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7550" w:rsidRPr="00AA7550" w:rsidRDefault="00AA7550" w:rsidP="00AA7550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pl-PL"/>
        </w:rPr>
        <w:t xml:space="preserve">SST </w:t>
      </w:r>
      <w:r w:rsidRPr="00AA7550">
        <w:rPr>
          <w:rFonts w:ascii="Times New Roman" w:eastAsiaTheme="minorEastAsia" w:hAnsi="Times New Roman" w:cs="Times New Roman"/>
          <w:b/>
          <w:bCs/>
          <w:sz w:val="28"/>
          <w:szCs w:val="28"/>
          <w:lang w:eastAsia="pl-PL"/>
        </w:rPr>
        <w:t>D – 08.01.01b</w:t>
      </w:r>
    </w:p>
    <w:p w:rsidR="00AA7550" w:rsidRPr="00AA7550" w:rsidRDefault="00AA7550" w:rsidP="00AA7550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AA7550">
        <w:rPr>
          <w:rFonts w:ascii="Times New Roman" w:eastAsiaTheme="minorEastAsia" w:hAnsi="Times New Roman" w:cs="Times New Roman"/>
          <w:b/>
          <w:bCs/>
          <w:sz w:val="28"/>
          <w:szCs w:val="28"/>
          <w:lang w:eastAsia="pl-PL"/>
        </w:rPr>
        <w:t xml:space="preserve">         </w:t>
      </w:r>
    </w:p>
    <w:p w:rsidR="00AA7550" w:rsidRPr="00AA7550" w:rsidRDefault="00AA7550" w:rsidP="00AA7550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AA7550">
        <w:rPr>
          <w:rFonts w:ascii="Times New Roman" w:eastAsiaTheme="minorEastAsia" w:hAnsi="Times New Roman" w:cs="Times New Roman"/>
          <w:b/>
          <w:bCs/>
          <w:sz w:val="28"/>
          <w:szCs w:val="28"/>
          <w:lang w:eastAsia="pl-PL"/>
        </w:rPr>
        <w:t>USTAWIENIE  KRAWĘŻNIKÓW  BETONOWYCH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</w:pPr>
      <w:bookmarkStart w:id="0" w:name="_Toc2587772"/>
      <w:bookmarkStart w:id="1" w:name="_Toc236626155"/>
      <w:bookmarkStart w:id="2" w:name="_Toc416830698"/>
      <w:bookmarkStart w:id="3" w:name="_Toc404150096"/>
      <w:bookmarkEnd w:id="0"/>
      <w:bookmarkEnd w:id="1"/>
      <w:bookmarkEnd w:id="2"/>
      <w:r w:rsidRPr="003F5D37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  <w:t xml:space="preserve">1. </w:t>
      </w:r>
      <w:bookmarkEnd w:id="3"/>
      <w:r w:rsidRPr="003F5D37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  <w:t>Wstęp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4" w:name="_Toc407161179"/>
      <w:bookmarkStart w:id="5" w:name="_Toc405615031"/>
      <w:bookmarkEnd w:id="4"/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1.1. Przedmiot OST</w:t>
      </w:r>
      <w:bookmarkEnd w:id="5"/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Przedmiotem niniejszej 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szczegółowej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specyfikacji technicznej (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S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ST) są wymagania dotyczące wykonania i odbioru robót związanych z ustawieniem krawężników betonowych wraz z wykonaniem ław.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6" w:name="_Toc407161180"/>
      <w:bookmarkStart w:id="7" w:name="_Toc405615032"/>
      <w:bookmarkEnd w:id="6"/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1.2. Zakres stosowania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</w:t>
      </w:r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ST</w:t>
      </w:r>
      <w:bookmarkEnd w:id="7"/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Szczegółowa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specyfikacja techniczna (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S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ST) 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może być stosowana j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ako dokument przetargowy i kontraktowy przy zlecaniu i realizacji robót na drogach i ulicach.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8" w:name="_Toc407161181"/>
      <w:bookmarkStart w:id="9" w:name="_Toc405615033"/>
      <w:bookmarkEnd w:id="8"/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1.3. Zakres robót objętych </w:t>
      </w:r>
      <w:r w:rsidR="00E62CC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</w:t>
      </w:r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ST</w:t>
      </w:r>
      <w:bookmarkEnd w:id="9"/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Ustalenia zawarte w niniejszej specyfikacji dotyczą zasad prowadzenia robót związanych z wykonaniem i odbiorem ustawienia krawężników betonowych typu ulicznego i typu drogowego (wtopionych) na ławach betonowych i kruszywowych (żwirowych, tłuczniowych).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1.4. Określenia podstawowe</w:t>
      </w:r>
    </w:p>
    <w:p w:rsidR="003F5D37" w:rsidRPr="003F5D37" w:rsidRDefault="003F5D37" w:rsidP="003F5D37">
      <w:pPr>
        <w:overflowPunct w:val="0"/>
        <w:autoSpaceDE w:val="0"/>
        <w:autoSpaceDN w:val="0"/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1.4.1.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Krawężnik betonowy – prefabrykat betonowy, przeznaczony do oddzielenia powierzchni znajdujących się na tym samym poziomie lub na różnych poziomach stosowany: a) w celu ograniczania lub wyznaczania granicy rzeczywistej lub wizualnej, b) jako kanały odpływowe, oddzielnie lub w połączeniu z innymi krawężnikami, c) jako oddzielenie pomiędzy powierzchniami poddanymi różnym rodzajom ruchu drogowego.</w:t>
      </w:r>
      <w:r w:rsidRPr="003F5D37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1.4.2.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Wymiar nominalny – wymiar krawężnika określony w celu jego wykonania, któremu powinien odpowiadać wymiar rzeczywisty w określonych granicach dopuszczalnych odchyłek.</w:t>
      </w:r>
    </w:p>
    <w:p w:rsidR="003F5D37" w:rsidRPr="003F5D37" w:rsidRDefault="003F5D37" w:rsidP="003F5D37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1.4.3.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Pozostałe określenia podstawowe są zgodne z obowiązującymi, odpowiednimi polskimi normami i z definicjami podanymi w OST D-M-00.00.00 „Wymagania ogólne”[1] pkt 1.4.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1.5. Ogólne wymagania dotyczące robót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Ogólne wymagania dotyczące robót podano w OST D-M-00.00.00 „Wymagania ogólne” [1] pkt 1.5.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</w:pPr>
      <w:bookmarkStart w:id="10" w:name="_Toc2587773"/>
      <w:r w:rsidRPr="003F5D37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  <w:t>2. Materiały</w:t>
      </w:r>
      <w:bookmarkEnd w:id="10"/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2.1. Ogólne wymagania dotyczące materiałów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Ogólne wymagania dotyczące materiałów, ich pozyskiwania i składowania, podano w  OST D-M-00.00.00 „Wymagania ogólne” [1] pkt 2.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2.2. Materiały do wykonania robót</w:t>
      </w:r>
    </w:p>
    <w:p w:rsidR="003F5D37" w:rsidRPr="003F5D37" w:rsidRDefault="003F5D37" w:rsidP="003F5D37">
      <w:pPr>
        <w:overflowPunct w:val="0"/>
        <w:autoSpaceDE w:val="0"/>
        <w:autoSpaceDN w:val="0"/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2.2.1.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Zgodność materiałów z dokumentacją projektową</w:t>
      </w:r>
    </w:p>
    <w:p w:rsidR="003F5D37" w:rsidRPr="003F5D37" w:rsidRDefault="003F5D37" w:rsidP="003F5D37">
      <w:pPr>
        <w:overflowPunct w:val="0"/>
        <w:autoSpaceDE w:val="0"/>
        <w:autoSpaceDN w:val="0"/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Materiały do wykonania robót powinny być zgodne z ustaleniami dokumentacji projektowej lub ST.</w:t>
      </w:r>
    </w:p>
    <w:p w:rsidR="003F5D37" w:rsidRPr="003F5D37" w:rsidRDefault="003F5D37" w:rsidP="003F5D37">
      <w:pPr>
        <w:overflowPunct w:val="0"/>
        <w:autoSpaceDE w:val="0"/>
        <w:autoSpaceDN w:val="0"/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Można stosować jedynie materiały dopuszczone do stosowania na podstawie ustawy o wyrobach budowlanych [11], dla których Wykonawca przedstawi deklarację właściwości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 xml:space="preserve">użytkowych wydaną przez producenta potwierdzającą przydatność materiału do zastosowania wynikającego z dokumentacji projektowej i ST. </w:t>
      </w:r>
    </w:p>
    <w:p w:rsidR="003F5D37" w:rsidRPr="003F5D37" w:rsidRDefault="003F5D37" w:rsidP="003F5D37">
      <w:pPr>
        <w:overflowPunct w:val="0"/>
        <w:autoSpaceDE w:val="0"/>
        <w:autoSpaceDN w:val="0"/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2.2.2.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Stosowane materiały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Przy ustawianiu krawężników na ławach można stosować następujące materiały: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krawężniki betonowe,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piasek na podsypkę i do zapraw,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cement do podsypki i do zapraw,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wodę,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materiały do wykonania ławy.</w:t>
      </w:r>
    </w:p>
    <w:p w:rsidR="003F5D37" w:rsidRPr="003F5D37" w:rsidRDefault="003F5D37" w:rsidP="003F5D37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2.2.3.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Krawężniki betonowe</w:t>
      </w:r>
    </w:p>
    <w:p w:rsidR="003F5D37" w:rsidRPr="003F5D37" w:rsidRDefault="003F5D37" w:rsidP="003F5D37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2.2.3.1. Wymagania ogólne wobec krawężników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Krawężniki betonowe mogą mieć następujące cechy charakterystyczne: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krawężnik może być produkowany: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964" w:hanging="68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a)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z jednego rodzaju betonu,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b)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z różnych betonów zastosowanych w warstwie konstrukcyjnej oraz w warstwie ścieralnej (która na całej powierzchni deklarowanej przez producenta jako powierzchnia widoczna powinna mieć minimalną grubość 4 mm),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skośne krawędzie krawężnika powyżej 2 mm powinny być określone jako fazowane, z wymiarami deklarowanymi przez producenta,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krawężnik może mieć profile funkcjonalne i/lub dekoracyjne (których nie uwzględnia się przy określaniu wymiarów nominalnych krawężnika); zalecana długość prostego odcinka krawężnika wraz ze złączem wynosi 1000 mm,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powierzchnia krawężnika może być obrabiana, poddana dodatkowej obróbce lub obróbce chemicznej,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płaszczyzny czołowe krawężników mogą być proste lub ukształtowane w sposób ułatwiający układanie lub ryglowanie (przykłady w zał. 1),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krawężniki łukowe mogą być wykonane jako wypukłe lub wklęsłe (przykłady w zał. 2),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rozróżnia się dwa typy krawężników (przykłady w zał. 3):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a)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uliczne, do oddzielenia powierzchni znajdujących się na różnych poziomach (np. jezdni i chodnika),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b)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drogowe, do oddzielenia powierzchni znajdujących się na tym samym poziomie (np. jezdni i pobocza).</w:t>
      </w:r>
    </w:p>
    <w:p w:rsidR="003F5D37" w:rsidRPr="003F5D37" w:rsidRDefault="003F5D37" w:rsidP="003F5D37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2.2.3.2. Wymagania techniczne wobec krawężników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Wymagania techniczne stawiane krawężnikom betonowym określa PN-EN 1340 [3] w sposób przedstawiony w tabeli 1.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ind w:left="993" w:hanging="99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Tabela 1.  Wymagania wobec krawężnika betonowego, ustalone w PN-EN 1340 [3] do stosowania w warunkach kontaktu z solą odladzającą w warunkach mrozu</w:t>
      </w:r>
    </w:p>
    <w:tbl>
      <w:tblPr>
        <w:tblW w:w="89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6"/>
        <w:gridCol w:w="3379"/>
        <w:gridCol w:w="20"/>
        <w:gridCol w:w="15"/>
        <w:gridCol w:w="1228"/>
        <w:gridCol w:w="18"/>
        <w:gridCol w:w="17"/>
        <w:gridCol w:w="18"/>
        <w:gridCol w:w="805"/>
        <w:gridCol w:w="35"/>
        <w:gridCol w:w="10"/>
        <w:gridCol w:w="35"/>
        <w:gridCol w:w="31"/>
        <w:gridCol w:w="749"/>
        <w:gridCol w:w="36"/>
        <w:gridCol w:w="268"/>
        <w:gridCol w:w="30"/>
        <w:gridCol w:w="40"/>
        <w:gridCol w:w="35"/>
        <w:gridCol w:w="565"/>
        <w:gridCol w:w="35"/>
        <w:gridCol w:w="948"/>
      </w:tblGrid>
      <w:tr w:rsidR="003F5D37" w:rsidRPr="003F5D37" w:rsidTr="003F5D37"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Cecha</w:t>
            </w:r>
          </w:p>
        </w:tc>
        <w:tc>
          <w:tcPr>
            <w:tcW w:w="128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before="60" w:after="6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Załącznik</w:t>
            </w:r>
          </w:p>
        </w:tc>
        <w:tc>
          <w:tcPr>
            <w:tcW w:w="3622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Wymagania</w:t>
            </w:r>
          </w:p>
        </w:tc>
      </w:tr>
      <w:tr w:rsidR="003F5D37" w:rsidRPr="003F5D37" w:rsidTr="003F5D37"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282" w:type="dxa"/>
            <w:gridSpan w:val="2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Kształt i wymiary</w:t>
            </w:r>
          </w:p>
        </w:tc>
      </w:tr>
      <w:tr w:rsidR="003F5D37" w:rsidRPr="003F5D37" w:rsidTr="003F5D37"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1.1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Wartości dopuszczalnych od-</w:t>
            </w:r>
            <w:proofErr w:type="spellStart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chyłek</w:t>
            </w:r>
            <w:proofErr w:type="spellEnd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od wymiarów </w:t>
            </w:r>
            <w:proofErr w:type="spellStart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nomi-nalnych</w:t>
            </w:r>
            <w:proofErr w:type="spellEnd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, z dokładnością do milimetra</w:t>
            </w:r>
          </w:p>
        </w:tc>
        <w:tc>
          <w:tcPr>
            <w:tcW w:w="12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3622" w:type="dxa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Długość: ± 1%, ≥ 4 mm i ≤ 10 mm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Inne wymiary z wyjątkiem promienia: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- dla powierzchni: ± 3%, ≥ 3 mm, 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4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≤ 5 mm,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- dla innych części: ± 5%, ≥ 3 mm,  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firstLine="24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≤ 10 mm</w:t>
            </w:r>
          </w:p>
        </w:tc>
      </w:tr>
      <w:tr w:rsidR="003F5D37" w:rsidRPr="003F5D37" w:rsidTr="003F5D37">
        <w:trPr>
          <w:trHeight w:val="825"/>
        </w:trPr>
        <w:tc>
          <w:tcPr>
            <w:tcW w:w="58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lastRenderedPageBreak/>
              <w:t>1.2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Dopuszczalne odchyłki od płaskości i prostoliniowości, dla długości pomiarowej</w:t>
            </w:r>
          </w:p>
        </w:tc>
        <w:tc>
          <w:tcPr>
            <w:tcW w:w="1281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3622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F5D37" w:rsidRPr="003F5D37" w:rsidTr="003F5D37">
        <w:trPr>
          <w:trHeight w:val="27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300 mm</w:t>
            </w:r>
          </w:p>
        </w:tc>
        <w:tc>
          <w:tcPr>
            <w:tcW w:w="1281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22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± 1,5 mm</w:t>
            </w:r>
          </w:p>
        </w:tc>
      </w:tr>
      <w:tr w:rsidR="003F5D37" w:rsidRPr="003F5D37" w:rsidTr="003F5D37">
        <w:trPr>
          <w:trHeight w:val="24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400 mm</w:t>
            </w:r>
          </w:p>
        </w:tc>
        <w:tc>
          <w:tcPr>
            <w:tcW w:w="1281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22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± 2,0 mm</w:t>
            </w:r>
          </w:p>
        </w:tc>
      </w:tr>
      <w:tr w:rsidR="003F5D37" w:rsidRPr="003F5D37" w:rsidTr="003F5D37">
        <w:trPr>
          <w:trHeight w:val="33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500 mm</w:t>
            </w:r>
          </w:p>
        </w:tc>
        <w:tc>
          <w:tcPr>
            <w:tcW w:w="1281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22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± 2,5 mm</w:t>
            </w:r>
          </w:p>
        </w:tc>
      </w:tr>
      <w:tr w:rsidR="003F5D37" w:rsidRPr="003F5D37" w:rsidTr="003F5D37">
        <w:trPr>
          <w:trHeight w:val="31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800 mm</w:t>
            </w:r>
          </w:p>
        </w:tc>
        <w:tc>
          <w:tcPr>
            <w:tcW w:w="12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22" w:type="dxa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± 4,0 mm</w:t>
            </w:r>
          </w:p>
        </w:tc>
      </w:tr>
      <w:tr w:rsidR="003F5D37" w:rsidRPr="003F5D37" w:rsidTr="003F5D37"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282" w:type="dxa"/>
            <w:gridSpan w:val="2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Właściwości fizyczne i mechaniczne</w:t>
            </w:r>
          </w:p>
        </w:tc>
      </w:tr>
      <w:tr w:rsidR="003F5D37" w:rsidRPr="003F5D37" w:rsidTr="003F5D37">
        <w:trPr>
          <w:trHeight w:val="51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2.1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Odporność na zamrażanie/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rozmrażanie z udziałem soli odladzających</w:t>
            </w:r>
          </w:p>
        </w:tc>
        <w:tc>
          <w:tcPr>
            <w:tcW w:w="12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3640" w:type="dxa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Ubytek masy po badaniu: wartość średnia ≤ 1,0 kg/m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, przy czym każdy pojedynczy wynik &lt; 1,5 kg/m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(klasa 3, oznaczenie D)</w:t>
            </w:r>
          </w:p>
        </w:tc>
      </w:tr>
      <w:tr w:rsidR="003F5D37" w:rsidRPr="003F5D37" w:rsidTr="003F5D37">
        <w:trPr>
          <w:trHeight w:val="195"/>
        </w:trPr>
        <w:tc>
          <w:tcPr>
            <w:tcW w:w="58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2.2</w:t>
            </w:r>
          </w:p>
        </w:tc>
        <w:tc>
          <w:tcPr>
            <w:tcW w:w="337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Nasiąkliwość**</w:t>
            </w:r>
          </w:p>
        </w:tc>
        <w:tc>
          <w:tcPr>
            <w:tcW w:w="1263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90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Klasa</w:t>
            </w:r>
          </w:p>
        </w:tc>
        <w:tc>
          <w:tcPr>
            <w:tcW w:w="1161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Oznacze</w:t>
            </w:r>
            <w:proofErr w:type="spellEnd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-nie</w:t>
            </w:r>
          </w:p>
        </w:tc>
        <w:tc>
          <w:tcPr>
            <w:tcW w:w="15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Nasiąkli-</w:t>
            </w:r>
            <w:proofErr w:type="spellStart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wość</w:t>
            </w:r>
            <w:proofErr w:type="spellEnd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  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% masy</w:t>
            </w:r>
          </w:p>
        </w:tc>
      </w:tr>
      <w:tr w:rsidR="003F5D37" w:rsidRPr="003F5D37" w:rsidTr="003F5D37">
        <w:trPr>
          <w:trHeight w:val="15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61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15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nie określa się</w:t>
            </w:r>
          </w:p>
        </w:tc>
      </w:tr>
      <w:tr w:rsidR="003F5D37" w:rsidRPr="003F5D37" w:rsidTr="003F5D37">
        <w:trPr>
          <w:trHeight w:val="20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61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15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≤ 6</w:t>
            </w:r>
          </w:p>
        </w:tc>
      </w:tr>
      <w:tr w:rsidR="003F5D37" w:rsidRPr="003F5D37" w:rsidTr="003F5D37">
        <w:trPr>
          <w:trHeight w:val="390"/>
        </w:trPr>
        <w:tc>
          <w:tcPr>
            <w:tcW w:w="58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2.3</w:t>
            </w:r>
          </w:p>
        </w:tc>
        <w:tc>
          <w:tcPr>
            <w:tcW w:w="337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Wytrzymałość na zginanie (Klasa wytrzymałości ustalona w dokumentacji projektowej lub przez Inżyniera)</w:t>
            </w:r>
          </w:p>
        </w:tc>
        <w:tc>
          <w:tcPr>
            <w:tcW w:w="1263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F</w:t>
            </w:r>
          </w:p>
        </w:tc>
        <w:tc>
          <w:tcPr>
            <w:tcW w:w="85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Klasa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wytrz</w:t>
            </w:r>
            <w:proofErr w:type="spellEnd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84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F5D37"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Ozna-czenie</w:t>
            </w:r>
            <w:proofErr w:type="spellEnd"/>
          </w:p>
        </w:tc>
        <w:tc>
          <w:tcPr>
            <w:tcW w:w="96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3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Charak-</w:t>
            </w:r>
            <w:proofErr w:type="spellStart"/>
            <w:r w:rsidRPr="003F5D37"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terysty</w:t>
            </w:r>
            <w:proofErr w:type="spellEnd"/>
            <w:r w:rsidRPr="003F5D37"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-</w:t>
            </w:r>
            <w:proofErr w:type="spellStart"/>
            <w:r w:rsidRPr="003F5D37"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czna</w:t>
            </w:r>
            <w:proofErr w:type="spellEnd"/>
            <w:r w:rsidRPr="003F5D37"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F5D37"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wytrzy</w:t>
            </w:r>
            <w:proofErr w:type="spellEnd"/>
            <w:r w:rsidRPr="003F5D37"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 xml:space="preserve">-małość, </w:t>
            </w:r>
            <w:proofErr w:type="spellStart"/>
            <w:r w:rsidRPr="003F5D37"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MPa</w:t>
            </w:r>
            <w:proofErr w:type="spellEnd"/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 xml:space="preserve">Każdy </w:t>
            </w:r>
            <w:proofErr w:type="spellStart"/>
            <w:r w:rsidRPr="003F5D37"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pojedyn</w:t>
            </w:r>
            <w:proofErr w:type="spellEnd"/>
            <w:r w:rsidRPr="003F5D37"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-czy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 xml:space="preserve">wynik, </w:t>
            </w:r>
            <w:proofErr w:type="spellStart"/>
            <w:r w:rsidRPr="003F5D37"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MPa</w:t>
            </w:r>
            <w:proofErr w:type="spellEnd"/>
          </w:p>
        </w:tc>
      </w:tr>
      <w:tr w:rsidR="003F5D37" w:rsidRPr="003F5D37" w:rsidTr="003F5D37">
        <w:trPr>
          <w:trHeight w:val="17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4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S</w:t>
            </w:r>
          </w:p>
        </w:tc>
        <w:tc>
          <w:tcPr>
            <w:tcW w:w="96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3,5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&gt;2,8</w:t>
            </w:r>
          </w:p>
        </w:tc>
      </w:tr>
      <w:tr w:rsidR="003F5D37" w:rsidRPr="003F5D37" w:rsidTr="003F5D37">
        <w:trPr>
          <w:trHeight w:val="19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4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T</w:t>
            </w:r>
          </w:p>
        </w:tc>
        <w:tc>
          <w:tcPr>
            <w:tcW w:w="96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5,0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&gt; 4,0</w:t>
            </w:r>
          </w:p>
        </w:tc>
      </w:tr>
      <w:tr w:rsidR="003F5D37" w:rsidRPr="003F5D37" w:rsidTr="003F5D37">
        <w:trPr>
          <w:trHeight w:val="15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3*</w:t>
            </w:r>
          </w:p>
        </w:tc>
        <w:tc>
          <w:tcPr>
            <w:tcW w:w="84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U*</w:t>
            </w:r>
          </w:p>
        </w:tc>
        <w:tc>
          <w:tcPr>
            <w:tcW w:w="96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6,0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&gt; 4,8</w:t>
            </w:r>
          </w:p>
        </w:tc>
      </w:tr>
      <w:tr w:rsidR="003F5D37" w:rsidRPr="003F5D37" w:rsidTr="003F5D37"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2.4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Trwałość ze względu na wytrzymałość</w:t>
            </w:r>
          </w:p>
        </w:tc>
        <w:tc>
          <w:tcPr>
            <w:tcW w:w="12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F</w:t>
            </w:r>
          </w:p>
        </w:tc>
        <w:tc>
          <w:tcPr>
            <w:tcW w:w="3640" w:type="dxa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Krawężniki mają zadawalającą  trwałość (wytrzymałość) jeśli spełnione są wymagania </w:t>
            </w:r>
            <w:proofErr w:type="spellStart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pktu</w:t>
            </w:r>
            <w:proofErr w:type="spellEnd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2.2 oraz poddawane są normalnej konserwacji</w:t>
            </w:r>
          </w:p>
        </w:tc>
      </w:tr>
      <w:tr w:rsidR="003F5D37" w:rsidRPr="003F5D37" w:rsidTr="003F5D37">
        <w:tc>
          <w:tcPr>
            <w:tcW w:w="58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2.5</w:t>
            </w:r>
          </w:p>
        </w:tc>
        <w:tc>
          <w:tcPr>
            <w:tcW w:w="337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Odporność na ścieranie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(Klasa odporności ustalona w dokumentacji projektowej lub przez Inżyniera)</w:t>
            </w:r>
          </w:p>
        </w:tc>
        <w:tc>
          <w:tcPr>
            <w:tcW w:w="1263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G i H</w:t>
            </w:r>
          </w:p>
        </w:tc>
        <w:tc>
          <w:tcPr>
            <w:tcW w:w="933" w:type="dxa"/>
            <w:gridSpan w:val="7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Klasa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odpor</w:t>
            </w:r>
            <w:proofErr w:type="spellEnd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ności</w:t>
            </w:r>
            <w:proofErr w:type="spellEnd"/>
          </w:p>
        </w:tc>
        <w:tc>
          <w:tcPr>
            <w:tcW w:w="2707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Odporność przy pomiarze na tarczy</w:t>
            </w:r>
          </w:p>
        </w:tc>
      </w:tr>
      <w:tr w:rsidR="003F5D37" w:rsidRPr="003F5D37" w:rsidTr="003F5D37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gridSpan w:val="7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szerokiej ściernej, wg zał. G normy badanie </w:t>
            </w:r>
            <w:proofErr w:type="spellStart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podsta-wowe</w:t>
            </w:r>
            <w:proofErr w:type="spellEnd"/>
          </w:p>
        </w:tc>
        <w:tc>
          <w:tcPr>
            <w:tcW w:w="165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Böhmego</w:t>
            </w:r>
            <w:proofErr w:type="spellEnd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,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wg zał. H normy – badanie alternatywne</w:t>
            </w:r>
          </w:p>
        </w:tc>
      </w:tr>
      <w:tr w:rsidR="003F5D37" w:rsidRPr="003F5D37" w:rsidTr="003F5D3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3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Nie określa się</w:t>
            </w:r>
          </w:p>
        </w:tc>
        <w:tc>
          <w:tcPr>
            <w:tcW w:w="165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Nie określa się</w:t>
            </w:r>
          </w:p>
        </w:tc>
      </w:tr>
      <w:tr w:rsidR="003F5D37" w:rsidRPr="003F5D37" w:rsidTr="003F5D37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3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≤ 23 mm</w:t>
            </w:r>
          </w:p>
        </w:tc>
        <w:tc>
          <w:tcPr>
            <w:tcW w:w="165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≤ 20000 mm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3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/5000 mm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3F5D37" w:rsidRPr="003F5D37" w:rsidTr="003F5D37">
        <w:trPr>
          <w:trHeight w:val="93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3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4*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≤ 20 mm</w:t>
            </w:r>
          </w:p>
        </w:tc>
        <w:tc>
          <w:tcPr>
            <w:tcW w:w="165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≤ 18000 mm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3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/5000 mm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3F5D37" w:rsidRPr="003F5D37" w:rsidTr="003F5D37"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2.6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Odporność na poślizg/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poślizgnięcie</w:t>
            </w:r>
          </w:p>
        </w:tc>
        <w:tc>
          <w:tcPr>
            <w:tcW w:w="12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640" w:type="dxa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83" w:hanging="283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a)jeśli górna powierzchnia krawężnika nie była szlifowana i/lub polerowana – zadowalająca odporność,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83" w:hanging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b)</w:t>
            </w:r>
            <w:r w:rsidRPr="003F5D37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 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jeśli wyjątkowo wymaga się podania wartości odporności na poślizg/poślizgnięcie – należy zadeklarować minimalną jej wartość pomierzoną wg zał. I normy (wahadłowym </w:t>
            </w:r>
            <w:proofErr w:type="spellStart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przyrzą-dem</w:t>
            </w:r>
            <w:proofErr w:type="spellEnd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do badania tarcia),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83" w:hanging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c)trwałość odporności na poślizg/poślizgnięcie w </w:t>
            </w:r>
            <w:proofErr w:type="spellStart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normal-nych</w:t>
            </w:r>
            <w:proofErr w:type="spellEnd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warunkach użytkowania krawężnika jest zadowalająca przez cały okres użytkowania, pod warunkiem właściwego utrzymywania i gdy na znacznej części nie zostało odsłonięte kruszywo podlegające </w:t>
            </w:r>
            <w:proofErr w:type="spellStart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intensyw-nemu</w:t>
            </w:r>
            <w:proofErr w:type="spellEnd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polerowaniu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wg GDDKiA wartość średnia USRW≥55</w:t>
            </w:r>
          </w:p>
        </w:tc>
      </w:tr>
      <w:tr w:rsidR="003F5D37" w:rsidRPr="003F5D37" w:rsidTr="003F5D37"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282" w:type="dxa"/>
            <w:gridSpan w:val="2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Aspekty wizualne</w:t>
            </w:r>
          </w:p>
        </w:tc>
      </w:tr>
      <w:tr w:rsidR="003F5D37" w:rsidRPr="003F5D37" w:rsidTr="003F5D37"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3.1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Wygląd</w:t>
            </w:r>
          </w:p>
        </w:tc>
        <w:tc>
          <w:tcPr>
            <w:tcW w:w="12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J</w:t>
            </w:r>
          </w:p>
        </w:tc>
        <w:tc>
          <w:tcPr>
            <w:tcW w:w="3640" w:type="dxa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83" w:hanging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a)powierzchnia krawężnika nie powinna mieć rys i odprysków,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83" w:hanging="283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b)</w:t>
            </w:r>
            <w:r w:rsidRPr="003F5D37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 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nie dopuszcza się rozwarstwień w krawężnikach </w:t>
            </w:r>
            <w:proofErr w:type="spellStart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dwuwarstwo-wych</w:t>
            </w:r>
            <w:proofErr w:type="spellEnd"/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83" w:hanging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c)ewentualne wykwity nie są uważane za istotne</w:t>
            </w:r>
          </w:p>
        </w:tc>
      </w:tr>
      <w:tr w:rsidR="003F5D37" w:rsidRPr="003F5D37" w:rsidTr="003F5D37"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3.2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Tekstura</w:t>
            </w:r>
          </w:p>
        </w:tc>
        <w:tc>
          <w:tcPr>
            <w:tcW w:w="12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J</w:t>
            </w:r>
          </w:p>
        </w:tc>
        <w:tc>
          <w:tcPr>
            <w:tcW w:w="3640" w:type="dxa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83" w:hanging="283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a)krawężniki z powierzchnią o specjalnej teksturze – producent powinien określić rodzaj tekstury,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83" w:hanging="283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b)</w:t>
            </w:r>
            <w:r w:rsidRPr="003F5D37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 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tekstura powinna być porównana z próbkami dostarczonymi przez producenta, zatwierdzonymi przez odbiorcę,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83" w:hanging="283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c)różnice w jednolitości tekstury, spowodowane nieuniknionymi zmianami we właściwości surowców i warunków twardnienia, nie są uważane za istotne</w:t>
            </w:r>
          </w:p>
        </w:tc>
      </w:tr>
      <w:tr w:rsidR="003F5D37" w:rsidRPr="003F5D37" w:rsidTr="003F5D37"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lastRenderedPageBreak/>
              <w:t>3.3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Zabarwienie</w:t>
            </w:r>
          </w:p>
        </w:tc>
        <w:tc>
          <w:tcPr>
            <w:tcW w:w="12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J</w:t>
            </w:r>
          </w:p>
        </w:tc>
        <w:tc>
          <w:tcPr>
            <w:tcW w:w="3640" w:type="dxa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83" w:hanging="283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a)</w:t>
            </w:r>
            <w:r w:rsidRPr="003F5D37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 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barwiona może być warstwa ścieralna lub cały element,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83" w:hanging="283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b)</w:t>
            </w:r>
            <w:r w:rsidRPr="003F5D37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 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zabarwienie powinno być porównane z próbkami dostarczonymi przez producenta, zatwierdzonymi przez odbiorcę,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83" w:hanging="283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c)</w:t>
            </w:r>
            <w:r w:rsidRPr="003F5D37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 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różnice w jednolitości zabarwienia, spowodowane nieuniknionymi zmianami właściwości surowców lub warunków dojrzewania betonu, nie są uważane za istotne</w:t>
            </w:r>
          </w:p>
        </w:tc>
      </w:tr>
      <w:tr w:rsidR="003F5D37" w:rsidRPr="003F5D37" w:rsidTr="003F5D37">
        <w:tc>
          <w:tcPr>
            <w:tcW w:w="586" w:type="dxa"/>
            <w:vAlign w:val="center"/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79" w:type="dxa"/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" w:type="dxa"/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gridSpan w:val="3"/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" w:type="dxa"/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gridSpan w:val="2"/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" w:type="dxa"/>
            <w:gridSpan w:val="2"/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" w:type="dxa"/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5" w:type="dxa"/>
            <w:gridSpan w:val="2"/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1" w:type="dxa"/>
            <w:gridSpan w:val="2"/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" w:type="dxa"/>
            <w:gridSpan w:val="2"/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0" w:type="dxa"/>
            <w:gridSpan w:val="2"/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* parametry zalecone przez GDDKiA [10]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** wg GDDKiA: wartość średnia dla każdego krawężnika nie większa niż 5,0% (kryterium podwyższone) [10]</w:t>
      </w:r>
    </w:p>
    <w:p w:rsidR="003F5D37" w:rsidRPr="003F5D37" w:rsidRDefault="003F5D37" w:rsidP="003F5D37">
      <w:pPr>
        <w:overflowPunct w:val="0"/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W przypadku zastosowań krawężników betonowych na powierzchniach innych niż przewidziano w tabeli 1 (np. przy nawierzchniach wewnętrznych, nie narażonych na kontakt z solą odladzającą), wymagania wobec krawężników należy odpowiednio dostosować do ustaleń PN-EN 1340 [3].</w:t>
      </w:r>
    </w:p>
    <w:p w:rsidR="003F5D37" w:rsidRPr="003F5D37" w:rsidRDefault="003F5D37" w:rsidP="003F5D37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2.2.3.3. Składowanie krawężników</w:t>
      </w:r>
    </w:p>
    <w:p w:rsidR="003F5D37" w:rsidRPr="003F5D37" w:rsidRDefault="003F5D37" w:rsidP="003F5D37">
      <w:pPr>
        <w:overflowPunct w:val="0"/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Krawężniki betonowe mogą być przechowywane na składowiskach otwartych, posegregowane według typów, rodzajów, kształtów, cech fizycznych i mechanicznych, wielkości, wyglądu itp.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Krawężniki betonowe należy układać z zastosowaniem podkładek i przekładek drewnianych o wymiarach: grubość 2,5 cm, szerokość 5 cm, długości min. 5 cm większej od szerokości krawężnika.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2.2.4. </w:t>
      </w:r>
      <w:r w:rsidRPr="003F5D37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Materiały na podsypkę i do zapraw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Jeśli dokumentacja projektowa lub ST nie ustala inaczej, to można zastosować podsypkę cementowo-piaskową oraz zaprawy z użyciem materiałów spełniających poniższe wymagania: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454" w:hanging="397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cement powszechnego użytku wg normy PN-EN-197-1 [8],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454" w:hanging="397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kruszywo drobne 0/2, 0/4 lub 0/5 wg normy PN-EN 13242 [5] kategorii uziarnienia G</w:t>
      </w:r>
      <w:r w:rsidRPr="003F5D37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pl-PL"/>
        </w:rPr>
        <w:t>F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85 i zawartości pyłów f</w:t>
      </w:r>
      <w:r w:rsidRPr="003F5D37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pl-PL"/>
        </w:rPr>
        <w:t>10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454" w:hanging="397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kruszywo 1/4, 2/5 lub 2/8, wg normy PN-EN 13242 [5] kategorii uziarnienia G</w:t>
      </w:r>
      <w:r w:rsidRPr="003F5D37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pl-PL"/>
        </w:rPr>
        <w:t>C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80/20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firstLine="48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i zawartości pyłów f</w:t>
      </w:r>
      <w:r w:rsidRPr="003F5D37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pl-PL"/>
        </w:rPr>
        <w:t>10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454" w:hanging="397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zaleca się stosować wodę pitną z wodociągu, która nie wymaga badań; w przypadku czerpania wody z innych źródeł, woda musi spełniać wymagania normy PN-EN 1008 [4].</w:t>
      </w:r>
    </w:p>
    <w:p w:rsidR="003F5D37" w:rsidRPr="003F5D37" w:rsidRDefault="003F5D37" w:rsidP="003F5D37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2.2.5.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Materiały na ławy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Do wykonania ław pod krawężnik należy stosować, dla: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a)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ławy betonowej – beton klasy C12/15 lub C8/10 wg PN-EN 206 [2],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b)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ławy kruszywowej z kruszywa </w:t>
      </w:r>
      <w:proofErr w:type="spellStart"/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otoczakowego</w:t>
      </w:r>
      <w:proofErr w:type="spellEnd"/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lub łamanego wg PN-EN 13242 [5].</w:t>
      </w:r>
    </w:p>
    <w:p w:rsidR="003F5D37" w:rsidRPr="003F5D37" w:rsidRDefault="003F5D37" w:rsidP="003F5D37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2.2.6.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Masa zalewowa w szczelinach ławy betonowej i spoinach krawężników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Do uszczelniania szczelin dylatacyjnych można stosować masy zalewowe stosowane na gorąco lub stosowane na zimno. Do spoin należy stosować masy o konsystencji nadającej się do wypełniania szczelin pionowych.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Masy zalewowe stosowane na gorąco powinny spełniać wymagania PN-EN 14188-1[6].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>Masy zalewowe stosowane na zimno powinny spełniać wymagania PN-EN 14188-2 [7].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</w:pPr>
      <w:bookmarkStart w:id="11" w:name="_Toc2587774"/>
      <w:r w:rsidRPr="003F5D37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  <w:t>3. Sprzęt</w:t>
      </w:r>
      <w:bookmarkEnd w:id="11"/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3.1. Ogólne wymagania dotyczące sprzętu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Ogólne wymagania dotyczące sprzętu podano w OST  D-M-00.00.00 „Wymagania ogólne” [1] pkt 3.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3.2. Sprzęt do wykonania robót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Roboty wykonuje się ręcznie przy zastosowaniu: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betoniarek do wytwarzania betonu i zapraw oraz przygotowania podsypki cementowo-piaskowej,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wibratorów płytowych, ubijaków ręcznych lub mechanicznych.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</w:pPr>
      <w:bookmarkStart w:id="12" w:name="_Toc2587775"/>
      <w:r w:rsidRPr="003F5D37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  <w:t>4. Transport</w:t>
      </w:r>
      <w:bookmarkEnd w:id="12"/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4.1. Ogólne wymagania dotyczące transportu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Ogólne wymagania dotyczące transportu podano w OST D-M-00.00.00 „Wymagania ogólne” [1] pkt 4.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 Transport krawężników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      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Krawężniki betonowe mogą być przewożone dowolnymi środkami transportowymi.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Krawężniki betonowe układać należy na środkach transportowych w pozycji pionowej z nachyleniem w kierunku jazdy.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Krawężniki powinny być zabezpieczone przed przemieszczeniem się i uszkodzeniami w czasie transportu, a górna warstwa nie powinna wystawać powyżej ścian środka transportowego więcej niż 1/3 wysokości tej warstwy.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4.3. Transport pozostałych materiałów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Cement w workach może być przewożony samochodami krytymi, wagonami towarowymi i innymi środkami transportu, w sposób nie powodujący uszkodzeń opakowania. Worki na paletach układa się po 5 warstw po 4 szt. w warstwie. Worki </w:t>
      </w:r>
      <w:proofErr w:type="spellStart"/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niespaletowane</w:t>
      </w:r>
      <w:proofErr w:type="spellEnd"/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układa się na płask w wysokości do 10 warstw. Cement luzem przewozi się w zbiornikach (wagonach, samochodach), czystych i nie zanieczyszczanych podczas transportu. Środki transportu powinny być wyposażone we wsypy i urządzenia do wyładowania cementu.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Przy transporcie mieszanki betonowej należy zapewnić warunki zapewniające ochronę przed wysychaniem, wpływami atmosferycznymi i segregacją.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Masę zalewową należy przewozić w fabrycznych opakowaniach, w warunkach zabezpieczających przed ich uszkodzeniem.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</w:pPr>
      <w:bookmarkStart w:id="13" w:name="_Toc2587776"/>
      <w:r w:rsidRPr="003F5D37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  <w:t>5. Wykonanie robót</w:t>
      </w:r>
      <w:bookmarkEnd w:id="13"/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5.1. Ogólne zasady wykonania robót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Ogólne zasady wykonania robót podano w OST D-M-00.00.00 „Wymagania ogólne” [1] pkt 5.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5.2. Zasady wykonywania robót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  Sposób wykonania robót powinien być zgodny z dokumentacją projektową i ST. W przypadku braku wystarczających danych można korzystać z ustaleń podanych w niniejszej specyfikacji oraz z informacji podanych w załącznikach.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Podstawowe czynności przy wykonywaniu robót obejmują: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1. 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roboty przygotowawcze, 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2. 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wykonanie ławy,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3. 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ustawienie krawężników,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4. 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wypełnienie spoin,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5. 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roboty wykończeniowe.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5.3. Roboty przygotowawcze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Przed przystąpieniem do robót należy, na podstawie dokumentacji projektowej,  ST lub wskazań Inżyniera: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ustalić lokalizację robót,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ustalić dane niezbędne do szczegółowego wytyczenia robót oraz ustalenia danych wysokościowych,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usunąć przeszkody, np. słupki, pachołki, elementy dróg, ogrodzeń itd.,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ustalić materiały niezbędne do wykonania robót,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określić kolejność, sposób i termin wykonania robót.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5.4. Wykonanie ławy</w:t>
      </w:r>
    </w:p>
    <w:p w:rsidR="003F5D37" w:rsidRPr="003F5D37" w:rsidRDefault="003F5D37" w:rsidP="003F5D37">
      <w:pPr>
        <w:overflowPunct w:val="0"/>
        <w:autoSpaceDE w:val="0"/>
        <w:autoSpaceDN w:val="0"/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5.4.1.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Koryto pod ławę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Wymiary wykopu, stanowiącego koryto pod ławę, powinny odpowiadać wymiarom ławy w planie z uwzględnieniem w szerokości dna wykopu ew. konstrukcji szalunku.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Wskaźnik zagęszczenia dna wykonanego koryta pod ławę powinien wynosić co najmniej 0,97 według normalnej metody </w:t>
      </w:r>
      <w:proofErr w:type="spellStart"/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Proctora</w:t>
      </w:r>
      <w:proofErr w:type="spellEnd"/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.</w:t>
      </w:r>
    </w:p>
    <w:p w:rsidR="003F5D37" w:rsidRPr="003F5D37" w:rsidRDefault="003F5D37" w:rsidP="003F5D37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5.4.2.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Ława kruszywowa</w:t>
      </w:r>
    </w:p>
    <w:p w:rsidR="003F5D37" w:rsidRPr="003F5D37" w:rsidRDefault="003F5D37" w:rsidP="003F5D37">
      <w:pPr>
        <w:overflowPunct w:val="0"/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Ławę kruszywową o wysokości do 10 cm wykonuje się jednowarstwowo przez zasypanie koryta kruszywem i zagęszczenie go, polewając wodą.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Ławy o wysokości powyżej 10 cm należy wykonywać dwuwarstwowo, starannie zagęszczając poszczególne warstwy.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W przypadku kruszywa łamanego, górną powierzchnię ławy należy wyrównać kruszywem drobniejszym (klińcem) i zagęścić.   </w:t>
      </w:r>
    </w:p>
    <w:p w:rsidR="003F5D37" w:rsidRPr="003F5D37" w:rsidRDefault="003F5D37" w:rsidP="003F5D37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5.4.3.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Ława betonowa </w:t>
      </w:r>
    </w:p>
    <w:p w:rsidR="003F5D37" w:rsidRPr="003F5D37" w:rsidRDefault="003F5D37" w:rsidP="003F5D37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Ławę betonową zwykłą w gruntach spoistych wykonuje się bez szalowania, przy gruntach sypkich należy stosować szalowanie.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Ławę betonową z oporem wykonuje się w szalowaniu. Beton rozścielony w szalowaniu lub bezpośrednio w korycie powinien być wyrównywany warstwami. Co 50 m w ławie należy wykonać szczeliny dylatacyjne wypełnione bitumiczną masą zalewową.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Przykłady ław betonowych zwykłych i ław z oporem podaje załącznik 4.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5.5. Ustawienie krawężników betonowych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5.5.1.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Zasady ustawiania krawężników</w:t>
      </w:r>
    </w:p>
    <w:p w:rsidR="003F5D37" w:rsidRPr="003F5D37" w:rsidRDefault="003F5D37" w:rsidP="003F5D37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Światło (odległość górnej powierzchni krawężnika od jezdni) powinno być zgodne z ustaleniami dokumentacji projektowej, a w przypadku braku takich ustaleń powinno wynosić od 10 do 12 cm, a w przypadkach wyjątkowych (np. ze względu na „wyrobienie” ścieku)  może być zmniejszone do 2 cm (np. zjazdy) lub zwiększone do 16 cm (np. zatoki autobusowe).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>            Zewnętrzna ściana krawężnika od strony chodnika powinna być po ustawieniu krawężnika obsypana piaskiem, żwirem, tłuczniem lub miejscowym gruntem przepuszczalnym, starannie ubitym.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Przy układaniu krawężników na łukach R≤12 m zaleca się stosowanie krawężników betonowych łukowych.</w:t>
      </w:r>
    </w:p>
    <w:p w:rsidR="003F5D37" w:rsidRPr="003F5D37" w:rsidRDefault="003F5D37" w:rsidP="003F5D37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5.5.2.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Ustawienie krawężników na ławie żwirowej lub tłuczniowej</w:t>
      </w:r>
    </w:p>
    <w:p w:rsidR="003F5D37" w:rsidRPr="003F5D37" w:rsidRDefault="003F5D37" w:rsidP="003F5D37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Ustawianie krawężników na ławie żwirowej i tłuczniowej powinno być wykonywane na podsypce z piasku o grubości warstwy od 3 do 5 cm po zagęszczeniu.</w:t>
      </w:r>
    </w:p>
    <w:p w:rsidR="003F5D37" w:rsidRPr="003F5D37" w:rsidRDefault="003F5D37" w:rsidP="003F5D37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5.5.3.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Ustawienie krawężników na ławie betonowej</w:t>
      </w:r>
    </w:p>
    <w:p w:rsidR="003F5D37" w:rsidRPr="003F5D37" w:rsidRDefault="003F5D37" w:rsidP="003F5D37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Ustawianie krawężników na ławie betonowej wykonuje się  na podsypce cementowo-piaskowej o grubości 3 do 5 cm po zagęszczeniu.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5.5.4.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Wypełnianie spoin</w:t>
      </w:r>
    </w:p>
    <w:p w:rsidR="003F5D37" w:rsidRPr="003F5D37" w:rsidRDefault="003F5D37" w:rsidP="003F5D37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Spoiny krawężników nie powinny przekraczać szerokości 1 cm. Spoiny należy wypełnić piaskiem w przypadku ławy kruszywowej na podsypce piaskowej lub zaprawą cementowo-piaskową, przygotowaną w stosunku 1:2 w przypadku zastosowania ławy betonowej.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Spoiny krawężników przed zalaniem zaprawą należy oczyścić i zmyć wodą. 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W przypadku krawężników ustawionych na podsypce cementowo-piaskowej i o spoinach wypełnionych zaprawą, w celu zabezpieczenia przed wpływami temperatury należy co 50 m nad szczeliną dylatacyjną ławy wykonać spoinę wypełnioną masą zalewową. Należy zwracać uwagę, aby podczas wypełniania szczelin nie dopuścić do wypływania zalewy i  do zabrudzenia powierzchni krawężnika.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5.6. Roboty wykończeniowe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Roboty wykończeniowe powinny być zgodne z dokumentacją projektową i ST. Do robót wykończeniowych należą prace związane z dostosowaniem wykonanych robót do istniejących warunków terenowych, takie jak: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odtworzenie elementów czasowo usuniętych, 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roboty porządkujące otoczenie terenu robót.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</w:pPr>
      <w:bookmarkStart w:id="14" w:name="_Toc2587777"/>
      <w:r w:rsidRPr="003F5D37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  <w:t>6. Kontrola jakości robót</w:t>
      </w:r>
      <w:bookmarkEnd w:id="14"/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6.1. Ogólne zasady kontroli jakości robót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Ogólne zasady kontroli jakości robót podano w OST   D-M-00.00.00 „Wymagania ogólne” [1] pkt 6.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6.2. Badania przed przystąpieniem do robót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Przed przystąpieniem do robót Wykonawca powinien: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426" w:hanging="36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16"/>
          <w:szCs w:val="16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uzyskać wymagane dokumenty, dopuszczające wyroby budowlane do obrotu i powszechnego stosowania (np. stwierdzenie o oznakowaniu materiału znakiem CE lub znakiem budowlanym B, deklarację właściwości użytkowych, krajową lub europejską ocenę techniczną), ew. badania materiałów wykonane przez dostawców itp.,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426" w:hanging="36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16"/>
          <w:szCs w:val="16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sprawdzić parametry krawężników pod względem zgodności z wymaganiami ST i dokumentacji projektowej,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426" w:hanging="36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16"/>
          <w:szCs w:val="16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sprawdzić cechy zewnętrzne krawężników.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426" w:hanging="36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16"/>
          <w:szCs w:val="16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ew. wykonać własne badania właściwości materiałów przeznaczonych do wykonania robót, określone przez Inżyniera,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Wszystkie dokumenty oraz wyniki badań Wykonawca przedstawia Inżynierowi do akceptacji.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>Sprawdzenie wyglądu zewnętrznego krawężników należy przeprowadzić na podstawie oględzin elementu przez pomiar i ocenę uszkodzeń występujących na powierzchniach i krawędziach elementu zgodnie z wymaganiami tabeli 1 i ustaleniami PN-EN 1340 [3].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Badania pozostałych materiałów stosowanych przy ustawianiu krawężników betonowych powinny obejmować właściwości określone w normach, podanych dla odpowiednich materiałów w </w:t>
      </w:r>
      <w:proofErr w:type="spellStart"/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pkcie</w:t>
      </w:r>
      <w:proofErr w:type="spellEnd"/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2.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6.3. Badania w czasie robót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6.3.1.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Sprawdzenie koryta pod ławę</w:t>
      </w:r>
    </w:p>
    <w:p w:rsidR="003F5D37" w:rsidRPr="003F5D37" w:rsidRDefault="003F5D37" w:rsidP="003F5D37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Należy sprawdzać wymiary koryta oraz zagęszczenie podłoża na dnie wykopu.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Tolerancja dla szerokości wykopu wynosi </w:t>
      </w:r>
      <w:r w:rsidRPr="003F5D37">
        <w:rPr>
          <w:rFonts w:ascii="Symbol" w:eastAsiaTheme="minorEastAsia" w:hAnsi="Symbol" w:cs="Times New Roman"/>
          <w:sz w:val="24"/>
          <w:szCs w:val="24"/>
          <w:lang w:eastAsia="pl-PL"/>
        </w:rPr>
        <w:t>±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2 cm. Zagęszczenie podłoża powinno być zgodne z </w:t>
      </w:r>
      <w:proofErr w:type="spellStart"/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pktem</w:t>
      </w:r>
      <w:proofErr w:type="spellEnd"/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5.4.1.</w:t>
      </w:r>
    </w:p>
    <w:p w:rsidR="003F5D37" w:rsidRPr="003F5D37" w:rsidRDefault="003F5D37" w:rsidP="003F5D37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6.3.2.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Sprawdzenie ław</w:t>
      </w:r>
    </w:p>
    <w:p w:rsidR="003F5D37" w:rsidRPr="003F5D37" w:rsidRDefault="003F5D37" w:rsidP="003F5D37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Przy wykonywaniu ław badaniu podlegają: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426" w:hanging="36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a)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zgodność profilu podłużnego górnej powierzchni ław z dokumentacją projektową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426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Profil podłużny górnej powierzchni ławy powinien być zgodny z projektowaną niweletą. Dopuszczalne odchylenia mogą wynosić </w:t>
      </w:r>
      <w:r w:rsidRPr="003F5D37">
        <w:rPr>
          <w:rFonts w:ascii="Symbol" w:eastAsiaTheme="minorEastAsia" w:hAnsi="Symbol" w:cs="Times New Roman"/>
          <w:sz w:val="24"/>
          <w:szCs w:val="24"/>
          <w:lang w:eastAsia="pl-PL"/>
        </w:rPr>
        <w:t>±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1 cm na każde 100 m ławy,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426" w:hanging="36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b)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Ustawienie szalunku dla wykonania ławy betonowej z oporem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426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Wymiary szalunku pod ławę betonowa z oporem należy sprawdzić minimum w dwóch oddalonych od siebie, wybranych punktach na każde 100 m ławy betonowej z oporem,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426" w:hanging="36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c)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wymiary ław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426" w:hanging="1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 Wymiary ław należy sprawdzić w dwóch dowolnie wybranych punktach na każde  100 m ławy. Tolerancje wymiarów wynoszą: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426" w:hanging="1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 - dla wysokości  </w:t>
      </w:r>
      <w:r w:rsidRPr="003F5D37">
        <w:rPr>
          <w:rFonts w:ascii="Symbol" w:eastAsiaTheme="minorEastAsia" w:hAnsi="Symbol" w:cs="Times New Roman"/>
          <w:sz w:val="24"/>
          <w:szCs w:val="24"/>
          <w:lang w:eastAsia="pl-PL"/>
        </w:rPr>
        <w:t>±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10% wysokości projektowanej,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426" w:hanging="1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 - dla szerokości  </w:t>
      </w:r>
      <w:r w:rsidRPr="003F5D37">
        <w:rPr>
          <w:rFonts w:ascii="Symbol" w:eastAsiaTheme="minorEastAsia" w:hAnsi="Symbol" w:cs="Times New Roman"/>
          <w:sz w:val="24"/>
          <w:szCs w:val="24"/>
          <w:lang w:eastAsia="pl-PL"/>
        </w:rPr>
        <w:t>±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10% szerokości projektowanej,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426" w:hanging="36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d)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równość górnej powierzchni ław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426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Równość górnej powierzchni ławy sprawdza się przez przyłożenie w dwóch punktach, na każde 100 m ławy, trzymetrowej łaty. Prześwit pomiędzy górną powierzchnią ławy i przyłożoną łatą nie może przekraczać 1 cm,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426" w:hanging="36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e)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zagęszczenie ław z kruszyw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426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Zagęszczenie ław bada się w dwóch przekrojach na każde 100 m. Ławy ze żwiru lub piasku nie mogą wykazywać śladu urządzenia zagęszczającego.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426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Ławy z tłucznia, badane próbą wyjęcia poszczególnych </w:t>
      </w:r>
      <w:proofErr w:type="spellStart"/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ziarn</w:t>
      </w:r>
      <w:proofErr w:type="spellEnd"/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tłucznia, nie powinny pozwalać na wyjęcie ziarna z ławy,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426" w:hanging="36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f)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odchylenie linii ław od projektowanego kierunku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426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Dopuszczalne odchylenie linii ław od projektowanego kierunku nie może przekraczać  </w:t>
      </w:r>
      <w:r w:rsidRPr="003F5D37">
        <w:rPr>
          <w:rFonts w:ascii="Symbol" w:eastAsiaTheme="minorEastAsia" w:hAnsi="Symbol" w:cs="Times New Roman"/>
          <w:sz w:val="24"/>
          <w:szCs w:val="24"/>
          <w:lang w:eastAsia="pl-PL"/>
        </w:rPr>
        <w:t>±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2 cm na każde 100 m wykonanej ławy.</w:t>
      </w:r>
    </w:p>
    <w:p w:rsidR="003F5D37" w:rsidRPr="003F5D37" w:rsidRDefault="003F5D37" w:rsidP="003F5D37">
      <w:pPr>
        <w:overflowPunct w:val="0"/>
        <w:autoSpaceDE w:val="0"/>
        <w:autoSpaceDN w:val="0"/>
        <w:spacing w:before="120"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6.3.3.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Sprawdzenie ustawienia krawężników</w:t>
      </w:r>
    </w:p>
    <w:p w:rsidR="003F5D37" w:rsidRPr="003F5D37" w:rsidRDefault="003F5D37" w:rsidP="003F5D37">
      <w:pPr>
        <w:overflowPunct w:val="0"/>
        <w:autoSpaceDE w:val="0"/>
        <w:autoSpaceDN w:val="0"/>
        <w:spacing w:before="120"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Przy ustawianiu krawężników należy sprawdzać: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397" w:hanging="397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a)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dopuszczalne odchylenia linii krawężników w poziomie od linii projektowanej, które wynosi </w:t>
      </w:r>
      <w:r w:rsidRPr="003F5D37">
        <w:rPr>
          <w:rFonts w:ascii="Symbol" w:eastAsiaTheme="minorEastAsia" w:hAnsi="Symbol" w:cs="Times New Roman"/>
          <w:sz w:val="24"/>
          <w:szCs w:val="24"/>
          <w:lang w:eastAsia="pl-PL"/>
        </w:rPr>
        <w:t>±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1 cm na każde 100 m ustawionego krawężnika,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397" w:hanging="397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b)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dopuszczalne odchylenie niwelety górnej płaszczyzny krawężnika od niwelety projektowanej, które wynosi </w:t>
      </w:r>
      <w:r w:rsidRPr="003F5D37">
        <w:rPr>
          <w:rFonts w:ascii="Symbol" w:eastAsiaTheme="minorEastAsia" w:hAnsi="Symbol" w:cs="Times New Roman"/>
          <w:sz w:val="24"/>
          <w:szCs w:val="24"/>
          <w:lang w:eastAsia="pl-PL"/>
        </w:rPr>
        <w:t>±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1 cm na każde 100 m ustawionego krawężnika,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397" w:hanging="397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c)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równość górnej powierzchni krawężników, sprawdzane przez przyłożenie w dwóch punktach na każde 100 m krawężnika trzymetrowej łaty, przy czym prześwit pomiędzy górną powierzchnią krawężnika i przyłożoną łatą nie może przekraczać 1 cm,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397" w:hanging="397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d)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dokładność wypełnienia spoin bada się co 10 metrów. Spoiny muszą być wypełnione całkowicie na pełną głębokość.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</w:pPr>
      <w:bookmarkStart w:id="15" w:name="_Toc2587778"/>
      <w:r w:rsidRPr="003F5D37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  <w:lastRenderedPageBreak/>
        <w:t>7. Obmiar robót</w:t>
      </w:r>
      <w:bookmarkEnd w:id="15"/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7.1. Ogólne zasady obmiaru robót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Ogólne zasady obmiaru robót podano w OST  D-M-00.00.00 „Wymagania ogólne” [1] pkt 7.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7.2. Jednostka obmiarowa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Jednostką obmiarową jest m (metr) ustawionego krawężnika.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</w:pPr>
      <w:bookmarkStart w:id="16" w:name="_Toc2587779"/>
      <w:r w:rsidRPr="003F5D37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  <w:t>8. Odbiór robót</w:t>
      </w:r>
      <w:bookmarkEnd w:id="16"/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8.1. Ogólne zasady odbioru robót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Ogólne zasady odbioru robót podano w OST  D-M-00.00.00 „Wymagania ogólne” [1] pkt 8.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Roboty uznaje się za wykonane zgodnie z dokumentacją projektową, ST i wymaganiami Inżyniera, jeżeli wszystkie pomiary i badania z zachowaniem tolerancji według </w:t>
      </w:r>
      <w:proofErr w:type="spellStart"/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pktu</w:t>
      </w:r>
      <w:proofErr w:type="spellEnd"/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6 dały wyniki pozytywne.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8.2. Odbiór robót zanikających i ulegających zakryciu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Odbiorowi robót zanikających i ulegających zakryciu podlegają: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Symbol" w:eastAsiaTheme="minorEastAsia" w:hAnsi="Symbol" w:cs="Times New Roman"/>
          <w:sz w:val="24"/>
          <w:szCs w:val="24"/>
          <w:lang w:eastAsia="pl-PL"/>
        </w:rPr>
        <w:t>-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wykonanie koryta pod ławę,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Symbol" w:eastAsiaTheme="minorEastAsia" w:hAnsi="Symbol" w:cs="Times New Roman"/>
          <w:sz w:val="24"/>
          <w:szCs w:val="24"/>
          <w:lang w:eastAsia="pl-PL"/>
        </w:rPr>
        <w:t>-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wykonanie ławy,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Symbol" w:eastAsiaTheme="minorEastAsia" w:hAnsi="Symbol" w:cs="Times New Roman"/>
          <w:sz w:val="24"/>
          <w:szCs w:val="24"/>
          <w:lang w:eastAsia="pl-PL"/>
        </w:rPr>
        <w:t>-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wykonanie podsypki.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Odbiór tych robót powinien być zgodny z wymaganiami </w:t>
      </w:r>
      <w:proofErr w:type="spellStart"/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pktu</w:t>
      </w:r>
      <w:proofErr w:type="spellEnd"/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8.2 OST D-M-00.00.00 „Wymagania ogólne” [1] oraz niniejszej OST.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</w:pPr>
      <w:bookmarkStart w:id="17" w:name="_Toc2587780"/>
      <w:r w:rsidRPr="003F5D37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  <w:t>9. Podstawa płatności</w:t>
      </w:r>
      <w:bookmarkEnd w:id="17"/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9.1. Ogólne ustalenia dotyczące podstawy płatności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            Ogólne ustalenia dotyczące podstawy płatności podano w OST D-M-00.00.00 „Wymagania ogólne” pkt 9. 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9.2. Cena jednostki obmiarowej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Cena ustawienia 1 m krawężnika obejmuje: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prace pomiarowe i roboty przygotowawcze,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oznakowanie robót,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przygotowanie podłoża,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dostarczenie materiałów i sprzętu,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wykonanie koryta pod ławę,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wykonanie ławy z ewentualnym wykonaniem szalunku i zalaniem szczelin dylatacyjnych,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wykonanie podsypki,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ustawienie krawężników z wypełnieniem spoin i zalaniem szczelin według wymagań dokumentacji projektowej i ST,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przeprowadzenie pomiarów i badań wymaganych w specyfikacji technicznej,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–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odwiezienie sprzętu.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9.3. Sposób rozliczenia robót tymczasowych i prac towarzyszących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           Cena wykonania robót określonych niniejszą OST obejmuje: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Symbol" w:eastAsiaTheme="minorEastAsia" w:hAnsi="Symbol" w:cs="Times New Roman"/>
          <w:sz w:val="20"/>
          <w:szCs w:val="20"/>
          <w:lang w:eastAsia="pl-PL"/>
        </w:rPr>
        <w:t>-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roboty tymczasowe, które są potrzebne do wykonania robót podstawowych, ale nie są przekazywane Zamawiającemu i są usuwane po wykonaniu robót podstawowych,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Symbol" w:eastAsiaTheme="minorEastAsia" w:hAnsi="Symbol" w:cs="Times New Roman"/>
          <w:sz w:val="20"/>
          <w:szCs w:val="20"/>
          <w:lang w:eastAsia="pl-PL"/>
        </w:rPr>
        <w:lastRenderedPageBreak/>
        <w:t>-</w:t>
      </w:r>
      <w:r w:rsidRPr="003F5D37">
        <w:rPr>
          <w:rFonts w:ascii="Times New Roman" w:eastAsiaTheme="minorEastAsia" w:hAnsi="Times New Roman" w:cs="Times New Roman"/>
          <w:sz w:val="14"/>
          <w:szCs w:val="14"/>
          <w:lang w:eastAsia="pl-PL"/>
        </w:rPr>
        <w:t xml:space="preserve">      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prace towarzyszące, które są niezbędne do wykonania robót podstawowych, niezaliczane do robót tymczasowych, jak geodezyjne wytyczenie robót itd.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</w:pPr>
      <w:bookmarkStart w:id="18" w:name="_Toc2587781"/>
      <w:r w:rsidRPr="003F5D37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  <w:t>10. Przepisy związane</w:t>
      </w:r>
      <w:bookmarkEnd w:id="18"/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10.1. Ogólne specyfikacje techniczne (OST)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2553"/>
        <w:gridCol w:w="5640"/>
      </w:tblGrid>
      <w:tr w:rsidR="003F5D37" w:rsidRPr="003F5D37" w:rsidTr="003F5D37">
        <w:tc>
          <w:tcPr>
            <w:tcW w:w="63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553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D-M-00.00.00</w:t>
            </w:r>
          </w:p>
        </w:tc>
        <w:tc>
          <w:tcPr>
            <w:tcW w:w="564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Wymagania ogólne</w:t>
            </w:r>
          </w:p>
        </w:tc>
      </w:tr>
    </w:tbl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10.2. Normy</w:t>
      </w:r>
    </w:p>
    <w:tbl>
      <w:tblPr>
        <w:tblW w:w="88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2553"/>
        <w:gridCol w:w="5640"/>
      </w:tblGrid>
      <w:tr w:rsidR="003F5D37" w:rsidRPr="003F5D37" w:rsidTr="003F5D37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5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PN-EN 206</w:t>
            </w:r>
          </w:p>
        </w:tc>
        <w:tc>
          <w:tcPr>
            <w:tcW w:w="56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Beton - Wymagania, właściwości, produkcja i zgodność</w:t>
            </w:r>
          </w:p>
        </w:tc>
      </w:tr>
      <w:tr w:rsidR="003F5D37" w:rsidRPr="003F5D37" w:rsidTr="003F5D37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5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pl-PL"/>
              </w:rPr>
              <w:t>PN-EN 1340</w:t>
            </w:r>
          </w:p>
        </w:tc>
        <w:tc>
          <w:tcPr>
            <w:tcW w:w="56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Krawężniki betonowe - Wymagania i metody badań</w:t>
            </w:r>
          </w:p>
        </w:tc>
      </w:tr>
      <w:tr w:rsidR="003F5D37" w:rsidRPr="003F5D37" w:rsidTr="003F5D37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5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PN-EN 1008:2004</w:t>
            </w:r>
          </w:p>
        </w:tc>
        <w:tc>
          <w:tcPr>
            <w:tcW w:w="56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Woda zarobowa do betonu -- Specyfikacja pobierania próbek, badanie i ocena przydatności wody zarobowej do betonu, w tym wody odzyskanej z procesów produkcji betonu</w:t>
            </w:r>
          </w:p>
        </w:tc>
      </w:tr>
      <w:tr w:rsidR="003F5D37" w:rsidRPr="003F5D37" w:rsidTr="003F5D37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5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PN-EN 13242 </w:t>
            </w:r>
          </w:p>
        </w:tc>
        <w:tc>
          <w:tcPr>
            <w:tcW w:w="56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Kruszywa do niezwiązanych i związanych hydraulicznie materiałów stosowanych w obiektach budowlanych i budownictwie drogowym</w:t>
            </w:r>
          </w:p>
        </w:tc>
      </w:tr>
      <w:tr w:rsidR="003F5D37" w:rsidRPr="003F5D37" w:rsidTr="003F5D37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25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PN-EN14188-1</w:t>
            </w:r>
          </w:p>
        </w:tc>
        <w:tc>
          <w:tcPr>
            <w:tcW w:w="56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Wypełniacze szczelin i zalewy drogowe -- Część 1: Wymagania wobec zalew drogowych na gorąco</w:t>
            </w:r>
          </w:p>
        </w:tc>
      </w:tr>
      <w:tr w:rsidR="003F5D37" w:rsidRPr="003F5D37" w:rsidTr="003F5D37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25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PN-EN 14188-2</w:t>
            </w:r>
          </w:p>
        </w:tc>
        <w:tc>
          <w:tcPr>
            <w:tcW w:w="56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Wypełniacze szczelin i zalewy drogowe -- Część 2: Wymagania wobec zalew drogowych na zimno</w:t>
            </w:r>
          </w:p>
        </w:tc>
      </w:tr>
      <w:tr w:rsidR="003F5D37" w:rsidRPr="003F5D37" w:rsidTr="003F5D37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25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PN-EN 197-1</w:t>
            </w:r>
          </w:p>
        </w:tc>
        <w:tc>
          <w:tcPr>
            <w:tcW w:w="56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Cement - Część 1: Skład, wymagania i kryteria zgodności dotyczące cementu powszechnego użytku</w:t>
            </w:r>
          </w:p>
        </w:tc>
      </w:tr>
    </w:tbl>
    <w:p w:rsidR="003F5D37" w:rsidRPr="003F5D37" w:rsidRDefault="003F5D37" w:rsidP="003F5D37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F5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10.3. Inne dokumenty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8193"/>
      </w:tblGrid>
      <w:tr w:rsidR="003F5D37" w:rsidRPr="003F5D37" w:rsidTr="003F5D37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81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Katalog szczegółów drogowych ulic, placów i parków miejskich. Centrum Techniki Budownictwa Komunalnego, Warszawa 1987</w:t>
            </w:r>
          </w:p>
        </w:tc>
      </w:tr>
      <w:tr w:rsidR="003F5D37" w:rsidRPr="003F5D37" w:rsidTr="003F5D37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81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Zarządzenia Nr 23 Generalnego Dyrektora Dróg Krajowych i Autostrad z dnia 7 czerwca 2018 r.</w:t>
            </w:r>
          </w:p>
        </w:tc>
      </w:tr>
      <w:tr w:rsidR="003F5D37" w:rsidRPr="003F5D37" w:rsidTr="003F5D37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81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Ustawa o wyrobach budowlanych z dnia 16 kwietnia 2004 r. (tekst jednolity: Dz.U. z 2019 r., poz. 266 z </w:t>
            </w:r>
            <w:proofErr w:type="spellStart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. zm.)</w:t>
            </w:r>
          </w:p>
        </w:tc>
      </w:tr>
    </w:tbl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</w:pPr>
      <w:bookmarkStart w:id="19" w:name="_Toc2587782"/>
      <w:r w:rsidRPr="003F5D37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  <w:t>11. ZAŁĄCZNIKI</w:t>
      </w:r>
      <w:bookmarkEnd w:id="19"/>
    </w:p>
    <w:p w:rsidR="003F5D37" w:rsidRPr="003F5D37" w:rsidRDefault="003F5D37" w:rsidP="003F5D37">
      <w:pPr>
        <w:overflowPunct w:val="0"/>
        <w:autoSpaceDE w:val="0"/>
        <w:autoSpaceDN w:val="0"/>
        <w:spacing w:before="120"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ZAŁĄCZNIK 1</w:t>
      </w:r>
    </w:p>
    <w:p w:rsidR="003F5D37" w:rsidRPr="003F5D37" w:rsidRDefault="003F5D37" w:rsidP="003F5D37">
      <w:pPr>
        <w:overflowPunct w:val="0"/>
        <w:autoSpaceDE w:val="0"/>
        <w:autoSpaceDN w:val="0"/>
        <w:spacing w:before="120"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GEOMETRIA   KRAWĘŻNIKÓW (wg [3])</w:t>
      </w:r>
    </w:p>
    <w:p w:rsidR="003F5D37" w:rsidRPr="003F5D37" w:rsidRDefault="003F5D37" w:rsidP="003F5D37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1.1. Przykład kształtu krawężnika przeznaczonego do ryglowania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3933825" cy="1685925"/>
            <wp:effectExtent l="0" t="0" r="9525" b="9525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1276" w:hanging="1276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>Oznaczenia:  Y ≤ X – 3 mm i Z</w:t>
      </w:r>
      <w:r w:rsidRPr="003F5D37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pl-PL"/>
        </w:rPr>
        <w:t>Y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≤ Z</w:t>
      </w:r>
      <w:r w:rsidRPr="003F5D37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pl-PL"/>
        </w:rPr>
        <w:t>X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– 3 mm,  X minimum: ≥ 1/5 </w:t>
      </w:r>
      <w:r w:rsidRPr="003F5D37"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  <w:t>b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i ≥ 20 mm,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br/>
        <w:t xml:space="preserve">X maximum: ≤ 1/3 </w:t>
      </w:r>
      <w:r w:rsidRPr="003F5D37"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  <w:t>b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i  ≤ 70 mm,  Z</w:t>
      </w:r>
      <w:r w:rsidRPr="003F5D37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pl-PL"/>
        </w:rPr>
        <w:t>Y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maximum: Y/2, Tolerancja dla X i Z</w:t>
      </w:r>
      <w:r w:rsidRPr="003F5D37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pl-PL"/>
        </w:rPr>
        <w:t>X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  -1, +2 mm,  Tolerancja dla Y i Z</w:t>
      </w:r>
      <w:r w:rsidRPr="003F5D37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pl-PL"/>
        </w:rPr>
        <w:t>Y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– 2, +1 mm,  L – Długość elementu krawężnika,  W</w:t>
      </w:r>
      <w:r w:rsidRPr="003F5D37"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  <w:t xml:space="preserve"> –</w:t>
      </w: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Szerokość elementu krawężnika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</w:t>
      </w:r>
    </w:p>
    <w:p w:rsidR="003F5D37" w:rsidRPr="003F5D37" w:rsidRDefault="003F5D37" w:rsidP="003F5D37">
      <w:pPr>
        <w:overflowPunct w:val="0"/>
        <w:autoSpaceDE w:val="0"/>
        <w:autoSpaceDN w:val="0"/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1.2. Przykład wgłębienia lub wcięcia powierzchni czołowej w dolnej części krawężnika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057400" cy="2076450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ind w:left="1276" w:hanging="1276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Oznaczenia:  H – Wysokość elementu krawężnika, h – wysokość wgłębienia lub wcięcia,       W – szerokość elementu krawężnika, L – długość elementu krawężnika,  l – długość wgłębienia lub wcięcia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 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ZAŁĄCZNIK 2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 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PRZYKŁADY  KRAWĘŻNIKÓW  ŁUKOWYCH (wg [3])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a) wklęsłego                                       b) wypukłego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4600575" cy="1790700"/>
            <wp:effectExtent l="0" t="0" r="9525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Oznaczenia: 1 – Krawężnik, 2 – Jezdnia, 3 – Długość, 4 – Promień, 5 – Kanał odpływowy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ZAŁĄCZNIK 3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 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PRZYKŁADY  KRAWĘŻNIKÓW  TYPU  ULICZNEGO  I  DROGOWEGO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</w:t>
      </w:r>
    </w:p>
    <w:tbl>
      <w:tblPr>
        <w:tblW w:w="76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0"/>
        <w:gridCol w:w="3909"/>
      </w:tblGrid>
      <w:tr w:rsidR="003F5D37" w:rsidRPr="003F5D37" w:rsidTr="003F5D37">
        <w:tc>
          <w:tcPr>
            <w:tcW w:w="37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a) Krawężnik typu ulicznego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lastRenderedPageBreak/>
              <w:drawing>
                <wp:inline distT="0" distB="0" distL="0" distR="0">
                  <wp:extent cx="2019300" cy="1086657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1621" cy="10879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lastRenderedPageBreak/>
              <w:t>b) Krawężniki typu drogowego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lastRenderedPageBreak/>
              <w:drawing>
                <wp:inline distT="0" distB="0" distL="0" distR="0">
                  <wp:extent cx="2105025" cy="1120969"/>
                  <wp:effectExtent l="0" t="0" r="0" b="3175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6447" cy="1121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krawężnik o przekroju prostokątnym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2114550" cy="1035520"/>
                  <wp:effectExtent l="0" t="0" r="0" b="0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5874" cy="1036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krawężnik wyspowy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bookmarkStart w:id="20" w:name="_GoBack"/>
        <w:bookmarkEnd w:id="20"/>
      </w:tr>
    </w:tbl>
    <w:p w:rsidR="003F5D37" w:rsidRPr="003F5D37" w:rsidRDefault="003F5D37" w:rsidP="00762E9E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> Przykładowe wymiary krawężników</w:t>
      </w:r>
    </w:p>
    <w:tbl>
      <w:tblPr>
        <w:tblW w:w="0" w:type="auto"/>
        <w:tblInd w:w="2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3"/>
        <w:gridCol w:w="709"/>
        <w:gridCol w:w="850"/>
        <w:gridCol w:w="851"/>
        <w:gridCol w:w="1134"/>
        <w:gridCol w:w="1134"/>
        <w:gridCol w:w="1134"/>
      </w:tblGrid>
      <w:tr w:rsidR="003F5D37" w:rsidRPr="003F5D37" w:rsidTr="003F5D37"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Typ </w:t>
            </w:r>
          </w:p>
        </w:tc>
        <w:tc>
          <w:tcPr>
            <w:tcW w:w="581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Wymiary krawężników, cm</w:t>
            </w:r>
          </w:p>
        </w:tc>
      </w:tr>
      <w:tr w:rsidR="003F5D37" w:rsidRPr="003F5D37" w:rsidTr="003F5D37">
        <w:tc>
          <w:tcPr>
            <w:tcW w:w="1276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krawężnika</w:t>
            </w: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l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r</w:t>
            </w:r>
          </w:p>
        </w:tc>
      </w:tr>
      <w:tr w:rsidR="003F5D37" w:rsidRPr="003F5D37" w:rsidTr="003F5D37"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Uliczny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20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min. 3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max. 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min. 12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max.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1,0</w:t>
            </w:r>
          </w:p>
        </w:tc>
      </w:tr>
      <w:tr w:rsidR="003F5D37" w:rsidRPr="003F5D37" w:rsidTr="003F5D37"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Drogowy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15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12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20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25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1,0</w:t>
            </w:r>
          </w:p>
        </w:tc>
      </w:tr>
      <w:tr w:rsidR="003F5D37" w:rsidRPr="003F5D37" w:rsidTr="003F5D37"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Drogowy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23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23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18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7,5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1,0</w:t>
            </w:r>
          </w:p>
        </w:tc>
      </w:tr>
    </w:tbl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 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ZAŁĄCZNIK 4</w:t>
      </w:r>
    </w:p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 </w:t>
      </w:r>
    </w:p>
    <w:p w:rsidR="003F5D37" w:rsidRPr="003F5D37" w:rsidRDefault="003F5D37" w:rsidP="003F5D37">
      <w:pPr>
        <w:keepNext/>
        <w:overflowPunct w:val="0"/>
        <w:autoSpaceDE w:val="0"/>
        <w:autoSpaceDN w:val="0"/>
        <w:spacing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pacing w:val="-8"/>
          <w:sz w:val="24"/>
          <w:szCs w:val="24"/>
          <w:lang w:eastAsia="pl-PL"/>
        </w:rPr>
        <w:t>PRZYKŁADY  USTAWIENIA  KRAWĘŻNIKÓW  BETONOWYCH  NA  ŁAWACH (wg [9])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3"/>
        <w:gridCol w:w="33"/>
        <w:gridCol w:w="4395"/>
      </w:tblGrid>
      <w:tr w:rsidR="003F5D37" w:rsidRPr="003F5D37" w:rsidTr="003F5D37">
        <w:trPr>
          <w:trHeight w:val="4776"/>
        </w:trPr>
        <w:tc>
          <w:tcPr>
            <w:tcW w:w="45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84" w:hanging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a) Krawężnik typu ulicznego 20 × 30 cm na ławie betonowej z oporem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981200" cy="2295525"/>
                  <wp:effectExtent l="0" t="0" r="0" b="9525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229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426" w:hanging="36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1.</w:t>
            </w:r>
            <w:r w:rsidRPr="003F5D37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krawężnik, typ ciężki 20×30×100 cm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426" w:hanging="36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2.</w:t>
            </w:r>
            <w:r w:rsidRPr="003F5D37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podsypka </w:t>
            </w:r>
            <w:proofErr w:type="spellStart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cem</w:t>
            </w:r>
            <w:proofErr w:type="spellEnd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.-piaskowa 1:4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426" w:hanging="36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3.</w:t>
            </w:r>
            <w:r w:rsidRPr="003F5D37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ława z betonu C12/15 lub C8/10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356" w:hanging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b) Krawężnik typu ulicznego 15 × 30 cm na ławie betonowej zwykłej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857375" cy="2305050"/>
                  <wp:effectExtent l="0" t="0" r="9525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230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459" w:hanging="36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1.</w:t>
            </w:r>
            <w:r w:rsidRPr="003F5D37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krawężnik, typ uliczny 15×30×100 cm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459" w:hanging="36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2.</w:t>
            </w:r>
            <w:r w:rsidRPr="003F5D37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podsypka </w:t>
            </w:r>
            <w:proofErr w:type="spellStart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cem</w:t>
            </w:r>
            <w:proofErr w:type="spellEnd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.-piaskowa 1:4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459" w:hanging="36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3.</w:t>
            </w:r>
            <w:r w:rsidRPr="003F5D37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ława z betonu C12/15 lub C8/10</w:t>
            </w:r>
          </w:p>
        </w:tc>
      </w:tr>
      <w:tr w:rsidR="003F5D37" w:rsidRPr="003F5D37" w:rsidTr="003F5D37">
        <w:tc>
          <w:tcPr>
            <w:tcW w:w="45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84" w:hanging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lastRenderedPageBreak/>
              <w:t>c)  Krawężnik typu ulicznego 15 × 30 cm na ławie żwirowej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84" w:hanging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2019300" cy="2324100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426" w:hanging="36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1.</w:t>
            </w:r>
            <w:r w:rsidRPr="003F5D37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krawężnik, typ uliczny 15×30×100 cm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426" w:hanging="36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2.</w:t>
            </w:r>
            <w:r w:rsidRPr="003F5D37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podsypka piaskowa lub </w:t>
            </w:r>
            <w:proofErr w:type="spellStart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cem</w:t>
            </w:r>
            <w:proofErr w:type="spellEnd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.-piaskowa 1:4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426" w:hanging="36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3.</w:t>
            </w:r>
            <w:r w:rsidRPr="003F5D37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ława żwirowa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42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14" w:hanging="21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d) Krawężnik typu ulicznego 15 × 30 cm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br/>
              <w:t>na ławie tłuczniowej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14" w:hanging="21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2066925" cy="2324100"/>
                  <wp:effectExtent l="0" t="0" r="9525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459" w:hanging="36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1.</w:t>
            </w:r>
            <w:r w:rsidRPr="003F5D37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krawężnik, typ uliczny 15×30×100 cm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459" w:hanging="36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2.</w:t>
            </w:r>
            <w:r w:rsidRPr="003F5D37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podsypka piaskowa lub </w:t>
            </w:r>
            <w:proofErr w:type="spellStart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cem</w:t>
            </w:r>
            <w:proofErr w:type="spellEnd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.-piaskowa 1:4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459" w:hanging="36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3.</w:t>
            </w:r>
            <w:r w:rsidRPr="003F5D37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ława tłuczniowa</w:t>
            </w:r>
          </w:p>
        </w:tc>
      </w:tr>
      <w:tr w:rsidR="003F5D37" w:rsidRPr="003F5D37" w:rsidTr="003F5D37">
        <w:tc>
          <w:tcPr>
            <w:tcW w:w="45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84" w:hanging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e)  Krawężnik typu drogowego 12 × 25 cm na ławie żwirowej lub tłuczniowej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84" w:hanging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2019300" cy="2276475"/>
                  <wp:effectExtent l="0" t="0" r="0" b="952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2276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84" w:hanging="21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1.</w:t>
            </w:r>
            <w:r w:rsidRPr="003F5D37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 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krawężnik, typ drogowy 12×25×100 cm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84" w:hanging="21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2.</w:t>
            </w:r>
            <w:r w:rsidRPr="003F5D37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 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podsypka z piasku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84" w:hanging="21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3.</w:t>
            </w:r>
            <w:r w:rsidRPr="003F5D37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 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ława żwirowa lub tłuczniowa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84" w:hanging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42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14" w:hanging="21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f) Krawężnik typu drogowego 15 × 30 cm na ławie betonowej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14" w:hanging="21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2190750" cy="226695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226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317" w:hanging="21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1.</w:t>
            </w:r>
            <w:r w:rsidRPr="003F5D37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 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krawężnik, typ drogowy 15×30×100 cm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317" w:hanging="21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2.</w:t>
            </w:r>
            <w:r w:rsidRPr="003F5D37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 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podsypka </w:t>
            </w:r>
            <w:proofErr w:type="spellStart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cem</w:t>
            </w:r>
            <w:proofErr w:type="spellEnd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.-piaskowa 1:4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317" w:hanging="21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3.</w:t>
            </w:r>
            <w:r w:rsidRPr="003F5D37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 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ława z betonu C12/15 lub C8/10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14" w:hanging="21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F5D37" w:rsidRPr="003F5D37" w:rsidTr="003F5D37">
        <w:tc>
          <w:tcPr>
            <w:tcW w:w="45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84" w:hanging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g) Krawężnik typu ulicznego 20 × 30 cm ułożony na płask (np. przy wjeździe na chodnik, do bramy)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84" w:hanging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lastRenderedPageBreak/>
              <w:drawing>
                <wp:inline distT="0" distB="0" distL="0" distR="0">
                  <wp:extent cx="2200275" cy="1981200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426" w:hanging="36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1.</w:t>
            </w:r>
            <w:r w:rsidRPr="003F5D37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krawężnik  20×30×100 cm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426" w:hanging="36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2.</w:t>
            </w:r>
            <w:r w:rsidRPr="003F5D37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podsypka </w:t>
            </w:r>
            <w:proofErr w:type="spellStart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cem</w:t>
            </w:r>
            <w:proofErr w:type="spellEnd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.-piaskowa 1:4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426" w:hanging="36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3.</w:t>
            </w:r>
            <w:r w:rsidRPr="003F5D37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ława z betonu C12/15 lub C8/10</w:t>
            </w:r>
          </w:p>
        </w:tc>
        <w:tc>
          <w:tcPr>
            <w:tcW w:w="442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64" w:hanging="26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lastRenderedPageBreak/>
              <w:t>h) Krawężnik typu ulicznego, ze ściekiem betonowym, na ławie betonowej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64" w:hanging="26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14" w:hanging="21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lastRenderedPageBreak/>
              <w:drawing>
                <wp:inline distT="0" distB="0" distL="0" distR="0">
                  <wp:extent cx="2295525" cy="1695450"/>
                  <wp:effectExtent l="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14" w:hanging="214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lang w:eastAsia="pl-PL"/>
              </w:rPr>
              <w:t>WYMIARY  UZUPEŁNIAJĄCE (alternatywne)</w:t>
            </w:r>
          </w:p>
          <w:tbl>
            <w:tblPr>
              <w:tblW w:w="3448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4"/>
              <w:gridCol w:w="852"/>
              <w:gridCol w:w="436"/>
              <w:gridCol w:w="567"/>
              <w:gridCol w:w="519"/>
            </w:tblGrid>
            <w:tr w:rsidR="003F5D37" w:rsidRPr="003F5D37">
              <w:trPr>
                <w:jc w:val="center"/>
              </w:trPr>
              <w:tc>
                <w:tcPr>
                  <w:tcW w:w="193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5D37" w:rsidRPr="003F5D37" w:rsidRDefault="003F5D37" w:rsidP="003F5D37">
                  <w:pPr>
                    <w:overflowPunct w:val="0"/>
                    <w:autoSpaceDE w:val="0"/>
                    <w:autoSpaceDN w:val="0"/>
                    <w:spacing w:after="0" w:line="240" w:lineRule="auto"/>
                    <w:ind w:left="884" w:hanging="884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F5D37">
                    <w:rPr>
                      <w:rFonts w:ascii="Times New Roman" w:eastAsiaTheme="minorEastAsia" w:hAnsi="Times New Roman" w:cs="Times New Roman"/>
                      <w:lang w:eastAsia="pl-PL"/>
                    </w:rPr>
                    <w:t>krawężnik</w:t>
                  </w:r>
                </w:p>
              </w:tc>
              <w:tc>
                <w:tcPr>
                  <w:tcW w:w="42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5D37" w:rsidRPr="003F5D37" w:rsidRDefault="003F5D37" w:rsidP="003F5D37">
                  <w:pPr>
                    <w:overflowPunct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F5D37">
                    <w:rPr>
                      <w:rFonts w:ascii="Times New Roman" w:eastAsiaTheme="minorEastAsia" w:hAnsi="Times New Roman" w:cs="Times New Roman"/>
                      <w:lang w:eastAsia="pl-PL"/>
                    </w:rPr>
                    <w:t>a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5D37" w:rsidRPr="003F5D37" w:rsidRDefault="003F5D37" w:rsidP="003F5D37">
                  <w:pPr>
                    <w:overflowPunct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F5D37">
                    <w:rPr>
                      <w:rFonts w:ascii="Times New Roman" w:eastAsiaTheme="minorEastAsia" w:hAnsi="Times New Roman" w:cs="Times New Roman"/>
                      <w:lang w:eastAsia="pl-PL"/>
                    </w:rPr>
                    <w:t>b</w:t>
                  </w:r>
                </w:p>
              </w:tc>
              <w:tc>
                <w:tcPr>
                  <w:tcW w:w="51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5D37" w:rsidRPr="003F5D37" w:rsidRDefault="003F5D37" w:rsidP="003F5D37">
                  <w:pPr>
                    <w:overflowPunct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F5D37">
                    <w:rPr>
                      <w:rFonts w:ascii="Times New Roman" w:eastAsiaTheme="minorEastAsia" w:hAnsi="Times New Roman" w:cs="Times New Roman"/>
                      <w:lang w:eastAsia="pl-PL"/>
                    </w:rPr>
                    <w:t>c</w:t>
                  </w:r>
                </w:p>
              </w:tc>
            </w:tr>
            <w:tr w:rsidR="003F5D37" w:rsidRPr="003F5D37">
              <w:trPr>
                <w:jc w:val="center"/>
              </w:trPr>
              <w:tc>
                <w:tcPr>
                  <w:tcW w:w="1084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5D37" w:rsidRPr="003F5D37" w:rsidRDefault="003F5D37" w:rsidP="003F5D37">
                  <w:pPr>
                    <w:overflowPunct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F5D37">
                    <w:rPr>
                      <w:rFonts w:ascii="Times New Roman" w:eastAsiaTheme="minorEastAsia" w:hAnsi="Times New Roman" w:cs="Times New Roman"/>
                      <w:lang w:eastAsia="pl-PL"/>
                    </w:rPr>
                    <w:t>betonowy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5D37" w:rsidRPr="003F5D37" w:rsidRDefault="003F5D37" w:rsidP="003F5D37">
                  <w:pPr>
                    <w:overflowPunct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F5D37">
                    <w:rPr>
                      <w:rFonts w:ascii="Times New Roman" w:eastAsiaTheme="minorEastAsia" w:hAnsi="Times New Roman" w:cs="Times New Roman"/>
                      <w:lang w:eastAsia="pl-PL"/>
                    </w:rPr>
                    <w:t>20</w:t>
                  </w:r>
                  <w:r w:rsidRPr="003F5D37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pl-PL"/>
                    </w:rPr>
                    <w:t>×</w:t>
                  </w:r>
                  <w:r w:rsidRPr="003F5D37">
                    <w:rPr>
                      <w:rFonts w:ascii="Times New Roman" w:eastAsiaTheme="minorEastAsia" w:hAnsi="Times New Roman" w:cs="Times New Roman"/>
                      <w:lang w:eastAsia="pl-PL"/>
                    </w:rPr>
                    <w:t>30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5D37" w:rsidRPr="003F5D37" w:rsidRDefault="003F5D37" w:rsidP="003F5D37">
                  <w:pPr>
                    <w:overflowPunct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F5D37">
                    <w:rPr>
                      <w:rFonts w:ascii="Times New Roman" w:eastAsiaTheme="minorEastAsia" w:hAnsi="Times New Roman" w:cs="Times New Roman"/>
                      <w:lang w:eastAsia="pl-PL"/>
                    </w:rPr>
                    <w:t>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5D37" w:rsidRPr="003F5D37" w:rsidRDefault="003F5D37" w:rsidP="003F5D37">
                  <w:pPr>
                    <w:overflowPunct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F5D37">
                    <w:rPr>
                      <w:rFonts w:ascii="Times New Roman" w:eastAsiaTheme="minorEastAsia" w:hAnsi="Times New Roman" w:cs="Times New Roman"/>
                      <w:lang w:eastAsia="pl-PL"/>
                    </w:rPr>
                    <w:t>20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5D37" w:rsidRPr="003F5D37" w:rsidRDefault="003F5D37" w:rsidP="003F5D37">
                  <w:pPr>
                    <w:overflowPunct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F5D37">
                    <w:rPr>
                      <w:rFonts w:ascii="Times New Roman" w:eastAsiaTheme="minorEastAsia" w:hAnsi="Times New Roman" w:cs="Times New Roman"/>
                      <w:lang w:eastAsia="pl-PL"/>
                    </w:rPr>
                    <w:t>15</w:t>
                  </w:r>
                </w:p>
              </w:tc>
            </w:tr>
            <w:tr w:rsidR="003F5D37" w:rsidRPr="003F5D37">
              <w:trPr>
                <w:jc w:val="center"/>
              </w:trPr>
              <w:tc>
                <w:tcPr>
                  <w:tcW w:w="108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5D37" w:rsidRPr="003F5D37" w:rsidRDefault="003F5D37" w:rsidP="003F5D37">
                  <w:pPr>
                    <w:overflowPunct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F5D37">
                    <w:rPr>
                      <w:rFonts w:ascii="Times New Roman" w:eastAsiaTheme="minorEastAsia" w:hAnsi="Times New Roman" w:cs="Times New Roman"/>
                      <w:lang w:eastAsia="pl-PL"/>
                    </w:rPr>
                    <w:t> 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5D37" w:rsidRPr="003F5D37" w:rsidRDefault="003F5D37" w:rsidP="003F5D37">
                  <w:pPr>
                    <w:overflowPunct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F5D37">
                    <w:rPr>
                      <w:rFonts w:ascii="Times New Roman" w:eastAsiaTheme="minorEastAsia" w:hAnsi="Times New Roman" w:cs="Times New Roman"/>
                      <w:lang w:eastAsia="pl-PL"/>
                    </w:rPr>
                    <w:t>15</w:t>
                  </w:r>
                  <w:r w:rsidRPr="003F5D37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pl-PL"/>
                    </w:rPr>
                    <w:t>×</w:t>
                  </w:r>
                  <w:r w:rsidRPr="003F5D37">
                    <w:rPr>
                      <w:rFonts w:ascii="Times New Roman" w:eastAsiaTheme="minorEastAsia" w:hAnsi="Times New Roman" w:cs="Times New Roman"/>
                      <w:lang w:eastAsia="pl-PL"/>
                    </w:rPr>
                    <w:t>30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5D37" w:rsidRPr="003F5D37" w:rsidRDefault="003F5D37" w:rsidP="003F5D37">
                  <w:pPr>
                    <w:overflowPunct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F5D37">
                    <w:rPr>
                      <w:rFonts w:ascii="Times New Roman" w:eastAsiaTheme="minorEastAsia" w:hAnsi="Times New Roman" w:cs="Times New Roman"/>
                      <w:lang w:eastAsia="pl-PL"/>
                    </w:rPr>
                    <w:t>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5D37" w:rsidRPr="003F5D37" w:rsidRDefault="003F5D37" w:rsidP="003F5D37">
                  <w:pPr>
                    <w:overflowPunct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F5D37">
                    <w:rPr>
                      <w:rFonts w:ascii="Times New Roman" w:eastAsiaTheme="minorEastAsia" w:hAnsi="Times New Roman" w:cs="Times New Roman"/>
                      <w:lang w:eastAsia="pl-PL"/>
                    </w:rPr>
                    <w:t>15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F5D37" w:rsidRPr="003F5D37" w:rsidRDefault="003F5D37" w:rsidP="003F5D37">
                  <w:pPr>
                    <w:overflowPunct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F5D37">
                    <w:rPr>
                      <w:rFonts w:ascii="Times New Roman" w:eastAsiaTheme="minorEastAsia" w:hAnsi="Times New Roman" w:cs="Times New Roman"/>
                      <w:lang w:eastAsia="pl-PL"/>
                    </w:rPr>
                    <w:t>10</w:t>
                  </w:r>
                </w:p>
              </w:tc>
            </w:tr>
          </w:tbl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214" w:hanging="21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 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459" w:hanging="36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1.</w:t>
            </w:r>
            <w:r w:rsidRPr="003F5D37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krawężnik, typ uliczny 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br/>
              <w:t>15(20)×30×100 cm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459" w:hanging="36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2.</w:t>
            </w:r>
            <w:r w:rsidRPr="003F5D37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ściek betonowy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459" w:hanging="36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3.</w:t>
            </w:r>
            <w:r w:rsidRPr="003F5D37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podsypka </w:t>
            </w:r>
            <w:proofErr w:type="spellStart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cem</w:t>
            </w:r>
            <w:proofErr w:type="spellEnd"/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.-piaskowa 1:4</w:t>
            </w:r>
          </w:p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ind w:left="459" w:hanging="36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4.</w:t>
            </w:r>
            <w:r w:rsidRPr="003F5D37">
              <w:rPr>
                <w:rFonts w:ascii="Times New Roman" w:eastAsiaTheme="minorEastAsia" w:hAnsi="Times New Roman" w:cs="Times New Roman"/>
                <w:sz w:val="14"/>
                <w:szCs w:val="14"/>
                <w:lang w:eastAsia="pl-PL"/>
              </w:rPr>
              <w:t xml:space="preserve">      </w:t>
            </w:r>
            <w:r w:rsidRPr="003F5D3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ława z betonu C12/15 lub C8/10</w:t>
            </w:r>
          </w:p>
        </w:tc>
      </w:tr>
      <w:tr w:rsidR="003F5D37" w:rsidRPr="003F5D37" w:rsidTr="003F5D37">
        <w:tc>
          <w:tcPr>
            <w:tcW w:w="4500" w:type="dxa"/>
            <w:vAlign w:val="center"/>
            <w:hideMark/>
          </w:tcPr>
          <w:p w:rsidR="003F5D37" w:rsidRPr="003F5D37" w:rsidRDefault="003F5D37" w:rsidP="003F5D3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" w:type="dxa"/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  <w:hideMark/>
          </w:tcPr>
          <w:p w:rsidR="003F5D37" w:rsidRPr="003F5D37" w:rsidRDefault="003F5D37" w:rsidP="003F5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F5D37" w:rsidRPr="003F5D37" w:rsidRDefault="003F5D37" w:rsidP="003F5D3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F5D37">
        <w:rPr>
          <w:rFonts w:ascii="Times New Roman" w:eastAsiaTheme="minorEastAsia" w:hAnsi="Times New Roman" w:cs="Times New Roman"/>
          <w:sz w:val="24"/>
          <w:szCs w:val="24"/>
          <w:lang w:eastAsia="pl-PL"/>
        </w:rPr>
        <w:t> </w:t>
      </w:r>
    </w:p>
    <w:p w:rsidR="00AA7550" w:rsidRDefault="00AA7550"/>
    <w:sectPr w:rsidR="00AA75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B54B0E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comments="0" w:insDel="0" w:formatting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550"/>
    <w:rsid w:val="003F5D37"/>
    <w:rsid w:val="00762E9E"/>
    <w:rsid w:val="00AA7550"/>
    <w:rsid w:val="00E62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9452C"/>
  <w15:chartTrackingRefBased/>
  <w15:docId w15:val="{BCAD47AB-70A9-432F-BDAF-F961A36A0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F5D37"/>
    <w:pPr>
      <w:keepNext/>
      <w:overflowPunct w:val="0"/>
      <w:autoSpaceDE w:val="0"/>
      <w:autoSpaceDN w:val="0"/>
      <w:spacing w:before="240" w:after="120" w:line="240" w:lineRule="auto"/>
      <w:jc w:val="both"/>
      <w:outlineLvl w:val="0"/>
    </w:pPr>
    <w:rPr>
      <w:rFonts w:ascii="Times New Roman" w:eastAsiaTheme="minorEastAsia" w:hAnsi="Times New Roman" w:cs="Times New Roman"/>
      <w:b/>
      <w:bCs/>
      <w:caps/>
      <w:kern w:val="36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3F5D37"/>
    <w:pPr>
      <w:keepNext/>
      <w:overflowPunct w:val="0"/>
      <w:autoSpaceDE w:val="0"/>
      <w:autoSpaceDN w:val="0"/>
      <w:spacing w:before="120" w:after="120" w:line="240" w:lineRule="auto"/>
      <w:jc w:val="both"/>
      <w:outlineLvl w:val="1"/>
    </w:pPr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F5D37"/>
    <w:pPr>
      <w:keepNext/>
      <w:overflowPunct w:val="0"/>
      <w:autoSpaceDE w:val="0"/>
      <w:autoSpaceDN w:val="0"/>
      <w:spacing w:before="60" w:after="60" w:line="240" w:lineRule="auto"/>
      <w:jc w:val="both"/>
      <w:outlineLvl w:val="2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3F5D37"/>
    <w:pPr>
      <w:keepNext/>
      <w:overflowPunct w:val="0"/>
      <w:autoSpaceDE w:val="0"/>
      <w:autoSpaceDN w:val="0"/>
      <w:spacing w:before="240" w:after="60" w:line="240" w:lineRule="auto"/>
      <w:jc w:val="both"/>
      <w:outlineLvl w:val="3"/>
    </w:pPr>
    <w:rPr>
      <w:rFonts w:ascii="Times New Roman" w:eastAsiaTheme="minorEastAsia" w:hAnsi="Times New Roman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5D37"/>
    <w:rPr>
      <w:rFonts w:ascii="Times New Roman" w:eastAsiaTheme="minorEastAsia" w:hAnsi="Times New Roman" w:cs="Times New Roman"/>
      <w:b/>
      <w:bCs/>
      <w:caps/>
      <w:kern w:val="36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F5D37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F5D37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F5D37"/>
    <w:rPr>
      <w:rFonts w:ascii="Times New Roman" w:eastAsiaTheme="minorEastAsia" w:hAnsi="Times New Roman" w:cs="Times New Roman"/>
      <w:b/>
      <w:b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F5D3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3F5D37"/>
    <w:rPr>
      <w:color w:val="800080"/>
      <w:u w:val="single"/>
    </w:rPr>
  </w:style>
  <w:style w:type="paragraph" w:customStyle="1" w:styleId="msonormal0">
    <w:name w:val="msonormal"/>
    <w:basedOn w:val="Normalny"/>
    <w:rsid w:val="003F5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autoRedefine/>
    <w:uiPriority w:val="39"/>
    <w:semiHidden/>
    <w:unhideWhenUsed/>
    <w:rsid w:val="003F5D37"/>
    <w:pPr>
      <w:overflowPunct w:val="0"/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b/>
      <w:bCs/>
      <w:caps/>
      <w:sz w:val="24"/>
      <w:szCs w:val="24"/>
      <w:lang w:eastAsia="pl-PL"/>
    </w:rPr>
  </w:style>
  <w:style w:type="paragraph" w:styleId="Spistreci2">
    <w:name w:val="toc 2"/>
    <w:basedOn w:val="Normalny"/>
    <w:autoRedefine/>
    <w:uiPriority w:val="39"/>
    <w:semiHidden/>
    <w:unhideWhenUsed/>
    <w:rsid w:val="003F5D37"/>
    <w:pPr>
      <w:overflowPunct w:val="0"/>
      <w:autoSpaceDE w:val="0"/>
      <w:autoSpaceDN w:val="0"/>
      <w:spacing w:after="0" w:line="240" w:lineRule="auto"/>
      <w:ind w:left="200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autoRedefine/>
    <w:uiPriority w:val="39"/>
    <w:semiHidden/>
    <w:unhideWhenUsed/>
    <w:rsid w:val="003F5D37"/>
    <w:pPr>
      <w:overflowPunct w:val="0"/>
      <w:autoSpaceDE w:val="0"/>
      <w:autoSpaceDN w:val="0"/>
      <w:spacing w:after="0" w:line="240" w:lineRule="auto"/>
      <w:ind w:left="400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pistreci4">
    <w:name w:val="toc 4"/>
    <w:basedOn w:val="Normalny"/>
    <w:autoRedefine/>
    <w:uiPriority w:val="39"/>
    <w:semiHidden/>
    <w:unhideWhenUsed/>
    <w:rsid w:val="003F5D37"/>
    <w:pPr>
      <w:overflowPunct w:val="0"/>
      <w:autoSpaceDE w:val="0"/>
      <w:autoSpaceDN w:val="0"/>
      <w:spacing w:after="0" w:line="240" w:lineRule="auto"/>
      <w:ind w:left="600"/>
    </w:pPr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Spistreci5">
    <w:name w:val="toc 5"/>
    <w:basedOn w:val="Normalny"/>
    <w:autoRedefine/>
    <w:uiPriority w:val="39"/>
    <w:semiHidden/>
    <w:unhideWhenUsed/>
    <w:rsid w:val="003F5D37"/>
    <w:pPr>
      <w:overflowPunct w:val="0"/>
      <w:autoSpaceDE w:val="0"/>
      <w:autoSpaceDN w:val="0"/>
      <w:spacing w:after="0" w:line="240" w:lineRule="auto"/>
      <w:ind w:left="800"/>
    </w:pPr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Spistreci6">
    <w:name w:val="toc 6"/>
    <w:basedOn w:val="Normalny"/>
    <w:autoRedefine/>
    <w:uiPriority w:val="39"/>
    <w:semiHidden/>
    <w:unhideWhenUsed/>
    <w:rsid w:val="003F5D37"/>
    <w:pPr>
      <w:overflowPunct w:val="0"/>
      <w:autoSpaceDE w:val="0"/>
      <w:autoSpaceDN w:val="0"/>
      <w:spacing w:after="0" w:line="240" w:lineRule="auto"/>
      <w:ind w:left="1000"/>
    </w:pPr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Spistreci7">
    <w:name w:val="toc 7"/>
    <w:basedOn w:val="Normalny"/>
    <w:autoRedefine/>
    <w:uiPriority w:val="39"/>
    <w:semiHidden/>
    <w:unhideWhenUsed/>
    <w:rsid w:val="003F5D37"/>
    <w:pPr>
      <w:overflowPunct w:val="0"/>
      <w:autoSpaceDE w:val="0"/>
      <w:autoSpaceDN w:val="0"/>
      <w:spacing w:after="0" w:line="240" w:lineRule="auto"/>
      <w:ind w:left="1200"/>
    </w:pPr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Spistreci8">
    <w:name w:val="toc 8"/>
    <w:basedOn w:val="Normalny"/>
    <w:autoRedefine/>
    <w:uiPriority w:val="39"/>
    <w:semiHidden/>
    <w:unhideWhenUsed/>
    <w:rsid w:val="003F5D37"/>
    <w:pPr>
      <w:overflowPunct w:val="0"/>
      <w:autoSpaceDE w:val="0"/>
      <w:autoSpaceDN w:val="0"/>
      <w:spacing w:after="0" w:line="240" w:lineRule="auto"/>
      <w:ind w:left="1400"/>
    </w:pPr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Spistreci9">
    <w:name w:val="toc 9"/>
    <w:basedOn w:val="Normalny"/>
    <w:autoRedefine/>
    <w:uiPriority w:val="39"/>
    <w:semiHidden/>
    <w:unhideWhenUsed/>
    <w:rsid w:val="003F5D37"/>
    <w:pPr>
      <w:overflowPunct w:val="0"/>
      <w:autoSpaceDE w:val="0"/>
      <w:autoSpaceDN w:val="0"/>
      <w:spacing w:after="0" w:line="240" w:lineRule="auto"/>
      <w:ind w:left="1600"/>
    </w:pPr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5D37"/>
    <w:pPr>
      <w:overflowPunct w:val="0"/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5D3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D37"/>
    <w:pPr>
      <w:spacing w:before="120"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5D3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3F5D37"/>
    <w:pPr>
      <w:overflowPunct w:val="0"/>
      <w:autoSpaceDE w:val="0"/>
      <w:autoSpaceDN w:val="0"/>
      <w:spacing w:after="0" w:line="240" w:lineRule="auto"/>
    </w:pPr>
    <w:rPr>
      <w:rFonts w:ascii="Century Gothic" w:eastAsiaTheme="minorEastAsia" w:hAnsi="Century Gothic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F5D37"/>
    <w:rPr>
      <w:rFonts w:ascii="Century Gothic" w:eastAsiaTheme="minorEastAsia" w:hAnsi="Century Gothic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F5D37"/>
    <w:pPr>
      <w:overflowPunct w:val="0"/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3F5D3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uiPriority w:val="35"/>
    <w:qFormat/>
    <w:rsid w:val="003F5D37"/>
    <w:pPr>
      <w:keepNext/>
      <w:overflowPunct w:val="0"/>
      <w:autoSpaceDE w:val="0"/>
      <w:autoSpaceDN w:val="0"/>
      <w:spacing w:before="120" w:after="12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semiHidden/>
    <w:unhideWhenUsed/>
    <w:rsid w:val="003F5D37"/>
    <w:pPr>
      <w:numPr>
        <w:numId w:val="1"/>
      </w:numPr>
      <w:tabs>
        <w:tab w:val="clear" w:pos="360"/>
      </w:tabs>
      <w:spacing w:after="0" w:line="36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F5D37"/>
    <w:pPr>
      <w:spacing w:after="0" w:line="36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F5D3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F5D37"/>
    <w:pPr>
      <w:spacing w:after="0" w:line="360" w:lineRule="auto"/>
      <w:ind w:left="1418" w:hanging="1418"/>
    </w:pPr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F5D37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F5D37"/>
    <w:pPr>
      <w:overflowPunct w:val="0"/>
      <w:autoSpaceDE w:val="0"/>
      <w:autoSpaceDN w:val="0"/>
      <w:spacing w:after="120" w:line="48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F5D3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F5D37"/>
    <w:pPr>
      <w:spacing w:after="120" w:line="240" w:lineRule="auto"/>
    </w:pPr>
    <w:rPr>
      <w:rFonts w:ascii="Times New Roman" w:eastAsiaTheme="minorEastAsia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F5D37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F5D37"/>
    <w:pPr>
      <w:overflowPunct w:val="0"/>
      <w:autoSpaceDE w:val="0"/>
      <w:autoSpaceDN w:val="0"/>
      <w:spacing w:after="120" w:line="480" w:lineRule="auto"/>
      <w:ind w:left="283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F5D3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F5D37"/>
    <w:pPr>
      <w:spacing w:before="60"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F5D3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5D37"/>
    <w:pPr>
      <w:overflowPunct w:val="0"/>
      <w:autoSpaceDE w:val="0"/>
      <w:autoSpaceDN w:val="0"/>
      <w:spacing w:after="0" w:line="240" w:lineRule="auto"/>
      <w:jc w:val="both"/>
    </w:pPr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5D37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andardowytekst">
    <w:name w:val="Standardowy.tekst"/>
    <w:basedOn w:val="Normalny"/>
    <w:rsid w:val="003F5D37"/>
    <w:pPr>
      <w:overflowPunct w:val="0"/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10">
    <w:name w:val="_10"/>
    <w:basedOn w:val="Normalny"/>
    <w:rsid w:val="003F5D37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12ptWyjustowany">
    <w:name w:val="Styl 12 pt Wyjustowany"/>
    <w:basedOn w:val="Normalny"/>
    <w:rsid w:val="003F5D37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5D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3816</Words>
  <Characters>22899</Characters>
  <Application>Microsoft Office Word</Application>
  <DocSecurity>0</DocSecurity>
  <Lines>190</Lines>
  <Paragraphs>53</Paragraphs>
  <ScaleCrop>false</ScaleCrop>
  <Company/>
  <LinksUpToDate>false</LinksUpToDate>
  <CharactersWithSpaces>26662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pkrakowiak</dc:creator>
  <cp:keywords/>
  <dc:description/>
  <cp:lastModifiedBy>pkrakowiak</cp:lastModifiedBy>
  <cp:revision>4</cp:revision>
  <dcterms:created xsi:type="dcterms:W3CDTF">2021-08-04T08:12:00Z</dcterms:created>
  <dcterms:modified xsi:type="dcterms:W3CDTF">2021-08-04T08:17:00Z</dcterms:modified>
</cp:coreProperties>
</file>