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246E" w14:textId="6C31C76D" w:rsidR="00CC46E0" w:rsidRPr="00BC36A8" w:rsidRDefault="00CC46E0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  <w:bookmarkStart w:id="0" w:name="_Hlk76121323"/>
      <w:r w:rsidRPr="00BC36A8">
        <w:rPr>
          <w:rFonts w:cs="Times New Roman"/>
          <w:spacing w:val="20"/>
          <w:sz w:val="24"/>
          <w:szCs w:val="24"/>
        </w:rPr>
        <w:t>RZP.271.1.</w:t>
      </w:r>
      <w:r w:rsidR="00464C7D" w:rsidRPr="00BC36A8">
        <w:rPr>
          <w:rFonts w:cs="Times New Roman"/>
          <w:spacing w:val="20"/>
          <w:sz w:val="24"/>
          <w:szCs w:val="24"/>
        </w:rPr>
        <w:t>2</w:t>
      </w:r>
      <w:r w:rsidRPr="00BC36A8">
        <w:rPr>
          <w:rFonts w:cs="Times New Roman"/>
          <w:spacing w:val="20"/>
          <w:sz w:val="24"/>
          <w:szCs w:val="24"/>
        </w:rPr>
        <w:t>1.2022.MZI</w:t>
      </w:r>
      <w:r w:rsidR="00BC36A8">
        <w:rPr>
          <w:rFonts w:cs="Times New Roman"/>
          <w:spacing w:val="20"/>
          <w:sz w:val="24"/>
          <w:szCs w:val="24"/>
        </w:rPr>
        <w:br/>
        <w:t>Sandomierz, 2022.09.01</w:t>
      </w:r>
    </w:p>
    <w:p w14:paraId="64235BB6" w14:textId="77777777" w:rsidR="00CC46E0" w:rsidRPr="00BC36A8" w:rsidRDefault="00CC46E0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3B824775" w14:textId="38595AE8" w:rsidR="00CC46E0" w:rsidRPr="00BC36A8" w:rsidRDefault="00BC36A8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t>Zamawiający:</w:t>
      </w:r>
      <w:r>
        <w:rPr>
          <w:rFonts w:cs="Times New Roman"/>
          <w:spacing w:val="20"/>
          <w:sz w:val="24"/>
          <w:szCs w:val="24"/>
        </w:rPr>
        <w:tab/>
      </w:r>
      <w:r>
        <w:rPr>
          <w:rFonts w:cs="Times New Roman"/>
          <w:spacing w:val="20"/>
          <w:sz w:val="24"/>
          <w:szCs w:val="24"/>
        </w:rPr>
        <w:tab/>
      </w:r>
      <w:r>
        <w:rPr>
          <w:rFonts w:cs="Times New Roman"/>
          <w:spacing w:val="20"/>
          <w:sz w:val="24"/>
          <w:szCs w:val="24"/>
        </w:rPr>
        <w:tab/>
      </w:r>
      <w:r>
        <w:rPr>
          <w:rFonts w:cs="Times New Roman"/>
          <w:spacing w:val="20"/>
          <w:sz w:val="24"/>
          <w:szCs w:val="24"/>
        </w:rPr>
        <w:tab/>
      </w:r>
      <w:r>
        <w:rPr>
          <w:rFonts w:cs="Times New Roman"/>
          <w:spacing w:val="20"/>
          <w:sz w:val="24"/>
          <w:szCs w:val="24"/>
        </w:rPr>
        <w:tab/>
      </w:r>
      <w:r>
        <w:rPr>
          <w:rFonts w:cs="Times New Roman"/>
          <w:spacing w:val="20"/>
          <w:sz w:val="24"/>
          <w:szCs w:val="24"/>
        </w:rPr>
        <w:tab/>
      </w:r>
      <w:r>
        <w:rPr>
          <w:rFonts w:cs="Times New Roman"/>
          <w:spacing w:val="20"/>
          <w:sz w:val="24"/>
          <w:szCs w:val="24"/>
        </w:rPr>
        <w:tab/>
      </w:r>
    </w:p>
    <w:p w14:paraId="0FFC3464" w14:textId="77777777" w:rsidR="00CC46E0" w:rsidRPr="00BC36A8" w:rsidRDefault="00CC46E0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BC36A8">
        <w:rPr>
          <w:rFonts w:cs="Times New Roman"/>
          <w:spacing w:val="20"/>
          <w:sz w:val="24"/>
          <w:szCs w:val="24"/>
        </w:rPr>
        <w:t>Gmina Sandomierz</w:t>
      </w:r>
    </w:p>
    <w:p w14:paraId="59728E7C" w14:textId="77777777" w:rsidR="00CC46E0" w:rsidRPr="00BC36A8" w:rsidRDefault="00CC46E0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BC36A8">
        <w:rPr>
          <w:rFonts w:cs="Times New Roman"/>
          <w:spacing w:val="20"/>
          <w:sz w:val="24"/>
          <w:szCs w:val="24"/>
        </w:rPr>
        <w:t>Plac Poniatowskiego 3</w:t>
      </w:r>
    </w:p>
    <w:p w14:paraId="1AD100B1" w14:textId="77777777" w:rsidR="00CC46E0" w:rsidRPr="00BC36A8" w:rsidRDefault="00CC46E0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BC36A8">
        <w:rPr>
          <w:rFonts w:cs="Times New Roman"/>
          <w:spacing w:val="20"/>
          <w:sz w:val="24"/>
          <w:szCs w:val="24"/>
        </w:rPr>
        <w:t>27-600 Sandomierz</w:t>
      </w:r>
    </w:p>
    <w:p w14:paraId="5F145161" w14:textId="77777777" w:rsidR="00CC46E0" w:rsidRPr="00BC36A8" w:rsidRDefault="00CC46E0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2982D03B" w14:textId="77777777" w:rsidR="00CC46E0" w:rsidRPr="00BC36A8" w:rsidRDefault="00CC46E0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1A7B20AE" w14:textId="695A1C33" w:rsidR="00CC46E0" w:rsidRPr="00BC36A8" w:rsidRDefault="00BC36A8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  <w:r>
        <w:rPr>
          <w:rFonts w:cs="Times New Roman"/>
          <w:spacing w:val="20"/>
          <w:sz w:val="24"/>
          <w:szCs w:val="24"/>
        </w:rPr>
        <w:t xml:space="preserve">Wykonawcy biorący udział </w:t>
      </w:r>
      <w:r w:rsidR="00CC46E0" w:rsidRPr="00BC36A8">
        <w:rPr>
          <w:rFonts w:cs="Times New Roman"/>
          <w:spacing w:val="20"/>
          <w:sz w:val="24"/>
          <w:szCs w:val="24"/>
        </w:rPr>
        <w:t>w postępowaniu</w:t>
      </w:r>
    </w:p>
    <w:p w14:paraId="1F99E9C4" w14:textId="77777777" w:rsidR="00CC46E0" w:rsidRPr="00BC36A8" w:rsidRDefault="00CC46E0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14:paraId="2D41EC11" w14:textId="1F17050A" w:rsidR="00CC46E0" w:rsidRPr="00BC36A8" w:rsidRDefault="00CC46E0" w:rsidP="00BC36A8">
      <w:pPr>
        <w:autoSpaceDE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  <w:bookmarkStart w:id="1" w:name="_Hlk26886531"/>
      <w:r w:rsidRPr="00BC36A8">
        <w:rPr>
          <w:rFonts w:cs="Times New Roman"/>
          <w:spacing w:val="20"/>
          <w:sz w:val="24"/>
          <w:szCs w:val="24"/>
        </w:rPr>
        <w:t xml:space="preserve">Dotyczy: postępowania o udzielenie zamówienia publicznego prowadzonego w </w:t>
      </w:r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BC36A8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BC36A8">
        <w:rPr>
          <w:rFonts w:eastAsia="Calibri" w:cs="Times New Roman"/>
          <w:color w:val="000000" w:themeColor="text1"/>
          <w:spacing w:val="20"/>
          <w:sz w:val="24"/>
          <w:szCs w:val="24"/>
        </w:rPr>
        <w:t>t.j</w:t>
      </w:r>
      <w:proofErr w:type="spellEnd"/>
      <w:r w:rsidRPr="00BC36A8">
        <w:rPr>
          <w:rFonts w:eastAsia="Calibri" w:cs="Times New Roman"/>
          <w:color w:val="000000" w:themeColor="text1"/>
          <w:spacing w:val="20"/>
          <w:sz w:val="24"/>
          <w:szCs w:val="24"/>
        </w:rPr>
        <w:t>. Dz. U. 2022 r. poz. 1710</w:t>
      </w:r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>)</w:t>
      </w:r>
      <w:r w:rsidRPr="00BC36A8">
        <w:rPr>
          <w:rFonts w:cs="Times New Roman"/>
          <w:spacing w:val="20"/>
          <w:sz w:val="24"/>
          <w:szCs w:val="24"/>
        </w:rPr>
        <w:t xml:space="preserve">, </w:t>
      </w:r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BC36A8">
        <w:rPr>
          <w:rFonts w:cs="Times New Roman"/>
          <w:spacing w:val="20"/>
          <w:sz w:val="24"/>
          <w:szCs w:val="24"/>
        </w:rPr>
        <w:t xml:space="preserve"> na zadanie </w:t>
      </w:r>
      <w:r w:rsidRPr="00BC36A8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>pn.:</w:t>
      </w:r>
      <w:r w:rsidRPr="00BC36A8">
        <w:rPr>
          <w:rFonts w:cs="Times New Roman"/>
          <w:spacing w:val="20"/>
          <w:sz w:val="24"/>
          <w:szCs w:val="24"/>
        </w:rPr>
        <w:t xml:space="preserve"> </w:t>
      </w:r>
      <w:r w:rsidRPr="00BC36A8">
        <w:rPr>
          <w:rFonts w:cs="Times New Roman"/>
          <w:bCs/>
          <w:spacing w:val="20"/>
          <w:sz w:val="24"/>
          <w:szCs w:val="24"/>
        </w:rPr>
        <w:t xml:space="preserve">Modernizacja ulicy Rokitek </w:t>
      </w:r>
      <w:r w:rsidR="00BC36A8">
        <w:rPr>
          <w:rFonts w:cs="Times New Roman"/>
          <w:bCs/>
          <w:spacing w:val="20"/>
          <w:sz w:val="24"/>
          <w:szCs w:val="24"/>
        </w:rPr>
        <w:br/>
      </w:r>
      <w:r w:rsidRPr="00BC36A8">
        <w:rPr>
          <w:rFonts w:cs="Times New Roman"/>
          <w:bCs/>
          <w:spacing w:val="20"/>
          <w:sz w:val="24"/>
          <w:szCs w:val="24"/>
        </w:rPr>
        <w:t>w Sandomierzu obejmująca „Remont drogi gminnej nr 374165T - ul. Rokitek od km 0+525 do km 0+975 celem zabezpieczenia dna wąwozu lessowego” oraz budowa odcinka kanalizacji deszczowej wraz z przepompownią.</w:t>
      </w:r>
    </w:p>
    <w:bookmarkEnd w:id="1"/>
    <w:p w14:paraId="503E1ED9" w14:textId="77E25817" w:rsidR="00CC46E0" w:rsidRPr="00BC36A8" w:rsidRDefault="00BC36A8" w:rsidP="00BC36A8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>
        <w:rPr>
          <w:rFonts w:eastAsia="Calibri" w:cs="Times New Roman"/>
          <w:bCs/>
          <w:spacing w:val="20"/>
          <w:sz w:val="24"/>
          <w:szCs w:val="24"/>
        </w:rPr>
        <w:br/>
      </w:r>
      <w:r w:rsidR="00CC46E0"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Zmiana zapisów </w:t>
      </w:r>
      <w:proofErr w:type="spellStart"/>
      <w:r w:rsidR="00CC46E0"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>treścispecyfikacji</w:t>
      </w:r>
      <w:proofErr w:type="spellEnd"/>
      <w:r w:rsidR="00CC46E0"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warunków zamówienia</w:t>
      </w:r>
      <w:r>
        <w:rPr>
          <w:rFonts w:eastAsia="Times New Roman" w:cs="Times New Roman"/>
          <w:bCs/>
          <w:spacing w:val="20"/>
          <w:sz w:val="24"/>
          <w:szCs w:val="24"/>
          <w:lang w:eastAsia="pl-PL"/>
        </w:rPr>
        <w:br/>
      </w:r>
    </w:p>
    <w:p w14:paraId="1B9B80C5" w14:textId="415A6191" w:rsidR="00CC46E0" w:rsidRPr="00BC36A8" w:rsidRDefault="00CC46E0" w:rsidP="00BC36A8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>Zamawiający Gmina Sandomierz działając na podstawie art. 286 ust. 1,</w:t>
      </w:r>
      <w:r w:rsidR="00B077EF" w:rsidRPr="00BC36A8">
        <w:rPr>
          <w:rFonts w:eastAsia="Times New Roman" w:cs="Times New Roman"/>
          <w:spacing w:val="20"/>
          <w:sz w:val="24"/>
          <w:szCs w:val="24"/>
          <w:lang w:eastAsia="pl-PL"/>
        </w:rPr>
        <w:t xml:space="preserve"> 3,</w:t>
      </w:r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 xml:space="preserve"> 5 </w:t>
      </w:r>
      <w:r w:rsidR="00BC36A8">
        <w:rPr>
          <w:rFonts w:eastAsia="Times New Roman" w:cs="Times New Roman"/>
          <w:spacing w:val="20"/>
          <w:sz w:val="24"/>
          <w:szCs w:val="24"/>
          <w:lang w:eastAsia="pl-PL"/>
        </w:rPr>
        <w:br/>
      </w:r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 xml:space="preserve">i 7 </w:t>
      </w:r>
      <w:proofErr w:type="spellStart"/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 xml:space="preserve"> dokonuje zmiany treści SWZ w sposób następujący:</w:t>
      </w:r>
    </w:p>
    <w:p w14:paraId="37A7BB71" w14:textId="77777777" w:rsidR="00CC46E0" w:rsidRPr="00BC36A8" w:rsidRDefault="00CC46E0" w:rsidP="00BC36A8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pacing w:val="20"/>
          <w:sz w:val="24"/>
          <w:szCs w:val="24"/>
        </w:rPr>
      </w:pPr>
    </w:p>
    <w:p w14:paraId="7AB4C096" w14:textId="64C73F8E" w:rsidR="00CC46E0" w:rsidRPr="00BC36A8" w:rsidRDefault="00CC46E0" w:rsidP="00BC36A8">
      <w:pPr>
        <w:pStyle w:val="Akapitzlist"/>
        <w:spacing w:after="0" w:line="360" w:lineRule="auto"/>
        <w:ind w:left="0"/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</w:pPr>
      <w:r w:rsidRPr="00BC36A8"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  <w:t>W Rozdziale IV. TERMIN WYKONANIA ZAMÓWIENIA</w:t>
      </w:r>
    </w:p>
    <w:p w14:paraId="034D30A8" w14:textId="4EBD4ADF" w:rsidR="00CC46E0" w:rsidRPr="00BC36A8" w:rsidRDefault="00CC46E0" w:rsidP="00BC36A8">
      <w:pPr>
        <w:tabs>
          <w:tab w:val="num" w:pos="360"/>
        </w:tabs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bookmarkStart w:id="2" w:name="_Hlk65238893"/>
      <w:r w:rsidRPr="00BC36A8">
        <w:rPr>
          <w:rFonts w:eastAsia="Times New Roman" w:cs="Times New Roman"/>
          <w:spacing w:val="20"/>
          <w:sz w:val="24"/>
          <w:szCs w:val="24"/>
          <w:lang w:eastAsia="pl-PL"/>
        </w:rPr>
        <w:t>Było:</w:t>
      </w:r>
    </w:p>
    <w:p w14:paraId="435061BE" w14:textId="77777777" w:rsidR="00CC46E0" w:rsidRPr="00BC36A8" w:rsidRDefault="00CC46E0" w:rsidP="00BC36A8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bookmarkStart w:id="3" w:name="_Hlk103859593"/>
      <w:r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Termin wykonania zamówienia: </w:t>
      </w:r>
      <w:bookmarkEnd w:id="2"/>
      <w:bookmarkEnd w:id="3"/>
    </w:p>
    <w:p w14:paraId="7DC27F27" w14:textId="1B2844B2" w:rsidR="00CC46E0" w:rsidRPr="00BC36A8" w:rsidRDefault="00CC46E0" w:rsidP="00BC36A8">
      <w:pPr>
        <w:pStyle w:val="Akapitzlist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284"/>
        </w:tabs>
        <w:suppressAutoHyphens/>
        <w:spacing w:line="360" w:lineRule="auto"/>
        <w:rPr>
          <w:rFonts w:eastAsia="Times New Roman" w:cs="Times New Roman"/>
          <w:bCs/>
          <w:iCs/>
          <w:spacing w:val="20"/>
          <w:sz w:val="24"/>
          <w:szCs w:val="24"/>
        </w:rPr>
      </w:pPr>
      <w:r w:rsidRPr="00BC36A8">
        <w:rPr>
          <w:rFonts w:eastAsia="Times New Roman" w:cs="Times New Roman"/>
          <w:iCs/>
          <w:spacing w:val="20"/>
          <w:sz w:val="24"/>
          <w:szCs w:val="24"/>
        </w:rPr>
        <w:t xml:space="preserve">do 30 listopada 2022 r.  </w:t>
      </w:r>
      <w:r w:rsidRPr="00BC36A8">
        <w:rPr>
          <w:rFonts w:eastAsia="Times New Roman" w:cs="Times New Roman"/>
          <w:bCs/>
          <w:iCs/>
          <w:spacing w:val="20"/>
          <w:sz w:val="24"/>
          <w:szCs w:val="24"/>
        </w:rPr>
        <w:t>(branża drogowa w całości wraz z częścią branży sanitarnej- studnie, rurociągi itp., itd. znajdującą się pod nawierzchnią ulicy)</w:t>
      </w:r>
      <w:r w:rsidRPr="00BC36A8">
        <w:rPr>
          <w:rFonts w:eastAsia="Times New Roman" w:cs="Times New Roman"/>
          <w:iCs/>
          <w:spacing w:val="20"/>
          <w:sz w:val="24"/>
          <w:szCs w:val="24"/>
        </w:rPr>
        <w:t xml:space="preserve"> -   zadanie dofinansowane środkami pochodzącymi z budżetu Państwa na usuwanie skutków niekorzystnych zjawisk </w:t>
      </w:r>
      <w:r w:rsidRPr="00BC36A8">
        <w:rPr>
          <w:rFonts w:eastAsia="Times New Roman" w:cs="Times New Roman"/>
          <w:iCs/>
          <w:spacing w:val="20"/>
          <w:sz w:val="24"/>
          <w:szCs w:val="24"/>
        </w:rPr>
        <w:lastRenderedPageBreak/>
        <w:t>atmosferycznych noszących znamiona klęski żywiołowej. Środki muszą z</w:t>
      </w:r>
      <w:r w:rsidR="00BC36A8">
        <w:rPr>
          <w:rFonts w:eastAsia="Times New Roman" w:cs="Times New Roman"/>
          <w:iCs/>
          <w:spacing w:val="20"/>
          <w:sz w:val="24"/>
          <w:szCs w:val="24"/>
        </w:rPr>
        <w:t xml:space="preserve">ostać rozliczone </w:t>
      </w:r>
      <w:r w:rsidRPr="00BC36A8">
        <w:rPr>
          <w:rFonts w:eastAsia="Times New Roman" w:cs="Times New Roman"/>
          <w:iCs/>
          <w:spacing w:val="20"/>
          <w:sz w:val="24"/>
          <w:szCs w:val="24"/>
        </w:rPr>
        <w:t xml:space="preserve">w danym roku budżetowym. </w:t>
      </w:r>
    </w:p>
    <w:p w14:paraId="2994F6CD" w14:textId="72E028F8" w:rsidR="00CC46E0" w:rsidRPr="00BC36A8" w:rsidRDefault="00CC46E0" w:rsidP="00BC36A8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rPr>
          <w:rFonts w:eastAsia="Times New Roman" w:cs="Times New Roman"/>
          <w:bCs/>
          <w:iCs/>
          <w:spacing w:val="20"/>
          <w:sz w:val="24"/>
          <w:szCs w:val="24"/>
        </w:rPr>
      </w:pPr>
      <w:r w:rsidRPr="00BC36A8">
        <w:rPr>
          <w:rFonts w:eastAsia="Times New Roman" w:cs="Times New Roman"/>
          <w:bCs/>
          <w:iCs/>
          <w:spacing w:val="20"/>
          <w:sz w:val="24"/>
          <w:szCs w:val="24"/>
        </w:rPr>
        <w:t xml:space="preserve">do 28 grudnia 2022 r. pozostała część branży sanitarnej tj. zakup/montaż pompowni wód deszczowych wraz z wyposażeniem  </w:t>
      </w:r>
      <w:r w:rsidR="00BC36A8">
        <w:rPr>
          <w:rFonts w:eastAsia="Times New Roman" w:cs="Times New Roman"/>
          <w:bCs/>
          <w:iCs/>
          <w:spacing w:val="20"/>
          <w:sz w:val="24"/>
          <w:szCs w:val="24"/>
        </w:rPr>
        <w:br/>
      </w:r>
      <w:r w:rsidRPr="00BC36A8">
        <w:rPr>
          <w:rFonts w:eastAsia="Times New Roman" w:cs="Times New Roman"/>
          <w:bCs/>
          <w:iCs/>
          <w:spacing w:val="20"/>
          <w:sz w:val="24"/>
          <w:szCs w:val="24"/>
        </w:rPr>
        <w:t xml:space="preserve">i uruchomieniem. </w:t>
      </w:r>
    </w:p>
    <w:p w14:paraId="6DAFBE95" w14:textId="7EC030BD" w:rsidR="00AA601B" w:rsidRPr="00BC36A8" w:rsidRDefault="00AA601B" w:rsidP="00BC36A8">
      <w:pPr>
        <w:tabs>
          <w:tab w:val="left" w:pos="357"/>
        </w:tabs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BC36A8">
        <w:rPr>
          <w:rFonts w:eastAsia="Times New Roman" w:cs="Times New Roman"/>
          <w:iCs/>
          <w:spacing w:val="20"/>
          <w:sz w:val="24"/>
          <w:szCs w:val="24"/>
        </w:rPr>
        <w:t>Jest:</w:t>
      </w:r>
    </w:p>
    <w:p w14:paraId="0A2F5145" w14:textId="77777777" w:rsidR="00AA601B" w:rsidRPr="00BC36A8" w:rsidRDefault="00AA601B" w:rsidP="00BC36A8">
      <w:pPr>
        <w:tabs>
          <w:tab w:val="left" w:pos="284"/>
          <w:tab w:val="left" w:pos="426"/>
          <w:tab w:val="left" w:pos="567"/>
          <w:tab w:val="left" w:pos="284"/>
        </w:tabs>
        <w:suppressAutoHyphens/>
        <w:spacing w:after="0"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Termin wykonania zamówienia: </w:t>
      </w:r>
    </w:p>
    <w:p w14:paraId="544D7059" w14:textId="15951A85" w:rsidR="00AA601B" w:rsidRPr="00BC36A8" w:rsidRDefault="00AA601B" w:rsidP="00BC36A8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284"/>
        </w:tabs>
        <w:suppressAutoHyphens/>
        <w:spacing w:line="360" w:lineRule="auto"/>
        <w:rPr>
          <w:rFonts w:eastAsia="Times New Roman" w:cs="Times New Roman"/>
          <w:bCs/>
          <w:iCs/>
          <w:spacing w:val="20"/>
          <w:sz w:val="24"/>
          <w:szCs w:val="24"/>
        </w:rPr>
      </w:pPr>
      <w:r w:rsidRPr="00BC36A8">
        <w:rPr>
          <w:rFonts w:eastAsia="Times New Roman" w:cs="Times New Roman"/>
          <w:bCs/>
          <w:iCs/>
          <w:spacing w:val="20"/>
          <w:sz w:val="24"/>
          <w:szCs w:val="24"/>
        </w:rPr>
        <w:t>do 15 grudnia 2022 r</w:t>
      </w:r>
      <w:r w:rsidRPr="00BC36A8">
        <w:rPr>
          <w:rFonts w:eastAsia="Times New Roman" w:cs="Times New Roman"/>
          <w:iCs/>
          <w:spacing w:val="20"/>
          <w:sz w:val="24"/>
          <w:szCs w:val="24"/>
        </w:rPr>
        <w:t xml:space="preserve">. </w:t>
      </w:r>
      <w:r w:rsidRPr="00BC36A8">
        <w:rPr>
          <w:rFonts w:eastAsia="Times New Roman" w:cs="Times New Roman"/>
          <w:bCs/>
          <w:iCs/>
          <w:spacing w:val="20"/>
          <w:sz w:val="24"/>
          <w:szCs w:val="24"/>
        </w:rPr>
        <w:t>(branża drogowa w całości wraz z częścią branży sanitarnej- studnie, rurociągi itp., itd. znajdującą się pod nawierzchnią ulicy)</w:t>
      </w:r>
      <w:r w:rsidRPr="00BC36A8">
        <w:rPr>
          <w:rFonts w:eastAsia="Times New Roman" w:cs="Times New Roman"/>
          <w:iCs/>
          <w:spacing w:val="20"/>
          <w:sz w:val="24"/>
          <w:szCs w:val="24"/>
        </w:rPr>
        <w:t xml:space="preserve"> -   zadanie dofinansowane środkami pochodzącymi z budżetu Państwa na usuwanie skutków niekorzystnych zjawisk atmosferycznych noszących znamiona klęski żywiołowej. Środki muszą zostać rozliczone                w danym roku budżetowym. </w:t>
      </w:r>
    </w:p>
    <w:p w14:paraId="56896B37" w14:textId="4F99D1AF" w:rsidR="006C02CE" w:rsidRPr="00BC36A8" w:rsidRDefault="00AA601B" w:rsidP="00BC36A8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rPr>
          <w:rFonts w:eastAsia="Times New Roman" w:cs="Times New Roman"/>
          <w:bCs/>
          <w:iCs/>
          <w:spacing w:val="20"/>
          <w:sz w:val="24"/>
          <w:szCs w:val="24"/>
        </w:rPr>
      </w:pPr>
      <w:r w:rsidRPr="00BC36A8">
        <w:rPr>
          <w:rFonts w:eastAsia="Times New Roman" w:cs="Times New Roman"/>
          <w:bCs/>
          <w:iCs/>
          <w:spacing w:val="20"/>
          <w:sz w:val="24"/>
          <w:szCs w:val="24"/>
        </w:rPr>
        <w:t xml:space="preserve">do 28 grudnia 2022 r. pozostała część branży sanitarnej tj. zakup/montaż pompowni wód deszczowych wraz z wyposażeniem  </w:t>
      </w:r>
      <w:r w:rsidR="00BC36A8">
        <w:rPr>
          <w:rFonts w:eastAsia="Times New Roman" w:cs="Times New Roman"/>
          <w:bCs/>
          <w:iCs/>
          <w:spacing w:val="20"/>
          <w:sz w:val="24"/>
          <w:szCs w:val="24"/>
        </w:rPr>
        <w:br/>
      </w:r>
      <w:r w:rsidRPr="00BC36A8">
        <w:rPr>
          <w:rFonts w:eastAsia="Times New Roman" w:cs="Times New Roman"/>
          <w:bCs/>
          <w:iCs/>
          <w:spacing w:val="20"/>
          <w:sz w:val="24"/>
          <w:szCs w:val="24"/>
        </w:rPr>
        <w:t xml:space="preserve">i uruchomieniem. </w:t>
      </w:r>
    </w:p>
    <w:p w14:paraId="08BBA47D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</w:pPr>
      <w:r w:rsidRPr="00BC36A8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>W Rozdziale IX. TERMIN ZWIĄZANIA OFERTĄ</w:t>
      </w:r>
    </w:p>
    <w:p w14:paraId="21A20C1B" w14:textId="77777777" w:rsidR="00CC46E0" w:rsidRPr="00BC36A8" w:rsidRDefault="00CC46E0" w:rsidP="00BC36A8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pacing w:val="20"/>
          <w:sz w:val="24"/>
          <w:szCs w:val="24"/>
          <w:lang w:eastAsia="pl-PL"/>
        </w:rPr>
      </w:pPr>
    </w:p>
    <w:p w14:paraId="60B7203A" w14:textId="77777777" w:rsidR="00CC46E0" w:rsidRPr="00BC36A8" w:rsidRDefault="00CC46E0" w:rsidP="00BC36A8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BC36A8">
        <w:rPr>
          <w:rFonts w:cs="Times New Roman"/>
          <w:spacing w:val="20"/>
          <w:sz w:val="24"/>
          <w:szCs w:val="24"/>
        </w:rPr>
        <w:t>Było:</w:t>
      </w:r>
    </w:p>
    <w:p w14:paraId="6C5C48A7" w14:textId="59D827E6" w:rsidR="00CC46E0" w:rsidRPr="00BC36A8" w:rsidRDefault="00CC46E0" w:rsidP="00BC36A8">
      <w:pPr>
        <w:pStyle w:val="pkt"/>
        <w:spacing w:before="0" w:after="0" w:line="360" w:lineRule="auto"/>
        <w:ind w:left="426" w:hanging="426"/>
        <w:jc w:val="left"/>
        <w:rPr>
          <w:rFonts w:asciiTheme="minorHAnsi" w:hAnsiTheme="minorHAnsi"/>
          <w:spacing w:val="20"/>
          <w:szCs w:val="24"/>
        </w:rPr>
      </w:pPr>
      <w:r w:rsidRPr="00BC36A8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 xml:space="preserve"> </w:t>
      </w:r>
      <w:r w:rsidRPr="00BC36A8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ab/>
      </w:r>
      <w:r w:rsidR="00BC36A8">
        <w:rPr>
          <w:rFonts w:asciiTheme="minorHAnsi" w:eastAsia="Times New Roman" w:hAnsiTheme="minorHAnsi"/>
          <w:bCs/>
          <w:spacing w:val="20"/>
          <w:szCs w:val="24"/>
        </w:rPr>
        <w:t xml:space="preserve">1. </w:t>
      </w:r>
      <w:r w:rsidRPr="00BC36A8">
        <w:rPr>
          <w:rFonts w:asciiTheme="minorHAnsi" w:hAnsiTheme="minorHAnsi"/>
          <w:spacing w:val="20"/>
          <w:szCs w:val="24"/>
        </w:rPr>
        <w:t xml:space="preserve">Wykonawca będzie związany ofertą od dnia upływu terminu składania ofert, przy czym pierwszym dniem terminu związania ofertą jest dzień, </w:t>
      </w:r>
      <w:r w:rsidR="00BC36A8">
        <w:rPr>
          <w:rFonts w:asciiTheme="minorHAnsi" w:hAnsiTheme="minorHAnsi"/>
          <w:spacing w:val="20"/>
          <w:szCs w:val="24"/>
        </w:rPr>
        <w:br/>
      </w:r>
      <w:r w:rsidRPr="00BC36A8">
        <w:rPr>
          <w:rFonts w:asciiTheme="minorHAnsi" w:hAnsiTheme="minorHAnsi"/>
          <w:spacing w:val="20"/>
          <w:szCs w:val="24"/>
        </w:rPr>
        <w:t xml:space="preserve">w którym upływa termin składania ofert, przez okres 30 dni, tj. do dnia </w:t>
      </w:r>
      <w:r w:rsidR="00AA601B" w:rsidRPr="00BC36A8">
        <w:rPr>
          <w:rFonts w:asciiTheme="minorHAnsi" w:hAnsiTheme="minorHAnsi"/>
          <w:spacing w:val="20"/>
          <w:szCs w:val="24"/>
        </w:rPr>
        <w:t>05</w:t>
      </w:r>
      <w:r w:rsidRPr="00BC36A8">
        <w:rPr>
          <w:rFonts w:asciiTheme="minorHAnsi" w:hAnsiTheme="minorHAnsi"/>
          <w:spacing w:val="20"/>
          <w:szCs w:val="24"/>
        </w:rPr>
        <w:t>.</w:t>
      </w:r>
      <w:r w:rsidR="00AA601B" w:rsidRPr="00BC36A8">
        <w:rPr>
          <w:rFonts w:asciiTheme="minorHAnsi" w:hAnsiTheme="minorHAnsi"/>
          <w:spacing w:val="20"/>
          <w:szCs w:val="24"/>
        </w:rPr>
        <w:t>10</w:t>
      </w:r>
      <w:r w:rsidRPr="00BC36A8">
        <w:rPr>
          <w:rFonts w:asciiTheme="minorHAnsi" w:hAnsiTheme="minorHAnsi"/>
          <w:spacing w:val="20"/>
          <w:szCs w:val="24"/>
        </w:rPr>
        <w:t>.2022 r.</w:t>
      </w:r>
    </w:p>
    <w:p w14:paraId="2B5C2AFA" w14:textId="77777777" w:rsidR="00CC46E0" w:rsidRPr="00BC36A8" w:rsidRDefault="00CC46E0" w:rsidP="00BC36A8">
      <w:pPr>
        <w:pStyle w:val="pkt"/>
        <w:spacing w:before="0" w:after="0" w:line="360" w:lineRule="auto"/>
        <w:ind w:left="426" w:hanging="426"/>
        <w:jc w:val="left"/>
        <w:rPr>
          <w:rFonts w:asciiTheme="minorHAnsi" w:hAnsiTheme="minorHAnsi"/>
          <w:color w:val="000000" w:themeColor="text1"/>
          <w:spacing w:val="20"/>
          <w:szCs w:val="24"/>
        </w:rPr>
      </w:pPr>
    </w:p>
    <w:p w14:paraId="09E9797D" w14:textId="77777777" w:rsidR="00CC46E0" w:rsidRPr="00BC36A8" w:rsidRDefault="00CC46E0" w:rsidP="00BC36A8">
      <w:pPr>
        <w:spacing w:after="0" w:line="360" w:lineRule="auto"/>
        <w:rPr>
          <w:rFonts w:cs="Times New Roman"/>
          <w:bCs/>
          <w:color w:val="000000"/>
          <w:spacing w:val="20"/>
          <w:sz w:val="24"/>
          <w:szCs w:val="24"/>
          <w:lang w:eastAsia="pl-PL"/>
        </w:rPr>
      </w:pPr>
      <w:r w:rsidRPr="00BC36A8">
        <w:rPr>
          <w:rFonts w:cs="Times New Roman"/>
          <w:bCs/>
          <w:color w:val="000000"/>
          <w:spacing w:val="20"/>
          <w:sz w:val="24"/>
          <w:szCs w:val="24"/>
          <w:lang w:eastAsia="pl-PL"/>
        </w:rPr>
        <w:t>Jest :</w:t>
      </w:r>
    </w:p>
    <w:p w14:paraId="5CE65A85" w14:textId="59A1C91F" w:rsidR="00CC46E0" w:rsidRPr="00BC36A8" w:rsidRDefault="00CC46E0" w:rsidP="00BC36A8">
      <w:pPr>
        <w:pStyle w:val="pkt"/>
        <w:spacing w:before="0" w:after="0" w:line="360" w:lineRule="auto"/>
        <w:ind w:left="426" w:hanging="426"/>
        <w:jc w:val="left"/>
        <w:rPr>
          <w:rFonts w:asciiTheme="minorHAnsi" w:hAnsiTheme="minorHAnsi"/>
          <w:color w:val="000000" w:themeColor="text1"/>
          <w:spacing w:val="20"/>
          <w:szCs w:val="24"/>
        </w:rPr>
      </w:pPr>
      <w:r w:rsidRPr="00BC36A8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 xml:space="preserve">1. </w:t>
      </w:r>
      <w:r w:rsidRPr="00BC36A8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ab/>
      </w:r>
      <w:r w:rsidR="00BC36A8">
        <w:rPr>
          <w:rFonts w:asciiTheme="minorHAnsi" w:eastAsia="Times New Roman" w:hAnsiTheme="minorHAnsi"/>
          <w:bCs/>
          <w:spacing w:val="20"/>
          <w:szCs w:val="24"/>
        </w:rPr>
        <w:t xml:space="preserve">1. </w:t>
      </w:r>
      <w:r w:rsidRPr="00BC36A8">
        <w:rPr>
          <w:rFonts w:asciiTheme="minorHAnsi" w:hAnsiTheme="minorHAnsi"/>
          <w:spacing w:val="20"/>
          <w:szCs w:val="24"/>
        </w:rPr>
        <w:t xml:space="preserve">Wykonawca będzie związany ofertą od dnia upływu terminu składania ofert, przy czym pierwszym dniem terminu związania ofertą jest dzień, </w:t>
      </w:r>
      <w:r w:rsidR="00BC36A8">
        <w:rPr>
          <w:rFonts w:asciiTheme="minorHAnsi" w:hAnsiTheme="minorHAnsi"/>
          <w:spacing w:val="20"/>
          <w:szCs w:val="24"/>
        </w:rPr>
        <w:br/>
      </w:r>
      <w:r w:rsidRPr="00BC36A8">
        <w:rPr>
          <w:rFonts w:asciiTheme="minorHAnsi" w:hAnsiTheme="minorHAnsi"/>
          <w:spacing w:val="20"/>
          <w:szCs w:val="24"/>
        </w:rPr>
        <w:t xml:space="preserve">w którym upływa termin składania ofert, przez okres 30 dni, tj. do dnia </w:t>
      </w:r>
      <w:r w:rsidR="00AA601B" w:rsidRPr="00BC36A8">
        <w:rPr>
          <w:rFonts w:asciiTheme="minorHAnsi" w:hAnsiTheme="minorHAnsi"/>
          <w:spacing w:val="20"/>
          <w:szCs w:val="24"/>
        </w:rPr>
        <w:t>15</w:t>
      </w:r>
      <w:r w:rsidRPr="00BC36A8">
        <w:rPr>
          <w:rFonts w:asciiTheme="minorHAnsi" w:hAnsiTheme="minorHAnsi"/>
          <w:spacing w:val="20"/>
          <w:szCs w:val="24"/>
        </w:rPr>
        <w:t>.</w:t>
      </w:r>
      <w:r w:rsidR="00AA601B" w:rsidRPr="00BC36A8">
        <w:rPr>
          <w:rFonts w:asciiTheme="minorHAnsi" w:hAnsiTheme="minorHAnsi"/>
          <w:spacing w:val="20"/>
          <w:szCs w:val="24"/>
        </w:rPr>
        <w:t>1</w:t>
      </w:r>
      <w:r w:rsidRPr="00BC36A8">
        <w:rPr>
          <w:rFonts w:asciiTheme="minorHAnsi" w:hAnsiTheme="minorHAnsi"/>
          <w:spacing w:val="20"/>
          <w:szCs w:val="24"/>
        </w:rPr>
        <w:t>0.2022 r.</w:t>
      </w:r>
    </w:p>
    <w:p w14:paraId="0C2B7D4E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</w:pPr>
    </w:p>
    <w:p w14:paraId="008C5DB1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</w:pPr>
    </w:p>
    <w:p w14:paraId="23F306F9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spacing w:val="20"/>
          <w:szCs w:val="24"/>
        </w:rPr>
      </w:pPr>
      <w:r w:rsidRPr="00BC36A8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lastRenderedPageBreak/>
        <w:t xml:space="preserve">W Rozdziale XI. SPOSÓB ORAZ TERMIN SKŁADANIA I OTWARCIA OFERT (w pkt 1 </w:t>
      </w:r>
      <w:proofErr w:type="spellStart"/>
      <w:r w:rsidRPr="00BC36A8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>ppkt</w:t>
      </w:r>
      <w:proofErr w:type="spellEnd"/>
      <w:r w:rsidRPr="00BC36A8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 xml:space="preserve"> 1 i w pkt 2 </w:t>
      </w:r>
      <w:proofErr w:type="spellStart"/>
      <w:r w:rsidRPr="00BC36A8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>ppkt</w:t>
      </w:r>
      <w:proofErr w:type="spellEnd"/>
      <w:r w:rsidRPr="00BC36A8">
        <w:rPr>
          <w:rFonts w:asciiTheme="minorHAnsi" w:eastAsia="Times New Roman" w:hAnsiTheme="minorHAnsi"/>
          <w:bCs/>
          <w:color w:val="000000" w:themeColor="text1"/>
          <w:spacing w:val="20"/>
          <w:szCs w:val="24"/>
        </w:rPr>
        <w:t xml:space="preserve"> 2).</w:t>
      </w:r>
    </w:p>
    <w:p w14:paraId="3D5F56B9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</w:p>
    <w:p w14:paraId="0D8EDB81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BC36A8">
        <w:rPr>
          <w:rFonts w:asciiTheme="minorHAnsi" w:hAnsiTheme="minorHAnsi"/>
          <w:bCs/>
          <w:spacing w:val="20"/>
          <w:szCs w:val="24"/>
        </w:rPr>
        <w:t xml:space="preserve">Pkt. 1 </w:t>
      </w:r>
      <w:proofErr w:type="spellStart"/>
      <w:r w:rsidRPr="00BC36A8">
        <w:rPr>
          <w:rFonts w:asciiTheme="minorHAnsi" w:hAnsiTheme="minorHAnsi"/>
          <w:bCs/>
          <w:spacing w:val="20"/>
          <w:szCs w:val="24"/>
        </w:rPr>
        <w:t>ppkt</w:t>
      </w:r>
      <w:proofErr w:type="spellEnd"/>
      <w:r w:rsidRPr="00BC36A8">
        <w:rPr>
          <w:rFonts w:asciiTheme="minorHAnsi" w:hAnsiTheme="minorHAnsi"/>
          <w:bCs/>
          <w:spacing w:val="20"/>
          <w:szCs w:val="24"/>
        </w:rPr>
        <w:t>. 1</w:t>
      </w:r>
    </w:p>
    <w:p w14:paraId="3C878907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BC36A8">
        <w:rPr>
          <w:rFonts w:asciiTheme="minorHAnsi" w:hAnsiTheme="minorHAnsi"/>
          <w:bCs/>
          <w:spacing w:val="20"/>
          <w:szCs w:val="24"/>
        </w:rPr>
        <w:t>Było:</w:t>
      </w:r>
    </w:p>
    <w:p w14:paraId="36A0AEFB" w14:textId="77777777" w:rsidR="00CC46E0" w:rsidRPr="00BC36A8" w:rsidRDefault="00CC46E0" w:rsidP="00BC36A8">
      <w:pPr>
        <w:spacing w:after="0" w:line="360" w:lineRule="auto"/>
        <w:ind w:left="426" w:hanging="426"/>
        <w:rPr>
          <w:rFonts w:cs="Times New Roman"/>
          <w:bCs/>
          <w:spacing w:val="20"/>
          <w:sz w:val="24"/>
          <w:szCs w:val="24"/>
        </w:rPr>
      </w:pPr>
      <w:r w:rsidRPr="00BC36A8">
        <w:rPr>
          <w:rFonts w:cs="Times New Roman"/>
          <w:bCs/>
          <w:spacing w:val="20"/>
          <w:sz w:val="24"/>
          <w:szCs w:val="24"/>
        </w:rPr>
        <w:t>1.</w:t>
      </w:r>
      <w:r w:rsidRPr="00BC36A8">
        <w:rPr>
          <w:rFonts w:cs="Times New Roman"/>
          <w:spacing w:val="20"/>
          <w:sz w:val="24"/>
          <w:szCs w:val="24"/>
        </w:rPr>
        <w:tab/>
      </w:r>
      <w:r w:rsidRPr="00BC36A8">
        <w:rPr>
          <w:rFonts w:cs="Times New Roman"/>
          <w:bCs/>
          <w:spacing w:val="20"/>
          <w:sz w:val="24"/>
          <w:szCs w:val="24"/>
        </w:rPr>
        <w:t>Miejsce i termin składania ofert</w:t>
      </w:r>
    </w:p>
    <w:p w14:paraId="4D659A11" w14:textId="2EAD7E2F" w:rsidR="00CC46E0" w:rsidRPr="00BC36A8" w:rsidRDefault="00CC46E0" w:rsidP="00BC36A8">
      <w:pPr>
        <w:numPr>
          <w:ilvl w:val="0"/>
          <w:numId w:val="3"/>
        </w:numPr>
        <w:spacing w:after="0" w:line="360" w:lineRule="auto"/>
        <w:ind w:left="709"/>
        <w:rPr>
          <w:rFonts w:eastAsia="Calibri" w:cs="Times New Roman"/>
          <w:spacing w:val="20"/>
          <w:sz w:val="24"/>
          <w:szCs w:val="24"/>
        </w:rPr>
      </w:pPr>
      <w:r w:rsidRPr="00BC36A8">
        <w:rPr>
          <w:rFonts w:eastAsia="Calibri" w:cs="Times New Roman"/>
          <w:spacing w:val="20"/>
          <w:sz w:val="24"/>
          <w:szCs w:val="24"/>
        </w:rPr>
        <w:t xml:space="preserve">Ofertę wraz z wymaganymi dokumentami należy umieścić na </w:t>
      </w:r>
      <w:hyperlink r:id="rId8" w:history="1">
        <w:r w:rsidRPr="00BC36A8">
          <w:rPr>
            <w:rStyle w:val="Hipercze"/>
            <w:rFonts w:eastAsia="Calibri" w:cs="Times New Roman"/>
            <w:color w:val="auto"/>
            <w:spacing w:val="20"/>
            <w:sz w:val="24"/>
            <w:szCs w:val="24"/>
            <w:u w:val="none"/>
          </w:rPr>
          <w:t>platformazakupowa.pl</w:t>
        </w:r>
      </w:hyperlink>
      <w:r w:rsidRPr="00BC36A8">
        <w:rPr>
          <w:rFonts w:eastAsia="Calibri" w:cs="Times New Roman"/>
          <w:spacing w:val="20"/>
          <w:sz w:val="24"/>
          <w:szCs w:val="24"/>
        </w:rPr>
        <w:t xml:space="preserve"> pod adresem: </w:t>
      </w:r>
      <w:hyperlink r:id="rId9" w:history="1">
        <w:r w:rsidRPr="00BC36A8">
          <w:rPr>
            <w:rStyle w:val="Hipercze"/>
            <w:rFonts w:cs="Times New Roman"/>
            <w:spacing w:val="20"/>
            <w:sz w:val="24"/>
            <w:szCs w:val="24"/>
            <w:u w:val="none"/>
            <w:lang w:val="de-DE"/>
          </w:rPr>
          <w:t>https://platformazakupowa.pl/pn/sandomierz/proceedings</w:t>
        </w:r>
      </w:hyperlink>
      <w:r w:rsidRPr="00BC36A8">
        <w:rPr>
          <w:rFonts w:eastAsia="Calibri" w:cs="Times New Roman"/>
          <w:spacing w:val="20"/>
          <w:sz w:val="24"/>
          <w:szCs w:val="24"/>
        </w:rPr>
        <w:t xml:space="preserve"> na stronie internetowej prowadzonego postępowania do dnia </w:t>
      </w:r>
      <w:r w:rsidR="00AA601B" w:rsidRPr="00BC36A8">
        <w:rPr>
          <w:rFonts w:eastAsia="Calibri" w:cs="Times New Roman"/>
          <w:spacing w:val="20"/>
          <w:sz w:val="24"/>
          <w:szCs w:val="24"/>
        </w:rPr>
        <w:t>0</w:t>
      </w:r>
      <w:r w:rsidRPr="00BC36A8">
        <w:rPr>
          <w:rFonts w:eastAsia="Calibri" w:cs="Times New Roman"/>
          <w:spacing w:val="20"/>
          <w:sz w:val="24"/>
          <w:szCs w:val="24"/>
        </w:rPr>
        <w:t>6.0</w:t>
      </w:r>
      <w:r w:rsidR="00AA601B" w:rsidRPr="00BC36A8">
        <w:rPr>
          <w:rFonts w:eastAsia="Calibri" w:cs="Times New Roman"/>
          <w:spacing w:val="20"/>
          <w:sz w:val="24"/>
          <w:szCs w:val="24"/>
        </w:rPr>
        <w:t>9</w:t>
      </w:r>
      <w:r w:rsidRPr="00BC36A8">
        <w:rPr>
          <w:rFonts w:eastAsia="Calibri" w:cs="Times New Roman"/>
          <w:spacing w:val="20"/>
          <w:sz w:val="24"/>
          <w:szCs w:val="24"/>
        </w:rPr>
        <w:t>.</w:t>
      </w:r>
      <w:r w:rsidRPr="00BC36A8">
        <w:rPr>
          <w:rFonts w:eastAsia="Calibri" w:cs="Times New Roman"/>
          <w:bCs/>
          <w:spacing w:val="20"/>
          <w:sz w:val="24"/>
          <w:szCs w:val="24"/>
        </w:rPr>
        <w:t xml:space="preserve">2022 r. </w:t>
      </w:r>
      <w:r w:rsidR="00BC36A8">
        <w:rPr>
          <w:rFonts w:eastAsia="Calibri" w:cs="Times New Roman"/>
          <w:bCs/>
          <w:spacing w:val="20"/>
          <w:sz w:val="24"/>
          <w:szCs w:val="24"/>
        </w:rPr>
        <w:br/>
      </w:r>
      <w:r w:rsidRPr="00BC36A8">
        <w:rPr>
          <w:rFonts w:eastAsia="Calibri" w:cs="Times New Roman"/>
          <w:bCs/>
          <w:spacing w:val="20"/>
          <w:sz w:val="24"/>
          <w:szCs w:val="24"/>
        </w:rPr>
        <w:t>do godz. 10.00.</w:t>
      </w:r>
    </w:p>
    <w:p w14:paraId="654A2E3F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BC36A8">
        <w:rPr>
          <w:rFonts w:asciiTheme="minorHAnsi" w:hAnsiTheme="minorHAnsi"/>
          <w:bCs/>
          <w:spacing w:val="20"/>
          <w:szCs w:val="24"/>
        </w:rPr>
        <w:t>Jest:</w:t>
      </w:r>
    </w:p>
    <w:p w14:paraId="69DD096A" w14:textId="77777777" w:rsidR="00CC46E0" w:rsidRPr="00BC36A8" w:rsidRDefault="00CC46E0" w:rsidP="00BC36A8">
      <w:pPr>
        <w:spacing w:after="0" w:line="360" w:lineRule="auto"/>
        <w:ind w:left="426" w:hanging="426"/>
        <w:rPr>
          <w:rFonts w:cs="Times New Roman"/>
          <w:bCs/>
          <w:spacing w:val="20"/>
          <w:sz w:val="24"/>
          <w:szCs w:val="24"/>
        </w:rPr>
      </w:pPr>
      <w:r w:rsidRPr="00BC36A8">
        <w:rPr>
          <w:rFonts w:cs="Times New Roman"/>
          <w:bCs/>
          <w:spacing w:val="20"/>
          <w:sz w:val="24"/>
          <w:szCs w:val="24"/>
        </w:rPr>
        <w:t>1.</w:t>
      </w:r>
      <w:r w:rsidRPr="00BC36A8">
        <w:rPr>
          <w:rFonts w:cs="Times New Roman"/>
          <w:spacing w:val="20"/>
          <w:sz w:val="24"/>
          <w:szCs w:val="24"/>
        </w:rPr>
        <w:tab/>
      </w:r>
      <w:r w:rsidRPr="00BC36A8">
        <w:rPr>
          <w:rFonts w:cs="Times New Roman"/>
          <w:bCs/>
          <w:spacing w:val="20"/>
          <w:sz w:val="24"/>
          <w:szCs w:val="24"/>
        </w:rPr>
        <w:t>Miejsce i termin składania ofert</w:t>
      </w:r>
    </w:p>
    <w:p w14:paraId="5FBF223D" w14:textId="2043C9EE" w:rsidR="00CC46E0" w:rsidRPr="00BC36A8" w:rsidRDefault="00CC46E0" w:rsidP="00BC36A8">
      <w:pPr>
        <w:numPr>
          <w:ilvl w:val="0"/>
          <w:numId w:val="4"/>
        </w:numPr>
        <w:spacing w:after="0" w:line="360" w:lineRule="auto"/>
        <w:rPr>
          <w:rFonts w:eastAsia="Calibri" w:cs="Times New Roman"/>
          <w:spacing w:val="20"/>
          <w:sz w:val="24"/>
          <w:szCs w:val="24"/>
        </w:rPr>
      </w:pPr>
      <w:r w:rsidRPr="00BC36A8">
        <w:rPr>
          <w:rFonts w:eastAsia="Calibri" w:cs="Times New Roman"/>
          <w:spacing w:val="20"/>
          <w:sz w:val="24"/>
          <w:szCs w:val="24"/>
        </w:rPr>
        <w:t xml:space="preserve">Ofertę wraz z wymaganymi dokumentami należy umieścić </w:t>
      </w:r>
      <w:r w:rsidR="00BC36A8">
        <w:rPr>
          <w:rFonts w:eastAsia="Calibri" w:cs="Times New Roman"/>
          <w:spacing w:val="20"/>
          <w:sz w:val="24"/>
          <w:szCs w:val="24"/>
        </w:rPr>
        <w:br/>
      </w:r>
      <w:r w:rsidRPr="00BC36A8">
        <w:rPr>
          <w:rFonts w:eastAsia="Calibri" w:cs="Times New Roman"/>
          <w:spacing w:val="20"/>
          <w:sz w:val="24"/>
          <w:szCs w:val="24"/>
        </w:rPr>
        <w:t xml:space="preserve">na </w:t>
      </w:r>
      <w:hyperlink r:id="rId10" w:history="1">
        <w:r w:rsidRPr="00BC36A8">
          <w:rPr>
            <w:rStyle w:val="Hipercze"/>
            <w:rFonts w:eastAsia="Calibri" w:cs="Times New Roman"/>
            <w:color w:val="auto"/>
            <w:spacing w:val="20"/>
            <w:sz w:val="24"/>
            <w:szCs w:val="24"/>
            <w:u w:val="none"/>
          </w:rPr>
          <w:t>platformazakupowa.pl</w:t>
        </w:r>
      </w:hyperlink>
      <w:r w:rsidRPr="00BC36A8">
        <w:rPr>
          <w:rFonts w:eastAsia="Calibri" w:cs="Times New Roman"/>
          <w:spacing w:val="20"/>
          <w:sz w:val="24"/>
          <w:szCs w:val="24"/>
        </w:rPr>
        <w:t xml:space="preserve"> pod adresem: </w:t>
      </w:r>
      <w:hyperlink r:id="rId11" w:history="1">
        <w:r w:rsidRPr="00BC36A8">
          <w:rPr>
            <w:rStyle w:val="Hipercze"/>
            <w:rFonts w:cs="Times New Roman"/>
            <w:spacing w:val="20"/>
            <w:sz w:val="24"/>
            <w:szCs w:val="24"/>
            <w:u w:val="none"/>
            <w:lang w:val="de-DE"/>
          </w:rPr>
          <w:t>https://platformazakupowa.pl/pn/sandomierz/proceedings</w:t>
        </w:r>
      </w:hyperlink>
      <w:r w:rsidRPr="00BC36A8">
        <w:rPr>
          <w:rFonts w:eastAsia="Calibri" w:cs="Times New Roman"/>
          <w:spacing w:val="20"/>
          <w:sz w:val="24"/>
          <w:szCs w:val="24"/>
        </w:rPr>
        <w:t xml:space="preserve"> na stronie internetowej prowadzonego postępowania do dnia </w:t>
      </w:r>
      <w:r w:rsidR="00AA601B" w:rsidRPr="00BC36A8">
        <w:rPr>
          <w:rFonts w:eastAsia="Calibri" w:cs="Times New Roman"/>
          <w:spacing w:val="20"/>
          <w:sz w:val="24"/>
          <w:szCs w:val="24"/>
        </w:rPr>
        <w:t>1</w:t>
      </w:r>
      <w:r w:rsidRPr="00BC36A8">
        <w:rPr>
          <w:rFonts w:eastAsia="Calibri" w:cs="Times New Roman"/>
          <w:spacing w:val="20"/>
          <w:sz w:val="24"/>
          <w:szCs w:val="24"/>
        </w:rPr>
        <w:t>6.0</w:t>
      </w:r>
      <w:r w:rsidR="00AA601B" w:rsidRPr="00BC36A8">
        <w:rPr>
          <w:rFonts w:eastAsia="Calibri" w:cs="Times New Roman"/>
          <w:spacing w:val="20"/>
          <w:sz w:val="24"/>
          <w:szCs w:val="24"/>
        </w:rPr>
        <w:t>9</w:t>
      </w:r>
      <w:r w:rsidRPr="00BC36A8">
        <w:rPr>
          <w:rFonts w:eastAsia="Calibri" w:cs="Times New Roman"/>
          <w:spacing w:val="20"/>
          <w:sz w:val="24"/>
          <w:szCs w:val="24"/>
        </w:rPr>
        <w:t>.</w:t>
      </w:r>
      <w:r w:rsidRPr="00BC36A8">
        <w:rPr>
          <w:rFonts w:eastAsia="Calibri" w:cs="Times New Roman"/>
          <w:bCs/>
          <w:spacing w:val="20"/>
          <w:sz w:val="24"/>
          <w:szCs w:val="24"/>
        </w:rPr>
        <w:t xml:space="preserve">2022 r. </w:t>
      </w:r>
      <w:r w:rsidR="00BC36A8">
        <w:rPr>
          <w:rFonts w:eastAsia="Calibri" w:cs="Times New Roman"/>
          <w:bCs/>
          <w:spacing w:val="20"/>
          <w:sz w:val="24"/>
          <w:szCs w:val="24"/>
        </w:rPr>
        <w:br/>
      </w:r>
      <w:r w:rsidRPr="00BC36A8">
        <w:rPr>
          <w:rFonts w:eastAsia="Calibri" w:cs="Times New Roman"/>
          <w:bCs/>
          <w:spacing w:val="20"/>
          <w:sz w:val="24"/>
          <w:szCs w:val="24"/>
        </w:rPr>
        <w:t>do godz. 10.00.</w:t>
      </w:r>
    </w:p>
    <w:p w14:paraId="5E2E535A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</w:p>
    <w:p w14:paraId="32408A59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BC36A8">
        <w:rPr>
          <w:rFonts w:asciiTheme="minorHAnsi" w:hAnsiTheme="minorHAnsi"/>
          <w:bCs/>
          <w:spacing w:val="20"/>
          <w:szCs w:val="24"/>
        </w:rPr>
        <w:t>Pkt 2 ppkt.1</w:t>
      </w:r>
    </w:p>
    <w:p w14:paraId="71084C53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BC36A8">
        <w:rPr>
          <w:rFonts w:asciiTheme="minorHAnsi" w:hAnsiTheme="minorHAnsi"/>
          <w:bCs/>
          <w:spacing w:val="20"/>
          <w:szCs w:val="24"/>
        </w:rPr>
        <w:t>Było:</w:t>
      </w:r>
    </w:p>
    <w:p w14:paraId="6664FDBE" w14:textId="77777777" w:rsidR="00CC46E0" w:rsidRPr="00BC36A8" w:rsidRDefault="00CC46E0" w:rsidP="00BC36A8">
      <w:pPr>
        <w:spacing w:after="0"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BC36A8"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  <w:t xml:space="preserve">2. </w:t>
      </w:r>
      <w:r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>Otwarcie ofert</w:t>
      </w:r>
    </w:p>
    <w:p w14:paraId="4B6749F3" w14:textId="6366D8AE" w:rsidR="00CC46E0" w:rsidRPr="00BC36A8" w:rsidRDefault="00CC46E0" w:rsidP="00BC36A8">
      <w:pPr>
        <w:spacing w:after="0" w:line="360" w:lineRule="auto"/>
        <w:rPr>
          <w:rFonts w:eastAsia="Calibri" w:cs="Times New Roman"/>
          <w:color w:val="000000" w:themeColor="text1"/>
          <w:spacing w:val="20"/>
          <w:sz w:val="24"/>
          <w:szCs w:val="24"/>
        </w:rPr>
      </w:pPr>
      <w:r w:rsidRPr="00BC36A8">
        <w:rPr>
          <w:rFonts w:eastAsia="Calibri" w:cs="Times New Roman"/>
          <w:spacing w:val="20"/>
          <w:sz w:val="24"/>
          <w:szCs w:val="24"/>
        </w:rPr>
        <w:t>1) Otwarcie ofert następuje niezwłocznie po upływie terminu składania ofert, nie później niż następnego dnia po dniu, w którym upłynął termin składania ofert tj.</w:t>
      </w:r>
      <w:r w:rsidR="00542843" w:rsidRPr="00BC36A8">
        <w:rPr>
          <w:rFonts w:eastAsia="Calibri" w:cs="Times New Roman"/>
          <w:bCs/>
          <w:spacing w:val="20"/>
          <w:sz w:val="24"/>
          <w:szCs w:val="24"/>
        </w:rPr>
        <w:t>06</w:t>
      </w:r>
      <w:r w:rsidRPr="00BC36A8">
        <w:rPr>
          <w:rFonts w:eastAsia="Calibri" w:cs="Times New Roman"/>
          <w:bCs/>
          <w:spacing w:val="20"/>
          <w:sz w:val="24"/>
          <w:szCs w:val="24"/>
        </w:rPr>
        <w:t>.0</w:t>
      </w:r>
      <w:r w:rsidR="00542843" w:rsidRPr="00BC36A8">
        <w:rPr>
          <w:rFonts w:eastAsia="Calibri" w:cs="Times New Roman"/>
          <w:bCs/>
          <w:spacing w:val="20"/>
          <w:sz w:val="24"/>
          <w:szCs w:val="24"/>
        </w:rPr>
        <w:t>9</w:t>
      </w:r>
      <w:r w:rsidRPr="00BC36A8">
        <w:rPr>
          <w:rFonts w:eastAsia="Calibri" w:cs="Times New Roman"/>
          <w:bCs/>
          <w:spacing w:val="20"/>
          <w:sz w:val="24"/>
          <w:szCs w:val="24"/>
        </w:rPr>
        <w:t>.2022 r. godz. 10:30</w:t>
      </w:r>
    </w:p>
    <w:p w14:paraId="548CC6A5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</w:p>
    <w:p w14:paraId="37AD79D7" w14:textId="77777777" w:rsidR="00CC46E0" w:rsidRPr="00BC36A8" w:rsidRDefault="00CC46E0" w:rsidP="00BC36A8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/>
          <w:bCs/>
          <w:spacing w:val="20"/>
          <w:szCs w:val="24"/>
        </w:rPr>
      </w:pPr>
      <w:r w:rsidRPr="00BC36A8">
        <w:rPr>
          <w:rFonts w:asciiTheme="minorHAnsi" w:hAnsiTheme="minorHAnsi"/>
          <w:bCs/>
          <w:spacing w:val="20"/>
          <w:szCs w:val="24"/>
        </w:rPr>
        <w:t>Jest:</w:t>
      </w:r>
    </w:p>
    <w:p w14:paraId="1527F50A" w14:textId="77777777" w:rsidR="00CC46E0" w:rsidRPr="00BC36A8" w:rsidRDefault="00CC46E0" w:rsidP="00BC36A8">
      <w:pPr>
        <w:spacing w:after="0"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BC36A8"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  <w:t xml:space="preserve">2. </w:t>
      </w:r>
      <w:r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>Otwarcie ofert</w:t>
      </w:r>
    </w:p>
    <w:p w14:paraId="38F0427F" w14:textId="178B0032" w:rsidR="00CC46E0" w:rsidRPr="00BC36A8" w:rsidRDefault="00CC46E0" w:rsidP="00BC36A8">
      <w:pPr>
        <w:spacing w:after="0" w:line="360" w:lineRule="auto"/>
        <w:rPr>
          <w:rFonts w:eastAsia="Times New Roman" w:cs="Times New Roman"/>
          <w:bCs/>
          <w:color w:val="000000" w:themeColor="text1"/>
          <w:spacing w:val="20"/>
          <w:sz w:val="24"/>
          <w:szCs w:val="24"/>
          <w:lang w:eastAsia="pl-PL"/>
        </w:rPr>
      </w:pPr>
      <w:r w:rsidRPr="00BC36A8">
        <w:rPr>
          <w:rFonts w:eastAsia="Calibri" w:cs="Times New Roman"/>
          <w:spacing w:val="20"/>
          <w:sz w:val="24"/>
          <w:szCs w:val="24"/>
        </w:rPr>
        <w:t xml:space="preserve">1) Otwarcie ofert następuje niezwłocznie po upływie terminu składania ofert, nie później niż następnego dnia po dniu, w którym upłynął termin składania ofert tj. </w:t>
      </w:r>
      <w:r w:rsidR="00542843" w:rsidRPr="00BC36A8">
        <w:rPr>
          <w:rFonts w:eastAsia="Calibri" w:cs="Times New Roman"/>
          <w:bCs/>
          <w:spacing w:val="20"/>
          <w:sz w:val="24"/>
          <w:szCs w:val="24"/>
        </w:rPr>
        <w:t>1</w:t>
      </w:r>
      <w:r w:rsidRPr="00BC36A8">
        <w:rPr>
          <w:rFonts w:eastAsia="Calibri" w:cs="Times New Roman"/>
          <w:bCs/>
          <w:spacing w:val="20"/>
          <w:sz w:val="24"/>
          <w:szCs w:val="24"/>
        </w:rPr>
        <w:t>6.0</w:t>
      </w:r>
      <w:r w:rsidR="00542843" w:rsidRPr="00BC36A8">
        <w:rPr>
          <w:rFonts w:eastAsia="Calibri" w:cs="Times New Roman"/>
          <w:bCs/>
          <w:spacing w:val="20"/>
          <w:sz w:val="24"/>
          <w:szCs w:val="24"/>
        </w:rPr>
        <w:t>9</w:t>
      </w:r>
      <w:r w:rsidRPr="00BC36A8">
        <w:rPr>
          <w:rFonts w:eastAsia="Calibri" w:cs="Times New Roman"/>
          <w:bCs/>
          <w:spacing w:val="20"/>
          <w:sz w:val="24"/>
          <w:szCs w:val="24"/>
        </w:rPr>
        <w:t>.2022 r. godz. 10:30</w:t>
      </w:r>
      <w:r w:rsidR="00432F4B" w:rsidRPr="00BC36A8">
        <w:rPr>
          <w:rFonts w:eastAsia="Calibri" w:cs="Times New Roman"/>
          <w:bCs/>
          <w:spacing w:val="20"/>
          <w:sz w:val="24"/>
          <w:szCs w:val="24"/>
        </w:rPr>
        <w:t>.</w:t>
      </w:r>
    </w:p>
    <w:p w14:paraId="7433CF03" w14:textId="77777777" w:rsidR="00CC46E0" w:rsidRPr="00BC36A8" w:rsidRDefault="00CC46E0" w:rsidP="00BC36A8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</w:p>
    <w:p w14:paraId="505CCE5B" w14:textId="00C127C7" w:rsidR="006C02CE" w:rsidRPr="00BC36A8" w:rsidRDefault="002C2831" w:rsidP="00BC36A8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lastRenderedPageBreak/>
        <w:t xml:space="preserve">Dodaje </w:t>
      </w:r>
      <w:r w:rsidR="00432F4B"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>się zmieniony zał. nr 1 do SWZ f</w:t>
      </w:r>
      <w:r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>ormularz oferty oraz zał</w:t>
      </w:r>
      <w:r w:rsidR="00B077EF"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>.</w:t>
      </w:r>
      <w:r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 xml:space="preserve"> nr 8 </w:t>
      </w:r>
      <w:r w:rsidR="00B077EF"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>– projekt umowy</w:t>
      </w:r>
      <w:r w:rsidR="00432F4B"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>.</w:t>
      </w:r>
      <w:r w:rsid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br/>
      </w:r>
    </w:p>
    <w:p w14:paraId="57E44727" w14:textId="77777777" w:rsidR="00CC46E0" w:rsidRPr="00BC36A8" w:rsidRDefault="00CC46E0" w:rsidP="00BC36A8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>Zamawiający informuje, iż zmianie uległo również ogłoszenie o zamówieniu.</w:t>
      </w:r>
    </w:p>
    <w:p w14:paraId="1E79C54A" w14:textId="77777777" w:rsidR="00CC46E0" w:rsidRPr="00BC36A8" w:rsidRDefault="00CC46E0" w:rsidP="00BC36A8">
      <w:pPr>
        <w:pStyle w:val="Bezodstpw"/>
        <w:spacing w:line="360" w:lineRule="auto"/>
        <w:rPr>
          <w:rFonts w:eastAsia="Times New Roman" w:cs="Times New Roman"/>
          <w:bCs/>
          <w:spacing w:val="20"/>
          <w:sz w:val="24"/>
          <w:szCs w:val="24"/>
          <w:lang w:eastAsia="pl-PL"/>
        </w:rPr>
      </w:pPr>
      <w:r w:rsidRPr="00BC36A8">
        <w:rPr>
          <w:rFonts w:eastAsia="Times New Roman" w:cs="Times New Roman"/>
          <w:bCs/>
          <w:spacing w:val="20"/>
          <w:sz w:val="24"/>
          <w:szCs w:val="24"/>
          <w:lang w:eastAsia="pl-PL"/>
        </w:rPr>
        <w:t>Zmiany treści SWZ są wiążące dla wszystkich Wykonawców. Pozostałe zapisy SWZ pozostają bez zmian.</w:t>
      </w:r>
      <w:bookmarkEnd w:id="0"/>
    </w:p>
    <w:p w14:paraId="40925C7C" w14:textId="77777777" w:rsidR="00CC46E0" w:rsidRDefault="00CC46E0" w:rsidP="00CC46E0"/>
    <w:p w14:paraId="44123057" w14:textId="77777777" w:rsidR="00AA1666" w:rsidRDefault="00AA1666">
      <w:bookmarkStart w:id="4" w:name="_GoBack"/>
      <w:bookmarkEnd w:id="4"/>
    </w:p>
    <w:sectPr w:rsidR="00AA166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8231" w14:textId="77777777" w:rsidR="00F365F4" w:rsidRDefault="00F365F4" w:rsidP="00CC46E0">
      <w:pPr>
        <w:spacing w:after="0" w:line="240" w:lineRule="auto"/>
      </w:pPr>
      <w:r>
        <w:separator/>
      </w:r>
    </w:p>
  </w:endnote>
  <w:endnote w:type="continuationSeparator" w:id="0">
    <w:p w14:paraId="73BB679D" w14:textId="77777777" w:rsidR="00F365F4" w:rsidRDefault="00F365F4" w:rsidP="00CC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14EB3" w14:textId="77777777" w:rsidR="00F365F4" w:rsidRDefault="00F365F4" w:rsidP="00CC46E0">
      <w:pPr>
        <w:spacing w:after="0" w:line="240" w:lineRule="auto"/>
      </w:pPr>
      <w:r>
        <w:separator/>
      </w:r>
    </w:p>
  </w:footnote>
  <w:footnote w:type="continuationSeparator" w:id="0">
    <w:p w14:paraId="241EF268" w14:textId="77777777" w:rsidR="00F365F4" w:rsidRDefault="00F365F4" w:rsidP="00CC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43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8"/>
      <w:gridCol w:w="2539"/>
      <w:gridCol w:w="1923"/>
      <w:gridCol w:w="2356"/>
    </w:tblGrid>
    <w:tr w:rsidR="00783FA5" w14:paraId="52781BC6" w14:textId="77777777" w:rsidTr="00150C12">
      <w:tc>
        <w:tcPr>
          <w:tcW w:w="1039" w:type="pct"/>
          <w:hideMark/>
        </w:tcPr>
        <w:p w14:paraId="49F2C827" w14:textId="69A72F19" w:rsidR="00783FA5" w:rsidRDefault="00BC36A8" w:rsidP="00150C12">
          <w:pPr>
            <w:rPr>
              <w:rFonts w:ascii="Calibri" w:eastAsia="Times New Roman" w:hAnsi="Calibri"/>
              <w:noProof/>
            </w:rPr>
          </w:pPr>
        </w:p>
      </w:tc>
      <w:tc>
        <w:tcPr>
          <w:tcW w:w="1475" w:type="pct"/>
          <w:hideMark/>
        </w:tcPr>
        <w:p w14:paraId="01F56879" w14:textId="149D17CF" w:rsidR="00783FA5" w:rsidRDefault="00BC36A8" w:rsidP="00150C12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17" w:type="pct"/>
          <w:hideMark/>
        </w:tcPr>
        <w:p w14:paraId="3EB59770" w14:textId="267293CE" w:rsidR="00783FA5" w:rsidRDefault="00BC36A8" w:rsidP="00150C12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70" w:type="pct"/>
          <w:hideMark/>
        </w:tcPr>
        <w:p w14:paraId="577F8758" w14:textId="4DA3F81F" w:rsidR="00783FA5" w:rsidRDefault="00BC36A8" w:rsidP="00CC46E0">
          <w:pPr>
            <w:ind w:right="-1"/>
            <w:rPr>
              <w:rFonts w:ascii="Calibri" w:hAnsi="Calibri"/>
              <w:noProof/>
            </w:rPr>
          </w:pPr>
        </w:p>
      </w:tc>
    </w:tr>
  </w:tbl>
  <w:p w14:paraId="64CE6ED8" w14:textId="77777777" w:rsidR="00783FA5" w:rsidRDefault="00BC3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C31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48C0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8B1979"/>
    <w:multiLevelType w:val="hybridMultilevel"/>
    <w:tmpl w:val="D6D07AF8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2BF9"/>
    <w:multiLevelType w:val="hybridMultilevel"/>
    <w:tmpl w:val="B1E08CC6"/>
    <w:lvl w:ilvl="0" w:tplc="CDBC3168">
      <w:start w:val="1"/>
      <w:numFmt w:val="lowerLetter"/>
      <w:lvlText w:val="%1)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2147E5A"/>
    <w:multiLevelType w:val="hybridMultilevel"/>
    <w:tmpl w:val="B1E08CC6"/>
    <w:lvl w:ilvl="0" w:tplc="FFFFFFFF">
      <w:start w:val="1"/>
      <w:numFmt w:val="lowerLetter"/>
      <w:lvlText w:val="%1)"/>
      <w:lvlJc w:val="left"/>
      <w:pPr>
        <w:ind w:left="732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75D7EBA"/>
    <w:multiLevelType w:val="hybridMultilevel"/>
    <w:tmpl w:val="B310F9BA"/>
    <w:lvl w:ilvl="0" w:tplc="F0F8E0DE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9D"/>
    <w:rsid w:val="002C2831"/>
    <w:rsid w:val="00432F4B"/>
    <w:rsid w:val="00464C7D"/>
    <w:rsid w:val="00511E7D"/>
    <w:rsid w:val="00542843"/>
    <w:rsid w:val="006C02CE"/>
    <w:rsid w:val="00AA1666"/>
    <w:rsid w:val="00AA601B"/>
    <w:rsid w:val="00B077EF"/>
    <w:rsid w:val="00BC36A8"/>
    <w:rsid w:val="00CC46E0"/>
    <w:rsid w:val="00D5799D"/>
    <w:rsid w:val="00EF3A61"/>
    <w:rsid w:val="00F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6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C46E0"/>
    <w:rPr>
      <w:color w:val="0000FF"/>
      <w:u w:val="single"/>
    </w:rPr>
  </w:style>
  <w:style w:type="paragraph" w:styleId="Bezodstpw">
    <w:name w:val="No Spacing"/>
    <w:uiPriority w:val="1"/>
    <w:qFormat/>
    <w:rsid w:val="00CC46E0"/>
    <w:pPr>
      <w:spacing w:after="0" w:line="240" w:lineRule="auto"/>
    </w:pPr>
  </w:style>
  <w:style w:type="character" w:customStyle="1" w:styleId="pktZnak">
    <w:name w:val="pkt Znak"/>
    <w:link w:val="pkt"/>
    <w:locked/>
    <w:rsid w:val="00CC46E0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CC46E0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E0"/>
  </w:style>
  <w:style w:type="paragraph" w:styleId="Stopka">
    <w:name w:val="footer"/>
    <w:basedOn w:val="Normalny"/>
    <w:link w:val="StopkaZnak"/>
    <w:uiPriority w:val="99"/>
    <w:unhideWhenUsed/>
    <w:rsid w:val="00C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E0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CC46E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CC46E0"/>
  </w:style>
  <w:style w:type="paragraph" w:styleId="Tekstdymka">
    <w:name w:val="Balloon Text"/>
    <w:basedOn w:val="Normalny"/>
    <w:link w:val="TekstdymkaZnak"/>
    <w:uiPriority w:val="99"/>
    <w:semiHidden/>
    <w:unhideWhenUsed/>
    <w:rsid w:val="006C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C46E0"/>
    <w:rPr>
      <w:color w:val="0000FF"/>
      <w:u w:val="single"/>
    </w:rPr>
  </w:style>
  <w:style w:type="paragraph" w:styleId="Bezodstpw">
    <w:name w:val="No Spacing"/>
    <w:uiPriority w:val="1"/>
    <w:qFormat/>
    <w:rsid w:val="00CC46E0"/>
    <w:pPr>
      <w:spacing w:after="0" w:line="240" w:lineRule="auto"/>
    </w:pPr>
  </w:style>
  <w:style w:type="character" w:customStyle="1" w:styleId="pktZnak">
    <w:name w:val="pkt Znak"/>
    <w:link w:val="pkt"/>
    <w:locked/>
    <w:rsid w:val="00CC46E0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CC46E0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E0"/>
  </w:style>
  <w:style w:type="paragraph" w:styleId="Stopka">
    <w:name w:val="footer"/>
    <w:basedOn w:val="Normalny"/>
    <w:link w:val="StopkaZnak"/>
    <w:uiPriority w:val="99"/>
    <w:unhideWhenUsed/>
    <w:rsid w:val="00C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E0"/>
  </w:style>
  <w:style w:type="paragraph" w:styleId="Akapitzlist">
    <w:name w:val="List Paragraph"/>
    <w:aliases w:val="Preambuła,normalny tekst,L1,Numerowanie,List Paragraph,CW_Lista,Akapit z listą BS"/>
    <w:basedOn w:val="Normalny"/>
    <w:link w:val="AkapitzlistZnak"/>
    <w:uiPriority w:val="34"/>
    <w:qFormat/>
    <w:rsid w:val="00CC46E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"/>
    <w:link w:val="Akapitzlist"/>
    <w:uiPriority w:val="34"/>
    <w:qFormat/>
    <w:rsid w:val="00CC46E0"/>
  </w:style>
  <w:style w:type="paragraph" w:styleId="Tekstdymka">
    <w:name w:val="Balloon Text"/>
    <w:basedOn w:val="Normalny"/>
    <w:link w:val="TekstdymkaZnak"/>
    <w:uiPriority w:val="99"/>
    <w:semiHidden/>
    <w:unhideWhenUsed/>
    <w:rsid w:val="006C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andomierz/proceedin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andomierz/proceed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Wiesław Ślizanowski</cp:lastModifiedBy>
  <cp:revision>6</cp:revision>
  <cp:lastPrinted>2022-09-01T05:24:00Z</cp:lastPrinted>
  <dcterms:created xsi:type="dcterms:W3CDTF">2022-08-30T09:32:00Z</dcterms:created>
  <dcterms:modified xsi:type="dcterms:W3CDTF">2022-09-01T06:26:00Z</dcterms:modified>
</cp:coreProperties>
</file>