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>OPIS PRZEDMIOTU ZAMÓWIENIA I ZESTAWIENIE ASORTYMENTOWE</w:t>
      </w:r>
    </w:p>
    <w:p w:rsidR="00527230" w:rsidRDefault="00527230" w:rsidP="00527230">
      <w:pPr>
        <w:pStyle w:val="Tretekstu"/>
        <w:ind w:left="360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Infrastruktury AWL mieszczący się przy ul. Czajkowskiego 109</w:t>
      </w:r>
      <w:r>
        <w:rPr>
          <w:i/>
          <w:sz w:val="22"/>
          <w:szCs w:val="22"/>
        </w:rPr>
        <w:t>.</w:t>
      </w:r>
    </w:p>
    <w:p w:rsidR="001819DD" w:rsidRPr="00463CD1" w:rsidRDefault="00527230" w:rsidP="008D3435">
      <w:pPr>
        <w:pStyle w:val="Tretekstu"/>
        <w:numPr>
          <w:ilvl w:val="0"/>
          <w:numId w:val="3"/>
        </w:numPr>
        <w:spacing w:after="0"/>
        <w:jc w:val="both"/>
        <w:rPr>
          <w:color w:val="FF0000"/>
        </w:rPr>
      </w:pPr>
      <w:r w:rsidRPr="003F7D37">
        <w:rPr>
          <w:sz w:val="22"/>
          <w:szCs w:val="22"/>
        </w:rPr>
        <w:t xml:space="preserve">Usługa wynajęcia obiektu szkoleniowego (strzelnicy) z </w:t>
      </w:r>
      <w:r w:rsidR="00632747" w:rsidRPr="003F7D37">
        <w:rPr>
          <w:sz w:val="22"/>
          <w:szCs w:val="22"/>
        </w:rPr>
        <w:t xml:space="preserve">pełnym </w:t>
      </w:r>
      <w:r w:rsidRPr="003F7D37">
        <w:rPr>
          <w:sz w:val="22"/>
          <w:szCs w:val="22"/>
        </w:rPr>
        <w:t>zabezpieczeniem do realizacji szkolenia ogniowego</w:t>
      </w:r>
      <w:r w:rsidR="00632747" w:rsidRPr="003F7D37">
        <w:rPr>
          <w:sz w:val="22"/>
          <w:szCs w:val="22"/>
        </w:rPr>
        <w:t xml:space="preserve"> / strzeleckiego zgodnie z </w:t>
      </w:r>
      <w:r w:rsidR="00632747" w:rsidRPr="003F7D37">
        <w:rPr>
          <w:i/>
          <w:sz w:val="22"/>
          <w:szCs w:val="22"/>
        </w:rPr>
        <w:t>Programem strzelań z broni strzeleckiej</w:t>
      </w:r>
      <w:r w:rsidR="007C4D97">
        <w:rPr>
          <w:sz w:val="22"/>
          <w:szCs w:val="22"/>
        </w:rPr>
        <w:t>.</w:t>
      </w:r>
      <w:r w:rsidR="008D3435">
        <w:rPr>
          <w:sz w:val="22"/>
          <w:szCs w:val="22"/>
        </w:rPr>
        <w:t xml:space="preserve"> </w:t>
      </w:r>
    </w:p>
    <w:p w:rsidR="00527230" w:rsidRDefault="00527230" w:rsidP="006A6944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>Forma przekazu zamówienia – elektronicznie (e-mail).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527230" w:rsidRDefault="00642E15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29.05</w:t>
      </w:r>
      <w:r w:rsidR="00527230">
        <w:rPr>
          <w:sz w:val="22"/>
          <w:szCs w:val="22"/>
        </w:rPr>
        <w:t xml:space="preserve"> – </w:t>
      </w:r>
      <w:r>
        <w:rPr>
          <w:sz w:val="22"/>
          <w:szCs w:val="22"/>
        </w:rPr>
        <w:t>02</w:t>
      </w:r>
      <w:r w:rsidR="00527230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="00463CD1">
        <w:rPr>
          <w:sz w:val="22"/>
          <w:szCs w:val="22"/>
        </w:rPr>
        <w:t>.2023</w:t>
      </w:r>
      <w:r w:rsidR="00527230">
        <w:rPr>
          <w:sz w:val="22"/>
          <w:szCs w:val="22"/>
        </w:rPr>
        <w:t xml:space="preserve"> r.</w:t>
      </w:r>
      <w:r w:rsidR="00DD6ACF">
        <w:rPr>
          <w:sz w:val="22"/>
          <w:szCs w:val="22"/>
        </w:rPr>
        <w:t>;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</w:t>
      </w:r>
      <w:r w:rsidR="007C4D97">
        <w:rPr>
          <w:sz w:val="22"/>
          <w:szCs w:val="22"/>
        </w:rPr>
        <w:t>około</w:t>
      </w:r>
      <w:r w:rsidR="00DD6ACF">
        <w:rPr>
          <w:sz w:val="22"/>
          <w:szCs w:val="22"/>
        </w:rPr>
        <w:t xml:space="preserve"> </w:t>
      </w:r>
      <w:r w:rsidR="00463CD1" w:rsidRPr="007C4D97">
        <w:rPr>
          <w:color w:val="000000" w:themeColor="text1"/>
          <w:sz w:val="22"/>
          <w:szCs w:val="22"/>
        </w:rPr>
        <w:t>50</w:t>
      </w:r>
      <w:r>
        <w:rPr>
          <w:sz w:val="22"/>
          <w:szCs w:val="22"/>
        </w:rPr>
        <w:t xml:space="preserve"> m. </w:t>
      </w:r>
      <w:r w:rsidR="00F76720">
        <w:rPr>
          <w:sz w:val="22"/>
          <w:szCs w:val="22"/>
        </w:rPr>
        <w:t xml:space="preserve">dająca możliwość strzelania jednocześnie w jednej zmianie grupy nie mniejszej niż 10 </w:t>
      </w:r>
      <w:proofErr w:type="gramStart"/>
      <w:r w:rsidR="00F76720">
        <w:rPr>
          <w:sz w:val="22"/>
          <w:szCs w:val="22"/>
        </w:rPr>
        <w:t>szkolonych</w:t>
      </w:r>
      <w:r w:rsidR="00803C0A">
        <w:rPr>
          <w:sz w:val="22"/>
          <w:szCs w:val="22"/>
        </w:rPr>
        <w:t xml:space="preserve"> .</w:t>
      </w:r>
      <w:proofErr w:type="gramEnd"/>
    </w:p>
    <w:p w:rsidR="00527230" w:rsidRDefault="0023082C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 35</w:t>
      </w:r>
      <w:r w:rsidR="00527230">
        <w:rPr>
          <w:sz w:val="22"/>
          <w:szCs w:val="22"/>
        </w:rPr>
        <w:t xml:space="preserve">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803C0A">
        <w:rPr>
          <w:sz w:val="22"/>
          <w:szCs w:val="22"/>
        </w:rPr>
        <w:t>60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>
        <w:rPr>
          <w:sz w:val="22"/>
          <w:szCs w:val="22"/>
        </w:rPr>
        <w:t>. 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Propozycje przesłać do dnia </w:t>
      </w:r>
      <w:r w:rsidR="00D95A38">
        <w:rPr>
          <w:sz w:val="22"/>
          <w:szCs w:val="22"/>
        </w:rPr>
        <w:t>2</w:t>
      </w:r>
      <w:r w:rsidR="00B06EC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0449EF">
        <w:rPr>
          <w:sz w:val="22"/>
          <w:szCs w:val="22"/>
        </w:rPr>
        <w:t>05</w:t>
      </w:r>
      <w:r w:rsidR="00463CD1">
        <w:rPr>
          <w:sz w:val="22"/>
          <w:szCs w:val="22"/>
        </w:rPr>
        <w:t>.2023</w:t>
      </w:r>
      <w:r>
        <w:rPr>
          <w:sz w:val="22"/>
          <w:szCs w:val="22"/>
        </w:rPr>
        <w:t xml:space="preserve"> r.</w:t>
      </w:r>
      <w:r w:rsidR="003F7D37">
        <w:rPr>
          <w:sz w:val="22"/>
          <w:szCs w:val="22"/>
        </w:rPr>
        <w:t xml:space="preserve"> do godz. 10.00.</w:t>
      </w:r>
    </w:p>
    <w:p w:rsidR="00527230" w:rsidRPr="00F76720" w:rsidRDefault="00463CD1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Płatności będą realizowane </w:t>
      </w:r>
      <w:r w:rsidR="00527230">
        <w:rPr>
          <w:sz w:val="22"/>
          <w:szCs w:val="22"/>
        </w:rPr>
        <w:t xml:space="preserve">o otrzymaniu faktury za świadczone usługi w terminie 21 dni </w:t>
      </w:r>
      <w:r w:rsidR="00527230">
        <w:rPr>
          <w:sz w:val="22"/>
          <w:szCs w:val="22"/>
        </w:rPr>
        <w:br/>
        <w:t xml:space="preserve">od daty wpływu oryginału faktury do kancelarii jawnej AWL mieszczącej się przy </w:t>
      </w:r>
      <w:r w:rsidR="00527230">
        <w:rPr>
          <w:sz w:val="22"/>
          <w:szCs w:val="22"/>
        </w:rPr>
        <w:br/>
        <w:t>ul. Czajkowskiego 109</w:t>
      </w:r>
      <w:r w:rsidR="00527230">
        <w:rPr>
          <w:i/>
          <w:sz w:val="22"/>
          <w:szCs w:val="22"/>
        </w:rPr>
        <w:t>.</w:t>
      </w:r>
    </w:p>
    <w:p w:rsidR="00F76720" w:rsidRDefault="00F7672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431B32">
        <w:rPr>
          <w:sz w:val="22"/>
          <w:szCs w:val="22"/>
        </w:rPr>
        <w:t xml:space="preserve">przyczyny do </w:t>
      </w:r>
      <w:r w:rsidR="00B06EC0">
        <w:rPr>
          <w:sz w:val="22"/>
          <w:szCs w:val="22"/>
        </w:rPr>
        <w:t>3</w:t>
      </w:r>
      <w:r w:rsidR="00431B32">
        <w:rPr>
          <w:sz w:val="22"/>
          <w:szCs w:val="22"/>
        </w:rPr>
        <w:t xml:space="preserve"> dni roboczych przed planowanymi zajęciami.</w:t>
      </w: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6A90A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6788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419849">
    <w:abstractNumId w:val="1"/>
  </w:num>
  <w:num w:numId="3" w16cid:durableId="129683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C1"/>
    <w:rsid w:val="000449EF"/>
    <w:rsid w:val="000D0C00"/>
    <w:rsid w:val="001819DD"/>
    <w:rsid w:val="0023082C"/>
    <w:rsid w:val="002573B1"/>
    <w:rsid w:val="002B3C76"/>
    <w:rsid w:val="003F7D37"/>
    <w:rsid w:val="00431B32"/>
    <w:rsid w:val="00463CD1"/>
    <w:rsid w:val="00527230"/>
    <w:rsid w:val="00567BC1"/>
    <w:rsid w:val="00586ACB"/>
    <w:rsid w:val="00632747"/>
    <w:rsid w:val="00642E15"/>
    <w:rsid w:val="007770D8"/>
    <w:rsid w:val="007C4D97"/>
    <w:rsid w:val="00803C0A"/>
    <w:rsid w:val="00843F4C"/>
    <w:rsid w:val="008D3435"/>
    <w:rsid w:val="00923525"/>
    <w:rsid w:val="009518CA"/>
    <w:rsid w:val="00A71AF4"/>
    <w:rsid w:val="00A87CAD"/>
    <w:rsid w:val="00B06EC0"/>
    <w:rsid w:val="00B40AE0"/>
    <w:rsid w:val="00B40D09"/>
    <w:rsid w:val="00B645E5"/>
    <w:rsid w:val="00C41DA7"/>
    <w:rsid w:val="00CB200C"/>
    <w:rsid w:val="00D95A38"/>
    <w:rsid w:val="00DD6ACF"/>
    <w:rsid w:val="00E23616"/>
    <w:rsid w:val="00F76720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84E6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Microsoft Office User</cp:lastModifiedBy>
  <cp:revision>5</cp:revision>
  <dcterms:created xsi:type="dcterms:W3CDTF">2023-04-11T10:38:00Z</dcterms:created>
  <dcterms:modified xsi:type="dcterms:W3CDTF">2023-05-22T10:59:00Z</dcterms:modified>
</cp:coreProperties>
</file>