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60"/>
        <w:gridCol w:w="4552"/>
        <w:gridCol w:w="2080"/>
        <w:gridCol w:w="2140"/>
        <w:gridCol w:w="1840"/>
        <w:gridCol w:w="820"/>
        <w:gridCol w:w="1120"/>
        <w:gridCol w:w="160"/>
      </w:tblGrid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EF6" w:rsidRPr="00EE56AE" w:rsidRDefault="00475282" w:rsidP="00EE5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</w:t>
            </w:r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</w:t>
            </w:r>
            <w:r w:rsidR="002733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bookmarkStart w:id="0" w:name="_GoBack"/>
            <w:bookmarkEnd w:id="0"/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 SWZ</w:t>
            </w:r>
          </w:p>
          <w:p w:rsidR="00EE56AE" w:rsidRDefault="00EE56AE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EE56AE" w:rsidRPr="004D5EF6" w:rsidRDefault="00EE56AE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D5E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TECHNICZNY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AE" w:rsidRDefault="00EE56AE" w:rsidP="00633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</w:p>
          <w:p w:rsidR="004D5EF6" w:rsidRPr="004D5EF6" w:rsidRDefault="0096792F" w:rsidP="00633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 xml:space="preserve"> </w:t>
            </w:r>
            <w:r w:rsidR="00633BC0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Platforma s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erwer</w:t>
            </w:r>
            <w:r w:rsidR="00633BC0"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owa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4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oferowanego przez Wykonawcę przedmiotu zamówienia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Architektura serwera: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producenta, model/numer katalogowy serwera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Procesory:</w:t>
            </w: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liczba, nazwa producenta, model/numer katalogowy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4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Pamięć RAM:</w:t>
            </w: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pojemność pamięci RAM [GB], liczba modułów DIMM [sztuk]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E073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Dyski</w:t>
            </w:r>
            <w:r w:rsidR="00A12B2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7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SSD pojemność</w:t>
            </w:r>
            <w:r w:rsidR="00A12B2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752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5282" w:rsidRPr="004D5EF6" w:rsidRDefault="00475282" w:rsidP="003C79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</w:t>
            </w:r>
            <w:r w:rsidRPr="004D5EF6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katalogowa</w:t>
            </w: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dysków [TB]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282" w:rsidRPr="004D5EF6" w:rsidRDefault="00475282" w:rsidP="00E07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Liczba dysków </w:t>
            </w:r>
            <w:r w:rsidR="00E0737A">
              <w:rPr>
                <w:rFonts w:eastAsia="Times New Roman" w:cstheme="minorHAnsi"/>
                <w:sz w:val="20"/>
                <w:szCs w:val="20"/>
                <w:lang w:eastAsia="pl-PL"/>
              </w:rPr>
              <w:t>SS</w:t>
            </w: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282" w:rsidRPr="004D5EF6" w:rsidRDefault="00475282" w:rsidP="003C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282" w:rsidRPr="004D5EF6" w:rsidRDefault="00475282" w:rsidP="00E07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>Rodzaj obsługiwanej struktury redundantnego przechowywania danych dla dysków (np. RAID0, RAID1 itp..)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282" w:rsidRPr="004D5EF6" w:rsidRDefault="00475282" w:rsidP="003C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5282" w:rsidRPr="004D5EF6" w:rsidRDefault="00475282" w:rsidP="00E073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Dyski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7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SSD pojemność</w:t>
            </w:r>
            <w:r w:rsidR="00A12B2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5282" w:rsidRPr="004D5EF6" w:rsidRDefault="00475282" w:rsidP="003C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752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</w:t>
            </w:r>
            <w:r w:rsidRPr="004D5EF6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katalogowa</w:t>
            </w: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dysków [TB]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Liczba dysków </w:t>
            </w:r>
            <w:r w:rsidR="00E0737A">
              <w:rPr>
                <w:rFonts w:eastAsia="Times New Roman" w:cstheme="minorHAnsi"/>
                <w:sz w:val="20"/>
                <w:szCs w:val="20"/>
                <w:lang w:eastAsia="pl-PL"/>
              </w:rPr>
              <w:t>SSD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7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>Rodzaj obsługiwanej struktury redundantnego przechowywania danych dla dysków HDD (np. RAID0, RAID1 itp..)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Kontrolery pamięci masowej: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752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Kontrolery</w:t>
            </w:r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pamięci </w:t>
            </w:r>
            <w:proofErr w:type="spellStart"/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>flash</w:t>
            </w:r>
            <w:proofErr w:type="spellEnd"/>
            <w:r w:rsidRPr="004D5E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dysków  – producent/model/nr katalogowy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Interfejsy sieciowe: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Interfejsy sieciowe do sieci LAN Ethernet 1 </w:t>
            </w:r>
            <w:proofErr w:type="spellStart"/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Gbit</w:t>
            </w:r>
            <w:proofErr w:type="spellEnd"/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liczba, producent/model/nr katalogowy</w:t>
            </w:r>
          </w:p>
        </w:tc>
        <w:tc>
          <w:tcPr>
            <w:tcW w:w="4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Interfejsy sieciowe do sieci LAN Ethernet 10 </w:t>
            </w:r>
            <w:proofErr w:type="spellStart"/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Gbit</w:t>
            </w:r>
            <w:proofErr w:type="spellEnd"/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4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liczba, producent/model/nr katalogowy</w:t>
            </w:r>
          </w:p>
        </w:tc>
        <w:tc>
          <w:tcPr>
            <w:tcW w:w="4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5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A12B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Interfejsy </w:t>
            </w:r>
            <w:r w:rsidR="00A12B29" w:rsidRPr="00A12B29">
              <w:rPr>
                <w:rFonts w:cstheme="minorHAnsi"/>
                <w:b/>
                <w:sz w:val="20"/>
                <w:szCs w:val="20"/>
              </w:rPr>
              <w:t>10/25Gb</w:t>
            </w:r>
            <w:r w:rsidR="00A12B29">
              <w:rPr>
                <w:rFonts w:cstheme="minorHAnsi"/>
                <w:b/>
                <w:sz w:val="20"/>
                <w:szCs w:val="20"/>
              </w:rPr>
              <w:t>it</w:t>
            </w:r>
            <w:r w:rsidR="00A12B29" w:rsidRPr="00A12B29">
              <w:rPr>
                <w:rFonts w:cstheme="minorHAnsi"/>
                <w:b/>
                <w:sz w:val="20"/>
                <w:szCs w:val="20"/>
              </w:rPr>
              <w:t xml:space="preserve"> Ethernet SFP28</w:t>
            </w:r>
            <w:r w:rsidR="00A12B2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D5E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liczba, producent/model/nr katalogowy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82" w:rsidRPr="004D5EF6" w:rsidRDefault="00475282" w:rsidP="004D5E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5282" w:rsidRPr="004D5EF6" w:rsidTr="00EE56AE">
        <w:trPr>
          <w:gridAfter w:val="6"/>
          <w:wAfter w:w="8160" w:type="dxa"/>
          <w:trHeight w:val="2472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56AE" w:rsidRDefault="00475282" w:rsidP="00E910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E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</w:p>
          <w:p w:rsidR="00EE56AE" w:rsidRDefault="00475282" w:rsidP="00EE56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Wykonawca zobowiązany jest wskazać producenta, model/wersję zaoferowanego przedmiotu zamówienia w odpowiednich pozycjach wypełnianego Formularza technicznego. Wskazanie to musi umożliwić jednoznaczną ocenę oferowanego przedmiotu zamówienia</w:t>
            </w:r>
            <w:r w:rsid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EE56AE" w:rsidRDefault="00475282" w:rsidP="00EE56AE">
            <w:pPr>
              <w:pStyle w:val="Akapitzlist"/>
              <w:spacing w:after="0" w:line="240" w:lineRule="auto"/>
              <w:ind w:left="351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Zamawiający nie dopuszcza zapisów typu "zgodnie z zapisami SWZ", „TAK” itp.</w:t>
            </w:r>
          </w:p>
          <w:p w:rsidR="00475282" w:rsidRPr="00EE56AE" w:rsidRDefault="00475282" w:rsidP="00EE56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Niewypełnienie zgodnie z opisem wszystkich rubryk w Formularzu technicznym, który jest integralną częścią oferty, może spowodować odrzucenie</w:t>
            </w:r>
            <w:r w:rsid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oferty Wykonawcy</w:t>
            </w:r>
            <w:r w:rsidRP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podstawie art. 226 ust.</w:t>
            </w:r>
            <w:r w:rsid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6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pkt 5 ustawy Prawo zamówień publicznych.</w:t>
            </w:r>
          </w:p>
        </w:tc>
      </w:tr>
    </w:tbl>
    <w:p w:rsidR="000078DA" w:rsidRDefault="000078DA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A34E0" w:rsidRPr="000A34E0" w:rsidRDefault="000A34E0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  <w:r w:rsidRPr="000A34E0"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0A34E0" w:rsidRPr="000A34E0" w:rsidRDefault="000A34E0" w:rsidP="000A34E0">
      <w:pPr>
        <w:suppressAutoHyphens/>
        <w:spacing w:after="0" w:line="276" w:lineRule="auto"/>
        <w:ind w:right="-2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0A34E0">
        <w:rPr>
          <w:rFonts w:eastAsia="Times New Roman" w:cstheme="minorHAnsi"/>
          <w:color w:val="FF0000"/>
          <w:sz w:val="20"/>
          <w:szCs w:val="20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0A34E0" w:rsidRPr="000A34E0" w:rsidSect="00EE56AE">
      <w:headerReference w:type="default" r:id="rId7"/>
      <w:footerReference w:type="default" r:id="rId8"/>
      <w:pgSz w:w="11906" w:h="16838"/>
      <w:pgMar w:top="993" w:right="1417" w:bottom="993" w:left="1417" w:header="28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32" w:rsidRDefault="005E3732" w:rsidP="004D5EF6">
      <w:pPr>
        <w:spacing w:after="0" w:line="240" w:lineRule="auto"/>
      </w:pPr>
      <w:r>
        <w:separator/>
      </w:r>
    </w:p>
  </w:endnote>
  <w:end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71" w:rsidRDefault="00FB0D71" w:rsidP="00FB0D71">
    <w:pPr>
      <w:pStyle w:val="Stopka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32" w:rsidRDefault="005E3732" w:rsidP="004D5EF6">
      <w:pPr>
        <w:spacing w:after="0" w:line="240" w:lineRule="auto"/>
      </w:pPr>
      <w:r>
        <w:separator/>
      </w:r>
    </w:p>
  </w:footnote>
  <w:foot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2F" w:rsidRPr="00EE56AE" w:rsidRDefault="0096792F" w:rsidP="0096792F">
    <w:pPr>
      <w:tabs>
        <w:tab w:val="center" w:pos="4536"/>
        <w:tab w:val="right" w:pos="9072"/>
      </w:tabs>
      <w:autoSpaceDE w:val="0"/>
      <w:spacing w:after="0" w:line="240" w:lineRule="auto"/>
      <w:jc w:val="center"/>
      <w:rPr>
        <w:rFonts w:ascii="Times New Roman" w:eastAsia="Calibri" w:hAnsi="Times New Roman" w:cs="Times New Roman"/>
        <w:noProof/>
        <w:sz w:val="18"/>
        <w:szCs w:val="18"/>
      </w:rPr>
    </w:pPr>
    <w:bookmarkStart w:id="1" w:name="_Hlk78275792"/>
    <w:bookmarkStart w:id="2" w:name="_Hlk79737540"/>
    <w:bookmarkStart w:id="3" w:name="_Hlk79737541"/>
    <w:bookmarkStart w:id="4" w:name="_Hlk79739401"/>
    <w:r w:rsidRPr="00EE56AE">
      <w:rPr>
        <w:rFonts w:cstheme="minorHAnsi"/>
        <w:sz w:val="18"/>
        <w:szCs w:val="18"/>
      </w:rPr>
      <w:t>Dostawa serwera wraz z oprogramowaniem systemowym i bazodanowym</w:t>
    </w:r>
  </w:p>
  <w:p w:rsidR="0096792F" w:rsidRPr="006C0806" w:rsidRDefault="0096792F" w:rsidP="0096792F">
    <w:pPr>
      <w:tabs>
        <w:tab w:val="center" w:pos="4536"/>
        <w:tab w:val="right" w:pos="9072"/>
      </w:tabs>
      <w:autoSpaceDE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zh-CN"/>
      </w:rPr>
    </w:pPr>
    <w:r w:rsidRPr="006C0806">
      <w:rPr>
        <w:rFonts w:ascii="Times New Roman" w:eastAsia="Calibri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2537E7" wp14:editId="34DE705C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1090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C0806">
      <w:rPr>
        <w:rFonts w:eastAsia="Times New Roman" w:cs="Calibri"/>
        <w:sz w:val="18"/>
        <w:szCs w:val="24"/>
        <w:lang w:eastAsia="zh-CN"/>
      </w:rPr>
      <w:t xml:space="preserve">Znak postępowania: </w:t>
    </w:r>
    <w:bookmarkEnd w:id="1"/>
    <w:bookmarkEnd w:id="2"/>
    <w:bookmarkEnd w:id="3"/>
    <w:r w:rsidR="00E9100D">
      <w:rPr>
        <w:rFonts w:eastAsia="Times New Roman" w:cs="Calibri"/>
        <w:sz w:val="18"/>
        <w:szCs w:val="24"/>
        <w:lang w:eastAsia="zh-CN"/>
      </w:rPr>
      <w:t>DTZ.201.5.2024</w:t>
    </w:r>
  </w:p>
  <w:bookmarkEnd w:id="4"/>
  <w:p w:rsidR="004D5EF6" w:rsidRDefault="004D5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50327"/>
    <w:multiLevelType w:val="hybridMultilevel"/>
    <w:tmpl w:val="17A2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EF6"/>
    <w:rsid w:val="000078DA"/>
    <w:rsid w:val="000A34E0"/>
    <w:rsid w:val="001D02CF"/>
    <w:rsid w:val="00233857"/>
    <w:rsid w:val="0027336D"/>
    <w:rsid w:val="003C04B1"/>
    <w:rsid w:val="00475282"/>
    <w:rsid w:val="004B3EBE"/>
    <w:rsid w:val="004D5EF6"/>
    <w:rsid w:val="005D1070"/>
    <w:rsid w:val="005E3732"/>
    <w:rsid w:val="00633BC0"/>
    <w:rsid w:val="008F1F83"/>
    <w:rsid w:val="00904F5F"/>
    <w:rsid w:val="0096792F"/>
    <w:rsid w:val="00A12B29"/>
    <w:rsid w:val="00C64B77"/>
    <w:rsid w:val="00D17F32"/>
    <w:rsid w:val="00E0737A"/>
    <w:rsid w:val="00E9100D"/>
    <w:rsid w:val="00EE56AE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28524"/>
  <w15:docId w15:val="{C2322BFF-58D1-4C33-8AEB-8774E8DF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basedOn w:val="Normalny"/>
    <w:uiPriority w:val="34"/>
    <w:qFormat/>
    <w:rsid w:val="00EE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sowinskaa</dc:creator>
  <cp:keywords/>
  <dc:description/>
  <cp:lastModifiedBy>sowinskaa</cp:lastModifiedBy>
  <cp:revision>11</cp:revision>
  <cp:lastPrinted>2021-08-18T09:26:00Z</cp:lastPrinted>
  <dcterms:created xsi:type="dcterms:W3CDTF">2021-08-17T11:06:00Z</dcterms:created>
  <dcterms:modified xsi:type="dcterms:W3CDTF">2024-04-17T11:58:00Z</dcterms:modified>
</cp:coreProperties>
</file>