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A" w:rsidRDefault="0030711A" w:rsidP="00BF3AC1">
      <w:pPr>
        <w:pStyle w:val="Heading110"/>
        <w:keepNext/>
        <w:keepLines/>
      </w:pPr>
    </w:p>
    <w:p w:rsidR="0030711A" w:rsidRDefault="0030711A" w:rsidP="00BF3AC1">
      <w:pPr>
        <w:pStyle w:val="Heading110"/>
        <w:keepNext/>
        <w:keepLines/>
      </w:pPr>
    </w:p>
    <w:p w:rsidR="0030711A" w:rsidRDefault="0030711A" w:rsidP="00BF3AC1">
      <w:pPr>
        <w:pStyle w:val="Heading110"/>
        <w:keepNext/>
        <w:keepLines/>
      </w:pPr>
    </w:p>
    <w:p w:rsidR="0030711A" w:rsidRDefault="0030711A" w:rsidP="0030711A">
      <w:pPr>
        <w:pStyle w:val="Nagwek1"/>
        <w:tabs>
          <w:tab w:val="left" w:pos="3888"/>
        </w:tabs>
        <w:jc w:val="right"/>
        <w:rPr>
          <w:rFonts w:ascii="Times New Roman" w:hAnsi="Times New Roman" w:cs="Times New Roman"/>
          <w:sz w:val="24"/>
          <w:szCs w:val="24"/>
        </w:rPr>
      </w:pPr>
      <w:r>
        <w:rPr>
          <w:rFonts w:ascii="Times New Roman" w:hAnsi="Times New Roman" w:cs="Times New Roman"/>
          <w:sz w:val="24"/>
          <w:szCs w:val="24"/>
        </w:rPr>
        <w:t xml:space="preserve">Załącznik nr 1 </w:t>
      </w:r>
      <w:r w:rsidRPr="00FF6BB7">
        <w:rPr>
          <w:rFonts w:ascii="Times New Roman" w:hAnsi="Times New Roman" w:cs="Times New Roman"/>
          <w:sz w:val="24"/>
          <w:szCs w:val="24"/>
        </w:rPr>
        <w:t>do SWZ</w:t>
      </w:r>
    </w:p>
    <w:p w:rsidR="009B4BCD" w:rsidRPr="00DA2F90" w:rsidRDefault="009B4BCD" w:rsidP="009B4BCD">
      <w:pPr>
        <w:pStyle w:val="Normalny1"/>
        <w:spacing w:line="240" w:lineRule="auto"/>
        <w:ind w:right="-34"/>
        <w:jc w:val="center"/>
        <w:rPr>
          <w:rFonts w:eastAsia="Calibri"/>
          <w:b/>
          <w:color w:val="auto"/>
          <w:sz w:val="24"/>
          <w:szCs w:val="24"/>
          <w:lang w:eastAsia="en-US"/>
        </w:rPr>
      </w:pPr>
      <w:r w:rsidRPr="00DA2F90">
        <w:rPr>
          <w:rFonts w:eastAsia="Calibri"/>
          <w:b/>
          <w:color w:val="auto"/>
          <w:sz w:val="24"/>
          <w:szCs w:val="24"/>
          <w:lang w:eastAsia="en-US"/>
        </w:rPr>
        <w:t xml:space="preserve">Szczegółowy Opis  Przedmiotu Zamówienia </w:t>
      </w:r>
    </w:p>
    <w:p w:rsidR="00627179" w:rsidRPr="00905A6C" w:rsidRDefault="00627179" w:rsidP="00627179">
      <w:pPr>
        <w:shd w:val="clear" w:color="auto" w:fill="FFFFFF"/>
        <w:ind w:firstLine="708"/>
        <w:jc w:val="center"/>
        <w:rPr>
          <w:rFonts w:ascii="Arial" w:eastAsia="Calibri" w:hAnsi="Arial" w:cs="Arial"/>
          <w:b/>
          <w:color w:val="auto"/>
          <w:lang w:eastAsia="en-US" w:bidi="ar-SA"/>
        </w:rPr>
      </w:pPr>
      <w:bookmarkStart w:id="0" w:name="_Hlk139880722"/>
      <w:r w:rsidRPr="00905A6C">
        <w:rPr>
          <w:rFonts w:ascii="Arial" w:eastAsia="Calibri" w:hAnsi="Arial" w:cs="Arial"/>
          <w:b/>
          <w:color w:val="auto"/>
          <w:lang w:eastAsia="en-US" w:bidi="ar-SA"/>
        </w:rPr>
        <w:t xml:space="preserve">„ </w:t>
      </w:r>
      <w:bookmarkEnd w:id="0"/>
      <w:r w:rsidRPr="00905A6C">
        <w:rPr>
          <w:rFonts w:ascii="Arial" w:eastAsia="Calibri" w:hAnsi="Arial" w:cs="Arial"/>
          <w:b/>
          <w:color w:val="auto"/>
          <w:lang w:eastAsia="en-US" w:bidi="ar-SA"/>
        </w:rPr>
        <w:t>Zakup 1 szt. lekkiego samochodu rozpoznawczo-ratowniczego, z prawem opcji zakupu dodatkowo 1 szt. lekkiego samochodu rozpoznawczo-ratowniczego".</w:t>
      </w:r>
    </w:p>
    <w:p w:rsidR="0030711A" w:rsidRDefault="0030711A" w:rsidP="00BF3AC1">
      <w:pPr>
        <w:pStyle w:val="Heading110"/>
        <w:keepNext/>
        <w:keepLines/>
        <w:rPr>
          <w:rFonts w:ascii="Arial" w:eastAsia="Calibri" w:hAnsi="Arial" w:cs="Arial"/>
          <w:bCs w:val="0"/>
          <w:color w:val="auto"/>
          <w:lang w:eastAsia="en-US" w:bidi="ar-SA"/>
        </w:rPr>
      </w:pPr>
    </w:p>
    <w:p w:rsidR="0026395B" w:rsidRPr="004A325C" w:rsidRDefault="004A325C" w:rsidP="0026395B">
      <w:pPr>
        <w:jc w:val="center"/>
        <w:rPr>
          <w:rFonts w:ascii="Arial" w:eastAsia="Calibri" w:hAnsi="Arial" w:cs="Arial"/>
          <w:b/>
          <w:color w:val="auto"/>
          <w:lang w:eastAsia="en-US" w:bidi="ar-SA"/>
        </w:rPr>
      </w:pPr>
      <w:r>
        <w:rPr>
          <w:rFonts w:ascii="Arial" w:eastAsia="Calibri" w:hAnsi="Arial" w:cs="Arial"/>
          <w:b/>
          <w:color w:val="auto"/>
          <w:lang w:eastAsia="en-US" w:bidi="ar-SA"/>
        </w:rPr>
        <w:t>Lekki samochód rozpoznawczo-ratowniczy</w:t>
      </w:r>
      <w:r w:rsidR="0026395B" w:rsidRPr="004A325C">
        <w:rPr>
          <w:rFonts w:ascii="Arial" w:eastAsia="Calibri" w:hAnsi="Arial" w:cs="Arial"/>
          <w:b/>
          <w:color w:val="auto"/>
          <w:lang w:eastAsia="en-US" w:bidi="ar-SA"/>
        </w:rPr>
        <w:t xml:space="preserve">– </w:t>
      </w:r>
      <w:r>
        <w:rPr>
          <w:rFonts w:ascii="Arial" w:eastAsia="Calibri" w:hAnsi="Arial" w:cs="Arial"/>
          <w:b/>
          <w:color w:val="auto"/>
          <w:lang w:eastAsia="en-US" w:bidi="ar-SA"/>
        </w:rPr>
        <w:t>nadwodzie typ</w:t>
      </w:r>
      <w:r w:rsidR="0026395B" w:rsidRPr="004A325C">
        <w:rPr>
          <w:rFonts w:ascii="Arial" w:eastAsia="Calibri" w:hAnsi="Arial" w:cs="Arial"/>
          <w:b/>
          <w:color w:val="auto"/>
          <w:lang w:eastAsia="en-US" w:bidi="ar-SA"/>
        </w:rPr>
        <w:t xml:space="preserve"> </w:t>
      </w:r>
      <w:r>
        <w:rPr>
          <w:rFonts w:ascii="Arial" w:eastAsia="Calibri" w:hAnsi="Arial" w:cs="Arial"/>
          <w:b/>
          <w:color w:val="auto"/>
          <w:lang w:eastAsia="en-US" w:bidi="ar-SA"/>
        </w:rPr>
        <w:t>kombi</w:t>
      </w:r>
      <w:r w:rsidR="0026395B" w:rsidRPr="004A325C">
        <w:rPr>
          <w:rFonts w:ascii="Arial" w:eastAsia="Calibri" w:hAnsi="Arial" w:cs="Arial"/>
          <w:b/>
          <w:color w:val="auto"/>
          <w:lang w:eastAsia="en-US" w:bidi="ar-SA"/>
        </w:rPr>
        <w:t xml:space="preserve"> -VAN</w:t>
      </w:r>
    </w:p>
    <w:p w:rsidR="0026395B" w:rsidRDefault="0026395B" w:rsidP="0026395B">
      <w:pPr>
        <w:rPr>
          <w:rFonts w:ascii="HP Simplified" w:hAnsi="HP Simplified"/>
        </w:rPr>
      </w:pPr>
    </w:p>
    <w:p w:rsidR="0026395B" w:rsidRDefault="0026395B" w:rsidP="0026395B">
      <w:pPr>
        <w:numPr>
          <w:ilvl w:val="0"/>
          <w:numId w:val="26"/>
        </w:numPr>
        <w:autoSpaceDE w:val="0"/>
        <w:autoSpaceDN w:val="0"/>
        <w:adjustRightInd w:val="0"/>
        <w:spacing w:line="276" w:lineRule="auto"/>
        <w:jc w:val="both"/>
        <w:rPr>
          <w:rFonts w:ascii="HP Simplified" w:hAnsi="HP Simplified"/>
        </w:rPr>
      </w:pPr>
      <w:r>
        <w:rPr>
          <w:rFonts w:ascii="HP Simplified" w:hAnsi="HP Simplified"/>
        </w:rPr>
        <w:t xml:space="preserve">Pojazd musi spełniać warunki techniczne określone ustawą z dnia 20 czerwca 1997 r., Prawo o ruchu drogowym (Dz. U. 1997 Nr 98 poz. 602 ze zmianami) oraz Rozporządzenie Ministra Infrastruktury z dnia 31grudnia 2002 r. w sprawie warunków technicznych pojazdów oraz zakresu ich niezbędnego wyposażenia (Dz.U.2016.2022  </w:t>
      </w:r>
      <w:proofErr w:type="spellStart"/>
      <w:r>
        <w:rPr>
          <w:rFonts w:ascii="HP Simplified" w:hAnsi="HP Simplified"/>
        </w:rPr>
        <w:t>zezmianmi</w:t>
      </w:r>
      <w:proofErr w:type="spellEnd"/>
      <w:r>
        <w:rPr>
          <w:rFonts w:ascii="HP Simplified" w:hAnsi="HP Simplified"/>
        </w:rPr>
        <w:t>).</w:t>
      </w:r>
    </w:p>
    <w:p w:rsidR="0026395B" w:rsidRDefault="0026395B" w:rsidP="0026395B">
      <w:pPr>
        <w:spacing w:line="276" w:lineRule="auto"/>
        <w:ind w:left="720"/>
        <w:jc w:val="both"/>
        <w:rPr>
          <w:rFonts w:ascii="HP Simplified" w:hAnsi="HP Simplified"/>
        </w:rPr>
      </w:pPr>
    </w:p>
    <w:p w:rsidR="0026395B" w:rsidRDefault="0026395B" w:rsidP="0026395B">
      <w:pPr>
        <w:numPr>
          <w:ilvl w:val="0"/>
          <w:numId w:val="26"/>
        </w:numPr>
        <w:autoSpaceDE w:val="0"/>
        <w:autoSpaceDN w:val="0"/>
        <w:adjustRightInd w:val="0"/>
        <w:spacing w:line="276" w:lineRule="auto"/>
        <w:jc w:val="both"/>
        <w:rPr>
          <w:rFonts w:ascii="HP Simplified" w:hAnsi="HP Simplified"/>
        </w:rPr>
      </w:pPr>
      <w:r>
        <w:rPr>
          <w:rFonts w:ascii="HP Simplified" w:hAnsi="HP Simplified"/>
        </w:rPr>
        <w:t xml:space="preserve">Pojazd powinien spełniać wymagania określone w rozporządzeniu Ministrów: Spraw Wewnętrznych i Administracji, Obrony Narodowej, Finansów, oraz Sprawiedliwości z dnia 22marca2019r. w sprawie warunków technicznych pojazdów specjalnych i pojazdów używanych do celów specjalnych policji, agencji bezpieczeństwa wewnętrznego, agencji wywiadu, straży granicznej, kontroli skarbowej, służby celnej, służby więziennej i straży pożarnej (Dz. U. z 2019 r.  poz. 594). </w:t>
      </w:r>
    </w:p>
    <w:p w:rsidR="0026395B" w:rsidRDefault="0026395B" w:rsidP="0026395B">
      <w:pPr>
        <w:pStyle w:val="Akapitzlist"/>
        <w:rPr>
          <w:rFonts w:ascii="HP Simplified" w:hAnsi="HP Simplified"/>
        </w:rPr>
      </w:pPr>
    </w:p>
    <w:p w:rsidR="0026395B" w:rsidRDefault="0026395B" w:rsidP="0026395B">
      <w:pPr>
        <w:numPr>
          <w:ilvl w:val="0"/>
          <w:numId w:val="26"/>
        </w:numPr>
        <w:autoSpaceDE w:val="0"/>
        <w:autoSpaceDN w:val="0"/>
        <w:adjustRightInd w:val="0"/>
        <w:spacing w:line="276" w:lineRule="auto"/>
        <w:jc w:val="both"/>
        <w:rPr>
          <w:rFonts w:ascii="HP Simplified" w:hAnsi="HP Simplified"/>
        </w:rPr>
      </w:pPr>
      <w:r>
        <w:rPr>
          <w:rFonts w:ascii="HP Simplified" w:hAnsi="HP Simplified"/>
        </w:rPr>
        <w:t xml:space="preserve">Zarządzenie nr 1 Komendanta Głównego Państwowej Straży Pożarnej  z dnia 24 stycznia 2020 r.  w sprawie gospodarki transportowej w jednostkach organizacyjnych  Państwowej Straży  Pożarnej (Dz. Urz. KG PSP poz. 3, z </w:t>
      </w:r>
      <w:proofErr w:type="spellStart"/>
      <w:r>
        <w:rPr>
          <w:rFonts w:ascii="HP Simplified" w:hAnsi="HP Simplified"/>
        </w:rPr>
        <w:t>późn</w:t>
      </w:r>
      <w:proofErr w:type="spellEnd"/>
      <w:r>
        <w:rPr>
          <w:rFonts w:ascii="HP Simplified" w:hAnsi="HP Simplified"/>
        </w:rPr>
        <w:t>. zm.</w:t>
      </w:r>
    </w:p>
    <w:p w:rsidR="0026395B" w:rsidRDefault="0026395B" w:rsidP="0026395B">
      <w:pPr>
        <w:spacing w:line="276" w:lineRule="auto"/>
        <w:jc w:val="center"/>
        <w:rPr>
          <w:rFonts w:ascii="HP Simplified" w:hAnsi="HP Simplified"/>
        </w:rPr>
      </w:pPr>
    </w:p>
    <w:tbl>
      <w:tblPr>
        <w:tblW w:w="1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321"/>
        <w:gridCol w:w="5469"/>
      </w:tblGrid>
      <w:tr w:rsidR="0026395B" w:rsidTr="0026395B">
        <w:trPr>
          <w:tblHeader/>
        </w:trPr>
        <w:tc>
          <w:tcPr>
            <w:tcW w:w="675" w:type="dxa"/>
            <w:tcBorders>
              <w:top w:val="double" w:sz="4" w:space="0" w:color="auto"/>
              <w:left w:val="double" w:sz="4" w:space="0" w:color="auto"/>
              <w:bottom w:val="single" w:sz="4" w:space="0" w:color="000000"/>
              <w:right w:val="single" w:sz="4" w:space="0" w:color="000000"/>
            </w:tcBorders>
            <w:shd w:val="clear" w:color="auto" w:fill="C1F0C7" w:themeFill="accent3" w:themeFillTint="33"/>
            <w:vAlign w:val="center"/>
            <w:hideMark/>
          </w:tcPr>
          <w:p w:rsidR="0026395B" w:rsidRDefault="0026395B">
            <w:pPr>
              <w:spacing w:line="276" w:lineRule="auto"/>
              <w:jc w:val="center"/>
              <w:rPr>
                <w:rFonts w:ascii="HP Simplified" w:hAnsi="HP Simplified"/>
                <w:b/>
                <w:lang w:eastAsia="en-US"/>
              </w:rPr>
            </w:pPr>
            <w:r>
              <w:rPr>
                <w:rFonts w:ascii="HP Simplified" w:hAnsi="HP Simplified"/>
                <w:b/>
                <w:lang w:eastAsia="en-US"/>
              </w:rPr>
              <w:t>L.p.</w:t>
            </w:r>
          </w:p>
        </w:tc>
        <w:tc>
          <w:tcPr>
            <w:tcW w:w="8321" w:type="dxa"/>
            <w:tcBorders>
              <w:top w:val="double" w:sz="4" w:space="0" w:color="auto"/>
              <w:left w:val="single" w:sz="4" w:space="0" w:color="000000"/>
              <w:bottom w:val="single" w:sz="4" w:space="0" w:color="000000"/>
              <w:right w:val="single" w:sz="4" w:space="0" w:color="000000"/>
            </w:tcBorders>
            <w:shd w:val="clear" w:color="auto" w:fill="C1F0C7" w:themeFill="accent3" w:themeFillTint="33"/>
            <w:vAlign w:val="center"/>
            <w:hideMark/>
          </w:tcPr>
          <w:p w:rsidR="0026395B" w:rsidRDefault="0026395B">
            <w:pPr>
              <w:spacing w:line="276" w:lineRule="auto"/>
              <w:jc w:val="center"/>
              <w:rPr>
                <w:rFonts w:ascii="HP Simplified" w:hAnsi="HP Simplified"/>
                <w:b/>
                <w:lang w:eastAsia="en-US"/>
              </w:rPr>
            </w:pPr>
            <w:r>
              <w:rPr>
                <w:rFonts w:ascii="HP Simplified" w:hAnsi="HP Simplified"/>
                <w:b/>
                <w:lang w:eastAsia="en-US"/>
              </w:rPr>
              <w:t>ŻĄDANE</w:t>
            </w:r>
          </w:p>
        </w:tc>
        <w:tc>
          <w:tcPr>
            <w:tcW w:w="5469" w:type="dxa"/>
            <w:tcBorders>
              <w:top w:val="double" w:sz="4" w:space="0" w:color="auto"/>
              <w:left w:val="single" w:sz="4" w:space="0" w:color="000000"/>
              <w:bottom w:val="single" w:sz="4" w:space="0" w:color="000000"/>
              <w:right w:val="double" w:sz="4" w:space="0" w:color="auto"/>
            </w:tcBorders>
            <w:shd w:val="clear" w:color="auto" w:fill="C1F0C7" w:themeFill="accent3" w:themeFillTint="33"/>
            <w:vAlign w:val="center"/>
            <w:hideMark/>
          </w:tcPr>
          <w:p w:rsidR="0026395B" w:rsidRDefault="0026395B">
            <w:pPr>
              <w:spacing w:line="276" w:lineRule="auto"/>
              <w:jc w:val="center"/>
              <w:rPr>
                <w:rFonts w:ascii="HP Simplified" w:hAnsi="HP Simplified"/>
                <w:b/>
                <w:lang w:eastAsia="en-US"/>
              </w:rPr>
            </w:pPr>
            <w:r>
              <w:rPr>
                <w:rFonts w:ascii="HP Simplified" w:hAnsi="HP Simplified"/>
                <w:b/>
                <w:lang w:eastAsia="en-US"/>
              </w:rPr>
              <w:t>OFEROWANE</w:t>
            </w:r>
          </w:p>
        </w:tc>
      </w:tr>
      <w:tr w:rsidR="0026395B" w:rsidTr="0026395B">
        <w:trPr>
          <w:trHeight w:val="552"/>
        </w:trPr>
        <w:tc>
          <w:tcPr>
            <w:tcW w:w="14465" w:type="dxa"/>
            <w:gridSpan w:val="3"/>
            <w:tcBorders>
              <w:top w:val="single" w:sz="4" w:space="0" w:color="000000"/>
              <w:left w:val="double" w:sz="4" w:space="0" w:color="auto"/>
              <w:bottom w:val="double" w:sz="4" w:space="0" w:color="auto"/>
              <w:right w:val="double" w:sz="4" w:space="0" w:color="auto"/>
            </w:tcBorders>
            <w:shd w:val="clear" w:color="auto" w:fill="C1F0C7" w:themeFill="accent3" w:themeFillTint="33"/>
            <w:vAlign w:val="center"/>
            <w:hideMark/>
          </w:tcPr>
          <w:p w:rsidR="0026395B" w:rsidRDefault="0026395B" w:rsidP="0026395B">
            <w:pPr>
              <w:numPr>
                <w:ilvl w:val="0"/>
                <w:numId w:val="27"/>
              </w:numPr>
              <w:autoSpaceDE w:val="0"/>
              <w:autoSpaceDN w:val="0"/>
              <w:adjustRightInd w:val="0"/>
              <w:spacing w:line="276" w:lineRule="auto"/>
              <w:jc w:val="center"/>
              <w:rPr>
                <w:rFonts w:ascii="HP Simplified" w:hAnsi="HP Simplified"/>
                <w:b/>
                <w:lang w:eastAsia="en-US"/>
              </w:rPr>
            </w:pPr>
            <w:r>
              <w:rPr>
                <w:rFonts w:ascii="HP Simplified" w:hAnsi="HP Simplified"/>
                <w:b/>
                <w:lang w:eastAsia="en-US"/>
              </w:rPr>
              <w:t>WYMAGANIA TECHNICZNE SAMOCHODU</w:t>
            </w:r>
          </w:p>
        </w:tc>
      </w:tr>
      <w:tr w:rsidR="0026395B" w:rsidTr="0026395B">
        <w:trPr>
          <w:trHeight w:val="269"/>
        </w:trPr>
        <w:tc>
          <w:tcPr>
            <w:tcW w:w="675" w:type="dxa"/>
            <w:tcBorders>
              <w:top w:val="double" w:sz="4" w:space="0" w:color="auto"/>
              <w:left w:val="double" w:sz="4" w:space="0" w:color="auto"/>
              <w:bottom w:val="single" w:sz="4" w:space="0" w:color="000000"/>
              <w:right w:val="single" w:sz="4" w:space="0" w:color="auto"/>
            </w:tcBorders>
            <w:vAlign w:val="center"/>
          </w:tcPr>
          <w:p w:rsidR="0026395B" w:rsidRDefault="0026395B" w:rsidP="0026395B">
            <w:pPr>
              <w:numPr>
                <w:ilvl w:val="1"/>
                <w:numId w:val="27"/>
              </w:numPr>
              <w:autoSpaceDE w:val="0"/>
              <w:autoSpaceDN w:val="0"/>
              <w:adjustRightInd w:val="0"/>
              <w:spacing w:before="240" w:line="276" w:lineRule="auto"/>
              <w:ind w:left="488" w:hanging="431"/>
              <w:rPr>
                <w:rFonts w:ascii="HP Simplified" w:hAnsi="HP Simplified"/>
                <w:b/>
                <w:lang w:eastAsia="en-US"/>
              </w:rPr>
            </w:pPr>
          </w:p>
        </w:tc>
        <w:tc>
          <w:tcPr>
            <w:tcW w:w="8321" w:type="dxa"/>
            <w:tcBorders>
              <w:top w:val="double" w:sz="4" w:space="0" w:color="auto"/>
              <w:left w:val="single" w:sz="4" w:space="0" w:color="auto"/>
              <w:bottom w:val="single" w:sz="4" w:space="0" w:color="000000"/>
              <w:right w:val="single" w:sz="4" w:space="0" w:color="auto"/>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Marka i typ pojazdu (pełna nazwa)</w:t>
            </w:r>
          </w:p>
        </w:tc>
        <w:tc>
          <w:tcPr>
            <w:tcW w:w="5469" w:type="dxa"/>
            <w:tcBorders>
              <w:top w:val="double" w:sz="4" w:space="0" w:color="auto"/>
              <w:left w:val="single" w:sz="4" w:space="0" w:color="auto"/>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lang w:eastAsia="en-US"/>
              </w:rPr>
            </w:pPr>
          </w:p>
        </w:tc>
      </w:tr>
      <w:tr w:rsidR="0026395B" w:rsidTr="0026395B">
        <w:trPr>
          <w:trHeight w:val="269"/>
        </w:trPr>
        <w:tc>
          <w:tcPr>
            <w:tcW w:w="675" w:type="dxa"/>
            <w:tcBorders>
              <w:top w:val="single" w:sz="4" w:space="0" w:color="000000"/>
              <w:left w:val="double" w:sz="4" w:space="0" w:color="auto"/>
              <w:bottom w:val="single" w:sz="4" w:space="0" w:color="000000"/>
              <w:right w:val="single" w:sz="4" w:space="0" w:color="auto"/>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auto"/>
              <w:bottom w:val="single" w:sz="4" w:space="0" w:color="000000"/>
              <w:right w:val="single" w:sz="4" w:space="0" w:color="auto"/>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Pojazd będący w sprzedaży  minimum  6 miesięcy od daty złożenia oferty</w:t>
            </w:r>
          </w:p>
        </w:tc>
        <w:tc>
          <w:tcPr>
            <w:tcW w:w="5469" w:type="dxa"/>
            <w:tcBorders>
              <w:top w:val="single" w:sz="4" w:space="0" w:color="000000"/>
              <w:left w:val="single" w:sz="4" w:space="0" w:color="auto"/>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lang w:eastAsia="en-US"/>
              </w:rPr>
            </w:pPr>
          </w:p>
        </w:tc>
      </w:tr>
      <w:tr w:rsidR="0026395B" w:rsidTr="0026395B">
        <w:trPr>
          <w:trHeight w:val="269"/>
        </w:trPr>
        <w:tc>
          <w:tcPr>
            <w:tcW w:w="675" w:type="dxa"/>
            <w:tcBorders>
              <w:top w:val="single" w:sz="4" w:space="0" w:color="000000"/>
              <w:left w:val="double" w:sz="4" w:space="0" w:color="auto"/>
              <w:bottom w:val="single" w:sz="4" w:space="0" w:color="000000"/>
              <w:right w:val="single" w:sz="4" w:space="0" w:color="auto"/>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auto"/>
              <w:bottom w:val="single" w:sz="4" w:space="0" w:color="000000"/>
              <w:right w:val="single" w:sz="4" w:space="0" w:color="auto"/>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Samochód z silnikiem o zapłonie samoczynnym.</w:t>
            </w:r>
          </w:p>
        </w:tc>
        <w:tc>
          <w:tcPr>
            <w:tcW w:w="5469" w:type="dxa"/>
            <w:tcBorders>
              <w:top w:val="single" w:sz="4" w:space="0" w:color="000000"/>
              <w:left w:val="single" w:sz="4" w:space="0" w:color="auto"/>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color w:val="FF0000"/>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Pojemność skokowa silnika nie mniej niż 1,4  dm.</w:t>
            </w:r>
            <w:r>
              <w:rPr>
                <w:rFonts w:ascii="HP Simplified" w:hAnsi="HP Simplified"/>
                <w:vertAlign w:val="superscript"/>
                <w:lang w:eastAsia="en-US"/>
              </w:rPr>
              <w:t>3</w:t>
            </w:r>
            <w:r>
              <w:rPr>
                <w:rFonts w:ascii="HP Simplified" w:hAnsi="HP Simplified"/>
                <w:lang w:eastAsia="en-US"/>
              </w:rPr>
              <w:t>.</w:t>
            </w:r>
          </w:p>
        </w:tc>
        <w:tc>
          <w:tcPr>
            <w:tcW w:w="5469" w:type="dxa"/>
            <w:tcBorders>
              <w:top w:val="single" w:sz="4" w:space="0" w:color="000000"/>
              <w:left w:val="single" w:sz="4" w:space="0" w:color="000000"/>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color w:val="FF0000"/>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color w:val="FF0000"/>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line="276" w:lineRule="auto"/>
              <w:rPr>
                <w:rFonts w:ascii="HP Simplified" w:hAnsi="HP Simplified"/>
                <w:lang w:eastAsia="en-US"/>
              </w:rPr>
            </w:pPr>
            <w:r>
              <w:rPr>
                <w:rFonts w:ascii="HP Simplified" w:hAnsi="HP Simplified"/>
                <w:lang w:eastAsia="en-US"/>
              </w:rPr>
              <w:t>Maksymalna moc silnika min. 70kW</w:t>
            </w:r>
          </w:p>
        </w:tc>
        <w:tc>
          <w:tcPr>
            <w:tcW w:w="5469" w:type="dxa"/>
            <w:tcBorders>
              <w:top w:val="single" w:sz="4" w:space="0" w:color="000000"/>
              <w:left w:val="single" w:sz="4" w:space="0" w:color="000000"/>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color w:val="FF0000"/>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Maksymalny moment obrotowy min. 240 Nm.</w:t>
            </w:r>
          </w:p>
        </w:tc>
        <w:tc>
          <w:tcPr>
            <w:tcW w:w="5469" w:type="dxa"/>
            <w:tcBorders>
              <w:top w:val="single" w:sz="4" w:space="0" w:color="000000"/>
              <w:left w:val="single" w:sz="4" w:space="0" w:color="000000"/>
              <w:bottom w:val="single" w:sz="4" w:space="0" w:color="000000"/>
              <w:right w:val="double" w:sz="4" w:space="0" w:color="auto"/>
            </w:tcBorders>
            <w:vAlign w:val="center"/>
          </w:tcPr>
          <w:p w:rsidR="0026395B" w:rsidRDefault="0026395B">
            <w:pPr>
              <w:spacing w:before="240" w:line="276" w:lineRule="auto"/>
              <w:jc w:val="center"/>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B524D6" w:rsidRPr="00CF1BD8" w:rsidRDefault="0026395B" w:rsidP="00B524D6">
            <w:pPr>
              <w:spacing w:before="240" w:line="276" w:lineRule="auto"/>
              <w:rPr>
                <w:rFonts w:ascii="HP Simplified" w:hAnsi="HP Simplified"/>
                <w:lang w:eastAsia="en-US"/>
              </w:rPr>
            </w:pPr>
            <w:r>
              <w:rPr>
                <w:rFonts w:ascii="HP Simplified" w:hAnsi="HP Simplified"/>
                <w:lang w:eastAsia="en-US"/>
              </w:rPr>
              <w:t xml:space="preserve">Manualna lub automatyczna  skrzynia biegów  minimum – 6 biegów do </w:t>
            </w:r>
            <w:r w:rsidRPr="00CF1BD8">
              <w:rPr>
                <w:rFonts w:ascii="HP Simplified" w:hAnsi="HP Simplified"/>
                <w:lang w:eastAsia="en-US"/>
              </w:rPr>
              <w:t xml:space="preserve">przodu i jeden do tyłu. </w:t>
            </w:r>
          </w:p>
          <w:p w:rsidR="00CF1BD8" w:rsidRPr="00CF1BD8" w:rsidRDefault="00B524D6" w:rsidP="00CF1BD8">
            <w:pPr>
              <w:spacing w:before="240" w:line="276" w:lineRule="auto"/>
              <w:rPr>
                <w:rFonts w:ascii="HP Simplified" w:hAnsi="HP Simplified"/>
                <w:lang w:eastAsia="en-US"/>
              </w:rPr>
            </w:pPr>
            <w:r w:rsidRPr="00CF1BD8">
              <w:rPr>
                <w:rFonts w:ascii="HP Simplified" w:hAnsi="HP Simplified"/>
                <w:lang w:eastAsia="en-US"/>
              </w:rPr>
              <w:t>Parametr punktowany</w:t>
            </w:r>
          </w:p>
          <w:p w:rsidR="00CF1BD8" w:rsidRPr="00CF1BD8" w:rsidRDefault="00CF1BD8" w:rsidP="00CF1BD8">
            <w:pPr>
              <w:spacing w:before="240" w:line="276" w:lineRule="auto"/>
              <w:rPr>
                <w:rFonts w:ascii="HP Simplified" w:hAnsi="HP Simplified"/>
                <w:lang w:eastAsia="en-US"/>
              </w:rPr>
            </w:pPr>
            <w:r w:rsidRPr="00CF1BD8">
              <w:rPr>
                <w:rFonts w:ascii="HP Simplified" w:hAnsi="HP Simplified"/>
                <w:lang w:eastAsia="en-US"/>
              </w:rPr>
              <w:t xml:space="preserve">manualna </w:t>
            </w:r>
            <w:r w:rsidR="00085B96">
              <w:rPr>
                <w:rFonts w:ascii="HP Simplified" w:hAnsi="HP Simplified"/>
                <w:lang w:eastAsia="en-US"/>
              </w:rPr>
              <w:t>skrzynia biegów</w:t>
            </w:r>
            <w:r w:rsidRPr="00CF1BD8">
              <w:rPr>
                <w:rFonts w:ascii="HP Simplified" w:hAnsi="HP Simplified"/>
                <w:lang w:eastAsia="en-US"/>
              </w:rPr>
              <w:t>- 0 punktów</w:t>
            </w:r>
          </w:p>
          <w:p w:rsidR="00CF1BD8" w:rsidRPr="00CF1BD8" w:rsidRDefault="00CF1BD8" w:rsidP="00CF1BD8">
            <w:pPr>
              <w:spacing w:before="240" w:line="276" w:lineRule="auto"/>
              <w:rPr>
                <w:rFonts w:ascii="HP Simplified" w:hAnsi="HP Simplified"/>
                <w:lang w:eastAsia="en-US"/>
              </w:rPr>
            </w:pPr>
            <w:r w:rsidRPr="00CF1BD8">
              <w:rPr>
                <w:rFonts w:ascii="HP Simplified" w:hAnsi="HP Simplified"/>
                <w:lang w:eastAsia="en-US"/>
              </w:rPr>
              <w:t xml:space="preserve">automatyczna </w:t>
            </w:r>
            <w:r w:rsidR="00085B96">
              <w:rPr>
                <w:rFonts w:ascii="HP Simplified" w:hAnsi="HP Simplified"/>
                <w:lang w:eastAsia="en-US"/>
              </w:rPr>
              <w:t>skrzynia biegów</w:t>
            </w:r>
            <w:r w:rsidR="00085B96" w:rsidRPr="00CF1BD8">
              <w:rPr>
                <w:rFonts w:ascii="HP Simplified" w:hAnsi="HP Simplified"/>
                <w:lang w:eastAsia="en-US"/>
              </w:rPr>
              <w:t xml:space="preserve"> </w:t>
            </w:r>
            <w:r w:rsidRPr="00CF1BD8">
              <w:rPr>
                <w:rFonts w:ascii="HP Simplified" w:hAnsi="HP Simplified"/>
                <w:lang w:eastAsia="en-US"/>
              </w:rPr>
              <w:t>- 20 punktów</w:t>
            </w:r>
          </w:p>
          <w:p w:rsidR="00B524D6" w:rsidRDefault="00B524D6">
            <w:pPr>
              <w:spacing w:before="240" w:line="276" w:lineRule="auto"/>
              <w:rPr>
                <w:rFonts w:ascii="HP Simplified" w:hAnsi="HP Simplified"/>
                <w:lang w:eastAsia="en-US"/>
              </w:rPr>
            </w:pPr>
          </w:p>
        </w:tc>
        <w:tc>
          <w:tcPr>
            <w:tcW w:w="5469" w:type="dxa"/>
            <w:tcBorders>
              <w:top w:val="single" w:sz="4" w:space="0" w:color="000000"/>
              <w:left w:val="single" w:sz="4" w:space="0" w:color="000000"/>
              <w:bottom w:val="single" w:sz="4" w:space="0" w:color="000000"/>
              <w:right w:val="double" w:sz="4" w:space="0" w:color="auto"/>
            </w:tcBorders>
            <w:vAlign w:val="center"/>
            <w:hideMark/>
          </w:tcPr>
          <w:p w:rsidR="0026395B" w:rsidRDefault="0026395B">
            <w:pPr>
              <w:spacing w:before="240" w:line="276" w:lineRule="auto"/>
              <w:jc w:val="center"/>
              <w:rPr>
                <w:rFonts w:ascii="HP Simplified" w:hAnsi="HP Simplified"/>
                <w:lang w:eastAsia="en-US"/>
              </w:rPr>
            </w:pPr>
            <w:r>
              <w:rPr>
                <w:rFonts w:ascii="HP Simplified" w:hAnsi="HP Simplified"/>
                <w:lang w:eastAsia="en-US"/>
              </w:rPr>
              <w:t>Parametr punktowany</w:t>
            </w:r>
          </w:p>
          <w:p w:rsidR="00E311FD" w:rsidRDefault="00E311FD">
            <w:pPr>
              <w:spacing w:before="240" w:line="276" w:lineRule="auto"/>
              <w:jc w:val="center"/>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 xml:space="preserve">Minimalny rozstaw osi  2600 </w:t>
            </w:r>
            <w:proofErr w:type="spellStart"/>
            <w:r>
              <w:rPr>
                <w:rFonts w:ascii="HP Simplified" w:hAnsi="HP Simplified"/>
                <w:lang w:eastAsia="en-US"/>
              </w:rPr>
              <w:t>mm</w:t>
            </w:r>
            <w:proofErr w:type="spellEnd"/>
            <w:r>
              <w:rPr>
                <w:rFonts w:ascii="HP Simplified" w:hAnsi="HP Simplified"/>
                <w:lang w:eastAsia="en-US"/>
              </w:rPr>
              <w:t xml:space="preserve">, szerokość całkowita pojazdu min  1800 </w:t>
            </w:r>
            <w:proofErr w:type="spellStart"/>
            <w:r>
              <w:rPr>
                <w:rFonts w:ascii="HP Simplified" w:hAnsi="HP Simplified"/>
                <w:lang w:eastAsia="en-US"/>
              </w:rPr>
              <w:t>mm</w:t>
            </w:r>
            <w:proofErr w:type="spellEnd"/>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 xml:space="preserve">Maksymalna długość pojazdu  minimum 4400 </w:t>
            </w:r>
            <w:proofErr w:type="spellStart"/>
            <w:r>
              <w:rPr>
                <w:rFonts w:ascii="HP Simplified" w:hAnsi="HP Simplified"/>
                <w:lang w:eastAsia="en-US"/>
              </w:rPr>
              <w:t>mm</w:t>
            </w:r>
            <w:proofErr w:type="spellEnd"/>
            <w:r>
              <w:rPr>
                <w:rFonts w:ascii="HP Simplified" w:hAnsi="HP Simplified"/>
                <w:lang w:eastAsia="en-US"/>
              </w:rPr>
              <w:t xml:space="preserve">,  maksymalna wysokość pojazdu bez  oświetlenia  uprzywilejowanego  min 1800 </w:t>
            </w:r>
            <w:proofErr w:type="spellStart"/>
            <w:r>
              <w:rPr>
                <w:rFonts w:ascii="HP Simplified" w:hAnsi="HP Simplified"/>
                <w:lang w:eastAsia="en-US"/>
              </w:rPr>
              <w:t>mm</w:t>
            </w:r>
            <w:proofErr w:type="spellEnd"/>
            <w:r>
              <w:rPr>
                <w:rFonts w:ascii="HP Simplified" w:hAnsi="HP Simplified"/>
                <w:lang w:eastAsia="en-US"/>
              </w:rPr>
              <w:t>.</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Pojazd powinien być wyposażony w zaczepy holownicze z przodu i z tyłu umożliwiające odholowanie pojazdu.</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Nadwozie pojazdu typu kombi-van   (przeszklenie  boczne zarówno części pasażerskiej  jak  i  bagażnika )5 drzwiowe (boczne drzwi  pasażerów przesuwne  ), 5 - osobowe.</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Wspomaganie układu kierowniczego.</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Automatyczne wyłączanie świateł po wyjęciu kluczyka ze stacyjki bądź sygnalizację dźwiękową pozostawienia włączonych świateł.</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bCs/>
                <w:lang w:eastAsia="en-US"/>
              </w:rPr>
              <w:t xml:space="preserve">Koło zapasowe , podnośnik oraz klucz do kół.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779"/>
        </w:trPr>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bCs/>
                <w:lang w:eastAsia="en-US"/>
              </w:rPr>
            </w:pPr>
            <w:r>
              <w:rPr>
                <w:rFonts w:ascii="HP Simplified" w:hAnsi="HP Simplified"/>
                <w:bCs/>
                <w:lang w:eastAsia="en-US"/>
              </w:rPr>
              <w:t>Samochód nowy, wyprodukowany nie wcześniej niż w 2022 r.</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77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bCs/>
                <w:lang w:eastAsia="en-US"/>
              </w:rPr>
            </w:pPr>
            <w:r>
              <w:rPr>
                <w:rFonts w:ascii="HP Simplified" w:hAnsi="HP Simplified"/>
                <w:bCs/>
                <w:lang w:eastAsia="en-US"/>
              </w:rPr>
              <w:t>Kolor pojazdu: czerwony , biały  lub srebrny.</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77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bCs/>
                <w:lang w:eastAsia="en-US"/>
              </w:rPr>
            </w:pPr>
            <w:r>
              <w:rPr>
                <w:rFonts w:ascii="HP Simplified" w:hAnsi="HP Simplified"/>
                <w:bCs/>
                <w:lang w:eastAsia="en-US"/>
              </w:rPr>
              <w:t>Pojemność bagażnika do linii dachu  min 900 l</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77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b/>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bCs/>
                <w:lang w:eastAsia="en-US"/>
              </w:rPr>
            </w:pPr>
            <w:r>
              <w:rPr>
                <w:rFonts w:ascii="HP Simplified" w:hAnsi="HP Simplified"/>
                <w:bCs/>
                <w:lang w:eastAsia="en-US"/>
              </w:rPr>
              <w:t>Pojemność bagażnika do linii dachu przy złożonym 2 rzędzie siedzeń rozłożonym min  2000 l.</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463"/>
        </w:trPr>
        <w:tc>
          <w:tcPr>
            <w:tcW w:w="14465" w:type="dxa"/>
            <w:gridSpan w:val="3"/>
            <w:tcBorders>
              <w:top w:val="double" w:sz="4" w:space="0" w:color="auto"/>
              <w:left w:val="double" w:sz="4" w:space="0" w:color="auto"/>
              <w:bottom w:val="double" w:sz="4" w:space="0" w:color="auto"/>
              <w:right w:val="double" w:sz="4" w:space="0" w:color="auto"/>
            </w:tcBorders>
            <w:shd w:val="clear" w:color="auto" w:fill="C1F0C7" w:themeFill="accent3" w:themeFillTint="33"/>
            <w:vAlign w:val="center"/>
            <w:hideMark/>
          </w:tcPr>
          <w:p w:rsidR="0026395B" w:rsidRDefault="0026395B" w:rsidP="0026395B">
            <w:pPr>
              <w:numPr>
                <w:ilvl w:val="0"/>
                <w:numId w:val="27"/>
              </w:numPr>
              <w:autoSpaceDE w:val="0"/>
              <w:autoSpaceDN w:val="0"/>
              <w:adjustRightInd w:val="0"/>
              <w:spacing w:line="276" w:lineRule="auto"/>
              <w:rPr>
                <w:rFonts w:ascii="HP Simplified" w:hAnsi="HP Simplified"/>
                <w:b/>
                <w:lang w:eastAsia="en-US"/>
              </w:rPr>
            </w:pPr>
            <w:r>
              <w:rPr>
                <w:rFonts w:ascii="HP Simplified" w:hAnsi="HP Simplified"/>
                <w:b/>
                <w:lang w:eastAsia="en-US"/>
              </w:rPr>
              <w:t>WYPOSAŻENIE WPŁYWAJĄCE NA BEZPIECZEŃSTWO</w:t>
            </w:r>
          </w:p>
        </w:tc>
      </w:tr>
      <w:tr w:rsidR="0026395B" w:rsidTr="0026395B">
        <w:tc>
          <w:tcPr>
            <w:tcW w:w="675" w:type="dxa"/>
            <w:tcBorders>
              <w:top w:val="double" w:sz="4" w:space="0" w:color="auto"/>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rPr>
                <w:rFonts w:ascii="HP Simplified" w:hAnsi="HP Simplified"/>
                <w:lang w:eastAsia="en-US"/>
              </w:rPr>
            </w:pPr>
          </w:p>
        </w:tc>
        <w:tc>
          <w:tcPr>
            <w:tcW w:w="8321" w:type="dxa"/>
            <w:tcBorders>
              <w:top w:val="double" w:sz="4" w:space="0" w:color="auto"/>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bCs/>
                <w:lang w:eastAsia="en-US"/>
              </w:rPr>
              <w:t>Koło kierownicy powinno posiadać możliwość regulacji</w:t>
            </w:r>
            <w:r>
              <w:rPr>
                <w:rFonts w:ascii="HP Simplified" w:hAnsi="HP Simplified"/>
                <w:lang w:eastAsia="en-US"/>
              </w:rPr>
              <w:t xml:space="preserve"> kąta ustawienia</w:t>
            </w:r>
            <w:r>
              <w:rPr>
                <w:rFonts w:ascii="HP Simplified" w:hAnsi="HP Simplified"/>
                <w:bCs/>
                <w:lang w:eastAsia="en-US"/>
              </w:rPr>
              <w:t>.</w:t>
            </w:r>
          </w:p>
        </w:tc>
        <w:tc>
          <w:tcPr>
            <w:tcW w:w="5469" w:type="dxa"/>
            <w:tcBorders>
              <w:top w:val="double" w:sz="4" w:space="0" w:color="auto"/>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Poduszki powietrzne (kierowcy i pasażera), boczne poduszki powietrzne, kurtyny powietrzne</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 xml:space="preserve">Drzwi pojazdu powinny posiadać wzmocnienia boczne.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 xml:space="preserve">Wszystkie miejsca kierowcy i  pasażerów powinny posiadać 3 punktowe bezwładnościowe pasy bezpieczeństwa oraz zagłówki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Pojazd powinien być wyposażony w system kontroli hamowania ABS lub równoważny.</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1107"/>
        </w:trPr>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Elektroniczny system rozdzielający siłę hamowania na poszczególne koła w zależności od nawierzchni.( EBD )lub równoważny.</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53"/>
        </w:trPr>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vAlign w:val="center"/>
            <w:hideMark/>
          </w:tcPr>
          <w:p w:rsidR="0026395B" w:rsidRDefault="0026395B">
            <w:pPr>
              <w:pStyle w:val="Tekstpodstawowy"/>
              <w:spacing w:before="240" w:line="276" w:lineRule="auto"/>
              <w:rPr>
                <w:rFonts w:ascii="HP Simplified" w:hAnsi="HP Simplified"/>
                <w:bCs/>
                <w:lang w:eastAsia="en-US"/>
              </w:rPr>
            </w:pPr>
            <w:r>
              <w:rPr>
                <w:rFonts w:ascii="HP Simplified" w:hAnsi="HP Simplified"/>
                <w:lang w:eastAsia="en-US"/>
              </w:rPr>
              <w:t xml:space="preserve">Elektroniczny układ stabilizacji toru jazdy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3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 xml:space="preserve">Układ kontroli trakcji </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3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System wykrywania zmęczenia kierowcy</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3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Układ wczesnego reagowania w razie ryzyka</w:t>
            </w:r>
            <w:r w:rsidR="004D6028">
              <w:rPr>
                <w:rFonts w:ascii="HP Simplified" w:hAnsi="HP Simplified"/>
                <w:lang w:eastAsia="en-US"/>
              </w:rPr>
              <w:t xml:space="preserve"> </w:t>
            </w:r>
            <w:r>
              <w:rPr>
                <w:rFonts w:ascii="HP Simplified" w:hAnsi="HP Simplified"/>
                <w:lang w:eastAsia="en-US"/>
              </w:rPr>
              <w:t>zderzenia  z systemem wykrywania</w:t>
            </w:r>
            <w:r w:rsidR="004D6028">
              <w:rPr>
                <w:rFonts w:ascii="HP Simplified" w:hAnsi="HP Simplified"/>
                <w:lang w:eastAsia="en-US"/>
              </w:rPr>
              <w:t xml:space="preserve"> </w:t>
            </w:r>
            <w:r>
              <w:rPr>
                <w:rFonts w:ascii="HP Simplified" w:hAnsi="HP Simplified"/>
                <w:lang w:eastAsia="en-US"/>
              </w:rPr>
              <w:t>pieszych</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33"/>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vAlign w:val="center"/>
            <w:hideMark/>
          </w:tcPr>
          <w:p w:rsidR="0026395B" w:rsidRDefault="0026395B">
            <w:pPr>
              <w:spacing w:before="240" w:line="276" w:lineRule="auto"/>
              <w:rPr>
                <w:rFonts w:ascii="HP Simplified" w:hAnsi="HP Simplified"/>
                <w:lang w:eastAsia="en-US"/>
              </w:rPr>
            </w:pPr>
            <w:r>
              <w:rPr>
                <w:rFonts w:ascii="HP Simplified" w:hAnsi="HP Simplified"/>
                <w:lang w:eastAsia="en-US"/>
              </w:rPr>
              <w:t>Automatyczne światła z czujnikiem zmierzchu</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14465" w:type="dxa"/>
            <w:gridSpan w:val="3"/>
            <w:tcBorders>
              <w:top w:val="double" w:sz="4" w:space="0" w:color="auto"/>
              <w:left w:val="double" w:sz="4" w:space="0" w:color="auto"/>
              <w:bottom w:val="double" w:sz="4" w:space="0" w:color="auto"/>
              <w:right w:val="double" w:sz="4" w:space="0" w:color="auto"/>
            </w:tcBorders>
            <w:shd w:val="clear" w:color="auto" w:fill="C1F0C7" w:themeFill="accent3" w:themeFillTint="33"/>
            <w:vAlign w:val="center"/>
            <w:hideMark/>
          </w:tcPr>
          <w:p w:rsidR="0026395B" w:rsidRDefault="0026395B" w:rsidP="0026395B">
            <w:pPr>
              <w:numPr>
                <w:ilvl w:val="0"/>
                <w:numId w:val="27"/>
              </w:numPr>
              <w:tabs>
                <w:tab w:val="left" w:pos="134"/>
              </w:tabs>
              <w:autoSpaceDE w:val="0"/>
              <w:autoSpaceDN w:val="0"/>
              <w:adjustRightInd w:val="0"/>
              <w:spacing w:line="276" w:lineRule="auto"/>
              <w:ind w:left="414" w:hanging="357"/>
              <w:jc w:val="center"/>
              <w:rPr>
                <w:rFonts w:ascii="HP Simplified" w:hAnsi="HP Simplified"/>
                <w:b/>
                <w:lang w:eastAsia="en-US"/>
              </w:rPr>
            </w:pPr>
            <w:r>
              <w:rPr>
                <w:rFonts w:ascii="HP Simplified" w:hAnsi="HP Simplified"/>
                <w:b/>
                <w:lang w:eastAsia="en-US"/>
              </w:rPr>
              <w:t>WYMAGANIA DODATKOWE</w:t>
            </w:r>
          </w:p>
        </w:tc>
      </w:tr>
      <w:tr w:rsidR="0026395B" w:rsidTr="0026395B">
        <w:tc>
          <w:tcPr>
            <w:tcW w:w="675" w:type="dxa"/>
            <w:tcBorders>
              <w:top w:val="double" w:sz="4" w:space="0" w:color="auto"/>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double" w:sz="4" w:space="0" w:color="auto"/>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 xml:space="preserve">Fotele wykonane z materiałów odpornych na rozrywanie w ciemnym kolorze. </w:t>
            </w:r>
          </w:p>
        </w:tc>
        <w:tc>
          <w:tcPr>
            <w:tcW w:w="5469" w:type="dxa"/>
            <w:tcBorders>
              <w:top w:val="double" w:sz="4" w:space="0" w:color="auto"/>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Regulacja fotela kierowcy w pionie i poziomie.</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Opony kół powinny posiadać bieżnik uniwersalny tzw. wielosezonowy dostosowany do poruszania się po szosie w warunkach pogodowych występujących na terenie RP.</w:t>
            </w:r>
            <w:r>
              <w:rPr>
                <w:rFonts w:ascii="HP Simplified" w:hAnsi="HP Simplified"/>
                <w:lang w:eastAsia="en-US"/>
              </w:rPr>
              <w:t xml:space="preserve">  Obręcze stalowe minimum 16”.</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Podgrzewana tylna szyba.</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Komputer pokładowy ( wskazujący minimum: zasięg, średnie spalanie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Wyłącznik dopływu powietrza z zewnątrz (wewnętrzna cyrkulacja).</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lang w:eastAsia="en-US"/>
              </w:rPr>
            </w:pPr>
            <w:r>
              <w:rPr>
                <w:rFonts w:ascii="HP Simplified" w:hAnsi="HP Simplified"/>
                <w:lang w:eastAsia="en-US"/>
              </w:rPr>
              <w:t>Instalacja klimatyzacyjna.</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Dywaniki na podłogę – komplet – z materiałów odpornych na wilgoć i łatwo zmywalnych.</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Oświetlenie bagażnika.</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Elektrycznie sterowane szyby drzwi przednich.</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Zdalnie sterowany centralny zamek.</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Trzecie światło „STOP”.</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bCs/>
                <w:lang w:eastAsia="en-US"/>
              </w:rPr>
            </w:pPr>
            <w:r>
              <w:rPr>
                <w:rFonts w:ascii="HP Simplified" w:hAnsi="HP Simplified"/>
                <w:bCs/>
                <w:lang w:eastAsia="en-US"/>
              </w:rPr>
              <w:t>Tylne światło przeciwmgielne.</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898"/>
        </w:trPr>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pStyle w:val="Tekstpodstawowy"/>
              <w:spacing w:before="240" w:line="276" w:lineRule="auto"/>
              <w:rPr>
                <w:rFonts w:ascii="HP Simplified" w:hAnsi="HP Simplified"/>
                <w:lang w:eastAsia="en-US"/>
              </w:rPr>
            </w:pPr>
            <w:r>
              <w:rPr>
                <w:rFonts w:ascii="HP Simplified" w:hAnsi="HP Simplified"/>
                <w:lang w:eastAsia="en-US"/>
              </w:rPr>
              <w:t xml:space="preserve">Apteczka samochodowa z wyposażeniem zamocowana w pojeździe z możliwością szybkiego użycia. </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925"/>
        </w:trPr>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hideMark/>
          </w:tcPr>
          <w:p w:rsidR="0026395B" w:rsidRDefault="0026395B">
            <w:pPr>
              <w:pStyle w:val="Tekstpodstawowy"/>
              <w:spacing w:before="240" w:line="276" w:lineRule="auto"/>
              <w:rPr>
                <w:rFonts w:ascii="HP Simplified" w:hAnsi="HP Simplified"/>
                <w:lang w:eastAsia="en-US"/>
              </w:rPr>
            </w:pPr>
            <w:r>
              <w:rPr>
                <w:rFonts w:ascii="HP Simplified" w:hAnsi="HP Simplified"/>
                <w:lang w:eastAsia="en-US"/>
              </w:rPr>
              <w:t>Trójkąt ostrzegawczy posiadający stosowną homologację wymaganą  w Unii Europejskiej.</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r w:rsidR="0026395B" w:rsidTr="0026395B">
        <w:trPr>
          <w:trHeight w:val="525"/>
        </w:trPr>
        <w:tc>
          <w:tcPr>
            <w:tcW w:w="14465" w:type="dxa"/>
            <w:gridSpan w:val="3"/>
            <w:tcBorders>
              <w:top w:val="double" w:sz="4" w:space="0" w:color="auto"/>
              <w:left w:val="double" w:sz="4" w:space="0" w:color="auto"/>
              <w:bottom w:val="double" w:sz="4" w:space="0" w:color="auto"/>
              <w:right w:val="double" w:sz="4" w:space="0" w:color="auto"/>
            </w:tcBorders>
            <w:shd w:val="clear" w:color="auto" w:fill="C1F0C7" w:themeFill="accent3" w:themeFillTint="33"/>
            <w:vAlign w:val="center"/>
            <w:hideMark/>
          </w:tcPr>
          <w:p w:rsidR="0026395B" w:rsidRDefault="0026395B" w:rsidP="0026395B">
            <w:pPr>
              <w:numPr>
                <w:ilvl w:val="0"/>
                <w:numId w:val="27"/>
              </w:numPr>
              <w:tabs>
                <w:tab w:val="left" w:pos="134"/>
              </w:tabs>
              <w:autoSpaceDE w:val="0"/>
              <w:autoSpaceDN w:val="0"/>
              <w:adjustRightInd w:val="0"/>
              <w:spacing w:line="276" w:lineRule="auto"/>
              <w:ind w:left="414" w:hanging="357"/>
              <w:jc w:val="center"/>
              <w:rPr>
                <w:rFonts w:ascii="HP Simplified" w:hAnsi="HP Simplified"/>
                <w:b/>
                <w:lang w:eastAsia="en-US"/>
              </w:rPr>
            </w:pPr>
            <w:r>
              <w:rPr>
                <w:rFonts w:ascii="HP Simplified" w:hAnsi="HP Simplified"/>
                <w:b/>
                <w:lang w:eastAsia="en-US"/>
              </w:rPr>
              <w:t>OCHRONA POJAZDU</w:t>
            </w:r>
          </w:p>
        </w:tc>
      </w:tr>
      <w:tr w:rsidR="0026395B" w:rsidTr="0026395B">
        <w:tc>
          <w:tcPr>
            <w:tcW w:w="675" w:type="dxa"/>
            <w:tcBorders>
              <w:top w:val="double" w:sz="4" w:space="0" w:color="auto"/>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double" w:sz="4" w:space="0" w:color="auto"/>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bCs/>
                <w:lang w:eastAsia="en-US"/>
              </w:rPr>
              <w:t>Urządzenie przeciw uruchomieniowe (immobiliser)  - montowane fabrycznie .</w:t>
            </w:r>
          </w:p>
        </w:tc>
        <w:tc>
          <w:tcPr>
            <w:tcW w:w="5469" w:type="dxa"/>
            <w:tcBorders>
              <w:top w:val="double" w:sz="4" w:space="0" w:color="auto"/>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hideMark/>
          </w:tcPr>
          <w:p w:rsidR="0026395B" w:rsidRDefault="0026395B">
            <w:pPr>
              <w:spacing w:before="240" w:line="276" w:lineRule="auto"/>
              <w:rPr>
                <w:rFonts w:ascii="HP Simplified" w:hAnsi="HP Simplified"/>
                <w:bCs/>
                <w:lang w:eastAsia="en-US"/>
              </w:rPr>
            </w:pPr>
            <w:r>
              <w:rPr>
                <w:rFonts w:ascii="HP Simplified" w:hAnsi="HP Simplified"/>
                <w:bCs/>
                <w:lang w:eastAsia="en-US"/>
              </w:rPr>
              <w:t>Alarm przeciwwłamaniowy</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color w:val="FF0000"/>
                <w:lang w:eastAsia="en-US"/>
              </w:rPr>
            </w:pPr>
          </w:p>
          <w:p w:rsidR="0026395B" w:rsidRDefault="0026395B">
            <w:pPr>
              <w:spacing w:line="276" w:lineRule="auto"/>
              <w:rPr>
                <w:rFonts w:ascii="HP Simplified" w:hAnsi="HP Simplified"/>
                <w:color w:val="FF0000"/>
                <w:lang w:eastAsia="en-US"/>
              </w:rPr>
            </w:pPr>
          </w:p>
        </w:tc>
      </w:tr>
      <w:tr w:rsidR="0026395B" w:rsidTr="0026395B">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tcPr>
          <w:p w:rsidR="0026395B" w:rsidRDefault="0026395B">
            <w:pPr>
              <w:spacing w:line="276" w:lineRule="auto"/>
              <w:ind w:firstLine="34"/>
              <w:rPr>
                <w:rFonts w:ascii="HP Simplified" w:hAnsi="HP Simplified"/>
                <w:lang w:eastAsia="en-US"/>
              </w:rPr>
            </w:pPr>
            <w:r>
              <w:rPr>
                <w:rFonts w:ascii="HP Simplified" w:hAnsi="HP Simplified"/>
                <w:lang w:eastAsia="en-US"/>
              </w:rPr>
              <w:t>Minimalny okres gwarancji samochodu – 2</w:t>
            </w:r>
            <w:r w:rsidR="00B524D6">
              <w:rPr>
                <w:rFonts w:ascii="HP Simplified" w:hAnsi="HP Simplified"/>
                <w:lang w:eastAsia="en-US"/>
              </w:rPr>
              <w:t xml:space="preserve"> lata</w:t>
            </w:r>
          </w:p>
          <w:p w:rsidR="00CF1BD8" w:rsidRDefault="00CF1BD8">
            <w:pPr>
              <w:spacing w:line="276" w:lineRule="auto"/>
              <w:ind w:firstLine="34"/>
              <w:rPr>
                <w:rFonts w:ascii="HP Simplified" w:hAnsi="HP Simplified"/>
                <w:lang w:eastAsia="en-US"/>
              </w:rPr>
            </w:pPr>
          </w:p>
          <w:p w:rsidR="00CF1BD8" w:rsidRPr="00CF1BD8" w:rsidRDefault="00CF1BD8" w:rsidP="00CF1BD8">
            <w:pPr>
              <w:spacing w:line="276" w:lineRule="auto"/>
              <w:rPr>
                <w:rFonts w:ascii="HP Simplified" w:hAnsi="HP Simplified"/>
                <w:color w:val="000000" w:themeColor="text1"/>
                <w:lang w:eastAsia="en-US"/>
              </w:rPr>
            </w:pPr>
            <w:r>
              <w:rPr>
                <w:rFonts w:ascii="HP Simplified" w:hAnsi="HP Simplified"/>
                <w:color w:val="000000" w:themeColor="text1"/>
                <w:lang w:eastAsia="en-US"/>
              </w:rPr>
              <w:t>PARAMAETR  PUNKTOWANY</w:t>
            </w:r>
          </w:p>
          <w:p w:rsidR="00B524D6" w:rsidRPr="00B524D6" w:rsidRDefault="00B524D6" w:rsidP="00B524D6">
            <w:pPr>
              <w:pStyle w:val="Akapitzlist"/>
              <w:autoSpaceDN w:val="0"/>
              <w:spacing w:after="0" w:line="360" w:lineRule="auto"/>
              <w:rPr>
                <w:rFonts w:ascii="HP Simplified" w:eastAsia="Times New Roman" w:hAnsi="HP Simplified" w:cs="Times New Roman"/>
                <w:color w:val="000000" w:themeColor="text1"/>
                <w:sz w:val="24"/>
                <w:szCs w:val="24"/>
                <w:lang w:bidi="pl-PL"/>
              </w:rPr>
            </w:pPr>
            <w:r w:rsidRPr="00B524D6">
              <w:rPr>
                <w:rFonts w:ascii="HP Simplified" w:eastAsia="Times New Roman" w:hAnsi="HP Simplified" w:cs="Times New Roman"/>
                <w:color w:val="000000" w:themeColor="text1"/>
                <w:sz w:val="24"/>
                <w:szCs w:val="24"/>
                <w:lang w:bidi="pl-PL"/>
              </w:rPr>
              <w:t xml:space="preserve">- do 2 lat - 0 </w:t>
            </w:r>
            <w:proofErr w:type="spellStart"/>
            <w:r w:rsidRPr="00B524D6">
              <w:rPr>
                <w:rFonts w:ascii="HP Simplified" w:eastAsia="Times New Roman" w:hAnsi="HP Simplified" w:cs="Times New Roman"/>
                <w:color w:val="000000" w:themeColor="text1"/>
                <w:sz w:val="24"/>
                <w:szCs w:val="24"/>
                <w:lang w:bidi="pl-PL"/>
              </w:rPr>
              <w:t>pkt</w:t>
            </w:r>
            <w:proofErr w:type="spellEnd"/>
            <w:r w:rsidRPr="00B524D6">
              <w:rPr>
                <w:rFonts w:ascii="HP Simplified" w:eastAsia="Times New Roman" w:hAnsi="HP Simplified" w:cs="Times New Roman"/>
                <w:color w:val="000000" w:themeColor="text1"/>
                <w:sz w:val="24"/>
                <w:szCs w:val="24"/>
                <w:lang w:bidi="pl-PL"/>
              </w:rPr>
              <w:t xml:space="preserve"> </w:t>
            </w:r>
          </w:p>
          <w:p w:rsidR="00B524D6" w:rsidRPr="00B524D6" w:rsidRDefault="00B524D6" w:rsidP="00B524D6">
            <w:pPr>
              <w:spacing w:line="360" w:lineRule="auto"/>
              <w:rPr>
                <w:rFonts w:ascii="HP Simplified" w:hAnsi="HP Simplified"/>
                <w:color w:val="000000" w:themeColor="text1"/>
                <w:lang w:eastAsia="en-US"/>
              </w:rPr>
            </w:pPr>
            <w:r w:rsidRPr="00B524D6">
              <w:rPr>
                <w:rFonts w:ascii="HP Simplified" w:hAnsi="HP Simplified"/>
                <w:color w:val="000000" w:themeColor="text1"/>
                <w:lang w:eastAsia="en-US"/>
              </w:rPr>
              <w:tab/>
              <w:t xml:space="preserve">- do 3 lat-  5 </w:t>
            </w:r>
            <w:proofErr w:type="spellStart"/>
            <w:r w:rsidRPr="00B524D6">
              <w:rPr>
                <w:rFonts w:ascii="HP Simplified" w:hAnsi="HP Simplified"/>
                <w:color w:val="000000" w:themeColor="text1"/>
                <w:lang w:eastAsia="en-US"/>
              </w:rPr>
              <w:t>pkt</w:t>
            </w:r>
            <w:proofErr w:type="spellEnd"/>
          </w:p>
          <w:p w:rsidR="00B524D6" w:rsidRPr="00B524D6" w:rsidRDefault="00B524D6" w:rsidP="00B524D6">
            <w:pPr>
              <w:spacing w:line="360" w:lineRule="auto"/>
              <w:rPr>
                <w:rFonts w:ascii="HP Simplified" w:hAnsi="HP Simplified"/>
                <w:color w:val="000000" w:themeColor="text1"/>
                <w:lang w:eastAsia="en-US"/>
              </w:rPr>
            </w:pPr>
            <w:r w:rsidRPr="00B524D6">
              <w:rPr>
                <w:rFonts w:ascii="HP Simplified" w:hAnsi="HP Simplified"/>
                <w:color w:val="000000" w:themeColor="text1"/>
                <w:lang w:eastAsia="en-US"/>
              </w:rPr>
              <w:tab/>
              <w:t xml:space="preserve">- do 4 lat - 10 </w:t>
            </w:r>
            <w:proofErr w:type="spellStart"/>
            <w:r w:rsidRPr="00B524D6">
              <w:rPr>
                <w:rFonts w:ascii="HP Simplified" w:hAnsi="HP Simplified"/>
                <w:color w:val="000000" w:themeColor="text1"/>
                <w:lang w:eastAsia="en-US"/>
              </w:rPr>
              <w:t>pkt</w:t>
            </w:r>
            <w:proofErr w:type="spellEnd"/>
          </w:p>
          <w:p w:rsidR="00B524D6" w:rsidRPr="00B524D6" w:rsidRDefault="00B524D6" w:rsidP="00B524D6">
            <w:pPr>
              <w:spacing w:line="360" w:lineRule="auto"/>
              <w:rPr>
                <w:rFonts w:ascii="HP Simplified" w:hAnsi="HP Simplified"/>
                <w:color w:val="000000" w:themeColor="text1"/>
                <w:lang w:eastAsia="en-US"/>
              </w:rPr>
            </w:pPr>
            <w:r w:rsidRPr="00B524D6">
              <w:rPr>
                <w:rFonts w:ascii="HP Simplified" w:hAnsi="HP Simplified"/>
                <w:color w:val="000000" w:themeColor="text1"/>
                <w:lang w:eastAsia="en-US"/>
              </w:rPr>
              <w:tab/>
              <w:t xml:space="preserve">- do 5 lat – 20 </w:t>
            </w:r>
            <w:proofErr w:type="spellStart"/>
            <w:r w:rsidRPr="00B524D6">
              <w:rPr>
                <w:rFonts w:ascii="HP Simplified" w:hAnsi="HP Simplified"/>
                <w:color w:val="000000" w:themeColor="text1"/>
                <w:lang w:eastAsia="en-US"/>
              </w:rPr>
              <w:t>pkt</w:t>
            </w:r>
            <w:proofErr w:type="spellEnd"/>
          </w:p>
          <w:p w:rsidR="00B524D6" w:rsidRDefault="00B524D6">
            <w:pPr>
              <w:spacing w:line="276" w:lineRule="auto"/>
              <w:ind w:firstLine="34"/>
              <w:rPr>
                <w:rFonts w:ascii="HP Simplified" w:hAnsi="HP Simplified" w:cs="Tahoma"/>
                <w:sz w:val="17"/>
                <w:szCs w:val="17"/>
                <w:lang w:eastAsia="en-US"/>
              </w:rPr>
            </w:pPr>
          </w:p>
          <w:p w:rsidR="0026395B" w:rsidRDefault="0026395B">
            <w:pPr>
              <w:spacing w:line="276" w:lineRule="auto"/>
              <w:ind w:hanging="360"/>
              <w:rPr>
                <w:rFonts w:ascii="HP Simplified" w:hAnsi="HP Simplified"/>
                <w:bCs/>
                <w:color w:val="auto"/>
                <w:lang w:eastAsia="en-US"/>
              </w:rPr>
            </w:pPr>
            <w:r>
              <w:rPr>
                <w:rFonts w:ascii="HP Simplified" w:hAnsi="HP Simplified"/>
                <w:lang w:eastAsia="en-US"/>
              </w:rPr>
              <w:t>·</w:t>
            </w:r>
            <w:r>
              <w:rPr>
                <w:rFonts w:ascii="HP Simplified" w:hAnsi="HP Simplified"/>
                <w:sz w:val="14"/>
                <w:szCs w:val="14"/>
                <w:lang w:eastAsia="en-US"/>
              </w:rPr>
              <w:t>        </w:t>
            </w:r>
          </w:p>
          <w:p w:rsidR="0026395B" w:rsidRDefault="0026395B">
            <w:pPr>
              <w:spacing w:line="276" w:lineRule="auto"/>
              <w:ind w:hanging="360"/>
              <w:rPr>
                <w:rFonts w:ascii="HP Simplified" w:hAnsi="HP Simplified"/>
                <w:bCs/>
                <w:lang w:eastAsia="en-US"/>
              </w:rPr>
            </w:pPr>
          </w:p>
        </w:tc>
        <w:tc>
          <w:tcPr>
            <w:tcW w:w="5469" w:type="dxa"/>
            <w:tcBorders>
              <w:top w:val="single" w:sz="4" w:space="0" w:color="000000"/>
              <w:left w:val="single" w:sz="4" w:space="0" w:color="000000"/>
              <w:bottom w:val="double" w:sz="4" w:space="0" w:color="auto"/>
              <w:right w:val="double" w:sz="4" w:space="0" w:color="auto"/>
            </w:tcBorders>
            <w:hideMark/>
          </w:tcPr>
          <w:p w:rsidR="0026395B" w:rsidRDefault="0026395B">
            <w:pPr>
              <w:spacing w:line="276" w:lineRule="auto"/>
              <w:rPr>
                <w:rFonts w:ascii="HP Simplified" w:hAnsi="HP Simplified"/>
                <w:color w:val="000000" w:themeColor="text1"/>
                <w:lang w:eastAsia="en-US"/>
              </w:rPr>
            </w:pPr>
            <w:r>
              <w:rPr>
                <w:rFonts w:ascii="HP Simplified" w:hAnsi="HP Simplified"/>
                <w:color w:val="000000" w:themeColor="text1"/>
                <w:lang w:eastAsia="en-US"/>
              </w:rPr>
              <w:t>PARAMAETR  PUNKTOWANY</w:t>
            </w: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000000" w:themeColor="text1"/>
                <w:lang w:eastAsia="en-US"/>
              </w:rPr>
            </w:pPr>
          </w:p>
          <w:p w:rsidR="00B524D6" w:rsidRDefault="00B524D6">
            <w:pPr>
              <w:spacing w:line="276" w:lineRule="auto"/>
              <w:rPr>
                <w:rFonts w:ascii="HP Simplified" w:hAnsi="HP Simplified"/>
                <w:color w:val="FF0000"/>
                <w:lang w:eastAsia="en-US"/>
              </w:rPr>
            </w:pPr>
          </w:p>
        </w:tc>
      </w:tr>
      <w:tr w:rsidR="0026395B" w:rsidTr="0026395B">
        <w:tc>
          <w:tcPr>
            <w:tcW w:w="14465" w:type="dxa"/>
            <w:gridSpan w:val="3"/>
            <w:tcBorders>
              <w:top w:val="double" w:sz="4" w:space="0" w:color="auto"/>
              <w:left w:val="double" w:sz="4" w:space="0" w:color="auto"/>
              <w:bottom w:val="double" w:sz="4" w:space="0" w:color="auto"/>
              <w:right w:val="double" w:sz="4" w:space="0" w:color="auto"/>
            </w:tcBorders>
            <w:shd w:val="clear" w:color="auto" w:fill="C1F0C7" w:themeFill="accent3" w:themeFillTint="33"/>
            <w:vAlign w:val="center"/>
            <w:hideMark/>
          </w:tcPr>
          <w:p w:rsidR="0026395B" w:rsidRDefault="0026395B" w:rsidP="0026395B">
            <w:pPr>
              <w:numPr>
                <w:ilvl w:val="0"/>
                <w:numId w:val="27"/>
              </w:numPr>
              <w:tabs>
                <w:tab w:val="left" w:pos="134"/>
              </w:tabs>
              <w:autoSpaceDE w:val="0"/>
              <w:autoSpaceDN w:val="0"/>
              <w:adjustRightInd w:val="0"/>
              <w:spacing w:line="276" w:lineRule="auto"/>
              <w:ind w:left="414" w:hanging="357"/>
              <w:jc w:val="center"/>
              <w:rPr>
                <w:rFonts w:ascii="HP Simplified" w:hAnsi="HP Simplified"/>
                <w:b/>
                <w:lang w:eastAsia="en-US"/>
              </w:rPr>
            </w:pPr>
            <w:r>
              <w:rPr>
                <w:rFonts w:ascii="HP Simplified" w:hAnsi="HP Simplified"/>
                <w:b/>
                <w:lang w:eastAsia="en-US"/>
              </w:rPr>
              <w:t>WYPOSAŻENIE SPECJALISTYCZNE POŻARNICZE</w:t>
            </w:r>
          </w:p>
        </w:tc>
      </w:tr>
      <w:tr w:rsidR="0026395B" w:rsidTr="0026395B">
        <w:tc>
          <w:tcPr>
            <w:tcW w:w="675" w:type="dxa"/>
            <w:tcBorders>
              <w:top w:val="double" w:sz="4" w:space="0" w:color="auto"/>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double" w:sz="4" w:space="0" w:color="auto"/>
              <w:left w:val="single" w:sz="4" w:space="0" w:color="000000"/>
              <w:bottom w:val="single" w:sz="4" w:space="0" w:color="000000"/>
              <w:right w:val="single" w:sz="4" w:space="0" w:color="000000"/>
            </w:tcBorders>
          </w:tcPr>
          <w:p w:rsidR="0026395B" w:rsidRDefault="0026395B">
            <w:pPr>
              <w:spacing w:line="276" w:lineRule="auto"/>
              <w:rPr>
                <w:rFonts w:ascii="HP Simplified" w:hAnsi="HP Simplified"/>
                <w:lang w:eastAsia="en-US"/>
              </w:rPr>
            </w:pPr>
            <w:r>
              <w:rPr>
                <w:rFonts w:ascii="HP Simplified" w:hAnsi="HP Simplified"/>
                <w:lang w:eastAsia="en-US"/>
              </w:rPr>
              <w:t>Pojazd powinien być oznakowany i wyposażony w wymagane dla uprzywilejowanego w ruchu pojazdu Państwowej Straży Pożarnej urządzenia sygnalizacyjno– ostrzegawcze które  powinny spełniać  następujące wymagania:</w:t>
            </w:r>
          </w:p>
          <w:p w:rsidR="0026395B" w:rsidRDefault="0026395B">
            <w:pPr>
              <w:spacing w:line="276" w:lineRule="auto"/>
              <w:rPr>
                <w:rFonts w:ascii="HP Simplified" w:hAnsi="HP Simplified"/>
                <w:lang w:eastAsia="en-US"/>
              </w:rPr>
            </w:pPr>
            <w:r>
              <w:rPr>
                <w:rFonts w:ascii="HP Simplified" w:hAnsi="HP Simplified"/>
                <w:lang w:eastAsia="en-US"/>
              </w:rPr>
              <w:t>Sygnały uprzywilejowania w ruchu drogowym i oznakowanie pojazdu.</w:t>
            </w:r>
          </w:p>
          <w:p w:rsidR="0026395B" w:rsidRDefault="0026395B">
            <w:pPr>
              <w:spacing w:line="276" w:lineRule="auto"/>
              <w:rPr>
                <w:rFonts w:ascii="HP Simplified" w:hAnsi="HP Simplified"/>
                <w:lang w:eastAsia="en-US"/>
              </w:rPr>
            </w:pPr>
          </w:p>
          <w:p w:rsidR="0026395B" w:rsidRDefault="0026395B">
            <w:pPr>
              <w:spacing w:line="276" w:lineRule="auto"/>
              <w:rPr>
                <w:rFonts w:ascii="HP Simplified" w:hAnsi="HP Simplified"/>
                <w:lang w:eastAsia="en-US"/>
              </w:rPr>
            </w:pPr>
            <w:r>
              <w:rPr>
                <w:rFonts w:ascii="HP Simplified" w:hAnsi="HP Simplified"/>
                <w:lang w:eastAsia="en-US"/>
              </w:rPr>
              <w:t xml:space="preserve">Na  dachu kabiny pojazdu dopuszcza się  zamontowanie  </w:t>
            </w:r>
            <w:proofErr w:type="spellStart"/>
            <w:r>
              <w:rPr>
                <w:rFonts w:ascii="HP Simplified" w:hAnsi="HP Simplified"/>
                <w:lang w:eastAsia="en-US"/>
              </w:rPr>
              <w:t>lapy</w:t>
            </w:r>
            <w:proofErr w:type="spellEnd"/>
            <w:r>
              <w:rPr>
                <w:rFonts w:ascii="HP Simplified" w:hAnsi="HP Simplified"/>
                <w:lang w:eastAsia="en-US"/>
              </w:rPr>
              <w:t xml:space="preserve"> niebieskiej  z  mocowaniem   magnetycznej  z dedykowanym gniazdem zasilającym  lampę W   przędnej  części pojazdu  oraz tylnej  po dwie  lampy  niebieskie  wykonane  w  technologii lodowej .</w:t>
            </w:r>
          </w:p>
          <w:p w:rsidR="0026395B" w:rsidRDefault="0026395B">
            <w:pPr>
              <w:spacing w:line="276" w:lineRule="auto"/>
              <w:rPr>
                <w:rFonts w:ascii="HP Simplified" w:hAnsi="HP Simplified"/>
                <w:lang w:eastAsia="en-US"/>
              </w:rPr>
            </w:pPr>
          </w:p>
          <w:p w:rsidR="0026395B" w:rsidRDefault="0026395B">
            <w:pPr>
              <w:spacing w:line="276" w:lineRule="auto"/>
              <w:rPr>
                <w:rFonts w:ascii="HP Simplified" w:hAnsi="HP Simplified"/>
                <w:lang w:eastAsia="en-US"/>
              </w:rPr>
            </w:pPr>
            <w:r>
              <w:rPr>
                <w:rFonts w:ascii="HP Simplified" w:hAnsi="HP Simplified"/>
                <w:lang w:eastAsia="en-US"/>
              </w:rPr>
              <w:t xml:space="preserve">Urządzenie wysyłające ostrzegawcze sygnały dźwiękowe uprzywilejowania pojazdu w ruchu drogowym i rozgłaszające komunikaty.  </w:t>
            </w:r>
          </w:p>
          <w:p w:rsidR="0026395B" w:rsidRDefault="0026395B">
            <w:pPr>
              <w:tabs>
                <w:tab w:val="left" w:pos="167"/>
              </w:tabs>
              <w:spacing w:line="276" w:lineRule="auto"/>
              <w:rPr>
                <w:rFonts w:ascii="HP Simplified" w:hAnsi="HP Simplified"/>
                <w:lang w:eastAsia="en-US"/>
              </w:rPr>
            </w:pPr>
          </w:p>
          <w:p w:rsidR="0026395B" w:rsidRDefault="0026395B">
            <w:pPr>
              <w:spacing w:line="276" w:lineRule="auto"/>
              <w:rPr>
                <w:rFonts w:ascii="HP Simplified" w:hAnsi="HP Simplified"/>
                <w:lang w:eastAsia="en-US"/>
              </w:rPr>
            </w:pPr>
            <w:r>
              <w:rPr>
                <w:rFonts w:ascii="HP Simplified" w:hAnsi="HP Simplified"/>
                <w:lang w:eastAsia="en-US"/>
              </w:rPr>
              <w:t xml:space="preserve">We wnętrzu pojazdu musi być zamontowany manipulator (z wbudowanym mikrofonem) umożliwiający sterowanie zespolonym urządzeniem </w:t>
            </w:r>
            <w:proofErr w:type="spellStart"/>
            <w:r>
              <w:rPr>
                <w:rFonts w:ascii="HP Simplified" w:hAnsi="HP Simplified"/>
                <w:lang w:eastAsia="en-US"/>
              </w:rPr>
              <w:lastRenderedPageBreak/>
              <w:t>rozgłoszeniowo-alarmowym</w:t>
            </w:r>
            <w:proofErr w:type="spellEnd"/>
            <w:r>
              <w:rPr>
                <w:rFonts w:ascii="HP Simplified" w:hAnsi="HP Simplified"/>
                <w:lang w:eastAsia="en-US"/>
              </w:rPr>
              <w:t>, które musi posiadać funkcje:</w:t>
            </w:r>
          </w:p>
          <w:p w:rsidR="0026395B" w:rsidRDefault="0026395B">
            <w:pPr>
              <w:tabs>
                <w:tab w:val="left" w:pos="167"/>
              </w:tabs>
              <w:spacing w:line="276" w:lineRule="auto"/>
              <w:rPr>
                <w:rFonts w:ascii="HP Simplified" w:hAnsi="HP Simplified"/>
                <w:lang w:eastAsia="en-US"/>
              </w:rPr>
            </w:pPr>
            <w:r>
              <w:rPr>
                <w:rFonts w:ascii="HP Simplified" w:hAnsi="HP Simplified"/>
                <w:lang w:eastAsia="en-US"/>
              </w:rPr>
              <w:t>•</w:t>
            </w:r>
            <w:r>
              <w:rPr>
                <w:rFonts w:ascii="HP Simplified" w:hAnsi="HP Simplified"/>
                <w:lang w:eastAsia="en-US"/>
              </w:rPr>
              <w:tab/>
              <w:t>wytwarzania, co najmniej 3 rodzaje dźwięków,</w:t>
            </w:r>
          </w:p>
          <w:p w:rsidR="0026395B" w:rsidRDefault="0026395B">
            <w:pPr>
              <w:tabs>
                <w:tab w:val="left" w:pos="167"/>
              </w:tabs>
              <w:spacing w:line="276" w:lineRule="auto"/>
              <w:rPr>
                <w:rFonts w:ascii="HP Simplified" w:hAnsi="HP Simplified"/>
                <w:lang w:eastAsia="en-US"/>
              </w:rPr>
            </w:pPr>
            <w:r>
              <w:rPr>
                <w:rFonts w:ascii="HP Simplified" w:hAnsi="HP Simplified"/>
                <w:lang w:eastAsia="en-US"/>
              </w:rPr>
              <w:t>•</w:t>
            </w:r>
            <w:r>
              <w:rPr>
                <w:rFonts w:ascii="HP Simplified" w:hAnsi="HP Simplified"/>
                <w:lang w:eastAsia="en-US"/>
              </w:rPr>
              <w:tab/>
              <w:t>przełączania tonu sygnału uprzywilejowania</w:t>
            </w:r>
          </w:p>
          <w:p w:rsidR="0026395B" w:rsidRDefault="0026395B">
            <w:pPr>
              <w:tabs>
                <w:tab w:val="left" w:pos="167"/>
              </w:tabs>
              <w:spacing w:line="276" w:lineRule="auto"/>
              <w:rPr>
                <w:rFonts w:ascii="HP Simplified" w:hAnsi="HP Simplified"/>
                <w:lang w:eastAsia="en-US"/>
              </w:rPr>
            </w:pPr>
            <w:r>
              <w:rPr>
                <w:rFonts w:ascii="HP Simplified" w:hAnsi="HP Simplified"/>
                <w:lang w:eastAsia="en-US"/>
              </w:rPr>
              <w:t>•</w:t>
            </w:r>
            <w:r>
              <w:rPr>
                <w:rFonts w:ascii="HP Simplified" w:hAnsi="HP Simplified"/>
                <w:lang w:eastAsia="en-US"/>
              </w:rPr>
              <w:tab/>
              <w:t>sterowania sygnalizacją świetlną,</w:t>
            </w:r>
          </w:p>
          <w:p w:rsidR="0026395B" w:rsidRDefault="0026395B">
            <w:pPr>
              <w:tabs>
                <w:tab w:val="left" w:pos="167"/>
              </w:tabs>
              <w:spacing w:line="276" w:lineRule="auto"/>
              <w:rPr>
                <w:rFonts w:ascii="HP Simplified" w:hAnsi="HP Simplified"/>
                <w:lang w:eastAsia="en-US"/>
              </w:rPr>
            </w:pPr>
            <w:r>
              <w:rPr>
                <w:rFonts w:ascii="HP Simplified" w:hAnsi="HP Simplified"/>
                <w:lang w:eastAsia="en-US"/>
              </w:rPr>
              <w:t>•</w:t>
            </w:r>
            <w:r>
              <w:rPr>
                <w:rFonts w:ascii="HP Simplified" w:hAnsi="HP Simplified"/>
                <w:lang w:eastAsia="en-US"/>
              </w:rPr>
              <w:tab/>
              <w:t xml:space="preserve">sterowania urządzeniem </w:t>
            </w:r>
            <w:proofErr w:type="spellStart"/>
            <w:r>
              <w:rPr>
                <w:rFonts w:ascii="HP Simplified" w:hAnsi="HP Simplified"/>
                <w:lang w:eastAsia="en-US"/>
              </w:rPr>
              <w:t>rozgłoszeniowym</w:t>
            </w:r>
            <w:proofErr w:type="spellEnd"/>
            <w:r>
              <w:rPr>
                <w:rFonts w:ascii="HP Simplified" w:hAnsi="HP Simplified"/>
                <w:lang w:eastAsia="en-US"/>
              </w:rPr>
              <w:t>,</w:t>
            </w:r>
          </w:p>
          <w:p w:rsidR="0026395B" w:rsidRDefault="0026395B">
            <w:pPr>
              <w:tabs>
                <w:tab w:val="left" w:pos="167"/>
              </w:tabs>
              <w:spacing w:line="276" w:lineRule="auto"/>
              <w:rPr>
                <w:rFonts w:ascii="HP Simplified" w:hAnsi="HP Simplified"/>
                <w:lang w:eastAsia="en-US"/>
              </w:rPr>
            </w:pPr>
          </w:p>
          <w:p w:rsidR="0026395B" w:rsidRDefault="0026395B">
            <w:pPr>
              <w:spacing w:line="276" w:lineRule="auto"/>
              <w:rPr>
                <w:rFonts w:ascii="HP Simplified" w:hAnsi="HP Simplified"/>
                <w:lang w:eastAsia="en-US"/>
              </w:rPr>
            </w:pPr>
            <w:r>
              <w:rPr>
                <w:rFonts w:ascii="HP Simplified" w:hAnsi="HP Simplified"/>
                <w:lang w:eastAsia="en-US"/>
              </w:rPr>
              <w:t>Wszystkie elementy sygnalizacji świetlnej oraz dźwiękowej pojazdu pochodzące od jednego producenta, w treści oferty należy podać producenta oraz model oferowanego sprzętu wraz z numerami homologacji dla poszczególnych elementów.</w:t>
            </w:r>
          </w:p>
          <w:p w:rsidR="0026395B" w:rsidRDefault="0026395B">
            <w:pPr>
              <w:spacing w:line="276" w:lineRule="auto"/>
              <w:rPr>
                <w:rFonts w:ascii="HP Simplified" w:hAnsi="HP Simplified"/>
                <w:lang w:eastAsia="en-US"/>
              </w:rPr>
            </w:pPr>
          </w:p>
        </w:tc>
        <w:tc>
          <w:tcPr>
            <w:tcW w:w="5469" w:type="dxa"/>
            <w:tcBorders>
              <w:top w:val="double" w:sz="4" w:space="0" w:color="auto"/>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Dokumenty niezbędne do rejestracji pojazdu-jako samochodu specjalnego straży pożarnej,</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color w:val="FF0000"/>
                <w:lang w:eastAsia="en-US"/>
              </w:rPr>
            </w:pPr>
          </w:p>
        </w:tc>
      </w:tr>
      <w:tr w:rsidR="0026395B" w:rsidTr="0026395B">
        <w:tc>
          <w:tcPr>
            <w:tcW w:w="675" w:type="dxa"/>
            <w:tcBorders>
              <w:top w:val="single" w:sz="4" w:space="0" w:color="000000"/>
              <w:left w:val="double" w:sz="4" w:space="0" w:color="auto"/>
              <w:bottom w:val="single" w:sz="4" w:space="0" w:color="000000"/>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single" w:sz="4" w:space="0" w:color="000000"/>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Instalacja antenowa i elektryczna umożliwiająca podłączenie radiostacji   do łączności konwencjonalnej używanej w jednostkach PSP.</w:t>
            </w:r>
          </w:p>
        </w:tc>
        <w:tc>
          <w:tcPr>
            <w:tcW w:w="5469" w:type="dxa"/>
            <w:tcBorders>
              <w:top w:val="single" w:sz="4" w:space="0" w:color="000000"/>
              <w:left w:val="single" w:sz="4" w:space="0" w:color="000000"/>
              <w:bottom w:val="single" w:sz="4" w:space="0" w:color="000000"/>
              <w:right w:val="double" w:sz="4" w:space="0" w:color="auto"/>
            </w:tcBorders>
          </w:tcPr>
          <w:p w:rsidR="0026395B" w:rsidRDefault="0026395B">
            <w:pPr>
              <w:spacing w:line="276" w:lineRule="auto"/>
              <w:rPr>
                <w:rFonts w:ascii="HP Simplified" w:hAnsi="HP Simplified"/>
                <w:lang w:eastAsia="en-US"/>
              </w:rPr>
            </w:pPr>
          </w:p>
        </w:tc>
      </w:tr>
      <w:tr w:rsidR="0026395B" w:rsidTr="0026395B">
        <w:tc>
          <w:tcPr>
            <w:tcW w:w="675" w:type="dxa"/>
            <w:tcBorders>
              <w:top w:val="single" w:sz="4" w:space="0" w:color="000000"/>
              <w:left w:val="double" w:sz="4" w:space="0" w:color="auto"/>
              <w:bottom w:val="double" w:sz="4" w:space="0" w:color="auto"/>
              <w:right w:val="single" w:sz="4" w:space="0" w:color="000000"/>
            </w:tcBorders>
            <w:vAlign w:val="center"/>
          </w:tcPr>
          <w:p w:rsidR="0026395B" w:rsidRDefault="0026395B" w:rsidP="0026395B">
            <w:pPr>
              <w:numPr>
                <w:ilvl w:val="1"/>
                <w:numId w:val="27"/>
              </w:numPr>
              <w:autoSpaceDE w:val="0"/>
              <w:autoSpaceDN w:val="0"/>
              <w:adjustRightInd w:val="0"/>
              <w:spacing w:before="240" w:line="276" w:lineRule="auto"/>
              <w:ind w:left="488" w:hanging="431"/>
              <w:jc w:val="center"/>
              <w:rPr>
                <w:rFonts w:ascii="HP Simplified" w:hAnsi="HP Simplified"/>
                <w:lang w:eastAsia="en-US"/>
              </w:rPr>
            </w:pPr>
          </w:p>
        </w:tc>
        <w:tc>
          <w:tcPr>
            <w:tcW w:w="8321" w:type="dxa"/>
            <w:tcBorders>
              <w:top w:val="single" w:sz="4" w:space="0" w:color="000000"/>
              <w:left w:val="single" w:sz="4" w:space="0" w:color="000000"/>
              <w:bottom w:val="double" w:sz="4" w:space="0" w:color="auto"/>
              <w:right w:val="single" w:sz="4" w:space="0" w:color="000000"/>
            </w:tcBorders>
            <w:hideMark/>
          </w:tcPr>
          <w:p w:rsidR="0026395B" w:rsidRDefault="0026395B">
            <w:pPr>
              <w:spacing w:before="240" w:line="276" w:lineRule="auto"/>
              <w:rPr>
                <w:rFonts w:ascii="HP Simplified" w:hAnsi="HP Simplified"/>
                <w:lang w:eastAsia="en-US"/>
              </w:rPr>
            </w:pPr>
            <w:r>
              <w:rPr>
                <w:rFonts w:ascii="HP Simplified" w:hAnsi="HP Simplified"/>
                <w:lang w:eastAsia="en-US"/>
              </w:rPr>
              <w:t>Pojazd wyposażony w zaczep holowniczy do holowania przyczepy o dopuszczalnej masie całkowitej ograniczonej warunkami producenta pojazdu wraz z elektrycznym gniazdem przyłączeniowym. Gniazdo elektryczne  13-pin.  Ponadto pojazd  powinien  posiadać  na wyposażeniu   adapter z gniazda 13 pin na wtyczkę 7 pin.</w:t>
            </w:r>
          </w:p>
        </w:tc>
        <w:tc>
          <w:tcPr>
            <w:tcW w:w="5469" w:type="dxa"/>
            <w:tcBorders>
              <w:top w:val="single" w:sz="4" w:space="0" w:color="000000"/>
              <w:left w:val="single" w:sz="4" w:space="0" w:color="000000"/>
              <w:bottom w:val="double" w:sz="4" w:space="0" w:color="auto"/>
              <w:right w:val="double" w:sz="4" w:space="0" w:color="auto"/>
            </w:tcBorders>
          </w:tcPr>
          <w:p w:rsidR="0026395B" w:rsidRDefault="0026395B">
            <w:pPr>
              <w:spacing w:line="276" w:lineRule="auto"/>
              <w:rPr>
                <w:rFonts w:ascii="HP Simplified" w:hAnsi="HP Simplified"/>
                <w:lang w:eastAsia="en-US"/>
              </w:rPr>
            </w:pPr>
          </w:p>
        </w:tc>
      </w:tr>
    </w:tbl>
    <w:p w:rsidR="0026395B" w:rsidRDefault="0026395B" w:rsidP="0026395B">
      <w:pPr>
        <w:ind w:firstLine="708"/>
        <w:jc w:val="both"/>
        <w:rPr>
          <w:rFonts w:ascii="HP Simplified" w:hAnsi="HP Simplified"/>
          <w:i/>
        </w:rPr>
      </w:pPr>
    </w:p>
    <w:p w:rsidR="0026395B" w:rsidRDefault="0026395B" w:rsidP="0026395B">
      <w:pPr>
        <w:spacing w:line="360" w:lineRule="auto"/>
        <w:ind w:firstLine="708"/>
        <w:jc w:val="both"/>
        <w:rPr>
          <w:rFonts w:ascii="HP Simplified" w:hAnsi="HP Simplified"/>
          <w:i/>
        </w:rPr>
      </w:pPr>
      <w:r>
        <w:rPr>
          <w:rFonts w:ascii="HP Simplified" w:hAnsi="HP Simplified"/>
          <w:i/>
        </w:rPr>
        <w:t>Prawą stronę tej tabeli wypełnia Oferent. W przypadku spełnienia wymagań przez Oferenta należy wpisać słowo „spełnia”, zaś  w przypadku gdy Oferent proponuje coś więcej niż chce Zamawiający w swoich minimalnych wymaganiach należy wpisać swoje propozycje. Oferent musi wpisać konkretne wartości parametrów technicznych. Należy jednak pamiętać, że propozycje Oferenta nie mogą być mniejsze niż wymagania minimalne Zamawiającego. Zamieszczenie przez Oferenta parametrów niższych niż wymaga Zamawiający skutkować będzie nie spełnieniem wymagań stawianych przez Zamawiającego, w konsekwencji czego powodować będzie odrzuceniem złożonej oferty.</w:t>
      </w:r>
    </w:p>
    <w:p w:rsidR="0026395B" w:rsidRDefault="0026395B" w:rsidP="0026395B">
      <w:pPr>
        <w:spacing w:line="360" w:lineRule="auto"/>
        <w:rPr>
          <w:rFonts w:ascii="HP Simplified" w:hAnsi="HP Simplified"/>
          <w:b/>
          <w:bCs/>
          <w:i/>
        </w:rPr>
      </w:pPr>
      <w:r>
        <w:rPr>
          <w:rFonts w:ascii="HP Simplified" w:hAnsi="HP Simplified"/>
          <w:i/>
        </w:rPr>
        <w:lastRenderedPageBreak/>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w:t>
      </w:r>
    </w:p>
    <w:p w:rsidR="0026395B" w:rsidRDefault="0026395B" w:rsidP="0026395B">
      <w:pPr>
        <w:spacing w:line="360" w:lineRule="auto"/>
        <w:jc w:val="both"/>
        <w:rPr>
          <w:rFonts w:ascii="HP Simplified" w:hAnsi="HP Simplified"/>
          <w:i/>
        </w:rPr>
      </w:pPr>
    </w:p>
    <w:p w:rsidR="0026395B" w:rsidRDefault="0026395B" w:rsidP="0026395B">
      <w:pPr>
        <w:spacing w:line="360" w:lineRule="auto"/>
        <w:jc w:val="both"/>
        <w:rPr>
          <w:rFonts w:ascii="HP Simplified" w:hAnsi="HP Simplified"/>
          <w:i/>
        </w:rPr>
      </w:pPr>
      <w:r>
        <w:rPr>
          <w:rFonts w:ascii="HP Simplified" w:hAnsi="HP Simplified"/>
          <w:i/>
        </w:rPr>
        <w:t xml:space="preserve">Druk ten wymaga podpisania przez osobę/osoby uprawnione do podpisywania, jest obowiązkowy do złożenia oferty. </w:t>
      </w:r>
    </w:p>
    <w:p w:rsidR="0026395B" w:rsidRDefault="0026395B" w:rsidP="0026395B">
      <w:pPr>
        <w:jc w:val="both"/>
        <w:rPr>
          <w:rFonts w:ascii="HP Simplified" w:hAnsi="HP Simplified"/>
        </w:rPr>
      </w:pPr>
    </w:p>
    <w:p w:rsidR="0026395B" w:rsidRDefault="0026395B" w:rsidP="0026395B">
      <w:pPr>
        <w:jc w:val="both"/>
        <w:rPr>
          <w:rFonts w:ascii="HP Simplified" w:hAnsi="HP Simplified"/>
        </w:rPr>
      </w:pPr>
    </w:p>
    <w:p w:rsidR="0026395B" w:rsidRDefault="0026395B" w:rsidP="0026395B">
      <w:pPr>
        <w:jc w:val="both"/>
        <w:rPr>
          <w:rFonts w:ascii="HP Simplified" w:hAnsi="HP Simplified"/>
        </w:rPr>
      </w:pPr>
    </w:p>
    <w:p w:rsidR="0026395B" w:rsidRDefault="0026395B" w:rsidP="0026395B">
      <w:pPr>
        <w:jc w:val="both"/>
        <w:rPr>
          <w:rFonts w:ascii="HP Simplified" w:hAnsi="HP Simplified"/>
        </w:rPr>
      </w:pPr>
    </w:p>
    <w:p w:rsidR="0026395B" w:rsidRDefault="0026395B" w:rsidP="0026395B">
      <w:pPr>
        <w:jc w:val="both"/>
        <w:rPr>
          <w:rFonts w:ascii="HP Simplified" w:hAnsi="HP Simplified"/>
        </w:rPr>
      </w:pPr>
    </w:p>
    <w:p w:rsidR="0026395B" w:rsidRDefault="0026395B" w:rsidP="0026395B">
      <w:pPr>
        <w:jc w:val="both"/>
        <w:rPr>
          <w:rFonts w:ascii="HP Simplified" w:hAnsi="HP Simplified"/>
        </w:rPr>
      </w:pPr>
      <w:r>
        <w:rPr>
          <w:rFonts w:ascii="HP Simplified" w:hAnsi="HP Simplified"/>
        </w:rPr>
        <w:t xml:space="preserve"> …………………….……</w:t>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t>………………………......................................</w:t>
      </w:r>
    </w:p>
    <w:p w:rsidR="0026395B" w:rsidRDefault="0026395B" w:rsidP="0026395B">
      <w:pPr>
        <w:jc w:val="both"/>
        <w:rPr>
          <w:rFonts w:ascii="HP Simplified" w:hAnsi="HP Simplified"/>
        </w:rPr>
      </w:pPr>
      <w:r>
        <w:rPr>
          <w:rFonts w:ascii="HP Simplified" w:hAnsi="HP Simplified"/>
        </w:rPr>
        <w:t xml:space="preserve">    (miejscowość, data)</w:t>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rFonts w:ascii="HP Simplified" w:hAnsi="HP Simplified"/>
        </w:rPr>
        <w:tab/>
        <w:t xml:space="preserve"> (imię i nazwisko, podpis osoby uprawnionej).</w:t>
      </w:r>
    </w:p>
    <w:p w:rsidR="0026395B" w:rsidRDefault="0026395B" w:rsidP="0026395B">
      <w:pPr>
        <w:rPr>
          <w:rFonts w:ascii="HP Simplified" w:hAnsi="HP Simplified"/>
        </w:rPr>
      </w:pPr>
    </w:p>
    <w:p w:rsidR="0026395B" w:rsidRPr="00DA2F90" w:rsidRDefault="0026395B" w:rsidP="00BF3AC1">
      <w:pPr>
        <w:pStyle w:val="Heading110"/>
        <w:keepNext/>
        <w:keepLines/>
        <w:rPr>
          <w:rFonts w:ascii="Arial" w:eastAsia="Calibri" w:hAnsi="Arial" w:cs="Arial"/>
          <w:bCs w:val="0"/>
          <w:color w:val="auto"/>
          <w:lang w:eastAsia="en-US" w:bidi="ar-SA"/>
        </w:rPr>
      </w:pPr>
    </w:p>
    <w:sectPr w:rsidR="0026395B" w:rsidRPr="00DA2F90" w:rsidSect="00BF3AC1">
      <w:headerReference w:type="default" r:id="rId8"/>
      <w:pgSz w:w="18720" w:h="12240" w:orient="landscape"/>
      <w:pgMar w:top="1081" w:right="1185" w:bottom="1068" w:left="1092" w:header="0" w:footer="114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DA" w:rsidRDefault="000834DA">
      <w:r>
        <w:separator/>
      </w:r>
    </w:p>
  </w:endnote>
  <w:endnote w:type="continuationSeparator" w:id="1">
    <w:p w:rsidR="000834DA" w:rsidRDefault="0008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 w:name="HP Simplified">
    <w:altName w:val="Arial"/>
    <w:charset w:val="00"/>
    <w:family w:val="swiss"/>
    <w:pitch w:val="variable"/>
    <w:sig w:usb0="00000001"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DA" w:rsidRDefault="000834DA"/>
  </w:footnote>
  <w:footnote w:type="continuationSeparator" w:id="1">
    <w:p w:rsidR="000834DA" w:rsidRDefault="000834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A" w:rsidRDefault="0030711A" w:rsidP="0030711A">
    <w:pPr>
      <w:pStyle w:val="Nagwek"/>
      <w:rPr>
        <w:b/>
        <w:szCs w:val="22"/>
      </w:rPr>
    </w:pPr>
  </w:p>
  <w:p w:rsidR="0030711A" w:rsidRDefault="0075519D" w:rsidP="0030711A">
    <w:pPr>
      <w:pStyle w:val="Nagwek"/>
    </w:pPr>
    <w:r>
      <w:rPr>
        <w:b/>
        <w:szCs w:val="22"/>
      </w:rPr>
      <w:t>Numer sprawy MT.2370.15</w:t>
    </w:r>
    <w:r w:rsidR="0030711A">
      <w:rPr>
        <w:b/>
        <w:szCs w:val="22"/>
      </w:rPr>
      <w:t>.2023</w:t>
    </w:r>
  </w:p>
  <w:p w:rsidR="00873D81" w:rsidRDefault="00873D8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E0"/>
    <w:multiLevelType w:val="multilevel"/>
    <w:tmpl w:val="4DDC4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D57CE"/>
    <w:multiLevelType w:val="hybridMultilevel"/>
    <w:tmpl w:val="63368C8C"/>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CC7FA5"/>
    <w:multiLevelType w:val="hybridMultilevel"/>
    <w:tmpl w:val="5618684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F97BBB"/>
    <w:multiLevelType w:val="multilevel"/>
    <w:tmpl w:val="1F067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E1A79"/>
    <w:multiLevelType w:val="multilevel"/>
    <w:tmpl w:val="B47EF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86DB0"/>
    <w:multiLevelType w:val="multilevel"/>
    <w:tmpl w:val="7842D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B2D68"/>
    <w:multiLevelType w:val="hybridMultilevel"/>
    <w:tmpl w:val="744A9548"/>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A56EF6"/>
    <w:multiLevelType w:val="multilevel"/>
    <w:tmpl w:val="1FE86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72181"/>
    <w:multiLevelType w:val="hybridMultilevel"/>
    <w:tmpl w:val="F6A0FC1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59747C"/>
    <w:multiLevelType w:val="multilevel"/>
    <w:tmpl w:val="2A320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7C63F7"/>
    <w:multiLevelType w:val="multilevel"/>
    <w:tmpl w:val="87E60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A39D5"/>
    <w:multiLevelType w:val="multilevel"/>
    <w:tmpl w:val="AE18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96F40"/>
    <w:multiLevelType w:val="hybridMultilevel"/>
    <w:tmpl w:val="12CEC2A4"/>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747831"/>
    <w:multiLevelType w:val="multilevel"/>
    <w:tmpl w:val="9C9CB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B71185"/>
    <w:multiLevelType w:val="multilevel"/>
    <w:tmpl w:val="8ADE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1145F0"/>
    <w:multiLevelType w:val="multilevel"/>
    <w:tmpl w:val="78B66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9D24C6"/>
    <w:multiLevelType w:val="hybridMultilevel"/>
    <w:tmpl w:val="CF42B99E"/>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454453"/>
    <w:multiLevelType w:val="multilevel"/>
    <w:tmpl w:val="D1A09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891CB9"/>
    <w:multiLevelType w:val="hybridMultilevel"/>
    <w:tmpl w:val="22742D1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0600D1"/>
    <w:multiLevelType w:val="hybridMultilevel"/>
    <w:tmpl w:val="39D8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734B83"/>
    <w:multiLevelType w:val="hybridMultilevel"/>
    <w:tmpl w:val="1F8EEAF0"/>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2B7380"/>
    <w:multiLevelType w:val="hybridMultilevel"/>
    <w:tmpl w:val="089CC5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B9033EF"/>
    <w:multiLevelType w:val="multilevel"/>
    <w:tmpl w:val="2020B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000F95"/>
    <w:multiLevelType w:val="hybridMultilevel"/>
    <w:tmpl w:val="FAE23F02"/>
    <w:lvl w:ilvl="0" w:tplc="CE02C6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911A9E"/>
    <w:multiLevelType w:val="multilevel"/>
    <w:tmpl w:val="67B638BA"/>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B93EF9"/>
    <w:multiLevelType w:val="multilevel"/>
    <w:tmpl w:val="09F2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581F39"/>
    <w:multiLevelType w:val="multilevel"/>
    <w:tmpl w:val="EDC64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3"/>
  </w:num>
  <w:num w:numId="4">
    <w:abstractNumId w:val="26"/>
  </w:num>
  <w:num w:numId="5">
    <w:abstractNumId w:val="10"/>
  </w:num>
  <w:num w:numId="6">
    <w:abstractNumId w:val="22"/>
  </w:num>
  <w:num w:numId="7">
    <w:abstractNumId w:val="15"/>
  </w:num>
  <w:num w:numId="8">
    <w:abstractNumId w:val="5"/>
  </w:num>
  <w:num w:numId="9">
    <w:abstractNumId w:val="11"/>
  </w:num>
  <w:num w:numId="10">
    <w:abstractNumId w:val="4"/>
  </w:num>
  <w:num w:numId="11">
    <w:abstractNumId w:val="9"/>
  </w:num>
  <w:num w:numId="12">
    <w:abstractNumId w:val="0"/>
  </w:num>
  <w:num w:numId="13">
    <w:abstractNumId w:val="17"/>
  </w:num>
  <w:num w:numId="14">
    <w:abstractNumId w:val="25"/>
  </w:num>
  <w:num w:numId="15">
    <w:abstractNumId w:val="14"/>
  </w:num>
  <w:num w:numId="16">
    <w:abstractNumId w:val="19"/>
  </w:num>
  <w:num w:numId="17">
    <w:abstractNumId w:val="16"/>
  </w:num>
  <w:num w:numId="18">
    <w:abstractNumId w:val="6"/>
  </w:num>
  <w:num w:numId="19">
    <w:abstractNumId w:val="23"/>
  </w:num>
  <w:num w:numId="20">
    <w:abstractNumId w:val="2"/>
  </w:num>
  <w:num w:numId="21">
    <w:abstractNumId w:val="1"/>
  </w:num>
  <w:num w:numId="22">
    <w:abstractNumId w:val="8"/>
  </w:num>
  <w:num w:numId="23">
    <w:abstractNumId w:val="18"/>
  </w:num>
  <w:num w:numId="24">
    <w:abstractNumId w:val="20"/>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73D81"/>
    <w:rsid w:val="000834DA"/>
    <w:rsid w:val="00085B96"/>
    <w:rsid w:val="000D720B"/>
    <w:rsid w:val="000E199E"/>
    <w:rsid w:val="000F3ACF"/>
    <w:rsid w:val="001110FF"/>
    <w:rsid w:val="001154C4"/>
    <w:rsid w:val="0016756B"/>
    <w:rsid w:val="00181F24"/>
    <w:rsid w:val="0026395B"/>
    <w:rsid w:val="002B6730"/>
    <w:rsid w:val="0030711A"/>
    <w:rsid w:val="00347CB8"/>
    <w:rsid w:val="004242C8"/>
    <w:rsid w:val="00446F37"/>
    <w:rsid w:val="00493D6C"/>
    <w:rsid w:val="004A325C"/>
    <w:rsid w:val="004D0805"/>
    <w:rsid w:val="004D2C89"/>
    <w:rsid w:val="004D6028"/>
    <w:rsid w:val="00500ACC"/>
    <w:rsid w:val="005F1143"/>
    <w:rsid w:val="00627179"/>
    <w:rsid w:val="00632C24"/>
    <w:rsid w:val="006E0745"/>
    <w:rsid w:val="00715525"/>
    <w:rsid w:val="00721197"/>
    <w:rsid w:val="0075036B"/>
    <w:rsid w:val="0075519D"/>
    <w:rsid w:val="00761BEB"/>
    <w:rsid w:val="007964C7"/>
    <w:rsid w:val="007B736D"/>
    <w:rsid w:val="007C116B"/>
    <w:rsid w:val="00810C9C"/>
    <w:rsid w:val="00846C50"/>
    <w:rsid w:val="00873D81"/>
    <w:rsid w:val="00881C10"/>
    <w:rsid w:val="008A7304"/>
    <w:rsid w:val="00905A6C"/>
    <w:rsid w:val="009B4BCD"/>
    <w:rsid w:val="00A06F54"/>
    <w:rsid w:val="00A149CB"/>
    <w:rsid w:val="00A35841"/>
    <w:rsid w:val="00AB1C0F"/>
    <w:rsid w:val="00AC4937"/>
    <w:rsid w:val="00AD733D"/>
    <w:rsid w:val="00B0090C"/>
    <w:rsid w:val="00B26E65"/>
    <w:rsid w:val="00B506F6"/>
    <w:rsid w:val="00B524D6"/>
    <w:rsid w:val="00B568E6"/>
    <w:rsid w:val="00B72EEC"/>
    <w:rsid w:val="00BA3FE9"/>
    <w:rsid w:val="00BD1E93"/>
    <w:rsid w:val="00BF3AC1"/>
    <w:rsid w:val="00CF1BD8"/>
    <w:rsid w:val="00DA2F90"/>
    <w:rsid w:val="00DB307C"/>
    <w:rsid w:val="00E12146"/>
    <w:rsid w:val="00E311FD"/>
    <w:rsid w:val="00E47EF8"/>
    <w:rsid w:val="00F1413A"/>
    <w:rsid w:val="00F14F78"/>
    <w:rsid w:val="00F407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90C"/>
    <w:rPr>
      <w:color w:val="000000"/>
    </w:rPr>
  </w:style>
  <w:style w:type="paragraph" w:styleId="Nagwek1">
    <w:name w:val="heading 1"/>
    <w:basedOn w:val="Normalny"/>
    <w:next w:val="Normalny"/>
    <w:link w:val="Nagwek1Znak"/>
    <w:qFormat/>
    <w:rsid w:val="0030711A"/>
    <w:pPr>
      <w:keepNext/>
      <w:widowControl/>
      <w:spacing w:before="240" w:after="60"/>
      <w:outlineLvl w:val="0"/>
    </w:pPr>
    <w:rPr>
      <w:rFonts w:ascii="Arial" w:hAnsi="Arial" w:cs="Arial"/>
      <w:b/>
      <w:bCs/>
      <w:color w:val="auto"/>
      <w:kern w:val="32"/>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1">
    <w:name w:val="Heading #1|1_"/>
    <w:basedOn w:val="Domylnaczcionkaakapitu"/>
    <w:link w:val="Heading110"/>
    <w:rsid w:val="00B0090C"/>
    <w:rPr>
      <w:b/>
      <w:bCs/>
      <w:i w:val="0"/>
      <w:iCs w:val="0"/>
      <w:smallCaps w:val="0"/>
      <w:strike w:val="0"/>
      <w:u w:val="none"/>
      <w:shd w:val="clear" w:color="auto" w:fill="auto"/>
    </w:rPr>
  </w:style>
  <w:style w:type="character" w:customStyle="1" w:styleId="Headerorfooter2">
    <w:name w:val="Header or footer|2_"/>
    <w:basedOn w:val="Domylnaczcionkaakapitu"/>
    <w:link w:val="Headerorfooter20"/>
    <w:rsid w:val="00B0090C"/>
    <w:rPr>
      <w:b w:val="0"/>
      <w:bCs w:val="0"/>
      <w:i w:val="0"/>
      <w:iCs w:val="0"/>
      <w:smallCaps w:val="0"/>
      <w:strike w:val="0"/>
      <w:sz w:val="20"/>
      <w:szCs w:val="20"/>
      <w:u w:val="none"/>
      <w:shd w:val="clear" w:color="auto" w:fill="auto"/>
    </w:rPr>
  </w:style>
  <w:style w:type="character" w:customStyle="1" w:styleId="Bodytext1">
    <w:name w:val="Body text|1_"/>
    <w:basedOn w:val="Domylnaczcionkaakapitu"/>
    <w:link w:val="Bodytext10"/>
    <w:rsid w:val="00B0090C"/>
    <w:rPr>
      <w:b w:val="0"/>
      <w:bCs w:val="0"/>
      <w:i w:val="0"/>
      <w:iCs w:val="0"/>
      <w:smallCaps w:val="0"/>
      <w:strike w:val="0"/>
      <w:u w:val="none"/>
      <w:shd w:val="clear" w:color="auto" w:fill="auto"/>
    </w:rPr>
  </w:style>
  <w:style w:type="character" w:customStyle="1" w:styleId="Other1">
    <w:name w:val="Other|1_"/>
    <w:basedOn w:val="Domylnaczcionkaakapitu"/>
    <w:link w:val="Other10"/>
    <w:rsid w:val="00B0090C"/>
    <w:rPr>
      <w:b w:val="0"/>
      <w:bCs w:val="0"/>
      <w:i w:val="0"/>
      <w:iCs w:val="0"/>
      <w:smallCaps w:val="0"/>
      <w:strike w:val="0"/>
      <w:sz w:val="20"/>
      <w:szCs w:val="20"/>
      <w:u w:val="none"/>
      <w:shd w:val="clear" w:color="auto" w:fill="auto"/>
    </w:rPr>
  </w:style>
  <w:style w:type="paragraph" w:customStyle="1" w:styleId="Heading110">
    <w:name w:val="Heading #1|1"/>
    <w:basedOn w:val="Normalny"/>
    <w:link w:val="Heading11"/>
    <w:rsid w:val="00B0090C"/>
    <w:pPr>
      <w:jc w:val="center"/>
      <w:outlineLvl w:val="0"/>
    </w:pPr>
    <w:rPr>
      <w:b/>
      <w:bCs/>
    </w:rPr>
  </w:style>
  <w:style w:type="paragraph" w:customStyle="1" w:styleId="Headerorfooter20">
    <w:name w:val="Header or footer|2"/>
    <w:basedOn w:val="Normalny"/>
    <w:link w:val="Headerorfooter2"/>
    <w:rsid w:val="00B0090C"/>
    <w:rPr>
      <w:sz w:val="20"/>
      <w:szCs w:val="20"/>
    </w:rPr>
  </w:style>
  <w:style w:type="paragraph" w:customStyle="1" w:styleId="Bodytext10">
    <w:name w:val="Body text|1"/>
    <w:basedOn w:val="Normalny"/>
    <w:link w:val="Bodytext1"/>
    <w:rsid w:val="00B0090C"/>
    <w:pPr>
      <w:spacing w:after="260"/>
      <w:jc w:val="center"/>
    </w:pPr>
  </w:style>
  <w:style w:type="paragraph" w:customStyle="1" w:styleId="Other10">
    <w:name w:val="Other|1"/>
    <w:basedOn w:val="Normalny"/>
    <w:link w:val="Other1"/>
    <w:rsid w:val="00B0090C"/>
    <w:rPr>
      <w:sz w:val="20"/>
      <w:szCs w:val="20"/>
    </w:rPr>
  </w:style>
  <w:style w:type="paragraph" w:styleId="Nagwek">
    <w:name w:val="header"/>
    <w:basedOn w:val="Normalny"/>
    <w:link w:val="NagwekZnak"/>
    <w:uiPriority w:val="99"/>
    <w:unhideWhenUsed/>
    <w:rsid w:val="00BD1E93"/>
    <w:pPr>
      <w:tabs>
        <w:tab w:val="center" w:pos="4536"/>
        <w:tab w:val="right" w:pos="9072"/>
      </w:tabs>
    </w:pPr>
  </w:style>
  <w:style w:type="character" w:customStyle="1" w:styleId="NagwekZnak">
    <w:name w:val="Nagłówek Znak"/>
    <w:basedOn w:val="Domylnaczcionkaakapitu"/>
    <w:link w:val="Nagwek"/>
    <w:uiPriority w:val="99"/>
    <w:rsid w:val="00BD1E93"/>
    <w:rPr>
      <w:color w:val="000000"/>
    </w:rPr>
  </w:style>
  <w:style w:type="paragraph" w:styleId="Stopka">
    <w:name w:val="footer"/>
    <w:basedOn w:val="Normalny"/>
    <w:link w:val="StopkaZnak"/>
    <w:uiPriority w:val="99"/>
    <w:unhideWhenUsed/>
    <w:rsid w:val="00BD1E93"/>
    <w:pPr>
      <w:tabs>
        <w:tab w:val="center" w:pos="4536"/>
        <w:tab w:val="right" w:pos="9072"/>
      </w:tabs>
    </w:pPr>
  </w:style>
  <w:style w:type="character" w:customStyle="1" w:styleId="StopkaZnak">
    <w:name w:val="Stopka Znak"/>
    <w:basedOn w:val="Domylnaczcionkaakapitu"/>
    <w:link w:val="Stopka"/>
    <w:uiPriority w:val="99"/>
    <w:rsid w:val="00BD1E93"/>
    <w:rPr>
      <w:color w:val="000000"/>
    </w:rPr>
  </w:style>
  <w:style w:type="character" w:customStyle="1" w:styleId="Nagwek1Znak">
    <w:name w:val="Nagłówek 1 Znak"/>
    <w:basedOn w:val="Domylnaczcionkaakapitu"/>
    <w:link w:val="Nagwek1"/>
    <w:rsid w:val="0030711A"/>
    <w:rPr>
      <w:rFonts w:ascii="Arial" w:hAnsi="Arial" w:cs="Arial"/>
      <w:b/>
      <w:bCs/>
      <w:kern w:val="32"/>
      <w:sz w:val="32"/>
      <w:szCs w:val="32"/>
      <w:lang w:bidi="ar-SA"/>
    </w:rPr>
  </w:style>
  <w:style w:type="table" w:styleId="Tabela-Siatka">
    <w:name w:val="Table Grid"/>
    <w:basedOn w:val="Standardowy"/>
    <w:uiPriority w:val="59"/>
    <w:rsid w:val="00846C50"/>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ormalny"/>
    <w:uiPriority w:val="99"/>
    <w:rsid w:val="00846C50"/>
    <w:pPr>
      <w:suppressAutoHyphens/>
      <w:jc w:val="both"/>
    </w:pPr>
    <w:rPr>
      <w:color w:val="auto"/>
      <w:lang w:eastAsia="ar-SA" w:bidi="ar-SA"/>
    </w:rPr>
  </w:style>
  <w:style w:type="paragraph" w:styleId="Akapitzlist">
    <w:name w:val="List Paragraph"/>
    <w:aliases w:val="L1,Numerowanie,Akapit z listą5"/>
    <w:basedOn w:val="Normalny"/>
    <w:link w:val="AkapitzlistZnak"/>
    <w:uiPriority w:val="99"/>
    <w:qFormat/>
    <w:rsid w:val="00846C50"/>
    <w:pPr>
      <w:widowControl/>
      <w:spacing w:after="200" w:line="276" w:lineRule="auto"/>
      <w:ind w:left="720"/>
    </w:pPr>
    <w:rPr>
      <w:rFonts w:ascii="Calibri" w:eastAsia="Calibri" w:hAnsi="Calibri" w:cs="Calibri"/>
      <w:color w:val="auto"/>
      <w:sz w:val="22"/>
      <w:szCs w:val="22"/>
      <w:lang w:eastAsia="en-US" w:bidi="ar-SA"/>
    </w:rPr>
  </w:style>
  <w:style w:type="character" w:customStyle="1" w:styleId="h1">
    <w:name w:val="h1"/>
    <w:basedOn w:val="Domylnaczcionkaakapitu"/>
    <w:rsid w:val="00846C50"/>
  </w:style>
  <w:style w:type="paragraph" w:customStyle="1" w:styleId="Normalny1">
    <w:name w:val="Normalny1"/>
    <w:rsid w:val="00493D6C"/>
    <w:pPr>
      <w:widowControl/>
      <w:suppressAutoHyphens/>
      <w:overflowPunct w:val="0"/>
      <w:spacing w:line="276" w:lineRule="auto"/>
      <w:textAlignment w:val="baseline"/>
    </w:pPr>
    <w:rPr>
      <w:rFonts w:ascii="Arial" w:eastAsia="Arial" w:hAnsi="Arial" w:cs="Arial"/>
      <w:color w:val="000000"/>
      <w:sz w:val="22"/>
      <w:szCs w:val="22"/>
      <w:lang w:eastAsia="zh-CN" w:bidi="ar-SA"/>
    </w:rPr>
  </w:style>
  <w:style w:type="paragraph" w:styleId="Tekstpodstawowy">
    <w:name w:val="Body Text"/>
    <w:basedOn w:val="Normalny"/>
    <w:link w:val="TekstpodstawowyZnak"/>
    <w:unhideWhenUsed/>
    <w:rsid w:val="0026395B"/>
    <w:pPr>
      <w:widowControl/>
      <w:spacing w:after="120"/>
    </w:pPr>
    <w:rPr>
      <w:color w:val="auto"/>
      <w:lang w:bidi="ar-SA"/>
    </w:rPr>
  </w:style>
  <w:style w:type="character" w:customStyle="1" w:styleId="TekstpodstawowyZnak">
    <w:name w:val="Tekst podstawowy Znak"/>
    <w:basedOn w:val="Domylnaczcionkaakapitu"/>
    <w:link w:val="Tekstpodstawowy"/>
    <w:rsid w:val="0026395B"/>
    <w:rPr>
      <w:lang w:bidi="ar-SA"/>
    </w:rPr>
  </w:style>
  <w:style w:type="character" w:customStyle="1" w:styleId="AkapitzlistZnak">
    <w:name w:val="Akapit z listą Znak"/>
    <w:aliases w:val="L1 Znak,Numerowanie Znak,Akapit z listą5 Znak"/>
    <w:link w:val="Akapitzlist"/>
    <w:uiPriority w:val="99"/>
    <w:locked/>
    <w:rsid w:val="00B524D6"/>
    <w:rPr>
      <w:rFonts w:ascii="Calibri" w:eastAsia="Calibri" w:hAnsi="Calibri" w:cs="Calibri"/>
      <w:sz w:val="22"/>
      <w:szCs w:val="22"/>
      <w:lang w:eastAsia="en-US" w:bidi="ar-SA"/>
    </w:rPr>
  </w:style>
  <w:style w:type="paragraph" w:styleId="Tekstprzypisukocowego">
    <w:name w:val="endnote text"/>
    <w:basedOn w:val="Normalny"/>
    <w:link w:val="TekstprzypisukocowegoZnak"/>
    <w:uiPriority w:val="99"/>
    <w:semiHidden/>
    <w:unhideWhenUsed/>
    <w:rsid w:val="004A325C"/>
    <w:rPr>
      <w:sz w:val="20"/>
      <w:szCs w:val="20"/>
    </w:rPr>
  </w:style>
  <w:style w:type="character" w:customStyle="1" w:styleId="TekstprzypisukocowegoZnak">
    <w:name w:val="Tekst przypisu końcowego Znak"/>
    <w:basedOn w:val="Domylnaczcionkaakapitu"/>
    <w:link w:val="Tekstprzypisukocowego"/>
    <w:uiPriority w:val="99"/>
    <w:semiHidden/>
    <w:rsid w:val="004A325C"/>
    <w:rPr>
      <w:color w:val="000000"/>
      <w:sz w:val="20"/>
      <w:szCs w:val="20"/>
    </w:rPr>
  </w:style>
  <w:style w:type="character" w:styleId="Odwoanieprzypisukocowego">
    <w:name w:val="endnote reference"/>
    <w:basedOn w:val="Domylnaczcionkaakapitu"/>
    <w:uiPriority w:val="99"/>
    <w:semiHidden/>
    <w:unhideWhenUsed/>
    <w:rsid w:val="004A325C"/>
    <w:rPr>
      <w:vertAlign w:val="superscript"/>
    </w:rPr>
  </w:style>
</w:styles>
</file>

<file path=word/webSettings.xml><?xml version="1.0" encoding="utf-8"?>
<w:webSettings xmlns:r="http://schemas.openxmlformats.org/officeDocument/2006/relationships" xmlns:w="http://schemas.openxmlformats.org/wordprocessingml/2006/main">
  <w:divs>
    <w:div w:id="580523073">
      <w:bodyDiv w:val="1"/>
      <w:marLeft w:val="0"/>
      <w:marRight w:val="0"/>
      <w:marTop w:val="0"/>
      <w:marBottom w:val="0"/>
      <w:divBdr>
        <w:top w:val="none" w:sz="0" w:space="0" w:color="auto"/>
        <w:left w:val="none" w:sz="0" w:space="0" w:color="auto"/>
        <w:bottom w:val="none" w:sz="0" w:space="0" w:color="auto"/>
        <w:right w:val="none" w:sz="0" w:space="0" w:color="auto"/>
      </w:divBdr>
    </w:div>
    <w:div w:id="83029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1047-D75C-461A-948F-8E533484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Wincenciak</dc:creator>
  <cp:lastModifiedBy>User</cp:lastModifiedBy>
  <cp:revision>33</cp:revision>
  <dcterms:created xsi:type="dcterms:W3CDTF">2023-09-07T08:51:00Z</dcterms:created>
  <dcterms:modified xsi:type="dcterms:W3CDTF">2023-10-13T11:51:00Z</dcterms:modified>
</cp:coreProperties>
</file>