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6341" w:rsidRDefault="005C115E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  <w:r>
        <w:rPr>
          <w:rStyle w:val="Mocnewyrnione"/>
          <w:color w:val="252525"/>
        </w:rPr>
        <w:t xml:space="preserve">Chłodziarka szafa dwudrzwiowa </w:t>
      </w:r>
    </w:p>
    <w:p w:rsidR="000D25FC" w:rsidRDefault="001A6341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[</w:t>
      </w:r>
      <w:r w:rsidR="005C115E">
        <w:rPr>
          <w:rStyle w:val="Mocnewyrnione"/>
          <w:color w:val="252525"/>
        </w:rPr>
        <w:t>2 szt</w:t>
      </w:r>
      <w:r w:rsidR="00756FA9">
        <w:rPr>
          <w:rStyle w:val="Mocnewyrnione"/>
          <w:color w:val="252525"/>
        </w:rPr>
        <w:t>.</w:t>
      </w:r>
      <w:r>
        <w:rPr>
          <w:rStyle w:val="Mocnewyrnione"/>
          <w:color w:val="252525"/>
        </w:rPr>
        <w:t>]</w:t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noProof/>
          <w:lang w:eastAsia="pl-PL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524375" cy="4305300"/>
            <wp:effectExtent l="0" t="0" r="0" b="0"/>
            <wp:wrapSquare wrapText="largest"/>
            <wp:docPr id="1" name="Obraz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1"/>
                    <pic:cNvPicPr>
                      <a:picLocks noChangeAspect="1" noChangeArrowheads="1"/>
                    </pic:cNvPicPr>
                  </pic:nvPicPr>
                  <pic:blipFill rotWithShape="1">
                    <a:blip r:embed="rId5"/>
                    <a:srcRect l="21895" t="-1992" r="-21895" b="1992"/>
                    <a:stretch/>
                  </pic:blipFill>
                  <pic:spPr bwMode="auto">
                    <a:xfrm>
                      <a:off x="0" y="0"/>
                      <a:ext cx="4524375" cy="430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CECHY PRODUKTU: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elektroniczny sterownik z cyfrowym wyświetlaczem temperatury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filtr przeciwpyłkowy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samodomykające się drzwi z zamkiem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profilowany uchwyt otwierania drzwi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komora chłodząca wykonana ze stali nierdzewnej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obudowa wykonana ze stali nierdzewnej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dedykowane prowadnice 830644 i półki 830645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6 półek GN 2/1 w standardzie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wymiary wewnętrzne (WxDxH) ~ 1340x680x1400mm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dynamiczny układ chłodzenia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w standardzie oświetlenie komory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funkcja automatycznego i ręcznego odszraniania</w:t>
      </w:r>
    </w:p>
    <w:p w:rsidR="000D25FC" w:rsidRDefault="005C115E">
      <w:pPr>
        <w:pStyle w:val="Tekstpodstawowy"/>
        <w:tabs>
          <w:tab w:val="left" w:pos="0"/>
        </w:tabs>
        <w:spacing w:line="300" w:lineRule="atLeast"/>
        <w:rPr>
          <w:rFonts w:hint="eastAsia"/>
        </w:rPr>
      </w:pPr>
      <w:r>
        <w:rPr>
          <w:color w:val="252525"/>
        </w:rPr>
        <w:t>przednie kółka wyposażone w hamulec</w:t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DANE TECHNICZNE:</w:t>
      </w:r>
    </w:p>
    <w:p w:rsidR="000D25FC" w:rsidRDefault="000D25FC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Wysokość - H: min 2000 mm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Głębokość - D: min 830 mm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Szerokość - W: min1480 mm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Napięcie: 230 V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Moc elektryczna: ok. 0.44 kW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Temperatura minimalna: -2 °C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lastRenderedPageBreak/>
        <w:t>Temperatura maksymalna: +8 °C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Pojemność netto: min 1185 l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Klasa energetyczna: D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Roczne zużycie energii: 1517 kWh/rok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Dobowe zużycie energii: 4.156 kWh/dzień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Możliwość zmiany kierunku otwierania drzwi: nie</w:t>
      </w:r>
    </w:p>
    <w:p w:rsidR="000D25FC" w:rsidRDefault="005C115E">
      <w:pPr>
        <w:pStyle w:val="Tekstpodstawowy"/>
        <w:tabs>
          <w:tab w:val="left" w:pos="0"/>
        </w:tabs>
        <w:spacing w:line="300" w:lineRule="atLeast"/>
        <w:rPr>
          <w:rFonts w:hint="eastAsia"/>
        </w:rPr>
      </w:pPr>
      <w:r>
        <w:rPr>
          <w:color w:val="252525"/>
        </w:rPr>
        <w:t>Pojemność brutto: min.1300 l</w:t>
      </w: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  <w:r>
        <w:br w:type="page"/>
      </w:r>
    </w:p>
    <w:p w:rsidR="001A6341" w:rsidRDefault="005C115E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  <w:r>
        <w:rPr>
          <w:rStyle w:val="Mocnewyrnione"/>
          <w:color w:val="252525"/>
        </w:rPr>
        <w:lastRenderedPageBreak/>
        <w:t xml:space="preserve">Trzon gazowy 5-palnikowy z konwekcyjnym piek. elektr. i z grillem </w:t>
      </w:r>
    </w:p>
    <w:p w:rsidR="000D25FC" w:rsidRDefault="001A6341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[</w:t>
      </w:r>
      <w:r w:rsidR="005C115E">
        <w:rPr>
          <w:rStyle w:val="Mocnewyrnione"/>
          <w:color w:val="252525"/>
        </w:rPr>
        <w:t>4 szt.</w:t>
      </w:r>
      <w:r>
        <w:rPr>
          <w:rStyle w:val="Mocnewyrnione"/>
          <w:color w:val="252525"/>
        </w:rPr>
        <w:t>]</w:t>
      </w: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  <w:r>
        <w:rPr>
          <w:noProof/>
          <w:color w:val="252525"/>
          <w:lang w:eastAsia="pl-PL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470400"/>
            <wp:effectExtent l="0" t="0" r="0" b="0"/>
            <wp:wrapSquare wrapText="largest"/>
            <wp:docPr id="2" name="Obraz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2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l="20199" t="1278" r="-19274" b="-1278"/>
                    <a:stretch/>
                  </pic:blipFill>
                  <pic:spPr bwMode="auto">
                    <a:xfrm>
                      <a:off x="0" y="0"/>
                      <a:ext cx="6120130" cy="447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b w:val="0"/>
          <w:color w:val="252525"/>
        </w:rPr>
        <w:t>Na gaz ziemny GZ 50 z możliwością podłączenia butli propan butan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3 palniki x 3 kW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1 palnik x 1,8 kW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 xml:space="preserve">1 palnik </w:t>
      </w:r>
      <w:r>
        <w:rPr>
          <w:b/>
          <w:bCs/>
          <w:color w:val="252525"/>
        </w:rPr>
        <w:t>wok</w:t>
      </w:r>
      <w:r>
        <w:rPr>
          <w:color w:val="252525"/>
        </w:rPr>
        <w:t xml:space="preserve"> x 3,5 kW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Zapalnik elektryczny, zawór termopary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3-częściowy żeliwny ruszt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Regulowana wysokość nóżek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b/>
          <w:bCs/>
          <w:i/>
          <w:iCs/>
          <w:color w:val="252525"/>
        </w:rPr>
        <w:t>PIEKARNIK KONWEKCYJNY GN 1/1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Elektryczny 2,7 kW, 2 wentylatory bez rewersu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Termostat od 100°C do 275°C, timer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Dodatkowy górny element grzewczy x 2,5 kW umożliwiający grillowanie</w:t>
      </w:r>
    </w:p>
    <w:p w:rsidR="000D25FC" w:rsidRDefault="005C115E">
      <w:pPr>
        <w:pStyle w:val="Tekstpodstawowy"/>
        <w:tabs>
          <w:tab w:val="left" w:pos="0"/>
        </w:tabs>
        <w:spacing w:after="0" w:line="300" w:lineRule="atLeast"/>
        <w:rPr>
          <w:rFonts w:hint="eastAsia"/>
        </w:rPr>
      </w:pPr>
      <w:r>
        <w:rPr>
          <w:color w:val="252525"/>
        </w:rPr>
        <w:t>Oświetlona komora ze stali nierdzewnej</w:t>
      </w:r>
    </w:p>
    <w:p w:rsidR="000D25FC" w:rsidRDefault="005C115E">
      <w:pPr>
        <w:pStyle w:val="Tekstpodstawowy"/>
        <w:tabs>
          <w:tab w:val="left" w:pos="0"/>
        </w:tabs>
        <w:spacing w:line="300" w:lineRule="atLeast"/>
        <w:rPr>
          <w:rFonts w:hint="eastAsia"/>
        </w:rPr>
      </w:pPr>
      <w:r>
        <w:rPr>
          <w:color w:val="252525"/>
        </w:rPr>
        <w:t>W zestawie 2 ruszty GN 1/1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color w:val="252525"/>
          <w:highlight w:val="white"/>
        </w:rPr>
        <w:t>Dane techniczne:</w:t>
      </w:r>
    </w:p>
    <w:p w:rsidR="000D25FC" w:rsidRDefault="005C115E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  <w:r>
        <w:rPr>
          <w:color w:val="252525"/>
        </w:rPr>
        <w:t>Szerokość: min 900</w:t>
      </w:r>
    </w:p>
    <w:p w:rsidR="000D25FC" w:rsidRDefault="005C115E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  <w:r>
        <w:rPr>
          <w:color w:val="252525"/>
        </w:rPr>
        <w:t>Wysokość: 850/900</w:t>
      </w:r>
    </w:p>
    <w:p w:rsidR="000D25FC" w:rsidRDefault="005C115E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  <w:r>
        <w:rPr>
          <w:color w:val="252525"/>
        </w:rPr>
        <w:t>Napięcie: 230V</w:t>
      </w:r>
    </w:p>
    <w:p w:rsidR="000D25FC" w:rsidRDefault="005C115E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  <w:r>
        <w:rPr>
          <w:color w:val="252525"/>
        </w:rPr>
        <w:t>Moc gazowa (kW): ok. 14,3</w:t>
      </w:r>
    </w:p>
    <w:p w:rsidR="000D25FC" w:rsidRDefault="005C115E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  <w:r>
        <w:rPr>
          <w:color w:val="252525"/>
        </w:rPr>
        <w:t>Głębokość: 655</w:t>
      </w:r>
    </w:p>
    <w:p w:rsidR="000D25FC" w:rsidRDefault="000D25FC">
      <w:pPr>
        <w:pStyle w:val="Tekstpodstawowy"/>
        <w:shd w:val="clear" w:color="auto" w:fill="FFFFFF"/>
        <w:tabs>
          <w:tab w:val="left" w:pos="720"/>
        </w:tabs>
        <w:spacing w:after="0"/>
        <w:rPr>
          <w:rFonts w:hint="eastAsia"/>
        </w:rPr>
      </w:pPr>
    </w:p>
    <w:p w:rsidR="001A6341" w:rsidRDefault="005C115E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  <w:r>
        <w:rPr>
          <w:rStyle w:val="Mocnewyrnione"/>
          <w:color w:val="252525"/>
        </w:rPr>
        <w:lastRenderedPageBreak/>
        <w:t>Piec konwekcyjno-parowy 6 blach 600x400</w:t>
      </w:r>
      <w:r w:rsidR="001A6341">
        <w:rPr>
          <w:rStyle w:val="Mocnewyrnione"/>
          <w:color w:val="252525"/>
        </w:rPr>
        <w:t xml:space="preserve"> </w:t>
      </w:r>
    </w:p>
    <w:p w:rsidR="000D25FC" w:rsidRDefault="001A6341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[6 szt.]</w:t>
      </w:r>
    </w:p>
    <w:p w:rsidR="000D25FC" w:rsidRDefault="005C115E">
      <w:pPr>
        <w:pStyle w:val="Tekstpodstawowy"/>
        <w:shd w:val="clear" w:color="auto" w:fill="FFFFFF"/>
        <w:spacing w:after="0"/>
        <w:rPr>
          <w:rStyle w:val="Mocnewyrnione"/>
          <w:rFonts w:hint="eastAsia"/>
          <w:b w:val="0"/>
          <w:color w:val="252525"/>
        </w:rPr>
      </w:pPr>
      <w:r>
        <w:rPr>
          <w:noProof/>
          <w:color w:val="252525"/>
          <w:lang w:eastAsia="pl-PL"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368300</wp:posOffset>
            </wp:positionH>
            <wp:positionV relativeFrom="paragraph">
              <wp:posOffset>113030</wp:posOffset>
            </wp:positionV>
            <wp:extent cx="2933700" cy="2352675"/>
            <wp:effectExtent l="0" t="0" r="0" b="0"/>
            <wp:wrapSquare wrapText="largest"/>
            <wp:docPr id="3" name="Obraz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b w:val="0"/>
          <w:color w:val="252525"/>
        </w:rPr>
        <w:t xml:space="preserve"> </w:t>
      </w: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Style w:val="Mocnewyrnione"/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Szczegółowa charakterystyka: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Obudowa oraz komora pieczenia wykonana z wysokogatunkowej stali nierdzewnej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Drzwi przeszklone i wentylowane grawitacyjnie dają pełne bezpieczeństwo eksploatacji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Odległość między prowadnicami: 80 mm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Cyfrowy panel sterowania z obsługą wszystkich parametrów procesów kulinarnych z możliwością zapisu 99 programów w 4 krokach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Pojemność 6 x 600x400 lub 6 x GN 1/1 (w komplecie)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2 wentylatory z rewersem obrotów zapewniają równomierność obróbki na każdym poziomie blach lub pojemników GN.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Termostat sterowany elektronicznie z precyzyjnie sterowaną temperaturą w zakresie - 30°C do 260°C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Nawilżanie iniekcyjne (bezpośrednie), precyzyjnie sterowane elektronicznie</w:t>
      </w:r>
    </w:p>
    <w:p w:rsidR="000D25FC" w:rsidRDefault="005C115E">
      <w:pPr>
        <w:pStyle w:val="Tekstpodstawowy"/>
        <w:tabs>
          <w:tab w:val="left" w:pos="0"/>
        </w:tabs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Oświetlenie komory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rodzaj zasilania - elektryczne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  <w:highlight w:val="white"/>
        </w:rPr>
        <w:t>odległość między półkami – min 8 cm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wytwarzanie pary - natryskowe (iniekcyjne)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  <w:highlight w:val="white"/>
        </w:rPr>
        <w:t>wsad - 6 GN 1/1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moc - 10.5 kW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  <w:highlight w:val="white"/>
        </w:rPr>
        <w:t>zasilanie - 400 V</w:t>
      </w:r>
    </w:p>
    <w:p w:rsidR="000D25FC" w:rsidRDefault="005C115E">
      <w:pPr>
        <w:pStyle w:val="Tekstpodstawowy"/>
        <w:spacing w:after="0"/>
        <w:rPr>
          <w:rFonts w:hint="eastAsia"/>
        </w:rPr>
      </w:pPr>
      <w:r>
        <w:rPr>
          <w:rStyle w:val="Mocnewyrnione"/>
          <w:b w:val="0"/>
          <w:bCs w:val="0"/>
        </w:rPr>
        <w:t>Wymiary (dł; szer; wys) – min 78x85x83 cm</w:t>
      </w:r>
    </w:p>
    <w:p w:rsidR="000D25FC" w:rsidRDefault="000D25FC">
      <w:pPr>
        <w:pStyle w:val="Tekstpodstawowy"/>
        <w:tabs>
          <w:tab w:val="left" w:pos="0"/>
        </w:tabs>
        <w:spacing w:after="0"/>
        <w:rPr>
          <w:rStyle w:val="czeinternetowe"/>
          <w:rFonts w:hint="eastAsia"/>
          <w:b/>
          <w:bCs/>
          <w:color w:val="393D46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b w:val="0"/>
          <w:color w:val="252525"/>
        </w:rPr>
        <w:t xml:space="preserve"> </w:t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color w:val="252525"/>
        </w:rPr>
        <w:t>Podstawka dopasowana do rozmiaru pieca i rozmiaru blach, wysokość  min 800 mm</w:t>
      </w:r>
      <w:r>
        <w:br w:type="page"/>
      </w:r>
    </w:p>
    <w:p w:rsidR="005C115E" w:rsidRPr="005C115E" w:rsidRDefault="005C115E">
      <w:pPr>
        <w:pStyle w:val="Nagwek1"/>
        <w:numPr>
          <w:ilvl w:val="0"/>
          <w:numId w:val="2"/>
        </w:numPr>
        <w:shd w:val="clear" w:color="auto" w:fill="FFFFFF"/>
        <w:spacing w:before="0" w:after="0"/>
        <w:rPr>
          <w:rStyle w:val="Mocnewyrnione"/>
          <w:rFonts w:hint="eastAsia"/>
          <w:b/>
          <w:bCs/>
        </w:rPr>
      </w:pPr>
      <w:r>
        <w:rPr>
          <w:rStyle w:val="Mocnewyrnione"/>
          <w:b/>
          <w:bCs/>
          <w:color w:val="252525"/>
          <w:sz w:val="24"/>
          <w:szCs w:val="24"/>
        </w:rPr>
        <w:lastRenderedPageBreak/>
        <w:t xml:space="preserve">Szafa chłodnicza przeszklona, ekspozycyjna </w:t>
      </w:r>
    </w:p>
    <w:p w:rsidR="000D25FC" w:rsidRDefault="005C115E">
      <w:pPr>
        <w:pStyle w:val="Nagwek1"/>
        <w:numPr>
          <w:ilvl w:val="0"/>
          <w:numId w:val="2"/>
        </w:numPr>
        <w:shd w:val="clear" w:color="auto" w:fill="FFFFFF"/>
        <w:spacing w:before="0" w:after="0"/>
        <w:rPr>
          <w:rFonts w:hint="eastAsia"/>
        </w:rPr>
      </w:pPr>
      <w:r>
        <w:rPr>
          <w:rStyle w:val="Mocnewyrnione"/>
          <w:b/>
          <w:bCs/>
          <w:color w:val="252525"/>
          <w:sz w:val="24"/>
          <w:szCs w:val="24"/>
        </w:rPr>
        <w:t>[2 szt.]</w:t>
      </w: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  <w:r>
        <w:rPr>
          <w:noProof/>
          <w:color w:val="252525"/>
          <w:lang w:eastAsia="pl-PL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361950</wp:posOffset>
            </wp:positionH>
            <wp:positionV relativeFrom="paragraph">
              <wp:posOffset>68580</wp:posOffset>
            </wp:positionV>
            <wp:extent cx="4457700" cy="4514850"/>
            <wp:effectExtent l="0" t="0" r="0" b="0"/>
            <wp:wrapSquare wrapText="largest"/>
            <wp:docPr id="4" name="Obraz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5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l="25427" r="-25427"/>
                    <a:stretch/>
                  </pic:blipFill>
                  <pic:spPr bwMode="auto">
                    <a:xfrm>
                      <a:off x="0" y="0"/>
                      <a:ext cx="4457700" cy="451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  <w:bookmarkStart w:id="0" w:name="_GoBack"/>
      <w:bookmarkEnd w:id="0"/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0D25FC">
      <w:pPr>
        <w:pStyle w:val="Tekstpodstawowy"/>
        <w:shd w:val="clear" w:color="auto" w:fill="FFFFFF"/>
        <w:spacing w:after="0"/>
        <w:rPr>
          <w:rFonts w:hint="eastAsia"/>
          <w:color w:val="252525"/>
        </w:rPr>
      </w:pPr>
    </w:p>
    <w:p w:rsidR="000D25FC" w:rsidRDefault="005C115E">
      <w:pPr>
        <w:pStyle w:val="Tekstpodstawowy"/>
        <w:shd w:val="clear" w:color="auto" w:fill="FFFFFF"/>
        <w:spacing w:after="0"/>
        <w:rPr>
          <w:rFonts w:hint="eastAsia"/>
        </w:rPr>
      </w:pPr>
      <w:r>
        <w:rPr>
          <w:rStyle w:val="Mocnewyrnione"/>
          <w:b w:val="0"/>
          <w:color w:val="252525"/>
        </w:rPr>
        <w:t>nośność półek do 8 kg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cichy agregat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szafa z wymuszonym obiegiem powietrza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w komplecie 3 półki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elektroniczny sterownik z wyświetlaczem temperatury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wbudowany zamek na klucz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automatyczne odszranianie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wymiary półek WxD: min. 635x500 mm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przeszklone drzwi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przeznaczona do prezentacji produktów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rStyle w:val="Mocnewyrnione"/>
          <w:color w:val="252525"/>
        </w:rPr>
        <w:t>Dane techniczne: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Wysokość - H:  min.1900 mm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Głębokość - D:  min. 695 mm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Szerokość - W: min. 775 mm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Napięcie - U: 230 V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Pojemność - V: min. 620 l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Moc elektryczna: ok. 0.13 kW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Temperatura min.: +2 °C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Karta gwarancyjna: 1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Temperatura max.: +8 °C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color w:val="252525"/>
        </w:rPr>
        <w:t>Możliwość zmiany kierunku otwierania drzwi: 1</w:t>
      </w:r>
    </w:p>
    <w:p w:rsidR="000D25FC" w:rsidRDefault="000D25FC">
      <w:pPr>
        <w:pStyle w:val="Tekstpodstawowy"/>
        <w:spacing w:after="0" w:line="300" w:lineRule="atLeast"/>
        <w:rPr>
          <w:rFonts w:hint="eastAsia"/>
          <w:color w:val="252525"/>
        </w:rPr>
      </w:pPr>
    </w:p>
    <w:p w:rsidR="005C115E" w:rsidRPr="005C115E" w:rsidRDefault="005C115E">
      <w:pPr>
        <w:pStyle w:val="Nagwek1"/>
        <w:numPr>
          <w:ilvl w:val="0"/>
          <w:numId w:val="2"/>
        </w:numPr>
        <w:spacing w:before="0" w:after="0" w:line="300" w:lineRule="atLeast"/>
        <w:rPr>
          <w:rStyle w:val="Mocnewyrnione"/>
          <w:rFonts w:hint="eastAsia"/>
          <w:b/>
          <w:bCs/>
        </w:rPr>
      </w:pPr>
      <w:r>
        <w:rPr>
          <w:rStyle w:val="Mocnewyrnione"/>
          <w:b/>
          <w:color w:val="0A0A0A"/>
          <w:sz w:val="24"/>
          <w:szCs w:val="24"/>
        </w:rPr>
        <w:lastRenderedPageBreak/>
        <w:t xml:space="preserve">Płyta indukcyjna szeroka z okapem </w:t>
      </w:r>
    </w:p>
    <w:p w:rsidR="000D25FC" w:rsidRDefault="005C115E">
      <w:pPr>
        <w:pStyle w:val="Nagwek1"/>
        <w:numPr>
          <w:ilvl w:val="0"/>
          <w:numId w:val="2"/>
        </w:numPr>
        <w:spacing w:before="0" w:after="0" w:line="300" w:lineRule="atLeast"/>
        <w:rPr>
          <w:rFonts w:hint="eastAsia"/>
        </w:rPr>
      </w:pPr>
      <w:r>
        <w:rPr>
          <w:rStyle w:val="Mocnewyrnione"/>
          <w:b/>
          <w:color w:val="0A0A0A"/>
          <w:sz w:val="24"/>
          <w:szCs w:val="24"/>
        </w:rPr>
        <w:t>[4 szt.]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noProof/>
          <w:lang w:eastAsia="pl-PL" w:bidi="ar-SA"/>
        </w:rPr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261610" cy="2971165"/>
            <wp:effectExtent l="0" t="0" r="0" b="0"/>
            <wp:wrapSquare wrapText="largest"/>
            <wp:docPr id="5" name="Obraz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10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Mocnewyrnione"/>
          <w:color w:val="0A0A0A"/>
        </w:rPr>
        <w:t xml:space="preserve"> </w:t>
      </w:r>
    </w:p>
    <w:p w:rsidR="000D25FC" w:rsidRDefault="000D25FC">
      <w:pPr>
        <w:pStyle w:val="Tekstpodstawowy"/>
        <w:spacing w:after="0" w:line="300" w:lineRule="atLeast"/>
        <w:rPr>
          <w:rFonts w:hint="eastAsia"/>
          <w:b/>
          <w:color w:val="0A0A0A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0D25FC">
      <w:pPr>
        <w:pStyle w:val="Nagwek3"/>
        <w:numPr>
          <w:ilvl w:val="2"/>
          <w:numId w:val="2"/>
        </w:numPr>
        <w:spacing w:before="0" w:after="0" w:line="300" w:lineRule="atLeast"/>
        <w:rPr>
          <w:rStyle w:val="Mocnewyrnione"/>
          <w:rFonts w:hint="eastAsia"/>
          <w:b/>
          <w:color w:val="0A0A0A"/>
          <w:sz w:val="24"/>
          <w:szCs w:val="24"/>
        </w:rPr>
      </w:pPr>
    </w:p>
    <w:p w:rsidR="000D25FC" w:rsidRDefault="005C115E">
      <w:pPr>
        <w:pStyle w:val="Nagwek3"/>
        <w:numPr>
          <w:ilvl w:val="2"/>
          <w:numId w:val="2"/>
        </w:numPr>
        <w:spacing w:before="0" w:after="0" w:line="300" w:lineRule="atLeast"/>
        <w:rPr>
          <w:rFonts w:hint="eastAsia"/>
        </w:rPr>
      </w:pPr>
      <w:r>
        <w:rPr>
          <w:rStyle w:val="Mocnewyrnione"/>
          <w:b/>
          <w:color w:val="0A0A0A"/>
          <w:sz w:val="24"/>
          <w:szCs w:val="24"/>
        </w:rPr>
        <w:t>Dane podstawowe</w:t>
      </w:r>
    </w:p>
    <w:tbl>
      <w:tblPr>
        <w:tblW w:w="9643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31"/>
        <w:gridCol w:w="6012"/>
      </w:tblGrid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Wymiary (szer. x wys. x gł.):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82 x 22,3 x 52 cm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Kolor płyty grzewczej: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czarny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Moc przyłączeniowa: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7,4 kW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Napięcie zasilania: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230V (instalacja jednofazowa), 230V/400V 2N (instalacja trójfazowa)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Pola grzewcze: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1 poszerzane pole indukcyjne, 4 pola indukcyjne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Sterowanie płyty grzewczej: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elektroniczne - dotykowe (sensorowe) na płycie grzewczej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Sterowanie typu "slider":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tak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  <w:u w:val="single"/>
              </w:rPr>
              <w:t>Wykonanie płyty grzewczej: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szklane</w:t>
            </w:r>
          </w:p>
        </w:tc>
      </w:tr>
      <w:tr w:rsidR="000D25FC">
        <w:tc>
          <w:tcPr>
            <w:tcW w:w="3631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Funkcje dodatkowe:</w:t>
            </w:r>
          </w:p>
        </w:tc>
        <w:tc>
          <w:tcPr>
            <w:tcW w:w="6011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rPr>
                <w:rFonts w:hint="eastAsia"/>
              </w:rPr>
            </w:pPr>
            <w:r>
              <w:t>4 pola "Booster", 9 poziomów mocy grzania, akustyczne potwierdzenie wybranej funkcji, automatyczne wyłączenie, automatyczne wyłączenie płyty po 6 godz. pracy, czasowy wyłącznik bezpieczeństwa, dwustopniowy wskaźnik zalegania ciepła, funkcja "krótkie czyszczenie", funkcja Booster, funkcja pauza, funkcja powerManagement, IndyFlex - łączenie dwóch pól w jedno większe, łatwa instalacja EasyFit, montaż na równi z blatem, okap zintegrowany w płycie, osobne sterowanie każdym polem, płynna regulacja mocy grzania, pola Booster, programowanie czasowe każdego pola, rozpoznawanie obecności garnka, rozpoznawanie wielkości garnka, sterowanie sensorowe, timer, wyświetlanie ustawionej mocy grzania</w:t>
            </w:r>
          </w:p>
        </w:tc>
      </w:tr>
    </w:tbl>
    <w:p w:rsidR="000D25FC" w:rsidRDefault="005C115E">
      <w:pPr>
        <w:pStyle w:val="Nagwek3"/>
        <w:numPr>
          <w:ilvl w:val="2"/>
          <w:numId w:val="2"/>
        </w:numPr>
        <w:pBdr>
          <w:bottom w:val="single" w:sz="2" w:space="1" w:color="000000"/>
        </w:pBdr>
        <w:spacing w:before="0" w:after="0" w:line="506" w:lineRule="auto"/>
        <w:rPr>
          <w:rFonts w:hint="eastAsia"/>
          <w:sz w:val="24"/>
          <w:szCs w:val="24"/>
        </w:rPr>
      </w:pPr>
      <w:r>
        <w:rPr>
          <w:color w:val="0A0A0A"/>
          <w:sz w:val="24"/>
          <w:szCs w:val="24"/>
        </w:rPr>
        <w:t>Bezpieczeństwo użytkowania</w:t>
      </w:r>
    </w:p>
    <w:tbl>
      <w:tblPr>
        <w:tblW w:w="9643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67"/>
        <w:gridCol w:w="6076"/>
      </w:tblGrid>
      <w:tr w:rsidR="000D25FC">
        <w:tc>
          <w:tcPr>
            <w:tcW w:w="3567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Bezpieczeństwo użytkowania:</w:t>
            </w:r>
          </w:p>
        </w:tc>
        <w:tc>
          <w:tcPr>
            <w:tcW w:w="6075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rPr>
                <w:rFonts w:hint="eastAsia"/>
              </w:rPr>
            </w:pPr>
            <w:r>
              <w:t xml:space="preserve">chłodzenie obudowy, wskaźnik ciepła resztkowego, automatyczne wyłączenie, blokada przed przypadkowym uruchomieniem, blokada przed zmianą ustawień, blokada </w:t>
            </w:r>
            <w:r>
              <w:lastRenderedPageBreak/>
              <w:t>uruchomienia w przypadku zalania, wyłączenie po wykipieniu na panel sterowania, zabezpieczenie przed pozostawieniem naczynia na panelu sterowania, zabezpieczenie przed przegrzaniem, ochrona antyprzepięciowa</w:t>
            </w:r>
          </w:p>
        </w:tc>
      </w:tr>
    </w:tbl>
    <w:p w:rsidR="000D25FC" w:rsidRDefault="005C115E">
      <w:pPr>
        <w:pStyle w:val="Nagwek3"/>
        <w:numPr>
          <w:ilvl w:val="2"/>
          <w:numId w:val="2"/>
        </w:numPr>
        <w:pBdr>
          <w:bottom w:val="single" w:sz="2" w:space="1" w:color="000000"/>
        </w:pBdr>
        <w:spacing w:before="0" w:after="0" w:line="506" w:lineRule="auto"/>
        <w:rPr>
          <w:rFonts w:hint="eastAsia"/>
          <w:sz w:val="24"/>
          <w:szCs w:val="24"/>
        </w:rPr>
      </w:pPr>
      <w:r>
        <w:rPr>
          <w:color w:val="0A0A0A"/>
          <w:sz w:val="24"/>
          <w:szCs w:val="24"/>
        </w:rPr>
        <w:lastRenderedPageBreak/>
        <w:t>Wyposażenie</w:t>
      </w:r>
    </w:p>
    <w:tbl>
      <w:tblPr>
        <w:tblW w:w="9664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36"/>
        <w:gridCol w:w="1024"/>
        <w:gridCol w:w="6204"/>
      </w:tblGrid>
      <w:tr w:rsidR="000D25FC">
        <w:tc>
          <w:tcPr>
            <w:tcW w:w="3460" w:type="dxa"/>
            <w:gridSpan w:val="2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Kabel zasilający w wyposażeniu:</w:t>
            </w:r>
          </w:p>
        </w:tc>
        <w:tc>
          <w:tcPr>
            <w:tcW w:w="6203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ind w:left="75"/>
              <w:rPr>
                <w:rFonts w:hint="eastAsia"/>
              </w:rPr>
            </w:pPr>
            <w:r>
              <w:t>tak</w:t>
            </w:r>
          </w:p>
        </w:tc>
      </w:tr>
      <w:tr w:rsidR="000D25FC">
        <w:tc>
          <w:tcPr>
            <w:tcW w:w="3460" w:type="dxa"/>
            <w:gridSpan w:val="2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Wyposażenie:</w:t>
            </w:r>
          </w:p>
        </w:tc>
        <w:tc>
          <w:tcPr>
            <w:tcW w:w="6203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rPr>
                <w:rFonts w:hint="eastAsia"/>
              </w:rPr>
            </w:pPr>
            <w:r>
              <w:t>filtr przeciwtłuszczowy, instrukcja obsługi w języku polskim, przewód zasilający</w:t>
            </w:r>
          </w:p>
        </w:tc>
      </w:tr>
      <w:tr w:rsidR="000D25FC">
        <w:tc>
          <w:tcPr>
            <w:tcW w:w="2436" w:type="dxa"/>
            <w:vAlign w:val="center"/>
          </w:tcPr>
          <w:p w:rsidR="000D25FC" w:rsidRDefault="000D25FC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</w:p>
        </w:tc>
        <w:tc>
          <w:tcPr>
            <w:tcW w:w="7227" w:type="dxa"/>
            <w:gridSpan w:val="2"/>
            <w:vAlign w:val="center"/>
          </w:tcPr>
          <w:p w:rsidR="000D25FC" w:rsidRDefault="000D25FC">
            <w:pPr>
              <w:pStyle w:val="Zawartotabeli"/>
              <w:spacing w:line="278" w:lineRule="auto"/>
              <w:rPr>
                <w:rStyle w:val="czeinternetowe"/>
                <w:rFonts w:hint="eastAsia"/>
                <w:u w:val="none"/>
              </w:rPr>
            </w:pPr>
          </w:p>
        </w:tc>
      </w:tr>
    </w:tbl>
    <w:p w:rsidR="000D25FC" w:rsidRDefault="005C115E">
      <w:pPr>
        <w:pStyle w:val="Nagwek3"/>
        <w:numPr>
          <w:ilvl w:val="2"/>
          <w:numId w:val="2"/>
        </w:numPr>
        <w:pBdr>
          <w:bottom w:val="single" w:sz="2" w:space="1" w:color="000000"/>
        </w:pBdr>
        <w:spacing w:before="0" w:after="0" w:line="506" w:lineRule="auto"/>
        <w:rPr>
          <w:rFonts w:hint="eastAsia"/>
          <w:sz w:val="24"/>
          <w:szCs w:val="24"/>
        </w:rPr>
      </w:pPr>
      <w:r>
        <w:rPr>
          <w:color w:val="0A0A0A"/>
          <w:sz w:val="24"/>
          <w:szCs w:val="24"/>
        </w:rPr>
        <w:t>Gwarancja</w:t>
      </w:r>
    </w:p>
    <w:tbl>
      <w:tblPr>
        <w:tblW w:w="250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17"/>
        <w:gridCol w:w="1288"/>
      </w:tblGrid>
      <w:tr w:rsidR="000D25FC">
        <w:tc>
          <w:tcPr>
            <w:tcW w:w="1217" w:type="dxa"/>
            <w:vAlign w:val="center"/>
          </w:tcPr>
          <w:p w:rsidR="000D25FC" w:rsidRDefault="005C115E">
            <w:pPr>
              <w:pStyle w:val="Nagwektabeli"/>
              <w:spacing w:line="278" w:lineRule="auto"/>
              <w:jc w:val="left"/>
              <w:rPr>
                <w:rFonts w:hint="eastAsia"/>
              </w:rPr>
            </w:pPr>
            <w:r>
              <w:rPr>
                <w:b w:val="0"/>
              </w:rPr>
              <w:t>Gwarancja:</w:t>
            </w:r>
          </w:p>
        </w:tc>
        <w:tc>
          <w:tcPr>
            <w:tcW w:w="1287" w:type="dxa"/>
            <w:vAlign w:val="center"/>
          </w:tcPr>
          <w:p w:rsidR="000D25FC" w:rsidRDefault="005C115E">
            <w:pPr>
              <w:pStyle w:val="Zawartotabeli"/>
              <w:spacing w:line="278" w:lineRule="auto"/>
              <w:rPr>
                <w:rFonts w:hint="eastAsia"/>
              </w:rPr>
            </w:pPr>
            <w:r>
              <w:t>24 miesiące</w:t>
            </w:r>
          </w:p>
        </w:tc>
      </w:tr>
    </w:tbl>
    <w:p w:rsidR="000D25FC" w:rsidRDefault="000D25FC">
      <w:pPr>
        <w:pStyle w:val="Tekstpodstawowy"/>
        <w:spacing w:after="0" w:line="300" w:lineRule="atLeast"/>
        <w:rPr>
          <w:rFonts w:hint="eastAsia"/>
          <w:b/>
          <w:color w:val="0A0A0A"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br w:type="page"/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lastRenderedPageBreak/>
        <w:t xml:space="preserve">Szafa mroźnicza </w:t>
      </w:r>
    </w:p>
    <w:p w:rsidR="000D25FC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t>[1 szt.]</w:t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pojemność min. 600 l.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Materiał – stal nierdzewna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obciążenie półki 25 kg,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zakres temperatur: -18 do -23°C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zasilanie 230V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noProof/>
          <w:lang w:eastAsia="pl-PL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posOffset>1331595</wp:posOffset>
            </wp:positionH>
            <wp:positionV relativeFrom="paragraph">
              <wp:posOffset>74930</wp:posOffset>
            </wp:positionV>
            <wp:extent cx="3457575" cy="3457575"/>
            <wp:effectExtent l="0" t="0" r="0" b="0"/>
            <wp:wrapSquare wrapText="largest"/>
            <wp:docPr id="6" name="Obraz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br w:type="page"/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lastRenderedPageBreak/>
        <w:t xml:space="preserve">Szafa chłodnicza </w:t>
      </w:r>
    </w:p>
    <w:p w:rsidR="000D25FC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t>[4 szt.]</w:t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Pojemność min 580 l.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Materiał: stal nierdzewna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Obciążenie półki – 35kg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Zakres temperatur: 0-10°C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Drzwi zamykane na zamek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Sterownik elektroniczny z wyświetlaczem temperatury.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noProof/>
          <w:lang w:eastAsia="pl-PL" w:bidi="ar-SA"/>
        </w:rPr>
        <w:drawing>
          <wp:anchor distT="0" distB="0" distL="0" distR="0" simplePos="0" relativeHeight="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40640</wp:posOffset>
            </wp:positionV>
            <wp:extent cx="3412490" cy="3412490"/>
            <wp:effectExtent l="0" t="0" r="0" b="0"/>
            <wp:wrapSquare wrapText="largest"/>
            <wp:docPr id="7" name="Obraz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490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br w:type="page"/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lastRenderedPageBreak/>
        <w:t xml:space="preserve">Zmywarka kapturowa – wyparzarka z dozownikiem płynu i pompą wspomagającą płukanie </w:t>
      </w:r>
    </w:p>
    <w:p w:rsidR="000D25FC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  <w:r>
        <w:rPr>
          <w:b/>
          <w:bCs/>
        </w:rPr>
        <w:t>[1 szt.]</w:t>
      </w:r>
    </w:p>
    <w:p w:rsidR="005C115E" w:rsidRDefault="005C115E">
      <w:pPr>
        <w:pStyle w:val="Tekstpodstawowy"/>
        <w:spacing w:after="0" w:line="300" w:lineRule="atLeast"/>
        <w:rPr>
          <w:rFonts w:hint="eastAsia"/>
          <w:b/>
          <w:bCs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noProof/>
          <w:lang w:eastAsia="pl-PL" w:bidi="ar-SA"/>
        </w:rPr>
        <w:drawing>
          <wp:anchor distT="0" distB="0" distL="0" distR="0" simplePos="0" relativeHeight="9" behindDoc="0" locked="0" layoutInCell="1" allowOverlap="1">
            <wp:simplePos x="0" y="0"/>
            <wp:positionH relativeFrom="column">
              <wp:posOffset>140970</wp:posOffset>
            </wp:positionH>
            <wp:positionV relativeFrom="paragraph">
              <wp:posOffset>122555</wp:posOffset>
            </wp:positionV>
            <wp:extent cx="3608070" cy="3608070"/>
            <wp:effectExtent l="0" t="0" r="0" b="0"/>
            <wp:wrapSquare wrapText="largest"/>
            <wp:docPr id="8" name="Obraz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070" cy="3608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sterowanie elektroniczne umożliwia precyzyjne dobranie parametrów,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przystosowana do mycia naczyń, tac, akcesoriów kuchennych i pojemników GN 1/1,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maksymalna wysokość mytego naczynia 415 mm,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precyzyjny dozownik płynu myjącego i nabłyszczającego,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cykl mycia 90s, 120s lub 180s,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wydajność koszy na godzinę - 40/h; 30/h; 24/h,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pompa wspomagająca płukanie,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kontrolki temperatury pracy bojlera i komory,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2 pary ramion myjąco-płuczących (góra/dół),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zużycie wody max 2,5 l/cykl,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moc grzałki komory max 3kW,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 xml:space="preserve">moc grzałki bojlera max 10kW, 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color w:val="252322"/>
        </w:rPr>
      </w:pPr>
      <w:r>
        <w:rPr>
          <w:color w:val="252322"/>
        </w:rPr>
        <w:t>w komplecie filtr powierzchniowy przedłużający efektywność mycia naczyń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br w:type="page"/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b/>
          <w:bCs/>
          <w:color w:val="252322"/>
        </w:rPr>
      </w:pPr>
      <w:r>
        <w:rPr>
          <w:b/>
          <w:bCs/>
          <w:color w:val="252322"/>
        </w:rPr>
        <w:lastRenderedPageBreak/>
        <w:t>Uzdatniacz do wody dostosowany do zmywarki</w:t>
      </w:r>
    </w:p>
    <w:p w:rsidR="000D25FC" w:rsidRDefault="005C115E">
      <w:pPr>
        <w:pStyle w:val="Tekstpodstawowy"/>
        <w:spacing w:after="0" w:line="300" w:lineRule="atLeast"/>
        <w:rPr>
          <w:rFonts w:ascii="Metropolis" w:hAnsi="Metropolis" w:hint="eastAsia"/>
          <w:b/>
          <w:bCs/>
          <w:color w:val="252322"/>
        </w:rPr>
      </w:pPr>
      <w:r>
        <w:rPr>
          <w:b/>
          <w:bCs/>
          <w:color w:val="252322"/>
        </w:rPr>
        <w:t>[1szt.]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rPr>
          <w:rFonts w:ascii="Metropolis" w:hAnsi="Metropolis"/>
          <w:noProof/>
          <w:color w:val="252322"/>
          <w:lang w:eastAsia="pl-PL"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115570</wp:posOffset>
            </wp:positionV>
            <wp:extent cx="2954655" cy="2954655"/>
            <wp:effectExtent l="0" t="0" r="0" b="0"/>
            <wp:wrapSquare wrapText="largest"/>
            <wp:docPr id="9" name="Obraz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655" cy="2954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Pojemność – min 16l.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t>Wkład dający się regenerować solą NaCl</w:t>
      </w:r>
    </w:p>
    <w:p w:rsidR="000D25FC" w:rsidRDefault="005C115E">
      <w:pPr>
        <w:pStyle w:val="Tekstpodstawowy"/>
        <w:spacing w:after="0" w:line="300" w:lineRule="atLeast"/>
        <w:rPr>
          <w:rFonts w:hint="eastAsia"/>
        </w:rPr>
      </w:pPr>
      <w:r>
        <w:br w:type="page"/>
      </w:r>
    </w:p>
    <w:p w:rsidR="000D25FC" w:rsidRPr="005C115E" w:rsidRDefault="005C115E">
      <w:pPr>
        <w:pStyle w:val="Tekstpodstawowy"/>
        <w:spacing w:after="0" w:line="300" w:lineRule="atLeast"/>
        <w:rPr>
          <w:rFonts w:hint="eastAsia"/>
          <w:b/>
        </w:rPr>
      </w:pPr>
      <w:r w:rsidRPr="005C115E">
        <w:rPr>
          <w:b/>
        </w:rPr>
        <w:lastRenderedPageBreak/>
        <w:t xml:space="preserve">Patelnia gastronomiczna elektryczna </w:t>
      </w:r>
    </w:p>
    <w:p w:rsidR="000D25FC" w:rsidRPr="005C115E" w:rsidRDefault="005C115E">
      <w:pPr>
        <w:pStyle w:val="Tekstpodstawowy"/>
        <w:spacing w:after="0" w:line="300" w:lineRule="atLeast"/>
        <w:rPr>
          <w:rFonts w:hint="eastAsia"/>
          <w:b/>
        </w:rPr>
      </w:pPr>
      <w:r w:rsidRPr="005C115E">
        <w:rPr>
          <w:b/>
        </w:rPr>
        <w:t>[1 szt.]</w:t>
      </w: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5C115E">
      <w:pPr>
        <w:spacing w:line="300" w:lineRule="atLeast"/>
        <w:rPr>
          <w:rFonts w:ascii="Poppins;sans-serif" w:hAnsi="Poppins;sans-serif" w:hint="eastAsia"/>
          <w:color w:val="393D46"/>
          <w:sz w:val="20"/>
        </w:rPr>
      </w:pPr>
      <w:r>
        <w:rPr>
          <w:color w:val="393D46"/>
          <w:sz w:val="20"/>
        </w:rPr>
        <w:t>Stabilna konstrukcja nie wymagająca mocowania urządzenia do podłoża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Skokowy system podnoszenia / uchylania pokrywy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4 pozycje przechyłu misy z blokadą położenia służący do jej opróżniania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Odprowadzenie skroplin z pokrywy zamykającej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Płynna, precyzyjna, regulacja temperatury w zakresie 50-275 °C (termostat EGO) 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Termostat bezpieczeństwa z manualnym resetem, dostępnym na panelu sterowania (termostat EGO).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Kontrolka pracy grzałek, ostrzegająca przed wysoką temperaturą urządzenia.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 xml:space="preserve">Możliwość wypoziomowania. </w:t>
      </w:r>
    </w:p>
    <w:p w:rsidR="000D25FC" w:rsidRDefault="005C115E">
      <w:pPr>
        <w:rPr>
          <w:rFonts w:hint="eastAsia"/>
          <w:color w:val="393D46"/>
        </w:rPr>
      </w:pPr>
      <w:r>
        <w:rPr>
          <w:rFonts w:ascii="Poppins;sans-serif" w:hAnsi="Poppins;sans-serif"/>
          <w:color w:val="393D46"/>
          <w:sz w:val="20"/>
        </w:rPr>
        <w:t>Wykonanie – stal nierdzewna J4</w:t>
      </w:r>
    </w:p>
    <w:p w:rsidR="000D25FC" w:rsidRDefault="005C115E">
      <w:pPr>
        <w:rPr>
          <w:rFonts w:ascii="Poppins;sans-serif" w:hAnsi="Poppins;sans-serif" w:hint="eastAsia"/>
          <w:sz w:val="20"/>
        </w:rPr>
      </w:pPr>
      <w:r>
        <w:rPr>
          <w:noProof/>
          <w:color w:val="393D46"/>
          <w:lang w:eastAsia="pl-PL" w:bidi="ar-SA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88900</wp:posOffset>
            </wp:positionV>
            <wp:extent cx="3430905" cy="3667760"/>
            <wp:effectExtent l="0" t="0" r="0" b="0"/>
            <wp:wrapSquare wrapText="largest"/>
            <wp:docPr id="10" name="Obraz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905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D25FC" w:rsidRDefault="000D25FC">
      <w:pPr>
        <w:rPr>
          <w:rFonts w:ascii="Poppins;sans-serif" w:hAnsi="Poppins;sans-serif" w:hint="eastAsia"/>
          <w:sz w:val="20"/>
        </w:rPr>
      </w:pPr>
    </w:p>
    <w:p w:rsidR="000D25FC" w:rsidRDefault="000D25FC">
      <w:pPr>
        <w:rPr>
          <w:rFonts w:ascii="Poppins;sans-serif" w:hAnsi="Poppins;sans-serif" w:hint="eastAsia"/>
          <w:sz w:val="20"/>
        </w:rPr>
      </w:pPr>
    </w:p>
    <w:p w:rsidR="000D25FC" w:rsidRDefault="000D25FC">
      <w:pPr>
        <w:rPr>
          <w:rFonts w:ascii="Poppins;sans-serif" w:hAnsi="Poppins;sans-serif" w:hint="eastAsia"/>
          <w:sz w:val="20"/>
        </w:rPr>
      </w:pPr>
    </w:p>
    <w:p w:rsidR="000D25FC" w:rsidRDefault="000D25FC">
      <w:pPr>
        <w:rPr>
          <w:rFonts w:ascii="Poppins;sans-serif" w:hAnsi="Poppins;sans-serif" w:hint="eastAsia"/>
          <w:sz w:val="20"/>
        </w:rPr>
      </w:pPr>
    </w:p>
    <w:p w:rsidR="000D25FC" w:rsidRDefault="000D25FC">
      <w:pPr>
        <w:rPr>
          <w:rFonts w:ascii="Poppins;sans-serif" w:hAnsi="Poppins;sans-serif" w:hint="eastAsia"/>
          <w:sz w:val="20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p w:rsidR="000D25FC" w:rsidRDefault="000D25FC">
      <w:pPr>
        <w:pStyle w:val="Tekstpodstawowy"/>
        <w:spacing w:after="0" w:line="300" w:lineRule="atLeast"/>
        <w:rPr>
          <w:rFonts w:hint="eastAsia"/>
        </w:rPr>
      </w:pPr>
    </w:p>
    <w:sectPr w:rsidR="000D25FC">
      <w:pgSz w:w="11906" w:h="16838"/>
      <w:pgMar w:top="1134" w:right="1134" w:bottom="1134" w:left="1134" w:header="0" w:footer="0" w:gutter="0"/>
      <w:cols w:space="708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charset w:val="EE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etropolis">
    <w:altName w:val="Times New Roman"/>
    <w:charset w:val="EE"/>
    <w:family w:val="auto"/>
    <w:pitch w:val="default"/>
  </w:font>
  <w:font w:name="Poppins;sans-serif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0EE53AC"/>
    <w:multiLevelType w:val="multilevel"/>
    <w:tmpl w:val="5B509AF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40D57B6E"/>
    <w:multiLevelType w:val="multilevel"/>
    <w:tmpl w:val="F6EED09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autoHyphenation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0D25FC"/>
    <w:rsid w:val="000D25FC"/>
    <w:rsid w:val="001A6341"/>
    <w:rsid w:val="003F5EA8"/>
    <w:rsid w:val="005C115E"/>
    <w:rsid w:val="00756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ABBC05B-7F63-43BD-A173-E374342934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agwek"/>
    <w:next w:val="Tekstpodstawowy"/>
    <w:qFormat/>
    <w:pPr>
      <w:numPr>
        <w:numId w:val="1"/>
      </w:numPr>
      <w:outlineLvl w:val="0"/>
    </w:pPr>
    <w:rPr>
      <w:rFonts w:ascii="Liberation Serif" w:eastAsia="NSimSun" w:hAnsi="Liberation Serif"/>
      <w:b/>
      <w:bCs/>
      <w:sz w:val="48"/>
      <w:szCs w:val="48"/>
    </w:rPr>
  </w:style>
  <w:style w:type="paragraph" w:styleId="Nagwek3">
    <w:name w:val="heading 3"/>
    <w:basedOn w:val="Nagwek"/>
    <w:next w:val="Tekstpodstawowy"/>
    <w:qFormat/>
    <w:pPr>
      <w:numPr>
        <w:ilvl w:val="2"/>
        <w:numId w:val="1"/>
      </w:num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wypunktowania">
    <w:name w:val="Znaki wypunktowania"/>
    <w:qFormat/>
    <w:rPr>
      <w:rFonts w:ascii="OpenSymbol" w:eastAsia="OpenSymbol" w:hAnsi="OpenSymbol" w:cs="OpenSymbol"/>
    </w:rPr>
  </w:style>
  <w:style w:type="character" w:customStyle="1" w:styleId="Mocnewyrnione">
    <w:name w:val="Mocne wyróżnione"/>
    <w:qFormat/>
    <w:rPr>
      <w:b/>
      <w:bCs/>
    </w:rPr>
  </w:style>
  <w:style w:type="character" w:customStyle="1" w:styleId="czeinternetowe">
    <w:name w:val="Łącze internetowe"/>
    <w:rPr>
      <w:color w:val="000080"/>
      <w:u w:val="single"/>
    </w:rPr>
  </w:style>
  <w:style w:type="paragraph" w:styleId="Nagwek">
    <w:name w:val="header"/>
    <w:basedOn w:val="Normalny"/>
    <w:next w:val="Tekstpodstawowy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customStyle="1" w:styleId="Nagwektabeli">
    <w:name w:val="Nagłówek tabeli"/>
    <w:basedOn w:val="Zawartotabeli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12</Pages>
  <Words>1001</Words>
  <Characters>6008</Characters>
  <Application>Microsoft Office Word</Application>
  <DocSecurity>0</DocSecurity>
  <Lines>50</Lines>
  <Paragraphs>13</Paragraphs>
  <ScaleCrop>false</ScaleCrop>
  <Company/>
  <LinksUpToDate>false</LinksUpToDate>
  <CharactersWithSpaces>6996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Michał</cp:lastModifiedBy>
  <cp:revision>8</cp:revision>
  <cp:lastPrinted>2024-06-16T13:23:00Z</cp:lastPrinted>
  <dcterms:created xsi:type="dcterms:W3CDTF">2024-06-16T10:10:00Z</dcterms:created>
  <dcterms:modified xsi:type="dcterms:W3CDTF">2024-06-18T08:49:00Z</dcterms:modified>
  <dc:language>pl-PL</dc:language>
</cp:coreProperties>
</file>