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A2EB429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</w:t>
            </w:r>
            <w:r w:rsidR="00A9543C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/</w:t>
            </w: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4FC8C08C" w:rsidR="00990B65" w:rsidRPr="000B498B" w:rsidRDefault="00E722CB" w:rsidP="00E722CB">
      <w:pPr>
        <w:pStyle w:val="Standard"/>
        <w:widowControl w:val="0"/>
        <w:tabs>
          <w:tab w:val="left" w:pos="6780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6DCE0027" w14:textId="28722FFB" w:rsidR="004312F3" w:rsidRDefault="004312F3" w:rsidP="00374E78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374E78"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Modernizacja </w:t>
      </w:r>
      <w:proofErr w:type="spellStart"/>
      <w:r w:rsidR="00374E78"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Skateparku</w:t>
      </w:r>
      <w:proofErr w:type="spellEnd"/>
      <w:r w:rsidR="00374E78"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zlokalizowanego na</w:t>
      </w:r>
      <w:r w:rsid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  <w:r w:rsidR="00374E78"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dz. nr 1600/1 </w:t>
      </w:r>
      <w:r w:rsidR="002717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br/>
      </w:r>
      <w:r w:rsidR="00374E78"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w Tuchowie przy ul. Wróblewskiego</w:t>
      </w:r>
      <w:r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”</w:t>
      </w:r>
      <w:r w:rsidRPr="004312F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</w:p>
    <w:p w14:paraId="7E37AA4C" w14:textId="4FC4E66D" w:rsidR="00F83010" w:rsidRPr="000B498B" w:rsidRDefault="00061B86" w:rsidP="000B498B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B498B">
        <w:rPr>
          <w:rFonts w:asciiTheme="minorHAnsi" w:hAnsiTheme="minorHAnsi" w:cstheme="minorHAnsi"/>
        </w:rPr>
        <w:t>o numerze</w:t>
      </w:r>
      <w:r w:rsidRPr="00271755">
        <w:rPr>
          <w:rFonts w:asciiTheme="minorHAnsi" w:hAnsiTheme="minorHAnsi" w:cstheme="minorHAnsi"/>
        </w:rPr>
        <w:t xml:space="preserve">: </w:t>
      </w:r>
      <w:r w:rsidR="00296EEB" w:rsidRPr="00271755">
        <w:rPr>
          <w:rFonts w:asciiTheme="minorHAnsi" w:hAnsiTheme="minorHAnsi" w:cstheme="minorHAnsi"/>
        </w:rPr>
        <w:t xml:space="preserve">ZP-271- </w:t>
      </w:r>
      <w:r w:rsidR="00E722CB" w:rsidRPr="00271755">
        <w:rPr>
          <w:rFonts w:asciiTheme="minorHAnsi" w:hAnsiTheme="minorHAnsi" w:cstheme="minorHAnsi"/>
        </w:rPr>
        <w:t>9</w:t>
      </w:r>
      <w:r w:rsidR="00296EEB" w:rsidRPr="00271755">
        <w:rPr>
          <w:rFonts w:asciiTheme="minorHAnsi" w:hAnsiTheme="minorHAnsi" w:cstheme="minorHAnsi"/>
        </w:rPr>
        <w:t>/2024</w:t>
      </w:r>
      <w:r w:rsidR="00296EEB" w:rsidRPr="00296EEB">
        <w:rPr>
          <w:rFonts w:asciiTheme="minorHAnsi" w:hAnsiTheme="minorHAnsi" w:cstheme="minorHAnsi"/>
        </w:rPr>
        <w:tab/>
      </w:r>
    </w:p>
    <w:p w14:paraId="19A8919F" w14:textId="78C17ED5" w:rsidR="00F83010" w:rsidRPr="000B498B" w:rsidRDefault="00061B86" w:rsidP="000B498B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4C3EA31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B498B" w:rsidRDefault="00727CDC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B498B" w:rsidRDefault="003F0A4F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lastRenderedPageBreak/>
        <w:t>oferowana cena jest ceną ryczałtową,</w:t>
      </w:r>
    </w:p>
    <w:p w14:paraId="49C9DA33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B498B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</w:t>
      </w:r>
      <w:r w:rsidRPr="000B498B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B498B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0B498B">
        <w:rPr>
          <w:rFonts w:asciiTheme="minorHAnsi" w:hAnsiTheme="minorHAnsi" w:cstheme="minorHAnsi"/>
          <w:lang w:val="pl-PL"/>
        </w:rPr>
        <w:t>Pzp</w:t>
      </w:r>
      <w:proofErr w:type="spellEnd"/>
      <w:r w:rsidRPr="000B498B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0B498B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B498B" w:rsidRDefault="00061B86" w:rsidP="000B498B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B498B" w:rsidRDefault="00061B86" w:rsidP="000B498B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B498B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usługi,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B498B" w:rsidRDefault="00061B86" w:rsidP="000B498B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B49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B498B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B498B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</w:t>
      </w:r>
      <w:r w:rsidRPr="000B498B">
        <w:rPr>
          <w:rFonts w:asciiTheme="minorHAnsi" w:hAnsiTheme="minorHAnsi" w:cstheme="minorHAnsi"/>
          <w:lang w:val="pl-PL"/>
        </w:rPr>
        <w:lastRenderedPageBreak/>
        <w:t>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34D54D5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0"/>
      <w:p w14:paraId="3D2D30A6" w14:textId="1B5BCC5F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4312F3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536" w14:textId="77777777" w:rsidR="00F337F4" w:rsidRDefault="00F337F4"/>
  <w:p w14:paraId="094E0C8E" w14:textId="33300FE0" w:rsidR="000866F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E722CB">
      <w:rPr>
        <w:rFonts w:ascii="Calibri" w:hAnsi="Calibri" w:cs="Arial"/>
        <w:b/>
        <w:color w:val="000000"/>
        <w:lang w:val="pl-PL"/>
      </w:rPr>
      <w:t>ZP-271-</w:t>
    </w:r>
    <w:r w:rsidR="00E722CB" w:rsidRPr="00E722CB">
      <w:rPr>
        <w:rFonts w:ascii="Calibri" w:hAnsi="Calibri" w:cs="Arial"/>
        <w:b/>
        <w:color w:val="000000"/>
        <w:lang w:val="pl-PL"/>
      </w:rPr>
      <w:t xml:space="preserve"> 9</w:t>
    </w:r>
    <w:r w:rsidRPr="00E722CB">
      <w:rPr>
        <w:rFonts w:ascii="Calibri" w:hAnsi="Calibri" w:cs="Arial"/>
        <w:b/>
        <w:color w:val="000000"/>
        <w:lang w:val="pl-PL"/>
      </w:rPr>
      <w:t>/202</w:t>
    </w:r>
    <w:r w:rsidR="00296EEB" w:rsidRPr="00E722CB">
      <w:rPr>
        <w:rFonts w:ascii="Calibri" w:hAnsi="Calibri" w:cs="Arial"/>
        <w:b/>
        <w:color w:val="000000"/>
        <w:lang w:val="pl-PL"/>
      </w:rPr>
      <w:t>4</w:t>
    </w:r>
    <w:r w:rsidR="000866FA" w:rsidRPr="00E722CB">
      <w:rPr>
        <w:rFonts w:ascii="Calibri" w:hAnsi="Calibri" w:cs="Arial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E722CB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B498B"/>
    <w:rsid w:val="000C2527"/>
    <w:rsid w:val="000F3A24"/>
    <w:rsid w:val="001330EB"/>
    <w:rsid w:val="001375AD"/>
    <w:rsid w:val="00163687"/>
    <w:rsid w:val="001814EA"/>
    <w:rsid w:val="001D257A"/>
    <w:rsid w:val="001E1D9A"/>
    <w:rsid w:val="001F0741"/>
    <w:rsid w:val="001F49E8"/>
    <w:rsid w:val="0020153B"/>
    <w:rsid w:val="00241BB3"/>
    <w:rsid w:val="00263B4D"/>
    <w:rsid w:val="00266270"/>
    <w:rsid w:val="00271755"/>
    <w:rsid w:val="00292177"/>
    <w:rsid w:val="002935B8"/>
    <w:rsid w:val="00296EEB"/>
    <w:rsid w:val="002B331A"/>
    <w:rsid w:val="00326BE2"/>
    <w:rsid w:val="003653EE"/>
    <w:rsid w:val="00374E78"/>
    <w:rsid w:val="00376C1E"/>
    <w:rsid w:val="003A11D2"/>
    <w:rsid w:val="003A57E6"/>
    <w:rsid w:val="003B651E"/>
    <w:rsid w:val="003F0A4F"/>
    <w:rsid w:val="00403C1E"/>
    <w:rsid w:val="00422F7E"/>
    <w:rsid w:val="004312F3"/>
    <w:rsid w:val="0045331D"/>
    <w:rsid w:val="00460D4F"/>
    <w:rsid w:val="004808E0"/>
    <w:rsid w:val="004A7AF9"/>
    <w:rsid w:val="004F0BEC"/>
    <w:rsid w:val="005838D1"/>
    <w:rsid w:val="00583BB8"/>
    <w:rsid w:val="005E78AD"/>
    <w:rsid w:val="00655DF8"/>
    <w:rsid w:val="00680907"/>
    <w:rsid w:val="006B22DF"/>
    <w:rsid w:val="006C0139"/>
    <w:rsid w:val="006D4D2C"/>
    <w:rsid w:val="006E01AF"/>
    <w:rsid w:val="00727CDC"/>
    <w:rsid w:val="007E3C23"/>
    <w:rsid w:val="00805E25"/>
    <w:rsid w:val="00866EE8"/>
    <w:rsid w:val="008A077F"/>
    <w:rsid w:val="008B032E"/>
    <w:rsid w:val="008F74F7"/>
    <w:rsid w:val="00900273"/>
    <w:rsid w:val="00921FC5"/>
    <w:rsid w:val="00966538"/>
    <w:rsid w:val="00971F75"/>
    <w:rsid w:val="00990B65"/>
    <w:rsid w:val="009C36FB"/>
    <w:rsid w:val="009F3F02"/>
    <w:rsid w:val="00A224BE"/>
    <w:rsid w:val="00A60708"/>
    <w:rsid w:val="00A74E13"/>
    <w:rsid w:val="00A871A1"/>
    <w:rsid w:val="00A9543C"/>
    <w:rsid w:val="00AA698C"/>
    <w:rsid w:val="00AC77A1"/>
    <w:rsid w:val="00B11146"/>
    <w:rsid w:val="00B3679C"/>
    <w:rsid w:val="00B453D3"/>
    <w:rsid w:val="00B50333"/>
    <w:rsid w:val="00B92F48"/>
    <w:rsid w:val="00CB3D42"/>
    <w:rsid w:val="00D026CC"/>
    <w:rsid w:val="00D04C14"/>
    <w:rsid w:val="00D516EA"/>
    <w:rsid w:val="00E41A52"/>
    <w:rsid w:val="00E67AB3"/>
    <w:rsid w:val="00E722CB"/>
    <w:rsid w:val="00ED4018"/>
    <w:rsid w:val="00ED47CE"/>
    <w:rsid w:val="00EF606C"/>
    <w:rsid w:val="00F00896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96</cp:revision>
  <dcterms:created xsi:type="dcterms:W3CDTF">2021-06-22T12:13:00Z</dcterms:created>
  <dcterms:modified xsi:type="dcterms:W3CDTF">2024-05-24T08:16:00Z</dcterms:modified>
</cp:coreProperties>
</file>