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E350" w14:textId="1D8FAC44" w:rsidR="00341EE3" w:rsidRPr="00341EE3" w:rsidRDefault="00341EE3" w:rsidP="00341EE3">
      <w:pPr>
        <w:spacing w:after="0" w:line="240" w:lineRule="auto"/>
        <w:jc w:val="right"/>
        <w:rPr>
          <w:rFonts w:ascii="Times New Roman" w:eastAsia="Times New Roman" w:hAnsi="Times New Roman" w:cs="Times New Roman"/>
          <w:b/>
          <w:lang w:eastAsia="pl-PL"/>
        </w:rPr>
      </w:pPr>
      <w:r w:rsidRPr="00341EE3">
        <w:rPr>
          <w:rFonts w:ascii="Times New Roman" w:eastAsia="Times New Roman" w:hAnsi="Times New Roman" w:cs="Times New Roman"/>
          <w:b/>
          <w:lang w:eastAsia="pl-PL"/>
        </w:rPr>
        <w:t>Załącznik nr 1</w:t>
      </w:r>
      <w:r w:rsidR="00C25A6C">
        <w:rPr>
          <w:rFonts w:ascii="Times New Roman" w:eastAsia="Times New Roman" w:hAnsi="Times New Roman" w:cs="Times New Roman"/>
          <w:b/>
          <w:lang w:eastAsia="pl-PL"/>
        </w:rPr>
        <w:t>G</w:t>
      </w:r>
    </w:p>
    <w:p w14:paraId="762A6799" w14:textId="1A490FA0" w:rsidR="00341EE3" w:rsidRPr="00341EE3" w:rsidRDefault="00341EE3" w:rsidP="00341EE3">
      <w:pPr>
        <w:spacing w:after="0" w:line="240" w:lineRule="auto"/>
        <w:jc w:val="both"/>
        <w:rPr>
          <w:rFonts w:ascii="Times New Roman" w:eastAsia="Times New Roman" w:hAnsi="Times New Roman" w:cs="Times New Roman"/>
          <w:b/>
          <w:lang w:eastAsia="pl-PL"/>
        </w:rPr>
      </w:pPr>
      <w:r w:rsidRPr="00341EE3">
        <w:rPr>
          <w:rFonts w:ascii="Times New Roman" w:eastAsia="Times New Roman" w:hAnsi="Times New Roman" w:cs="Times New Roman"/>
          <w:lang w:eastAsia="pl-PL"/>
        </w:rPr>
        <w:t xml:space="preserve">Znak sprawy: </w:t>
      </w:r>
      <w:r w:rsidRPr="00341EE3">
        <w:rPr>
          <w:rFonts w:ascii="Times New Roman" w:eastAsia="Times New Roman" w:hAnsi="Times New Roman" w:cs="Times New Roman"/>
          <w:b/>
          <w:lang w:eastAsia="pl-PL"/>
        </w:rPr>
        <w:t>202</w:t>
      </w:r>
      <w:r w:rsidR="007A7938">
        <w:rPr>
          <w:rFonts w:ascii="Times New Roman" w:eastAsia="Times New Roman" w:hAnsi="Times New Roman" w:cs="Times New Roman"/>
          <w:b/>
          <w:lang w:eastAsia="pl-PL"/>
        </w:rPr>
        <w:t>4</w:t>
      </w:r>
      <w:r w:rsidRPr="00341EE3">
        <w:rPr>
          <w:rFonts w:ascii="Times New Roman" w:eastAsia="Times New Roman" w:hAnsi="Times New Roman" w:cs="Times New Roman"/>
          <w:b/>
          <w:lang w:eastAsia="pl-PL"/>
        </w:rPr>
        <w:t>.0</w:t>
      </w:r>
      <w:r w:rsidR="007A7938">
        <w:rPr>
          <w:rFonts w:ascii="Times New Roman" w:eastAsia="Times New Roman" w:hAnsi="Times New Roman" w:cs="Times New Roman"/>
          <w:b/>
          <w:lang w:eastAsia="pl-PL"/>
        </w:rPr>
        <w:t>6</w:t>
      </w:r>
      <w:r w:rsidRPr="00341EE3">
        <w:rPr>
          <w:rFonts w:ascii="Times New Roman" w:eastAsia="Times New Roman" w:hAnsi="Times New Roman" w:cs="Times New Roman"/>
          <w:b/>
          <w:lang w:eastAsia="pl-PL"/>
        </w:rPr>
        <w:t>.ZP</w:t>
      </w:r>
    </w:p>
    <w:p w14:paraId="53D55C3B" w14:textId="77777777" w:rsidR="00EE4971" w:rsidRDefault="00EE4971"/>
    <w:p w14:paraId="27DFABEB" w14:textId="77777777" w:rsidR="007A7938" w:rsidRPr="00A82A37" w:rsidRDefault="007A7938" w:rsidP="007A7938">
      <w:pPr>
        <w:spacing w:after="0"/>
        <w:jc w:val="center"/>
        <w:outlineLvl w:val="0"/>
        <w:rPr>
          <w:rFonts w:ascii="Times New Roman" w:eastAsia="Times New Roman" w:hAnsi="Times New Roman" w:cs="Times New Roman"/>
          <w:bCs/>
          <w:szCs w:val="20"/>
        </w:rPr>
      </w:pPr>
      <w:r w:rsidRPr="00A82A37">
        <w:rPr>
          <w:rFonts w:ascii="Times New Roman" w:eastAsia="Times New Roman" w:hAnsi="Times New Roman" w:cs="Times New Roman"/>
          <w:bCs/>
          <w:szCs w:val="20"/>
        </w:rPr>
        <w:t>Nazwa Wykonawcy: ……………………………………………………………………………………..</w:t>
      </w:r>
    </w:p>
    <w:p w14:paraId="465CD2BE" w14:textId="77777777" w:rsidR="00341EE3" w:rsidRDefault="00341EE3" w:rsidP="007A7938">
      <w:pPr>
        <w:spacing w:after="0"/>
        <w:jc w:val="both"/>
        <w:rPr>
          <w:rFonts w:ascii="Times New Roman" w:hAnsi="Times New Roman" w:cs="Times New Roman"/>
          <w:b/>
          <w:bCs/>
          <w:sz w:val="24"/>
          <w:szCs w:val="24"/>
        </w:rPr>
      </w:pPr>
    </w:p>
    <w:p w14:paraId="32D5D17F" w14:textId="2BD078FB" w:rsidR="007A7938" w:rsidRDefault="00341EE3" w:rsidP="007A793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FORMULARZ CEN JEDNOSTKOWYCH DLA CZĘŚCI </w:t>
      </w:r>
      <w:r w:rsidR="0060507D">
        <w:rPr>
          <w:rFonts w:ascii="Times New Roman" w:hAnsi="Times New Roman" w:cs="Times New Roman"/>
          <w:b/>
          <w:bCs/>
          <w:sz w:val="24"/>
          <w:szCs w:val="24"/>
        </w:rPr>
        <w:t>V</w:t>
      </w:r>
      <w:r w:rsidR="00331548">
        <w:rPr>
          <w:rFonts w:ascii="Times New Roman" w:hAnsi="Times New Roman" w:cs="Times New Roman"/>
          <w:b/>
          <w:bCs/>
          <w:sz w:val="24"/>
          <w:szCs w:val="24"/>
        </w:rPr>
        <w:t>I</w:t>
      </w:r>
      <w:r w:rsidR="00C25A6C">
        <w:rPr>
          <w:rFonts w:ascii="Times New Roman" w:hAnsi="Times New Roman" w:cs="Times New Roman"/>
          <w:b/>
          <w:bCs/>
          <w:sz w:val="24"/>
          <w:szCs w:val="24"/>
        </w:rPr>
        <w:t>I</w:t>
      </w:r>
      <w:r>
        <w:rPr>
          <w:rFonts w:ascii="Times New Roman" w:hAnsi="Times New Roman" w:cs="Times New Roman"/>
          <w:b/>
          <w:bCs/>
          <w:sz w:val="24"/>
          <w:szCs w:val="24"/>
        </w:rPr>
        <w:t xml:space="preserve"> ZAMÓWIENIA </w:t>
      </w:r>
    </w:p>
    <w:p w14:paraId="720DACF8" w14:textId="4B99F5F3" w:rsidR="00341EE3" w:rsidRDefault="00413A26" w:rsidP="007A7938">
      <w:pPr>
        <w:spacing w:after="0"/>
        <w:jc w:val="center"/>
        <w:rPr>
          <w:rFonts w:ascii="Times New Roman" w:hAnsi="Times New Roman" w:cs="Times New Roman"/>
          <w:b/>
          <w:bCs/>
          <w:sz w:val="24"/>
          <w:szCs w:val="24"/>
        </w:rPr>
      </w:pPr>
      <w:r w:rsidRPr="00413A26">
        <w:rPr>
          <w:rFonts w:ascii="Times New Roman" w:hAnsi="Times New Roman" w:cs="Times New Roman"/>
          <w:b/>
          <w:bCs/>
          <w:sz w:val="24"/>
          <w:szCs w:val="24"/>
        </w:rPr>
        <w:t xml:space="preserve">sukcesywne dostawy </w:t>
      </w:r>
      <w:r w:rsidR="00C25A6C">
        <w:rPr>
          <w:rFonts w:ascii="Times New Roman" w:hAnsi="Times New Roman" w:cs="Times New Roman"/>
          <w:b/>
          <w:bCs/>
          <w:sz w:val="24"/>
          <w:szCs w:val="24"/>
        </w:rPr>
        <w:t xml:space="preserve">elektrod i akcesoriów </w:t>
      </w:r>
    </w:p>
    <w:p w14:paraId="11B1A028" w14:textId="54487759" w:rsidR="00341EE3" w:rsidRDefault="00341EE3" w:rsidP="00341EE3">
      <w:pPr>
        <w:jc w:val="both"/>
        <w:rPr>
          <w:rFonts w:ascii="Times New Roman" w:hAnsi="Times New Roman" w:cs="Times New Roman"/>
          <w:sz w:val="24"/>
          <w:szCs w:val="24"/>
        </w:rPr>
      </w:pPr>
      <w:r w:rsidRPr="00341EE3">
        <w:rPr>
          <w:rFonts w:ascii="Times New Roman" w:hAnsi="Times New Roman" w:cs="Times New Roman"/>
          <w:b/>
          <w:bCs/>
          <w:sz w:val="24"/>
          <w:szCs w:val="24"/>
        </w:rPr>
        <w:t>Dotyczy:</w:t>
      </w:r>
      <w:r w:rsidRPr="00341EE3">
        <w:rPr>
          <w:rFonts w:ascii="Times New Roman" w:hAnsi="Times New Roman" w:cs="Times New Roman"/>
          <w:sz w:val="24"/>
          <w:szCs w:val="24"/>
        </w:rPr>
        <w:t xml:space="preserve"> postępowania</w:t>
      </w:r>
      <w:r w:rsidR="007A7938">
        <w:rPr>
          <w:rFonts w:ascii="Times New Roman" w:hAnsi="Times New Roman" w:cs="Times New Roman"/>
          <w:sz w:val="24"/>
          <w:szCs w:val="24"/>
        </w:rPr>
        <w:t xml:space="preserve"> o udzielenie zamówienia publicznego klasycznego,</w:t>
      </w:r>
      <w:r w:rsidRPr="00341EE3">
        <w:rPr>
          <w:rFonts w:ascii="Times New Roman" w:hAnsi="Times New Roman" w:cs="Times New Roman"/>
          <w:sz w:val="24"/>
          <w:szCs w:val="24"/>
        </w:rPr>
        <w:t xml:space="preserve"> prowadzonego w trybie przetargu nieograniczonego pn.: Zaopatrzenie działu farmacji Wojewódzkiej Stacji Pogotowia Ratunkowego w Szczecinie</w:t>
      </w:r>
    </w:p>
    <w:tbl>
      <w:tblPr>
        <w:tblStyle w:val="Tabela-Siatka4"/>
        <w:tblW w:w="13857" w:type="dxa"/>
        <w:tblInd w:w="137" w:type="dxa"/>
        <w:tblLook w:val="04A0" w:firstRow="1" w:lastRow="0" w:firstColumn="1" w:lastColumn="0" w:noHBand="0" w:noVBand="1"/>
      </w:tblPr>
      <w:tblGrid>
        <w:gridCol w:w="656"/>
        <w:gridCol w:w="4447"/>
        <w:gridCol w:w="583"/>
        <w:gridCol w:w="1536"/>
        <w:gridCol w:w="9"/>
        <w:gridCol w:w="843"/>
        <w:gridCol w:w="9"/>
        <w:gridCol w:w="1611"/>
        <w:gridCol w:w="9"/>
        <w:gridCol w:w="690"/>
        <w:gridCol w:w="9"/>
        <w:gridCol w:w="1743"/>
        <w:gridCol w:w="9"/>
        <w:gridCol w:w="1694"/>
        <w:gridCol w:w="9"/>
      </w:tblGrid>
      <w:tr w:rsidR="00100B3A" w:rsidRPr="000C2112" w14:paraId="1224CE4F" w14:textId="0ED7586A" w:rsidTr="00100B3A">
        <w:trPr>
          <w:gridAfter w:val="1"/>
          <w:wAfter w:w="9" w:type="dxa"/>
          <w:trHeight w:val="480"/>
        </w:trPr>
        <w:tc>
          <w:tcPr>
            <w:tcW w:w="656" w:type="dxa"/>
            <w:vAlign w:val="center"/>
            <w:hideMark/>
          </w:tcPr>
          <w:p w14:paraId="33723EFC" w14:textId="77777777" w:rsidR="00100B3A" w:rsidRPr="000C2112" w:rsidRDefault="00100B3A" w:rsidP="000C2112">
            <w:pPr>
              <w:spacing w:after="160" w:line="259" w:lineRule="auto"/>
              <w:jc w:val="center"/>
              <w:rPr>
                <w:rFonts w:ascii="Times New Roman" w:eastAsia="Aptos" w:hAnsi="Times New Roman" w:cs="Times New Roman"/>
                <w:b/>
                <w:bCs/>
              </w:rPr>
            </w:pPr>
            <w:bookmarkStart w:id="0" w:name="_Hlk166681743"/>
            <w:r w:rsidRPr="000C2112">
              <w:rPr>
                <w:rFonts w:ascii="Times New Roman" w:eastAsia="Aptos" w:hAnsi="Times New Roman" w:cs="Times New Roman"/>
                <w:b/>
                <w:bCs/>
              </w:rPr>
              <w:t>L. p.</w:t>
            </w:r>
          </w:p>
        </w:tc>
        <w:tc>
          <w:tcPr>
            <w:tcW w:w="4447" w:type="dxa"/>
            <w:vAlign w:val="center"/>
            <w:hideMark/>
          </w:tcPr>
          <w:p w14:paraId="40E71B25" w14:textId="1F87B50F" w:rsidR="00100B3A" w:rsidRPr="000C2112" w:rsidRDefault="00100B3A" w:rsidP="000C2112">
            <w:pPr>
              <w:spacing w:after="160" w:line="259" w:lineRule="auto"/>
              <w:jc w:val="center"/>
              <w:rPr>
                <w:rFonts w:ascii="Times New Roman" w:eastAsia="Aptos" w:hAnsi="Times New Roman" w:cs="Times New Roman"/>
                <w:b/>
                <w:bCs/>
              </w:rPr>
            </w:pPr>
            <w:r w:rsidRPr="000C2112">
              <w:rPr>
                <w:rFonts w:ascii="Times New Roman" w:eastAsia="Aptos" w:hAnsi="Times New Roman" w:cs="Times New Roman"/>
                <w:b/>
                <w:bCs/>
              </w:rPr>
              <w:t>Opis</w:t>
            </w:r>
          </w:p>
        </w:tc>
        <w:tc>
          <w:tcPr>
            <w:tcW w:w="583" w:type="dxa"/>
            <w:vAlign w:val="center"/>
          </w:tcPr>
          <w:p w14:paraId="7D092CDC" w14:textId="77777777" w:rsidR="00100B3A" w:rsidRPr="000C2112" w:rsidRDefault="00100B3A" w:rsidP="000C2112">
            <w:pPr>
              <w:spacing w:after="160" w:line="259" w:lineRule="auto"/>
              <w:jc w:val="center"/>
              <w:rPr>
                <w:rFonts w:ascii="Times New Roman" w:eastAsia="Aptos" w:hAnsi="Times New Roman" w:cs="Times New Roman"/>
                <w:b/>
                <w:bCs/>
              </w:rPr>
            </w:pPr>
            <w:r w:rsidRPr="000C2112">
              <w:rPr>
                <w:rFonts w:ascii="Times New Roman" w:eastAsia="Aptos" w:hAnsi="Times New Roman" w:cs="Times New Roman"/>
                <w:b/>
                <w:bCs/>
              </w:rPr>
              <w:t>j.m.</w:t>
            </w:r>
          </w:p>
        </w:tc>
        <w:tc>
          <w:tcPr>
            <w:tcW w:w="1536" w:type="dxa"/>
          </w:tcPr>
          <w:p w14:paraId="034B7489" w14:textId="19B3A197" w:rsidR="00100B3A" w:rsidRPr="000C2112" w:rsidRDefault="00100B3A" w:rsidP="000C2112">
            <w:pPr>
              <w:jc w:val="center"/>
              <w:rPr>
                <w:rFonts w:ascii="Times New Roman" w:hAnsi="Times New Roman" w:cs="Times New Roman"/>
                <w:b/>
                <w:bCs/>
              </w:rPr>
            </w:pPr>
            <w:r>
              <w:rPr>
                <w:rFonts w:ascii="Times New Roman" w:hAnsi="Times New Roman" w:cs="Times New Roman"/>
                <w:b/>
                <w:bCs/>
              </w:rPr>
              <w:t>Cena jednostkowa netto</w:t>
            </w:r>
          </w:p>
        </w:tc>
        <w:tc>
          <w:tcPr>
            <w:tcW w:w="852" w:type="dxa"/>
            <w:gridSpan w:val="2"/>
            <w:vAlign w:val="center"/>
          </w:tcPr>
          <w:p w14:paraId="640AECA1" w14:textId="57EEE81D" w:rsidR="00100B3A" w:rsidRPr="000C2112" w:rsidRDefault="00100B3A" w:rsidP="000C2112">
            <w:pPr>
              <w:spacing w:after="160" w:line="259" w:lineRule="auto"/>
              <w:jc w:val="center"/>
              <w:rPr>
                <w:rFonts w:ascii="Times New Roman" w:eastAsia="Aptos" w:hAnsi="Times New Roman" w:cs="Times New Roman"/>
                <w:b/>
                <w:bCs/>
              </w:rPr>
            </w:pPr>
            <w:r w:rsidRPr="000C2112">
              <w:rPr>
                <w:rFonts w:ascii="Times New Roman" w:hAnsi="Times New Roman" w:cs="Times New Roman"/>
                <w:b/>
                <w:bCs/>
              </w:rPr>
              <w:t>Ilość</w:t>
            </w:r>
          </w:p>
        </w:tc>
        <w:tc>
          <w:tcPr>
            <w:tcW w:w="1620" w:type="dxa"/>
            <w:gridSpan w:val="2"/>
            <w:vAlign w:val="center"/>
          </w:tcPr>
          <w:p w14:paraId="7383D74C" w14:textId="64053E52" w:rsidR="00100B3A" w:rsidRPr="000C2112" w:rsidRDefault="00100B3A" w:rsidP="000C2112">
            <w:pPr>
              <w:jc w:val="center"/>
              <w:rPr>
                <w:rFonts w:ascii="Times New Roman" w:hAnsi="Times New Roman" w:cs="Times New Roman"/>
                <w:b/>
                <w:bCs/>
              </w:rPr>
            </w:pPr>
            <w:r>
              <w:rPr>
                <w:rFonts w:ascii="Times New Roman" w:hAnsi="Times New Roman" w:cs="Times New Roman"/>
                <w:b/>
                <w:bCs/>
              </w:rPr>
              <w:t>Wartość netto</w:t>
            </w:r>
          </w:p>
        </w:tc>
        <w:tc>
          <w:tcPr>
            <w:tcW w:w="699" w:type="dxa"/>
            <w:gridSpan w:val="2"/>
            <w:vAlign w:val="center"/>
          </w:tcPr>
          <w:p w14:paraId="5D41A285" w14:textId="655FDDD3" w:rsidR="00100B3A" w:rsidRDefault="00100B3A" w:rsidP="000C2112">
            <w:pPr>
              <w:jc w:val="center"/>
              <w:rPr>
                <w:rFonts w:ascii="Times New Roman" w:hAnsi="Times New Roman" w:cs="Times New Roman"/>
                <w:b/>
                <w:bCs/>
              </w:rPr>
            </w:pPr>
            <w:r>
              <w:rPr>
                <w:rFonts w:ascii="Times New Roman" w:hAnsi="Times New Roman" w:cs="Times New Roman"/>
                <w:b/>
                <w:bCs/>
              </w:rPr>
              <w:t>VAT (%)</w:t>
            </w:r>
          </w:p>
        </w:tc>
        <w:tc>
          <w:tcPr>
            <w:tcW w:w="1752" w:type="dxa"/>
            <w:gridSpan w:val="2"/>
            <w:vAlign w:val="center"/>
          </w:tcPr>
          <w:p w14:paraId="494140F2" w14:textId="3637C344" w:rsidR="00100B3A" w:rsidRDefault="00100B3A" w:rsidP="000C2112">
            <w:pPr>
              <w:jc w:val="center"/>
              <w:rPr>
                <w:rFonts w:ascii="Times New Roman" w:hAnsi="Times New Roman" w:cs="Times New Roman"/>
                <w:b/>
                <w:bCs/>
              </w:rPr>
            </w:pPr>
            <w:r>
              <w:rPr>
                <w:rFonts w:ascii="Times New Roman" w:hAnsi="Times New Roman" w:cs="Times New Roman"/>
                <w:b/>
                <w:bCs/>
              </w:rPr>
              <w:t>Wartość brutto</w:t>
            </w:r>
          </w:p>
        </w:tc>
        <w:tc>
          <w:tcPr>
            <w:tcW w:w="1703" w:type="dxa"/>
            <w:gridSpan w:val="2"/>
            <w:vAlign w:val="center"/>
          </w:tcPr>
          <w:p w14:paraId="766799AB" w14:textId="0188904F" w:rsidR="00100B3A" w:rsidRDefault="00100B3A" w:rsidP="00100B3A">
            <w:pPr>
              <w:jc w:val="center"/>
              <w:rPr>
                <w:rFonts w:ascii="Times New Roman" w:hAnsi="Times New Roman" w:cs="Times New Roman"/>
                <w:b/>
                <w:bCs/>
              </w:rPr>
            </w:pPr>
            <w:r>
              <w:rPr>
                <w:rFonts w:ascii="Times New Roman" w:hAnsi="Times New Roman" w:cs="Times New Roman"/>
                <w:b/>
                <w:bCs/>
              </w:rPr>
              <w:t>Producent/n</w:t>
            </w:r>
            <w:r w:rsidR="00085B5E">
              <w:rPr>
                <w:rFonts w:ascii="Times New Roman" w:hAnsi="Times New Roman" w:cs="Times New Roman"/>
                <w:b/>
                <w:bCs/>
              </w:rPr>
              <w:t>r katalogowy</w:t>
            </w:r>
          </w:p>
        </w:tc>
      </w:tr>
      <w:tr w:rsidR="00100B3A" w:rsidRPr="00C938BA" w14:paraId="492147E0" w14:textId="7F7F3A0A" w:rsidTr="00100B3A">
        <w:trPr>
          <w:gridAfter w:val="1"/>
          <w:wAfter w:w="9" w:type="dxa"/>
          <w:trHeight w:val="288"/>
        </w:trPr>
        <w:tc>
          <w:tcPr>
            <w:tcW w:w="656" w:type="dxa"/>
            <w:noWrap/>
            <w:hideMark/>
          </w:tcPr>
          <w:p w14:paraId="290B5CCE"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w:t>
            </w:r>
          </w:p>
        </w:tc>
        <w:tc>
          <w:tcPr>
            <w:tcW w:w="4447" w:type="dxa"/>
            <w:noWrap/>
            <w:vAlign w:val="center"/>
            <w:hideMark/>
          </w:tcPr>
          <w:p w14:paraId="33F415D7"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Folia typu Blizzard EMS dwuwarstwowa - pomarańczowa, składana w kostkę, próżniowa, z taśmą klejącą</w:t>
            </w:r>
          </w:p>
        </w:tc>
        <w:tc>
          <w:tcPr>
            <w:tcW w:w="583" w:type="dxa"/>
            <w:vAlign w:val="center"/>
          </w:tcPr>
          <w:p w14:paraId="35F6AC21" w14:textId="77777777" w:rsidR="00100B3A" w:rsidRPr="002A396A" w:rsidRDefault="00100B3A" w:rsidP="00DB47C0">
            <w:pPr>
              <w:spacing w:after="160" w:line="259" w:lineRule="auto"/>
              <w:jc w:val="center"/>
              <w:rPr>
                <w:rFonts w:ascii="Times New Roman" w:eastAsia="Aptos" w:hAnsi="Times New Roman" w:cs="Times New Roman"/>
              </w:rPr>
            </w:pPr>
          </w:p>
          <w:p w14:paraId="53362B5B"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399C3EC8"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602A12D4" w14:textId="00C250A3"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400</w:t>
            </w:r>
          </w:p>
        </w:tc>
        <w:tc>
          <w:tcPr>
            <w:tcW w:w="1620" w:type="dxa"/>
            <w:gridSpan w:val="2"/>
          </w:tcPr>
          <w:p w14:paraId="03FE579F" w14:textId="77777777" w:rsidR="00100B3A" w:rsidRPr="00574F2F" w:rsidRDefault="00100B3A" w:rsidP="00DB47C0">
            <w:pPr>
              <w:jc w:val="center"/>
              <w:rPr>
                <w:rFonts w:ascii="Times New Roman" w:hAnsi="Times New Roman" w:cs="Times New Roman"/>
              </w:rPr>
            </w:pPr>
          </w:p>
        </w:tc>
        <w:tc>
          <w:tcPr>
            <w:tcW w:w="699" w:type="dxa"/>
            <w:gridSpan w:val="2"/>
          </w:tcPr>
          <w:p w14:paraId="61404E02" w14:textId="77777777" w:rsidR="00100B3A" w:rsidRPr="00574F2F" w:rsidRDefault="00100B3A" w:rsidP="00DB47C0">
            <w:pPr>
              <w:jc w:val="center"/>
              <w:rPr>
                <w:rFonts w:ascii="Times New Roman" w:hAnsi="Times New Roman" w:cs="Times New Roman"/>
              </w:rPr>
            </w:pPr>
          </w:p>
        </w:tc>
        <w:tc>
          <w:tcPr>
            <w:tcW w:w="1752" w:type="dxa"/>
            <w:gridSpan w:val="2"/>
          </w:tcPr>
          <w:p w14:paraId="39BBA4E7" w14:textId="77777777" w:rsidR="00100B3A" w:rsidRPr="00574F2F" w:rsidRDefault="00100B3A" w:rsidP="00DB47C0">
            <w:pPr>
              <w:jc w:val="center"/>
              <w:rPr>
                <w:rFonts w:ascii="Times New Roman" w:hAnsi="Times New Roman" w:cs="Times New Roman"/>
              </w:rPr>
            </w:pPr>
          </w:p>
        </w:tc>
        <w:tc>
          <w:tcPr>
            <w:tcW w:w="1703" w:type="dxa"/>
            <w:gridSpan w:val="2"/>
          </w:tcPr>
          <w:p w14:paraId="4EE29AD3" w14:textId="77777777" w:rsidR="00100B3A" w:rsidRPr="00574F2F" w:rsidRDefault="00100B3A" w:rsidP="00DB47C0">
            <w:pPr>
              <w:jc w:val="center"/>
              <w:rPr>
                <w:rFonts w:ascii="Times New Roman" w:hAnsi="Times New Roman" w:cs="Times New Roman"/>
              </w:rPr>
            </w:pPr>
          </w:p>
        </w:tc>
      </w:tr>
      <w:tr w:rsidR="00100B3A" w:rsidRPr="00C938BA" w14:paraId="0A9A9587" w14:textId="665A80F8" w:rsidTr="00100B3A">
        <w:trPr>
          <w:gridAfter w:val="1"/>
          <w:wAfter w:w="9" w:type="dxa"/>
          <w:trHeight w:val="288"/>
        </w:trPr>
        <w:tc>
          <w:tcPr>
            <w:tcW w:w="656" w:type="dxa"/>
            <w:noWrap/>
            <w:hideMark/>
          </w:tcPr>
          <w:p w14:paraId="1CCF35B1"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w:t>
            </w:r>
          </w:p>
        </w:tc>
        <w:tc>
          <w:tcPr>
            <w:tcW w:w="4447" w:type="dxa"/>
            <w:noWrap/>
            <w:vAlign w:val="center"/>
            <w:hideMark/>
          </w:tcPr>
          <w:p w14:paraId="544B8E8F"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Śpiwór trójwarstwowy Blizzard dla noworodków - pomarańczowy, kostka próżniowa, z taśma klejącą</w:t>
            </w:r>
          </w:p>
        </w:tc>
        <w:tc>
          <w:tcPr>
            <w:tcW w:w="583" w:type="dxa"/>
            <w:vAlign w:val="center"/>
          </w:tcPr>
          <w:p w14:paraId="71A8D3D2" w14:textId="77777777" w:rsidR="00100B3A" w:rsidRPr="002A396A" w:rsidRDefault="00100B3A" w:rsidP="00DB47C0">
            <w:pPr>
              <w:spacing w:after="160" w:line="259" w:lineRule="auto"/>
              <w:jc w:val="center"/>
              <w:rPr>
                <w:rFonts w:ascii="Times New Roman" w:eastAsia="Aptos" w:hAnsi="Times New Roman" w:cs="Times New Roman"/>
              </w:rPr>
            </w:pPr>
          </w:p>
          <w:p w14:paraId="74D31141"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29A0771F"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6049CF17" w14:textId="3A2146A8"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80</w:t>
            </w:r>
          </w:p>
        </w:tc>
        <w:tc>
          <w:tcPr>
            <w:tcW w:w="1620" w:type="dxa"/>
            <w:gridSpan w:val="2"/>
          </w:tcPr>
          <w:p w14:paraId="32E28BE6" w14:textId="77777777" w:rsidR="00100B3A" w:rsidRPr="00574F2F" w:rsidRDefault="00100B3A" w:rsidP="00DB47C0">
            <w:pPr>
              <w:jc w:val="center"/>
              <w:rPr>
                <w:rFonts w:ascii="Times New Roman" w:hAnsi="Times New Roman" w:cs="Times New Roman"/>
              </w:rPr>
            </w:pPr>
          </w:p>
        </w:tc>
        <w:tc>
          <w:tcPr>
            <w:tcW w:w="699" w:type="dxa"/>
            <w:gridSpan w:val="2"/>
          </w:tcPr>
          <w:p w14:paraId="6CE7F295" w14:textId="77777777" w:rsidR="00100B3A" w:rsidRPr="00574F2F" w:rsidRDefault="00100B3A" w:rsidP="00DB47C0">
            <w:pPr>
              <w:jc w:val="center"/>
              <w:rPr>
                <w:rFonts w:ascii="Times New Roman" w:hAnsi="Times New Roman" w:cs="Times New Roman"/>
              </w:rPr>
            </w:pPr>
          </w:p>
        </w:tc>
        <w:tc>
          <w:tcPr>
            <w:tcW w:w="1752" w:type="dxa"/>
            <w:gridSpan w:val="2"/>
          </w:tcPr>
          <w:p w14:paraId="3E93ED7F" w14:textId="77777777" w:rsidR="00100B3A" w:rsidRPr="00574F2F" w:rsidRDefault="00100B3A" w:rsidP="00DB47C0">
            <w:pPr>
              <w:jc w:val="center"/>
              <w:rPr>
                <w:rFonts w:ascii="Times New Roman" w:hAnsi="Times New Roman" w:cs="Times New Roman"/>
              </w:rPr>
            </w:pPr>
          </w:p>
        </w:tc>
        <w:tc>
          <w:tcPr>
            <w:tcW w:w="1703" w:type="dxa"/>
            <w:gridSpan w:val="2"/>
          </w:tcPr>
          <w:p w14:paraId="39128EA6" w14:textId="77777777" w:rsidR="00100B3A" w:rsidRPr="00574F2F" w:rsidRDefault="00100B3A" w:rsidP="00DB47C0">
            <w:pPr>
              <w:jc w:val="center"/>
              <w:rPr>
                <w:rFonts w:ascii="Times New Roman" w:hAnsi="Times New Roman" w:cs="Times New Roman"/>
              </w:rPr>
            </w:pPr>
          </w:p>
        </w:tc>
      </w:tr>
      <w:tr w:rsidR="00100B3A" w:rsidRPr="00C938BA" w14:paraId="10D81028" w14:textId="17F74701" w:rsidTr="00100B3A">
        <w:trPr>
          <w:gridAfter w:val="1"/>
          <w:wAfter w:w="9" w:type="dxa"/>
          <w:trHeight w:val="288"/>
        </w:trPr>
        <w:tc>
          <w:tcPr>
            <w:tcW w:w="656" w:type="dxa"/>
            <w:noWrap/>
            <w:hideMark/>
          </w:tcPr>
          <w:p w14:paraId="67670C4B"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3</w:t>
            </w:r>
          </w:p>
        </w:tc>
        <w:tc>
          <w:tcPr>
            <w:tcW w:w="4447" w:type="dxa"/>
            <w:noWrap/>
            <w:vAlign w:val="center"/>
            <w:hideMark/>
          </w:tcPr>
          <w:p w14:paraId="774F988C"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Słój wielorazowy do ssaka OB2012 i OB1000 na wkłady jednorazowe 1l</w:t>
            </w:r>
          </w:p>
        </w:tc>
        <w:tc>
          <w:tcPr>
            <w:tcW w:w="583" w:type="dxa"/>
            <w:vAlign w:val="center"/>
          </w:tcPr>
          <w:p w14:paraId="439C2400" w14:textId="77777777" w:rsidR="00100B3A" w:rsidRPr="00C938BA" w:rsidRDefault="00100B3A" w:rsidP="00DB47C0">
            <w:pPr>
              <w:spacing w:after="160" w:line="259" w:lineRule="auto"/>
              <w:jc w:val="center"/>
              <w:rPr>
                <w:rFonts w:ascii="Times New Roman" w:eastAsia="Aptos" w:hAnsi="Times New Roman" w:cs="Times New Roman"/>
              </w:rPr>
            </w:pPr>
            <w:r>
              <w:rPr>
                <w:rFonts w:ascii="Times New Roman" w:eastAsia="Aptos" w:hAnsi="Times New Roman" w:cs="Times New Roman"/>
              </w:rPr>
              <w:t>Szt.</w:t>
            </w:r>
          </w:p>
        </w:tc>
        <w:tc>
          <w:tcPr>
            <w:tcW w:w="1536" w:type="dxa"/>
          </w:tcPr>
          <w:p w14:paraId="74BA5BAE"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581DF8A1" w14:textId="0C069CCF"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20" w:type="dxa"/>
            <w:gridSpan w:val="2"/>
          </w:tcPr>
          <w:p w14:paraId="66C892CA" w14:textId="77777777" w:rsidR="00100B3A" w:rsidRPr="00574F2F" w:rsidRDefault="00100B3A" w:rsidP="00DB47C0">
            <w:pPr>
              <w:jc w:val="center"/>
              <w:rPr>
                <w:rFonts w:ascii="Times New Roman" w:hAnsi="Times New Roman" w:cs="Times New Roman"/>
              </w:rPr>
            </w:pPr>
          </w:p>
        </w:tc>
        <w:tc>
          <w:tcPr>
            <w:tcW w:w="699" w:type="dxa"/>
            <w:gridSpan w:val="2"/>
          </w:tcPr>
          <w:p w14:paraId="01062D76" w14:textId="77777777" w:rsidR="00100B3A" w:rsidRPr="00574F2F" w:rsidRDefault="00100B3A" w:rsidP="00DB47C0">
            <w:pPr>
              <w:jc w:val="center"/>
              <w:rPr>
                <w:rFonts w:ascii="Times New Roman" w:hAnsi="Times New Roman" w:cs="Times New Roman"/>
              </w:rPr>
            </w:pPr>
          </w:p>
        </w:tc>
        <w:tc>
          <w:tcPr>
            <w:tcW w:w="1752" w:type="dxa"/>
            <w:gridSpan w:val="2"/>
          </w:tcPr>
          <w:p w14:paraId="59E9B5E8" w14:textId="77777777" w:rsidR="00100B3A" w:rsidRPr="00574F2F" w:rsidRDefault="00100B3A" w:rsidP="00DB47C0">
            <w:pPr>
              <w:jc w:val="center"/>
              <w:rPr>
                <w:rFonts w:ascii="Times New Roman" w:hAnsi="Times New Roman" w:cs="Times New Roman"/>
              </w:rPr>
            </w:pPr>
          </w:p>
        </w:tc>
        <w:tc>
          <w:tcPr>
            <w:tcW w:w="1703" w:type="dxa"/>
            <w:gridSpan w:val="2"/>
          </w:tcPr>
          <w:p w14:paraId="046BBCE5" w14:textId="77777777" w:rsidR="00100B3A" w:rsidRPr="00574F2F" w:rsidRDefault="00100B3A" w:rsidP="00DB47C0">
            <w:pPr>
              <w:jc w:val="center"/>
              <w:rPr>
                <w:rFonts w:ascii="Times New Roman" w:hAnsi="Times New Roman" w:cs="Times New Roman"/>
              </w:rPr>
            </w:pPr>
          </w:p>
        </w:tc>
      </w:tr>
      <w:tr w:rsidR="00100B3A" w:rsidRPr="00C938BA" w14:paraId="641B4DF8" w14:textId="343A5444" w:rsidTr="00100B3A">
        <w:trPr>
          <w:gridAfter w:val="1"/>
          <w:wAfter w:w="9" w:type="dxa"/>
          <w:trHeight w:val="288"/>
        </w:trPr>
        <w:tc>
          <w:tcPr>
            <w:tcW w:w="656" w:type="dxa"/>
            <w:noWrap/>
            <w:hideMark/>
          </w:tcPr>
          <w:p w14:paraId="4BF095F0"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4</w:t>
            </w:r>
          </w:p>
        </w:tc>
        <w:tc>
          <w:tcPr>
            <w:tcW w:w="4447" w:type="dxa"/>
            <w:noWrap/>
            <w:vAlign w:val="center"/>
            <w:hideMark/>
          </w:tcPr>
          <w:p w14:paraId="67B4F5FF"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przeciw oparzeniowy w butelce 125 ml – spray:</w:t>
            </w:r>
          </w:p>
          <w:p w14:paraId="244E215D"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 - półpłynna konsystencja, umożliwiająca docieranie do zakamarków ciała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lastRenderedPageBreak/>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6462AB93"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lastRenderedPageBreak/>
              <w:t>Szt.</w:t>
            </w:r>
          </w:p>
        </w:tc>
        <w:tc>
          <w:tcPr>
            <w:tcW w:w="1536" w:type="dxa"/>
          </w:tcPr>
          <w:p w14:paraId="6592AEF9"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385D087C" w14:textId="2C5C220A"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20" w:type="dxa"/>
            <w:gridSpan w:val="2"/>
          </w:tcPr>
          <w:p w14:paraId="18CBBCC8" w14:textId="77777777" w:rsidR="00100B3A" w:rsidRPr="00574F2F" w:rsidRDefault="00100B3A" w:rsidP="00DB47C0">
            <w:pPr>
              <w:jc w:val="center"/>
              <w:rPr>
                <w:rFonts w:ascii="Times New Roman" w:hAnsi="Times New Roman" w:cs="Times New Roman"/>
              </w:rPr>
            </w:pPr>
          </w:p>
        </w:tc>
        <w:tc>
          <w:tcPr>
            <w:tcW w:w="699" w:type="dxa"/>
            <w:gridSpan w:val="2"/>
          </w:tcPr>
          <w:p w14:paraId="66941E38" w14:textId="77777777" w:rsidR="00100B3A" w:rsidRPr="00574F2F" w:rsidRDefault="00100B3A" w:rsidP="00DB47C0">
            <w:pPr>
              <w:jc w:val="center"/>
              <w:rPr>
                <w:rFonts w:ascii="Times New Roman" w:hAnsi="Times New Roman" w:cs="Times New Roman"/>
              </w:rPr>
            </w:pPr>
          </w:p>
        </w:tc>
        <w:tc>
          <w:tcPr>
            <w:tcW w:w="1752" w:type="dxa"/>
            <w:gridSpan w:val="2"/>
          </w:tcPr>
          <w:p w14:paraId="3F53077F" w14:textId="77777777" w:rsidR="00100B3A" w:rsidRPr="00574F2F" w:rsidRDefault="00100B3A" w:rsidP="00DB47C0">
            <w:pPr>
              <w:jc w:val="center"/>
              <w:rPr>
                <w:rFonts w:ascii="Times New Roman" w:hAnsi="Times New Roman" w:cs="Times New Roman"/>
              </w:rPr>
            </w:pPr>
          </w:p>
        </w:tc>
        <w:tc>
          <w:tcPr>
            <w:tcW w:w="1703" w:type="dxa"/>
            <w:gridSpan w:val="2"/>
          </w:tcPr>
          <w:p w14:paraId="3CBF7B96" w14:textId="77777777" w:rsidR="00100B3A" w:rsidRPr="00574F2F" w:rsidRDefault="00100B3A" w:rsidP="00DB47C0">
            <w:pPr>
              <w:jc w:val="center"/>
              <w:rPr>
                <w:rFonts w:ascii="Times New Roman" w:hAnsi="Times New Roman" w:cs="Times New Roman"/>
              </w:rPr>
            </w:pPr>
          </w:p>
        </w:tc>
      </w:tr>
      <w:tr w:rsidR="00100B3A" w:rsidRPr="00C938BA" w14:paraId="53481F52" w14:textId="18F4FCE4" w:rsidTr="00100B3A">
        <w:trPr>
          <w:gridAfter w:val="1"/>
          <w:wAfter w:w="9" w:type="dxa"/>
          <w:trHeight w:val="288"/>
        </w:trPr>
        <w:tc>
          <w:tcPr>
            <w:tcW w:w="656" w:type="dxa"/>
            <w:noWrap/>
            <w:hideMark/>
          </w:tcPr>
          <w:p w14:paraId="068B0388"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5</w:t>
            </w:r>
          </w:p>
        </w:tc>
        <w:tc>
          <w:tcPr>
            <w:tcW w:w="4447" w:type="dxa"/>
            <w:noWrap/>
            <w:vAlign w:val="center"/>
            <w:hideMark/>
          </w:tcPr>
          <w:p w14:paraId="1E13231E"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 opatrunek przeciw oparzeniowy 20x20 cm:</w:t>
            </w:r>
          </w:p>
          <w:p w14:paraId="5F36FDE7"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półpłynna konsystencja, umożliwiająca docieranie do zakamarków ciała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5BB7761C" w14:textId="77777777" w:rsidR="00100B3A" w:rsidRPr="002A396A" w:rsidRDefault="00100B3A" w:rsidP="00DB47C0">
            <w:pPr>
              <w:spacing w:after="160" w:line="259" w:lineRule="auto"/>
              <w:jc w:val="center"/>
              <w:rPr>
                <w:rFonts w:ascii="Times New Roman" w:eastAsia="Aptos" w:hAnsi="Times New Roman" w:cs="Times New Roman"/>
              </w:rPr>
            </w:pPr>
            <w:r>
              <w:rPr>
                <w:rFonts w:ascii="Times New Roman" w:eastAsia="Aptos" w:hAnsi="Times New Roman" w:cs="Times New Roman"/>
              </w:rPr>
              <w:t>Szt.</w:t>
            </w:r>
          </w:p>
          <w:p w14:paraId="283AFF4B" w14:textId="77777777" w:rsidR="00100B3A" w:rsidRPr="002A396A" w:rsidRDefault="00100B3A" w:rsidP="00DB47C0">
            <w:pPr>
              <w:spacing w:after="160" w:line="259" w:lineRule="auto"/>
              <w:jc w:val="center"/>
              <w:rPr>
                <w:rFonts w:ascii="Times New Roman" w:eastAsia="Aptos" w:hAnsi="Times New Roman" w:cs="Times New Roman"/>
              </w:rPr>
            </w:pPr>
          </w:p>
          <w:p w14:paraId="7A60A208" w14:textId="7C007E4C" w:rsidR="00100B3A" w:rsidRPr="00C938BA" w:rsidRDefault="00100B3A" w:rsidP="00DB47C0">
            <w:pPr>
              <w:spacing w:after="160" w:line="259" w:lineRule="auto"/>
              <w:jc w:val="center"/>
              <w:rPr>
                <w:rFonts w:ascii="Times New Roman" w:eastAsia="Aptos" w:hAnsi="Times New Roman" w:cs="Times New Roman"/>
              </w:rPr>
            </w:pPr>
          </w:p>
        </w:tc>
        <w:tc>
          <w:tcPr>
            <w:tcW w:w="1536" w:type="dxa"/>
          </w:tcPr>
          <w:p w14:paraId="5049FA70"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6834F92D" w14:textId="474F8263"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400</w:t>
            </w:r>
          </w:p>
        </w:tc>
        <w:tc>
          <w:tcPr>
            <w:tcW w:w="1620" w:type="dxa"/>
            <w:gridSpan w:val="2"/>
          </w:tcPr>
          <w:p w14:paraId="783E3B18" w14:textId="77777777" w:rsidR="00100B3A" w:rsidRPr="00574F2F" w:rsidRDefault="00100B3A" w:rsidP="00DB47C0">
            <w:pPr>
              <w:jc w:val="center"/>
              <w:rPr>
                <w:rFonts w:ascii="Times New Roman" w:hAnsi="Times New Roman" w:cs="Times New Roman"/>
              </w:rPr>
            </w:pPr>
          </w:p>
        </w:tc>
        <w:tc>
          <w:tcPr>
            <w:tcW w:w="699" w:type="dxa"/>
            <w:gridSpan w:val="2"/>
          </w:tcPr>
          <w:p w14:paraId="62B28B3D" w14:textId="77777777" w:rsidR="00100B3A" w:rsidRPr="00574F2F" w:rsidRDefault="00100B3A" w:rsidP="00DB47C0">
            <w:pPr>
              <w:jc w:val="center"/>
              <w:rPr>
                <w:rFonts w:ascii="Times New Roman" w:hAnsi="Times New Roman" w:cs="Times New Roman"/>
              </w:rPr>
            </w:pPr>
          </w:p>
        </w:tc>
        <w:tc>
          <w:tcPr>
            <w:tcW w:w="1752" w:type="dxa"/>
            <w:gridSpan w:val="2"/>
          </w:tcPr>
          <w:p w14:paraId="6F127E48" w14:textId="77777777" w:rsidR="00100B3A" w:rsidRPr="00574F2F" w:rsidRDefault="00100B3A" w:rsidP="00DB47C0">
            <w:pPr>
              <w:jc w:val="center"/>
              <w:rPr>
                <w:rFonts w:ascii="Times New Roman" w:hAnsi="Times New Roman" w:cs="Times New Roman"/>
              </w:rPr>
            </w:pPr>
          </w:p>
        </w:tc>
        <w:tc>
          <w:tcPr>
            <w:tcW w:w="1703" w:type="dxa"/>
            <w:gridSpan w:val="2"/>
          </w:tcPr>
          <w:p w14:paraId="099670AD" w14:textId="77777777" w:rsidR="00100B3A" w:rsidRPr="00574F2F" w:rsidRDefault="00100B3A" w:rsidP="00DB47C0">
            <w:pPr>
              <w:jc w:val="center"/>
              <w:rPr>
                <w:rFonts w:ascii="Times New Roman" w:hAnsi="Times New Roman" w:cs="Times New Roman"/>
              </w:rPr>
            </w:pPr>
          </w:p>
        </w:tc>
      </w:tr>
      <w:tr w:rsidR="00100B3A" w:rsidRPr="00C938BA" w14:paraId="28B0AAF7" w14:textId="6B6D5903" w:rsidTr="00100B3A">
        <w:trPr>
          <w:gridAfter w:val="1"/>
          <w:wAfter w:w="9" w:type="dxa"/>
          <w:trHeight w:val="288"/>
        </w:trPr>
        <w:tc>
          <w:tcPr>
            <w:tcW w:w="656" w:type="dxa"/>
            <w:noWrap/>
            <w:hideMark/>
          </w:tcPr>
          <w:p w14:paraId="10E65CD1"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6</w:t>
            </w:r>
          </w:p>
        </w:tc>
        <w:tc>
          <w:tcPr>
            <w:tcW w:w="4447" w:type="dxa"/>
            <w:noWrap/>
            <w:vAlign w:val="center"/>
            <w:hideMark/>
          </w:tcPr>
          <w:p w14:paraId="70837119"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 opatrunek przeciw oparzeniowy 20x45 cm:</w:t>
            </w:r>
          </w:p>
          <w:p w14:paraId="7D96CE9B"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półpłynna konsystencja, umożliwiająca docieranie do zakamarków ciała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1D80FA56"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93C0959"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7810699D" w14:textId="411978CC"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20" w:type="dxa"/>
            <w:gridSpan w:val="2"/>
          </w:tcPr>
          <w:p w14:paraId="4435F172" w14:textId="77777777" w:rsidR="00100B3A" w:rsidRPr="00574F2F" w:rsidRDefault="00100B3A" w:rsidP="00DB47C0">
            <w:pPr>
              <w:jc w:val="center"/>
              <w:rPr>
                <w:rFonts w:ascii="Times New Roman" w:hAnsi="Times New Roman" w:cs="Times New Roman"/>
              </w:rPr>
            </w:pPr>
          </w:p>
        </w:tc>
        <w:tc>
          <w:tcPr>
            <w:tcW w:w="699" w:type="dxa"/>
            <w:gridSpan w:val="2"/>
          </w:tcPr>
          <w:p w14:paraId="3E5A8352" w14:textId="77777777" w:rsidR="00100B3A" w:rsidRPr="00574F2F" w:rsidRDefault="00100B3A" w:rsidP="00DB47C0">
            <w:pPr>
              <w:jc w:val="center"/>
              <w:rPr>
                <w:rFonts w:ascii="Times New Roman" w:hAnsi="Times New Roman" w:cs="Times New Roman"/>
              </w:rPr>
            </w:pPr>
          </w:p>
        </w:tc>
        <w:tc>
          <w:tcPr>
            <w:tcW w:w="1752" w:type="dxa"/>
            <w:gridSpan w:val="2"/>
          </w:tcPr>
          <w:p w14:paraId="58547608" w14:textId="77777777" w:rsidR="00100B3A" w:rsidRPr="00574F2F" w:rsidRDefault="00100B3A" w:rsidP="00DB47C0">
            <w:pPr>
              <w:jc w:val="center"/>
              <w:rPr>
                <w:rFonts w:ascii="Times New Roman" w:hAnsi="Times New Roman" w:cs="Times New Roman"/>
              </w:rPr>
            </w:pPr>
          </w:p>
        </w:tc>
        <w:tc>
          <w:tcPr>
            <w:tcW w:w="1703" w:type="dxa"/>
            <w:gridSpan w:val="2"/>
          </w:tcPr>
          <w:p w14:paraId="5CFCC2D2" w14:textId="77777777" w:rsidR="00100B3A" w:rsidRPr="00574F2F" w:rsidRDefault="00100B3A" w:rsidP="00DB47C0">
            <w:pPr>
              <w:jc w:val="center"/>
              <w:rPr>
                <w:rFonts w:ascii="Times New Roman" w:hAnsi="Times New Roman" w:cs="Times New Roman"/>
              </w:rPr>
            </w:pPr>
          </w:p>
        </w:tc>
      </w:tr>
      <w:tr w:rsidR="00100B3A" w:rsidRPr="00C938BA" w14:paraId="13342607" w14:textId="67CAE082" w:rsidTr="00100B3A">
        <w:trPr>
          <w:gridAfter w:val="1"/>
          <w:wAfter w:w="9" w:type="dxa"/>
          <w:trHeight w:val="288"/>
        </w:trPr>
        <w:tc>
          <w:tcPr>
            <w:tcW w:w="656" w:type="dxa"/>
            <w:noWrap/>
            <w:hideMark/>
          </w:tcPr>
          <w:p w14:paraId="1C9B942F"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7</w:t>
            </w:r>
          </w:p>
        </w:tc>
        <w:tc>
          <w:tcPr>
            <w:tcW w:w="4447" w:type="dxa"/>
            <w:noWrap/>
            <w:vAlign w:val="center"/>
            <w:hideMark/>
          </w:tcPr>
          <w:p w14:paraId="1790895F"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 opatrunek przeciw oparzeniowy na twarz 20x45 cm</w:t>
            </w:r>
          </w:p>
          <w:p w14:paraId="1EF2C121"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półpłynna konsystencja, umożliwiająca docieranie do zakamarków ciała</w:t>
            </w:r>
          </w:p>
          <w:p w14:paraId="61E7CAA1"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otwory na oczy i usta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lastRenderedPageBreak/>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145572CF"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lastRenderedPageBreak/>
              <w:t>Szt.</w:t>
            </w:r>
          </w:p>
        </w:tc>
        <w:tc>
          <w:tcPr>
            <w:tcW w:w="1536" w:type="dxa"/>
          </w:tcPr>
          <w:p w14:paraId="19F8D5CC"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2D222D64" w14:textId="5F3F49A3"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20" w:type="dxa"/>
            <w:gridSpan w:val="2"/>
          </w:tcPr>
          <w:p w14:paraId="18D1231B" w14:textId="77777777" w:rsidR="00100B3A" w:rsidRPr="00574F2F" w:rsidRDefault="00100B3A" w:rsidP="00DB47C0">
            <w:pPr>
              <w:jc w:val="center"/>
              <w:rPr>
                <w:rFonts w:ascii="Times New Roman" w:hAnsi="Times New Roman" w:cs="Times New Roman"/>
              </w:rPr>
            </w:pPr>
          </w:p>
        </w:tc>
        <w:tc>
          <w:tcPr>
            <w:tcW w:w="699" w:type="dxa"/>
            <w:gridSpan w:val="2"/>
          </w:tcPr>
          <w:p w14:paraId="33578320" w14:textId="77777777" w:rsidR="00100B3A" w:rsidRPr="00574F2F" w:rsidRDefault="00100B3A" w:rsidP="00DB47C0">
            <w:pPr>
              <w:jc w:val="center"/>
              <w:rPr>
                <w:rFonts w:ascii="Times New Roman" w:hAnsi="Times New Roman" w:cs="Times New Roman"/>
              </w:rPr>
            </w:pPr>
          </w:p>
        </w:tc>
        <w:tc>
          <w:tcPr>
            <w:tcW w:w="1752" w:type="dxa"/>
            <w:gridSpan w:val="2"/>
          </w:tcPr>
          <w:p w14:paraId="45970641" w14:textId="77777777" w:rsidR="00100B3A" w:rsidRPr="00574F2F" w:rsidRDefault="00100B3A" w:rsidP="00DB47C0">
            <w:pPr>
              <w:jc w:val="center"/>
              <w:rPr>
                <w:rFonts w:ascii="Times New Roman" w:hAnsi="Times New Roman" w:cs="Times New Roman"/>
              </w:rPr>
            </w:pPr>
          </w:p>
        </w:tc>
        <w:tc>
          <w:tcPr>
            <w:tcW w:w="1703" w:type="dxa"/>
            <w:gridSpan w:val="2"/>
          </w:tcPr>
          <w:p w14:paraId="6D13BC7B" w14:textId="77777777" w:rsidR="00100B3A" w:rsidRPr="00574F2F" w:rsidRDefault="00100B3A" w:rsidP="00DB47C0">
            <w:pPr>
              <w:jc w:val="center"/>
              <w:rPr>
                <w:rFonts w:ascii="Times New Roman" w:hAnsi="Times New Roman" w:cs="Times New Roman"/>
              </w:rPr>
            </w:pPr>
          </w:p>
        </w:tc>
      </w:tr>
      <w:tr w:rsidR="00100B3A" w:rsidRPr="00C938BA" w14:paraId="159AC1D2" w14:textId="2932B20C" w:rsidTr="00100B3A">
        <w:trPr>
          <w:gridAfter w:val="1"/>
          <w:wAfter w:w="9" w:type="dxa"/>
          <w:trHeight w:val="288"/>
        </w:trPr>
        <w:tc>
          <w:tcPr>
            <w:tcW w:w="656" w:type="dxa"/>
            <w:noWrap/>
            <w:hideMark/>
          </w:tcPr>
          <w:p w14:paraId="52A3A612"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8</w:t>
            </w:r>
          </w:p>
        </w:tc>
        <w:tc>
          <w:tcPr>
            <w:tcW w:w="4447" w:type="dxa"/>
            <w:noWrap/>
            <w:vAlign w:val="center"/>
            <w:hideMark/>
          </w:tcPr>
          <w:p w14:paraId="6B26DDF9"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Jednorazowy wideolaryngoskop przeznaczony dla dorosłych, dzieci lub niemowląt. W zależności od rozmiaru możliwość zastosowania z rurkami </w:t>
            </w:r>
          </w:p>
          <w:p w14:paraId="4D1E86B4"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intubacyjnymi od 2,5 do 8,5.</w:t>
            </w:r>
          </w:p>
          <w:p w14:paraId="27227AF0"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Zamawiający dopuszcza różne rozmiary wideolaryngoskopów.</w:t>
            </w:r>
          </w:p>
        </w:tc>
        <w:tc>
          <w:tcPr>
            <w:tcW w:w="583" w:type="dxa"/>
            <w:vAlign w:val="center"/>
          </w:tcPr>
          <w:p w14:paraId="70D310F7" w14:textId="77777777" w:rsidR="00100B3A" w:rsidRPr="002A396A" w:rsidRDefault="00100B3A" w:rsidP="00DB47C0">
            <w:pPr>
              <w:spacing w:after="160" w:line="259" w:lineRule="auto"/>
              <w:jc w:val="center"/>
              <w:rPr>
                <w:rFonts w:ascii="Times New Roman" w:eastAsia="Aptos" w:hAnsi="Times New Roman" w:cs="Times New Roman"/>
              </w:rPr>
            </w:pPr>
          </w:p>
          <w:p w14:paraId="6C3ED461"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D06DFA6"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416688CC" w14:textId="7A2EB5F1"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50</w:t>
            </w:r>
          </w:p>
        </w:tc>
        <w:tc>
          <w:tcPr>
            <w:tcW w:w="1620" w:type="dxa"/>
            <w:gridSpan w:val="2"/>
          </w:tcPr>
          <w:p w14:paraId="6C0006C9" w14:textId="77777777" w:rsidR="00100B3A" w:rsidRPr="00574F2F" w:rsidRDefault="00100B3A" w:rsidP="00DB47C0">
            <w:pPr>
              <w:jc w:val="center"/>
              <w:rPr>
                <w:rFonts w:ascii="Times New Roman" w:hAnsi="Times New Roman" w:cs="Times New Roman"/>
              </w:rPr>
            </w:pPr>
          </w:p>
        </w:tc>
        <w:tc>
          <w:tcPr>
            <w:tcW w:w="699" w:type="dxa"/>
            <w:gridSpan w:val="2"/>
          </w:tcPr>
          <w:p w14:paraId="38302A5E" w14:textId="77777777" w:rsidR="00100B3A" w:rsidRPr="00574F2F" w:rsidRDefault="00100B3A" w:rsidP="00DB47C0">
            <w:pPr>
              <w:jc w:val="center"/>
              <w:rPr>
                <w:rFonts w:ascii="Times New Roman" w:hAnsi="Times New Roman" w:cs="Times New Roman"/>
              </w:rPr>
            </w:pPr>
          </w:p>
        </w:tc>
        <w:tc>
          <w:tcPr>
            <w:tcW w:w="1752" w:type="dxa"/>
            <w:gridSpan w:val="2"/>
          </w:tcPr>
          <w:p w14:paraId="6BC70D67" w14:textId="77777777" w:rsidR="00100B3A" w:rsidRPr="00574F2F" w:rsidRDefault="00100B3A" w:rsidP="00DB47C0">
            <w:pPr>
              <w:jc w:val="center"/>
              <w:rPr>
                <w:rFonts w:ascii="Times New Roman" w:hAnsi="Times New Roman" w:cs="Times New Roman"/>
              </w:rPr>
            </w:pPr>
          </w:p>
        </w:tc>
        <w:tc>
          <w:tcPr>
            <w:tcW w:w="1703" w:type="dxa"/>
            <w:gridSpan w:val="2"/>
          </w:tcPr>
          <w:p w14:paraId="18E5377A" w14:textId="77777777" w:rsidR="00100B3A" w:rsidRPr="00574F2F" w:rsidRDefault="00100B3A" w:rsidP="00DB47C0">
            <w:pPr>
              <w:jc w:val="center"/>
              <w:rPr>
                <w:rFonts w:ascii="Times New Roman" w:hAnsi="Times New Roman" w:cs="Times New Roman"/>
              </w:rPr>
            </w:pPr>
          </w:p>
        </w:tc>
      </w:tr>
      <w:tr w:rsidR="00100B3A" w:rsidRPr="00C938BA" w14:paraId="511DCB80" w14:textId="2C8DF0E1" w:rsidTr="00100B3A">
        <w:trPr>
          <w:gridAfter w:val="1"/>
          <w:wAfter w:w="9" w:type="dxa"/>
          <w:trHeight w:val="288"/>
        </w:trPr>
        <w:tc>
          <w:tcPr>
            <w:tcW w:w="656" w:type="dxa"/>
            <w:noWrap/>
            <w:hideMark/>
          </w:tcPr>
          <w:p w14:paraId="6D0A423E"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9</w:t>
            </w:r>
          </w:p>
        </w:tc>
        <w:tc>
          <w:tcPr>
            <w:tcW w:w="4447" w:type="dxa"/>
            <w:noWrap/>
            <w:vAlign w:val="center"/>
            <w:hideMark/>
          </w:tcPr>
          <w:p w14:paraId="3D9C4420"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Wkłady jednorazowe do ssaka Boscarol 1l, 10szt.</w:t>
            </w:r>
          </w:p>
        </w:tc>
        <w:tc>
          <w:tcPr>
            <w:tcW w:w="583" w:type="dxa"/>
            <w:vAlign w:val="center"/>
          </w:tcPr>
          <w:p w14:paraId="2EEE665A"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Op.</w:t>
            </w:r>
          </w:p>
        </w:tc>
        <w:tc>
          <w:tcPr>
            <w:tcW w:w="1536" w:type="dxa"/>
          </w:tcPr>
          <w:p w14:paraId="24FCC60B"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0AD965A9" w14:textId="3BBEE24F"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80</w:t>
            </w:r>
          </w:p>
        </w:tc>
        <w:tc>
          <w:tcPr>
            <w:tcW w:w="1620" w:type="dxa"/>
            <w:gridSpan w:val="2"/>
          </w:tcPr>
          <w:p w14:paraId="27BB98D6" w14:textId="77777777" w:rsidR="00100B3A" w:rsidRPr="00574F2F" w:rsidRDefault="00100B3A" w:rsidP="00DB47C0">
            <w:pPr>
              <w:jc w:val="center"/>
              <w:rPr>
                <w:rFonts w:ascii="Times New Roman" w:hAnsi="Times New Roman" w:cs="Times New Roman"/>
              </w:rPr>
            </w:pPr>
          </w:p>
        </w:tc>
        <w:tc>
          <w:tcPr>
            <w:tcW w:w="699" w:type="dxa"/>
            <w:gridSpan w:val="2"/>
          </w:tcPr>
          <w:p w14:paraId="75B30F4E" w14:textId="77777777" w:rsidR="00100B3A" w:rsidRPr="00574F2F" w:rsidRDefault="00100B3A" w:rsidP="00DB47C0">
            <w:pPr>
              <w:jc w:val="center"/>
              <w:rPr>
                <w:rFonts w:ascii="Times New Roman" w:hAnsi="Times New Roman" w:cs="Times New Roman"/>
              </w:rPr>
            </w:pPr>
          </w:p>
        </w:tc>
        <w:tc>
          <w:tcPr>
            <w:tcW w:w="1752" w:type="dxa"/>
            <w:gridSpan w:val="2"/>
          </w:tcPr>
          <w:p w14:paraId="71376BB7" w14:textId="77777777" w:rsidR="00100B3A" w:rsidRPr="00574F2F" w:rsidRDefault="00100B3A" w:rsidP="00DB47C0">
            <w:pPr>
              <w:jc w:val="center"/>
              <w:rPr>
                <w:rFonts w:ascii="Times New Roman" w:hAnsi="Times New Roman" w:cs="Times New Roman"/>
              </w:rPr>
            </w:pPr>
          </w:p>
        </w:tc>
        <w:tc>
          <w:tcPr>
            <w:tcW w:w="1703" w:type="dxa"/>
            <w:gridSpan w:val="2"/>
          </w:tcPr>
          <w:p w14:paraId="5C5EABFF" w14:textId="77777777" w:rsidR="00100B3A" w:rsidRPr="00574F2F" w:rsidRDefault="00100B3A" w:rsidP="00DB47C0">
            <w:pPr>
              <w:jc w:val="center"/>
              <w:rPr>
                <w:rFonts w:ascii="Times New Roman" w:hAnsi="Times New Roman" w:cs="Times New Roman"/>
              </w:rPr>
            </w:pPr>
          </w:p>
        </w:tc>
      </w:tr>
      <w:tr w:rsidR="00100B3A" w:rsidRPr="00C938BA" w14:paraId="728325B1" w14:textId="36F941AF" w:rsidTr="00100B3A">
        <w:trPr>
          <w:gridAfter w:val="1"/>
          <w:wAfter w:w="9" w:type="dxa"/>
          <w:trHeight w:val="288"/>
        </w:trPr>
        <w:tc>
          <w:tcPr>
            <w:tcW w:w="656" w:type="dxa"/>
            <w:noWrap/>
            <w:hideMark/>
          </w:tcPr>
          <w:p w14:paraId="7F14D5CC"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10</w:t>
            </w:r>
          </w:p>
        </w:tc>
        <w:tc>
          <w:tcPr>
            <w:tcW w:w="4447" w:type="dxa"/>
            <w:noWrap/>
            <w:vAlign w:val="center"/>
            <w:hideMark/>
          </w:tcPr>
          <w:p w14:paraId="5D5AED51"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Ciśnieniomierz Dura Shock DS55 z łyżką i zaworem obrotowym, 10-letnia gwarancja kalibracji, z mankietem Flexi Port</w:t>
            </w:r>
          </w:p>
        </w:tc>
        <w:tc>
          <w:tcPr>
            <w:tcW w:w="583" w:type="dxa"/>
            <w:vAlign w:val="center"/>
          </w:tcPr>
          <w:p w14:paraId="044F2029" w14:textId="77777777" w:rsidR="00100B3A" w:rsidRPr="002A396A" w:rsidRDefault="00100B3A" w:rsidP="00DB47C0">
            <w:pPr>
              <w:spacing w:after="160" w:line="259" w:lineRule="auto"/>
              <w:jc w:val="center"/>
              <w:rPr>
                <w:rFonts w:ascii="Times New Roman" w:eastAsia="Aptos" w:hAnsi="Times New Roman" w:cs="Times New Roman"/>
              </w:rPr>
            </w:pPr>
          </w:p>
          <w:p w14:paraId="6A916F4D"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784CA3C8"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6867D5D4" w14:textId="10466991"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20" w:type="dxa"/>
            <w:gridSpan w:val="2"/>
          </w:tcPr>
          <w:p w14:paraId="3CFE9224" w14:textId="77777777" w:rsidR="00100B3A" w:rsidRPr="00574F2F" w:rsidRDefault="00100B3A" w:rsidP="00DB47C0">
            <w:pPr>
              <w:jc w:val="center"/>
              <w:rPr>
                <w:rFonts w:ascii="Times New Roman" w:hAnsi="Times New Roman" w:cs="Times New Roman"/>
              </w:rPr>
            </w:pPr>
          </w:p>
        </w:tc>
        <w:tc>
          <w:tcPr>
            <w:tcW w:w="699" w:type="dxa"/>
            <w:gridSpan w:val="2"/>
          </w:tcPr>
          <w:p w14:paraId="67709312" w14:textId="77777777" w:rsidR="00100B3A" w:rsidRPr="00574F2F" w:rsidRDefault="00100B3A" w:rsidP="00DB47C0">
            <w:pPr>
              <w:jc w:val="center"/>
              <w:rPr>
                <w:rFonts w:ascii="Times New Roman" w:hAnsi="Times New Roman" w:cs="Times New Roman"/>
              </w:rPr>
            </w:pPr>
          </w:p>
        </w:tc>
        <w:tc>
          <w:tcPr>
            <w:tcW w:w="1752" w:type="dxa"/>
            <w:gridSpan w:val="2"/>
          </w:tcPr>
          <w:p w14:paraId="18D11365" w14:textId="77777777" w:rsidR="00100B3A" w:rsidRPr="00574F2F" w:rsidRDefault="00100B3A" w:rsidP="00DB47C0">
            <w:pPr>
              <w:jc w:val="center"/>
              <w:rPr>
                <w:rFonts w:ascii="Times New Roman" w:hAnsi="Times New Roman" w:cs="Times New Roman"/>
              </w:rPr>
            </w:pPr>
          </w:p>
        </w:tc>
        <w:tc>
          <w:tcPr>
            <w:tcW w:w="1703" w:type="dxa"/>
            <w:gridSpan w:val="2"/>
          </w:tcPr>
          <w:p w14:paraId="1359AD92" w14:textId="77777777" w:rsidR="00100B3A" w:rsidRPr="00574F2F" w:rsidRDefault="00100B3A" w:rsidP="00DB47C0">
            <w:pPr>
              <w:jc w:val="center"/>
              <w:rPr>
                <w:rFonts w:ascii="Times New Roman" w:hAnsi="Times New Roman" w:cs="Times New Roman"/>
              </w:rPr>
            </w:pPr>
          </w:p>
        </w:tc>
      </w:tr>
      <w:tr w:rsidR="00100B3A" w:rsidRPr="00C938BA" w14:paraId="0DD6DA01" w14:textId="72646917" w:rsidTr="00100B3A">
        <w:trPr>
          <w:gridAfter w:val="1"/>
          <w:wAfter w:w="9" w:type="dxa"/>
          <w:trHeight w:val="288"/>
        </w:trPr>
        <w:tc>
          <w:tcPr>
            <w:tcW w:w="656" w:type="dxa"/>
            <w:noWrap/>
            <w:hideMark/>
          </w:tcPr>
          <w:p w14:paraId="2C49E4EC"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11</w:t>
            </w:r>
          </w:p>
        </w:tc>
        <w:tc>
          <w:tcPr>
            <w:tcW w:w="4447" w:type="dxa"/>
            <w:noWrap/>
            <w:vAlign w:val="center"/>
            <w:hideMark/>
          </w:tcPr>
          <w:p w14:paraId="29E001AF"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Elektrody CPR Stat-Padz wielofunkcyjne dla dorosłych, funkcja Real-CPR-Help &amp; See-Thru-CPR, 1 para, dł. przewodu min. 120 cm. kompatybilny z defibrylatorem Zoll Xseries i Xseries Advanced</w:t>
            </w:r>
          </w:p>
        </w:tc>
        <w:tc>
          <w:tcPr>
            <w:tcW w:w="583" w:type="dxa"/>
            <w:vAlign w:val="center"/>
          </w:tcPr>
          <w:p w14:paraId="11AD6926" w14:textId="77777777" w:rsidR="00100B3A" w:rsidRPr="002A396A" w:rsidRDefault="00100B3A" w:rsidP="00DB47C0">
            <w:pPr>
              <w:spacing w:after="160" w:line="259" w:lineRule="auto"/>
              <w:jc w:val="center"/>
              <w:rPr>
                <w:rFonts w:ascii="Times New Roman" w:eastAsia="Aptos" w:hAnsi="Times New Roman" w:cs="Times New Roman"/>
              </w:rPr>
            </w:pPr>
          </w:p>
          <w:p w14:paraId="44A790B9"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0C0B53A"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6B67F2B4" w14:textId="2F343421"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48</w:t>
            </w:r>
          </w:p>
        </w:tc>
        <w:tc>
          <w:tcPr>
            <w:tcW w:w="1620" w:type="dxa"/>
            <w:gridSpan w:val="2"/>
          </w:tcPr>
          <w:p w14:paraId="6808A40D" w14:textId="77777777" w:rsidR="00100B3A" w:rsidRPr="00574F2F" w:rsidRDefault="00100B3A" w:rsidP="00DB47C0">
            <w:pPr>
              <w:jc w:val="center"/>
              <w:rPr>
                <w:rFonts w:ascii="Times New Roman" w:hAnsi="Times New Roman" w:cs="Times New Roman"/>
              </w:rPr>
            </w:pPr>
          </w:p>
        </w:tc>
        <w:tc>
          <w:tcPr>
            <w:tcW w:w="699" w:type="dxa"/>
            <w:gridSpan w:val="2"/>
          </w:tcPr>
          <w:p w14:paraId="42D7BADB" w14:textId="77777777" w:rsidR="00100B3A" w:rsidRPr="00574F2F" w:rsidRDefault="00100B3A" w:rsidP="00DB47C0">
            <w:pPr>
              <w:jc w:val="center"/>
              <w:rPr>
                <w:rFonts w:ascii="Times New Roman" w:hAnsi="Times New Roman" w:cs="Times New Roman"/>
              </w:rPr>
            </w:pPr>
          </w:p>
        </w:tc>
        <w:tc>
          <w:tcPr>
            <w:tcW w:w="1752" w:type="dxa"/>
            <w:gridSpan w:val="2"/>
          </w:tcPr>
          <w:p w14:paraId="1C78D165" w14:textId="77777777" w:rsidR="00100B3A" w:rsidRPr="00574F2F" w:rsidRDefault="00100B3A" w:rsidP="00DB47C0">
            <w:pPr>
              <w:jc w:val="center"/>
              <w:rPr>
                <w:rFonts w:ascii="Times New Roman" w:hAnsi="Times New Roman" w:cs="Times New Roman"/>
              </w:rPr>
            </w:pPr>
          </w:p>
        </w:tc>
        <w:tc>
          <w:tcPr>
            <w:tcW w:w="1703" w:type="dxa"/>
            <w:gridSpan w:val="2"/>
          </w:tcPr>
          <w:p w14:paraId="11209A42" w14:textId="77777777" w:rsidR="00100B3A" w:rsidRPr="00574F2F" w:rsidRDefault="00100B3A" w:rsidP="00DB47C0">
            <w:pPr>
              <w:jc w:val="center"/>
              <w:rPr>
                <w:rFonts w:ascii="Times New Roman" w:hAnsi="Times New Roman" w:cs="Times New Roman"/>
              </w:rPr>
            </w:pPr>
          </w:p>
        </w:tc>
      </w:tr>
      <w:tr w:rsidR="00100B3A" w:rsidRPr="00C938BA" w14:paraId="19428C04" w14:textId="2ACA960B" w:rsidTr="00100B3A">
        <w:trPr>
          <w:gridAfter w:val="1"/>
          <w:wAfter w:w="9" w:type="dxa"/>
          <w:trHeight w:val="288"/>
        </w:trPr>
        <w:tc>
          <w:tcPr>
            <w:tcW w:w="656" w:type="dxa"/>
            <w:noWrap/>
            <w:hideMark/>
          </w:tcPr>
          <w:p w14:paraId="06762086"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12</w:t>
            </w:r>
          </w:p>
        </w:tc>
        <w:tc>
          <w:tcPr>
            <w:tcW w:w="4447" w:type="dxa"/>
            <w:noWrap/>
            <w:vAlign w:val="center"/>
            <w:hideMark/>
          </w:tcPr>
          <w:p w14:paraId="7CCA6514"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Elektrody Stat-Padz II wielofunkcyjne dla dorosłych, do AED Plus/Pro - 1 para. kompatybilny z defibrylatorem Zoll Xseries i Xseries Advanced</w:t>
            </w:r>
          </w:p>
        </w:tc>
        <w:tc>
          <w:tcPr>
            <w:tcW w:w="583" w:type="dxa"/>
            <w:vAlign w:val="center"/>
          </w:tcPr>
          <w:p w14:paraId="7B94BD81"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5E7E676"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1436E6D7" w14:textId="7BF5205F"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7000</w:t>
            </w:r>
          </w:p>
        </w:tc>
        <w:tc>
          <w:tcPr>
            <w:tcW w:w="1620" w:type="dxa"/>
            <w:gridSpan w:val="2"/>
          </w:tcPr>
          <w:p w14:paraId="12223263" w14:textId="77777777" w:rsidR="00100B3A" w:rsidRPr="00574F2F" w:rsidRDefault="00100B3A" w:rsidP="00DB47C0">
            <w:pPr>
              <w:jc w:val="center"/>
              <w:rPr>
                <w:rFonts w:ascii="Times New Roman" w:hAnsi="Times New Roman" w:cs="Times New Roman"/>
              </w:rPr>
            </w:pPr>
          </w:p>
        </w:tc>
        <w:tc>
          <w:tcPr>
            <w:tcW w:w="699" w:type="dxa"/>
            <w:gridSpan w:val="2"/>
          </w:tcPr>
          <w:p w14:paraId="452D61BB" w14:textId="77777777" w:rsidR="00100B3A" w:rsidRPr="00574F2F" w:rsidRDefault="00100B3A" w:rsidP="00DB47C0">
            <w:pPr>
              <w:jc w:val="center"/>
              <w:rPr>
                <w:rFonts w:ascii="Times New Roman" w:hAnsi="Times New Roman" w:cs="Times New Roman"/>
              </w:rPr>
            </w:pPr>
          </w:p>
        </w:tc>
        <w:tc>
          <w:tcPr>
            <w:tcW w:w="1752" w:type="dxa"/>
            <w:gridSpan w:val="2"/>
          </w:tcPr>
          <w:p w14:paraId="15D1AF9E" w14:textId="77777777" w:rsidR="00100B3A" w:rsidRPr="00574F2F" w:rsidRDefault="00100B3A" w:rsidP="00DB47C0">
            <w:pPr>
              <w:jc w:val="center"/>
              <w:rPr>
                <w:rFonts w:ascii="Times New Roman" w:hAnsi="Times New Roman" w:cs="Times New Roman"/>
              </w:rPr>
            </w:pPr>
          </w:p>
        </w:tc>
        <w:tc>
          <w:tcPr>
            <w:tcW w:w="1703" w:type="dxa"/>
            <w:gridSpan w:val="2"/>
          </w:tcPr>
          <w:p w14:paraId="38EAE316" w14:textId="77777777" w:rsidR="00100B3A" w:rsidRPr="00574F2F" w:rsidRDefault="00100B3A" w:rsidP="00DB47C0">
            <w:pPr>
              <w:jc w:val="center"/>
              <w:rPr>
                <w:rFonts w:ascii="Times New Roman" w:hAnsi="Times New Roman" w:cs="Times New Roman"/>
              </w:rPr>
            </w:pPr>
          </w:p>
        </w:tc>
      </w:tr>
      <w:tr w:rsidR="00100B3A" w:rsidRPr="00C938BA" w14:paraId="1BBA3AEF" w14:textId="26169A96" w:rsidTr="00100B3A">
        <w:trPr>
          <w:gridAfter w:val="1"/>
          <w:wAfter w:w="9" w:type="dxa"/>
          <w:trHeight w:val="288"/>
        </w:trPr>
        <w:tc>
          <w:tcPr>
            <w:tcW w:w="656" w:type="dxa"/>
            <w:noWrap/>
            <w:hideMark/>
          </w:tcPr>
          <w:p w14:paraId="29023AFD"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lastRenderedPageBreak/>
              <w:t>13</w:t>
            </w:r>
          </w:p>
        </w:tc>
        <w:tc>
          <w:tcPr>
            <w:tcW w:w="4447" w:type="dxa"/>
            <w:noWrap/>
            <w:vAlign w:val="center"/>
            <w:hideMark/>
          </w:tcPr>
          <w:p w14:paraId="559DC4F7"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Elektrody pedi-padz wielofunkcyjne 1 para. kompatybilny z defibrylatorem Zoll Xseries i Xseries Advanced</w:t>
            </w:r>
          </w:p>
        </w:tc>
        <w:tc>
          <w:tcPr>
            <w:tcW w:w="583" w:type="dxa"/>
            <w:vAlign w:val="center"/>
          </w:tcPr>
          <w:p w14:paraId="209A1565"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7DC454C"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5233791D" w14:textId="2C80E4F5"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500</w:t>
            </w:r>
          </w:p>
        </w:tc>
        <w:tc>
          <w:tcPr>
            <w:tcW w:w="1620" w:type="dxa"/>
            <w:gridSpan w:val="2"/>
          </w:tcPr>
          <w:p w14:paraId="54F29F51" w14:textId="77777777" w:rsidR="00100B3A" w:rsidRPr="00574F2F" w:rsidRDefault="00100B3A" w:rsidP="00DB47C0">
            <w:pPr>
              <w:jc w:val="center"/>
              <w:rPr>
                <w:rFonts w:ascii="Times New Roman" w:hAnsi="Times New Roman" w:cs="Times New Roman"/>
              </w:rPr>
            </w:pPr>
          </w:p>
        </w:tc>
        <w:tc>
          <w:tcPr>
            <w:tcW w:w="699" w:type="dxa"/>
            <w:gridSpan w:val="2"/>
          </w:tcPr>
          <w:p w14:paraId="39D76F8D" w14:textId="77777777" w:rsidR="00100B3A" w:rsidRPr="00574F2F" w:rsidRDefault="00100B3A" w:rsidP="00DB47C0">
            <w:pPr>
              <w:jc w:val="center"/>
              <w:rPr>
                <w:rFonts w:ascii="Times New Roman" w:hAnsi="Times New Roman" w:cs="Times New Roman"/>
              </w:rPr>
            </w:pPr>
          </w:p>
        </w:tc>
        <w:tc>
          <w:tcPr>
            <w:tcW w:w="1752" w:type="dxa"/>
            <w:gridSpan w:val="2"/>
          </w:tcPr>
          <w:p w14:paraId="6194065A" w14:textId="77777777" w:rsidR="00100B3A" w:rsidRPr="00574F2F" w:rsidRDefault="00100B3A" w:rsidP="00DB47C0">
            <w:pPr>
              <w:jc w:val="center"/>
              <w:rPr>
                <w:rFonts w:ascii="Times New Roman" w:hAnsi="Times New Roman" w:cs="Times New Roman"/>
              </w:rPr>
            </w:pPr>
          </w:p>
        </w:tc>
        <w:tc>
          <w:tcPr>
            <w:tcW w:w="1703" w:type="dxa"/>
            <w:gridSpan w:val="2"/>
          </w:tcPr>
          <w:p w14:paraId="4C352CEE" w14:textId="77777777" w:rsidR="00100B3A" w:rsidRPr="00574F2F" w:rsidRDefault="00100B3A" w:rsidP="00DB47C0">
            <w:pPr>
              <w:jc w:val="center"/>
              <w:rPr>
                <w:rFonts w:ascii="Times New Roman" w:hAnsi="Times New Roman" w:cs="Times New Roman"/>
              </w:rPr>
            </w:pPr>
          </w:p>
        </w:tc>
      </w:tr>
      <w:tr w:rsidR="00100B3A" w:rsidRPr="00C938BA" w14:paraId="1206C8F0" w14:textId="2F098865" w:rsidTr="00100B3A">
        <w:trPr>
          <w:gridAfter w:val="1"/>
          <w:wAfter w:w="9" w:type="dxa"/>
          <w:trHeight w:val="288"/>
        </w:trPr>
        <w:tc>
          <w:tcPr>
            <w:tcW w:w="656" w:type="dxa"/>
            <w:noWrap/>
            <w:hideMark/>
          </w:tcPr>
          <w:p w14:paraId="52739DCB"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14</w:t>
            </w:r>
          </w:p>
        </w:tc>
        <w:tc>
          <w:tcPr>
            <w:tcW w:w="4447" w:type="dxa"/>
            <w:noWrap/>
            <w:vAlign w:val="center"/>
            <w:hideMark/>
          </w:tcPr>
          <w:p w14:paraId="38794CB6"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Zestaw położniczy jednorazowy Składający się minimum z: 2 par sterylnych rękawiczek, 1 sterylnego podkładu, 1 sterylnej serwetki wierzchniej, 2 sterylnych ręczników do rąk, 4 sterylnych tamponów, 1 sterylnej gruszki, 2 sterylnych klem pępowinowych, 2 sterylnych zapasowych zacisków, 1 pary sterylnych nożyczek, 1 sterylnej wyściółki, 2 antyseptycznych rękawiczek, 1 kocyka dla noworodka, 1 pieluszki, 1 plastikowej torby na łożysko. Minimalny okres ważności pakietu 24 miesiące od daty zakupu</w:t>
            </w:r>
          </w:p>
        </w:tc>
        <w:tc>
          <w:tcPr>
            <w:tcW w:w="583" w:type="dxa"/>
            <w:vAlign w:val="center"/>
          </w:tcPr>
          <w:p w14:paraId="2080C566" w14:textId="77777777" w:rsidR="00100B3A" w:rsidRPr="002A396A" w:rsidRDefault="00100B3A" w:rsidP="00DB47C0">
            <w:pPr>
              <w:spacing w:after="160" w:line="259" w:lineRule="auto"/>
              <w:jc w:val="center"/>
              <w:rPr>
                <w:rFonts w:ascii="Times New Roman" w:eastAsia="Aptos" w:hAnsi="Times New Roman" w:cs="Times New Roman"/>
              </w:rPr>
            </w:pPr>
          </w:p>
          <w:p w14:paraId="0721A762"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33AF0E80"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311F1F76" w14:textId="085B5A97"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20" w:type="dxa"/>
            <w:gridSpan w:val="2"/>
          </w:tcPr>
          <w:p w14:paraId="1BA361FD" w14:textId="77777777" w:rsidR="00100B3A" w:rsidRPr="00574F2F" w:rsidRDefault="00100B3A" w:rsidP="00DB47C0">
            <w:pPr>
              <w:jc w:val="center"/>
              <w:rPr>
                <w:rFonts w:ascii="Times New Roman" w:hAnsi="Times New Roman" w:cs="Times New Roman"/>
              </w:rPr>
            </w:pPr>
          </w:p>
        </w:tc>
        <w:tc>
          <w:tcPr>
            <w:tcW w:w="699" w:type="dxa"/>
            <w:gridSpan w:val="2"/>
          </w:tcPr>
          <w:p w14:paraId="495B1224" w14:textId="77777777" w:rsidR="00100B3A" w:rsidRPr="00574F2F" w:rsidRDefault="00100B3A" w:rsidP="00DB47C0">
            <w:pPr>
              <w:jc w:val="center"/>
              <w:rPr>
                <w:rFonts w:ascii="Times New Roman" w:hAnsi="Times New Roman" w:cs="Times New Roman"/>
              </w:rPr>
            </w:pPr>
          </w:p>
        </w:tc>
        <w:tc>
          <w:tcPr>
            <w:tcW w:w="1752" w:type="dxa"/>
            <w:gridSpan w:val="2"/>
          </w:tcPr>
          <w:p w14:paraId="3E1176F0" w14:textId="77777777" w:rsidR="00100B3A" w:rsidRPr="00574F2F" w:rsidRDefault="00100B3A" w:rsidP="00DB47C0">
            <w:pPr>
              <w:jc w:val="center"/>
              <w:rPr>
                <w:rFonts w:ascii="Times New Roman" w:hAnsi="Times New Roman" w:cs="Times New Roman"/>
              </w:rPr>
            </w:pPr>
          </w:p>
        </w:tc>
        <w:tc>
          <w:tcPr>
            <w:tcW w:w="1703" w:type="dxa"/>
            <w:gridSpan w:val="2"/>
          </w:tcPr>
          <w:p w14:paraId="1BC24DAE" w14:textId="77777777" w:rsidR="00100B3A" w:rsidRPr="00574F2F" w:rsidRDefault="00100B3A" w:rsidP="00DB47C0">
            <w:pPr>
              <w:jc w:val="center"/>
              <w:rPr>
                <w:rFonts w:ascii="Times New Roman" w:hAnsi="Times New Roman" w:cs="Times New Roman"/>
              </w:rPr>
            </w:pPr>
          </w:p>
        </w:tc>
      </w:tr>
      <w:tr w:rsidR="00100B3A" w:rsidRPr="00C938BA" w14:paraId="6B97C019" w14:textId="082ACE87" w:rsidTr="00100B3A">
        <w:trPr>
          <w:gridAfter w:val="1"/>
          <w:wAfter w:w="9" w:type="dxa"/>
          <w:trHeight w:val="288"/>
        </w:trPr>
        <w:tc>
          <w:tcPr>
            <w:tcW w:w="656" w:type="dxa"/>
            <w:noWrap/>
            <w:hideMark/>
          </w:tcPr>
          <w:p w14:paraId="29575536"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15</w:t>
            </w:r>
          </w:p>
        </w:tc>
        <w:tc>
          <w:tcPr>
            <w:tcW w:w="4447" w:type="dxa"/>
            <w:noWrap/>
            <w:vAlign w:val="center"/>
            <w:hideMark/>
          </w:tcPr>
          <w:p w14:paraId="166CD109"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Zestaw położniczy jednorazowy z trójwarstwowym śpiworem Blizzard dla noworodków. Składający się minimum z: 2 par sterylnych rękawiczek, 1 sterylnego podkładu, 1 sterylnej serwetki wierzchniej, 2 sterylnych ręczników do rąk, 4 sterylnych tamponów, 1 sterylnej gruszki, 2 sterylnych klem pępowinowych, 2 sterylnych zapasowych zacisków, 1 pary sterylnych nożyczek, 1 sterylnej wyściółki, 2 antyseptycznych rękawiczek, 1 kocyka dla noworodka, 1 pieluszki, 1 plastikowej torby na łożysko, trójwarstwowy śpiworek dla noworodków 1. Minimalny okres ważności pakietu 24 miesiące od daty zakupu</w:t>
            </w:r>
          </w:p>
        </w:tc>
        <w:tc>
          <w:tcPr>
            <w:tcW w:w="583" w:type="dxa"/>
            <w:vAlign w:val="center"/>
          </w:tcPr>
          <w:p w14:paraId="679C06A1" w14:textId="77777777" w:rsidR="00100B3A" w:rsidRPr="002A396A" w:rsidRDefault="00100B3A" w:rsidP="00DB47C0">
            <w:pPr>
              <w:spacing w:after="160" w:line="259" w:lineRule="auto"/>
              <w:jc w:val="center"/>
              <w:rPr>
                <w:rFonts w:ascii="Times New Roman" w:eastAsia="Aptos" w:hAnsi="Times New Roman" w:cs="Times New Roman"/>
              </w:rPr>
            </w:pPr>
          </w:p>
          <w:p w14:paraId="67B74FD0" w14:textId="77777777" w:rsidR="00100B3A" w:rsidRPr="002A396A" w:rsidRDefault="00100B3A" w:rsidP="00DB47C0">
            <w:pPr>
              <w:spacing w:after="160" w:line="259" w:lineRule="auto"/>
              <w:jc w:val="center"/>
              <w:rPr>
                <w:rFonts w:ascii="Times New Roman" w:eastAsia="Aptos" w:hAnsi="Times New Roman" w:cs="Times New Roman"/>
              </w:rPr>
            </w:pPr>
          </w:p>
          <w:p w14:paraId="7E7DCC07"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78535CB1"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3B093735" w14:textId="5DCC0E74"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400</w:t>
            </w:r>
          </w:p>
        </w:tc>
        <w:tc>
          <w:tcPr>
            <w:tcW w:w="1620" w:type="dxa"/>
            <w:gridSpan w:val="2"/>
          </w:tcPr>
          <w:p w14:paraId="3487ED69" w14:textId="77777777" w:rsidR="00100B3A" w:rsidRPr="00574F2F" w:rsidRDefault="00100B3A" w:rsidP="00DB47C0">
            <w:pPr>
              <w:jc w:val="center"/>
              <w:rPr>
                <w:rFonts w:ascii="Times New Roman" w:hAnsi="Times New Roman" w:cs="Times New Roman"/>
              </w:rPr>
            </w:pPr>
          </w:p>
        </w:tc>
        <w:tc>
          <w:tcPr>
            <w:tcW w:w="699" w:type="dxa"/>
            <w:gridSpan w:val="2"/>
          </w:tcPr>
          <w:p w14:paraId="67FAFA9C" w14:textId="77777777" w:rsidR="00100B3A" w:rsidRPr="00574F2F" w:rsidRDefault="00100B3A" w:rsidP="00DB47C0">
            <w:pPr>
              <w:jc w:val="center"/>
              <w:rPr>
                <w:rFonts w:ascii="Times New Roman" w:hAnsi="Times New Roman" w:cs="Times New Roman"/>
              </w:rPr>
            </w:pPr>
          </w:p>
        </w:tc>
        <w:tc>
          <w:tcPr>
            <w:tcW w:w="1752" w:type="dxa"/>
            <w:gridSpan w:val="2"/>
          </w:tcPr>
          <w:p w14:paraId="66585D8E" w14:textId="77777777" w:rsidR="00100B3A" w:rsidRPr="00574F2F" w:rsidRDefault="00100B3A" w:rsidP="00DB47C0">
            <w:pPr>
              <w:jc w:val="center"/>
              <w:rPr>
                <w:rFonts w:ascii="Times New Roman" w:hAnsi="Times New Roman" w:cs="Times New Roman"/>
              </w:rPr>
            </w:pPr>
          </w:p>
        </w:tc>
        <w:tc>
          <w:tcPr>
            <w:tcW w:w="1703" w:type="dxa"/>
            <w:gridSpan w:val="2"/>
          </w:tcPr>
          <w:p w14:paraId="6D41BB00" w14:textId="77777777" w:rsidR="00100B3A" w:rsidRPr="00574F2F" w:rsidRDefault="00100B3A" w:rsidP="00DB47C0">
            <w:pPr>
              <w:jc w:val="center"/>
              <w:rPr>
                <w:rFonts w:ascii="Times New Roman" w:hAnsi="Times New Roman" w:cs="Times New Roman"/>
              </w:rPr>
            </w:pPr>
          </w:p>
        </w:tc>
      </w:tr>
      <w:tr w:rsidR="00100B3A" w:rsidRPr="00C938BA" w14:paraId="114BB11E" w14:textId="0DAFE46B" w:rsidTr="00100B3A">
        <w:trPr>
          <w:gridAfter w:val="1"/>
          <w:wAfter w:w="9" w:type="dxa"/>
          <w:trHeight w:val="288"/>
        </w:trPr>
        <w:tc>
          <w:tcPr>
            <w:tcW w:w="656" w:type="dxa"/>
            <w:noWrap/>
            <w:hideMark/>
          </w:tcPr>
          <w:p w14:paraId="37B162BD"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lastRenderedPageBreak/>
              <w:t>16</w:t>
            </w:r>
          </w:p>
        </w:tc>
        <w:tc>
          <w:tcPr>
            <w:tcW w:w="4447" w:type="dxa"/>
            <w:noWrap/>
            <w:vAlign w:val="center"/>
            <w:hideMark/>
          </w:tcPr>
          <w:p w14:paraId="2B25B69E"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Igła do odbarczania odmy jednorazowa</w:t>
            </w:r>
          </w:p>
        </w:tc>
        <w:tc>
          <w:tcPr>
            <w:tcW w:w="583" w:type="dxa"/>
            <w:vAlign w:val="center"/>
          </w:tcPr>
          <w:p w14:paraId="60DB8996"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7D606062"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613A368D" w14:textId="3117E95D"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300</w:t>
            </w:r>
          </w:p>
        </w:tc>
        <w:tc>
          <w:tcPr>
            <w:tcW w:w="1620" w:type="dxa"/>
            <w:gridSpan w:val="2"/>
          </w:tcPr>
          <w:p w14:paraId="1A14FCE2" w14:textId="77777777" w:rsidR="00100B3A" w:rsidRPr="00574F2F" w:rsidRDefault="00100B3A" w:rsidP="00DB47C0">
            <w:pPr>
              <w:jc w:val="center"/>
              <w:rPr>
                <w:rFonts w:ascii="Times New Roman" w:hAnsi="Times New Roman" w:cs="Times New Roman"/>
              </w:rPr>
            </w:pPr>
          </w:p>
        </w:tc>
        <w:tc>
          <w:tcPr>
            <w:tcW w:w="699" w:type="dxa"/>
            <w:gridSpan w:val="2"/>
          </w:tcPr>
          <w:p w14:paraId="51E9912F" w14:textId="77777777" w:rsidR="00100B3A" w:rsidRPr="00574F2F" w:rsidRDefault="00100B3A" w:rsidP="00DB47C0">
            <w:pPr>
              <w:jc w:val="center"/>
              <w:rPr>
                <w:rFonts w:ascii="Times New Roman" w:hAnsi="Times New Roman" w:cs="Times New Roman"/>
              </w:rPr>
            </w:pPr>
          </w:p>
        </w:tc>
        <w:tc>
          <w:tcPr>
            <w:tcW w:w="1752" w:type="dxa"/>
            <w:gridSpan w:val="2"/>
          </w:tcPr>
          <w:p w14:paraId="063EBD90" w14:textId="77777777" w:rsidR="00100B3A" w:rsidRPr="00574F2F" w:rsidRDefault="00100B3A" w:rsidP="00DB47C0">
            <w:pPr>
              <w:jc w:val="center"/>
              <w:rPr>
                <w:rFonts w:ascii="Times New Roman" w:hAnsi="Times New Roman" w:cs="Times New Roman"/>
              </w:rPr>
            </w:pPr>
          </w:p>
        </w:tc>
        <w:tc>
          <w:tcPr>
            <w:tcW w:w="1703" w:type="dxa"/>
            <w:gridSpan w:val="2"/>
          </w:tcPr>
          <w:p w14:paraId="2FDA8243" w14:textId="77777777" w:rsidR="00100B3A" w:rsidRPr="00574F2F" w:rsidRDefault="00100B3A" w:rsidP="00DB47C0">
            <w:pPr>
              <w:jc w:val="center"/>
              <w:rPr>
                <w:rFonts w:ascii="Times New Roman" w:hAnsi="Times New Roman" w:cs="Times New Roman"/>
              </w:rPr>
            </w:pPr>
          </w:p>
        </w:tc>
      </w:tr>
      <w:tr w:rsidR="00100B3A" w:rsidRPr="00C938BA" w14:paraId="62E6EC63" w14:textId="6CC41051" w:rsidTr="00100B3A">
        <w:trPr>
          <w:gridAfter w:val="1"/>
          <w:wAfter w:w="9" w:type="dxa"/>
          <w:trHeight w:val="288"/>
        </w:trPr>
        <w:tc>
          <w:tcPr>
            <w:tcW w:w="656" w:type="dxa"/>
            <w:noWrap/>
            <w:hideMark/>
          </w:tcPr>
          <w:p w14:paraId="1FD682F9"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17</w:t>
            </w:r>
          </w:p>
        </w:tc>
        <w:tc>
          <w:tcPr>
            <w:tcW w:w="4447" w:type="dxa"/>
            <w:noWrap/>
            <w:vAlign w:val="center"/>
            <w:hideMark/>
          </w:tcPr>
          <w:p w14:paraId="036B5158"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Papier do EKG kompatybilny z defibrylatorem Zoll Xseries i Xseries Advanced  (z nadrukowaną siatką) - rolka</w:t>
            </w:r>
          </w:p>
        </w:tc>
        <w:tc>
          <w:tcPr>
            <w:tcW w:w="583" w:type="dxa"/>
            <w:vAlign w:val="center"/>
          </w:tcPr>
          <w:p w14:paraId="471C4A00" w14:textId="77777777" w:rsidR="00100B3A" w:rsidRPr="002A396A" w:rsidRDefault="00100B3A" w:rsidP="00DB47C0">
            <w:pPr>
              <w:spacing w:after="160" w:line="259" w:lineRule="auto"/>
              <w:jc w:val="center"/>
              <w:rPr>
                <w:rFonts w:ascii="Times New Roman" w:eastAsia="Aptos" w:hAnsi="Times New Roman" w:cs="Times New Roman"/>
              </w:rPr>
            </w:pPr>
          </w:p>
          <w:p w14:paraId="234FC236"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4954F146"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45DA4DC9" w14:textId="755E9A5E"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20000</w:t>
            </w:r>
          </w:p>
        </w:tc>
        <w:tc>
          <w:tcPr>
            <w:tcW w:w="1620" w:type="dxa"/>
            <w:gridSpan w:val="2"/>
          </w:tcPr>
          <w:p w14:paraId="627838A8" w14:textId="77777777" w:rsidR="00100B3A" w:rsidRPr="00574F2F" w:rsidRDefault="00100B3A" w:rsidP="00DB47C0">
            <w:pPr>
              <w:jc w:val="center"/>
              <w:rPr>
                <w:rFonts w:ascii="Times New Roman" w:hAnsi="Times New Roman" w:cs="Times New Roman"/>
              </w:rPr>
            </w:pPr>
          </w:p>
        </w:tc>
        <w:tc>
          <w:tcPr>
            <w:tcW w:w="699" w:type="dxa"/>
            <w:gridSpan w:val="2"/>
          </w:tcPr>
          <w:p w14:paraId="5724337C" w14:textId="77777777" w:rsidR="00100B3A" w:rsidRPr="00574F2F" w:rsidRDefault="00100B3A" w:rsidP="00DB47C0">
            <w:pPr>
              <w:jc w:val="center"/>
              <w:rPr>
                <w:rFonts w:ascii="Times New Roman" w:hAnsi="Times New Roman" w:cs="Times New Roman"/>
              </w:rPr>
            </w:pPr>
          </w:p>
        </w:tc>
        <w:tc>
          <w:tcPr>
            <w:tcW w:w="1752" w:type="dxa"/>
            <w:gridSpan w:val="2"/>
          </w:tcPr>
          <w:p w14:paraId="471CDC44" w14:textId="77777777" w:rsidR="00100B3A" w:rsidRPr="00574F2F" w:rsidRDefault="00100B3A" w:rsidP="00DB47C0">
            <w:pPr>
              <w:jc w:val="center"/>
              <w:rPr>
                <w:rFonts w:ascii="Times New Roman" w:hAnsi="Times New Roman" w:cs="Times New Roman"/>
              </w:rPr>
            </w:pPr>
          </w:p>
        </w:tc>
        <w:tc>
          <w:tcPr>
            <w:tcW w:w="1703" w:type="dxa"/>
            <w:gridSpan w:val="2"/>
          </w:tcPr>
          <w:p w14:paraId="38B2D44F" w14:textId="77777777" w:rsidR="00100B3A" w:rsidRPr="00574F2F" w:rsidRDefault="00100B3A" w:rsidP="00DB47C0">
            <w:pPr>
              <w:jc w:val="center"/>
              <w:rPr>
                <w:rFonts w:ascii="Times New Roman" w:hAnsi="Times New Roman" w:cs="Times New Roman"/>
              </w:rPr>
            </w:pPr>
          </w:p>
        </w:tc>
      </w:tr>
      <w:tr w:rsidR="00100B3A" w:rsidRPr="00C938BA" w14:paraId="21265982" w14:textId="3F87AF4B" w:rsidTr="00100B3A">
        <w:trPr>
          <w:gridAfter w:val="1"/>
          <w:wAfter w:w="9" w:type="dxa"/>
          <w:trHeight w:val="288"/>
        </w:trPr>
        <w:tc>
          <w:tcPr>
            <w:tcW w:w="656" w:type="dxa"/>
            <w:noWrap/>
            <w:hideMark/>
          </w:tcPr>
          <w:p w14:paraId="50078009"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18</w:t>
            </w:r>
          </w:p>
        </w:tc>
        <w:tc>
          <w:tcPr>
            <w:tcW w:w="4447" w:type="dxa"/>
            <w:noWrap/>
            <w:vAlign w:val="center"/>
            <w:hideMark/>
          </w:tcPr>
          <w:p w14:paraId="4AC7AC97"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Calibri" w:hAnsi="Times New Roman" w:cs="Times New Roman"/>
                <w:color w:val="000000"/>
              </w:rPr>
              <w:t xml:space="preserve">Papier termoczuły do defibrylatora E Series, M Series, R Series 1 szt., szer. 80mm x 20 metrów w rolce – wraz z nadrukiem </w:t>
            </w:r>
            <w:r w:rsidRPr="00C938BA">
              <w:rPr>
                <w:rFonts w:ascii="Times New Roman" w:eastAsia="Calibri" w:hAnsi="Times New Roman" w:cs="Times New Roman"/>
              </w:rPr>
              <w:t xml:space="preserve"> </w:t>
            </w:r>
          </w:p>
        </w:tc>
        <w:tc>
          <w:tcPr>
            <w:tcW w:w="583" w:type="dxa"/>
            <w:vAlign w:val="center"/>
          </w:tcPr>
          <w:p w14:paraId="6934F618"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1340717"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2FD1DD5F" w14:textId="5AB8DE46"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20" w:type="dxa"/>
            <w:gridSpan w:val="2"/>
          </w:tcPr>
          <w:p w14:paraId="7BB1A83A" w14:textId="77777777" w:rsidR="00100B3A" w:rsidRPr="00574F2F" w:rsidRDefault="00100B3A" w:rsidP="00DB47C0">
            <w:pPr>
              <w:jc w:val="center"/>
              <w:rPr>
                <w:rFonts w:ascii="Times New Roman" w:hAnsi="Times New Roman" w:cs="Times New Roman"/>
              </w:rPr>
            </w:pPr>
          </w:p>
        </w:tc>
        <w:tc>
          <w:tcPr>
            <w:tcW w:w="699" w:type="dxa"/>
            <w:gridSpan w:val="2"/>
          </w:tcPr>
          <w:p w14:paraId="5548315F" w14:textId="77777777" w:rsidR="00100B3A" w:rsidRPr="00574F2F" w:rsidRDefault="00100B3A" w:rsidP="00DB47C0">
            <w:pPr>
              <w:jc w:val="center"/>
              <w:rPr>
                <w:rFonts w:ascii="Times New Roman" w:hAnsi="Times New Roman" w:cs="Times New Roman"/>
              </w:rPr>
            </w:pPr>
          </w:p>
        </w:tc>
        <w:tc>
          <w:tcPr>
            <w:tcW w:w="1752" w:type="dxa"/>
            <w:gridSpan w:val="2"/>
          </w:tcPr>
          <w:p w14:paraId="23CC5E4B" w14:textId="77777777" w:rsidR="00100B3A" w:rsidRPr="00574F2F" w:rsidRDefault="00100B3A" w:rsidP="00DB47C0">
            <w:pPr>
              <w:jc w:val="center"/>
              <w:rPr>
                <w:rFonts w:ascii="Times New Roman" w:hAnsi="Times New Roman" w:cs="Times New Roman"/>
              </w:rPr>
            </w:pPr>
          </w:p>
        </w:tc>
        <w:tc>
          <w:tcPr>
            <w:tcW w:w="1703" w:type="dxa"/>
            <w:gridSpan w:val="2"/>
          </w:tcPr>
          <w:p w14:paraId="535CACDB" w14:textId="77777777" w:rsidR="00100B3A" w:rsidRPr="00574F2F" w:rsidRDefault="00100B3A" w:rsidP="00DB47C0">
            <w:pPr>
              <w:jc w:val="center"/>
              <w:rPr>
                <w:rFonts w:ascii="Times New Roman" w:hAnsi="Times New Roman" w:cs="Times New Roman"/>
              </w:rPr>
            </w:pPr>
          </w:p>
        </w:tc>
      </w:tr>
      <w:tr w:rsidR="00100B3A" w:rsidRPr="00C938BA" w14:paraId="55F1B05D" w14:textId="25603AE2" w:rsidTr="00100B3A">
        <w:trPr>
          <w:gridAfter w:val="1"/>
          <w:wAfter w:w="9" w:type="dxa"/>
          <w:trHeight w:val="288"/>
        </w:trPr>
        <w:tc>
          <w:tcPr>
            <w:tcW w:w="656" w:type="dxa"/>
            <w:noWrap/>
            <w:hideMark/>
          </w:tcPr>
          <w:p w14:paraId="57449B74"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19</w:t>
            </w:r>
          </w:p>
        </w:tc>
        <w:tc>
          <w:tcPr>
            <w:tcW w:w="4447" w:type="dxa"/>
            <w:noWrap/>
            <w:vAlign w:val="center"/>
            <w:hideMark/>
          </w:tcPr>
          <w:p w14:paraId="7E0C9910"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Opatrunek wentylowy H Vent</w:t>
            </w:r>
          </w:p>
        </w:tc>
        <w:tc>
          <w:tcPr>
            <w:tcW w:w="583" w:type="dxa"/>
            <w:vAlign w:val="center"/>
          </w:tcPr>
          <w:p w14:paraId="4458F88B"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72588BA"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2443BE8B" w14:textId="4400A0CC"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20" w:type="dxa"/>
            <w:gridSpan w:val="2"/>
          </w:tcPr>
          <w:p w14:paraId="4681E9AE" w14:textId="77777777" w:rsidR="00100B3A" w:rsidRPr="00574F2F" w:rsidRDefault="00100B3A" w:rsidP="00DB47C0">
            <w:pPr>
              <w:jc w:val="center"/>
              <w:rPr>
                <w:rFonts w:ascii="Times New Roman" w:hAnsi="Times New Roman" w:cs="Times New Roman"/>
              </w:rPr>
            </w:pPr>
          </w:p>
        </w:tc>
        <w:tc>
          <w:tcPr>
            <w:tcW w:w="699" w:type="dxa"/>
            <w:gridSpan w:val="2"/>
          </w:tcPr>
          <w:p w14:paraId="4DA2DC3E" w14:textId="77777777" w:rsidR="00100B3A" w:rsidRPr="00574F2F" w:rsidRDefault="00100B3A" w:rsidP="00DB47C0">
            <w:pPr>
              <w:jc w:val="center"/>
              <w:rPr>
                <w:rFonts w:ascii="Times New Roman" w:hAnsi="Times New Roman" w:cs="Times New Roman"/>
              </w:rPr>
            </w:pPr>
          </w:p>
        </w:tc>
        <w:tc>
          <w:tcPr>
            <w:tcW w:w="1752" w:type="dxa"/>
            <w:gridSpan w:val="2"/>
          </w:tcPr>
          <w:p w14:paraId="234A5B5C" w14:textId="77777777" w:rsidR="00100B3A" w:rsidRPr="00574F2F" w:rsidRDefault="00100B3A" w:rsidP="00DB47C0">
            <w:pPr>
              <w:jc w:val="center"/>
              <w:rPr>
                <w:rFonts w:ascii="Times New Roman" w:hAnsi="Times New Roman" w:cs="Times New Roman"/>
              </w:rPr>
            </w:pPr>
          </w:p>
        </w:tc>
        <w:tc>
          <w:tcPr>
            <w:tcW w:w="1703" w:type="dxa"/>
            <w:gridSpan w:val="2"/>
          </w:tcPr>
          <w:p w14:paraId="77BFA419" w14:textId="77777777" w:rsidR="00100B3A" w:rsidRPr="00574F2F" w:rsidRDefault="00100B3A" w:rsidP="00DB47C0">
            <w:pPr>
              <w:jc w:val="center"/>
              <w:rPr>
                <w:rFonts w:ascii="Times New Roman" w:hAnsi="Times New Roman" w:cs="Times New Roman"/>
              </w:rPr>
            </w:pPr>
          </w:p>
        </w:tc>
      </w:tr>
      <w:tr w:rsidR="00100B3A" w:rsidRPr="00C938BA" w14:paraId="59D73694" w14:textId="0E075589" w:rsidTr="00100B3A">
        <w:trPr>
          <w:gridAfter w:val="1"/>
          <w:wAfter w:w="9" w:type="dxa"/>
          <w:trHeight w:val="288"/>
        </w:trPr>
        <w:tc>
          <w:tcPr>
            <w:tcW w:w="656" w:type="dxa"/>
            <w:noWrap/>
            <w:hideMark/>
          </w:tcPr>
          <w:p w14:paraId="3407BFC5"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20</w:t>
            </w:r>
          </w:p>
        </w:tc>
        <w:tc>
          <w:tcPr>
            <w:tcW w:w="4447" w:type="dxa"/>
            <w:noWrap/>
            <w:vAlign w:val="center"/>
            <w:hideMark/>
          </w:tcPr>
          <w:p w14:paraId="2854B632"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Prześcieradło jednorazowe na nosze</w:t>
            </w:r>
          </w:p>
        </w:tc>
        <w:tc>
          <w:tcPr>
            <w:tcW w:w="583" w:type="dxa"/>
            <w:vAlign w:val="center"/>
          </w:tcPr>
          <w:p w14:paraId="54DE5688"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2FD2D895"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70AA8C59" w14:textId="25FB2BFA"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7000</w:t>
            </w:r>
          </w:p>
        </w:tc>
        <w:tc>
          <w:tcPr>
            <w:tcW w:w="1620" w:type="dxa"/>
            <w:gridSpan w:val="2"/>
          </w:tcPr>
          <w:p w14:paraId="5D40190E" w14:textId="77777777" w:rsidR="00100B3A" w:rsidRPr="00574F2F" w:rsidRDefault="00100B3A" w:rsidP="00DB47C0">
            <w:pPr>
              <w:jc w:val="center"/>
              <w:rPr>
                <w:rFonts w:ascii="Times New Roman" w:hAnsi="Times New Roman" w:cs="Times New Roman"/>
              </w:rPr>
            </w:pPr>
          </w:p>
        </w:tc>
        <w:tc>
          <w:tcPr>
            <w:tcW w:w="699" w:type="dxa"/>
            <w:gridSpan w:val="2"/>
          </w:tcPr>
          <w:p w14:paraId="0FCB9CD7" w14:textId="77777777" w:rsidR="00100B3A" w:rsidRPr="00574F2F" w:rsidRDefault="00100B3A" w:rsidP="00DB47C0">
            <w:pPr>
              <w:jc w:val="center"/>
              <w:rPr>
                <w:rFonts w:ascii="Times New Roman" w:hAnsi="Times New Roman" w:cs="Times New Roman"/>
              </w:rPr>
            </w:pPr>
          </w:p>
        </w:tc>
        <w:tc>
          <w:tcPr>
            <w:tcW w:w="1752" w:type="dxa"/>
            <w:gridSpan w:val="2"/>
          </w:tcPr>
          <w:p w14:paraId="62CF3C54" w14:textId="77777777" w:rsidR="00100B3A" w:rsidRPr="00574F2F" w:rsidRDefault="00100B3A" w:rsidP="00DB47C0">
            <w:pPr>
              <w:jc w:val="center"/>
              <w:rPr>
                <w:rFonts w:ascii="Times New Roman" w:hAnsi="Times New Roman" w:cs="Times New Roman"/>
              </w:rPr>
            </w:pPr>
          </w:p>
        </w:tc>
        <w:tc>
          <w:tcPr>
            <w:tcW w:w="1703" w:type="dxa"/>
            <w:gridSpan w:val="2"/>
          </w:tcPr>
          <w:p w14:paraId="4A692563" w14:textId="77777777" w:rsidR="00100B3A" w:rsidRPr="00574F2F" w:rsidRDefault="00100B3A" w:rsidP="00DB47C0">
            <w:pPr>
              <w:jc w:val="center"/>
              <w:rPr>
                <w:rFonts w:ascii="Times New Roman" w:hAnsi="Times New Roman" w:cs="Times New Roman"/>
              </w:rPr>
            </w:pPr>
          </w:p>
        </w:tc>
      </w:tr>
      <w:tr w:rsidR="00100B3A" w:rsidRPr="00C938BA" w14:paraId="76DA12DE" w14:textId="3ECC1EC8" w:rsidTr="00100B3A">
        <w:trPr>
          <w:gridAfter w:val="1"/>
          <w:wAfter w:w="9" w:type="dxa"/>
          <w:trHeight w:val="669"/>
        </w:trPr>
        <w:tc>
          <w:tcPr>
            <w:tcW w:w="656" w:type="dxa"/>
            <w:noWrap/>
            <w:hideMark/>
          </w:tcPr>
          <w:p w14:paraId="3055BC89"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21</w:t>
            </w:r>
          </w:p>
        </w:tc>
        <w:tc>
          <w:tcPr>
            <w:tcW w:w="4447" w:type="dxa"/>
            <w:noWrap/>
            <w:vAlign w:val="center"/>
            <w:hideMark/>
          </w:tcPr>
          <w:p w14:paraId="642E9568"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Linia Filterline Set dla dorosłych/ dzieci, monitorowanie krótkookresowe, opakowanie 25 szt. (nr. kat. Oridion XS04620)</w:t>
            </w:r>
          </w:p>
        </w:tc>
        <w:tc>
          <w:tcPr>
            <w:tcW w:w="583" w:type="dxa"/>
            <w:vAlign w:val="center"/>
          </w:tcPr>
          <w:p w14:paraId="6A26951D" w14:textId="77777777" w:rsidR="00100B3A" w:rsidRPr="002A396A" w:rsidRDefault="00100B3A" w:rsidP="00DB47C0">
            <w:pPr>
              <w:spacing w:after="160" w:line="259" w:lineRule="auto"/>
              <w:jc w:val="center"/>
              <w:rPr>
                <w:rFonts w:ascii="Times New Roman" w:eastAsia="Aptos" w:hAnsi="Times New Roman" w:cs="Times New Roman"/>
              </w:rPr>
            </w:pPr>
          </w:p>
          <w:p w14:paraId="65336DAC"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Op.</w:t>
            </w:r>
          </w:p>
        </w:tc>
        <w:tc>
          <w:tcPr>
            <w:tcW w:w="1536" w:type="dxa"/>
          </w:tcPr>
          <w:p w14:paraId="0CC2173F"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01034E28" w14:textId="46CB9FE6"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120</w:t>
            </w:r>
          </w:p>
        </w:tc>
        <w:tc>
          <w:tcPr>
            <w:tcW w:w="1620" w:type="dxa"/>
            <w:gridSpan w:val="2"/>
          </w:tcPr>
          <w:p w14:paraId="59D6FAC6" w14:textId="77777777" w:rsidR="00100B3A" w:rsidRPr="00574F2F" w:rsidRDefault="00100B3A" w:rsidP="00DB47C0">
            <w:pPr>
              <w:jc w:val="center"/>
              <w:rPr>
                <w:rFonts w:ascii="Times New Roman" w:hAnsi="Times New Roman" w:cs="Times New Roman"/>
              </w:rPr>
            </w:pPr>
          </w:p>
        </w:tc>
        <w:tc>
          <w:tcPr>
            <w:tcW w:w="699" w:type="dxa"/>
            <w:gridSpan w:val="2"/>
          </w:tcPr>
          <w:p w14:paraId="44EF6351" w14:textId="77777777" w:rsidR="00100B3A" w:rsidRPr="00574F2F" w:rsidRDefault="00100B3A" w:rsidP="00DB47C0">
            <w:pPr>
              <w:jc w:val="center"/>
              <w:rPr>
                <w:rFonts w:ascii="Times New Roman" w:hAnsi="Times New Roman" w:cs="Times New Roman"/>
              </w:rPr>
            </w:pPr>
          </w:p>
        </w:tc>
        <w:tc>
          <w:tcPr>
            <w:tcW w:w="1752" w:type="dxa"/>
            <w:gridSpan w:val="2"/>
          </w:tcPr>
          <w:p w14:paraId="129B397E" w14:textId="77777777" w:rsidR="00100B3A" w:rsidRPr="00574F2F" w:rsidRDefault="00100B3A" w:rsidP="00DB47C0">
            <w:pPr>
              <w:jc w:val="center"/>
              <w:rPr>
                <w:rFonts w:ascii="Times New Roman" w:hAnsi="Times New Roman" w:cs="Times New Roman"/>
              </w:rPr>
            </w:pPr>
          </w:p>
        </w:tc>
        <w:tc>
          <w:tcPr>
            <w:tcW w:w="1703" w:type="dxa"/>
            <w:gridSpan w:val="2"/>
          </w:tcPr>
          <w:p w14:paraId="37C5B400" w14:textId="77777777" w:rsidR="00100B3A" w:rsidRPr="00574F2F" w:rsidRDefault="00100B3A" w:rsidP="00DB47C0">
            <w:pPr>
              <w:jc w:val="center"/>
              <w:rPr>
                <w:rFonts w:ascii="Times New Roman" w:hAnsi="Times New Roman" w:cs="Times New Roman"/>
              </w:rPr>
            </w:pPr>
          </w:p>
        </w:tc>
      </w:tr>
      <w:tr w:rsidR="00100B3A" w:rsidRPr="00C938BA" w14:paraId="77934BB7" w14:textId="36973992" w:rsidTr="00100B3A">
        <w:trPr>
          <w:gridAfter w:val="1"/>
          <w:wAfter w:w="9" w:type="dxa"/>
          <w:trHeight w:val="288"/>
        </w:trPr>
        <w:tc>
          <w:tcPr>
            <w:tcW w:w="656" w:type="dxa"/>
            <w:noWrap/>
            <w:hideMark/>
          </w:tcPr>
          <w:p w14:paraId="2712D3A6"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22</w:t>
            </w:r>
          </w:p>
        </w:tc>
        <w:tc>
          <w:tcPr>
            <w:tcW w:w="4447" w:type="dxa"/>
            <w:noWrap/>
            <w:vAlign w:val="center"/>
            <w:hideMark/>
          </w:tcPr>
          <w:p w14:paraId="184E5635"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Pas piersiowy LifeBand do platformy AutoPulse - 1 szt.</w:t>
            </w:r>
          </w:p>
        </w:tc>
        <w:tc>
          <w:tcPr>
            <w:tcW w:w="583" w:type="dxa"/>
            <w:vAlign w:val="center"/>
          </w:tcPr>
          <w:p w14:paraId="104DED00"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r>
              <w:rPr>
                <w:rFonts w:ascii="Times New Roman" w:eastAsia="Aptos" w:hAnsi="Times New Roman" w:cs="Times New Roman"/>
              </w:rPr>
              <w:t>.</w:t>
            </w:r>
          </w:p>
        </w:tc>
        <w:tc>
          <w:tcPr>
            <w:tcW w:w="1536" w:type="dxa"/>
          </w:tcPr>
          <w:p w14:paraId="3213D905"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1889BFE4" w14:textId="0D027374"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1400</w:t>
            </w:r>
          </w:p>
        </w:tc>
        <w:tc>
          <w:tcPr>
            <w:tcW w:w="1620" w:type="dxa"/>
            <w:gridSpan w:val="2"/>
          </w:tcPr>
          <w:p w14:paraId="1154DF9E" w14:textId="77777777" w:rsidR="00100B3A" w:rsidRPr="00574F2F" w:rsidRDefault="00100B3A" w:rsidP="00DB47C0">
            <w:pPr>
              <w:jc w:val="center"/>
              <w:rPr>
                <w:rFonts w:ascii="Times New Roman" w:hAnsi="Times New Roman" w:cs="Times New Roman"/>
              </w:rPr>
            </w:pPr>
          </w:p>
        </w:tc>
        <w:tc>
          <w:tcPr>
            <w:tcW w:w="699" w:type="dxa"/>
            <w:gridSpan w:val="2"/>
          </w:tcPr>
          <w:p w14:paraId="5EDF07BD" w14:textId="77777777" w:rsidR="00100B3A" w:rsidRPr="00574F2F" w:rsidRDefault="00100B3A" w:rsidP="00DB47C0">
            <w:pPr>
              <w:jc w:val="center"/>
              <w:rPr>
                <w:rFonts w:ascii="Times New Roman" w:hAnsi="Times New Roman" w:cs="Times New Roman"/>
              </w:rPr>
            </w:pPr>
          </w:p>
        </w:tc>
        <w:tc>
          <w:tcPr>
            <w:tcW w:w="1752" w:type="dxa"/>
            <w:gridSpan w:val="2"/>
          </w:tcPr>
          <w:p w14:paraId="617A0CBB" w14:textId="77777777" w:rsidR="00100B3A" w:rsidRPr="00574F2F" w:rsidRDefault="00100B3A" w:rsidP="00DB47C0">
            <w:pPr>
              <w:jc w:val="center"/>
              <w:rPr>
                <w:rFonts w:ascii="Times New Roman" w:hAnsi="Times New Roman" w:cs="Times New Roman"/>
              </w:rPr>
            </w:pPr>
          </w:p>
        </w:tc>
        <w:tc>
          <w:tcPr>
            <w:tcW w:w="1703" w:type="dxa"/>
            <w:gridSpan w:val="2"/>
          </w:tcPr>
          <w:p w14:paraId="62885A26" w14:textId="77777777" w:rsidR="00100B3A" w:rsidRPr="00574F2F" w:rsidRDefault="00100B3A" w:rsidP="00DB47C0">
            <w:pPr>
              <w:jc w:val="center"/>
              <w:rPr>
                <w:rFonts w:ascii="Times New Roman" w:hAnsi="Times New Roman" w:cs="Times New Roman"/>
              </w:rPr>
            </w:pPr>
          </w:p>
        </w:tc>
      </w:tr>
      <w:tr w:rsidR="00100B3A" w:rsidRPr="00C938BA" w14:paraId="6EB1D592" w14:textId="23F741EB" w:rsidTr="00100B3A">
        <w:trPr>
          <w:gridAfter w:val="1"/>
          <w:wAfter w:w="9" w:type="dxa"/>
          <w:trHeight w:val="288"/>
        </w:trPr>
        <w:tc>
          <w:tcPr>
            <w:tcW w:w="656" w:type="dxa"/>
            <w:noWrap/>
            <w:hideMark/>
          </w:tcPr>
          <w:p w14:paraId="68CCAD08"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23</w:t>
            </w:r>
          </w:p>
        </w:tc>
        <w:tc>
          <w:tcPr>
            <w:tcW w:w="4447" w:type="dxa"/>
            <w:noWrap/>
            <w:vAlign w:val="center"/>
            <w:hideMark/>
          </w:tcPr>
          <w:p w14:paraId="0F16E7FF"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Wielorazowe rękojeści bateryjne, LED; Wielorazowa rękojeść bateryjna LED (z baterią 1xLithium 123), chromowana, niemowlęca, rozmiar 115 mm ; Wielorazowa rękojeść bateryjna LED (z baterią 2xAA), chromowana, rozmiar 115 mm ; Wielorazowa rękojeść bateryjna LED (z baterią 2xAA), chromowana, dziecięca, rozmiar 160 mm ; Wielorazowa rękojeść bateryjna LED (z baterią 2xC), chromowana, średnia, rozmiar 160 mm.</w:t>
            </w:r>
          </w:p>
        </w:tc>
        <w:tc>
          <w:tcPr>
            <w:tcW w:w="583" w:type="dxa"/>
            <w:vAlign w:val="center"/>
          </w:tcPr>
          <w:p w14:paraId="7CCEDE2D" w14:textId="77777777" w:rsidR="00100B3A" w:rsidRPr="002A396A" w:rsidRDefault="00100B3A" w:rsidP="00DB47C0">
            <w:pPr>
              <w:spacing w:after="160" w:line="259" w:lineRule="auto"/>
              <w:jc w:val="center"/>
              <w:rPr>
                <w:rFonts w:ascii="Times New Roman" w:eastAsia="Aptos" w:hAnsi="Times New Roman" w:cs="Times New Roman"/>
              </w:rPr>
            </w:pPr>
          </w:p>
          <w:p w14:paraId="272E5B8F"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53FB902D"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387B567D" w14:textId="3E797147"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20" w:type="dxa"/>
            <w:gridSpan w:val="2"/>
          </w:tcPr>
          <w:p w14:paraId="05E7F7A6" w14:textId="77777777" w:rsidR="00100B3A" w:rsidRPr="00574F2F" w:rsidRDefault="00100B3A" w:rsidP="00DB47C0">
            <w:pPr>
              <w:jc w:val="center"/>
              <w:rPr>
                <w:rFonts w:ascii="Times New Roman" w:hAnsi="Times New Roman" w:cs="Times New Roman"/>
              </w:rPr>
            </w:pPr>
          </w:p>
        </w:tc>
        <w:tc>
          <w:tcPr>
            <w:tcW w:w="699" w:type="dxa"/>
            <w:gridSpan w:val="2"/>
          </w:tcPr>
          <w:p w14:paraId="77EF4C9D" w14:textId="77777777" w:rsidR="00100B3A" w:rsidRPr="00574F2F" w:rsidRDefault="00100B3A" w:rsidP="00DB47C0">
            <w:pPr>
              <w:jc w:val="center"/>
              <w:rPr>
                <w:rFonts w:ascii="Times New Roman" w:hAnsi="Times New Roman" w:cs="Times New Roman"/>
              </w:rPr>
            </w:pPr>
          </w:p>
        </w:tc>
        <w:tc>
          <w:tcPr>
            <w:tcW w:w="1752" w:type="dxa"/>
            <w:gridSpan w:val="2"/>
          </w:tcPr>
          <w:p w14:paraId="24A14C03" w14:textId="77777777" w:rsidR="00100B3A" w:rsidRPr="00574F2F" w:rsidRDefault="00100B3A" w:rsidP="00DB47C0">
            <w:pPr>
              <w:jc w:val="center"/>
              <w:rPr>
                <w:rFonts w:ascii="Times New Roman" w:hAnsi="Times New Roman" w:cs="Times New Roman"/>
              </w:rPr>
            </w:pPr>
          </w:p>
        </w:tc>
        <w:tc>
          <w:tcPr>
            <w:tcW w:w="1703" w:type="dxa"/>
            <w:gridSpan w:val="2"/>
          </w:tcPr>
          <w:p w14:paraId="5FA88D3D" w14:textId="77777777" w:rsidR="00100B3A" w:rsidRPr="00574F2F" w:rsidRDefault="00100B3A" w:rsidP="00DB47C0">
            <w:pPr>
              <w:jc w:val="center"/>
              <w:rPr>
                <w:rFonts w:ascii="Times New Roman" w:hAnsi="Times New Roman" w:cs="Times New Roman"/>
              </w:rPr>
            </w:pPr>
          </w:p>
        </w:tc>
      </w:tr>
      <w:tr w:rsidR="00100B3A" w:rsidRPr="00C938BA" w14:paraId="0C4DF1A3" w14:textId="603F5831" w:rsidTr="00100B3A">
        <w:trPr>
          <w:gridAfter w:val="1"/>
          <w:wAfter w:w="9" w:type="dxa"/>
          <w:trHeight w:val="288"/>
        </w:trPr>
        <w:tc>
          <w:tcPr>
            <w:tcW w:w="656" w:type="dxa"/>
            <w:noWrap/>
            <w:hideMark/>
          </w:tcPr>
          <w:p w14:paraId="375B2BEA"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24</w:t>
            </w:r>
          </w:p>
        </w:tc>
        <w:tc>
          <w:tcPr>
            <w:tcW w:w="4447" w:type="dxa"/>
            <w:noWrap/>
            <w:vAlign w:val="center"/>
            <w:hideMark/>
          </w:tcPr>
          <w:p w14:paraId="3FB07CCF" w14:textId="77777777" w:rsidR="00100B3A" w:rsidRPr="00C938BA" w:rsidRDefault="00100B3A"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 xml:space="preserve">ŁOPATKI JEDNORAZOWE Produkt jednokrotnego użytku, wykonane z nierdzewnej stali, mosiądzu, aluminium i tworzyw sztucznych (polyacytal oraz materiały akrylowe </w:t>
            </w:r>
            <w:r w:rsidRPr="00C938BA">
              <w:rPr>
                <w:rFonts w:ascii="Times New Roman" w:eastAsia="Calibri" w:hAnsi="Times New Roman" w:cs="Times New Roman"/>
                <w:color w:val="000000"/>
              </w:rPr>
              <w:lastRenderedPageBreak/>
              <w:t>– rod), materiałów eliminujących wyginanie się łopatek, pakowane pojedynczo, dostarczane w sterylnym opakowaniu, kompatybilne ze wszystkimi laryngoskopami w „zielonym standardzie”, Dostępne we wszystkich rozmiarach MacIntosh oraz Miller:Łyżki Macintosh , metal z plastikowymi elementami; Łyżka Macintosh, niemowlęca, 1, rozmiar 95 mm, Łyżka Macintosh, dziecięca, 2, rozmiar 105 mm, Łyżka Macintosh, średni dorosły, 3, rozmiar 135 mm, Łyżka Macintosh, duży dorosły, 4, rozmiar 155 mm, Łyżka Macintosh, bardzo duży dorosły, 5, rozmiar 175 mm;Łyżki Miller, metal z plastikowymi elementami; Łyżka Miller, wcześniak, 00, rozmiar 65 mm, Łyżka Miller, noworodkowa, 0, rozmiar 78 mm, Łyżka Miller, niemowlęca, 1, rozmiar 102 mm, Łyżka Miller, dziecięca, 2, rozmiar 154 mm, Łyżka Miller, średni dorosły, 3, rozmiar 195 mm, Łyżka Miller, duży dorosły, 4, rozmiar 205 mm.</w:t>
            </w:r>
          </w:p>
        </w:tc>
        <w:tc>
          <w:tcPr>
            <w:tcW w:w="583" w:type="dxa"/>
            <w:vAlign w:val="center"/>
          </w:tcPr>
          <w:p w14:paraId="70B0F201"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lastRenderedPageBreak/>
              <w:t>Szt.</w:t>
            </w:r>
          </w:p>
        </w:tc>
        <w:tc>
          <w:tcPr>
            <w:tcW w:w="1536" w:type="dxa"/>
          </w:tcPr>
          <w:p w14:paraId="74E69BFA"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4F410447" w14:textId="74D6F0F3"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6000</w:t>
            </w:r>
          </w:p>
        </w:tc>
        <w:tc>
          <w:tcPr>
            <w:tcW w:w="1620" w:type="dxa"/>
            <w:gridSpan w:val="2"/>
          </w:tcPr>
          <w:p w14:paraId="3B809291" w14:textId="77777777" w:rsidR="00100B3A" w:rsidRPr="00574F2F" w:rsidRDefault="00100B3A" w:rsidP="00DB47C0">
            <w:pPr>
              <w:jc w:val="center"/>
              <w:rPr>
                <w:rFonts w:ascii="Times New Roman" w:hAnsi="Times New Roman" w:cs="Times New Roman"/>
              </w:rPr>
            </w:pPr>
          </w:p>
        </w:tc>
        <w:tc>
          <w:tcPr>
            <w:tcW w:w="699" w:type="dxa"/>
            <w:gridSpan w:val="2"/>
          </w:tcPr>
          <w:p w14:paraId="69759A2B" w14:textId="77777777" w:rsidR="00100B3A" w:rsidRPr="00574F2F" w:rsidRDefault="00100B3A" w:rsidP="00DB47C0">
            <w:pPr>
              <w:jc w:val="center"/>
              <w:rPr>
                <w:rFonts w:ascii="Times New Roman" w:hAnsi="Times New Roman" w:cs="Times New Roman"/>
              </w:rPr>
            </w:pPr>
          </w:p>
        </w:tc>
        <w:tc>
          <w:tcPr>
            <w:tcW w:w="1752" w:type="dxa"/>
            <w:gridSpan w:val="2"/>
          </w:tcPr>
          <w:p w14:paraId="73950990" w14:textId="77777777" w:rsidR="00100B3A" w:rsidRPr="00574F2F" w:rsidRDefault="00100B3A" w:rsidP="00DB47C0">
            <w:pPr>
              <w:jc w:val="center"/>
              <w:rPr>
                <w:rFonts w:ascii="Times New Roman" w:hAnsi="Times New Roman" w:cs="Times New Roman"/>
              </w:rPr>
            </w:pPr>
          </w:p>
        </w:tc>
        <w:tc>
          <w:tcPr>
            <w:tcW w:w="1703" w:type="dxa"/>
            <w:gridSpan w:val="2"/>
          </w:tcPr>
          <w:p w14:paraId="79273361" w14:textId="77777777" w:rsidR="00100B3A" w:rsidRPr="00574F2F" w:rsidRDefault="00100B3A" w:rsidP="00DB47C0">
            <w:pPr>
              <w:jc w:val="center"/>
              <w:rPr>
                <w:rFonts w:ascii="Times New Roman" w:hAnsi="Times New Roman" w:cs="Times New Roman"/>
              </w:rPr>
            </w:pPr>
          </w:p>
        </w:tc>
      </w:tr>
      <w:tr w:rsidR="00100B3A" w:rsidRPr="00C938BA" w14:paraId="5D139FFB" w14:textId="6FEAF96F" w:rsidTr="00100B3A">
        <w:trPr>
          <w:gridAfter w:val="1"/>
          <w:wAfter w:w="9" w:type="dxa"/>
          <w:trHeight w:val="288"/>
        </w:trPr>
        <w:tc>
          <w:tcPr>
            <w:tcW w:w="656" w:type="dxa"/>
            <w:noWrap/>
          </w:tcPr>
          <w:p w14:paraId="253BA586" w14:textId="77777777" w:rsidR="00100B3A" w:rsidRPr="00C938BA" w:rsidRDefault="00100B3A" w:rsidP="00DB47C0">
            <w:pPr>
              <w:spacing w:after="160" w:line="259" w:lineRule="auto"/>
              <w:rPr>
                <w:rFonts w:ascii="Times New Roman" w:eastAsia="Aptos" w:hAnsi="Times New Roman" w:cs="Times New Roman"/>
              </w:rPr>
            </w:pPr>
            <w:r>
              <w:rPr>
                <w:rFonts w:ascii="Times New Roman" w:eastAsia="Aptos" w:hAnsi="Times New Roman" w:cs="Times New Roman"/>
              </w:rPr>
              <w:t>25</w:t>
            </w:r>
          </w:p>
        </w:tc>
        <w:tc>
          <w:tcPr>
            <w:tcW w:w="4447" w:type="dxa"/>
            <w:noWrap/>
            <w:vAlign w:val="center"/>
          </w:tcPr>
          <w:p w14:paraId="7C49DF11" w14:textId="77777777" w:rsidR="00100B3A" w:rsidRPr="00C938BA" w:rsidRDefault="00100B3A" w:rsidP="00DB47C0">
            <w:pPr>
              <w:spacing w:after="160" w:line="259" w:lineRule="auto"/>
              <w:rPr>
                <w:rFonts w:ascii="Times New Roman" w:eastAsia="Calibri" w:hAnsi="Times New Roman" w:cs="Times New Roman"/>
                <w:color w:val="000000"/>
              </w:rPr>
            </w:pPr>
            <w:r w:rsidRPr="004D69D0">
              <w:rPr>
                <w:rFonts w:ascii="Times New Roman" w:eastAsia="Calibri" w:hAnsi="Times New Roman" w:cs="Times New Roman"/>
                <w:color w:val="000000"/>
              </w:rPr>
              <w:t>Osłonki pomiarowe jednorazowe do termometru ThermoScan Pro 6000 i Pro 4000 800szt.</w:t>
            </w:r>
          </w:p>
        </w:tc>
        <w:tc>
          <w:tcPr>
            <w:tcW w:w="583" w:type="dxa"/>
            <w:vAlign w:val="center"/>
          </w:tcPr>
          <w:p w14:paraId="38FF83C4" w14:textId="77777777" w:rsidR="00100B3A" w:rsidRPr="002A396A" w:rsidRDefault="00100B3A" w:rsidP="00DB47C0">
            <w:pPr>
              <w:spacing w:after="160" w:line="259" w:lineRule="auto"/>
              <w:jc w:val="center"/>
              <w:rPr>
                <w:rFonts w:ascii="Times New Roman" w:eastAsia="Aptos" w:hAnsi="Times New Roman" w:cs="Times New Roman"/>
              </w:rPr>
            </w:pPr>
            <w:r>
              <w:rPr>
                <w:rFonts w:ascii="Times New Roman" w:eastAsia="Aptos" w:hAnsi="Times New Roman" w:cs="Times New Roman"/>
              </w:rPr>
              <w:t>Op.</w:t>
            </w:r>
          </w:p>
        </w:tc>
        <w:tc>
          <w:tcPr>
            <w:tcW w:w="1536" w:type="dxa"/>
          </w:tcPr>
          <w:p w14:paraId="2538CC35" w14:textId="77777777" w:rsidR="00100B3A" w:rsidRDefault="00100B3A" w:rsidP="00DB47C0">
            <w:pPr>
              <w:jc w:val="center"/>
              <w:rPr>
                <w:rFonts w:ascii="Times New Roman" w:hAnsi="Times New Roman" w:cs="Times New Roman"/>
              </w:rPr>
            </w:pPr>
          </w:p>
        </w:tc>
        <w:tc>
          <w:tcPr>
            <w:tcW w:w="852" w:type="dxa"/>
            <w:gridSpan w:val="2"/>
            <w:vAlign w:val="center"/>
          </w:tcPr>
          <w:p w14:paraId="3D6EC1F5" w14:textId="4DFAAFD8" w:rsidR="00100B3A" w:rsidRDefault="00100B3A" w:rsidP="00DB47C0">
            <w:pPr>
              <w:spacing w:after="160" w:line="259" w:lineRule="auto"/>
              <w:jc w:val="center"/>
              <w:rPr>
                <w:rFonts w:ascii="Times New Roman" w:hAnsi="Times New Roman" w:cs="Times New Roman"/>
              </w:rPr>
            </w:pPr>
            <w:r>
              <w:rPr>
                <w:rFonts w:ascii="Times New Roman" w:hAnsi="Times New Roman" w:cs="Times New Roman"/>
              </w:rPr>
              <w:t>60</w:t>
            </w:r>
          </w:p>
        </w:tc>
        <w:tc>
          <w:tcPr>
            <w:tcW w:w="1620" w:type="dxa"/>
            <w:gridSpan w:val="2"/>
          </w:tcPr>
          <w:p w14:paraId="2AC99B1A" w14:textId="77777777" w:rsidR="00100B3A" w:rsidRDefault="00100B3A" w:rsidP="00DB47C0">
            <w:pPr>
              <w:jc w:val="center"/>
              <w:rPr>
                <w:rFonts w:ascii="Times New Roman" w:hAnsi="Times New Roman" w:cs="Times New Roman"/>
              </w:rPr>
            </w:pPr>
          </w:p>
        </w:tc>
        <w:tc>
          <w:tcPr>
            <w:tcW w:w="699" w:type="dxa"/>
            <w:gridSpan w:val="2"/>
          </w:tcPr>
          <w:p w14:paraId="58B456B6" w14:textId="77777777" w:rsidR="00100B3A" w:rsidRDefault="00100B3A" w:rsidP="00DB47C0">
            <w:pPr>
              <w:jc w:val="center"/>
              <w:rPr>
                <w:rFonts w:ascii="Times New Roman" w:hAnsi="Times New Roman" w:cs="Times New Roman"/>
              </w:rPr>
            </w:pPr>
          </w:p>
        </w:tc>
        <w:tc>
          <w:tcPr>
            <w:tcW w:w="1752" w:type="dxa"/>
            <w:gridSpan w:val="2"/>
          </w:tcPr>
          <w:p w14:paraId="14718FCF" w14:textId="77777777" w:rsidR="00100B3A" w:rsidRDefault="00100B3A" w:rsidP="00DB47C0">
            <w:pPr>
              <w:jc w:val="center"/>
              <w:rPr>
                <w:rFonts w:ascii="Times New Roman" w:hAnsi="Times New Roman" w:cs="Times New Roman"/>
              </w:rPr>
            </w:pPr>
          </w:p>
        </w:tc>
        <w:tc>
          <w:tcPr>
            <w:tcW w:w="1703" w:type="dxa"/>
            <w:gridSpan w:val="2"/>
          </w:tcPr>
          <w:p w14:paraId="2470186D" w14:textId="77777777" w:rsidR="00100B3A" w:rsidRDefault="00100B3A" w:rsidP="00DB47C0">
            <w:pPr>
              <w:jc w:val="center"/>
              <w:rPr>
                <w:rFonts w:ascii="Times New Roman" w:hAnsi="Times New Roman" w:cs="Times New Roman"/>
              </w:rPr>
            </w:pPr>
          </w:p>
        </w:tc>
      </w:tr>
      <w:tr w:rsidR="00100B3A" w:rsidRPr="00C938BA" w14:paraId="2C36AB76" w14:textId="7B65E63C" w:rsidTr="00100B3A">
        <w:trPr>
          <w:gridAfter w:val="1"/>
          <w:wAfter w:w="9" w:type="dxa"/>
          <w:trHeight w:val="288"/>
        </w:trPr>
        <w:tc>
          <w:tcPr>
            <w:tcW w:w="656" w:type="dxa"/>
            <w:noWrap/>
            <w:hideMark/>
          </w:tcPr>
          <w:p w14:paraId="54ED4111"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w:t>
            </w:r>
            <w:r>
              <w:rPr>
                <w:rFonts w:ascii="Times New Roman" w:eastAsia="Aptos" w:hAnsi="Times New Roman" w:cs="Times New Roman"/>
              </w:rPr>
              <w:t>6</w:t>
            </w:r>
          </w:p>
        </w:tc>
        <w:tc>
          <w:tcPr>
            <w:tcW w:w="4447" w:type="dxa"/>
            <w:noWrap/>
            <w:vAlign w:val="center"/>
            <w:hideMark/>
          </w:tcPr>
          <w:p w14:paraId="2CE5FDB2"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Zestaw na palec- skład zestawu:</w:t>
            </w:r>
          </w:p>
          <w:p w14:paraId="0E426B4F"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Torba min. 200x200mm, min. 1 zimny kompres opatrunkowy, min. 1 koc izotermiczny, okres ważności min. 2 lata.</w:t>
            </w:r>
          </w:p>
          <w:p w14:paraId="251B80C8"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Zestaw na dłoń - skład zestawu:</w:t>
            </w:r>
          </w:p>
          <w:p w14:paraId="2B282C49"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lastRenderedPageBreak/>
              <w:t>torba min. 300x250mm, min. 2 zimne kompresy opatrunkowy, min. 1 koc izotermiczny, okres ważności min. 2 lata</w:t>
            </w:r>
          </w:p>
          <w:p w14:paraId="3F37A5C4"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Zestaw na rękę - skład zestawu:</w:t>
            </w:r>
          </w:p>
          <w:p w14:paraId="54DF2159"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torba min. 700x250mm, min. 4 zimne kompresy opatrunkowe, min. 1 koc izotermiczny, okres ważności min. 2 lata</w:t>
            </w:r>
          </w:p>
          <w:p w14:paraId="0F0F48AC"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Zestaw na nogę  - skład zestawu:</w:t>
            </w:r>
          </w:p>
          <w:p w14:paraId="5863B331"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torba min. 1100x400mm, min. 4 zimne kompresy opatrunkowe, min. 1 koc izotermiczny, okres ważności min. 2 lata</w:t>
            </w:r>
          </w:p>
        </w:tc>
        <w:tc>
          <w:tcPr>
            <w:tcW w:w="583" w:type="dxa"/>
            <w:vAlign w:val="center"/>
          </w:tcPr>
          <w:p w14:paraId="03DE4E4C" w14:textId="77777777" w:rsidR="00100B3A" w:rsidRPr="002A396A" w:rsidRDefault="00100B3A" w:rsidP="00DB47C0">
            <w:pPr>
              <w:spacing w:after="160" w:line="259" w:lineRule="auto"/>
              <w:jc w:val="center"/>
              <w:rPr>
                <w:rFonts w:ascii="Times New Roman" w:eastAsia="Aptos" w:hAnsi="Times New Roman" w:cs="Times New Roman"/>
              </w:rPr>
            </w:pPr>
          </w:p>
          <w:p w14:paraId="026E77E1" w14:textId="77777777" w:rsidR="00100B3A" w:rsidRPr="002A396A" w:rsidRDefault="00100B3A" w:rsidP="00DB47C0">
            <w:pPr>
              <w:spacing w:after="160" w:line="259" w:lineRule="auto"/>
              <w:jc w:val="center"/>
              <w:rPr>
                <w:rFonts w:ascii="Times New Roman" w:eastAsia="Aptos" w:hAnsi="Times New Roman" w:cs="Times New Roman"/>
              </w:rPr>
            </w:pPr>
          </w:p>
          <w:p w14:paraId="62F9A40A" w14:textId="77777777" w:rsidR="00100B3A" w:rsidRPr="002A396A" w:rsidRDefault="00100B3A" w:rsidP="00DB47C0">
            <w:pPr>
              <w:spacing w:after="160" w:line="259" w:lineRule="auto"/>
              <w:jc w:val="center"/>
              <w:rPr>
                <w:rFonts w:ascii="Times New Roman" w:eastAsia="Aptos" w:hAnsi="Times New Roman" w:cs="Times New Roman"/>
              </w:rPr>
            </w:pPr>
          </w:p>
          <w:p w14:paraId="1E170168" w14:textId="77777777" w:rsidR="00100B3A" w:rsidRPr="002A396A" w:rsidRDefault="00100B3A" w:rsidP="00DB47C0">
            <w:pPr>
              <w:spacing w:after="160" w:line="259" w:lineRule="auto"/>
              <w:jc w:val="center"/>
              <w:rPr>
                <w:rFonts w:ascii="Times New Roman" w:eastAsia="Aptos" w:hAnsi="Times New Roman" w:cs="Times New Roman"/>
              </w:rPr>
            </w:pPr>
          </w:p>
          <w:p w14:paraId="739DC13A" w14:textId="77777777" w:rsidR="00100B3A" w:rsidRPr="002A396A" w:rsidRDefault="00100B3A" w:rsidP="00DB47C0">
            <w:pPr>
              <w:spacing w:after="160" w:line="259" w:lineRule="auto"/>
              <w:jc w:val="center"/>
              <w:rPr>
                <w:rFonts w:ascii="Times New Roman" w:eastAsia="Aptos" w:hAnsi="Times New Roman" w:cs="Times New Roman"/>
              </w:rPr>
            </w:pPr>
          </w:p>
          <w:p w14:paraId="060AD518"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3C37796" w14:textId="77777777" w:rsidR="00100B3A" w:rsidRDefault="00100B3A" w:rsidP="00DB47C0">
            <w:pPr>
              <w:jc w:val="center"/>
              <w:rPr>
                <w:rFonts w:ascii="Times New Roman" w:hAnsi="Times New Roman" w:cs="Times New Roman"/>
              </w:rPr>
            </w:pPr>
          </w:p>
        </w:tc>
        <w:tc>
          <w:tcPr>
            <w:tcW w:w="852" w:type="dxa"/>
            <w:gridSpan w:val="2"/>
            <w:vAlign w:val="center"/>
          </w:tcPr>
          <w:p w14:paraId="689DB97B" w14:textId="0EFEE5D3" w:rsidR="00100B3A" w:rsidRDefault="00100B3A" w:rsidP="00DB47C0">
            <w:pPr>
              <w:spacing w:after="160" w:line="259" w:lineRule="auto"/>
              <w:jc w:val="center"/>
              <w:rPr>
                <w:rFonts w:ascii="Times New Roman" w:hAnsi="Times New Roman" w:cs="Times New Roman"/>
              </w:rPr>
            </w:pPr>
          </w:p>
          <w:p w14:paraId="05E193A1" w14:textId="77777777" w:rsidR="00100B3A" w:rsidRDefault="00100B3A" w:rsidP="00DB47C0">
            <w:pPr>
              <w:spacing w:after="160" w:line="259" w:lineRule="auto"/>
              <w:jc w:val="center"/>
              <w:rPr>
                <w:rFonts w:ascii="Times New Roman" w:hAnsi="Times New Roman" w:cs="Times New Roman"/>
              </w:rPr>
            </w:pPr>
          </w:p>
          <w:p w14:paraId="39E94933" w14:textId="77777777" w:rsidR="00100B3A" w:rsidRDefault="00100B3A" w:rsidP="00DB47C0">
            <w:pPr>
              <w:spacing w:after="160" w:line="259" w:lineRule="auto"/>
              <w:jc w:val="center"/>
              <w:rPr>
                <w:rFonts w:ascii="Times New Roman" w:hAnsi="Times New Roman" w:cs="Times New Roman"/>
              </w:rPr>
            </w:pPr>
          </w:p>
          <w:p w14:paraId="45AA0ED5" w14:textId="77777777" w:rsidR="00100B3A" w:rsidRDefault="00100B3A" w:rsidP="00DB47C0">
            <w:pPr>
              <w:spacing w:after="160" w:line="259" w:lineRule="auto"/>
              <w:jc w:val="center"/>
              <w:rPr>
                <w:rFonts w:ascii="Times New Roman" w:hAnsi="Times New Roman" w:cs="Times New Roman"/>
              </w:rPr>
            </w:pPr>
          </w:p>
          <w:p w14:paraId="2807CB09" w14:textId="77777777" w:rsidR="00100B3A" w:rsidRDefault="00100B3A" w:rsidP="00DB47C0">
            <w:pPr>
              <w:spacing w:after="160" w:line="259" w:lineRule="auto"/>
              <w:jc w:val="center"/>
              <w:rPr>
                <w:rFonts w:ascii="Times New Roman" w:hAnsi="Times New Roman" w:cs="Times New Roman"/>
              </w:rPr>
            </w:pPr>
          </w:p>
          <w:p w14:paraId="4E04E0F3" w14:textId="77777777"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20" w:type="dxa"/>
            <w:gridSpan w:val="2"/>
          </w:tcPr>
          <w:p w14:paraId="7CD16B46" w14:textId="77777777" w:rsidR="00100B3A" w:rsidRDefault="00100B3A" w:rsidP="00DB47C0">
            <w:pPr>
              <w:jc w:val="center"/>
              <w:rPr>
                <w:rFonts w:ascii="Times New Roman" w:hAnsi="Times New Roman" w:cs="Times New Roman"/>
              </w:rPr>
            </w:pPr>
          </w:p>
        </w:tc>
        <w:tc>
          <w:tcPr>
            <w:tcW w:w="699" w:type="dxa"/>
            <w:gridSpan w:val="2"/>
          </w:tcPr>
          <w:p w14:paraId="64E3BE97" w14:textId="77777777" w:rsidR="00100B3A" w:rsidRDefault="00100B3A" w:rsidP="00DB47C0">
            <w:pPr>
              <w:jc w:val="center"/>
              <w:rPr>
                <w:rFonts w:ascii="Times New Roman" w:hAnsi="Times New Roman" w:cs="Times New Roman"/>
              </w:rPr>
            </w:pPr>
          </w:p>
        </w:tc>
        <w:tc>
          <w:tcPr>
            <w:tcW w:w="1752" w:type="dxa"/>
            <w:gridSpan w:val="2"/>
          </w:tcPr>
          <w:p w14:paraId="0FEED12A" w14:textId="77777777" w:rsidR="00100B3A" w:rsidRDefault="00100B3A" w:rsidP="00DB47C0">
            <w:pPr>
              <w:jc w:val="center"/>
              <w:rPr>
                <w:rFonts w:ascii="Times New Roman" w:hAnsi="Times New Roman" w:cs="Times New Roman"/>
              </w:rPr>
            </w:pPr>
          </w:p>
        </w:tc>
        <w:tc>
          <w:tcPr>
            <w:tcW w:w="1703" w:type="dxa"/>
            <w:gridSpan w:val="2"/>
          </w:tcPr>
          <w:p w14:paraId="0F3E876F" w14:textId="77777777" w:rsidR="00100B3A" w:rsidRDefault="00100B3A" w:rsidP="00DB47C0">
            <w:pPr>
              <w:jc w:val="center"/>
              <w:rPr>
                <w:rFonts w:ascii="Times New Roman" w:hAnsi="Times New Roman" w:cs="Times New Roman"/>
              </w:rPr>
            </w:pPr>
          </w:p>
        </w:tc>
      </w:tr>
      <w:tr w:rsidR="00100B3A" w:rsidRPr="00C938BA" w14:paraId="70111854" w14:textId="6CDE55B5" w:rsidTr="00100B3A">
        <w:trPr>
          <w:gridAfter w:val="1"/>
          <w:wAfter w:w="9" w:type="dxa"/>
          <w:trHeight w:val="288"/>
        </w:trPr>
        <w:tc>
          <w:tcPr>
            <w:tcW w:w="656" w:type="dxa"/>
            <w:noWrap/>
            <w:hideMark/>
          </w:tcPr>
          <w:p w14:paraId="485C97E5"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w:t>
            </w:r>
            <w:r>
              <w:rPr>
                <w:rFonts w:ascii="Times New Roman" w:eastAsia="Aptos" w:hAnsi="Times New Roman" w:cs="Times New Roman"/>
              </w:rPr>
              <w:t>7</w:t>
            </w:r>
          </w:p>
        </w:tc>
        <w:tc>
          <w:tcPr>
            <w:tcW w:w="4447" w:type="dxa"/>
            <w:noWrap/>
            <w:vAlign w:val="center"/>
            <w:hideMark/>
          </w:tcPr>
          <w:p w14:paraId="233C17B7"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Nakładki jednopacjentowe dla osób dorosłych z możliwością intubacji rurkami o </w:t>
            </w:r>
          </w:p>
          <w:p w14:paraId="5366940E"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rozmiarach od 7.0 do 8.5 i nakładki jednopacjentowe dla osób dorosłych z możliwością intubacji rurkami o rozmiarach od 6.0 do 7.5 kompatybilne z wideolaryngoskopem Airtraq</w:t>
            </w:r>
          </w:p>
        </w:tc>
        <w:tc>
          <w:tcPr>
            <w:tcW w:w="583" w:type="dxa"/>
            <w:vAlign w:val="center"/>
          </w:tcPr>
          <w:p w14:paraId="214ACF5B" w14:textId="77777777" w:rsidR="00100B3A" w:rsidRPr="002A396A" w:rsidRDefault="00100B3A" w:rsidP="00DB47C0">
            <w:pPr>
              <w:spacing w:after="160" w:line="259" w:lineRule="auto"/>
              <w:jc w:val="center"/>
              <w:rPr>
                <w:rFonts w:ascii="Times New Roman" w:eastAsia="Aptos" w:hAnsi="Times New Roman" w:cs="Times New Roman"/>
              </w:rPr>
            </w:pPr>
          </w:p>
          <w:p w14:paraId="4E01899C"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26692BA0"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2C08FE50" w14:textId="5CCFAE93"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1000</w:t>
            </w:r>
          </w:p>
        </w:tc>
        <w:tc>
          <w:tcPr>
            <w:tcW w:w="1620" w:type="dxa"/>
            <w:gridSpan w:val="2"/>
          </w:tcPr>
          <w:p w14:paraId="5D51CB15" w14:textId="77777777" w:rsidR="00100B3A" w:rsidRPr="00574F2F" w:rsidRDefault="00100B3A" w:rsidP="00DB47C0">
            <w:pPr>
              <w:jc w:val="center"/>
              <w:rPr>
                <w:rFonts w:ascii="Times New Roman" w:hAnsi="Times New Roman" w:cs="Times New Roman"/>
              </w:rPr>
            </w:pPr>
          </w:p>
        </w:tc>
        <w:tc>
          <w:tcPr>
            <w:tcW w:w="699" w:type="dxa"/>
            <w:gridSpan w:val="2"/>
          </w:tcPr>
          <w:p w14:paraId="5A70397A" w14:textId="77777777" w:rsidR="00100B3A" w:rsidRPr="00574F2F" w:rsidRDefault="00100B3A" w:rsidP="00DB47C0">
            <w:pPr>
              <w:jc w:val="center"/>
              <w:rPr>
                <w:rFonts w:ascii="Times New Roman" w:hAnsi="Times New Roman" w:cs="Times New Roman"/>
              </w:rPr>
            </w:pPr>
          </w:p>
        </w:tc>
        <w:tc>
          <w:tcPr>
            <w:tcW w:w="1752" w:type="dxa"/>
            <w:gridSpan w:val="2"/>
          </w:tcPr>
          <w:p w14:paraId="05643388" w14:textId="77777777" w:rsidR="00100B3A" w:rsidRPr="00574F2F" w:rsidRDefault="00100B3A" w:rsidP="00DB47C0">
            <w:pPr>
              <w:jc w:val="center"/>
              <w:rPr>
                <w:rFonts w:ascii="Times New Roman" w:hAnsi="Times New Roman" w:cs="Times New Roman"/>
              </w:rPr>
            </w:pPr>
          </w:p>
        </w:tc>
        <w:tc>
          <w:tcPr>
            <w:tcW w:w="1703" w:type="dxa"/>
            <w:gridSpan w:val="2"/>
          </w:tcPr>
          <w:p w14:paraId="288AFD49" w14:textId="77777777" w:rsidR="00100B3A" w:rsidRPr="00574F2F" w:rsidRDefault="00100B3A" w:rsidP="00DB47C0">
            <w:pPr>
              <w:jc w:val="center"/>
              <w:rPr>
                <w:rFonts w:ascii="Times New Roman" w:hAnsi="Times New Roman" w:cs="Times New Roman"/>
              </w:rPr>
            </w:pPr>
          </w:p>
        </w:tc>
      </w:tr>
      <w:tr w:rsidR="00100B3A" w:rsidRPr="00C938BA" w14:paraId="3D5DB9C5" w14:textId="7723AF29" w:rsidTr="00100B3A">
        <w:trPr>
          <w:gridAfter w:val="1"/>
          <w:wAfter w:w="9" w:type="dxa"/>
          <w:trHeight w:val="288"/>
        </w:trPr>
        <w:tc>
          <w:tcPr>
            <w:tcW w:w="656" w:type="dxa"/>
            <w:noWrap/>
            <w:hideMark/>
          </w:tcPr>
          <w:p w14:paraId="5ADF437A" w14:textId="77777777" w:rsidR="00100B3A" w:rsidRPr="00C938BA" w:rsidRDefault="00100B3A" w:rsidP="00DB47C0">
            <w:pPr>
              <w:spacing w:after="160" w:line="259" w:lineRule="auto"/>
              <w:rPr>
                <w:rFonts w:ascii="Times New Roman" w:eastAsia="Aptos" w:hAnsi="Times New Roman" w:cs="Times New Roman"/>
              </w:rPr>
            </w:pPr>
            <w:r>
              <w:rPr>
                <w:rFonts w:ascii="Times New Roman" w:eastAsia="Aptos" w:hAnsi="Times New Roman" w:cs="Times New Roman"/>
              </w:rPr>
              <w:t>28</w:t>
            </w:r>
          </w:p>
        </w:tc>
        <w:tc>
          <w:tcPr>
            <w:tcW w:w="4447" w:type="dxa"/>
            <w:noWrap/>
            <w:vAlign w:val="center"/>
            <w:hideMark/>
          </w:tcPr>
          <w:p w14:paraId="422C8DFD" w14:textId="77777777" w:rsidR="00100B3A" w:rsidRPr="00C938BA" w:rsidRDefault="00100B3A"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Pakiet grzewczy do inkubatora do BabyPod II 1 szt</w:t>
            </w:r>
          </w:p>
        </w:tc>
        <w:tc>
          <w:tcPr>
            <w:tcW w:w="583" w:type="dxa"/>
            <w:vAlign w:val="center"/>
          </w:tcPr>
          <w:p w14:paraId="4250079D"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4C9314D0"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1340F0AC" w14:textId="2BBB5405"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8</w:t>
            </w:r>
          </w:p>
        </w:tc>
        <w:tc>
          <w:tcPr>
            <w:tcW w:w="1620" w:type="dxa"/>
            <w:gridSpan w:val="2"/>
          </w:tcPr>
          <w:p w14:paraId="6E586252" w14:textId="77777777" w:rsidR="00100B3A" w:rsidRPr="00574F2F" w:rsidRDefault="00100B3A" w:rsidP="00DB47C0">
            <w:pPr>
              <w:jc w:val="center"/>
              <w:rPr>
                <w:rFonts w:ascii="Times New Roman" w:hAnsi="Times New Roman" w:cs="Times New Roman"/>
              </w:rPr>
            </w:pPr>
          </w:p>
        </w:tc>
        <w:tc>
          <w:tcPr>
            <w:tcW w:w="699" w:type="dxa"/>
            <w:gridSpan w:val="2"/>
          </w:tcPr>
          <w:p w14:paraId="79C518DD" w14:textId="77777777" w:rsidR="00100B3A" w:rsidRPr="00574F2F" w:rsidRDefault="00100B3A" w:rsidP="00DB47C0">
            <w:pPr>
              <w:jc w:val="center"/>
              <w:rPr>
                <w:rFonts w:ascii="Times New Roman" w:hAnsi="Times New Roman" w:cs="Times New Roman"/>
              </w:rPr>
            </w:pPr>
          </w:p>
        </w:tc>
        <w:tc>
          <w:tcPr>
            <w:tcW w:w="1752" w:type="dxa"/>
            <w:gridSpan w:val="2"/>
          </w:tcPr>
          <w:p w14:paraId="22559513" w14:textId="77777777" w:rsidR="00100B3A" w:rsidRPr="00574F2F" w:rsidRDefault="00100B3A" w:rsidP="00DB47C0">
            <w:pPr>
              <w:jc w:val="center"/>
              <w:rPr>
                <w:rFonts w:ascii="Times New Roman" w:hAnsi="Times New Roman" w:cs="Times New Roman"/>
              </w:rPr>
            </w:pPr>
          </w:p>
        </w:tc>
        <w:tc>
          <w:tcPr>
            <w:tcW w:w="1703" w:type="dxa"/>
            <w:gridSpan w:val="2"/>
          </w:tcPr>
          <w:p w14:paraId="2F03A956" w14:textId="77777777" w:rsidR="00100B3A" w:rsidRPr="00574F2F" w:rsidRDefault="00100B3A" w:rsidP="00DB47C0">
            <w:pPr>
              <w:jc w:val="center"/>
              <w:rPr>
                <w:rFonts w:ascii="Times New Roman" w:hAnsi="Times New Roman" w:cs="Times New Roman"/>
              </w:rPr>
            </w:pPr>
          </w:p>
        </w:tc>
      </w:tr>
      <w:tr w:rsidR="00100B3A" w:rsidRPr="00C938BA" w14:paraId="02719F7B" w14:textId="3A842262" w:rsidTr="00100B3A">
        <w:trPr>
          <w:gridAfter w:val="1"/>
          <w:wAfter w:w="9" w:type="dxa"/>
          <w:trHeight w:val="288"/>
        </w:trPr>
        <w:tc>
          <w:tcPr>
            <w:tcW w:w="656" w:type="dxa"/>
            <w:noWrap/>
            <w:hideMark/>
          </w:tcPr>
          <w:p w14:paraId="4FAC98C0" w14:textId="77777777" w:rsidR="00100B3A" w:rsidRPr="00C938BA" w:rsidRDefault="00100B3A" w:rsidP="00DB47C0">
            <w:pPr>
              <w:spacing w:after="160" w:line="259" w:lineRule="auto"/>
              <w:rPr>
                <w:rFonts w:ascii="Times New Roman" w:eastAsia="Aptos" w:hAnsi="Times New Roman" w:cs="Times New Roman"/>
              </w:rPr>
            </w:pPr>
            <w:r>
              <w:rPr>
                <w:rFonts w:ascii="Times New Roman" w:eastAsia="Aptos" w:hAnsi="Times New Roman" w:cs="Times New Roman"/>
              </w:rPr>
              <w:t>29</w:t>
            </w:r>
          </w:p>
        </w:tc>
        <w:tc>
          <w:tcPr>
            <w:tcW w:w="4447" w:type="dxa"/>
            <w:noWrap/>
            <w:vAlign w:val="center"/>
            <w:hideMark/>
          </w:tcPr>
          <w:p w14:paraId="2B6CE3F4"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Pakiet Ochrony Osobistej składający się z minimum: Kombinezon 1 szt., Buty ochronne 2 szt., Rękawiczki 4 szt., Okulary 1 szt., Półmaska twarzowa min. FFP2 1 szt., Worek na odpady medyczne 1 szt. Dostępne rozmiary min. L i XL.</w:t>
            </w:r>
          </w:p>
          <w:p w14:paraId="0B71D831"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PARAMETRY TECHNICZNE:</w:t>
            </w:r>
          </w:p>
          <w:p w14:paraId="297F8D65"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lastRenderedPageBreak/>
              <w:t>Waga: max. 400 g</w:t>
            </w:r>
          </w:p>
          <w:p w14:paraId="1D601B02" w14:textId="77777777" w:rsidR="00100B3A" w:rsidRPr="00C938BA" w:rsidRDefault="00100B3A"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Wymiary: max. 50 x 30 x 20 cm</w:t>
            </w:r>
          </w:p>
        </w:tc>
        <w:tc>
          <w:tcPr>
            <w:tcW w:w="583" w:type="dxa"/>
            <w:vAlign w:val="center"/>
          </w:tcPr>
          <w:p w14:paraId="0AF8E1DD" w14:textId="77777777" w:rsidR="00100B3A" w:rsidRPr="00C938BA" w:rsidRDefault="00100B3A"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lastRenderedPageBreak/>
              <w:t>Szt.</w:t>
            </w:r>
          </w:p>
        </w:tc>
        <w:tc>
          <w:tcPr>
            <w:tcW w:w="1536" w:type="dxa"/>
          </w:tcPr>
          <w:p w14:paraId="261F0EAF"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08FD8F5D" w14:textId="419256F7" w:rsidR="00100B3A" w:rsidRPr="00574F2F" w:rsidRDefault="00100B3A"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20" w:type="dxa"/>
            <w:gridSpan w:val="2"/>
          </w:tcPr>
          <w:p w14:paraId="357BBE82" w14:textId="77777777" w:rsidR="00100B3A" w:rsidRPr="00574F2F" w:rsidRDefault="00100B3A" w:rsidP="00DB47C0">
            <w:pPr>
              <w:jc w:val="center"/>
              <w:rPr>
                <w:rFonts w:ascii="Times New Roman" w:hAnsi="Times New Roman" w:cs="Times New Roman"/>
              </w:rPr>
            </w:pPr>
          </w:p>
        </w:tc>
        <w:tc>
          <w:tcPr>
            <w:tcW w:w="699" w:type="dxa"/>
            <w:gridSpan w:val="2"/>
          </w:tcPr>
          <w:p w14:paraId="56C14E21" w14:textId="77777777" w:rsidR="00100B3A" w:rsidRPr="00574F2F" w:rsidRDefault="00100B3A" w:rsidP="00DB47C0">
            <w:pPr>
              <w:jc w:val="center"/>
              <w:rPr>
                <w:rFonts w:ascii="Times New Roman" w:hAnsi="Times New Roman" w:cs="Times New Roman"/>
              </w:rPr>
            </w:pPr>
          </w:p>
        </w:tc>
        <w:tc>
          <w:tcPr>
            <w:tcW w:w="1752" w:type="dxa"/>
            <w:gridSpan w:val="2"/>
          </w:tcPr>
          <w:p w14:paraId="131A3618" w14:textId="77777777" w:rsidR="00100B3A" w:rsidRPr="00574F2F" w:rsidRDefault="00100B3A" w:rsidP="00DB47C0">
            <w:pPr>
              <w:jc w:val="center"/>
              <w:rPr>
                <w:rFonts w:ascii="Times New Roman" w:hAnsi="Times New Roman" w:cs="Times New Roman"/>
              </w:rPr>
            </w:pPr>
          </w:p>
        </w:tc>
        <w:tc>
          <w:tcPr>
            <w:tcW w:w="1703" w:type="dxa"/>
            <w:gridSpan w:val="2"/>
          </w:tcPr>
          <w:p w14:paraId="7A27D0C8" w14:textId="77777777" w:rsidR="00100B3A" w:rsidRPr="00574F2F" w:rsidRDefault="00100B3A" w:rsidP="00DB47C0">
            <w:pPr>
              <w:jc w:val="center"/>
              <w:rPr>
                <w:rFonts w:ascii="Times New Roman" w:hAnsi="Times New Roman" w:cs="Times New Roman"/>
              </w:rPr>
            </w:pPr>
          </w:p>
        </w:tc>
      </w:tr>
      <w:tr w:rsidR="00100B3A" w:rsidRPr="00C938BA" w14:paraId="25A3BB38" w14:textId="77777777" w:rsidTr="00100B3A">
        <w:trPr>
          <w:trHeight w:val="288"/>
        </w:trPr>
        <w:tc>
          <w:tcPr>
            <w:tcW w:w="7231" w:type="dxa"/>
            <w:gridSpan w:val="5"/>
            <w:tcBorders>
              <w:left w:val="nil"/>
              <w:bottom w:val="nil"/>
            </w:tcBorders>
            <w:noWrap/>
          </w:tcPr>
          <w:p w14:paraId="10F88F1F" w14:textId="77777777" w:rsidR="00100B3A" w:rsidRPr="00574F2F" w:rsidRDefault="00100B3A" w:rsidP="00DB47C0">
            <w:pPr>
              <w:jc w:val="center"/>
              <w:rPr>
                <w:rFonts w:ascii="Times New Roman" w:hAnsi="Times New Roman" w:cs="Times New Roman"/>
              </w:rPr>
            </w:pPr>
          </w:p>
        </w:tc>
        <w:tc>
          <w:tcPr>
            <w:tcW w:w="852" w:type="dxa"/>
            <w:gridSpan w:val="2"/>
            <w:vAlign w:val="center"/>
          </w:tcPr>
          <w:p w14:paraId="2A97557B" w14:textId="79C6EF65" w:rsidR="00100B3A" w:rsidRPr="00574F2F" w:rsidRDefault="00100B3A" w:rsidP="00DB47C0">
            <w:pPr>
              <w:jc w:val="center"/>
              <w:rPr>
                <w:rFonts w:ascii="Times New Roman" w:hAnsi="Times New Roman" w:cs="Times New Roman"/>
              </w:rPr>
            </w:pPr>
            <w:r>
              <w:rPr>
                <w:rFonts w:ascii="Times New Roman" w:hAnsi="Times New Roman" w:cs="Times New Roman"/>
              </w:rPr>
              <w:t>SUMA</w:t>
            </w:r>
          </w:p>
        </w:tc>
        <w:tc>
          <w:tcPr>
            <w:tcW w:w="1620" w:type="dxa"/>
            <w:gridSpan w:val="2"/>
          </w:tcPr>
          <w:p w14:paraId="0AB72987" w14:textId="77777777" w:rsidR="00100B3A" w:rsidRPr="00574F2F" w:rsidRDefault="00100B3A" w:rsidP="00DB47C0">
            <w:pPr>
              <w:jc w:val="center"/>
              <w:rPr>
                <w:rFonts w:ascii="Times New Roman" w:hAnsi="Times New Roman" w:cs="Times New Roman"/>
              </w:rPr>
            </w:pPr>
          </w:p>
        </w:tc>
        <w:tc>
          <w:tcPr>
            <w:tcW w:w="699" w:type="dxa"/>
            <w:gridSpan w:val="2"/>
            <w:shd w:val="clear" w:color="auto" w:fill="000000" w:themeFill="text1"/>
          </w:tcPr>
          <w:p w14:paraId="2FC0CB5A" w14:textId="77777777" w:rsidR="00100B3A" w:rsidRPr="00574F2F" w:rsidRDefault="00100B3A" w:rsidP="00DB47C0">
            <w:pPr>
              <w:jc w:val="center"/>
              <w:rPr>
                <w:rFonts w:ascii="Times New Roman" w:hAnsi="Times New Roman" w:cs="Times New Roman"/>
              </w:rPr>
            </w:pPr>
          </w:p>
        </w:tc>
        <w:tc>
          <w:tcPr>
            <w:tcW w:w="1752" w:type="dxa"/>
            <w:gridSpan w:val="2"/>
          </w:tcPr>
          <w:p w14:paraId="55E28EE5" w14:textId="77777777" w:rsidR="00100B3A" w:rsidRPr="00574F2F" w:rsidRDefault="00100B3A" w:rsidP="00DB47C0">
            <w:pPr>
              <w:jc w:val="center"/>
              <w:rPr>
                <w:rFonts w:ascii="Times New Roman" w:hAnsi="Times New Roman" w:cs="Times New Roman"/>
              </w:rPr>
            </w:pPr>
          </w:p>
        </w:tc>
        <w:tc>
          <w:tcPr>
            <w:tcW w:w="1703" w:type="dxa"/>
            <w:gridSpan w:val="2"/>
            <w:tcBorders>
              <w:bottom w:val="nil"/>
              <w:right w:val="nil"/>
            </w:tcBorders>
          </w:tcPr>
          <w:p w14:paraId="12461516" w14:textId="648177EC" w:rsidR="00100B3A" w:rsidRPr="00574F2F" w:rsidRDefault="00100B3A" w:rsidP="00DB47C0">
            <w:pPr>
              <w:jc w:val="center"/>
              <w:rPr>
                <w:rFonts w:ascii="Times New Roman" w:hAnsi="Times New Roman" w:cs="Times New Roman"/>
              </w:rPr>
            </w:pPr>
          </w:p>
        </w:tc>
      </w:tr>
      <w:bookmarkEnd w:id="0"/>
    </w:tbl>
    <w:p w14:paraId="7B1780AC" w14:textId="4FB0438A" w:rsidR="00331548" w:rsidRDefault="00331548" w:rsidP="00331548">
      <w:pPr>
        <w:jc w:val="both"/>
        <w:rPr>
          <w:rFonts w:ascii="Times New Roman" w:hAnsi="Times New Roman" w:cs="Times New Roman"/>
          <w:sz w:val="24"/>
          <w:szCs w:val="24"/>
        </w:rPr>
      </w:pPr>
    </w:p>
    <w:sectPr w:rsidR="00331548" w:rsidSect="00341EE3">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A05" w14:textId="77777777" w:rsidR="00ED0AAD" w:rsidRDefault="00ED0AAD" w:rsidP="009E5320">
      <w:pPr>
        <w:spacing w:after="0" w:line="240" w:lineRule="auto"/>
      </w:pPr>
      <w:r>
        <w:separator/>
      </w:r>
    </w:p>
  </w:endnote>
  <w:endnote w:type="continuationSeparator" w:id="0">
    <w:p w14:paraId="5817FCC3" w14:textId="77777777" w:rsidR="00ED0AAD" w:rsidRDefault="00ED0AAD" w:rsidP="009E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203" w14:textId="1B7A82A2" w:rsidR="007A7938" w:rsidRPr="007A7938" w:rsidRDefault="007A7938" w:rsidP="007A7938">
    <w:pPr>
      <w:pStyle w:val="Stopka"/>
      <w:jc w:val="center"/>
      <w:rPr>
        <w:rFonts w:ascii="Times New Roman" w:hAnsi="Times New Roman" w:cs="Times New Roman"/>
        <w:sz w:val="20"/>
        <w:szCs w:val="20"/>
      </w:rPr>
    </w:pPr>
    <w:r w:rsidRPr="007A7938">
      <w:rPr>
        <w:rFonts w:ascii="Times New Roman" w:hAnsi="Times New Roman" w:cs="Times New Roman"/>
        <w:sz w:val="20"/>
        <w:szCs w:val="20"/>
      </w:rPr>
      <w:t>WYMAGANE PODPISANIE KWLAIFIKOWANYM PODPISEM ELEKTRONICZNYM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D8CE" w14:textId="77777777" w:rsidR="00ED0AAD" w:rsidRDefault="00ED0AAD" w:rsidP="009E5320">
      <w:pPr>
        <w:spacing w:after="0" w:line="240" w:lineRule="auto"/>
      </w:pPr>
      <w:r>
        <w:separator/>
      </w:r>
    </w:p>
  </w:footnote>
  <w:footnote w:type="continuationSeparator" w:id="0">
    <w:p w14:paraId="5FFF4C94" w14:textId="77777777" w:rsidR="00ED0AAD" w:rsidRDefault="00ED0AAD" w:rsidP="009E5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71"/>
    <w:rsid w:val="00085B5E"/>
    <w:rsid w:val="000C2112"/>
    <w:rsid w:val="00100B3A"/>
    <w:rsid w:val="001244A1"/>
    <w:rsid w:val="002D7BFE"/>
    <w:rsid w:val="00331548"/>
    <w:rsid w:val="00341EE3"/>
    <w:rsid w:val="00374EEC"/>
    <w:rsid w:val="00413A26"/>
    <w:rsid w:val="00475E49"/>
    <w:rsid w:val="0060507D"/>
    <w:rsid w:val="007A7938"/>
    <w:rsid w:val="007D60A5"/>
    <w:rsid w:val="007F2C03"/>
    <w:rsid w:val="00922622"/>
    <w:rsid w:val="009E5320"/>
    <w:rsid w:val="00A409B2"/>
    <w:rsid w:val="00A93DEA"/>
    <w:rsid w:val="00AC2CAA"/>
    <w:rsid w:val="00AF4CBD"/>
    <w:rsid w:val="00C25A6C"/>
    <w:rsid w:val="00C40CA8"/>
    <w:rsid w:val="00D357C2"/>
    <w:rsid w:val="00E85E62"/>
    <w:rsid w:val="00EA56F0"/>
    <w:rsid w:val="00ED0AAD"/>
    <w:rsid w:val="00EE4971"/>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671E"/>
  <w15:docId w15:val="{DC1DC074-99E1-402D-8A1E-C64245B3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C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E5320"/>
    <w:pPr>
      <w:spacing w:after="0" w:line="240" w:lineRule="auto"/>
    </w:pPr>
    <w:rPr>
      <w:rFonts w:ascii="Arial Narrow" w:eastAsia="Times New Roman" w:hAnsi="Arial Narrow" w:cs="Times New Roman"/>
      <w:sz w:val="20"/>
      <w:szCs w:val="20"/>
    </w:rPr>
  </w:style>
  <w:style w:type="character" w:customStyle="1" w:styleId="TekstprzypisudolnegoZnak">
    <w:name w:val="Tekst przypisu dolnego Znak"/>
    <w:basedOn w:val="Domylnaczcionkaakapitu"/>
    <w:link w:val="Tekstprzypisudolnego"/>
    <w:rsid w:val="009E5320"/>
    <w:rPr>
      <w:rFonts w:ascii="Arial Narrow" w:eastAsia="Times New Roman" w:hAnsi="Arial Narrow" w:cs="Times New Roman"/>
      <w:sz w:val="20"/>
      <w:szCs w:val="20"/>
    </w:rPr>
  </w:style>
  <w:style w:type="character" w:styleId="Odwoanieprzypisudolnego">
    <w:name w:val="footnote reference"/>
    <w:uiPriority w:val="99"/>
    <w:rsid w:val="009E5320"/>
    <w:rPr>
      <w:vertAlign w:val="superscript"/>
    </w:rPr>
  </w:style>
  <w:style w:type="paragraph" w:styleId="Nagwek">
    <w:name w:val="header"/>
    <w:basedOn w:val="Normalny"/>
    <w:link w:val="NagwekZnak"/>
    <w:uiPriority w:val="99"/>
    <w:unhideWhenUsed/>
    <w:rsid w:val="007A79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938"/>
  </w:style>
  <w:style w:type="paragraph" w:styleId="Stopka">
    <w:name w:val="footer"/>
    <w:basedOn w:val="Normalny"/>
    <w:link w:val="StopkaZnak"/>
    <w:uiPriority w:val="99"/>
    <w:unhideWhenUsed/>
    <w:rsid w:val="007A79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938"/>
  </w:style>
  <w:style w:type="table" w:customStyle="1" w:styleId="Tabela-Siatka2">
    <w:name w:val="Tabela - Siatka2"/>
    <w:basedOn w:val="Standardowy"/>
    <w:next w:val="Tabela-Siatka"/>
    <w:uiPriority w:val="39"/>
    <w:rsid w:val="0092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4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60507D"/>
  </w:style>
  <w:style w:type="table" w:customStyle="1" w:styleId="Tabela-Siatka4">
    <w:name w:val="Tabela - Siatka4"/>
    <w:basedOn w:val="Standardowy"/>
    <w:next w:val="Tabela-Siatka"/>
    <w:uiPriority w:val="39"/>
    <w:rsid w:val="000C211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Bereszko</dc:creator>
  <cp:lastModifiedBy>Magdalena Optacy</cp:lastModifiedBy>
  <cp:revision>4</cp:revision>
  <dcterms:created xsi:type="dcterms:W3CDTF">2024-07-02T06:28:00Z</dcterms:created>
  <dcterms:modified xsi:type="dcterms:W3CDTF">2024-07-04T09:19:00Z</dcterms:modified>
</cp:coreProperties>
</file>