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C86B8E">
        <w:rPr>
          <w:b/>
          <w:szCs w:val="24"/>
        </w:rPr>
        <w:t>-15</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711932" w:rsidRPr="00E362F0" w:rsidRDefault="009F2A48" w:rsidP="00711932">
      <w:pPr>
        <w:widowControl w:val="0"/>
        <w:autoSpaceDE w:val="0"/>
        <w:autoSpaceDN w:val="0"/>
        <w:adjustRightInd w:val="0"/>
        <w:spacing w:line="276" w:lineRule="auto"/>
        <w:jc w:val="center"/>
        <w:rPr>
          <w:b/>
          <w:shd w:val="clear" w:color="auto" w:fill="FFFFFF"/>
        </w:rPr>
      </w:pPr>
      <w:r>
        <w:rPr>
          <w:b/>
        </w:rPr>
        <w:t>„D</w:t>
      </w:r>
      <w:r w:rsidR="00711932" w:rsidRPr="00E362F0">
        <w:rPr>
          <w:b/>
        </w:rPr>
        <w:t>ostawa odczynników,  oraz testów diagn</w:t>
      </w:r>
      <w:r w:rsidR="001C4D09">
        <w:rPr>
          <w:b/>
        </w:rPr>
        <w:t>ostycznych do mikrobiologii</w:t>
      </w:r>
      <w:r w:rsidR="00711932" w:rsidRPr="00E362F0">
        <w:rPr>
          <w:b/>
        </w:rPr>
        <w:t xml:space="preserve"> manualnej</w:t>
      </w:r>
      <w:r w:rsidR="00E362F0" w:rsidRPr="00E362F0">
        <w:rPr>
          <w:b/>
        </w:rPr>
        <w:t xml:space="preserve"> oraz koagulologii</w:t>
      </w:r>
      <w:r w:rsidR="00711932" w:rsidRPr="00E362F0">
        <w:rPr>
          <w:b/>
          <w:spacing w:val="10"/>
        </w:rPr>
        <w:t>”</w:t>
      </w:r>
    </w:p>
    <w:p w:rsidR="00BD3D5A" w:rsidRPr="009B4ADF" w:rsidRDefault="00BD3D5A" w:rsidP="00BD3D5A">
      <w:pPr>
        <w:widowControl w:val="0"/>
        <w:autoSpaceDE w:val="0"/>
        <w:autoSpaceDN w:val="0"/>
        <w:adjustRightInd w:val="0"/>
        <w:spacing w:line="276" w:lineRule="auto"/>
        <w:jc w:val="center"/>
        <w:rPr>
          <w:b/>
          <w:shd w:val="clear" w:color="auto" w:fill="FFFFFF"/>
        </w:rPr>
      </w:pP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60014A">
        <w:t xml:space="preserve">) </w:t>
      </w:r>
      <w:r>
        <w:t xml:space="preserve">zwanej dalej ”ustawą </w:t>
      </w:r>
      <w:proofErr w:type="spellStart"/>
      <w:r>
        <w:t>Pzp</w:t>
      </w:r>
      <w:proofErr w:type="spellEnd"/>
      <w:r>
        <w:t>”.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t xml:space="preserve">2023/BZP </w:t>
      </w:r>
      <w:r w:rsidR="00786840">
        <w:t>00398701</w:t>
      </w:r>
      <w:r w:rsidRPr="005473EC">
        <w:t xml:space="preserve"> </w:t>
      </w:r>
      <w:r w:rsidRPr="005473EC">
        <w:rPr>
          <w:bCs/>
          <w:color w:val="000000"/>
          <w:spacing w:val="-8"/>
        </w:rPr>
        <w:t xml:space="preserve">z dnia </w:t>
      </w:r>
      <w:r w:rsidR="00B5326B">
        <w:rPr>
          <w:bCs/>
          <w:color w:val="000000"/>
          <w:spacing w:val="-8"/>
        </w:rPr>
        <w:t>15.</w:t>
      </w:r>
      <w:r w:rsidR="00AA4679">
        <w:rPr>
          <w:bCs/>
          <w:color w:val="000000"/>
          <w:spacing w:val="-8"/>
        </w:rPr>
        <w:t>09</w:t>
      </w:r>
      <w:r w:rsidR="009B4ADF">
        <w:rPr>
          <w:bCs/>
          <w:color w:val="000000"/>
          <w:spacing w:val="-8"/>
        </w:rPr>
        <w:t>.</w:t>
      </w:r>
      <w:r>
        <w:rPr>
          <w:bCs/>
          <w:color w:val="000000"/>
          <w:spacing w:val="-8"/>
        </w:rPr>
        <w:t>2023r.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sidR="00B5326B">
        <w:rPr>
          <w:b/>
          <w:bCs/>
          <w:spacing w:val="-8"/>
        </w:rPr>
        <w:t xml:space="preserve"> 26.</w:t>
      </w:r>
      <w:r w:rsidR="00AA4679">
        <w:rPr>
          <w:b/>
          <w:bCs/>
          <w:spacing w:val="-8"/>
        </w:rPr>
        <w:t>09</w:t>
      </w:r>
      <w:r>
        <w:rPr>
          <w:b/>
          <w:bCs/>
          <w:spacing w:val="-8"/>
        </w:rPr>
        <w:t>.2023r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B5326B">
        <w:rPr>
          <w:b/>
          <w:bCs/>
          <w:spacing w:val="-8"/>
        </w:rPr>
        <w:t>26.</w:t>
      </w:r>
      <w:r w:rsidR="00AA4679">
        <w:rPr>
          <w:b/>
          <w:bCs/>
          <w:spacing w:val="-8"/>
        </w:rPr>
        <w:t>09</w:t>
      </w:r>
      <w:r>
        <w:rPr>
          <w:b/>
          <w:bCs/>
          <w:spacing w:val="-8"/>
        </w:rPr>
        <w:t>.2023r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D274A8"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D274A8">
        <w:fldChar w:fldCharType="begin">
          <w:ffData>
            <w:name w:val="Wybór1"/>
            <w:enabled/>
            <w:calcOnExit w:val="0"/>
            <w:checkBox>
              <w:sizeAuto/>
              <w:default w:val="0"/>
              <w:checked w:val="0"/>
            </w:checkBox>
          </w:ffData>
        </w:fldChar>
      </w:r>
      <w:bookmarkStart w:id="4" w:name="Wybór1"/>
      <w:r>
        <w:instrText xml:space="preserve"> FORMCHECKBOX </w:instrText>
      </w:r>
      <w:r w:rsidR="00D274A8">
        <w:fldChar w:fldCharType="separate"/>
      </w:r>
      <w:r w:rsidR="00D274A8">
        <w:fldChar w:fldCharType="end"/>
      </w:r>
      <w:bookmarkEnd w:id="4"/>
      <w:r>
        <w:t xml:space="preserve"> wymaga/</w:t>
      </w:r>
      <w:r w:rsidR="00CF0C3F">
        <w:t xml:space="preserve"> </w:t>
      </w:r>
      <w:r w:rsidR="00D274A8">
        <w:fldChar w:fldCharType="begin">
          <w:ffData>
            <w:name w:val="Wybór2"/>
            <w:enabled/>
            <w:calcOnExit w:val="0"/>
            <w:checkBox>
              <w:sizeAuto/>
              <w:default w:val="0"/>
              <w:checked/>
            </w:checkBox>
          </w:ffData>
        </w:fldChar>
      </w:r>
      <w:bookmarkStart w:id="5" w:name="Wybór2"/>
      <w:r>
        <w:instrText xml:space="preserve"> FORMCHECKBOX </w:instrText>
      </w:r>
      <w:r w:rsidR="00D274A8">
        <w:fldChar w:fldCharType="separate"/>
      </w:r>
      <w:r w:rsidR="00D274A8">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60014A">
        <w:t>1605</w:t>
      </w:r>
      <w:r w:rsidRPr="002F6D1F">
        <w:t>)</w:t>
      </w:r>
      <w:r>
        <w:t>.</w:t>
      </w:r>
    </w:p>
    <w:p w:rsidR="00BD3D5A" w:rsidRPr="00B71A9A" w:rsidRDefault="00BD3D5A" w:rsidP="00B06706">
      <w:pPr>
        <w:pStyle w:val="Nagwek1"/>
      </w:pPr>
      <w:r w:rsidRPr="00B71A9A">
        <w:t>Opis przedmiotu zamówienia</w:t>
      </w:r>
      <w:bookmarkEnd w:id="3"/>
    </w:p>
    <w:p w:rsidR="0060014A" w:rsidRPr="00B60B37" w:rsidRDefault="00BD3D5A" w:rsidP="0060014A">
      <w:pPr>
        <w:pStyle w:val="Akapitzlist"/>
        <w:widowControl w:val="0"/>
        <w:numPr>
          <w:ilvl w:val="0"/>
          <w:numId w:val="15"/>
        </w:numPr>
        <w:autoSpaceDE w:val="0"/>
        <w:autoSpaceDN w:val="0"/>
        <w:adjustRightInd w:val="0"/>
        <w:spacing w:line="276" w:lineRule="auto"/>
        <w:jc w:val="both"/>
        <w:rPr>
          <w:rFonts w:ascii="Times New Roman" w:hAnsi="Times New Roman"/>
          <w:sz w:val="24"/>
          <w:szCs w:val="24"/>
        </w:rPr>
      </w:pPr>
      <w:r w:rsidRPr="00B60B37">
        <w:rPr>
          <w:rFonts w:ascii="Times New Roman" w:hAnsi="Times New Roman"/>
          <w:sz w:val="24"/>
          <w:szCs w:val="24"/>
        </w:rPr>
        <w:t>Przedmiotem zamówienia</w:t>
      </w:r>
      <w:r w:rsidR="00AD1D66" w:rsidRPr="00B60B37">
        <w:rPr>
          <w:rFonts w:ascii="Times New Roman" w:hAnsi="Times New Roman"/>
          <w:sz w:val="24"/>
          <w:szCs w:val="24"/>
        </w:rPr>
        <w:t xml:space="preserve"> </w:t>
      </w:r>
      <w:r w:rsidRPr="00B60B37">
        <w:rPr>
          <w:rFonts w:ascii="Times New Roman" w:hAnsi="Times New Roman"/>
          <w:sz w:val="24"/>
          <w:szCs w:val="24"/>
        </w:rPr>
        <w:t>jest</w:t>
      </w:r>
      <w:r w:rsidR="00805414" w:rsidRPr="00B60B37">
        <w:rPr>
          <w:rFonts w:ascii="Times New Roman" w:hAnsi="Times New Roman"/>
          <w:sz w:val="24"/>
          <w:szCs w:val="24"/>
        </w:rPr>
        <w:t xml:space="preserve"> </w:t>
      </w:r>
      <w:r w:rsidR="00B60B37" w:rsidRPr="00B60B37">
        <w:rPr>
          <w:rFonts w:ascii="Times New Roman" w:hAnsi="Times New Roman"/>
          <w:b/>
          <w:sz w:val="24"/>
          <w:szCs w:val="24"/>
        </w:rPr>
        <w:t>„Dostawa odczynników,  oraz testów diagn</w:t>
      </w:r>
      <w:r w:rsidR="001C4D09">
        <w:rPr>
          <w:rFonts w:ascii="Times New Roman" w:hAnsi="Times New Roman"/>
          <w:b/>
          <w:sz w:val="24"/>
          <w:szCs w:val="24"/>
        </w:rPr>
        <w:t>ostycznych do mikrobiologii</w:t>
      </w:r>
      <w:r w:rsidR="00B60B37" w:rsidRPr="00B60B37">
        <w:rPr>
          <w:rFonts w:ascii="Times New Roman" w:hAnsi="Times New Roman"/>
          <w:b/>
          <w:sz w:val="24"/>
          <w:szCs w:val="24"/>
        </w:rPr>
        <w:t xml:space="preserve"> manualnej oraz koagulologii</w:t>
      </w:r>
      <w:r w:rsidR="00B60B37" w:rsidRPr="00B60B37">
        <w:rPr>
          <w:rFonts w:ascii="Times New Roman" w:hAnsi="Times New Roman"/>
          <w:b/>
          <w:spacing w:val="10"/>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60014A" w:rsidRPr="005E50D2" w:rsidRDefault="0060014A" w:rsidP="0060014A">
            <w:pPr>
              <w:spacing w:after="120"/>
              <w:jc w:val="both"/>
              <w:rPr>
                <w:rFonts w:eastAsiaTheme="minorHAnsi"/>
                <w:lang w:eastAsia="en-US"/>
              </w:rPr>
            </w:pPr>
            <w:r w:rsidRPr="005E50D2">
              <w:t xml:space="preserve">Wspólny Słownik </w:t>
            </w:r>
            <w:r w:rsidRPr="00331F2D">
              <w:t>Zamówień: 33.69.65.00-0</w:t>
            </w:r>
          </w:p>
          <w:p w:rsidR="0060014A" w:rsidRPr="0060014A" w:rsidRDefault="00C86B8E" w:rsidP="000000FD">
            <w:pPr>
              <w:pStyle w:val="Tekstpodstawowywcity"/>
              <w:numPr>
                <w:ilvl w:val="0"/>
                <w:numId w:val="51"/>
              </w:numPr>
              <w:jc w:val="both"/>
              <w:rPr>
                <w:color w:val="FF0000"/>
              </w:rPr>
            </w:pPr>
            <w:r w:rsidRPr="00C86B8E">
              <w:t>„Dostawa odczynników,  oraz testów dia</w:t>
            </w:r>
            <w:r w:rsidR="001C4D09">
              <w:t>gnostycznych do mikrobiolog</w:t>
            </w:r>
            <w:r w:rsidRPr="00C86B8E">
              <w:t>ii manualnej oraz koagulologii</w:t>
            </w:r>
            <w:r w:rsidRPr="00C86B8E">
              <w:rPr>
                <w:spacing w:val="10"/>
              </w:rPr>
              <w:t>”</w:t>
            </w:r>
            <w:r>
              <w:rPr>
                <w:b/>
                <w:spacing w:val="10"/>
              </w:rPr>
              <w:t xml:space="preserve"> </w:t>
            </w:r>
            <w:r w:rsidR="0060014A" w:rsidRPr="00C86B8E">
              <w:t>zgrupowanych w dwóch pakietach :</w:t>
            </w:r>
          </w:p>
          <w:p w:rsidR="0060014A" w:rsidRPr="00C86B8E" w:rsidRDefault="0060014A" w:rsidP="000000FD">
            <w:pPr>
              <w:pStyle w:val="NormalnyWeb"/>
              <w:numPr>
                <w:ilvl w:val="0"/>
                <w:numId w:val="52"/>
              </w:numPr>
              <w:suppressAutoHyphens w:val="0"/>
              <w:spacing w:before="0" w:after="0"/>
              <w:jc w:val="left"/>
              <w:rPr>
                <w:sz w:val="24"/>
                <w:szCs w:val="24"/>
              </w:rPr>
            </w:pPr>
            <w:r w:rsidRPr="00C86B8E">
              <w:rPr>
                <w:b/>
                <w:sz w:val="24"/>
                <w:szCs w:val="24"/>
              </w:rPr>
              <w:t>Pakiet nr 1 -</w:t>
            </w:r>
            <w:r w:rsidRPr="00C86B8E">
              <w:rPr>
                <w:sz w:val="24"/>
                <w:szCs w:val="24"/>
              </w:rPr>
              <w:t xml:space="preserve"> Testy </w:t>
            </w:r>
            <w:proofErr w:type="spellStart"/>
            <w:r w:rsidRPr="00C86B8E">
              <w:rPr>
                <w:sz w:val="24"/>
                <w:szCs w:val="24"/>
              </w:rPr>
              <w:t>koagulologiczne</w:t>
            </w:r>
            <w:proofErr w:type="spellEnd"/>
            <w:r w:rsidRPr="00C86B8E">
              <w:rPr>
                <w:sz w:val="24"/>
                <w:szCs w:val="24"/>
              </w:rPr>
              <w:t xml:space="preserve"> oraz dzierżawa analizatora </w:t>
            </w:r>
            <w:proofErr w:type="spellStart"/>
            <w:r w:rsidRPr="00C86B8E">
              <w:rPr>
                <w:sz w:val="24"/>
                <w:szCs w:val="24"/>
              </w:rPr>
              <w:t>koagulologicznego</w:t>
            </w:r>
            <w:proofErr w:type="spellEnd"/>
            <w:r w:rsidRPr="00C86B8E">
              <w:rPr>
                <w:sz w:val="24"/>
                <w:szCs w:val="24"/>
              </w:rPr>
              <w:t xml:space="preserve">  i wirówek laboratoryjnych na wyposażenie </w:t>
            </w:r>
          </w:p>
          <w:p w:rsidR="0060014A" w:rsidRPr="00C86B8E" w:rsidRDefault="0060014A" w:rsidP="0060014A">
            <w:pPr>
              <w:pStyle w:val="NormalnyWeb"/>
              <w:suppressAutoHyphens w:val="0"/>
              <w:spacing w:before="0" w:after="0"/>
              <w:ind w:left="720"/>
              <w:jc w:val="left"/>
              <w:rPr>
                <w:sz w:val="24"/>
                <w:szCs w:val="24"/>
              </w:rPr>
            </w:pPr>
          </w:p>
          <w:p w:rsidR="0060014A" w:rsidRPr="00C86B8E" w:rsidRDefault="0060014A" w:rsidP="0060014A">
            <w:pPr>
              <w:pStyle w:val="NormalnyWeb"/>
              <w:suppressAutoHyphens w:val="0"/>
              <w:spacing w:before="0" w:after="0"/>
              <w:ind w:left="720"/>
              <w:jc w:val="left"/>
              <w:rPr>
                <w:sz w:val="24"/>
                <w:szCs w:val="24"/>
              </w:rPr>
            </w:pPr>
            <w:r w:rsidRPr="00C86B8E">
              <w:rPr>
                <w:sz w:val="24"/>
                <w:szCs w:val="24"/>
              </w:rPr>
              <w:lastRenderedPageBreak/>
              <w:t>pracowni koagulologii</w:t>
            </w:r>
          </w:p>
          <w:p w:rsidR="0060014A" w:rsidRPr="00C86B8E" w:rsidRDefault="0060014A" w:rsidP="000000FD">
            <w:pPr>
              <w:pStyle w:val="NormalnyWeb"/>
              <w:numPr>
                <w:ilvl w:val="0"/>
                <w:numId w:val="52"/>
              </w:numPr>
              <w:suppressAutoHyphens w:val="0"/>
              <w:spacing w:before="0" w:after="60"/>
              <w:jc w:val="left"/>
              <w:rPr>
                <w:sz w:val="24"/>
                <w:szCs w:val="24"/>
              </w:rPr>
            </w:pPr>
            <w:r w:rsidRPr="00C86B8E">
              <w:rPr>
                <w:b/>
                <w:sz w:val="24"/>
                <w:szCs w:val="24"/>
              </w:rPr>
              <w:t xml:space="preserve">Pakiet nr 2 - </w:t>
            </w:r>
            <w:r w:rsidRPr="00C86B8E">
              <w:rPr>
                <w:bCs/>
                <w:sz w:val="24"/>
                <w:szCs w:val="24"/>
              </w:rPr>
              <w:t>Odczynn</w:t>
            </w:r>
            <w:r w:rsidR="001C4D09">
              <w:rPr>
                <w:bCs/>
                <w:sz w:val="24"/>
                <w:szCs w:val="24"/>
              </w:rPr>
              <w:t>iki do diagnostyki mikrobiologii</w:t>
            </w:r>
            <w:r w:rsidRPr="00C86B8E">
              <w:rPr>
                <w:bCs/>
                <w:sz w:val="24"/>
                <w:szCs w:val="24"/>
              </w:rPr>
              <w:t xml:space="preserve"> manualnej</w:t>
            </w:r>
          </w:p>
          <w:p w:rsidR="0060014A" w:rsidRDefault="0060014A" w:rsidP="000000FD">
            <w:pPr>
              <w:pStyle w:val="Tekstpodstawowy"/>
              <w:numPr>
                <w:ilvl w:val="0"/>
                <w:numId w:val="51"/>
              </w:numPr>
            </w:pPr>
            <w:r w:rsidRPr="005E50D2">
              <w:t xml:space="preserve">Szczegółowy opis przedmiotu zamówienia został opisany w </w:t>
            </w:r>
            <w:r>
              <w:rPr>
                <w:b/>
              </w:rPr>
              <w:t>Z</w:t>
            </w:r>
            <w:r w:rsidRPr="00D26D07">
              <w:rPr>
                <w:b/>
              </w:rPr>
              <w:t xml:space="preserve">ałączniku nr </w:t>
            </w:r>
            <w:r>
              <w:rPr>
                <w:b/>
              </w:rPr>
              <w:t>3</w:t>
            </w:r>
          </w:p>
          <w:p w:rsidR="00435A30" w:rsidRPr="0060014A" w:rsidRDefault="00435A30" w:rsidP="000000FD">
            <w:pPr>
              <w:pStyle w:val="Akapitzlist"/>
              <w:numPr>
                <w:ilvl w:val="0"/>
                <w:numId w:val="51"/>
              </w:numPr>
              <w:spacing w:after="0"/>
              <w:jc w:val="both"/>
              <w:rPr>
                <w:rFonts w:ascii="Times New Roman" w:hAnsi="Times New Roman"/>
                <w:sz w:val="24"/>
                <w:szCs w:val="24"/>
              </w:rPr>
            </w:pPr>
            <w:r w:rsidRPr="0060014A">
              <w:rPr>
                <w:rFonts w:ascii="Times New Roman" w:hAnsi="Times New Roman"/>
                <w:spacing w:val="2"/>
                <w:sz w:val="24"/>
                <w:szCs w:val="24"/>
              </w:rPr>
              <w:t xml:space="preserve">Dostawy będą realizowane sukcesywnie zgodnie z potrzebami Zamawiającego zgłaszanymi u Wykonawcy pisemnie, telefonicznie,  drogą </w:t>
            </w:r>
            <w:proofErr w:type="spellStart"/>
            <w:r w:rsidRPr="0060014A">
              <w:rPr>
                <w:rFonts w:ascii="Times New Roman" w:hAnsi="Times New Roman"/>
                <w:spacing w:val="2"/>
                <w:sz w:val="24"/>
                <w:szCs w:val="24"/>
              </w:rPr>
              <w:t>emailową</w:t>
            </w:r>
            <w:proofErr w:type="spellEnd"/>
            <w:r w:rsidRPr="0060014A">
              <w:rPr>
                <w:rFonts w:ascii="Times New Roman" w:hAnsi="Times New Roman"/>
                <w:spacing w:val="2"/>
                <w:sz w:val="24"/>
                <w:szCs w:val="24"/>
              </w:rPr>
              <w:t>, bąd</w:t>
            </w:r>
            <w:r w:rsidR="0060014A" w:rsidRPr="0060014A">
              <w:rPr>
                <w:rFonts w:ascii="Times New Roman" w:hAnsi="Times New Roman"/>
                <w:spacing w:val="2"/>
                <w:sz w:val="24"/>
                <w:szCs w:val="24"/>
              </w:rPr>
              <w:t xml:space="preserve">ź faksową: w terminie nie </w:t>
            </w:r>
            <w:r w:rsidR="0060014A" w:rsidRPr="0060014A">
              <w:rPr>
                <w:rFonts w:ascii="Times New Roman" w:hAnsi="Times New Roman"/>
                <w:sz w:val="24"/>
                <w:szCs w:val="24"/>
              </w:rPr>
              <w:t>dłuższy niż 5 dni roboczych od złożenia pisemnego zamówienia przez Zamawiającego</w:t>
            </w:r>
            <w:r w:rsidRPr="0060014A">
              <w:rPr>
                <w:rFonts w:ascii="Times New Roman" w:hAnsi="Times New Roman"/>
                <w:spacing w:val="2"/>
                <w:sz w:val="24"/>
                <w:szCs w:val="24"/>
              </w:rPr>
              <w:t>.; jeżeli dostawa wypada w dniu wolnym od pracy lub poza g</w:t>
            </w:r>
            <w:r w:rsidR="00E902C7">
              <w:rPr>
                <w:rFonts w:ascii="Times New Roman" w:hAnsi="Times New Roman"/>
                <w:spacing w:val="2"/>
                <w:sz w:val="24"/>
                <w:szCs w:val="24"/>
              </w:rPr>
              <w:t xml:space="preserve">odzinami pracy </w:t>
            </w:r>
            <w:proofErr w:type="spellStart"/>
            <w:r w:rsidR="00E902C7">
              <w:rPr>
                <w:rFonts w:ascii="Times New Roman" w:hAnsi="Times New Roman"/>
                <w:spacing w:val="2"/>
                <w:sz w:val="24"/>
                <w:szCs w:val="24"/>
              </w:rPr>
              <w:t>lobolatorium</w:t>
            </w:r>
            <w:proofErr w:type="spellEnd"/>
            <w:r w:rsidRPr="0060014A">
              <w:rPr>
                <w:rFonts w:ascii="Times New Roman" w:hAnsi="Times New Roman"/>
                <w:spacing w:val="2"/>
                <w:sz w:val="24"/>
                <w:szCs w:val="24"/>
              </w:rPr>
              <w:t xml:space="preserve"> dostawa nastąpi w pierwszym dniu roboczym po wyznaczonym terminie.</w:t>
            </w:r>
          </w:p>
          <w:p w:rsidR="00435A30" w:rsidRPr="004B7960" w:rsidRDefault="00435A30" w:rsidP="000000FD">
            <w:pPr>
              <w:pStyle w:val="Tekstpodstawowywcity"/>
              <w:numPr>
                <w:ilvl w:val="0"/>
                <w:numId w:val="51"/>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35A30" w:rsidRPr="004B7960" w:rsidRDefault="00435A30" w:rsidP="000000FD">
            <w:pPr>
              <w:pStyle w:val="Tekstpodstawowywcity"/>
              <w:numPr>
                <w:ilvl w:val="0"/>
                <w:numId w:val="51"/>
              </w:numPr>
              <w:spacing w:after="0"/>
              <w:jc w:val="both"/>
              <w:rPr>
                <w:spacing w:val="2"/>
              </w:rPr>
            </w:pPr>
            <w:r w:rsidRPr="004B7960">
              <w:t>Termin płatności należności za dostawę wynosi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D604AE" w:rsidRPr="00751E37" w:rsidRDefault="00906F35" w:rsidP="00364F1D">
      <w:pPr>
        <w:pStyle w:val="Nagwek2"/>
        <w:numPr>
          <w:ilvl w:val="0"/>
          <w:numId w:val="15"/>
        </w:numPr>
        <w:jc w:val="both"/>
      </w:pPr>
      <w:r w:rsidRPr="00D91376">
        <w:lastRenderedPageBreak/>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364F1D">
      <w:pPr>
        <w:pStyle w:val="Nagwek2"/>
        <w:numPr>
          <w:ilvl w:val="0"/>
          <w:numId w:val="15"/>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827FDB">
        <w:rPr>
          <w:b/>
        </w:rPr>
        <w:t>6</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CC71E7" w:rsidRDefault="006A273F" w:rsidP="00CC71E7">
      <w:pPr>
        <w:pStyle w:val="Standard"/>
        <w:tabs>
          <w:tab w:val="left" w:pos="0"/>
        </w:tabs>
        <w:spacing w:before="60"/>
        <w:jc w:val="both"/>
        <w:rPr>
          <w:rFonts w:eastAsia="Garamond"/>
          <w:b/>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CC71E7">
        <w:rPr>
          <w:rFonts w:eastAsia="Garamond"/>
          <w:szCs w:val="24"/>
        </w:rPr>
        <w:t xml:space="preserve">: pakiet nr 1- </w:t>
      </w:r>
      <w:r w:rsidR="00907E46">
        <w:rPr>
          <w:rFonts w:eastAsia="Garamond"/>
          <w:b/>
          <w:szCs w:val="24"/>
        </w:rPr>
        <w:t>2</w:t>
      </w:r>
      <w:r w:rsidR="0060014A">
        <w:rPr>
          <w:rFonts w:eastAsia="Garamond"/>
          <w:b/>
          <w:szCs w:val="24"/>
        </w:rPr>
        <w:t>4</w:t>
      </w:r>
      <w:r w:rsidR="00907E46" w:rsidRPr="000D026D">
        <w:rPr>
          <w:rFonts w:eastAsia="Garamond"/>
          <w:b/>
          <w:szCs w:val="24"/>
        </w:rPr>
        <w:t xml:space="preserve"> miesięc</w:t>
      </w:r>
      <w:r w:rsidR="00CC71E7">
        <w:rPr>
          <w:rFonts w:eastAsia="Garamond"/>
          <w:b/>
          <w:szCs w:val="24"/>
        </w:rPr>
        <w:t xml:space="preserve">y, </w:t>
      </w:r>
      <w:r w:rsidR="00CC71E7">
        <w:rPr>
          <w:rFonts w:eastAsia="Garamond"/>
          <w:szCs w:val="24"/>
        </w:rPr>
        <w:t xml:space="preserve">pakiet nr 2 </w:t>
      </w:r>
      <w:r w:rsidR="00CC71E7">
        <w:rPr>
          <w:rFonts w:eastAsia="Garamond"/>
          <w:b/>
          <w:szCs w:val="24"/>
        </w:rPr>
        <w:t xml:space="preserve">– </w:t>
      </w:r>
    </w:p>
    <w:p w:rsidR="00907E46" w:rsidRDefault="00CC71E7" w:rsidP="00CC71E7">
      <w:pPr>
        <w:pStyle w:val="Standard"/>
        <w:tabs>
          <w:tab w:val="left" w:pos="0"/>
        </w:tabs>
        <w:spacing w:before="60"/>
        <w:jc w:val="both"/>
        <w:rPr>
          <w:rFonts w:eastAsia="Garamond"/>
          <w:szCs w:val="24"/>
        </w:rPr>
      </w:pPr>
      <w:r>
        <w:rPr>
          <w:rFonts w:eastAsia="Garamond"/>
          <w:b/>
          <w:szCs w:val="24"/>
        </w:rPr>
        <w:t xml:space="preserve">      12</w:t>
      </w:r>
      <w:r w:rsidRPr="000D026D">
        <w:rPr>
          <w:rFonts w:eastAsia="Garamond"/>
          <w:b/>
          <w:szCs w:val="24"/>
        </w:rPr>
        <w:t>miesięc</w:t>
      </w:r>
      <w:r>
        <w:rPr>
          <w:rFonts w:eastAsia="Garamond"/>
          <w:b/>
          <w:szCs w:val="24"/>
        </w:rPr>
        <w:t>y</w:t>
      </w:r>
      <w:r w:rsidR="00907E46" w:rsidRPr="007E2BFA">
        <w:rPr>
          <w:rFonts w:eastAsia="Garamond"/>
          <w:szCs w:val="24"/>
        </w:rPr>
        <w:t xml:space="preserve"> </w:t>
      </w:r>
      <w:r w:rsidR="00907E46" w:rsidRPr="001F3F74">
        <w:rPr>
          <w:rFonts w:eastAsia="Garamond"/>
          <w:szCs w:val="24"/>
        </w:rPr>
        <w:t xml:space="preserve">od </w:t>
      </w:r>
      <w:r w:rsidR="00907E46">
        <w:rPr>
          <w:rFonts w:eastAsia="Garamond"/>
          <w:szCs w:val="24"/>
        </w:rPr>
        <w:t>dnia</w:t>
      </w:r>
      <w:r w:rsidR="00907E46" w:rsidRPr="00907E46">
        <w:rPr>
          <w:rFonts w:eastAsia="Garamond"/>
          <w:szCs w:val="24"/>
        </w:rPr>
        <w:t xml:space="preserve"> </w:t>
      </w:r>
      <w:r w:rsidR="00907E46" w:rsidRPr="001F3F74">
        <w:rPr>
          <w:rFonts w:eastAsia="Garamond"/>
          <w:szCs w:val="24"/>
        </w:rPr>
        <w:t>podpisania</w:t>
      </w:r>
      <w:r w:rsidR="00907E46">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60014A" w:rsidRPr="00361F40" w:rsidRDefault="0060014A" w:rsidP="000000FD">
      <w:pPr>
        <w:pStyle w:val="Nagwek2"/>
        <w:numPr>
          <w:ilvl w:val="0"/>
          <w:numId w:val="71"/>
        </w:numPr>
        <w:tabs>
          <w:tab w:val="num" w:pos="680"/>
        </w:tabs>
        <w:ind w:hanging="294"/>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60014A" w:rsidRPr="00361F40" w:rsidRDefault="0060014A" w:rsidP="000000FD">
      <w:pPr>
        <w:pStyle w:val="Nagwek2"/>
        <w:numPr>
          <w:ilvl w:val="0"/>
          <w:numId w:val="71"/>
        </w:numPr>
        <w:tabs>
          <w:tab w:val="num" w:pos="680"/>
        </w:tabs>
        <w:ind w:hanging="294"/>
        <w:jc w:val="both"/>
        <w:rPr>
          <w:color w:val="auto"/>
        </w:rPr>
      </w:pPr>
      <w:r w:rsidRPr="00361F40">
        <w:rPr>
          <w:color w:val="auto"/>
        </w:rPr>
        <w:lastRenderedPageBreak/>
        <w:t xml:space="preserve">Zamawiający, na podstawie art. 112 ustawy </w:t>
      </w:r>
      <w:proofErr w:type="spellStart"/>
      <w:r w:rsidRPr="00361F40">
        <w:rPr>
          <w:color w:val="auto"/>
        </w:rPr>
        <w:t>Pzp</w:t>
      </w:r>
      <w:proofErr w:type="spellEnd"/>
      <w:r w:rsidRPr="00361F40">
        <w:rPr>
          <w:color w:val="auto"/>
        </w:rPr>
        <w:t xml:space="preserve">, </w:t>
      </w:r>
      <w:r w:rsidRPr="00361F40">
        <w:rPr>
          <w:b/>
          <w:color w:val="auto"/>
        </w:rPr>
        <w:t>nie wyznacza</w:t>
      </w:r>
      <w:r w:rsidRPr="00361F40">
        <w:rPr>
          <w:color w:val="auto"/>
        </w:rPr>
        <w:t xml:space="preserve"> szczegółowych warunków  ubiegania się Wykonawcy o udzielenie zamówienia w zakresie: </w:t>
      </w:r>
    </w:p>
    <w:p w:rsidR="0060014A" w:rsidRPr="00361F40" w:rsidRDefault="0060014A" w:rsidP="000000FD">
      <w:pPr>
        <w:pStyle w:val="Akapitzlist"/>
        <w:numPr>
          <w:ilvl w:val="2"/>
          <w:numId w:val="72"/>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60014A" w:rsidRPr="00361F40" w:rsidRDefault="0060014A" w:rsidP="000000FD">
      <w:pPr>
        <w:numPr>
          <w:ilvl w:val="2"/>
          <w:numId w:val="72"/>
        </w:numPr>
        <w:spacing w:line="259" w:lineRule="auto"/>
        <w:contextualSpacing/>
        <w:jc w:val="both"/>
        <w:rPr>
          <w:rFonts w:eastAsia="Calibri"/>
        </w:rPr>
      </w:pPr>
      <w:r w:rsidRPr="00361F40">
        <w:rPr>
          <w:rFonts w:eastAsia="Calibri"/>
        </w:rPr>
        <w:t>kompetencji lub uprawnień do prowadzenia określonej działalności zawodowej;</w:t>
      </w:r>
    </w:p>
    <w:p w:rsidR="0060014A" w:rsidRPr="00361F40" w:rsidRDefault="0060014A" w:rsidP="000000FD">
      <w:pPr>
        <w:numPr>
          <w:ilvl w:val="2"/>
          <w:numId w:val="7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60014A" w:rsidRPr="0060014A" w:rsidRDefault="0060014A" w:rsidP="0060014A">
      <w:pPr>
        <w:pStyle w:val="Nagwek2"/>
        <w:numPr>
          <w:ilvl w:val="0"/>
          <w:numId w:val="0"/>
        </w:numPr>
        <w:ind w:left="791"/>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w:t>
      </w:r>
      <w: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w:t>
      </w:r>
      <w:proofErr w:type="spellStart"/>
      <w:r w:rsidR="00805414">
        <w:rPr>
          <w:color w:val="auto"/>
        </w:rPr>
        <w:t>późn</w:t>
      </w:r>
      <w:proofErr w:type="spellEnd"/>
      <w:r w:rsidR="00805414">
        <w:rPr>
          <w:color w:val="auto"/>
        </w:rPr>
        <w:t>.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874B82">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874B82">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874B82">
            <w:pPr>
              <w:spacing w:before="60" w:after="120"/>
              <w:jc w:val="both"/>
            </w:pPr>
            <w:r w:rsidRPr="00DF7066">
              <w:rPr>
                <w:b/>
              </w:rPr>
              <w:t>Wymagany dokument</w:t>
            </w:r>
          </w:p>
        </w:tc>
      </w:tr>
      <w:tr w:rsidR="00435A30" w:rsidRPr="008F7B5E" w:rsidTr="00874B82">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874B82">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xml:space="preserve">, o </w:t>
            </w:r>
            <w:r w:rsidRPr="00DF7066">
              <w:rPr>
                <w:rFonts w:eastAsia="Calibri"/>
              </w:rPr>
              <w:lastRenderedPageBreak/>
              <w:t>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874B82">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874B82">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874B82">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711932" w:rsidRPr="00B4327F" w:rsidRDefault="00711932" w:rsidP="000000FD">
      <w:pPr>
        <w:pStyle w:val="Nagwek2"/>
        <w:numPr>
          <w:ilvl w:val="0"/>
          <w:numId w:val="7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711932" w:rsidRPr="009E7F54" w:rsidTr="00874B82">
        <w:trPr>
          <w:trHeight w:val="274"/>
        </w:trPr>
        <w:tc>
          <w:tcPr>
            <w:tcW w:w="709" w:type="dxa"/>
            <w:tcBorders>
              <w:top w:val="single" w:sz="4" w:space="0" w:color="auto"/>
              <w:left w:val="single" w:sz="4" w:space="0" w:color="auto"/>
              <w:bottom w:val="single" w:sz="4" w:space="0" w:color="auto"/>
              <w:right w:val="single" w:sz="4" w:space="0" w:color="auto"/>
            </w:tcBorders>
            <w:hideMark/>
          </w:tcPr>
          <w:p w:rsidR="00711932" w:rsidRDefault="00711932" w:rsidP="00874B82">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932" w:rsidRPr="008E1501" w:rsidRDefault="00711932" w:rsidP="00874B82">
            <w:pPr>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 xml:space="preserve">załącznik </w:t>
            </w:r>
            <w:r w:rsidR="00827FDB">
              <w:rPr>
                <w:b/>
              </w:rPr>
              <w:t>nr 5</w:t>
            </w:r>
            <w:r w:rsidRPr="002B07B1">
              <w:rPr>
                <w:b/>
              </w:rPr>
              <w:t>.</w:t>
            </w:r>
          </w:p>
        </w:tc>
      </w:tr>
    </w:tbl>
    <w:p w:rsidR="00711932" w:rsidRDefault="00711932" w:rsidP="000000FD">
      <w:pPr>
        <w:pStyle w:val="Nagwek2"/>
        <w:numPr>
          <w:ilvl w:val="0"/>
          <w:numId w:val="73"/>
        </w:numPr>
        <w:spacing w:before="300"/>
        <w:jc w:val="both"/>
      </w:pPr>
      <w:r>
        <w:lastRenderedPageBreak/>
        <w:t>Dokumenty potwierdzające zgodność oferowanych produktów z wymaganiami Zamawiającego należy złożyć z zaznaczeniem której części i której pozycji dotyczą.</w:t>
      </w:r>
    </w:p>
    <w:p w:rsidR="00711932" w:rsidRDefault="00711932" w:rsidP="000000FD">
      <w:pPr>
        <w:pStyle w:val="Nagwek2"/>
        <w:numPr>
          <w:ilvl w:val="0"/>
          <w:numId w:val="73"/>
        </w:numPr>
        <w:jc w:val="both"/>
      </w:pPr>
      <w:r>
        <w:t>Jeżeli przedstawione dokumenty są w języku obcym wymagane jest tłumaczenie na język polski (za wyjątkiem specyfikacji technicznych).</w:t>
      </w:r>
    </w:p>
    <w:p w:rsidR="00711932" w:rsidRDefault="00711932" w:rsidP="000000FD">
      <w:pPr>
        <w:pStyle w:val="Nagwek2"/>
        <w:numPr>
          <w:ilvl w:val="0"/>
          <w:numId w:val="73"/>
        </w:numPr>
        <w:jc w:val="both"/>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711932" w:rsidRPr="00305E6A" w:rsidRDefault="00711932" w:rsidP="000000FD">
      <w:pPr>
        <w:pStyle w:val="Nagwek2"/>
        <w:numPr>
          <w:ilvl w:val="0"/>
          <w:numId w:val="73"/>
        </w:numPr>
        <w:jc w:val="both"/>
      </w:pPr>
      <w:r>
        <w:t>Zamawiający może żądać od Wykonawców wyjaśnień dotyczących treści przedmiotowych środków dowodowych.</w:t>
      </w:r>
    </w:p>
    <w:p w:rsidR="00711932" w:rsidRPr="00711932" w:rsidRDefault="00711932" w:rsidP="00711932">
      <w:pPr>
        <w:pStyle w:val="Nagwek2"/>
        <w:numPr>
          <w:ilvl w:val="0"/>
          <w:numId w:val="0"/>
        </w:numPr>
        <w:ind w:left="791"/>
      </w:pP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 xml:space="preserve">Jeżeli zdolności techniczne lub zawodowe, sytuacja ekonomiczna lub finansowa podmiotu udostępniającego zasoby nie potwierdzą spełniania przez Wykonawcę warunków udziału w postępowaniu lub zajdą wobec tego podmiotu podstawy </w:t>
      </w:r>
      <w:r>
        <w:lastRenderedPageBreak/>
        <w:t>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D274A8"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711932">
      <w:pPr>
        <w:pStyle w:val="Nagwek2"/>
        <w:numPr>
          <w:ilvl w:val="0"/>
          <w:numId w:val="28"/>
        </w:numPr>
        <w:spacing w:before="0" w:after="0"/>
        <w:ind w:left="794"/>
        <w:jc w:val="both"/>
      </w:pPr>
      <w:bookmarkStart w:id="12" w:name="_Hlk37863747"/>
      <w:r w:rsidRPr="009F1AAE">
        <w:t>Korzystanie z Platformy przez Wykonawcę jest bezpłatne</w:t>
      </w:r>
      <w:bookmarkEnd w:id="12"/>
      <w:r w:rsidRPr="009F1AAE">
        <w:t>.</w:t>
      </w:r>
      <w:bookmarkStart w:id="13" w:name="_Hlk37863788"/>
    </w:p>
    <w:p w:rsidR="00711932" w:rsidRDefault="00711932" w:rsidP="00711932">
      <w:pPr>
        <w:pStyle w:val="Nagwek2"/>
        <w:numPr>
          <w:ilvl w:val="0"/>
          <w:numId w:val="0"/>
        </w:numPr>
        <w:spacing w:before="0" w:after="0"/>
        <w:ind w:left="794"/>
        <w:jc w:val="both"/>
      </w:pPr>
    </w:p>
    <w:p w:rsidR="00711932" w:rsidRPr="00711932" w:rsidRDefault="00BD3D5A" w:rsidP="00711932">
      <w:pPr>
        <w:pStyle w:val="Nagwek2"/>
        <w:numPr>
          <w:ilvl w:val="0"/>
          <w:numId w:val="28"/>
        </w:numPr>
        <w:spacing w:before="0" w:after="0"/>
        <w:ind w:left="794"/>
        <w:jc w:val="both"/>
      </w:pPr>
      <w:r w:rsidRPr="00711932">
        <w:t>Na</w:t>
      </w:r>
      <w:r w:rsidR="007B3A46" w:rsidRPr="00711932">
        <w:t xml:space="preserve"> Platformie p</w:t>
      </w:r>
      <w:r w:rsidRPr="00711932">
        <w:t>ostępow</w:t>
      </w:r>
      <w:r w:rsidR="00CA618E" w:rsidRPr="00711932">
        <w:t>anie prowadzone jest pod nazwą:</w:t>
      </w:r>
      <w:r w:rsidR="00C86B8E" w:rsidRPr="00C86B8E">
        <w:rPr>
          <w:b/>
        </w:rPr>
        <w:t xml:space="preserve"> </w:t>
      </w:r>
      <w:r w:rsidR="00C86B8E" w:rsidRPr="00E362F0">
        <w:rPr>
          <w:b/>
        </w:rPr>
        <w:t>„</w:t>
      </w:r>
      <w:r w:rsidR="00C86B8E">
        <w:rPr>
          <w:b/>
        </w:rPr>
        <w:t>D</w:t>
      </w:r>
      <w:r w:rsidR="00C86B8E" w:rsidRPr="00E362F0">
        <w:rPr>
          <w:b/>
        </w:rPr>
        <w:t>ostawa odczynników,  oraz testów dia</w:t>
      </w:r>
      <w:r w:rsidR="001C4D09">
        <w:rPr>
          <w:b/>
        </w:rPr>
        <w:t>gnostycznych do mikrobiolog</w:t>
      </w:r>
      <w:r w:rsidR="00C86B8E" w:rsidRPr="00E362F0">
        <w:rPr>
          <w:b/>
        </w:rPr>
        <w:t>ii manualnej oraz koagulologii</w:t>
      </w:r>
      <w:r w:rsidR="00C86B8E" w:rsidRPr="00E362F0">
        <w:rPr>
          <w:b/>
          <w:spacing w:val="10"/>
        </w:rPr>
        <w:t>”</w:t>
      </w:r>
    </w:p>
    <w:p w:rsidR="00BD3D5A" w:rsidRPr="00711932" w:rsidRDefault="00BD3D5A" w:rsidP="00711932">
      <w:pPr>
        <w:pStyle w:val="Akapitzlist"/>
        <w:widowControl w:val="0"/>
        <w:autoSpaceDE w:val="0"/>
        <w:autoSpaceDN w:val="0"/>
        <w:adjustRightInd w:val="0"/>
        <w:spacing w:after="0" w:line="276" w:lineRule="auto"/>
        <w:ind w:left="794"/>
        <w:jc w:val="both"/>
        <w:rPr>
          <w:rFonts w:ascii="Times New Roman" w:hAnsi="Times New Roman"/>
          <w:sz w:val="24"/>
          <w:szCs w:val="24"/>
        </w:rPr>
      </w:pPr>
      <w:r w:rsidRPr="00711932">
        <w:rPr>
          <w:rFonts w:ascii="Times New Roman" w:hAnsi="Times New Roman"/>
          <w:sz w:val="24"/>
          <w:szCs w:val="24"/>
        </w:rPr>
        <w:t xml:space="preserve">znak sprawy: </w:t>
      </w:r>
      <w:bookmarkEnd w:id="13"/>
      <w:r w:rsidRPr="00711932">
        <w:rPr>
          <w:rFonts w:ascii="Times New Roman" w:hAnsi="Times New Roman"/>
          <w:sz w:val="24"/>
          <w:szCs w:val="24"/>
        </w:rPr>
        <w:t>SA-381</w:t>
      </w:r>
      <w:r w:rsidR="00B43EEB" w:rsidRPr="00711932">
        <w:rPr>
          <w:rFonts w:ascii="Times New Roman" w:hAnsi="Times New Roman"/>
          <w:sz w:val="24"/>
          <w:szCs w:val="24"/>
        </w:rPr>
        <w:t>-</w:t>
      </w:r>
      <w:r w:rsidR="00C86B8E">
        <w:rPr>
          <w:rFonts w:ascii="Times New Roman" w:hAnsi="Times New Roman"/>
          <w:sz w:val="24"/>
          <w:szCs w:val="24"/>
        </w:rPr>
        <w:t>15</w:t>
      </w:r>
      <w:r w:rsidR="006B5B57" w:rsidRPr="00711932">
        <w:rPr>
          <w:rFonts w:ascii="Times New Roman" w:hAnsi="Times New Roman"/>
          <w:sz w:val="24"/>
          <w:szCs w:val="24"/>
        </w:rPr>
        <w:t>/23</w:t>
      </w:r>
      <w:r w:rsidRPr="00711932">
        <w:rPr>
          <w:rFonts w:ascii="Times New Roman" w:hAnsi="Times New Roman"/>
          <w:sz w:val="24"/>
          <w:szCs w:val="24"/>
        </w:rPr>
        <w:t xml:space="preserve">. </w:t>
      </w:r>
    </w:p>
    <w:p w:rsidR="00BD3D5A" w:rsidRPr="009F1AAE" w:rsidRDefault="00BD3D5A" w:rsidP="00711932">
      <w:pPr>
        <w:pStyle w:val="Nagwek2"/>
        <w:numPr>
          <w:ilvl w:val="0"/>
          <w:numId w:val="28"/>
        </w:numPr>
        <w:spacing w:before="0" w:after="0"/>
        <w:jc w:val="both"/>
      </w:pPr>
      <w:bookmarkStart w:id="14" w:name="_Hlk37863807"/>
      <w:r w:rsidRPr="009F1AAE">
        <w:lastRenderedPageBreak/>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Na podstawie art. 65 ust. 1 pkt. 4 ustawy Pzp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lastRenderedPageBreak/>
        <w:t xml:space="preserve"> </w:t>
      </w:r>
      <w:r w:rsidR="00DF208A">
        <w:t xml:space="preserve">a) </w:t>
      </w:r>
      <w:r w:rsidR="00BD3D5A">
        <w:t>w sprawach merytorycznych:</w:t>
      </w:r>
    </w:p>
    <w:p w:rsidR="00BE54AE" w:rsidRDefault="00F65852" w:rsidP="00BE54AE">
      <w:pPr>
        <w:pStyle w:val="Nagwek2"/>
        <w:numPr>
          <w:ilvl w:val="0"/>
          <w:numId w:val="0"/>
        </w:numPr>
        <w:ind w:left="1691" w:hanging="840"/>
      </w:pPr>
      <w:r>
        <w:t xml:space="preserve">     </w:t>
      </w:r>
      <w:r w:rsidR="00DF6A94">
        <w:t xml:space="preserve">–     </w:t>
      </w:r>
      <w:bookmarkStart w:id="31" w:name="_Toc258314250"/>
      <w:r w:rsidR="00BE54AE">
        <w:t>Ilona Fajkowska</w:t>
      </w:r>
      <w:r>
        <w:t xml:space="preserve"> – </w:t>
      </w:r>
      <w:r w:rsidR="00BE54AE">
        <w:t>Kierownik laboratorium</w:t>
      </w:r>
      <w:r>
        <w:t xml:space="preserve">, </w:t>
      </w:r>
      <w:r w:rsidR="00BE54AE">
        <w:t>tel.: (61) 43 70 523,</w:t>
      </w:r>
    </w:p>
    <w:p w:rsidR="00BE54AE" w:rsidRDefault="00BE54AE" w:rsidP="00BE54AE">
      <w:pPr>
        <w:pStyle w:val="Nagwek2"/>
        <w:numPr>
          <w:ilvl w:val="0"/>
          <w:numId w:val="0"/>
        </w:numPr>
        <w:ind w:left="1400"/>
      </w:pPr>
      <w:r>
        <w:t xml:space="preserve"> od poniedziałku do piątku w godz. 8:00-14:30</w:t>
      </w:r>
    </w:p>
    <w:p w:rsidR="00BD3D5A" w:rsidRDefault="00BE54AE"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7"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1D4949" w:rsidP="00A11C34">
            <w:pPr>
              <w:pStyle w:val="Akapitzlist"/>
              <w:numPr>
                <w:ilvl w:val="0"/>
                <w:numId w:val="9"/>
              </w:numPr>
              <w:spacing w:after="60"/>
              <w:ind w:left="732" w:hanging="426"/>
              <w:rPr>
                <w:rFonts w:ascii="Times New Roman" w:hAnsi="Times New Roman"/>
                <w:sz w:val="24"/>
                <w:szCs w:val="24"/>
                <w:lang w:eastAsia="en-US"/>
              </w:rPr>
            </w:pPr>
            <w:r>
              <w:rPr>
                <w:rFonts w:ascii="Times New Roman" w:hAnsi="Times New Roman"/>
                <w:sz w:val="24"/>
                <w:szCs w:val="24"/>
                <w:lang w:eastAsia="en-US"/>
              </w:rPr>
              <w:t xml:space="preserve">Ewelina Pasternak </w:t>
            </w:r>
            <w:r w:rsidR="00BD3D5A"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00BD3D5A" w:rsidRPr="00DB4759">
              <w:rPr>
                <w:rFonts w:ascii="Times New Roman" w:hAnsi="Times New Roman"/>
                <w:sz w:val="24"/>
                <w:szCs w:val="24"/>
                <w:lang w:val="en-US" w:eastAsia="en-US"/>
              </w:rPr>
              <w:t xml:space="preserve">e-mail: </w:t>
            </w:r>
            <w:hyperlink r:id="rId18" w:history="1">
              <w:r w:rsidR="00BD3D5A" w:rsidRPr="00DB4759">
                <w:rPr>
                  <w:rStyle w:val="Hipercze"/>
                  <w:rFonts w:ascii="Times New Roman" w:hAnsi="Times New Roman"/>
                  <w:sz w:val="24"/>
                  <w:szCs w:val="24"/>
                  <w:lang w:eastAsia="en-US"/>
                </w:rPr>
                <w:t>ezawiska@szpitalwrzesnia.home.pl</w:t>
              </w:r>
            </w:hyperlink>
            <w:r w:rsidR="00BD3D5A"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F16892" w:rsidRDefault="00F16892" w:rsidP="00E61233">
      <w:pPr>
        <w:pStyle w:val="Nagwek2"/>
        <w:numPr>
          <w:ilvl w:val="0"/>
          <w:numId w:val="0"/>
        </w:numPr>
        <w:ind w:firstLine="431"/>
      </w:pP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B5326B">
        <w:rPr>
          <w:b/>
          <w:color w:val="auto"/>
        </w:rPr>
        <w:t>25.10.</w:t>
      </w:r>
      <w:r w:rsidR="006B5B57" w:rsidRPr="00B90AFE">
        <w:rPr>
          <w:b/>
          <w:color w:val="auto"/>
        </w:rPr>
        <w:t>2023r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lastRenderedPageBreak/>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B5326B">
        <w:rPr>
          <w:b/>
          <w:color w:val="auto"/>
        </w:rPr>
        <w:t>26.09.</w:t>
      </w:r>
      <w:r w:rsidR="006B5B57" w:rsidRPr="00B90AFE">
        <w:rPr>
          <w:b/>
          <w:color w:val="auto"/>
        </w:rPr>
        <w:t>2023r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0"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B5326B">
        <w:rPr>
          <w:b/>
          <w:color w:val="auto"/>
        </w:rPr>
        <w:t>26.09.</w:t>
      </w:r>
      <w:r w:rsidR="006B5B57" w:rsidRPr="00B90AFE">
        <w:rPr>
          <w:b/>
          <w:color w:val="auto"/>
        </w:rPr>
        <w:t>2023r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lastRenderedPageBreak/>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p w:rsidR="005E4927" w:rsidRPr="004C7F19" w:rsidRDefault="005E4927" w:rsidP="005E4927">
      <w:pPr>
        <w:pStyle w:val="Akapitzlist"/>
        <w:spacing w:line="276" w:lineRule="auto"/>
        <w:jc w:val="both"/>
        <w:rPr>
          <w:rFonts w:ascii="Times New Roman" w:hAnsi="Times New Roman"/>
          <w:b/>
          <w:color w:val="000000"/>
          <w:spacing w:val="-3"/>
          <w:sz w:val="24"/>
          <w:szCs w:val="24"/>
          <w:u w:val="single"/>
        </w:rPr>
      </w:pPr>
      <w:r w:rsidRPr="004C7F19">
        <w:rPr>
          <w:rFonts w:ascii="Times New Roman" w:hAnsi="Times New Roman"/>
          <w:b/>
          <w:color w:val="000000"/>
          <w:spacing w:val="-3"/>
          <w:sz w:val="24"/>
          <w:szCs w:val="24"/>
          <w:u w:val="single"/>
        </w:rPr>
        <w:t>Dla części/ pakietu nr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12"/>
        <w:gridCol w:w="3333"/>
      </w:tblGrid>
      <w:tr w:rsidR="005E4927" w:rsidRPr="004C7F19" w:rsidTr="00874B82">
        <w:trPr>
          <w:trHeight w:val="481"/>
        </w:trPr>
        <w:tc>
          <w:tcPr>
            <w:tcW w:w="5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spacing w:before="120" w:after="120"/>
              <w:outlineLvl w:val="1"/>
              <w:rPr>
                <w:b/>
                <w:bCs/>
                <w:iCs/>
                <w:color w:val="000000"/>
              </w:rPr>
            </w:pPr>
            <w:r w:rsidRPr="004C7F19">
              <w:rPr>
                <w:b/>
                <w:bCs/>
                <w:iCs/>
                <w:color w:val="000000"/>
              </w:rPr>
              <w:t xml:space="preserve">Nazwa kryterium </w:t>
            </w:r>
          </w:p>
        </w:tc>
        <w:tc>
          <w:tcPr>
            <w:tcW w:w="3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5E4927" w:rsidRPr="004C7F19" w:rsidTr="0093070E">
        <w:trPr>
          <w:trHeight w:val="555"/>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bCs/>
                <w:iCs/>
              </w:rPr>
              <w:t>Cena</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bCs/>
                <w:iCs/>
              </w:rPr>
              <w:t>60 %</w:t>
            </w:r>
          </w:p>
        </w:tc>
      </w:tr>
      <w:tr w:rsidR="005E4927" w:rsidRPr="004C7F19" w:rsidTr="00874B82">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rFonts w:eastAsiaTheme="minorHAnsi"/>
                <w:lang w:eastAsia="en-US"/>
              </w:rPr>
            </w:pPr>
            <w:r w:rsidRPr="004C7F19">
              <w:lastRenderedPageBreak/>
              <w:t>Parametry techniczne dzierżawionych aparatów</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rFonts w:eastAsiaTheme="minorHAnsi"/>
              </w:rPr>
            </w:pPr>
            <w:r w:rsidRPr="004C7F19">
              <w:rPr>
                <w:rFonts w:eastAsiaTheme="minorHAnsi"/>
              </w:rPr>
              <w:t>30%</w:t>
            </w:r>
          </w:p>
        </w:tc>
      </w:tr>
      <w:tr w:rsidR="005E4927" w:rsidRPr="004C7F19" w:rsidTr="00874B82">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Pr>
                <w:rFonts w:eastAsiaTheme="minorHAnsi"/>
              </w:rPr>
              <w:t>Termin</w:t>
            </w:r>
            <w:r w:rsidRPr="004C7F19">
              <w:rPr>
                <w:rFonts w:eastAsiaTheme="minorHAnsi"/>
              </w:rPr>
              <w:t xml:space="preserve"> </w:t>
            </w:r>
            <w:r>
              <w:rPr>
                <w:rFonts w:eastAsiaTheme="minorHAnsi"/>
              </w:rPr>
              <w:t>dostawy</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rFonts w:eastAsiaTheme="minorHAnsi"/>
              </w:rPr>
              <w:t>10 %</w:t>
            </w:r>
          </w:p>
        </w:tc>
      </w:tr>
    </w:tbl>
    <w:p w:rsidR="005E4927" w:rsidRDefault="005E4927" w:rsidP="005E4927">
      <w:pPr>
        <w:pStyle w:val="Nagwek2"/>
        <w:numPr>
          <w:ilvl w:val="0"/>
          <w:numId w:val="0"/>
        </w:numPr>
        <w:ind w:left="791"/>
      </w:pPr>
    </w:p>
    <w:p w:rsidR="005E4927" w:rsidRPr="004C7F19" w:rsidRDefault="005E4927" w:rsidP="005E4927">
      <w:pPr>
        <w:pStyle w:val="Nagwek2"/>
        <w:numPr>
          <w:ilvl w:val="0"/>
          <w:numId w:val="0"/>
        </w:numPr>
        <w:ind w:left="720"/>
      </w:pPr>
      <w:r w:rsidRPr="004C7F19">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693"/>
        <w:gridCol w:w="6483"/>
      </w:tblGrid>
      <w:tr w:rsidR="005E4927" w:rsidRPr="004C7F19" w:rsidTr="00874B82">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spacing w:before="120" w:after="120"/>
              <w:ind w:left="360"/>
              <w:jc w:val="center"/>
              <w:outlineLvl w:val="1"/>
              <w:rPr>
                <w:b/>
                <w:bCs/>
                <w:iCs/>
                <w:color w:val="000000"/>
              </w:rPr>
            </w:pPr>
            <w:r w:rsidRPr="004C7F19">
              <w:rPr>
                <w:b/>
                <w:bCs/>
                <w:iCs/>
                <w:color w:val="000000"/>
              </w:rPr>
              <w:t>Nazwa kryterium</w:t>
            </w:r>
          </w:p>
        </w:tc>
        <w:tc>
          <w:tcPr>
            <w:tcW w:w="6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pStyle w:val="Akapitzlist"/>
              <w:spacing w:before="120" w:after="120"/>
              <w:outlineLvl w:val="1"/>
              <w:rPr>
                <w:rFonts w:ascii="Times New Roman" w:hAnsi="Times New Roman"/>
                <w:b/>
                <w:bCs/>
                <w:iCs/>
                <w:color w:val="000000"/>
                <w:sz w:val="24"/>
                <w:szCs w:val="24"/>
              </w:rPr>
            </w:pPr>
            <w:r w:rsidRPr="004C7F19">
              <w:rPr>
                <w:rFonts w:ascii="Times New Roman" w:hAnsi="Times New Roman"/>
                <w:b/>
                <w:bCs/>
                <w:iCs/>
                <w:color w:val="000000"/>
                <w:sz w:val="24"/>
                <w:szCs w:val="24"/>
              </w:rPr>
              <w:t>Wzór</w:t>
            </w:r>
          </w:p>
        </w:tc>
      </w:tr>
      <w:tr w:rsidR="005E4927" w:rsidRPr="004C7F19" w:rsidTr="00874B82">
        <w:trPr>
          <w:trHeight w:val="135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bCs/>
                <w:iCs/>
              </w:rPr>
              <w:t>Cena</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autoSpaceDE w:val="0"/>
              <w:autoSpaceDN w:val="0"/>
              <w:adjustRightInd w:val="0"/>
              <w:spacing w:line="276" w:lineRule="auto"/>
              <w:jc w:val="both"/>
            </w:pPr>
            <w:r>
              <w:t xml:space="preserve">                                        </w:t>
            </w:r>
            <w:r w:rsidRPr="004C7F19">
              <w:t>najniższa cena brutto</w:t>
            </w:r>
          </w:p>
          <w:p w:rsidR="005E4927" w:rsidRPr="004C7F19" w:rsidRDefault="005E4927" w:rsidP="00874B82">
            <w:pPr>
              <w:autoSpaceDE w:val="0"/>
              <w:autoSpaceDN w:val="0"/>
              <w:adjustRightInd w:val="0"/>
              <w:spacing w:line="276" w:lineRule="auto"/>
              <w:jc w:val="both"/>
            </w:pPr>
            <w:r w:rsidRPr="004C7F19">
              <w:rPr>
                <w:bCs/>
              </w:rPr>
              <w:t>Ocena punktowa</w:t>
            </w:r>
            <w:r w:rsidRPr="004C7F19">
              <w:rPr>
                <w:b/>
                <w:bCs/>
              </w:rPr>
              <w:t xml:space="preserve">  </w:t>
            </w:r>
            <w:r w:rsidRPr="004C7F19">
              <w:t>= ---------------------------------------- x 60</w:t>
            </w:r>
          </w:p>
          <w:p w:rsidR="005E4927" w:rsidRPr="004C7F19" w:rsidRDefault="005E4927" w:rsidP="00874B82">
            <w:pPr>
              <w:shd w:val="clear" w:color="auto" w:fill="FFFFFF"/>
              <w:tabs>
                <w:tab w:val="left" w:pos="715"/>
              </w:tabs>
              <w:spacing w:before="240" w:after="100" w:afterAutospacing="1" w:line="276" w:lineRule="auto"/>
              <w:jc w:val="both"/>
            </w:pPr>
            <w:r>
              <w:t xml:space="preserve">                                     </w:t>
            </w:r>
            <w:r w:rsidRPr="004C7F19">
              <w:t>cena brutto badanej oferty</w:t>
            </w:r>
          </w:p>
        </w:tc>
      </w:tr>
      <w:tr w:rsidR="005E4927" w:rsidRPr="004C7F19" w:rsidTr="00874B82">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color w:val="000000"/>
              </w:rPr>
            </w:pPr>
          </w:p>
        </w:tc>
      </w:tr>
      <w:tr w:rsidR="005E4927" w:rsidRPr="004C7F19" w:rsidTr="00874B82">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outlineLvl w:val="1"/>
              <w:rPr>
                <w:rFonts w:eastAsiaTheme="minorHAnsi"/>
                <w:lang w:eastAsia="en-US"/>
              </w:rPr>
            </w:pPr>
            <w:r w:rsidRPr="004C7F19">
              <w:t>Parametry techniczne dzierżawionych aparatów</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autoSpaceDE w:val="0"/>
              <w:autoSpaceDN w:val="0"/>
              <w:adjustRightInd w:val="0"/>
              <w:spacing w:line="276" w:lineRule="auto"/>
            </w:pPr>
            <w:r>
              <w:t xml:space="preserve">                                       </w:t>
            </w:r>
            <w:r w:rsidRPr="004C7F19">
              <w:t>liczba punktów oferty badanej</w:t>
            </w:r>
          </w:p>
          <w:p w:rsidR="005E4927" w:rsidRPr="004C7F19" w:rsidRDefault="005E4927" w:rsidP="00874B82">
            <w:pPr>
              <w:spacing w:line="276" w:lineRule="auto"/>
            </w:pPr>
            <w:r w:rsidRPr="004C7F19">
              <w:rPr>
                <w:bCs/>
              </w:rPr>
              <w:t xml:space="preserve">Ocena punktowa   </w:t>
            </w:r>
            <w:r w:rsidRPr="004C7F19">
              <w:t>=   ---------------------------------------------x  30</w:t>
            </w:r>
          </w:p>
          <w:p w:rsidR="005E4927" w:rsidRPr="004C7F19" w:rsidRDefault="005E4927" w:rsidP="00874B82">
            <w:pPr>
              <w:spacing w:line="276" w:lineRule="auto"/>
            </w:pPr>
            <w:r>
              <w:t xml:space="preserve">                               </w:t>
            </w:r>
            <w:r w:rsidRPr="004C7F19">
              <w:t>przydzielona maksymalna liczba punktów</w:t>
            </w:r>
          </w:p>
          <w:p w:rsidR="005E4927" w:rsidRPr="004C7F19" w:rsidRDefault="005E4927" w:rsidP="00874B82">
            <w:pPr>
              <w:spacing w:before="120" w:after="120"/>
              <w:jc w:val="both"/>
              <w:outlineLvl w:val="1"/>
              <w:rPr>
                <w:bCs/>
                <w:iCs/>
                <w:color w:val="000000"/>
              </w:rPr>
            </w:pPr>
          </w:p>
        </w:tc>
      </w:tr>
      <w:tr w:rsidR="005E4927" w:rsidRPr="004C7F19" w:rsidTr="00874B82">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Pr>
                <w:rFonts w:eastAsiaTheme="minorHAnsi"/>
              </w:rPr>
              <w:t>Termin</w:t>
            </w:r>
            <w:r w:rsidRPr="004C7F19">
              <w:rPr>
                <w:rFonts w:eastAsiaTheme="minorHAnsi"/>
              </w:rPr>
              <w:t xml:space="preserve"> </w:t>
            </w:r>
            <w:r>
              <w:rPr>
                <w:rFonts w:eastAsiaTheme="minorHAnsi"/>
              </w:rPr>
              <w:t>dostawy</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tabs>
                <w:tab w:val="num" w:pos="0"/>
              </w:tabs>
              <w:spacing w:after="40" w:line="276" w:lineRule="auto"/>
              <w:rPr>
                <w:rFonts w:eastAsia="MS Mincho"/>
              </w:rPr>
            </w:pPr>
            <w:r>
              <w:rPr>
                <w:rFonts w:eastAsia="MS Mincho"/>
              </w:rPr>
              <w:t xml:space="preserve">        </w:t>
            </w:r>
            <w:r w:rsidRPr="004C7F19">
              <w:rPr>
                <w:rFonts w:eastAsia="MS Mincho"/>
              </w:rPr>
              <w:t>Liczba punktów za ocenę termin dostawy w badanej ofercie</w:t>
            </w:r>
          </w:p>
          <w:p w:rsidR="005E4927" w:rsidRPr="004C7F19" w:rsidRDefault="005E4927" w:rsidP="00874B82">
            <w:pPr>
              <w:tabs>
                <w:tab w:val="num" w:pos="0"/>
              </w:tabs>
              <w:spacing w:after="40" w:line="276" w:lineRule="auto"/>
              <w:rPr>
                <w:rFonts w:eastAsia="MS Mincho"/>
              </w:rPr>
            </w:pPr>
            <w:r w:rsidRPr="004C7F19">
              <w:rPr>
                <w:bCs/>
              </w:rPr>
              <w:t xml:space="preserve">Ocena punktowa  </w:t>
            </w:r>
            <w:r w:rsidRPr="004C7F19">
              <w:rPr>
                <w:rFonts w:eastAsia="MS Mincho"/>
              </w:rPr>
              <w:t>= ----------------------------------------------  x 10</w:t>
            </w:r>
          </w:p>
          <w:p w:rsidR="005E4927" w:rsidRPr="004C7F19" w:rsidRDefault="005E4927" w:rsidP="00874B82">
            <w:pPr>
              <w:tabs>
                <w:tab w:val="num" w:pos="0"/>
              </w:tabs>
              <w:spacing w:after="40" w:line="276" w:lineRule="auto"/>
              <w:ind w:left="1080"/>
              <w:jc w:val="center"/>
              <w:rPr>
                <w:rFonts w:eastAsia="MS Mincho"/>
              </w:rPr>
            </w:pPr>
            <w:r w:rsidRPr="004C7F19">
              <w:rPr>
                <w:rFonts w:eastAsia="MS Mincho"/>
              </w:rPr>
              <w:t>Maksymalna liczba punktów za ocenę termin dostawy spośród badanych ofert</w:t>
            </w:r>
          </w:p>
          <w:p w:rsidR="005E4927" w:rsidRPr="004C7F19" w:rsidRDefault="005E4927" w:rsidP="00874B82">
            <w:pPr>
              <w:spacing w:line="276" w:lineRule="auto"/>
            </w:pPr>
          </w:p>
          <w:p w:rsidR="005E4927" w:rsidRPr="00985BF4" w:rsidRDefault="005E4927" w:rsidP="00874B82">
            <w:pPr>
              <w:spacing w:line="276" w:lineRule="auto"/>
              <w:ind w:left="360"/>
            </w:pPr>
            <w:r w:rsidRPr="00985BF4">
              <w:t>Termin dostawy 5 dni roboczych  - 0 punktów</w:t>
            </w:r>
          </w:p>
          <w:p w:rsidR="005E4927" w:rsidRPr="004C7F19" w:rsidRDefault="005E4927" w:rsidP="00874B82">
            <w:pPr>
              <w:pStyle w:val="Akapitzlist"/>
              <w:spacing w:line="276" w:lineRule="auto"/>
              <w:rPr>
                <w:rFonts w:ascii="Times New Roman" w:hAnsi="Times New Roman"/>
                <w:sz w:val="24"/>
                <w:szCs w:val="24"/>
              </w:rPr>
            </w:pPr>
            <w:r w:rsidRPr="004C7F19">
              <w:rPr>
                <w:rFonts w:ascii="Times New Roman" w:hAnsi="Times New Roman"/>
                <w:sz w:val="24"/>
                <w:szCs w:val="24"/>
              </w:rPr>
              <w:t>4 dni robocze – 3 punkty</w:t>
            </w:r>
          </w:p>
          <w:p w:rsidR="005E4927" w:rsidRPr="004C7F19" w:rsidRDefault="005E4927" w:rsidP="00874B82">
            <w:pPr>
              <w:pStyle w:val="Akapitzlist"/>
              <w:spacing w:line="276" w:lineRule="auto"/>
              <w:rPr>
                <w:rFonts w:ascii="Times New Roman" w:hAnsi="Times New Roman"/>
                <w:sz w:val="24"/>
                <w:szCs w:val="24"/>
              </w:rPr>
            </w:pPr>
            <w:r w:rsidRPr="004C7F19">
              <w:rPr>
                <w:rFonts w:ascii="Times New Roman" w:hAnsi="Times New Roman"/>
                <w:sz w:val="24"/>
                <w:szCs w:val="24"/>
              </w:rPr>
              <w:t>3 dni robocze - 5 punktów</w:t>
            </w:r>
          </w:p>
        </w:tc>
      </w:tr>
      <w:tr w:rsidR="005E4927" w:rsidRPr="004C7F19" w:rsidTr="00874B82">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pStyle w:val="Akapitzlist"/>
              <w:spacing w:before="120" w:after="120"/>
              <w:jc w:val="both"/>
              <w:outlineLvl w:val="1"/>
              <w:rPr>
                <w:rFonts w:ascii="Times New Roman" w:hAnsi="Times New Roman"/>
                <w:bCs/>
                <w:iCs/>
                <w:sz w:val="24"/>
                <w:szCs w:val="24"/>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pStyle w:val="Akapitzlist"/>
              <w:spacing w:before="120" w:after="120"/>
              <w:jc w:val="both"/>
              <w:outlineLvl w:val="1"/>
              <w:rPr>
                <w:rFonts w:ascii="Times New Roman" w:hAnsi="Times New Roman"/>
                <w:bCs/>
                <w:iCs/>
                <w:color w:val="000000"/>
                <w:sz w:val="24"/>
                <w:szCs w:val="24"/>
              </w:rPr>
            </w:pPr>
          </w:p>
        </w:tc>
      </w:tr>
    </w:tbl>
    <w:p w:rsidR="005E4927" w:rsidRDefault="005E4927" w:rsidP="005E4927">
      <w:pPr>
        <w:pStyle w:val="Akapitzlist"/>
        <w:spacing w:line="276" w:lineRule="auto"/>
        <w:jc w:val="both"/>
        <w:rPr>
          <w:rFonts w:ascii="Times New Roman" w:hAnsi="Times New Roman"/>
          <w:b/>
          <w:color w:val="000000"/>
          <w:spacing w:val="-3"/>
          <w:sz w:val="24"/>
          <w:szCs w:val="24"/>
          <w:u w:val="single"/>
        </w:rPr>
      </w:pPr>
    </w:p>
    <w:p w:rsidR="005E4927" w:rsidRPr="004C7F19" w:rsidRDefault="005E4927" w:rsidP="005E4927">
      <w:pPr>
        <w:pStyle w:val="Akapitzlist"/>
        <w:spacing w:line="276" w:lineRule="auto"/>
        <w:jc w:val="both"/>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Dla części/ pakietu nr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12"/>
        <w:gridCol w:w="3333"/>
      </w:tblGrid>
      <w:tr w:rsidR="005E4927" w:rsidRPr="004C7F19" w:rsidTr="00874B82">
        <w:trPr>
          <w:trHeight w:val="481"/>
        </w:trPr>
        <w:tc>
          <w:tcPr>
            <w:tcW w:w="58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pStyle w:val="Akapitzlist"/>
              <w:spacing w:before="120" w:after="120"/>
              <w:outlineLvl w:val="1"/>
              <w:rPr>
                <w:rFonts w:ascii="Times New Roman" w:hAnsi="Times New Roman"/>
                <w:b/>
                <w:bCs/>
                <w:iCs/>
                <w:color w:val="000000"/>
                <w:sz w:val="24"/>
                <w:szCs w:val="24"/>
              </w:rPr>
            </w:pPr>
            <w:r w:rsidRPr="004C7F19">
              <w:rPr>
                <w:rFonts w:ascii="Times New Roman" w:hAnsi="Times New Roman"/>
                <w:b/>
                <w:bCs/>
                <w:iCs/>
                <w:color w:val="000000"/>
                <w:sz w:val="24"/>
                <w:szCs w:val="24"/>
              </w:rPr>
              <w:t xml:space="preserve">Nazwa kryterium </w:t>
            </w:r>
          </w:p>
        </w:tc>
        <w:tc>
          <w:tcPr>
            <w:tcW w:w="33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5E4927" w:rsidRPr="004C7F19" w:rsidTr="0093070E">
        <w:trPr>
          <w:trHeight w:val="588"/>
        </w:trPr>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bCs/>
                <w:iCs/>
              </w:rPr>
              <w:t>Cena</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93070E" w:rsidP="00874B82">
            <w:pPr>
              <w:spacing w:before="120" w:after="120"/>
              <w:jc w:val="both"/>
              <w:outlineLvl w:val="1"/>
              <w:rPr>
                <w:bCs/>
                <w:iCs/>
              </w:rPr>
            </w:pPr>
            <w:r>
              <w:rPr>
                <w:bCs/>
                <w:iCs/>
              </w:rPr>
              <w:t>8</w:t>
            </w:r>
            <w:r w:rsidR="005E4927" w:rsidRPr="004C7F19">
              <w:rPr>
                <w:bCs/>
                <w:iCs/>
              </w:rPr>
              <w:t>0 %</w:t>
            </w:r>
          </w:p>
        </w:tc>
      </w:tr>
      <w:tr w:rsidR="005E4927" w:rsidRPr="004C7F19" w:rsidTr="00874B82">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Pr>
                <w:rFonts w:eastAsiaTheme="minorHAnsi"/>
              </w:rPr>
              <w:t>Termin dostawy</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93070E" w:rsidP="00874B82">
            <w:pPr>
              <w:spacing w:before="120" w:after="120"/>
              <w:jc w:val="both"/>
              <w:outlineLvl w:val="1"/>
              <w:rPr>
                <w:bCs/>
                <w:iCs/>
              </w:rPr>
            </w:pPr>
            <w:r>
              <w:rPr>
                <w:rFonts w:eastAsiaTheme="minorHAnsi"/>
              </w:rPr>
              <w:t>2</w:t>
            </w:r>
            <w:r w:rsidR="005E4927" w:rsidRPr="004C7F19">
              <w:rPr>
                <w:rFonts w:eastAsiaTheme="minorHAnsi"/>
              </w:rPr>
              <w:t>0 %</w:t>
            </w:r>
          </w:p>
        </w:tc>
      </w:tr>
    </w:tbl>
    <w:p w:rsidR="005E4927" w:rsidRPr="004C7F19" w:rsidRDefault="005E4927" w:rsidP="005E4927">
      <w:pPr>
        <w:pStyle w:val="Nagwek2"/>
        <w:numPr>
          <w:ilvl w:val="0"/>
          <w:numId w:val="0"/>
        </w:numPr>
        <w:ind w:left="360"/>
      </w:pPr>
      <w:r w:rsidRPr="004C7F19">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693"/>
        <w:gridCol w:w="6483"/>
      </w:tblGrid>
      <w:tr w:rsidR="005E4927" w:rsidRPr="004C7F19" w:rsidTr="00874B82">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spacing w:before="120" w:after="120"/>
              <w:ind w:left="360"/>
              <w:jc w:val="center"/>
              <w:outlineLvl w:val="1"/>
              <w:rPr>
                <w:b/>
                <w:bCs/>
                <w:iCs/>
                <w:color w:val="000000"/>
              </w:rPr>
            </w:pPr>
            <w:r w:rsidRPr="004C7F19">
              <w:rPr>
                <w:b/>
                <w:bCs/>
                <w:iCs/>
                <w:color w:val="000000"/>
              </w:rPr>
              <w:t>Nazwa kryterium</w:t>
            </w:r>
          </w:p>
        </w:tc>
        <w:tc>
          <w:tcPr>
            <w:tcW w:w="6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E4927" w:rsidRPr="004C7F19" w:rsidRDefault="005E4927" w:rsidP="00874B82">
            <w:pPr>
              <w:spacing w:before="120" w:after="120"/>
              <w:ind w:left="360"/>
              <w:jc w:val="center"/>
              <w:outlineLvl w:val="1"/>
              <w:rPr>
                <w:b/>
                <w:bCs/>
                <w:iCs/>
                <w:color w:val="000000"/>
              </w:rPr>
            </w:pPr>
            <w:r w:rsidRPr="004C7F19">
              <w:rPr>
                <w:b/>
                <w:bCs/>
                <w:iCs/>
                <w:color w:val="000000"/>
              </w:rPr>
              <w:t>Wzór</w:t>
            </w:r>
          </w:p>
        </w:tc>
      </w:tr>
      <w:tr w:rsidR="005E4927" w:rsidRPr="004C7F19" w:rsidTr="00874B82">
        <w:trPr>
          <w:trHeight w:val="135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sidRPr="004C7F19">
              <w:rPr>
                <w:bCs/>
                <w:iCs/>
              </w:rPr>
              <w:t>Cena</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autoSpaceDE w:val="0"/>
              <w:autoSpaceDN w:val="0"/>
              <w:adjustRightInd w:val="0"/>
              <w:spacing w:line="276" w:lineRule="auto"/>
              <w:jc w:val="both"/>
            </w:pPr>
            <w:r>
              <w:t xml:space="preserve">                                         </w:t>
            </w:r>
            <w:r w:rsidRPr="004C7F19">
              <w:t>najniższa cena brutto</w:t>
            </w:r>
          </w:p>
          <w:p w:rsidR="005E4927" w:rsidRPr="004C7F19" w:rsidRDefault="005E4927" w:rsidP="00874B82">
            <w:pPr>
              <w:autoSpaceDE w:val="0"/>
              <w:autoSpaceDN w:val="0"/>
              <w:adjustRightInd w:val="0"/>
              <w:spacing w:line="276" w:lineRule="auto"/>
              <w:jc w:val="both"/>
            </w:pPr>
            <w:r w:rsidRPr="004C7F19">
              <w:rPr>
                <w:bCs/>
              </w:rPr>
              <w:t>Ocena punktowa</w:t>
            </w:r>
            <w:r w:rsidRPr="004C7F19">
              <w:rPr>
                <w:b/>
                <w:bCs/>
              </w:rPr>
              <w:t xml:space="preserve">  </w:t>
            </w:r>
            <w:r w:rsidRPr="004C7F19">
              <w:t>= ------------</w:t>
            </w:r>
            <w:r w:rsidR="0093070E">
              <w:t>---------------------------- x 8</w:t>
            </w:r>
            <w:r w:rsidRPr="004C7F19">
              <w:t>0</w:t>
            </w:r>
          </w:p>
          <w:p w:rsidR="005E4927" w:rsidRPr="004C7F19" w:rsidRDefault="005E4927" w:rsidP="00874B82">
            <w:pPr>
              <w:shd w:val="clear" w:color="auto" w:fill="FFFFFF"/>
              <w:tabs>
                <w:tab w:val="left" w:pos="715"/>
              </w:tabs>
              <w:spacing w:before="240" w:after="100" w:afterAutospacing="1" w:line="276" w:lineRule="auto"/>
              <w:jc w:val="both"/>
            </w:pPr>
            <w:r>
              <w:t xml:space="preserve">                                    </w:t>
            </w:r>
            <w:r w:rsidRPr="004C7F19">
              <w:t>cena brutto badanej oferty</w:t>
            </w:r>
          </w:p>
          <w:p w:rsidR="005E4927" w:rsidRPr="004C7F19" w:rsidRDefault="005E4927" w:rsidP="00874B82">
            <w:pPr>
              <w:spacing w:before="120" w:after="120"/>
              <w:jc w:val="both"/>
              <w:outlineLvl w:val="1"/>
              <w:rPr>
                <w:bCs/>
                <w:iCs/>
              </w:rPr>
            </w:pPr>
          </w:p>
        </w:tc>
      </w:tr>
      <w:tr w:rsidR="005E4927" w:rsidRPr="004C7F19" w:rsidTr="00874B82">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pStyle w:val="Akapitzlist"/>
              <w:spacing w:before="120" w:after="120"/>
              <w:jc w:val="both"/>
              <w:outlineLvl w:val="1"/>
              <w:rPr>
                <w:rFonts w:ascii="Times New Roman" w:hAnsi="Times New Roman"/>
                <w:bCs/>
                <w:iCs/>
                <w:sz w:val="24"/>
                <w:szCs w:val="24"/>
              </w:rPr>
            </w:pP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pStyle w:val="Akapitzlist"/>
              <w:spacing w:before="120" w:after="120"/>
              <w:jc w:val="both"/>
              <w:outlineLvl w:val="1"/>
              <w:rPr>
                <w:rFonts w:ascii="Times New Roman" w:hAnsi="Times New Roman"/>
                <w:bCs/>
                <w:iCs/>
                <w:color w:val="000000"/>
                <w:sz w:val="24"/>
                <w:szCs w:val="24"/>
              </w:rPr>
            </w:pPr>
          </w:p>
        </w:tc>
      </w:tr>
      <w:tr w:rsidR="005E4927" w:rsidRPr="004C7F19" w:rsidTr="00874B82">
        <w:trPr>
          <w:trHeight w:val="964"/>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spacing w:before="120" w:after="120"/>
              <w:jc w:val="both"/>
              <w:outlineLvl w:val="1"/>
              <w:rPr>
                <w:bCs/>
                <w:iCs/>
              </w:rPr>
            </w:pPr>
            <w:r>
              <w:rPr>
                <w:rFonts w:eastAsiaTheme="minorHAnsi"/>
              </w:rPr>
              <w:t>Term</w:t>
            </w:r>
            <w:r w:rsidRPr="004C7F19">
              <w:rPr>
                <w:rFonts w:eastAsiaTheme="minorHAnsi"/>
              </w:rPr>
              <w:t>i</w:t>
            </w:r>
            <w:r>
              <w:rPr>
                <w:rFonts w:eastAsiaTheme="minorHAnsi"/>
              </w:rPr>
              <w:t>n</w:t>
            </w:r>
            <w:r w:rsidRPr="004C7F19">
              <w:rPr>
                <w:rFonts w:eastAsiaTheme="minorHAnsi"/>
              </w:rPr>
              <w:t xml:space="preserve"> </w:t>
            </w:r>
            <w:r>
              <w:rPr>
                <w:rFonts w:eastAsiaTheme="minorHAnsi"/>
              </w:rPr>
              <w:t>dostawy</w:t>
            </w:r>
          </w:p>
        </w:tc>
        <w:tc>
          <w:tcPr>
            <w:tcW w:w="6483" w:type="dxa"/>
            <w:tcBorders>
              <w:top w:val="single" w:sz="4" w:space="0" w:color="auto"/>
              <w:left w:val="single" w:sz="4" w:space="0" w:color="auto"/>
              <w:bottom w:val="single" w:sz="4" w:space="0" w:color="auto"/>
              <w:right w:val="single" w:sz="4" w:space="0" w:color="auto"/>
            </w:tcBorders>
            <w:shd w:val="clear" w:color="auto" w:fill="FFFFFF"/>
            <w:hideMark/>
          </w:tcPr>
          <w:p w:rsidR="005E4927" w:rsidRPr="004C7F19" w:rsidRDefault="005E4927" w:rsidP="00874B82">
            <w:pPr>
              <w:tabs>
                <w:tab w:val="num" w:pos="0"/>
              </w:tabs>
              <w:spacing w:after="40" w:line="276" w:lineRule="auto"/>
              <w:rPr>
                <w:rFonts w:eastAsia="MS Mincho"/>
              </w:rPr>
            </w:pPr>
            <w:r>
              <w:rPr>
                <w:rFonts w:eastAsia="MS Mincho"/>
              </w:rPr>
              <w:t xml:space="preserve">        </w:t>
            </w:r>
            <w:r w:rsidRPr="004C7F19">
              <w:rPr>
                <w:rFonts w:eastAsia="MS Mincho"/>
              </w:rPr>
              <w:t>Liczba punktów za ocenę termin dostawy w badanej ofercie</w:t>
            </w:r>
          </w:p>
          <w:p w:rsidR="005E4927" w:rsidRPr="004C7F19" w:rsidRDefault="005E4927" w:rsidP="00874B82">
            <w:pPr>
              <w:tabs>
                <w:tab w:val="num" w:pos="0"/>
              </w:tabs>
              <w:spacing w:after="40" w:line="276" w:lineRule="auto"/>
              <w:rPr>
                <w:rFonts w:eastAsia="MS Mincho"/>
              </w:rPr>
            </w:pPr>
            <w:r w:rsidRPr="004C7F19">
              <w:rPr>
                <w:bCs/>
              </w:rPr>
              <w:t xml:space="preserve">Ocena punktowa  </w:t>
            </w:r>
            <w:r w:rsidRPr="004C7F19">
              <w:rPr>
                <w:rFonts w:eastAsia="MS Mincho"/>
              </w:rPr>
              <w:t>= ----------------------------------------</w:t>
            </w:r>
            <w:r w:rsidR="0093070E">
              <w:rPr>
                <w:rFonts w:eastAsia="MS Mincho"/>
              </w:rPr>
              <w:t xml:space="preserve">  x 2</w:t>
            </w:r>
            <w:r w:rsidRPr="004C7F19">
              <w:rPr>
                <w:rFonts w:eastAsia="MS Mincho"/>
              </w:rPr>
              <w:t>0</w:t>
            </w:r>
          </w:p>
          <w:p w:rsidR="005E4927" w:rsidRPr="004C7F19" w:rsidRDefault="005E4927" w:rsidP="00874B82">
            <w:pPr>
              <w:pStyle w:val="Akapitzlist"/>
              <w:tabs>
                <w:tab w:val="num" w:pos="0"/>
              </w:tabs>
              <w:spacing w:after="40" w:line="276" w:lineRule="auto"/>
              <w:ind w:left="1440"/>
              <w:rPr>
                <w:rFonts w:ascii="Times New Roman" w:eastAsia="MS Mincho" w:hAnsi="Times New Roman"/>
                <w:sz w:val="24"/>
                <w:szCs w:val="24"/>
              </w:rPr>
            </w:pPr>
            <w:r w:rsidRPr="004C7F19">
              <w:rPr>
                <w:rFonts w:ascii="Times New Roman" w:eastAsia="MS Mincho" w:hAnsi="Times New Roman"/>
                <w:sz w:val="24"/>
                <w:szCs w:val="24"/>
              </w:rPr>
              <w:lastRenderedPageBreak/>
              <w:t>Maksymalna liczba punktów za ocenę termin dostawy spośród badanych ofert</w:t>
            </w:r>
          </w:p>
          <w:p w:rsidR="005E4927" w:rsidRPr="004C7F19" w:rsidRDefault="005E4927" w:rsidP="00874B82">
            <w:pPr>
              <w:spacing w:line="276" w:lineRule="auto"/>
            </w:pPr>
          </w:p>
          <w:p w:rsidR="005E4927" w:rsidRPr="00985BF4" w:rsidRDefault="005E4927" w:rsidP="00874B82">
            <w:pPr>
              <w:pStyle w:val="Akapitzlist"/>
              <w:spacing w:line="276" w:lineRule="auto"/>
              <w:rPr>
                <w:rFonts w:ascii="Times New Roman" w:hAnsi="Times New Roman"/>
                <w:sz w:val="24"/>
                <w:szCs w:val="24"/>
              </w:rPr>
            </w:pPr>
            <w:r w:rsidRPr="00985BF4">
              <w:rPr>
                <w:rFonts w:ascii="Times New Roman" w:hAnsi="Times New Roman"/>
                <w:sz w:val="24"/>
                <w:szCs w:val="24"/>
              </w:rPr>
              <w:t>Termin dostawy 5 dni roboczych  - 0 punktów</w:t>
            </w:r>
          </w:p>
          <w:p w:rsidR="005E4927" w:rsidRPr="004C7F19" w:rsidRDefault="005E4927" w:rsidP="00874B82">
            <w:pPr>
              <w:pStyle w:val="Akapitzlist"/>
              <w:spacing w:line="276" w:lineRule="auto"/>
              <w:rPr>
                <w:rFonts w:ascii="Times New Roman" w:hAnsi="Times New Roman"/>
                <w:sz w:val="24"/>
                <w:szCs w:val="24"/>
              </w:rPr>
            </w:pPr>
            <w:r w:rsidRPr="004C7F19">
              <w:rPr>
                <w:rFonts w:ascii="Times New Roman" w:hAnsi="Times New Roman"/>
                <w:sz w:val="24"/>
                <w:szCs w:val="24"/>
              </w:rPr>
              <w:t>4 dni robocze – 3 punkty</w:t>
            </w:r>
          </w:p>
          <w:p w:rsidR="005E4927" w:rsidRPr="004C7F19" w:rsidRDefault="005E4927" w:rsidP="00874B82">
            <w:pPr>
              <w:pStyle w:val="Akapitzlist"/>
              <w:spacing w:line="276" w:lineRule="auto"/>
              <w:rPr>
                <w:rFonts w:ascii="Times New Roman" w:hAnsi="Times New Roman"/>
                <w:sz w:val="24"/>
                <w:szCs w:val="24"/>
              </w:rPr>
            </w:pPr>
            <w:r w:rsidRPr="004C7F19">
              <w:rPr>
                <w:rFonts w:ascii="Times New Roman" w:hAnsi="Times New Roman"/>
                <w:sz w:val="24"/>
                <w:szCs w:val="24"/>
              </w:rPr>
              <w:t>3 dni robocze - 5 punktów</w:t>
            </w:r>
          </w:p>
        </w:tc>
      </w:tr>
    </w:tbl>
    <w:p w:rsidR="005E4927" w:rsidRDefault="005E4927" w:rsidP="005E4927">
      <w:pPr>
        <w:pStyle w:val="Nagwek2"/>
        <w:numPr>
          <w:ilvl w:val="0"/>
          <w:numId w:val="0"/>
        </w:numPr>
        <w:spacing w:after="200"/>
        <w:ind w:left="791"/>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0000FD">
      <w:pPr>
        <w:pStyle w:val="pkt"/>
        <w:numPr>
          <w:ilvl w:val="0"/>
          <w:numId w:val="4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0000FD">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0000F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których oferty nie zostały odrzucone, oraz punktacji przyznanej ofertom w każdym kryterium oceny ofert i łącznej punktacji,</w:t>
      </w:r>
    </w:p>
    <w:p w:rsidR="005B73B9" w:rsidRPr="004026B6" w:rsidRDefault="005B73B9" w:rsidP="000000F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0000FD">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Default="005B73B9" w:rsidP="000000FD">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F16892" w:rsidRPr="00F16892" w:rsidRDefault="00F16892" w:rsidP="00F16892">
      <w:pPr>
        <w:autoSpaceDE w:val="0"/>
        <w:autoSpaceDN w:val="0"/>
        <w:adjustRightInd w:val="0"/>
        <w:spacing w:before="120" w:after="60"/>
        <w:jc w:val="both"/>
      </w:pP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F16892">
      <w:pPr>
        <w:pStyle w:val="Nagwek2"/>
        <w:numPr>
          <w:ilvl w:val="0"/>
          <w:numId w:val="40"/>
        </w:numPr>
        <w:jc w:val="both"/>
      </w:pPr>
      <w:r>
        <w:lastRenderedPageBreak/>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827FDB">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0000FD">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3"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660E59" w:rsidRPr="004D72C1" w:rsidRDefault="00660E59" w:rsidP="000000FD">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0000FD">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0000FD">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0000FD">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0000FD">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0000FD">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0000FD">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0000FD">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0000FD">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0000FD">
      <w:pPr>
        <w:numPr>
          <w:ilvl w:val="0"/>
          <w:numId w:val="48"/>
        </w:numPr>
        <w:spacing w:before="120" w:after="60"/>
        <w:ind w:left="1080"/>
        <w:jc w:val="both"/>
      </w:pPr>
      <w:r w:rsidRPr="004D72C1">
        <w:lastRenderedPageBreak/>
        <w:t>archiwizacją – w celu wypełnienia obowiązku prawnego w myśl art. 6 ust. 1 lit. c) RODO w zw. z art. 5 ustawy z dnia 14 lipca 1983 r. o narodowym zasobie archiwalnym i archiwach.</w:t>
      </w:r>
    </w:p>
    <w:p w:rsidR="00660E59" w:rsidRPr="004D72C1" w:rsidRDefault="00660E59" w:rsidP="000000FD">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0000FD">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0000FD">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0000FD">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0000FD">
      <w:pPr>
        <w:numPr>
          <w:ilvl w:val="0"/>
          <w:numId w:val="49"/>
        </w:numPr>
        <w:spacing w:before="120" w:after="60"/>
        <w:ind w:left="1080"/>
        <w:jc w:val="both"/>
      </w:pPr>
      <w:r w:rsidRPr="004D72C1">
        <w:t>podmiotom uprawnionym na podstawie przepisów prawa.</w:t>
      </w:r>
    </w:p>
    <w:p w:rsidR="00660E59" w:rsidRPr="004D72C1" w:rsidRDefault="00660E59" w:rsidP="000000FD">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0000FD">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0000FD">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0000FD">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0000FD">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lastRenderedPageBreak/>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874B82">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rsidRPr="00FA1A3A">
              <w:rPr>
                <w:b/>
              </w:rPr>
              <w:t>Nazwa załącznika</w:t>
            </w:r>
          </w:p>
        </w:tc>
      </w:tr>
      <w:tr w:rsidR="00AB3613" w:rsidRPr="00FA1A3A" w:rsidTr="00874B82">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autoSpaceDE w:val="0"/>
              <w:autoSpaceDN w:val="0"/>
              <w:adjustRightInd w:val="0"/>
              <w:spacing w:before="60" w:line="276" w:lineRule="auto"/>
            </w:pPr>
            <w:r w:rsidRPr="00FA1A3A">
              <w:t xml:space="preserve">Formularz ofertowy </w:t>
            </w:r>
          </w:p>
        </w:tc>
      </w:tr>
      <w:tr w:rsidR="00AB3613" w:rsidRPr="00FA1A3A" w:rsidTr="00874B82">
        <w:trPr>
          <w:trHeight w:val="27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autoSpaceDE w:val="0"/>
              <w:autoSpaceDN w:val="0"/>
              <w:adjustRightInd w:val="0"/>
              <w:spacing w:before="60" w:after="60" w:line="276" w:lineRule="auto"/>
            </w:pPr>
            <w:r>
              <w:t>Formularz cenowy</w:t>
            </w:r>
            <w:r w:rsidRPr="00FA1A3A">
              <w:t xml:space="preserve"> </w:t>
            </w:r>
          </w:p>
        </w:tc>
      </w:tr>
      <w:tr w:rsidR="00AB3613" w:rsidRPr="00FA1A3A" w:rsidTr="00874B82">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AB3613" w:rsidP="00874B82">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t>Opis przedmiotu zamówienia</w:t>
            </w:r>
          </w:p>
        </w:tc>
      </w:tr>
      <w:tr w:rsidR="00AB3613" w:rsidRPr="00FA1A3A" w:rsidTr="00874B82">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874B82">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874B82">
            <w:pPr>
              <w:spacing w:before="60" w:after="120"/>
              <w:jc w:val="both"/>
              <w:rPr>
                <w:b/>
              </w:rPr>
            </w:pPr>
            <w:r w:rsidRPr="00FA1A3A">
              <w:t>Oświadczenie Wykonawcy w sprawie grupy kapitałowej</w:t>
            </w:r>
          </w:p>
        </w:tc>
      </w:tr>
      <w:tr w:rsidR="00C163C3" w:rsidRPr="00FA1A3A" w:rsidTr="00874B82">
        <w:tc>
          <w:tcPr>
            <w:tcW w:w="828" w:type="dxa"/>
            <w:tcBorders>
              <w:top w:val="single" w:sz="4" w:space="0" w:color="auto"/>
              <w:left w:val="single" w:sz="4" w:space="0" w:color="auto"/>
              <w:bottom w:val="single" w:sz="4" w:space="0" w:color="auto"/>
              <w:right w:val="single" w:sz="4" w:space="0" w:color="auto"/>
            </w:tcBorders>
            <w:hideMark/>
          </w:tcPr>
          <w:p w:rsidR="00C163C3" w:rsidRDefault="00C163C3" w:rsidP="00874B82">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C163C3" w:rsidRPr="00FA1A3A" w:rsidRDefault="00C163C3" w:rsidP="00874B82">
            <w:pPr>
              <w:spacing w:before="60" w:after="120"/>
              <w:jc w:val="both"/>
            </w:pPr>
            <w:r>
              <w:t>Oświadczenie Wykonawcy o dopuszczeniu produktów do obrotu</w:t>
            </w:r>
          </w:p>
        </w:tc>
      </w:tr>
      <w:tr w:rsidR="00AB3613" w:rsidRPr="00FA1A3A" w:rsidTr="00874B82">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C163C3" w:rsidP="00874B82">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AB3613" w:rsidP="00874B82">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B3613" w:rsidP="00331F2D">
            <w:pPr>
              <w:tabs>
                <w:tab w:val="left" w:pos="360"/>
              </w:tabs>
              <w:jc w:val="both"/>
            </w:pPr>
            <w:r>
              <w:t>…09.</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0000FD">
            <w:pPr>
              <w:pStyle w:val="Akapitzlist"/>
              <w:numPr>
                <w:ilvl w:val="0"/>
                <w:numId w:val="64"/>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C163C3" w:rsidP="000000FD">
            <w:pPr>
              <w:pStyle w:val="Akapitzlist"/>
              <w:numPr>
                <w:ilvl w:val="0"/>
                <w:numId w:val="64"/>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Ilona Fajkowska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AB3613" w:rsidRDefault="00C86B8E" w:rsidP="000000FD">
            <w:pPr>
              <w:pStyle w:val="Akapitzlist"/>
              <w:numPr>
                <w:ilvl w:val="0"/>
                <w:numId w:val="64"/>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Ewelina Pasternak            </w:t>
            </w:r>
            <w:r w:rsidR="00AB3613" w:rsidRPr="00284751">
              <w:rPr>
                <w:rFonts w:ascii="Times New Roman" w:hAnsi="Times New Roman"/>
                <w:sz w:val="24"/>
                <w:szCs w:val="24"/>
              </w:rPr>
              <w:t xml:space="preserve">   .....</w:t>
            </w:r>
            <w:r>
              <w:rPr>
                <w:rFonts w:ascii="Times New Roman" w:hAnsi="Times New Roman"/>
                <w:sz w:val="24"/>
                <w:szCs w:val="24"/>
              </w:rPr>
              <w:t>...............................</w:t>
            </w:r>
          </w:p>
          <w:p w:rsidR="00284751" w:rsidRPr="00AB3613" w:rsidRDefault="00AB3613" w:rsidP="000000FD">
            <w:pPr>
              <w:pStyle w:val="Akapitzlist"/>
              <w:numPr>
                <w:ilvl w:val="0"/>
                <w:numId w:val="64"/>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86B8E" w:rsidRDefault="00C86B8E" w:rsidP="003E7AE5">
      <w:pPr>
        <w:jc w:val="right"/>
        <w:rPr>
          <w:b/>
          <w:bCs/>
        </w:rPr>
      </w:pPr>
    </w:p>
    <w:p w:rsidR="00C86B8E" w:rsidRDefault="00C86B8E" w:rsidP="003E7AE5">
      <w:pPr>
        <w:jc w:val="right"/>
        <w:rPr>
          <w:b/>
          <w:bCs/>
        </w:rPr>
      </w:pPr>
    </w:p>
    <w:p w:rsidR="0093070E" w:rsidRDefault="0093070E" w:rsidP="003E7AE5">
      <w:pPr>
        <w:jc w:val="right"/>
        <w:rPr>
          <w:b/>
          <w:bCs/>
        </w:rPr>
      </w:pPr>
    </w:p>
    <w:p w:rsidR="0093070E" w:rsidRDefault="0093070E" w:rsidP="003E7AE5">
      <w:pPr>
        <w:jc w:val="right"/>
        <w:rPr>
          <w:b/>
          <w:bCs/>
        </w:rPr>
      </w:pPr>
    </w:p>
    <w:p w:rsidR="0093070E" w:rsidRDefault="0093070E" w:rsidP="003E7AE5">
      <w:pPr>
        <w:jc w:val="right"/>
        <w:rPr>
          <w:b/>
          <w:bCs/>
        </w:rPr>
      </w:pPr>
    </w:p>
    <w:p w:rsidR="0093070E" w:rsidRDefault="0093070E" w:rsidP="003E7AE5">
      <w:pPr>
        <w:jc w:val="right"/>
        <w:rPr>
          <w:b/>
          <w:bCs/>
        </w:rPr>
      </w:pPr>
    </w:p>
    <w:p w:rsidR="0093070E" w:rsidRDefault="0093070E" w:rsidP="003E7AE5">
      <w:pPr>
        <w:jc w:val="right"/>
        <w:rPr>
          <w:b/>
          <w:bCs/>
        </w:rPr>
      </w:pPr>
    </w:p>
    <w:p w:rsidR="0093070E" w:rsidRDefault="0093070E" w:rsidP="003E7AE5">
      <w:pPr>
        <w:jc w:val="right"/>
        <w:rPr>
          <w:b/>
          <w:bCs/>
        </w:rPr>
      </w:pPr>
    </w:p>
    <w:p w:rsidR="00CE625D" w:rsidRDefault="00CE625D"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C163C3" w:rsidRPr="00677A1C" w:rsidTr="00C318A4">
        <w:trPr>
          <w:trHeight w:val="416"/>
        </w:trPr>
        <w:tc>
          <w:tcPr>
            <w:tcW w:w="9286" w:type="dxa"/>
            <w:gridSpan w:val="2"/>
            <w:shd w:val="clear" w:color="auto" w:fill="auto"/>
          </w:tcPr>
          <w:p w:rsidR="00C163C3" w:rsidRPr="0064395D" w:rsidRDefault="00C163C3" w:rsidP="00874B82">
            <w:pPr>
              <w:rPr>
                <w:b/>
                <w:iCs/>
              </w:rPr>
            </w:pPr>
            <w:r w:rsidRPr="0064395D">
              <w:rPr>
                <w:b/>
                <w:iCs/>
              </w:rPr>
              <w:t>B. Oferowany przedmiot zamówienia</w:t>
            </w:r>
          </w:p>
          <w:p w:rsidR="00C163C3" w:rsidRPr="0064395D" w:rsidRDefault="00C163C3" w:rsidP="00874B82">
            <w:pPr>
              <w:jc w:val="both"/>
              <w:rPr>
                <w:iCs/>
              </w:rPr>
            </w:pPr>
            <w:r w:rsidRPr="0064395D">
              <w:rPr>
                <w:bCs/>
                <w:iCs/>
              </w:rPr>
              <w:t xml:space="preserve">W odpowiedzi na publiczne ogłoszenie o zamówieniu, składam ofertę wykonania zamówienia publicznego prowadzonego w trybie podstawowym na </w:t>
            </w:r>
            <w:r w:rsidR="00C86B8E" w:rsidRPr="0064395D">
              <w:rPr>
                <w:b/>
              </w:rPr>
              <w:t>„Dostawę odczynników,  oraz testów diagn</w:t>
            </w:r>
            <w:r w:rsidR="001C4D09">
              <w:rPr>
                <w:b/>
              </w:rPr>
              <w:t>ostycznych do mikrobiologii</w:t>
            </w:r>
            <w:r w:rsidR="00C86B8E" w:rsidRPr="0064395D">
              <w:rPr>
                <w:b/>
              </w:rPr>
              <w:t xml:space="preserve"> manualnej oraz koagulologii</w:t>
            </w:r>
            <w:r w:rsidR="00C86B8E" w:rsidRPr="0064395D">
              <w:rPr>
                <w:b/>
                <w:spacing w:val="10"/>
              </w:rPr>
              <w:t xml:space="preserve">” </w:t>
            </w:r>
            <w:r w:rsidRPr="0064395D">
              <w:rPr>
                <w:bCs/>
                <w:iCs/>
              </w:rPr>
              <w:t>zgodnie z wymogami Specyfikacji  Warunków Zamówienia.</w:t>
            </w:r>
          </w:p>
          <w:p w:rsidR="00C163C3" w:rsidRPr="0064395D" w:rsidRDefault="00C163C3" w:rsidP="00874B82">
            <w:pPr>
              <w:jc w:val="both"/>
              <w:rPr>
                <w:b/>
                <w:bCs/>
              </w:rPr>
            </w:pPr>
          </w:p>
          <w:p w:rsidR="00C163C3" w:rsidRPr="0064395D" w:rsidRDefault="00C163C3" w:rsidP="00874B82">
            <w:pPr>
              <w:jc w:val="both"/>
              <w:rPr>
                <w:b/>
                <w:iCs/>
              </w:rPr>
            </w:pPr>
            <w:r w:rsidRPr="0064395D">
              <w:rPr>
                <w:b/>
                <w:iCs/>
              </w:rPr>
              <w:t>Pakiet nr 1</w:t>
            </w:r>
          </w:p>
          <w:p w:rsidR="00C163C3" w:rsidRPr="0064395D" w:rsidRDefault="00C163C3" w:rsidP="00874B82">
            <w:pPr>
              <w:jc w:val="both"/>
              <w:rPr>
                <w:iCs/>
              </w:rPr>
            </w:pPr>
            <w:r w:rsidRPr="0064395D">
              <w:rPr>
                <w:iCs/>
              </w:rPr>
              <w:t xml:space="preserve">Oferujemy dostawę </w:t>
            </w:r>
            <w:r w:rsidRPr="0064395D">
              <w:t xml:space="preserve">testów </w:t>
            </w:r>
            <w:proofErr w:type="spellStart"/>
            <w:r w:rsidRPr="0064395D">
              <w:t>koagulologicznych</w:t>
            </w:r>
            <w:proofErr w:type="spellEnd"/>
            <w:r w:rsidRPr="0064395D">
              <w:t xml:space="preserve"> oraz dzierżawę analizatora </w:t>
            </w:r>
            <w:proofErr w:type="spellStart"/>
            <w:r w:rsidRPr="0064395D">
              <w:t>koagulologicznego</w:t>
            </w:r>
            <w:proofErr w:type="spellEnd"/>
            <w:r w:rsidRPr="0064395D">
              <w:t xml:space="preserve">  i wirówek laboratoryjnych na wyposażenie pracowni koagulologii</w:t>
            </w:r>
            <w:r w:rsidRPr="0064395D">
              <w:rPr>
                <w:iCs/>
              </w:rPr>
              <w:t xml:space="preserve"> za następującą cenę:</w:t>
            </w:r>
          </w:p>
          <w:p w:rsidR="00C163C3" w:rsidRPr="0064395D" w:rsidRDefault="00C163C3" w:rsidP="00874B82">
            <w:pPr>
              <w:jc w:val="both"/>
              <w:rPr>
                <w:iCs/>
              </w:rPr>
            </w:pPr>
          </w:p>
          <w:p w:rsidR="00C163C3" w:rsidRPr="0064395D" w:rsidRDefault="00C163C3" w:rsidP="00874B82">
            <w:pPr>
              <w:pStyle w:val="Tekstpodstawowy"/>
              <w:widowControl w:val="0"/>
              <w:suppressAutoHyphens/>
              <w:spacing w:after="0" w:line="276" w:lineRule="auto"/>
              <w:jc w:val="both"/>
            </w:pPr>
            <w:r w:rsidRPr="0064395D">
              <w:rPr>
                <w:b/>
              </w:rPr>
              <w:t xml:space="preserve">      - </w:t>
            </w:r>
            <w:r w:rsidRPr="0064395D">
              <w:t>Cena (łączna wartość netto oferty): …………………………………</w:t>
            </w:r>
          </w:p>
          <w:p w:rsidR="00C163C3" w:rsidRPr="0064395D" w:rsidRDefault="00C163C3" w:rsidP="00874B82">
            <w:pPr>
              <w:pStyle w:val="Tekstpodstawowy"/>
              <w:widowControl w:val="0"/>
              <w:suppressAutoHyphens/>
              <w:spacing w:after="0" w:line="276" w:lineRule="auto"/>
              <w:jc w:val="both"/>
            </w:pPr>
            <w:r w:rsidRPr="0064395D">
              <w:rPr>
                <w:b/>
              </w:rPr>
              <w:t xml:space="preserve">     -  </w:t>
            </w:r>
            <w:r w:rsidRPr="0064395D">
              <w:t>Cena (łączna wartość brutto oferty): ………………………………..</w:t>
            </w:r>
          </w:p>
          <w:p w:rsidR="00C163C3" w:rsidRPr="0064395D" w:rsidRDefault="00C163C3" w:rsidP="00874B82">
            <w:pPr>
              <w:pStyle w:val="Tekstpodstawowy"/>
              <w:widowControl w:val="0"/>
              <w:suppressAutoHyphens/>
              <w:spacing w:after="0" w:line="276" w:lineRule="auto"/>
              <w:jc w:val="both"/>
            </w:pPr>
            <w:r w:rsidRPr="0064395D">
              <w:t xml:space="preserve">        słownie: ……………………………………………………………..,</w:t>
            </w:r>
          </w:p>
          <w:p w:rsidR="00C163C3" w:rsidRPr="0064395D" w:rsidRDefault="00C163C3" w:rsidP="00874B82">
            <w:pPr>
              <w:pStyle w:val="Tekstpodstawowy"/>
              <w:widowControl w:val="0"/>
              <w:suppressAutoHyphens/>
              <w:spacing w:after="0" w:line="276" w:lineRule="auto"/>
              <w:jc w:val="both"/>
              <w:rPr>
                <w:b/>
              </w:rPr>
            </w:pPr>
            <w:r w:rsidRPr="0064395D">
              <w:rPr>
                <w:b/>
              </w:rPr>
              <w:t>Termin dostawy …………………. dni roboczych*</w:t>
            </w:r>
          </w:p>
          <w:p w:rsidR="00C163C3" w:rsidRPr="00C163C3" w:rsidRDefault="00C163C3" w:rsidP="00874B82">
            <w:pPr>
              <w:rPr>
                <w:color w:val="FF0000"/>
              </w:rPr>
            </w:pPr>
          </w:p>
          <w:tbl>
            <w:tblPr>
              <w:tblW w:w="9501" w:type="dxa"/>
              <w:tblLayout w:type="fixed"/>
              <w:tblCellMar>
                <w:left w:w="70" w:type="dxa"/>
                <w:right w:w="70" w:type="dxa"/>
              </w:tblCellMar>
              <w:tblLook w:val="0000"/>
            </w:tblPr>
            <w:tblGrid>
              <w:gridCol w:w="540"/>
              <w:gridCol w:w="4732"/>
              <w:gridCol w:w="4229"/>
            </w:tblGrid>
            <w:tr w:rsidR="00C163C3" w:rsidRPr="00C163C3" w:rsidTr="00874B82">
              <w:trPr>
                <w:trHeight w:val="492"/>
              </w:trPr>
              <w:tc>
                <w:tcPr>
                  <w:tcW w:w="540" w:type="dxa"/>
                  <w:tcBorders>
                    <w:top w:val="single" w:sz="4" w:space="0" w:color="000000"/>
                    <w:left w:val="single" w:sz="4" w:space="0" w:color="000000"/>
                    <w:bottom w:val="single" w:sz="4" w:space="0" w:color="000000"/>
                  </w:tcBorders>
                  <w:shd w:val="clear" w:color="auto" w:fill="auto"/>
                  <w:vAlign w:val="center"/>
                </w:tcPr>
                <w:p w:rsidR="00C163C3" w:rsidRPr="00CC3DCD" w:rsidRDefault="00C163C3" w:rsidP="00874B82">
                  <w:pPr>
                    <w:jc w:val="center"/>
                    <w:rPr>
                      <w:b/>
                      <w:bCs/>
                      <w:kern w:val="1"/>
                    </w:rPr>
                  </w:pPr>
                  <w:r w:rsidRPr="00CC3DCD">
                    <w:rPr>
                      <w:b/>
                      <w:bCs/>
                      <w:kern w:val="1"/>
                    </w:rPr>
                    <w:t>Lp.</w:t>
                  </w:r>
                </w:p>
              </w:tc>
              <w:tc>
                <w:tcPr>
                  <w:tcW w:w="4732" w:type="dxa"/>
                  <w:tcBorders>
                    <w:top w:val="single" w:sz="4" w:space="0" w:color="000000"/>
                    <w:left w:val="single" w:sz="4" w:space="0" w:color="000000"/>
                    <w:bottom w:val="single" w:sz="4" w:space="0" w:color="000000"/>
                  </w:tcBorders>
                  <w:shd w:val="clear" w:color="auto" w:fill="auto"/>
                  <w:vAlign w:val="center"/>
                </w:tcPr>
                <w:p w:rsidR="00C163C3" w:rsidRPr="00CC3DCD" w:rsidRDefault="00B87023" w:rsidP="00874B82">
                  <w:pPr>
                    <w:jc w:val="center"/>
                    <w:rPr>
                      <w:b/>
                      <w:bCs/>
                      <w:kern w:val="1"/>
                    </w:rPr>
                  </w:pPr>
                  <w:r>
                    <w:rPr>
                      <w:b/>
                      <w:bCs/>
                      <w:kern w:val="1"/>
                    </w:rPr>
                    <w:t>Parametry  oceniany jakości</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3C3" w:rsidRPr="00CC3DCD" w:rsidRDefault="00C163C3" w:rsidP="00874B82">
                  <w:pPr>
                    <w:jc w:val="center"/>
                  </w:pPr>
                  <w:r w:rsidRPr="00CC3DCD">
                    <w:rPr>
                      <w:b/>
                      <w:bCs/>
                      <w:kern w:val="1"/>
                    </w:rPr>
                    <w:t>Parametry oferowane ( proszę o zaznaczenie Tak lub Nie)</w:t>
                  </w:r>
                </w:p>
              </w:tc>
            </w:tr>
            <w:tr w:rsidR="00C163C3" w:rsidRPr="00C163C3" w:rsidTr="00874B82">
              <w:trPr>
                <w:trHeight w:val="685"/>
              </w:trPr>
              <w:tc>
                <w:tcPr>
                  <w:tcW w:w="540" w:type="dxa"/>
                  <w:tcBorders>
                    <w:left w:val="single" w:sz="4" w:space="0" w:color="000000"/>
                  </w:tcBorders>
                  <w:shd w:val="clear" w:color="auto" w:fill="auto"/>
                  <w:vAlign w:val="bottom"/>
                </w:tcPr>
                <w:p w:rsidR="00C163C3" w:rsidRPr="00CC3DCD" w:rsidRDefault="00C163C3" w:rsidP="00874B82">
                  <w:pPr>
                    <w:spacing w:line="100" w:lineRule="atLeast"/>
                    <w:jc w:val="right"/>
                  </w:pPr>
                  <w:r w:rsidRPr="00CC3DCD">
                    <w:t>1</w:t>
                  </w:r>
                </w:p>
                <w:p w:rsidR="00C163C3" w:rsidRPr="00CC3DCD" w:rsidRDefault="00C163C3" w:rsidP="00874B82">
                  <w:pPr>
                    <w:spacing w:line="100" w:lineRule="atLeast"/>
                    <w:jc w:val="right"/>
                  </w:pPr>
                </w:p>
                <w:p w:rsidR="00C163C3" w:rsidRPr="00CC3DCD" w:rsidRDefault="00C163C3" w:rsidP="00874B82">
                  <w:pPr>
                    <w:spacing w:line="100" w:lineRule="atLeast"/>
                    <w:jc w:val="right"/>
                  </w:pPr>
                </w:p>
                <w:p w:rsidR="00C163C3" w:rsidRPr="00CC3DCD" w:rsidRDefault="00C163C3" w:rsidP="00874B82">
                  <w:pPr>
                    <w:spacing w:line="100" w:lineRule="atLeast"/>
                    <w:jc w:val="right"/>
                  </w:pPr>
                </w:p>
              </w:tc>
              <w:tc>
                <w:tcPr>
                  <w:tcW w:w="4732" w:type="dxa"/>
                  <w:tcBorders>
                    <w:top w:val="single" w:sz="4" w:space="0" w:color="000000"/>
                    <w:left w:val="single" w:sz="4" w:space="0" w:color="000000"/>
                  </w:tcBorders>
                  <w:shd w:val="clear" w:color="auto" w:fill="auto"/>
                  <w:vAlign w:val="bottom"/>
                </w:tcPr>
                <w:p w:rsidR="00C163C3" w:rsidRPr="00CC3DCD" w:rsidRDefault="00C163C3" w:rsidP="00874B82">
                  <w:pPr>
                    <w:spacing w:line="100" w:lineRule="atLeast"/>
                  </w:pPr>
                  <w:r w:rsidRPr="00CC3DCD">
                    <w:t>Trwałość odczynników roboczych do PT, APTT, Fibrynogenu oraz D-dimerów co najmniej 5 dni na pokładzie analizatora</w:t>
                  </w:r>
                </w:p>
                <w:p w:rsidR="00C163C3" w:rsidRPr="00CC3DCD" w:rsidRDefault="00C163C3" w:rsidP="00874B82">
                  <w:pPr>
                    <w:spacing w:line="100" w:lineRule="atLeast"/>
                  </w:pPr>
                </w:p>
              </w:tc>
              <w:tc>
                <w:tcPr>
                  <w:tcW w:w="4229" w:type="dxa"/>
                  <w:tcBorders>
                    <w:top w:val="single" w:sz="4" w:space="0" w:color="000000"/>
                    <w:left w:val="single" w:sz="4" w:space="0" w:color="000000"/>
                    <w:right w:val="single" w:sz="4" w:space="0" w:color="000000"/>
                  </w:tcBorders>
                  <w:shd w:val="clear" w:color="auto" w:fill="auto"/>
                  <w:vAlign w:val="bottom"/>
                </w:tcPr>
                <w:p w:rsidR="00C163C3" w:rsidRPr="00CC3DCD" w:rsidRDefault="00C163C3" w:rsidP="00874B82">
                  <w:pPr>
                    <w:spacing w:line="100" w:lineRule="atLeast"/>
                  </w:pPr>
                  <w:r w:rsidRPr="00CC3DCD">
                    <w:t xml:space="preserve">TAK - 4pkt, </w:t>
                  </w:r>
                </w:p>
                <w:p w:rsidR="00C163C3" w:rsidRPr="00CC3DCD" w:rsidRDefault="00C163C3" w:rsidP="00874B82">
                  <w:pPr>
                    <w:spacing w:line="100" w:lineRule="atLeast"/>
                  </w:pPr>
                  <w:r w:rsidRPr="00CC3DCD">
                    <w:t xml:space="preserve">NIE -0 </w:t>
                  </w:r>
                  <w:proofErr w:type="spellStart"/>
                  <w:r w:rsidRPr="00CC3DCD">
                    <w:t>pkt</w:t>
                  </w:r>
                  <w:proofErr w:type="spellEnd"/>
                </w:p>
              </w:tc>
            </w:tr>
            <w:tr w:rsidR="00C163C3" w:rsidRPr="00C163C3" w:rsidTr="00874B82">
              <w:trPr>
                <w:trHeight w:val="1370"/>
              </w:trPr>
              <w:tc>
                <w:tcPr>
                  <w:tcW w:w="540" w:type="dxa"/>
                  <w:tcBorders>
                    <w:top w:val="single" w:sz="4" w:space="0" w:color="000000"/>
                    <w:left w:val="single" w:sz="4" w:space="0" w:color="000000"/>
                    <w:bottom w:val="single" w:sz="4" w:space="0" w:color="000000"/>
                  </w:tcBorders>
                  <w:shd w:val="clear" w:color="auto" w:fill="auto"/>
                  <w:vAlign w:val="bottom"/>
                </w:tcPr>
                <w:p w:rsidR="00C163C3" w:rsidRPr="00CC3DCD" w:rsidRDefault="00C163C3" w:rsidP="00874B82">
                  <w:pPr>
                    <w:spacing w:line="100" w:lineRule="atLeast"/>
                    <w:jc w:val="right"/>
                  </w:pPr>
                  <w:r w:rsidRPr="00CC3DCD">
                    <w:t>2</w:t>
                  </w:r>
                </w:p>
                <w:p w:rsidR="00C163C3" w:rsidRPr="00CC3DCD" w:rsidRDefault="00C163C3" w:rsidP="00874B82">
                  <w:pPr>
                    <w:spacing w:line="100" w:lineRule="atLeast"/>
                    <w:jc w:val="right"/>
                  </w:pPr>
                </w:p>
                <w:p w:rsidR="00C163C3" w:rsidRPr="00CC3DCD" w:rsidRDefault="00C163C3" w:rsidP="00874B82">
                  <w:pPr>
                    <w:spacing w:line="100" w:lineRule="atLeast"/>
                    <w:jc w:val="right"/>
                  </w:pPr>
                </w:p>
                <w:p w:rsidR="00C163C3" w:rsidRPr="00CC3DCD" w:rsidRDefault="00C163C3" w:rsidP="00874B82">
                  <w:pPr>
                    <w:spacing w:line="100" w:lineRule="atLeast"/>
                    <w:jc w:val="right"/>
                  </w:pPr>
                </w:p>
              </w:tc>
              <w:tc>
                <w:tcPr>
                  <w:tcW w:w="4732" w:type="dxa"/>
                  <w:tcBorders>
                    <w:top w:val="single" w:sz="4" w:space="0" w:color="000000"/>
                    <w:left w:val="single" w:sz="4" w:space="0" w:color="000000"/>
                    <w:bottom w:val="single" w:sz="4" w:space="0" w:color="000000"/>
                  </w:tcBorders>
                  <w:shd w:val="clear" w:color="auto" w:fill="auto"/>
                  <w:vAlign w:val="bottom"/>
                </w:tcPr>
                <w:p w:rsidR="00C163C3" w:rsidRPr="00CC3DCD" w:rsidRDefault="00C163C3" w:rsidP="00874B82">
                  <w:pPr>
                    <w:spacing w:line="100" w:lineRule="atLeast"/>
                  </w:pPr>
                  <w:r w:rsidRPr="00CC3DCD">
                    <w:t>Odczynnik do D-dimerów płynny gotowy do użycia. Materiał kontrolny do D-dimerów płynny w fiolkach nie większych niż 1 ml</w:t>
                  </w:r>
                </w:p>
                <w:p w:rsidR="00C163C3" w:rsidRPr="00CC3DCD" w:rsidRDefault="00C163C3" w:rsidP="00874B82">
                  <w:pPr>
                    <w:spacing w:line="100" w:lineRule="atLeast"/>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3C3" w:rsidRPr="00CC3DCD" w:rsidRDefault="00C163C3" w:rsidP="00874B82">
                  <w:pPr>
                    <w:spacing w:line="100" w:lineRule="atLeast"/>
                  </w:pPr>
                  <w:r w:rsidRPr="00CC3DCD">
                    <w:t xml:space="preserve">TAK - 4 </w:t>
                  </w:r>
                  <w:proofErr w:type="spellStart"/>
                  <w:r w:rsidRPr="00CC3DCD">
                    <w:t>pkt</w:t>
                  </w:r>
                  <w:proofErr w:type="spellEnd"/>
                  <w:r w:rsidRPr="00CC3DCD">
                    <w:t xml:space="preserve">, </w:t>
                  </w:r>
                </w:p>
                <w:p w:rsidR="00C163C3" w:rsidRPr="00CC3DCD" w:rsidRDefault="00C163C3" w:rsidP="00874B82">
                  <w:pPr>
                    <w:spacing w:line="100" w:lineRule="atLeast"/>
                  </w:pPr>
                  <w:r w:rsidRPr="00CC3DCD">
                    <w:t xml:space="preserve">NIE - 0 </w:t>
                  </w:r>
                  <w:proofErr w:type="spellStart"/>
                  <w:r w:rsidRPr="00CC3DCD">
                    <w:t>pkt</w:t>
                  </w:r>
                  <w:proofErr w:type="spellEnd"/>
                </w:p>
              </w:tc>
            </w:tr>
            <w:tr w:rsidR="00C163C3" w:rsidRPr="00C163C3" w:rsidTr="00874B82">
              <w:trPr>
                <w:trHeight w:val="837"/>
              </w:trPr>
              <w:tc>
                <w:tcPr>
                  <w:tcW w:w="540" w:type="dxa"/>
                  <w:tcBorders>
                    <w:top w:val="single" w:sz="4" w:space="0" w:color="000000"/>
                    <w:left w:val="single" w:sz="4" w:space="0" w:color="000000"/>
                    <w:bottom w:val="single" w:sz="4" w:space="0" w:color="000000"/>
                  </w:tcBorders>
                  <w:shd w:val="clear" w:color="auto" w:fill="auto"/>
                  <w:vAlign w:val="bottom"/>
                </w:tcPr>
                <w:p w:rsidR="00C163C3" w:rsidRPr="00CC3DCD" w:rsidRDefault="00C163C3" w:rsidP="00874B82">
                  <w:pPr>
                    <w:spacing w:line="100" w:lineRule="atLeast"/>
                    <w:jc w:val="right"/>
                  </w:pPr>
                  <w:r w:rsidRPr="00CC3DCD">
                    <w:t>3</w:t>
                  </w:r>
                </w:p>
                <w:p w:rsidR="00C163C3" w:rsidRPr="00CC3DCD" w:rsidRDefault="00C163C3" w:rsidP="00874B82">
                  <w:pPr>
                    <w:spacing w:line="100" w:lineRule="atLeast"/>
                    <w:jc w:val="right"/>
                  </w:pPr>
                </w:p>
                <w:p w:rsidR="00C163C3" w:rsidRPr="00CC3DCD" w:rsidRDefault="00C163C3" w:rsidP="00874B82">
                  <w:pPr>
                    <w:spacing w:line="100" w:lineRule="atLeast"/>
                    <w:jc w:val="right"/>
                  </w:pPr>
                </w:p>
                <w:p w:rsidR="00C163C3" w:rsidRPr="00CC3DCD" w:rsidRDefault="00C163C3" w:rsidP="00874B82">
                  <w:pPr>
                    <w:spacing w:line="100" w:lineRule="atLeast"/>
                    <w:jc w:val="right"/>
                  </w:pPr>
                </w:p>
              </w:tc>
              <w:tc>
                <w:tcPr>
                  <w:tcW w:w="4732" w:type="dxa"/>
                  <w:tcBorders>
                    <w:top w:val="single" w:sz="4" w:space="0" w:color="000000"/>
                    <w:left w:val="single" w:sz="4" w:space="0" w:color="000000"/>
                    <w:bottom w:val="single" w:sz="4" w:space="0" w:color="000000"/>
                  </w:tcBorders>
                  <w:shd w:val="clear" w:color="auto" w:fill="auto"/>
                  <w:vAlign w:val="bottom"/>
                </w:tcPr>
                <w:p w:rsidR="00C163C3" w:rsidRPr="00CC3DCD" w:rsidRDefault="00C163C3" w:rsidP="00874B82">
                  <w:pPr>
                    <w:spacing w:line="100" w:lineRule="atLeast"/>
                  </w:pPr>
                  <w:r w:rsidRPr="00CC3DCD">
                    <w:t xml:space="preserve">Brak konieczności wymiany źródła światła przez cały okres umowy </w:t>
                  </w:r>
                </w:p>
                <w:p w:rsidR="00C163C3" w:rsidRPr="00CC3DCD" w:rsidRDefault="00C163C3" w:rsidP="00874B82">
                  <w:pPr>
                    <w:spacing w:line="100" w:lineRule="atLeast"/>
                  </w:pPr>
                </w:p>
                <w:p w:rsidR="00C163C3" w:rsidRPr="00CC3DCD" w:rsidRDefault="00C163C3" w:rsidP="00874B82">
                  <w:pPr>
                    <w:spacing w:line="100" w:lineRule="atLeast"/>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3C3" w:rsidRPr="00CC3DCD" w:rsidRDefault="00C163C3" w:rsidP="00874B82">
                  <w:pPr>
                    <w:spacing w:line="100" w:lineRule="atLeast"/>
                  </w:pPr>
                  <w:r w:rsidRPr="00CC3DCD">
                    <w:t xml:space="preserve">TAK 4 </w:t>
                  </w:r>
                  <w:proofErr w:type="spellStart"/>
                  <w:r w:rsidRPr="00CC3DCD">
                    <w:t>pkt</w:t>
                  </w:r>
                  <w:proofErr w:type="spellEnd"/>
                  <w:r w:rsidRPr="00CC3DCD">
                    <w:t xml:space="preserve">, </w:t>
                  </w:r>
                </w:p>
                <w:p w:rsidR="00C163C3" w:rsidRPr="00CC3DCD" w:rsidRDefault="00C163C3" w:rsidP="00874B82">
                  <w:pPr>
                    <w:spacing w:line="100" w:lineRule="atLeast"/>
                  </w:pPr>
                  <w:r w:rsidRPr="00CC3DCD">
                    <w:t xml:space="preserve">NIE- 0 </w:t>
                  </w:r>
                  <w:proofErr w:type="spellStart"/>
                  <w:r w:rsidRPr="00CC3DCD">
                    <w:t>pkt</w:t>
                  </w:r>
                  <w:proofErr w:type="spellEnd"/>
                </w:p>
              </w:tc>
            </w:tr>
          </w:tbl>
          <w:p w:rsidR="00C163C3" w:rsidRPr="00C163C3" w:rsidRDefault="00C163C3" w:rsidP="00874B82">
            <w:pPr>
              <w:jc w:val="both"/>
              <w:rPr>
                <w:iCs/>
                <w:color w:val="FF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C163C3" w:rsidRPr="00C163C3" w:rsidTr="00874B82">
              <w:trPr>
                <w:trHeight w:val="663"/>
                <w:jc w:val="center"/>
              </w:trPr>
              <w:tc>
                <w:tcPr>
                  <w:tcW w:w="9034" w:type="dxa"/>
                  <w:tcBorders>
                    <w:top w:val="nil"/>
                    <w:left w:val="nil"/>
                    <w:right w:val="nil"/>
                  </w:tcBorders>
                  <w:shd w:val="clear" w:color="auto" w:fill="auto"/>
                  <w:vAlign w:val="center"/>
                </w:tcPr>
                <w:p w:rsidR="00C163C3" w:rsidRPr="0064395D" w:rsidRDefault="00C163C3" w:rsidP="00874B82">
                  <w:pPr>
                    <w:jc w:val="both"/>
                    <w:rPr>
                      <w:b/>
                      <w:iCs/>
                    </w:rPr>
                  </w:pPr>
                  <w:r w:rsidRPr="0064395D">
                    <w:rPr>
                      <w:b/>
                      <w:iCs/>
                    </w:rPr>
                    <w:t>Pakiet nr 2</w:t>
                  </w:r>
                </w:p>
                <w:p w:rsidR="00C163C3" w:rsidRPr="0064395D" w:rsidRDefault="00C163C3" w:rsidP="00874B82">
                  <w:pPr>
                    <w:jc w:val="both"/>
                    <w:rPr>
                      <w:iCs/>
                    </w:rPr>
                  </w:pPr>
                  <w:r w:rsidRPr="0064395D">
                    <w:rPr>
                      <w:iCs/>
                    </w:rPr>
                    <w:t>Oferujemy dostawę</w:t>
                  </w:r>
                  <w:r w:rsidRPr="0064395D">
                    <w:rPr>
                      <w:b/>
                    </w:rPr>
                    <w:t xml:space="preserve"> </w:t>
                  </w:r>
                  <w:r w:rsidRPr="0064395D">
                    <w:rPr>
                      <w:bCs/>
                    </w:rPr>
                    <w:t>odczynników do diagnostyki mikrobiologii manualnej</w:t>
                  </w:r>
                  <w:r w:rsidRPr="0064395D">
                    <w:rPr>
                      <w:iCs/>
                    </w:rPr>
                    <w:t xml:space="preserve"> za następującą cenę:</w:t>
                  </w:r>
                </w:p>
                <w:p w:rsidR="00C163C3" w:rsidRPr="0064395D" w:rsidRDefault="00C163C3" w:rsidP="00874B82">
                  <w:pPr>
                    <w:jc w:val="both"/>
                    <w:rPr>
                      <w:iCs/>
                    </w:rPr>
                  </w:pPr>
                </w:p>
                <w:p w:rsidR="00C163C3" w:rsidRPr="0064395D" w:rsidRDefault="00C163C3" w:rsidP="00874B82">
                  <w:pPr>
                    <w:pStyle w:val="Tekstpodstawowy"/>
                    <w:widowControl w:val="0"/>
                    <w:suppressAutoHyphens/>
                    <w:spacing w:after="0" w:line="276" w:lineRule="auto"/>
                    <w:jc w:val="both"/>
                  </w:pPr>
                  <w:r w:rsidRPr="0064395D">
                    <w:rPr>
                      <w:b/>
                    </w:rPr>
                    <w:t xml:space="preserve">      - </w:t>
                  </w:r>
                  <w:r w:rsidRPr="0064395D">
                    <w:t>Cena (łączna wartość netto oferty): …………………………………</w:t>
                  </w:r>
                </w:p>
                <w:p w:rsidR="00C163C3" w:rsidRPr="0064395D" w:rsidRDefault="00C163C3" w:rsidP="00874B82">
                  <w:pPr>
                    <w:pStyle w:val="Tekstpodstawowy"/>
                    <w:widowControl w:val="0"/>
                    <w:suppressAutoHyphens/>
                    <w:spacing w:after="0" w:line="276" w:lineRule="auto"/>
                    <w:jc w:val="both"/>
                  </w:pPr>
                  <w:r w:rsidRPr="0064395D">
                    <w:rPr>
                      <w:b/>
                    </w:rPr>
                    <w:t xml:space="preserve">     -  </w:t>
                  </w:r>
                  <w:r w:rsidRPr="0064395D">
                    <w:t>Cena (łączna wartość brutto oferty): ………………………………..</w:t>
                  </w:r>
                </w:p>
                <w:p w:rsidR="00C163C3" w:rsidRPr="0064395D" w:rsidRDefault="00C163C3" w:rsidP="00874B82">
                  <w:pPr>
                    <w:pStyle w:val="Tekstpodstawowy"/>
                    <w:widowControl w:val="0"/>
                    <w:suppressAutoHyphens/>
                    <w:spacing w:after="0" w:line="276" w:lineRule="auto"/>
                    <w:jc w:val="both"/>
                  </w:pPr>
                  <w:r w:rsidRPr="0064395D">
                    <w:t xml:space="preserve">        słownie: ……………………………………………………………..,</w:t>
                  </w:r>
                </w:p>
                <w:p w:rsidR="00C163C3" w:rsidRPr="0064395D" w:rsidRDefault="00C163C3" w:rsidP="00874B82">
                  <w:pPr>
                    <w:pStyle w:val="Tekstpodstawowy"/>
                    <w:widowControl w:val="0"/>
                    <w:suppressAutoHyphens/>
                    <w:spacing w:after="0" w:line="276" w:lineRule="auto"/>
                    <w:jc w:val="both"/>
                    <w:rPr>
                      <w:b/>
                    </w:rPr>
                  </w:pPr>
                  <w:r w:rsidRPr="0064395D">
                    <w:rPr>
                      <w:b/>
                    </w:rPr>
                    <w:t>Termin dostawy …………………. dni roboczych*</w:t>
                  </w:r>
                </w:p>
                <w:p w:rsidR="00C163C3" w:rsidRPr="0064395D" w:rsidRDefault="00C163C3" w:rsidP="00874B82">
                  <w:pPr>
                    <w:pStyle w:val="Tekstpodstawowy"/>
                    <w:widowControl w:val="0"/>
                    <w:suppressAutoHyphens/>
                    <w:spacing w:after="0" w:line="276" w:lineRule="auto"/>
                    <w:jc w:val="both"/>
                  </w:pPr>
                </w:p>
                <w:p w:rsidR="00C163C3" w:rsidRPr="00C163C3" w:rsidRDefault="00C163C3" w:rsidP="00874B82">
                  <w:pPr>
                    <w:pStyle w:val="Tekstpodstawowywcity"/>
                    <w:spacing w:after="0"/>
                    <w:ind w:left="0"/>
                    <w:jc w:val="both"/>
                    <w:rPr>
                      <w:b/>
                      <w:bCs/>
                      <w:iCs/>
                      <w:color w:val="FF0000"/>
                    </w:rPr>
                  </w:pPr>
                  <w:r w:rsidRPr="0064395D">
                    <w:rPr>
                      <w:spacing w:val="2"/>
                    </w:rPr>
                    <w:t>*Za dni robocze uznaje się dni od poniedziałku do piątku, za wyjątkiem świąt.</w:t>
                  </w:r>
                </w:p>
              </w:tc>
            </w:tr>
          </w:tbl>
          <w:p w:rsidR="00C163C3" w:rsidRPr="00C163C3" w:rsidRDefault="00C163C3" w:rsidP="00874B82">
            <w:pPr>
              <w:rPr>
                <w:b/>
                <w:iCs/>
                <w:color w:val="FF0000"/>
              </w:rPr>
            </w:pPr>
          </w:p>
        </w:tc>
      </w:tr>
      <w:tr w:rsidR="00C163C3" w:rsidRPr="00677A1C" w:rsidTr="00331F2D">
        <w:tc>
          <w:tcPr>
            <w:tcW w:w="9286" w:type="dxa"/>
            <w:gridSpan w:val="2"/>
            <w:shd w:val="clear" w:color="auto" w:fill="auto"/>
          </w:tcPr>
          <w:p w:rsidR="00C163C3" w:rsidRPr="00677A1C" w:rsidRDefault="00C163C3" w:rsidP="00874B82">
            <w:pPr>
              <w:jc w:val="both"/>
              <w:rPr>
                <w:b/>
                <w:iCs/>
              </w:rPr>
            </w:pPr>
            <w:r w:rsidRPr="00677A1C">
              <w:rPr>
                <w:b/>
                <w:iCs/>
              </w:rPr>
              <w:lastRenderedPageBreak/>
              <w:t>C. Oświadczenia</w:t>
            </w:r>
          </w:p>
          <w:p w:rsidR="00C163C3" w:rsidRPr="00677A1C" w:rsidRDefault="00C163C3" w:rsidP="00C163C3">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C163C3" w:rsidRPr="00677A1C" w:rsidRDefault="00C163C3" w:rsidP="00C163C3">
            <w:pPr>
              <w:numPr>
                <w:ilvl w:val="0"/>
                <w:numId w:val="4"/>
              </w:numPr>
              <w:ind w:left="426"/>
              <w:jc w:val="both"/>
              <w:rPr>
                <w:b/>
                <w:iCs/>
              </w:rPr>
            </w:pPr>
            <w:r w:rsidRPr="00677A1C">
              <w:rPr>
                <w:iCs/>
              </w:rPr>
              <w:t xml:space="preserve">uważam się za związanego niniejszą ofertą przez czas wskazany w specyfikacji warunków zamówienia, </w:t>
            </w:r>
          </w:p>
          <w:p w:rsidR="00C163C3" w:rsidRPr="00FD5985" w:rsidRDefault="00C163C3" w:rsidP="00C163C3">
            <w:pPr>
              <w:numPr>
                <w:ilvl w:val="0"/>
                <w:numId w:val="4"/>
              </w:numPr>
              <w:ind w:left="426"/>
              <w:jc w:val="both"/>
              <w:rPr>
                <w:b/>
                <w:iCs/>
              </w:rPr>
            </w:pPr>
            <w:r w:rsidRPr="00677A1C">
              <w:rPr>
                <w:iCs/>
              </w:rPr>
              <w:t>w cenie oferty zostały wliczone wszelkie koszty związane z realizacją zamówienia.</w:t>
            </w:r>
          </w:p>
          <w:p w:rsidR="00C163C3" w:rsidRPr="00677A1C" w:rsidRDefault="00C163C3" w:rsidP="00874B82">
            <w:pPr>
              <w:ind w:left="426"/>
              <w:jc w:val="both"/>
              <w:rPr>
                <w:b/>
                <w:iCs/>
              </w:rPr>
            </w:pPr>
          </w:p>
        </w:tc>
      </w:tr>
      <w:tr w:rsidR="00C163C3" w:rsidRPr="00677A1C" w:rsidTr="00331F2D">
        <w:tc>
          <w:tcPr>
            <w:tcW w:w="9286" w:type="dxa"/>
            <w:gridSpan w:val="2"/>
            <w:shd w:val="clear" w:color="auto" w:fill="auto"/>
          </w:tcPr>
          <w:p w:rsidR="00C163C3" w:rsidRPr="00677A1C" w:rsidRDefault="00C163C3" w:rsidP="00331F2D">
            <w:pPr>
              <w:jc w:val="both"/>
              <w:rPr>
                <w:b/>
                <w:iCs/>
              </w:rPr>
            </w:pPr>
            <w:r w:rsidRPr="00677A1C">
              <w:rPr>
                <w:b/>
                <w:iCs/>
              </w:rPr>
              <w:t>D. Zobowiązanie w przypadku przyznania zamówienia</w:t>
            </w:r>
          </w:p>
          <w:p w:rsidR="00C163C3" w:rsidRPr="00677A1C" w:rsidRDefault="00C163C3"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C163C3" w:rsidRPr="00677A1C" w:rsidRDefault="00C163C3"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C163C3" w:rsidRPr="00677A1C" w:rsidTr="00331F2D">
        <w:tc>
          <w:tcPr>
            <w:tcW w:w="9286" w:type="dxa"/>
            <w:gridSpan w:val="2"/>
            <w:shd w:val="clear" w:color="auto" w:fill="auto"/>
          </w:tcPr>
          <w:p w:rsidR="00C163C3" w:rsidRPr="00677A1C" w:rsidRDefault="00C163C3" w:rsidP="00331F2D">
            <w:pPr>
              <w:rPr>
                <w:b/>
                <w:iCs/>
              </w:rPr>
            </w:pPr>
            <w:r w:rsidRPr="00677A1C">
              <w:rPr>
                <w:b/>
                <w:iCs/>
              </w:rPr>
              <w:t xml:space="preserve">E. Obowiązek podatkowy </w:t>
            </w:r>
          </w:p>
          <w:p w:rsidR="00C163C3" w:rsidRPr="00677A1C" w:rsidRDefault="00C163C3" w:rsidP="00331F2D">
            <w:pPr>
              <w:rPr>
                <w:iCs/>
              </w:rPr>
            </w:pPr>
            <w:r w:rsidRPr="00677A1C">
              <w:rPr>
                <w:iCs/>
              </w:rPr>
              <w:t xml:space="preserve">Oświadczam, że wybór mojej / naszej oferty: </w:t>
            </w:r>
          </w:p>
          <w:p w:rsidR="00C163C3" w:rsidRPr="00677A1C" w:rsidRDefault="00C163C3"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C163C3" w:rsidRPr="00677A1C" w:rsidRDefault="00C163C3"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C163C3" w:rsidRPr="00677A1C" w:rsidTr="00331F2D">
              <w:tc>
                <w:tcPr>
                  <w:tcW w:w="1129" w:type="dxa"/>
                  <w:shd w:val="clear" w:color="auto" w:fill="auto"/>
                  <w:vAlign w:val="center"/>
                </w:tcPr>
                <w:p w:rsidR="00C163C3" w:rsidRPr="00677A1C" w:rsidRDefault="00C163C3" w:rsidP="00331F2D">
                  <w:pPr>
                    <w:jc w:val="center"/>
                    <w:rPr>
                      <w:iCs/>
                    </w:rPr>
                  </w:pPr>
                  <w:r w:rsidRPr="00677A1C">
                    <w:rPr>
                      <w:iCs/>
                    </w:rPr>
                    <w:lastRenderedPageBreak/>
                    <w:t>LP.</w:t>
                  </w:r>
                </w:p>
              </w:tc>
              <w:tc>
                <w:tcPr>
                  <w:tcW w:w="2415" w:type="dxa"/>
                  <w:shd w:val="clear" w:color="auto" w:fill="auto"/>
                  <w:vAlign w:val="center"/>
                </w:tcPr>
                <w:p w:rsidR="00C163C3" w:rsidRPr="00677A1C" w:rsidRDefault="00C163C3"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C163C3" w:rsidRPr="00677A1C" w:rsidRDefault="00C163C3"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C163C3" w:rsidRPr="00677A1C" w:rsidRDefault="00C163C3" w:rsidP="00331F2D">
                  <w:pPr>
                    <w:jc w:val="center"/>
                    <w:rPr>
                      <w:iCs/>
                    </w:rPr>
                  </w:pPr>
                  <w:r w:rsidRPr="00677A1C">
                    <w:rPr>
                      <w:iCs/>
                    </w:rPr>
                    <w:t xml:space="preserve">Stawka podatku VAT. </w:t>
                  </w:r>
                  <w:r w:rsidRPr="00677A1C">
                    <w:t>która zgodnie z wiedzą wykonawcy, będzie miała zastosowanie</w:t>
                  </w:r>
                </w:p>
              </w:tc>
            </w:tr>
            <w:tr w:rsidR="00C163C3" w:rsidRPr="00677A1C" w:rsidTr="00331F2D">
              <w:tc>
                <w:tcPr>
                  <w:tcW w:w="1129" w:type="dxa"/>
                  <w:shd w:val="clear" w:color="auto" w:fill="auto"/>
                </w:tcPr>
                <w:p w:rsidR="00C163C3" w:rsidRPr="00677A1C" w:rsidRDefault="00C163C3" w:rsidP="00331F2D">
                  <w:pPr>
                    <w:jc w:val="center"/>
                    <w:rPr>
                      <w:iCs/>
                    </w:rPr>
                  </w:pPr>
                  <w:r w:rsidRPr="00677A1C">
                    <w:rPr>
                      <w:iCs/>
                    </w:rPr>
                    <w:t>1</w:t>
                  </w:r>
                  <w:r>
                    <w:rPr>
                      <w:iCs/>
                    </w:rPr>
                    <w:t>.</w:t>
                  </w:r>
                </w:p>
              </w:tc>
              <w:tc>
                <w:tcPr>
                  <w:tcW w:w="2415" w:type="dxa"/>
                  <w:shd w:val="clear" w:color="auto" w:fill="auto"/>
                </w:tcPr>
                <w:p w:rsidR="00C163C3" w:rsidRPr="00677A1C" w:rsidRDefault="00C163C3" w:rsidP="00331F2D">
                  <w:pPr>
                    <w:rPr>
                      <w:iCs/>
                    </w:rPr>
                  </w:pPr>
                </w:p>
              </w:tc>
              <w:tc>
                <w:tcPr>
                  <w:tcW w:w="1842" w:type="dxa"/>
                  <w:tcBorders>
                    <w:right w:val="single" w:sz="4" w:space="0" w:color="auto"/>
                  </w:tcBorders>
                  <w:shd w:val="clear" w:color="auto" w:fill="auto"/>
                </w:tcPr>
                <w:p w:rsidR="00C163C3" w:rsidRPr="00677A1C" w:rsidRDefault="00C163C3" w:rsidP="00331F2D">
                  <w:pPr>
                    <w:rPr>
                      <w:b/>
                      <w:iCs/>
                    </w:rPr>
                  </w:pPr>
                </w:p>
              </w:tc>
              <w:tc>
                <w:tcPr>
                  <w:tcW w:w="3261" w:type="dxa"/>
                  <w:tcBorders>
                    <w:left w:val="single" w:sz="4" w:space="0" w:color="auto"/>
                  </w:tcBorders>
                  <w:shd w:val="clear" w:color="auto" w:fill="auto"/>
                </w:tcPr>
                <w:p w:rsidR="00C163C3" w:rsidRPr="00677A1C" w:rsidRDefault="00C163C3" w:rsidP="00331F2D">
                  <w:pPr>
                    <w:rPr>
                      <w:b/>
                      <w:iCs/>
                    </w:rPr>
                  </w:pPr>
                </w:p>
              </w:tc>
            </w:tr>
            <w:tr w:rsidR="00C163C3" w:rsidRPr="00677A1C" w:rsidTr="00331F2D">
              <w:tc>
                <w:tcPr>
                  <w:tcW w:w="1129" w:type="dxa"/>
                  <w:shd w:val="clear" w:color="auto" w:fill="auto"/>
                </w:tcPr>
                <w:p w:rsidR="00C163C3" w:rsidRPr="00677A1C" w:rsidRDefault="00C163C3" w:rsidP="00331F2D">
                  <w:pPr>
                    <w:jc w:val="center"/>
                    <w:rPr>
                      <w:iCs/>
                    </w:rPr>
                  </w:pPr>
                  <w:r w:rsidRPr="00677A1C">
                    <w:rPr>
                      <w:iCs/>
                    </w:rPr>
                    <w:t>2</w:t>
                  </w:r>
                  <w:r>
                    <w:rPr>
                      <w:iCs/>
                    </w:rPr>
                    <w:t>.</w:t>
                  </w:r>
                </w:p>
              </w:tc>
              <w:tc>
                <w:tcPr>
                  <w:tcW w:w="2415" w:type="dxa"/>
                  <w:shd w:val="clear" w:color="auto" w:fill="auto"/>
                </w:tcPr>
                <w:p w:rsidR="00C163C3" w:rsidRPr="00677A1C" w:rsidRDefault="00C163C3" w:rsidP="00331F2D">
                  <w:pPr>
                    <w:rPr>
                      <w:iCs/>
                    </w:rPr>
                  </w:pPr>
                </w:p>
              </w:tc>
              <w:tc>
                <w:tcPr>
                  <w:tcW w:w="1842" w:type="dxa"/>
                  <w:tcBorders>
                    <w:right w:val="single" w:sz="4" w:space="0" w:color="auto"/>
                  </w:tcBorders>
                  <w:shd w:val="clear" w:color="auto" w:fill="auto"/>
                </w:tcPr>
                <w:p w:rsidR="00C163C3" w:rsidRPr="00677A1C" w:rsidRDefault="00C163C3" w:rsidP="00331F2D">
                  <w:pPr>
                    <w:rPr>
                      <w:b/>
                      <w:iCs/>
                    </w:rPr>
                  </w:pPr>
                </w:p>
              </w:tc>
              <w:tc>
                <w:tcPr>
                  <w:tcW w:w="3261" w:type="dxa"/>
                  <w:tcBorders>
                    <w:left w:val="single" w:sz="4" w:space="0" w:color="auto"/>
                  </w:tcBorders>
                  <w:shd w:val="clear" w:color="auto" w:fill="auto"/>
                </w:tcPr>
                <w:p w:rsidR="00C163C3" w:rsidRPr="00677A1C" w:rsidRDefault="00C163C3" w:rsidP="00331F2D">
                  <w:pPr>
                    <w:rPr>
                      <w:b/>
                      <w:iCs/>
                    </w:rPr>
                  </w:pPr>
                </w:p>
              </w:tc>
            </w:tr>
            <w:tr w:rsidR="00C163C3" w:rsidRPr="00677A1C" w:rsidTr="00331F2D">
              <w:tc>
                <w:tcPr>
                  <w:tcW w:w="1129" w:type="dxa"/>
                  <w:shd w:val="clear" w:color="auto" w:fill="auto"/>
                </w:tcPr>
                <w:p w:rsidR="00C163C3" w:rsidRPr="00677A1C" w:rsidRDefault="00C163C3" w:rsidP="00331F2D">
                  <w:pPr>
                    <w:jc w:val="center"/>
                    <w:rPr>
                      <w:iCs/>
                    </w:rPr>
                  </w:pPr>
                </w:p>
              </w:tc>
              <w:tc>
                <w:tcPr>
                  <w:tcW w:w="2415" w:type="dxa"/>
                  <w:shd w:val="clear" w:color="auto" w:fill="auto"/>
                </w:tcPr>
                <w:p w:rsidR="00C163C3" w:rsidRPr="00677A1C" w:rsidRDefault="00C163C3" w:rsidP="00331F2D">
                  <w:pPr>
                    <w:rPr>
                      <w:iCs/>
                    </w:rPr>
                  </w:pPr>
                  <w:r w:rsidRPr="00677A1C">
                    <w:rPr>
                      <w:iCs/>
                    </w:rPr>
                    <w:t>Razem</w:t>
                  </w:r>
                </w:p>
              </w:tc>
              <w:tc>
                <w:tcPr>
                  <w:tcW w:w="1842" w:type="dxa"/>
                  <w:tcBorders>
                    <w:right w:val="single" w:sz="4" w:space="0" w:color="auto"/>
                  </w:tcBorders>
                  <w:shd w:val="clear" w:color="auto" w:fill="auto"/>
                </w:tcPr>
                <w:p w:rsidR="00C163C3" w:rsidRPr="00677A1C" w:rsidRDefault="00C163C3" w:rsidP="00331F2D">
                  <w:pPr>
                    <w:rPr>
                      <w:b/>
                      <w:iCs/>
                    </w:rPr>
                  </w:pPr>
                </w:p>
              </w:tc>
              <w:tc>
                <w:tcPr>
                  <w:tcW w:w="3261" w:type="dxa"/>
                  <w:tcBorders>
                    <w:left w:val="single" w:sz="4" w:space="0" w:color="auto"/>
                  </w:tcBorders>
                  <w:shd w:val="clear" w:color="auto" w:fill="auto"/>
                </w:tcPr>
                <w:p w:rsidR="00C163C3" w:rsidRPr="00677A1C" w:rsidRDefault="00C163C3" w:rsidP="00331F2D">
                  <w:pPr>
                    <w:rPr>
                      <w:b/>
                      <w:iCs/>
                    </w:rPr>
                  </w:pPr>
                </w:p>
              </w:tc>
            </w:tr>
          </w:tbl>
          <w:p w:rsidR="00C163C3" w:rsidRPr="00677A1C" w:rsidRDefault="00C163C3" w:rsidP="006D6A60">
            <w:pPr>
              <w:ind w:left="284" w:hanging="142"/>
              <w:jc w:val="both"/>
              <w:rPr>
                <w:iCs/>
              </w:rPr>
            </w:pPr>
            <w:r w:rsidRPr="00677A1C">
              <w:rPr>
                <w:iCs/>
              </w:rPr>
              <w:t>*</w:t>
            </w:r>
            <w:r>
              <w:rPr>
                <w:iCs/>
              </w:rPr>
              <w:t xml:space="preserve"> </w:t>
            </w:r>
            <w:r w:rsidRPr="00677A1C">
              <w:rPr>
                <w:iCs/>
              </w:rPr>
              <w:t>niepotrzebne skreślić</w:t>
            </w:r>
          </w:p>
          <w:p w:rsidR="00C163C3" w:rsidRPr="00677A1C" w:rsidRDefault="00C163C3"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C163C3" w:rsidRPr="00677A1C" w:rsidTr="00FE6D13">
        <w:trPr>
          <w:trHeight w:val="272"/>
        </w:trPr>
        <w:tc>
          <w:tcPr>
            <w:tcW w:w="9286" w:type="dxa"/>
            <w:gridSpan w:val="2"/>
            <w:shd w:val="clear" w:color="auto" w:fill="auto"/>
          </w:tcPr>
          <w:p w:rsidR="00C163C3" w:rsidRPr="003A4A86" w:rsidRDefault="00C163C3" w:rsidP="00331F2D">
            <w:pPr>
              <w:jc w:val="both"/>
              <w:rPr>
                <w:b/>
                <w:iCs/>
              </w:rPr>
            </w:pPr>
            <w:r w:rsidRPr="003A4A86">
              <w:rPr>
                <w:b/>
                <w:iCs/>
              </w:rPr>
              <w:lastRenderedPageBreak/>
              <w:t>F. Czy wykonawca jest:</w:t>
            </w:r>
          </w:p>
          <w:p w:rsidR="00C163C3" w:rsidRPr="003A4A86" w:rsidRDefault="00D274A8" w:rsidP="00331F2D">
            <w:pPr>
              <w:ind w:left="426"/>
              <w:jc w:val="both"/>
              <w:rPr>
                <w:shd w:val="clear" w:color="auto" w:fill="FFFFFF"/>
              </w:rPr>
            </w:pPr>
            <w:r w:rsidRPr="00D274A8">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 xml:space="preserve">mikroprzedsiębiorstwem,  </w:t>
            </w:r>
          </w:p>
          <w:p w:rsidR="00C163C3" w:rsidRPr="003A4A86" w:rsidRDefault="00D274A8" w:rsidP="00331F2D">
            <w:pPr>
              <w:ind w:left="426"/>
              <w:jc w:val="both"/>
              <w:rPr>
                <w:shd w:val="clear" w:color="auto" w:fill="FFFFFF"/>
              </w:rPr>
            </w:pPr>
            <w:r w:rsidRPr="00D274A8">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 xml:space="preserve">małym  przedsiębiorstwem, </w:t>
            </w:r>
          </w:p>
          <w:p w:rsidR="00C163C3" w:rsidRPr="003A4A86" w:rsidRDefault="00D274A8" w:rsidP="00331F2D">
            <w:pPr>
              <w:ind w:left="426"/>
              <w:jc w:val="both"/>
              <w:rPr>
                <w:shd w:val="clear" w:color="auto" w:fill="FFFFFF"/>
              </w:rPr>
            </w:pPr>
            <w:r w:rsidRPr="00D274A8">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średnim  przedsiębiorstwem,</w:t>
            </w:r>
          </w:p>
          <w:p w:rsidR="00C163C3" w:rsidRPr="003A4A86" w:rsidRDefault="00D274A8" w:rsidP="00331F2D">
            <w:pPr>
              <w:ind w:left="426"/>
              <w:jc w:val="both"/>
              <w:rPr>
                <w:shd w:val="clear" w:color="auto" w:fill="FFFFFF"/>
              </w:rPr>
            </w:pPr>
            <w:r w:rsidRPr="00D274A8">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jednoosobową działalność  gospodarczą,</w:t>
            </w:r>
          </w:p>
          <w:p w:rsidR="00C163C3" w:rsidRPr="003A4A86" w:rsidRDefault="00D274A8" w:rsidP="00331F2D">
            <w:pPr>
              <w:ind w:left="426"/>
              <w:jc w:val="both"/>
              <w:rPr>
                <w:shd w:val="clear" w:color="auto" w:fill="FFFFFF"/>
              </w:rPr>
            </w:pPr>
            <w:r w:rsidRPr="00D274A8">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 xml:space="preserve">osobą  fizyczna  nieprowadzącą działalności gospodarczej, </w:t>
            </w:r>
          </w:p>
          <w:p w:rsidR="00C163C3" w:rsidRPr="003A4A86" w:rsidRDefault="00D274A8" w:rsidP="00331F2D">
            <w:pPr>
              <w:ind w:left="426"/>
              <w:jc w:val="both"/>
              <w:rPr>
                <w:b/>
                <w:iCs/>
              </w:rPr>
            </w:pPr>
            <w:r w:rsidRPr="00D274A8">
              <w:rPr>
                <w:b/>
                <w:bCs/>
                <w:highlight w:val="yellow"/>
              </w:rPr>
              <w:fldChar w:fldCharType="begin">
                <w:ffData>
                  <w:name w:val=""/>
                  <w:enabled/>
                  <w:calcOnExit w:val="0"/>
                  <w:checkBox>
                    <w:sizeAuto/>
                    <w:default w:val="0"/>
                  </w:checkBox>
                </w:ffData>
              </w:fldChar>
            </w:r>
            <w:r w:rsidR="00C163C3"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C163C3" w:rsidRPr="003A4A86">
              <w:rPr>
                <w:shd w:val="clear" w:color="auto" w:fill="FFFFFF"/>
              </w:rPr>
              <w:t>inny rodzaj</w:t>
            </w:r>
            <w:r w:rsidR="00C163C3">
              <w:rPr>
                <w:shd w:val="clear" w:color="auto" w:fill="FFFFFF"/>
              </w:rPr>
              <w:t>.</w:t>
            </w:r>
          </w:p>
          <w:p w:rsidR="00C163C3" w:rsidRPr="00677A1C" w:rsidRDefault="00C163C3" w:rsidP="00331F2D">
            <w:pPr>
              <w:jc w:val="both"/>
            </w:pPr>
            <w:r w:rsidRPr="003A4A86">
              <w:t>*właściwe zaznaczyć</w:t>
            </w:r>
          </w:p>
        </w:tc>
      </w:tr>
      <w:tr w:rsidR="00C163C3" w:rsidRPr="00677A1C" w:rsidTr="006930F7">
        <w:trPr>
          <w:trHeight w:val="551"/>
        </w:trPr>
        <w:tc>
          <w:tcPr>
            <w:tcW w:w="9286" w:type="dxa"/>
            <w:gridSpan w:val="2"/>
            <w:shd w:val="clear" w:color="auto" w:fill="auto"/>
          </w:tcPr>
          <w:p w:rsidR="00C163C3" w:rsidRDefault="00C163C3"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C163C3" w:rsidRPr="00A8231F" w:rsidRDefault="00C163C3" w:rsidP="00331F2D">
            <w:pPr>
              <w:jc w:val="both"/>
              <w:rPr>
                <w:b/>
                <w:bCs/>
                <w:iCs/>
              </w:rPr>
            </w:pPr>
          </w:p>
          <w:p w:rsidR="00C163C3" w:rsidRPr="003A4A86" w:rsidRDefault="00C163C3"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C163C3" w:rsidRPr="003A4A86" w:rsidRDefault="00C163C3" w:rsidP="00331F2D">
            <w:pPr>
              <w:rPr>
                <w:iCs/>
              </w:rPr>
            </w:pPr>
            <w:r w:rsidRPr="003A4A86">
              <w:rPr>
                <w:iCs/>
              </w:rPr>
              <w:t>Oświadczam, że na dzień składania ofert :</w:t>
            </w:r>
          </w:p>
          <w:p w:rsidR="00C163C3" w:rsidRDefault="00C163C3" w:rsidP="00A11C34">
            <w:pPr>
              <w:numPr>
                <w:ilvl w:val="0"/>
                <w:numId w:val="6"/>
              </w:numPr>
              <w:jc w:val="both"/>
              <w:rPr>
                <w:iCs/>
              </w:rPr>
            </w:pPr>
            <w:r w:rsidRPr="003A4A86">
              <w:rPr>
                <w:iCs/>
              </w:rPr>
              <w:t>podlegam / nie podlegam* wykluczeniu z postępowania na podstawie art. 108 ust. 1 ustawy Prawo zamówień publicznych,</w:t>
            </w:r>
          </w:p>
          <w:p w:rsidR="00C163C3" w:rsidRPr="005711C9" w:rsidRDefault="00C163C3"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t xml:space="preserve">eństwa narodowego (Dz. U. z 2023 </w:t>
            </w:r>
            <w:r w:rsidRPr="006B6D4B">
              <w:t xml:space="preserve">r. poz. </w:t>
            </w:r>
            <w:r>
              <w:t>129 z późn. zm.</w:t>
            </w:r>
            <w:r w:rsidRPr="006B6D4B">
              <w:t>).</w:t>
            </w:r>
          </w:p>
          <w:p w:rsidR="00C163C3" w:rsidRPr="00FE6D13" w:rsidRDefault="00C163C3" w:rsidP="005711C9">
            <w:pPr>
              <w:ind w:left="644"/>
              <w:jc w:val="both"/>
              <w:rPr>
                <w:iCs/>
              </w:rPr>
            </w:pPr>
          </w:p>
          <w:p w:rsidR="00C163C3" w:rsidRPr="003A4A86" w:rsidRDefault="00C163C3"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C163C3" w:rsidRPr="00A8231F" w:rsidRDefault="00C163C3"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C163C3" w:rsidRDefault="00C163C3" w:rsidP="00FD5985">
            <w:pPr>
              <w:rPr>
                <w:iCs/>
              </w:rPr>
            </w:pPr>
            <w:r w:rsidRPr="003A4A86">
              <w:rPr>
                <w:iCs/>
              </w:rPr>
              <w:t>*niepotrzebne skreślić</w:t>
            </w:r>
          </w:p>
          <w:p w:rsidR="00C163C3" w:rsidRPr="00FD5985" w:rsidRDefault="00C163C3" w:rsidP="00FD5985">
            <w:pPr>
              <w:rPr>
                <w:iCs/>
              </w:rPr>
            </w:pPr>
          </w:p>
          <w:p w:rsidR="00C163C3" w:rsidRPr="003A4A86" w:rsidRDefault="00C163C3"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C163C3" w:rsidRPr="003A4A86" w:rsidRDefault="00C163C3" w:rsidP="00331F2D">
            <w:pPr>
              <w:jc w:val="center"/>
              <w:rPr>
                <w:iCs/>
              </w:rPr>
            </w:pPr>
            <w:r w:rsidRPr="003A4A86">
              <w:rPr>
                <w:i/>
                <w:iCs/>
              </w:rPr>
              <w:t>(podać mającą zastosowanie podstawę wykluczenia spośród wymienionych w 108 ust. 1 pkt. 1, 2, 5 lub 6 ustawy Prawo zamówień publicznych).</w:t>
            </w:r>
          </w:p>
          <w:p w:rsidR="00C163C3" w:rsidRDefault="00C163C3"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C163C3" w:rsidRPr="003A4A86" w:rsidRDefault="00C163C3" w:rsidP="00331F2D">
            <w:pPr>
              <w:jc w:val="both"/>
              <w:rPr>
                <w:iCs/>
              </w:rPr>
            </w:pPr>
            <w:r w:rsidRPr="003A4A86">
              <w:rPr>
                <w:iCs/>
              </w:rPr>
              <w:t>Uwaga:</w:t>
            </w:r>
          </w:p>
          <w:p w:rsidR="00C163C3" w:rsidRPr="00677A1C" w:rsidRDefault="00C163C3" w:rsidP="00331F2D">
            <w:pPr>
              <w:jc w:val="both"/>
              <w:rPr>
                <w:color w:val="FF0000"/>
              </w:rPr>
            </w:pPr>
            <w:r w:rsidRPr="003A4A86">
              <w:rPr>
                <w:iCs/>
              </w:rPr>
              <w:t>W przypadku wykonawców wspólnie ubiegających się o zamówienie oświadczenie składa każdy z wykonawców.</w:t>
            </w:r>
          </w:p>
        </w:tc>
      </w:tr>
      <w:tr w:rsidR="00C163C3" w:rsidRPr="00677A1C" w:rsidTr="006930F7">
        <w:trPr>
          <w:trHeight w:val="551"/>
        </w:trPr>
        <w:tc>
          <w:tcPr>
            <w:tcW w:w="9286" w:type="dxa"/>
            <w:gridSpan w:val="2"/>
            <w:shd w:val="clear" w:color="auto" w:fill="auto"/>
          </w:tcPr>
          <w:p w:rsidR="00C163C3" w:rsidRPr="00FB5CB3" w:rsidRDefault="00C163C3"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C163C3" w:rsidRPr="00FB5CB3" w:rsidRDefault="00C163C3"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C163C3" w:rsidRPr="003A4A86" w:rsidRDefault="00C163C3" w:rsidP="00597AA7">
            <w:pPr>
              <w:jc w:val="both"/>
              <w:rPr>
                <w:b/>
                <w:iCs/>
              </w:rPr>
            </w:pPr>
            <w:r w:rsidRPr="00FB5CB3">
              <w:rPr>
                <w:i/>
              </w:rPr>
              <w:t>(rodzaj i zakres zamówienia, które Wykonawca powierzy podwykonawcom)</w:t>
            </w:r>
          </w:p>
        </w:tc>
      </w:tr>
      <w:tr w:rsidR="00C163C3" w:rsidRPr="00677A1C" w:rsidTr="00331F2D">
        <w:trPr>
          <w:trHeight w:val="1482"/>
        </w:trPr>
        <w:tc>
          <w:tcPr>
            <w:tcW w:w="9286" w:type="dxa"/>
            <w:gridSpan w:val="2"/>
            <w:shd w:val="clear" w:color="auto" w:fill="auto"/>
          </w:tcPr>
          <w:p w:rsidR="00C163C3" w:rsidRPr="00677A1C" w:rsidRDefault="00C163C3" w:rsidP="00331F2D">
            <w:pPr>
              <w:jc w:val="both"/>
              <w:rPr>
                <w:b/>
                <w:iCs/>
              </w:rPr>
            </w:pPr>
            <w:r>
              <w:rPr>
                <w:b/>
                <w:iCs/>
              </w:rPr>
              <w:lastRenderedPageBreak/>
              <w:t>I</w:t>
            </w:r>
            <w:r w:rsidRPr="00677A1C">
              <w:rPr>
                <w:b/>
                <w:iCs/>
              </w:rPr>
              <w:t xml:space="preserve">. Oświadczenie wykonawców wspólnie ubiegających się o udzielenie zamówienia </w:t>
            </w:r>
          </w:p>
          <w:p w:rsidR="00C163C3" w:rsidRPr="00677A1C" w:rsidRDefault="00C163C3" w:rsidP="00331F2D">
            <w:pPr>
              <w:jc w:val="both"/>
              <w:rPr>
                <w:iCs/>
              </w:rPr>
            </w:pPr>
            <w:r w:rsidRPr="00677A1C">
              <w:rPr>
                <w:iCs/>
              </w:rPr>
              <w:t>Oświadczam, że przy realizacji zamówienia poszczególni członkowie konsorcjum będą wykonywali następującą część przedmiotu zamówienia:</w:t>
            </w:r>
          </w:p>
          <w:p w:rsidR="00C163C3" w:rsidRPr="00677A1C" w:rsidRDefault="00C163C3" w:rsidP="00A11C34">
            <w:pPr>
              <w:numPr>
                <w:ilvl w:val="0"/>
                <w:numId w:val="8"/>
              </w:numPr>
              <w:rPr>
                <w:iCs/>
              </w:rPr>
            </w:pPr>
            <w:r w:rsidRPr="00677A1C">
              <w:rPr>
                <w:iCs/>
              </w:rPr>
              <w:t>Lider konsorcjum (nazwa): ……………………….………………………………………………</w:t>
            </w:r>
          </w:p>
          <w:p w:rsidR="00C163C3" w:rsidRPr="00A8231F" w:rsidRDefault="00C163C3" w:rsidP="00A11C34">
            <w:pPr>
              <w:numPr>
                <w:ilvl w:val="0"/>
                <w:numId w:val="8"/>
              </w:numPr>
              <w:rPr>
                <w:iCs/>
              </w:rPr>
            </w:pPr>
            <w:r w:rsidRPr="00677A1C">
              <w:rPr>
                <w:iCs/>
              </w:rPr>
              <w:t>Partner konsorcjum (nazwa): ……………………………………………………………………</w:t>
            </w:r>
            <w:r>
              <w:rPr>
                <w:iCs/>
              </w:rPr>
              <w:t>….</w:t>
            </w:r>
          </w:p>
        </w:tc>
      </w:tr>
      <w:tr w:rsidR="00C163C3" w:rsidRPr="00677A1C" w:rsidTr="00331F2D">
        <w:tc>
          <w:tcPr>
            <w:tcW w:w="9286" w:type="dxa"/>
            <w:gridSpan w:val="2"/>
            <w:shd w:val="clear" w:color="auto" w:fill="auto"/>
          </w:tcPr>
          <w:p w:rsidR="00C163C3" w:rsidRPr="00677A1C" w:rsidRDefault="00C163C3"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C163C3" w:rsidRPr="00677A1C" w:rsidRDefault="00C163C3"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C163C3" w:rsidRPr="00677A1C" w:rsidTr="00331F2D">
        <w:tc>
          <w:tcPr>
            <w:tcW w:w="9286" w:type="dxa"/>
            <w:gridSpan w:val="2"/>
            <w:shd w:val="clear" w:color="auto" w:fill="auto"/>
          </w:tcPr>
          <w:p w:rsidR="00C163C3" w:rsidRPr="00677A1C" w:rsidRDefault="00C163C3" w:rsidP="00331F2D">
            <w:pPr>
              <w:rPr>
                <w:b/>
              </w:rPr>
            </w:pPr>
            <w:r>
              <w:rPr>
                <w:b/>
              </w:rPr>
              <w:t>K</w:t>
            </w:r>
            <w:r w:rsidRPr="00677A1C">
              <w:rPr>
                <w:b/>
              </w:rPr>
              <w:t>. Oświadczenie dotyczące podanych informacji</w:t>
            </w:r>
          </w:p>
          <w:p w:rsidR="00C163C3" w:rsidRPr="00677A1C" w:rsidRDefault="00C163C3"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C163C3" w:rsidRPr="00A31E19" w:rsidTr="00331F2D">
        <w:tc>
          <w:tcPr>
            <w:tcW w:w="9286" w:type="dxa"/>
            <w:gridSpan w:val="2"/>
            <w:shd w:val="clear" w:color="auto" w:fill="auto"/>
          </w:tcPr>
          <w:p w:rsidR="00C163C3" w:rsidRPr="002E6E2A" w:rsidRDefault="00C163C3" w:rsidP="00331F2D">
            <w:pPr>
              <w:jc w:val="both"/>
              <w:rPr>
                <w:b/>
                <w:iCs/>
              </w:rPr>
            </w:pPr>
            <w:r>
              <w:rPr>
                <w:b/>
                <w:iCs/>
              </w:rPr>
              <w:t>L</w:t>
            </w:r>
            <w:r w:rsidRPr="00A31E19">
              <w:rPr>
                <w:b/>
                <w:iCs/>
              </w:rPr>
              <w:t>. Spis treści</w:t>
            </w:r>
          </w:p>
          <w:p w:rsidR="00C163C3" w:rsidRPr="00A31E19" w:rsidRDefault="00C163C3" w:rsidP="00331F2D">
            <w:pPr>
              <w:jc w:val="both"/>
              <w:rPr>
                <w:iCs/>
              </w:rPr>
            </w:pPr>
            <w:r w:rsidRPr="00A31E19">
              <w:rPr>
                <w:iCs/>
              </w:rPr>
              <w:t>Integralną część oferty stanowią następujące dokumenty:</w:t>
            </w:r>
          </w:p>
          <w:p w:rsidR="00C163C3" w:rsidRPr="00A31E19" w:rsidRDefault="00C163C3" w:rsidP="00331F2D">
            <w:pPr>
              <w:jc w:val="both"/>
              <w:rPr>
                <w:iCs/>
              </w:rPr>
            </w:pPr>
            <w:r w:rsidRPr="00A31E19">
              <w:rPr>
                <w:iCs/>
              </w:rPr>
              <w:t>1/ ...............................................................................................</w:t>
            </w:r>
          </w:p>
          <w:p w:rsidR="00C163C3" w:rsidRPr="00A31E19" w:rsidRDefault="00C163C3" w:rsidP="00331F2D">
            <w:pPr>
              <w:jc w:val="both"/>
              <w:rPr>
                <w:iCs/>
              </w:rPr>
            </w:pPr>
            <w:r w:rsidRPr="00A31E19">
              <w:rPr>
                <w:iCs/>
              </w:rPr>
              <w:t>2/ ...............................................................................................</w:t>
            </w:r>
          </w:p>
          <w:p w:rsidR="00C163C3" w:rsidRPr="00A31E19" w:rsidRDefault="00C163C3" w:rsidP="007305F9">
            <w:pPr>
              <w:jc w:val="both"/>
              <w:rPr>
                <w:iCs/>
              </w:rPr>
            </w:pPr>
            <w:r w:rsidRPr="00A31E19">
              <w:rPr>
                <w:iCs/>
              </w:rPr>
              <w:t>3/ ...............................................................................................</w:t>
            </w:r>
          </w:p>
        </w:tc>
      </w:tr>
    </w:tbl>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014D4F" w:rsidRPr="00A31E19" w:rsidRDefault="00014D4F" w:rsidP="00014D4F">
      <w:pPr>
        <w:tabs>
          <w:tab w:val="left" w:pos="1701"/>
        </w:tabs>
        <w:ind w:left="1701" w:hanging="1701"/>
        <w:jc w:val="right"/>
        <w:rPr>
          <w:b/>
        </w:rPr>
      </w:pPr>
      <w:r w:rsidRPr="00A31E19">
        <w:rPr>
          <w:b/>
        </w:rPr>
        <w:lastRenderedPageBreak/>
        <w:t>ZAŁĄCZNIK NR 2 DO SWZ</w:t>
      </w:r>
    </w:p>
    <w:p w:rsidR="00014D4F" w:rsidRPr="00316E1E" w:rsidRDefault="00014D4F" w:rsidP="00014D4F">
      <w:pPr>
        <w:spacing w:after="60" w:line="259" w:lineRule="auto"/>
        <w:jc w:val="center"/>
        <w:rPr>
          <w:rFonts w:eastAsia="Calibri"/>
          <w:b/>
          <w:lang w:eastAsia="en-US"/>
        </w:rPr>
      </w:pPr>
    </w:p>
    <w:p w:rsidR="00014D4F" w:rsidRPr="00A31E19" w:rsidRDefault="00014D4F" w:rsidP="00014D4F">
      <w:pPr>
        <w:spacing w:after="160" w:line="259" w:lineRule="auto"/>
        <w:jc w:val="right"/>
        <w:rPr>
          <w:rFonts w:eastAsia="Calibri"/>
          <w:b/>
          <w:lang w:eastAsia="en-US"/>
        </w:rPr>
      </w:pPr>
    </w:p>
    <w:p w:rsidR="00C163C3" w:rsidRPr="000767EE" w:rsidRDefault="00C163C3" w:rsidP="0064395D">
      <w:pPr>
        <w:widowControl w:val="0"/>
        <w:autoSpaceDE w:val="0"/>
        <w:autoSpaceDN w:val="0"/>
        <w:adjustRightInd w:val="0"/>
        <w:spacing w:line="276" w:lineRule="auto"/>
        <w:jc w:val="both"/>
        <w:rPr>
          <w:i/>
        </w:rPr>
      </w:pPr>
      <w:r w:rsidRPr="000767EE">
        <w:rPr>
          <w:color w:val="000000"/>
        </w:rPr>
        <w:t>Zobowiązuję się wykonać przedmiot zamówienia:</w:t>
      </w:r>
      <w:r w:rsidRPr="000767EE">
        <w:t xml:space="preserve"> </w:t>
      </w:r>
      <w:r w:rsidR="0064395D">
        <w:rPr>
          <w:b/>
        </w:rPr>
        <w:t>„D</w:t>
      </w:r>
      <w:r w:rsidR="0064395D" w:rsidRPr="00E362F0">
        <w:rPr>
          <w:b/>
        </w:rPr>
        <w:t>ostawa odczynników,  oraz testów diagn</w:t>
      </w:r>
      <w:r w:rsidR="001C4D09">
        <w:rPr>
          <w:b/>
        </w:rPr>
        <w:t>ostycznych do mikrobiologii</w:t>
      </w:r>
      <w:r w:rsidR="0064395D" w:rsidRPr="00E362F0">
        <w:rPr>
          <w:b/>
        </w:rPr>
        <w:t xml:space="preserve"> manualnej oraz koagulologii</w:t>
      </w:r>
      <w:r w:rsidR="0064395D" w:rsidRPr="00E362F0">
        <w:rPr>
          <w:b/>
          <w:spacing w:val="10"/>
        </w:rPr>
        <w:t>”</w:t>
      </w:r>
      <w:r w:rsidR="0064395D">
        <w:rPr>
          <w:b/>
          <w:spacing w:val="10"/>
        </w:rPr>
        <w:t xml:space="preserve"> </w:t>
      </w:r>
      <w:r w:rsidRPr="000767EE">
        <w:rPr>
          <w:color w:val="000000"/>
        </w:rPr>
        <w:t xml:space="preserve"> za następującą cenę:</w:t>
      </w:r>
    </w:p>
    <w:p w:rsidR="00C163C3" w:rsidRDefault="00C163C3" w:rsidP="00C163C3">
      <w:pPr>
        <w:pStyle w:val="Default"/>
        <w:jc w:val="center"/>
        <w:rPr>
          <w:rFonts w:eastAsiaTheme="minorHAnsi"/>
        </w:rPr>
      </w:pPr>
    </w:p>
    <w:p w:rsidR="00C163C3" w:rsidRPr="006930F7" w:rsidRDefault="00C163C3" w:rsidP="00C163C3">
      <w:pPr>
        <w:pStyle w:val="Default"/>
        <w:jc w:val="center"/>
        <w:rPr>
          <w:b/>
        </w:rPr>
      </w:pPr>
      <w:r w:rsidRPr="006930F7">
        <w:rPr>
          <w:rFonts w:eastAsiaTheme="minorHAnsi"/>
          <w:b/>
        </w:rPr>
        <w:t>Formularz cenowy dla pakietu nr …………….</w:t>
      </w:r>
    </w:p>
    <w:p w:rsidR="00C163C3" w:rsidRDefault="00C163C3" w:rsidP="00C163C3">
      <w:pPr>
        <w:widowControl w:val="0"/>
        <w:adjustRightInd w:val="0"/>
        <w:textAlignment w:val="baseline"/>
        <w:rPr>
          <w:rFonts w:eastAsia="Calibri"/>
          <w:lang w:eastAsia="en-US"/>
        </w:rPr>
      </w:pPr>
    </w:p>
    <w:p w:rsidR="00C163C3" w:rsidRDefault="00C163C3" w:rsidP="00C163C3">
      <w:pPr>
        <w:tabs>
          <w:tab w:val="left" w:pos="1701"/>
        </w:tabs>
        <w:ind w:left="1701" w:hanging="1701"/>
        <w:jc w:val="right"/>
        <w:rPr>
          <w:b/>
        </w:rPr>
      </w:pPr>
    </w:p>
    <w:tbl>
      <w:tblPr>
        <w:tblW w:w="0" w:type="auto"/>
        <w:tblInd w:w="5" w:type="dxa"/>
        <w:tblLayout w:type="fixed"/>
        <w:tblCellMar>
          <w:left w:w="0" w:type="dxa"/>
          <w:right w:w="0" w:type="dxa"/>
        </w:tblCellMar>
        <w:tblLook w:val="0000"/>
      </w:tblPr>
      <w:tblGrid>
        <w:gridCol w:w="426"/>
        <w:gridCol w:w="1275"/>
        <w:gridCol w:w="1490"/>
        <w:gridCol w:w="548"/>
        <w:gridCol w:w="715"/>
        <w:gridCol w:w="1358"/>
        <w:gridCol w:w="550"/>
        <w:gridCol w:w="750"/>
        <w:gridCol w:w="1393"/>
        <w:gridCol w:w="1134"/>
        <w:gridCol w:w="1276"/>
        <w:gridCol w:w="1612"/>
      </w:tblGrid>
      <w:tr w:rsidR="00C163C3" w:rsidTr="0064395D">
        <w:tc>
          <w:tcPr>
            <w:tcW w:w="426" w:type="dxa"/>
            <w:tcBorders>
              <w:top w:val="single" w:sz="4" w:space="0" w:color="000000"/>
              <w:left w:val="single" w:sz="4" w:space="0" w:color="000000"/>
            </w:tcBorders>
          </w:tcPr>
          <w:p w:rsidR="00C163C3" w:rsidRPr="00C163C3" w:rsidRDefault="00C163C3" w:rsidP="00874B82">
            <w:pPr>
              <w:snapToGrid w:val="0"/>
              <w:jc w:val="center"/>
              <w:rPr>
                <w:b/>
              </w:rPr>
            </w:pPr>
            <w:r w:rsidRPr="00C163C3">
              <w:rPr>
                <w:b/>
              </w:rPr>
              <w:t>LP</w:t>
            </w:r>
          </w:p>
        </w:tc>
        <w:tc>
          <w:tcPr>
            <w:tcW w:w="1275" w:type="dxa"/>
            <w:tcBorders>
              <w:top w:val="single" w:sz="4" w:space="0" w:color="000000"/>
              <w:left w:val="single" w:sz="4" w:space="0" w:color="000000"/>
            </w:tcBorders>
          </w:tcPr>
          <w:p w:rsidR="00C163C3" w:rsidRPr="00C163C3" w:rsidRDefault="00C163C3" w:rsidP="00874B82">
            <w:pPr>
              <w:snapToGrid w:val="0"/>
              <w:jc w:val="center"/>
              <w:rPr>
                <w:b/>
              </w:rPr>
            </w:pPr>
            <w:r w:rsidRPr="00C163C3">
              <w:rPr>
                <w:b/>
              </w:rPr>
              <w:t>Nr katalogowy</w:t>
            </w:r>
          </w:p>
        </w:tc>
        <w:tc>
          <w:tcPr>
            <w:tcW w:w="1490" w:type="dxa"/>
            <w:tcBorders>
              <w:top w:val="single" w:sz="4" w:space="0" w:color="000000"/>
              <w:left w:val="single" w:sz="4" w:space="0" w:color="000000"/>
            </w:tcBorders>
          </w:tcPr>
          <w:p w:rsidR="00C163C3" w:rsidRPr="00C163C3" w:rsidRDefault="00C163C3" w:rsidP="00874B82">
            <w:pPr>
              <w:snapToGrid w:val="0"/>
              <w:jc w:val="center"/>
              <w:rPr>
                <w:b/>
              </w:rPr>
            </w:pPr>
            <w:r w:rsidRPr="00C163C3">
              <w:rPr>
                <w:b/>
              </w:rPr>
              <w:t>Nazwa handlowa</w:t>
            </w:r>
          </w:p>
        </w:tc>
        <w:tc>
          <w:tcPr>
            <w:tcW w:w="548" w:type="dxa"/>
            <w:tcBorders>
              <w:top w:val="single" w:sz="4" w:space="0" w:color="000000"/>
              <w:left w:val="single" w:sz="4" w:space="0" w:color="000000"/>
            </w:tcBorders>
          </w:tcPr>
          <w:p w:rsidR="00C163C3" w:rsidRPr="00C163C3" w:rsidRDefault="00C163C3" w:rsidP="00874B82">
            <w:pPr>
              <w:snapToGrid w:val="0"/>
              <w:jc w:val="center"/>
              <w:rPr>
                <w:b/>
              </w:rPr>
            </w:pPr>
            <w:r w:rsidRPr="00C163C3">
              <w:rPr>
                <w:b/>
              </w:rPr>
              <w:t xml:space="preserve">JM </w:t>
            </w:r>
          </w:p>
        </w:tc>
        <w:tc>
          <w:tcPr>
            <w:tcW w:w="715" w:type="dxa"/>
            <w:tcBorders>
              <w:top w:val="single" w:sz="4" w:space="0" w:color="000000"/>
              <w:left w:val="single" w:sz="4" w:space="0" w:color="000000"/>
            </w:tcBorders>
          </w:tcPr>
          <w:p w:rsidR="00C163C3" w:rsidRPr="00C163C3" w:rsidRDefault="00C163C3" w:rsidP="00874B82">
            <w:pPr>
              <w:snapToGrid w:val="0"/>
              <w:jc w:val="center"/>
              <w:rPr>
                <w:b/>
              </w:rPr>
            </w:pPr>
            <w:r w:rsidRPr="00C163C3">
              <w:rPr>
                <w:b/>
              </w:rPr>
              <w:t>Ilość</w:t>
            </w:r>
          </w:p>
          <w:p w:rsidR="00C163C3" w:rsidRPr="00C163C3" w:rsidRDefault="00C163C3" w:rsidP="00874B82">
            <w:pPr>
              <w:snapToGrid w:val="0"/>
              <w:jc w:val="center"/>
              <w:rPr>
                <w:b/>
              </w:rPr>
            </w:pPr>
          </w:p>
        </w:tc>
        <w:tc>
          <w:tcPr>
            <w:tcW w:w="1358" w:type="dxa"/>
            <w:tcBorders>
              <w:top w:val="single" w:sz="4" w:space="0" w:color="000000"/>
              <w:left w:val="single" w:sz="4" w:space="0" w:color="000000"/>
            </w:tcBorders>
          </w:tcPr>
          <w:p w:rsidR="00C163C3" w:rsidRPr="00C163C3" w:rsidRDefault="00C163C3" w:rsidP="00874B82">
            <w:pPr>
              <w:snapToGrid w:val="0"/>
              <w:jc w:val="center"/>
              <w:rPr>
                <w:b/>
              </w:rPr>
            </w:pPr>
            <w:r w:rsidRPr="00C163C3">
              <w:rPr>
                <w:b/>
              </w:rPr>
              <w:t>Cena jednostkowa  netto</w:t>
            </w:r>
          </w:p>
        </w:tc>
        <w:tc>
          <w:tcPr>
            <w:tcW w:w="1300" w:type="dxa"/>
            <w:gridSpan w:val="2"/>
            <w:tcBorders>
              <w:top w:val="single" w:sz="4" w:space="0" w:color="000000"/>
              <w:left w:val="single" w:sz="4" w:space="0" w:color="000000"/>
              <w:bottom w:val="single" w:sz="4" w:space="0" w:color="000000"/>
            </w:tcBorders>
          </w:tcPr>
          <w:p w:rsidR="00C163C3" w:rsidRPr="00C163C3" w:rsidRDefault="00C163C3" w:rsidP="00874B82">
            <w:pPr>
              <w:snapToGrid w:val="0"/>
              <w:jc w:val="center"/>
              <w:rPr>
                <w:b/>
              </w:rPr>
            </w:pPr>
            <w:r w:rsidRPr="00C163C3">
              <w:rPr>
                <w:b/>
              </w:rPr>
              <w:t xml:space="preserve">                      VAT %</w:t>
            </w:r>
          </w:p>
        </w:tc>
        <w:tc>
          <w:tcPr>
            <w:tcW w:w="1393" w:type="dxa"/>
            <w:tcBorders>
              <w:top w:val="single" w:sz="4" w:space="0" w:color="000000"/>
              <w:left w:val="single" w:sz="4" w:space="0" w:color="000000"/>
              <w:bottom w:val="single" w:sz="4" w:space="0" w:color="000000"/>
            </w:tcBorders>
          </w:tcPr>
          <w:p w:rsidR="00C163C3" w:rsidRPr="00C163C3" w:rsidRDefault="00C163C3" w:rsidP="00874B82">
            <w:pPr>
              <w:snapToGrid w:val="0"/>
              <w:jc w:val="center"/>
              <w:rPr>
                <w:b/>
              </w:rPr>
            </w:pPr>
            <w:r w:rsidRPr="00C163C3">
              <w:rPr>
                <w:b/>
              </w:rPr>
              <w:t>Cena jednostkowa  brutto</w:t>
            </w:r>
          </w:p>
        </w:tc>
        <w:tc>
          <w:tcPr>
            <w:tcW w:w="2410" w:type="dxa"/>
            <w:gridSpan w:val="2"/>
            <w:tcBorders>
              <w:top w:val="single" w:sz="4" w:space="0" w:color="000000"/>
              <w:left w:val="single" w:sz="4" w:space="0" w:color="000000"/>
              <w:bottom w:val="single" w:sz="4" w:space="0" w:color="000000"/>
            </w:tcBorders>
          </w:tcPr>
          <w:p w:rsidR="00C163C3" w:rsidRPr="00C163C3" w:rsidRDefault="00C163C3" w:rsidP="00874B82">
            <w:pPr>
              <w:snapToGrid w:val="0"/>
              <w:jc w:val="center"/>
              <w:rPr>
                <w:b/>
              </w:rPr>
            </w:pPr>
            <w:r w:rsidRPr="00C163C3">
              <w:rPr>
                <w:b/>
              </w:rPr>
              <w:t xml:space="preserve">Wartość                 </w:t>
            </w:r>
          </w:p>
        </w:tc>
        <w:tc>
          <w:tcPr>
            <w:tcW w:w="1612" w:type="dxa"/>
            <w:tcBorders>
              <w:top w:val="single" w:sz="4" w:space="0" w:color="000000"/>
              <w:left w:val="single" w:sz="4" w:space="0" w:color="000000"/>
              <w:right w:val="single" w:sz="4" w:space="0" w:color="000000"/>
            </w:tcBorders>
          </w:tcPr>
          <w:p w:rsidR="00C163C3" w:rsidRPr="00C163C3" w:rsidRDefault="00C163C3" w:rsidP="00874B82">
            <w:pPr>
              <w:snapToGrid w:val="0"/>
              <w:jc w:val="center"/>
              <w:rPr>
                <w:b/>
              </w:rPr>
            </w:pPr>
            <w:r w:rsidRPr="00C163C3">
              <w:rPr>
                <w:b/>
              </w:rPr>
              <w:t>Nazwa i kraj Producent</w:t>
            </w:r>
          </w:p>
        </w:tc>
      </w:tr>
      <w:tr w:rsidR="00C163C3" w:rsidTr="0064395D">
        <w:tc>
          <w:tcPr>
            <w:tcW w:w="426" w:type="dxa"/>
            <w:tcBorders>
              <w:left w:val="single" w:sz="4" w:space="0" w:color="000000"/>
              <w:bottom w:val="single" w:sz="4" w:space="0" w:color="000000"/>
            </w:tcBorders>
          </w:tcPr>
          <w:p w:rsidR="00C163C3" w:rsidRPr="00C163C3" w:rsidRDefault="00C163C3" w:rsidP="00874B82">
            <w:pPr>
              <w:snapToGrid w:val="0"/>
              <w:jc w:val="center"/>
              <w:rPr>
                <w:b/>
              </w:rPr>
            </w:pPr>
          </w:p>
        </w:tc>
        <w:tc>
          <w:tcPr>
            <w:tcW w:w="1275" w:type="dxa"/>
            <w:tcBorders>
              <w:left w:val="single" w:sz="4" w:space="0" w:color="000000"/>
              <w:bottom w:val="single" w:sz="4" w:space="0" w:color="000000"/>
            </w:tcBorders>
          </w:tcPr>
          <w:p w:rsidR="00C163C3" w:rsidRPr="00C163C3" w:rsidRDefault="00C163C3" w:rsidP="00874B82">
            <w:pPr>
              <w:snapToGrid w:val="0"/>
              <w:jc w:val="center"/>
              <w:rPr>
                <w:b/>
              </w:rPr>
            </w:pPr>
          </w:p>
        </w:tc>
        <w:tc>
          <w:tcPr>
            <w:tcW w:w="1490" w:type="dxa"/>
            <w:tcBorders>
              <w:left w:val="single" w:sz="4" w:space="0" w:color="000000"/>
              <w:bottom w:val="single" w:sz="4" w:space="0" w:color="000000"/>
            </w:tcBorders>
          </w:tcPr>
          <w:p w:rsidR="00C163C3" w:rsidRPr="00C163C3" w:rsidRDefault="00C163C3" w:rsidP="00874B82">
            <w:pPr>
              <w:snapToGrid w:val="0"/>
              <w:jc w:val="center"/>
              <w:rPr>
                <w:b/>
              </w:rPr>
            </w:pPr>
          </w:p>
        </w:tc>
        <w:tc>
          <w:tcPr>
            <w:tcW w:w="548" w:type="dxa"/>
            <w:tcBorders>
              <w:left w:val="single" w:sz="4" w:space="0" w:color="000000"/>
              <w:bottom w:val="single" w:sz="4" w:space="0" w:color="000000"/>
            </w:tcBorders>
          </w:tcPr>
          <w:p w:rsidR="00C163C3" w:rsidRPr="00C163C3" w:rsidRDefault="00C163C3" w:rsidP="00874B82">
            <w:pPr>
              <w:snapToGrid w:val="0"/>
              <w:jc w:val="center"/>
              <w:rPr>
                <w:b/>
              </w:rPr>
            </w:pPr>
          </w:p>
        </w:tc>
        <w:tc>
          <w:tcPr>
            <w:tcW w:w="715" w:type="dxa"/>
            <w:tcBorders>
              <w:left w:val="single" w:sz="4" w:space="0" w:color="000000"/>
              <w:bottom w:val="single" w:sz="4" w:space="0" w:color="000000"/>
            </w:tcBorders>
          </w:tcPr>
          <w:p w:rsidR="00C163C3" w:rsidRPr="00C163C3" w:rsidRDefault="00C163C3" w:rsidP="00874B82">
            <w:pPr>
              <w:snapToGrid w:val="0"/>
              <w:jc w:val="center"/>
              <w:rPr>
                <w:b/>
              </w:rPr>
            </w:pPr>
          </w:p>
        </w:tc>
        <w:tc>
          <w:tcPr>
            <w:tcW w:w="1358" w:type="dxa"/>
            <w:tcBorders>
              <w:left w:val="single" w:sz="4" w:space="0" w:color="000000"/>
              <w:bottom w:val="single" w:sz="4" w:space="0" w:color="000000"/>
            </w:tcBorders>
          </w:tcPr>
          <w:p w:rsidR="00C163C3" w:rsidRPr="00C163C3" w:rsidRDefault="00C163C3" w:rsidP="00874B82">
            <w:pPr>
              <w:snapToGrid w:val="0"/>
              <w:jc w:val="center"/>
              <w:rPr>
                <w:b/>
              </w:rPr>
            </w:pPr>
          </w:p>
        </w:tc>
        <w:tc>
          <w:tcPr>
            <w:tcW w:w="550" w:type="dxa"/>
            <w:tcBorders>
              <w:left w:val="single" w:sz="4" w:space="0" w:color="000000"/>
              <w:bottom w:val="single" w:sz="4" w:space="0" w:color="000000"/>
            </w:tcBorders>
          </w:tcPr>
          <w:p w:rsidR="00C163C3" w:rsidRPr="00C163C3" w:rsidRDefault="00C163C3" w:rsidP="00874B82">
            <w:pPr>
              <w:snapToGrid w:val="0"/>
              <w:jc w:val="center"/>
              <w:rPr>
                <w:b/>
              </w:rPr>
            </w:pPr>
            <w:r w:rsidRPr="00C163C3">
              <w:rPr>
                <w:b/>
              </w:rPr>
              <w:t>%</w:t>
            </w:r>
          </w:p>
        </w:tc>
        <w:tc>
          <w:tcPr>
            <w:tcW w:w="750" w:type="dxa"/>
            <w:tcBorders>
              <w:left w:val="single" w:sz="4" w:space="0" w:color="000000"/>
              <w:bottom w:val="single" w:sz="4" w:space="0" w:color="000000"/>
            </w:tcBorders>
          </w:tcPr>
          <w:p w:rsidR="00C163C3" w:rsidRPr="00C163C3" w:rsidRDefault="00C163C3" w:rsidP="00874B82">
            <w:pPr>
              <w:snapToGrid w:val="0"/>
              <w:jc w:val="center"/>
              <w:rPr>
                <w:b/>
              </w:rPr>
            </w:pPr>
            <w:r w:rsidRPr="00C163C3">
              <w:rPr>
                <w:b/>
              </w:rPr>
              <w:t>Kwota</w:t>
            </w:r>
          </w:p>
        </w:tc>
        <w:tc>
          <w:tcPr>
            <w:tcW w:w="1393" w:type="dxa"/>
            <w:tcBorders>
              <w:left w:val="single" w:sz="4" w:space="0" w:color="000000"/>
              <w:bottom w:val="single" w:sz="4" w:space="0" w:color="000000"/>
            </w:tcBorders>
          </w:tcPr>
          <w:p w:rsidR="00C163C3" w:rsidRPr="00C163C3" w:rsidRDefault="00C163C3" w:rsidP="00874B82">
            <w:pPr>
              <w:snapToGrid w:val="0"/>
              <w:jc w:val="center"/>
              <w:rPr>
                <w:b/>
              </w:rPr>
            </w:pPr>
          </w:p>
        </w:tc>
        <w:tc>
          <w:tcPr>
            <w:tcW w:w="1134" w:type="dxa"/>
            <w:tcBorders>
              <w:left w:val="single" w:sz="4" w:space="0" w:color="000000"/>
              <w:bottom w:val="single" w:sz="4" w:space="0" w:color="000000"/>
            </w:tcBorders>
          </w:tcPr>
          <w:p w:rsidR="00C163C3" w:rsidRPr="00C163C3" w:rsidRDefault="00C163C3" w:rsidP="00874B82">
            <w:pPr>
              <w:snapToGrid w:val="0"/>
              <w:jc w:val="center"/>
              <w:rPr>
                <w:b/>
              </w:rPr>
            </w:pPr>
            <w:r w:rsidRPr="00C163C3">
              <w:rPr>
                <w:b/>
              </w:rPr>
              <w:t>Netto (5x6)</w:t>
            </w:r>
          </w:p>
        </w:tc>
        <w:tc>
          <w:tcPr>
            <w:tcW w:w="1276" w:type="dxa"/>
            <w:tcBorders>
              <w:left w:val="single" w:sz="4" w:space="0" w:color="000000"/>
              <w:bottom w:val="single" w:sz="4" w:space="0" w:color="000000"/>
            </w:tcBorders>
          </w:tcPr>
          <w:p w:rsidR="00C163C3" w:rsidRPr="00C163C3" w:rsidRDefault="00C163C3" w:rsidP="00874B82">
            <w:pPr>
              <w:snapToGrid w:val="0"/>
              <w:jc w:val="center"/>
              <w:rPr>
                <w:b/>
              </w:rPr>
            </w:pPr>
            <w:r w:rsidRPr="00C163C3">
              <w:rPr>
                <w:b/>
              </w:rPr>
              <w:t>brutto (7x10)</w:t>
            </w:r>
          </w:p>
        </w:tc>
        <w:tc>
          <w:tcPr>
            <w:tcW w:w="1612" w:type="dxa"/>
            <w:tcBorders>
              <w:left w:val="single" w:sz="4" w:space="0" w:color="000000"/>
              <w:bottom w:val="single" w:sz="4" w:space="0" w:color="000000"/>
              <w:right w:val="single" w:sz="4" w:space="0" w:color="000000"/>
            </w:tcBorders>
          </w:tcPr>
          <w:p w:rsidR="00C163C3" w:rsidRPr="00C163C3" w:rsidRDefault="00C163C3" w:rsidP="00874B82">
            <w:pPr>
              <w:snapToGrid w:val="0"/>
              <w:jc w:val="center"/>
              <w:rPr>
                <w:b/>
              </w:rPr>
            </w:pPr>
          </w:p>
        </w:tc>
      </w:tr>
      <w:tr w:rsidR="00C163C3" w:rsidTr="0064395D">
        <w:tc>
          <w:tcPr>
            <w:tcW w:w="426" w:type="dxa"/>
            <w:tcBorders>
              <w:left w:val="single" w:sz="4" w:space="0" w:color="000000"/>
              <w:bottom w:val="single" w:sz="4" w:space="0" w:color="000000"/>
            </w:tcBorders>
          </w:tcPr>
          <w:p w:rsidR="00C163C3" w:rsidRPr="00C163C3" w:rsidRDefault="00C163C3" w:rsidP="00874B82">
            <w:pPr>
              <w:snapToGrid w:val="0"/>
              <w:jc w:val="center"/>
            </w:pPr>
            <w:r w:rsidRPr="00C163C3">
              <w:t>1</w:t>
            </w:r>
          </w:p>
        </w:tc>
        <w:tc>
          <w:tcPr>
            <w:tcW w:w="1275" w:type="dxa"/>
            <w:tcBorders>
              <w:left w:val="single" w:sz="4" w:space="0" w:color="000000"/>
              <w:bottom w:val="single" w:sz="4" w:space="0" w:color="000000"/>
            </w:tcBorders>
          </w:tcPr>
          <w:p w:rsidR="00C163C3" w:rsidRPr="00C163C3" w:rsidRDefault="00C163C3" w:rsidP="00874B82">
            <w:pPr>
              <w:snapToGrid w:val="0"/>
              <w:jc w:val="center"/>
            </w:pPr>
            <w:r w:rsidRPr="00C163C3">
              <w:t>2</w:t>
            </w:r>
          </w:p>
        </w:tc>
        <w:tc>
          <w:tcPr>
            <w:tcW w:w="1490" w:type="dxa"/>
            <w:tcBorders>
              <w:left w:val="single" w:sz="4" w:space="0" w:color="000000"/>
              <w:bottom w:val="single" w:sz="4" w:space="0" w:color="000000"/>
            </w:tcBorders>
          </w:tcPr>
          <w:p w:rsidR="00C163C3" w:rsidRPr="00C163C3" w:rsidRDefault="00C163C3" w:rsidP="00874B82">
            <w:pPr>
              <w:snapToGrid w:val="0"/>
              <w:jc w:val="center"/>
            </w:pPr>
            <w:r w:rsidRPr="00C163C3">
              <w:t>3</w:t>
            </w:r>
          </w:p>
        </w:tc>
        <w:tc>
          <w:tcPr>
            <w:tcW w:w="548" w:type="dxa"/>
            <w:tcBorders>
              <w:left w:val="single" w:sz="4" w:space="0" w:color="000000"/>
              <w:bottom w:val="single" w:sz="4" w:space="0" w:color="000000"/>
            </w:tcBorders>
          </w:tcPr>
          <w:p w:rsidR="00C163C3" w:rsidRPr="00C163C3" w:rsidRDefault="00C163C3" w:rsidP="00874B82">
            <w:pPr>
              <w:snapToGrid w:val="0"/>
              <w:jc w:val="center"/>
            </w:pPr>
            <w:r w:rsidRPr="00C163C3">
              <w:t>4</w:t>
            </w:r>
          </w:p>
        </w:tc>
        <w:tc>
          <w:tcPr>
            <w:tcW w:w="715" w:type="dxa"/>
            <w:tcBorders>
              <w:left w:val="single" w:sz="4" w:space="0" w:color="000000"/>
              <w:bottom w:val="single" w:sz="4" w:space="0" w:color="000000"/>
            </w:tcBorders>
          </w:tcPr>
          <w:p w:rsidR="00C163C3" w:rsidRPr="00C163C3" w:rsidRDefault="00C163C3" w:rsidP="00874B82">
            <w:pPr>
              <w:snapToGrid w:val="0"/>
              <w:jc w:val="center"/>
            </w:pPr>
            <w:r w:rsidRPr="00C163C3">
              <w:t>5</w:t>
            </w:r>
          </w:p>
        </w:tc>
        <w:tc>
          <w:tcPr>
            <w:tcW w:w="1358" w:type="dxa"/>
            <w:tcBorders>
              <w:left w:val="single" w:sz="4" w:space="0" w:color="000000"/>
              <w:bottom w:val="single" w:sz="4" w:space="0" w:color="000000"/>
            </w:tcBorders>
          </w:tcPr>
          <w:p w:rsidR="00C163C3" w:rsidRPr="00C163C3" w:rsidRDefault="00C163C3" w:rsidP="00874B82">
            <w:pPr>
              <w:snapToGrid w:val="0"/>
              <w:jc w:val="center"/>
            </w:pPr>
            <w:r w:rsidRPr="00C163C3">
              <w:t>6</w:t>
            </w:r>
          </w:p>
        </w:tc>
        <w:tc>
          <w:tcPr>
            <w:tcW w:w="550" w:type="dxa"/>
            <w:tcBorders>
              <w:left w:val="single" w:sz="4" w:space="0" w:color="000000"/>
              <w:bottom w:val="single" w:sz="4" w:space="0" w:color="000000"/>
            </w:tcBorders>
          </w:tcPr>
          <w:p w:rsidR="00C163C3" w:rsidRPr="00C163C3" w:rsidRDefault="00C163C3" w:rsidP="00874B82">
            <w:pPr>
              <w:snapToGrid w:val="0"/>
              <w:jc w:val="center"/>
            </w:pPr>
            <w:r w:rsidRPr="00C163C3">
              <w:t>7</w:t>
            </w:r>
          </w:p>
        </w:tc>
        <w:tc>
          <w:tcPr>
            <w:tcW w:w="750" w:type="dxa"/>
            <w:tcBorders>
              <w:left w:val="single" w:sz="4" w:space="0" w:color="000000"/>
              <w:bottom w:val="single" w:sz="4" w:space="0" w:color="000000"/>
            </w:tcBorders>
          </w:tcPr>
          <w:p w:rsidR="00C163C3" w:rsidRPr="00C163C3" w:rsidRDefault="00C163C3" w:rsidP="00874B82">
            <w:pPr>
              <w:snapToGrid w:val="0"/>
              <w:jc w:val="center"/>
            </w:pPr>
            <w:r w:rsidRPr="00C163C3">
              <w:t>8</w:t>
            </w:r>
          </w:p>
        </w:tc>
        <w:tc>
          <w:tcPr>
            <w:tcW w:w="1393" w:type="dxa"/>
            <w:tcBorders>
              <w:left w:val="single" w:sz="4" w:space="0" w:color="000000"/>
              <w:bottom w:val="single" w:sz="4" w:space="0" w:color="000000"/>
            </w:tcBorders>
          </w:tcPr>
          <w:p w:rsidR="00C163C3" w:rsidRPr="00C163C3" w:rsidRDefault="00C163C3" w:rsidP="00874B82">
            <w:pPr>
              <w:snapToGrid w:val="0"/>
              <w:jc w:val="center"/>
            </w:pPr>
            <w:r w:rsidRPr="00C163C3">
              <w:t>9</w:t>
            </w:r>
          </w:p>
        </w:tc>
        <w:tc>
          <w:tcPr>
            <w:tcW w:w="1134" w:type="dxa"/>
            <w:tcBorders>
              <w:left w:val="single" w:sz="4" w:space="0" w:color="000000"/>
              <w:bottom w:val="single" w:sz="4" w:space="0" w:color="000000"/>
            </w:tcBorders>
          </w:tcPr>
          <w:p w:rsidR="00C163C3" w:rsidRPr="00C163C3" w:rsidRDefault="00C163C3" w:rsidP="00874B82">
            <w:pPr>
              <w:snapToGrid w:val="0"/>
              <w:jc w:val="center"/>
            </w:pPr>
            <w:r w:rsidRPr="00C163C3">
              <w:t>10</w:t>
            </w:r>
          </w:p>
        </w:tc>
        <w:tc>
          <w:tcPr>
            <w:tcW w:w="1276" w:type="dxa"/>
            <w:tcBorders>
              <w:left w:val="single" w:sz="4" w:space="0" w:color="000000"/>
              <w:bottom w:val="single" w:sz="4" w:space="0" w:color="000000"/>
            </w:tcBorders>
          </w:tcPr>
          <w:p w:rsidR="00C163C3" w:rsidRPr="00C163C3" w:rsidRDefault="00C163C3" w:rsidP="00874B82">
            <w:pPr>
              <w:snapToGrid w:val="0"/>
              <w:jc w:val="center"/>
            </w:pPr>
            <w:r w:rsidRPr="00C163C3">
              <w:t>11</w:t>
            </w:r>
          </w:p>
        </w:tc>
        <w:tc>
          <w:tcPr>
            <w:tcW w:w="1612" w:type="dxa"/>
            <w:tcBorders>
              <w:left w:val="single" w:sz="4" w:space="0" w:color="000000"/>
              <w:bottom w:val="single" w:sz="4" w:space="0" w:color="000000"/>
              <w:right w:val="single" w:sz="4" w:space="0" w:color="000000"/>
            </w:tcBorders>
          </w:tcPr>
          <w:p w:rsidR="00C163C3" w:rsidRPr="00C163C3" w:rsidRDefault="00C163C3" w:rsidP="00874B82">
            <w:pPr>
              <w:snapToGrid w:val="0"/>
              <w:jc w:val="center"/>
            </w:pPr>
            <w:r w:rsidRPr="00C163C3">
              <w:t>12</w:t>
            </w:r>
          </w:p>
        </w:tc>
      </w:tr>
      <w:tr w:rsidR="00C163C3" w:rsidTr="0064395D">
        <w:trPr>
          <w:trHeight w:val="2453"/>
        </w:trPr>
        <w:tc>
          <w:tcPr>
            <w:tcW w:w="426"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1275"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tc>
        <w:tc>
          <w:tcPr>
            <w:tcW w:w="1490"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548"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715"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1358"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p w:rsidR="00C163C3" w:rsidRDefault="00C163C3" w:rsidP="00874B82">
            <w:pPr>
              <w:rPr>
                <w:rFonts w:ascii="Arial Narrow" w:hAnsi="Arial Narrow"/>
              </w:rPr>
            </w:pPr>
          </w:p>
        </w:tc>
        <w:tc>
          <w:tcPr>
            <w:tcW w:w="550"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750"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1393"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1134"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1276" w:type="dxa"/>
            <w:tcBorders>
              <w:top w:val="single" w:sz="4" w:space="0" w:color="000000"/>
              <w:left w:val="single" w:sz="4" w:space="0" w:color="000000"/>
              <w:bottom w:val="single" w:sz="4" w:space="0" w:color="auto"/>
            </w:tcBorders>
          </w:tcPr>
          <w:p w:rsidR="00C163C3" w:rsidRDefault="00C163C3" w:rsidP="00874B82">
            <w:pPr>
              <w:snapToGrid w:val="0"/>
              <w:rPr>
                <w:rFonts w:ascii="Arial Narrow" w:hAnsi="Arial Narrow"/>
              </w:rPr>
            </w:pPr>
          </w:p>
        </w:tc>
        <w:tc>
          <w:tcPr>
            <w:tcW w:w="1612" w:type="dxa"/>
            <w:tcBorders>
              <w:top w:val="single" w:sz="4" w:space="0" w:color="000000"/>
              <w:left w:val="single" w:sz="4" w:space="0" w:color="000000"/>
              <w:bottom w:val="single" w:sz="4" w:space="0" w:color="auto"/>
              <w:right w:val="single" w:sz="4" w:space="0" w:color="000000"/>
            </w:tcBorders>
          </w:tcPr>
          <w:p w:rsidR="00C163C3" w:rsidRDefault="00C163C3" w:rsidP="00874B82">
            <w:pPr>
              <w:snapToGrid w:val="0"/>
              <w:rPr>
                <w:rFonts w:ascii="Arial Narrow" w:hAnsi="Arial Narrow"/>
              </w:rPr>
            </w:pPr>
          </w:p>
        </w:tc>
      </w:tr>
    </w:tbl>
    <w:p w:rsidR="00C163C3" w:rsidRDefault="00C163C3" w:rsidP="00C163C3">
      <w:pPr>
        <w:widowControl w:val="0"/>
        <w:adjustRightInd w:val="0"/>
        <w:textAlignment w:val="baseline"/>
        <w:rPr>
          <w:rFonts w:eastAsia="Calibri"/>
          <w:lang w:eastAsia="en-US"/>
        </w:rPr>
      </w:pPr>
    </w:p>
    <w:p w:rsidR="00C163C3" w:rsidRDefault="00C163C3" w:rsidP="00C163C3">
      <w:pPr>
        <w:widowControl w:val="0"/>
        <w:adjustRightInd w:val="0"/>
        <w:textAlignment w:val="baseline"/>
        <w:rPr>
          <w:rFonts w:eastAsia="Calibri"/>
          <w:lang w:eastAsia="en-US"/>
        </w:rPr>
      </w:pPr>
      <w:r>
        <w:rPr>
          <w:rFonts w:eastAsia="Calibri"/>
          <w:lang w:eastAsia="en-US"/>
        </w:rPr>
        <w:t>Wartość netto …………………</w:t>
      </w:r>
    </w:p>
    <w:p w:rsidR="00C163C3" w:rsidRDefault="00C163C3" w:rsidP="00C163C3">
      <w:pPr>
        <w:widowControl w:val="0"/>
        <w:adjustRightInd w:val="0"/>
        <w:textAlignment w:val="baseline"/>
        <w:rPr>
          <w:rFonts w:eastAsia="Calibri"/>
          <w:lang w:eastAsia="en-US"/>
        </w:rPr>
      </w:pPr>
      <w:r>
        <w:rPr>
          <w:rFonts w:eastAsia="Calibri"/>
          <w:lang w:eastAsia="en-US"/>
        </w:rPr>
        <w:t>Wartość brutto …………………</w:t>
      </w:r>
    </w:p>
    <w:p w:rsidR="00C163C3" w:rsidRDefault="00C163C3" w:rsidP="00C163C3">
      <w:pPr>
        <w:widowControl w:val="0"/>
        <w:adjustRightInd w:val="0"/>
        <w:textAlignment w:val="baseline"/>
        <w:rPr>
          <w:rFonts w:eastAsia="Calibri"/>
          <w:lang w:eastAsia="en-US"/>
        </w:rPr>
      </w:pPr>
    </w:p>
    <w:p w:rsidR="00C163C3" w:rsidRDefault="00C163C3" w:rsidP="00C163C3">
      <w:pPr>
        <w:widowControl w:val="0"/>
        <w:adjustRightInd w:val="0"/>
        <w:textAlignment w:val="baseline"/>
        <w:rPr>
          <w:rFonts w:eastAsia="Calibri"/>
          <w:lang w:eastAsia="en-US"/>
        </w:rPr>
      </w:pPr>
    </w:p>
    <w:p w:rsidR="00F16892" w:rsidRPr="00A31E19" w:rsidRDefault="00F16892" w:rsidP="00014D4F">
      <w:pPr>
        <w:widowControl w:val="0"/>
        <w:adjustRightInd w:val="0"/>
        <w:textAlignment w:val="baseline"/>
        <w:rPr>
          <w:rFonts w:eastAsia="Calibri"/>
          <w:lang w:eastAsia="en-US"/>
        </w:rPr>
      </w:pPr>
    </w:p>
    <w:p w:rsidR="00014D4F" w:rsidRPr="00A31E19" w:rsidRDefault="00014D4F" w:rsidP="00014D4F">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014D4F" w:rsidRPr="00F16892" w:rsidRDefault="00014D4F" w:rsidP="00F16892">
      <w:pPr>
        <w:widowControl w:val="0"/>
        <w:adjustRightInd w:val="0"/>
        <w:textAlignment w:val="baseline"/>
        <w:rPr>
          <w:rFonts w:eastAsia="Calibri"/>
          <w:lang w:eastAsia="en-US"/>
        </w:rPr>
        <w:sectPr w:rsidR="00014D4F" w:rsidRPr="00F16892" w:rsidSect="00014D4F">
          <w:footerReference w:type="default" r:id="rId28"/>
          <w:pgSz w:w="16838" w:h="11906" w:orient="landscape"/>
          <w:pgMar w:top="567" w:right="992" w:bottom="1418" w:left="1418" w:header="709" w:footer="709" w:gutter="0"/>
          <w:cols w:space="708"/>
          <w:docGrid w:linePitch="360"/>
        </w:sect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F65852" w:rsidRPr="00A31E19">
        <w:rPr>
          <w:rFonts w:eastAsia="Calibri"/>
          <w:lang w:eastAsia="en-US"/>
        </w:rPr>
        <w:t xml:space="preserve">             </w:t>
      </w:r>
    </w:p>
    <w:p w:rsidR="00014D4F" w:rsidRDefault="00014D4F" w:rsidP="00A6643C">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A6643C" w:rsidRDefault="00A6643C" w:rsidP="00D1056D">
      <w:pPr>
        <w:rPr>
          <w:b/>
          <w:bCs/>
        </w:rPr>
      </w:pPr>
    </w:p>
    <w:p w:rsidR="001C4D09" w:rsidRPr="001C4D09" w:rsidRDefault="001C4D09" w:rsidP="001C4D09">
      <w:pPr>
        <w:spacing w:before="100" w:beforeAutospacing="1"/>
      </w:pPr>
      <w:r w:rsidRPr="001C4D09">
        <w:rPr>
          <w:b/>
          <w:bCs/>
        </w:rPr>
        <w:t xml:space="preserve">Pakiet 1 </w:t>
      </w:r>
    </w:p>
    <w:p w:rsidR="001C4D09" w:rsidRPr="001C4D09" w:rsidRDefault="001C4D09" w:rsidP="001C4D09">
      <w:pPr>
        <w:spacing w:before="100" w:beforeAutospacing="1"/>
      </w:pPr>
      <w:r w:rsidRPr="001C4D09">
        <w:rPr>
          <w:b/>
          <w:bCs/>
        </w:rPr>
        <w:t xml:space="preserve">Testy </w:t>
      </w:r>
      <w:proofErr w:type="spellStart"/>
      <w:r w:rsidRPr="001C4D09">
        <w:rPr>
          <w:b/>
          <w:bCs/>
        </w:rPr>
        <w:t>koagulologiczne</w:t>
      </w:r>
      <w:proofErr w:type="spellEnd"/>
      <w:r w:rsidRPr="001C4D09">
        <w:rPr>
          <w:b/>
          <w:bCs/>
        </w:rPr>
        <w:t xml:space="preserve"> oraz dzierżawa analizatora </w:t>
      </w:r>
      <w:proofErr w:type="spellStart"/>
      <w:r w:rsidRPr="001C4D09">
        <w:rPr>
          <w:b/>
          <w:bCs/>
        </w:rPr>
        <w:t>koagulologicznego</w:t>
      </w:r>
      <w:proofErr w:type="spellEnd"/>
      <w:r w:rsidRPr="001C4D09">
        <w:rPr>
          <w:b/>
          <w:bCs/>
        </w:rPr>
        <w:t xml:space="preserve"> i wirówek laboratoryjnych na wyposażenie pracowni koagulologii. </w:t>
      </w:r>
    </w:p>
    <w:p w:rsidR="001C4D09" w:rsidRPr="001C4D09" w:rsidRDefault="001C4D09" w:rsidP="001C4D09">
      <w:pPr>
        <w:spacing w:before="100" w:beforeAutospacing="1"/>
      </w:pPr>
      <w:r w:rsidRPr="001C4D09">
        <w:t xml:space="preserve">Przedmiotem zamówienia są: </w:t>
      </w:r>
      <w:proofErr w:type="spellStart"/>
      <w:r w:rsidRPr="001C4D09">
        <w:t>odczynniki,kontrole,kalibratory,materiały</w:t>
      </w:r>
      <w:proofErr w:type="spellEnd"/>
      <w:r w:rsidRPr="001C4D09">
        <w:t xml:space="preserve"> zużywalne na: </w:t>
      </w:r>
    </w:p>
    <w:p w:rsidR="001C4D09" w:rsidRPr="001C4D09" w:rsidRDefault="001C4D09" w:rsidP="001C4D09">
      <w:pPr>
        <w:spacing w:before="100" w:beforeAutospacing="1"/>
      </w:pPr>
      <w:r w:rsidRPr="001C4D09">
        <w:t>- 10 400 badań PT</w:t>
      </w:r>
    </w:p>
    <w:p w:rsidR="001C4D09" w:rsidRPr="001C4D09" w:rsidRDefault="001C4D09" w:rsidP="001C4D09">
      <w:pPr>
        <w:spacing w:before="100" w:beforeAutospacing="1"/>
      </w:pPr>
      <w:r w:rsidRPr="001C4D09">
        <w:t>- 7000 badań APTT</w:t>
      </w:r>
    </w:p>
    <w:p w:rsidR="001C4D09" w:rsidRPr="001C4D09" w:rsidRDefault="001C4D09" w:rsidP="001C4D09">
      <w:pPr>
        <w:spacing w:before="100" w:beforeAutospacing="1"/>
      </w:pPr>
      <w:r w:rsidRPr="001C4D09">
        <w:t xml:space="preserve">- 3500 badań fibrynogenu met. </w:t>
      </w:r>
      <w:proofErr w:type="spellStart"/>
      <w:r w:rsidRPr="001C4D09">
        <w:t>Claussa</w:t>
      </w:r>
      <w:proofErr w:type="spellEnd"/>
    </w:p>
    <w:p w:rsidR="001C4D09" w:rsidRPr="001C4D09" w:rsidRDefault="001C4D09" w:rsidP="001C4D09">
      <w:pPr>
        <w:spacing w:before="100" w:beforeAutospacing="1"/>
      </w:pPr>
      <w:r w:rsidRPr="001C4D09">
        <w:t>- 6000 badań D-Dimerów</w:t>
      </w:r>
    </w:p>
    <w:p w:rsidR="001C4D09" w:rsidRPr="001C4D09" w:rsidRDefault="001C4D09" w:rsidP="001C4D09">
      <w:pPr>
        <w:spacing w:before="100" w:beforeAutospacing="1"/>
      </w:pPr>
    </w:p>
    <w:p w:rsidR="001C4D09" w:rsidRPr="001C4D09" w:rsidRDefault="001C4D09" w:rsidP="001C4D09">
      <w:pPr>
        <w:spacing w:before="100" w:beforeAutospacing="1"/>
      </w:pPr>
      <w:r w:rsidRPr="001C4D09">
        <w:t>PARAMETRY GRANICZNE ANALIZATORA</w:t>
      </w:r>
    </w:p>
    <w:tbl>
      <w:tblPr>
        <w:tblW w:w="10438"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81"/>
        <w:gridCol w:w="4287"/>
        <w:gridCol w:w="2410"/>
        <w:gridCol w:w="3260"/>
      </w:tblGrid>
      <w:tr w:rsidR="001C4D09" w:rsidRPr="001C4D09" w:rsidTr="00D7235C">
        <w:trPr>
          <w:trHeight w:val="2447"/>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1C4D09" w:rsidRPr="001C4D09" w:rsidRDefault="001C4D09" w:rsidP="001C4D09">
            <w:pPr>
              <w:spacing w:before="100" w:beforeAutospacing="1"/>
            </w:pPr>
            <w:r w:rsidRPr="001C4D09">
              <w:t>lp.</w:t>
            </w:r>
          </w:p>
          <w:p w:rsidR="001C4D09" w:rsidRPr="001C4D09" w:rsidRDefault="001C4D09" w:rsidP="001C4D09">
            <w:pPr>
              <w:spacing w:before="100" w:beforeAutospacing="1"/>
            </w:pPr>
          </w:p>
          <w:p w:rsidR="001C4D09" w:rsidRPr="001C4D09" w:rsidRDefault="001C4D09" w:rsidP="001C4D09">
            <w:pPr>
              <w:spacing w:before="100" w:beforeAutospacing="1"/>
            </w:pPr>
          </w:p>
          <w:p w:rsidR="001C4D09" w:rsidRPr="001C4D09" w:rsidRDefault="001C4D09" w:rsidP="001C4D09">
            <w:pPr>
              <w:spacing w:before="100" w:beforeAutospacing="1"/>
            </w:pPr>
          </w:p>
          <w:p w:rsidR="001C4D09" w:rsidRPr="001C4D09" w:rsidRDefault="001C4D09" w:rsidP="001C4D09">
            <w:pPr>
              <w:spacing w:before="100" w:beforeAutospacing="1"/>
            </w:pPr>
          </w:p>
          <w:p w:rsidR="001C4D09" w:rsidRPr="001C4D09" w:rsidRDefault="001C4D09" w:rsidP="001C4D09">
            <w:pPr>
              <w:spacing w:before="100" w:beforeAutospacing="1"/>
            </w:pPr>
          </w:p>
          <w:p w:rsidR="001C4D09" w:rsidRPr="001C4D09" w:rsidRDefault="001C4D09" w:rsidP="001C4D09">
            <w:pPr>
              <w:spacing w:before="100" w:beforeAutospacing="1" w:after="119"/>
            </w:pPr>
          </w:p>
        </w:tc>
        <w:tc>
          <w:tcPr>
            <w:tcW w:w="42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Default="001C4D09" w:rsidP="001C4D09">
            <w:pPr>
              <w:spacing w:before="100" w:beforeAutospacing="1" w:after="119"/>
              <w:jc w:val="center"/>
              <w:rPr>
                <w:b/>
                <w:bCs/>
              </w:rPr>
            </w:pPr>
            <w:r w:rsidRPr="001C4D09">
              <w:rPr>
                <w:b/>
                <w:bCs/>
              </w:rPr>
              <w:t>PARAMETR/WARUNEK</w:t>
            </w:r>
          </w:p>
          <w:p w:rsidR="00D7235C" w:rsidRDefault="00D7235C" w:rsidP="001C4D09">
            <w:pPr>
              <w:spacing w:before="100" w:beforeAutospacing="1" w:after="119"/>
              <w:jc w:val="center"/>
              <w:rPr>
                <w:b/>
                <w:bCs/>
              </w:rPr>
            </w:pPr>
          </w:p>
          <w:p w:rsidR="00D7235C" w:rsidRPr="001C4D09" w:rsidRDefault="00D7235C" w:rsidP="001C4D09">
            <w:pPr>
              <w:spacing w:before="100" w:beforeAutospacing="1" w:after="119"/>
              <w:jc w:val="cente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Default="001C4D09" w:rsidP="001C4D09">
            <w:pPr>
              <w:spacing w:before="100" w:beforeAutospacing="1" w:after="119"/>
              <w:jc w:val="center"/>
              <w:rPr>
                <w:b/>
                <w:bCs/>
              </w:rPr>
            </w:pPr>
            <w:r w:rsidRPr="001C4D09">
              <w:rPr>
                <w:b/>
                <w:bCs/>
              </w:rPr>
              <w:t>Wartość graniczna (wymagana odpowiedź)</w:t>
            </w:r>
          </w:p>
          <w:p w:rsidR="00D7235C" w:rsidRPr="001C4D09" w:rsidRDefault="00D7235C" w:rsidP="001C4D09">
            <w:pPr>
              <w:spacing w:before="100" w:beforeAutospacing="1" w:after="119"/>
              <w:jc w:val="center"/>
            </w:pP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Default="001C4D09" w:rsidP="001C4D09">
            <w:pPr>
              <w:spacing w:before="100" w:beforeAutospacing="1" w:after="119"/>
              <w:jc w:val="center"/>
              <w:rPr>
                <w:b/>
                <w:bCs/>
              </w:rPr>
            </w:pPr>
            <w:r w:rsidRPr="001C4D09">
              <w:rPr>
                <w:b/>
                <w:bCs/>
              </w:rPr>
              <w:t>Potwierdzenie wymagań</w:t>
            </w:r>
          </w:p>
          <w:p w:rsidR="00D7235C" w:rsidRDefault="00D7235C" w:rsidP="001C4D09">
            <w:pPr>
              <w:spacing w:before="100" w:beforeAutospacing="1" w:after="119"/>
              <w:jc w:val="center"/>
              <w:rPr>
                <w:b/>
                <w:bCs/>
              </w:rPr>
            </w:pPr>
          </w:p>
          <w:p w:rsidR="00D7235C" w:rsidRPr="001C4D09" w:rsidRDefault="00D7235C" w:rsidP="001C4D09">
            <w:pPr>
              <w:spacing w:before="100" w:beforeAutospacing="1" w:after="119"/>
              <w:jc w:val="center"/>
            </w:pPr>
          </w:p>
        </w:tc>
      </w:tr>
      <w:tr w:rsidR="001C4D09" w:rsidRPr="001C4D09" w:rsidTr="001C4D09">
        <w:trPr>
          <w:trHeight w:val="48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Analizator </w:t>
            </w:r>
            <w:proofErr w:type="spellStart"/>
            <w:r w:rsidRPr="001C4D09">
              <w:t>koagulologiczny</w:t>
            </w:r>
            <w:proofErr w:type="spellEnd"/>
            <w:r w:rsidRPr="001C4D09">
              <w:t xml:space="preserve"> kompaktowy , </w:t>
            </w:r>
            <w:proofErr w:type="spellStart"/>
            <w:r w:rsidRPr="001C4D09">
              <w:t>nastołowy</w:t>
            </w:r>
            <w:proofErr w:type="spellEnd"/>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Podać</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40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Możliwość pracy w trybie pacjent po pacjencie oraz CITO</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3.</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Możliwość oznaczeń zarówno metodami </w:t>
            </w:r>
            <w:proofErr w:type="spellStart"/>
            <w:r w:rsidRPr="001C4D09">
              <w:t>wykrzepialnymi</w:t>
            </w:r>
            <w:proofErr w:type="spellEnd"/>
            <w:r w:rsidRPr="001C4D09">
              <w:t xml:space="preserve"> (odczyt optyczny) jak i </w:t>
            </w:r>
            <w:proofErr w:type="spellStart"/>
            <w:r w:rsidRPr="001C4D09">
              <w:t>chromogennym</w:t>
            </w:r>
            <w:proofErr w:type="spellEnd"/>
            <w:r w:rsidRPr="001C4D09">
              <w:t xml:space="preserve"> i </w:t>
            </w:r>
            <w:proofErr w:type="spellStart"/>
            <w:r w:rsidRPr="001C4D09">
              <w:t>mmunologicznymi</w:t>
            </w:r>
            <w:proofErr w:type="spellEnd"/>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4.</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Wydajność oznaczeń dla PT jak APTT </w:t>
            </w:r>
            <w:r w:rsidRPr="001C4D09">
              <w:lastRenderedPageBreak/>
              <w:t>powyżej 100 oznaczeń na godzinę</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lastRenderedPageBreak/>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lastRenderedPageBreak/>
              <w:t>5.</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Szeroki panel oznaczeń - PT, APTT, Fibrynogen met. </w:t>
            </w:r>
            <w:proofErr w:type="spellStart"/>
            <w:r w:rsidRPr="001C4D09">
              <w:t>Claussa</w:t>
            </w:r>
            <w:proofErr w:type="spellEnd"/>
            <w:r w:rsidRPr="001C4D09">
              <w:t>, D-Dimery, TT, Antytrombina III, białko C, białko S. czynniki krzepnięcia.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7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6.</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Możliwość wprowadzania programów zdefiniowanych przez użytkownika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9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7.</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Oddzielne igły pipetujące dla odczynników i prób badanych (brak możliwości kontaminacji)</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135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8.</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rPr>
                <w:color w:val="000000"/>
              </w:rPr>
              <w:t>Aparat wyposażony w wewnętrzny czytnik kodów paskowych dla próbek badanych oraz odczynników umożliwiający jednoczesny odczyt wszystkich wkładanych na pokład materiałów bez konieczności ich indywidualnego, manualnego przykładania do okienka pomiarowego czytnika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13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line="135" w:lineRule="atLeast"/>
            </w:pPr>
            <w:r w:rsidRPr="001C4D09">
              <w:t>9.</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pPr>
            <w:r w:rsidRPr="001C4D09">
              <w:t>Automatyczne rozcieńczanie próbek badanych</w:t>
            </w:r>
          </w:p>
          <w:p w:rsidR="001C4D09" w:rsidRPr="001C4D09" w:rsidRDefault="001C4D09" w:rsidP="001C4D09">
            <w:pPr>
              <w:spacing w:before="100" w:beforeAutospacing="1" w:after="119" w:line="135" w:lineRule="atLeast"/>
            </w:pP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35" w:lineRule="atLeast"/>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35" w:lineRule="atLeast"/>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10.</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Możliwość załadowania co najmniej 12 odczynników na pokładzie aparatu</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11.</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Czujnik poziomu cieczy dla prób badanych i odczynników</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12.</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Automatyczne monitorowanie ilości dostępnych odczynników i kuwet reakcyjnych na pokładzie aparatu</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10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line="105" w:lineRule="atLeast"/>
            </w:pPr>
            <w:r w:rsidRPr="001C4D09">
              <w:t>13.</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pPr>
            <w:r w:rsidRPr="001C4D09">
              <w:t xml:space="preserve">Przebijak korków zamkniętego pobrania </w:t>
            </w:r>
          </w:p>
          <w:p w:rsidR="001C4D09" w:rsidRPr="001C4D09" w:rsidRDefault="001C4D09" w:rsidP="001C4D09">
            <w:pPr>
              <w:spacing w:before="100" w:beforeAutospacing="1" w:after="119" w:line="105" w:lineRule="atLeast"/>
            </w:pP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14.</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Możliwość płynnego załadunku zarówno próbek badanych jak i odczynników oraz kuwet w trakcie pracy analizatora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85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15.</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Możliwość załadowania na pokład aparatu co najmniej 200 kuwet reakcyjnych zapewniająca długą pracę aparatu bez </w:t>
            </w:r>
            <w:r w:rsidRPr="001C4D09">
              <w:lastRenderedPageBreak/>
              <w:t>konieczności nadzoru użytkownika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lastRenderedPageBreak/>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135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lastRenderedPageBreak/>
              <w:t>16.</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rPr>
                <w:color w:val="000000"/>
              </w:rPr>
              <w:t xml:space="preserve">Możliwość wstawiania prób (minimum 30 probówek na pokładzie)zarówno w probówkach, bezpośrednio po odwirowaniu, bez konieczności odciągania osocza jak i w naczynkach typu "cup". Możliwość zaprogramowania próbki pilnej w każdej pozycji </w:t>
            </w:r>
            <w:proofErr w:type="spellStart"/>
            <w:r w:rsidRPr="001C4D09">
              <w:rPr>
                <w:color w:val="000000"/>
              </w:rPr>
              <w:t>próbkowej</w:t>
            </w:r>
            <w:proofErr w:type="spellEnd"/>
            <w:r w:rsidRPr="001C4D09">
              <w:rPr>
                <w:color w:val="000000"/>
              </w:rPr>
              <w:t xml:space="preserve"> aparatu</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Tak/podać</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17.</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Możliwość wstawienia odczynników na pokład aparatu w opakowaniach różnej wielkości</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18. </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rPr>
                <w:color w:val="000000"/>
              </w:rPr>
              <w:t>Tromboplastyna ludzka rekombinowana o ISI ok 1,0 +/- 0,1 bez obecności substancji kancerogennych</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 </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19</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rPr>
                <w:color w:val="000000"/>
              </w:rPr>
              <w:t>Oryginalne odczynniki tego samego producenta co producent analizatora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109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20</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rPr>
                <w:color w:val="000000"/>
              </w:rPr>
              <w:t xml:space="preserve">Test do D-dimerów o jakości pozwalającej na wykluczanie </w:t>
            </w:r>
            <w:proofErr w:type="spellStart"/>
            <w:r w:rsidRPr="001C4D09">
              <w:rPr>
                <w:color w:val="000000"/>
              </w:rPr>
              <w:t>ŻChZZ</w:t>
            </w:r>
            <w:proofErr w:type="spellEnd"/>
            <w:r w:rsidRPr="001C4D09">
              <w:rPr>
                <w:color w:val="000000"/>
              </w:rPr>
              <w:t xml:space="preserve"> (zatoru płucnego jak i zakrzepicy żył głębokich) potwierdzone odpowiednim certyfikatem FDA lub europejskiej jednostki notyfikowanej</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21</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rPr>
                <w:color w:val="000000"/>
              </w:rPr>
              <w:t xml:space="preserve">Czas </w:t>
            </w:r>
            <w:proofErr w:type="spellStart"/>
            <w:r w:rsidRPr="001C4D09">
              <w:rPr>
                <w:color w:val="000000"/>
              </w:rPr>
              <w:t>rekonstytucji</w:t>
            </w:r>
            <w:proofErr w:type="spellEnd"/>
            <w:r w:rsidRPr="001C4D09">
              <w:rPr>
                <w:color w:val="000000"/>
              </w:rPr>
              <w:t xml:space="preserve"> materiałów kontrolnych nie dłuższy niż 30 min lub materiał kontrolny płynny, gotowy do użycia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135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22</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Oprogramowanie analizatora wyposażone w bazę danych pacjentów (wraz z przechowywaniem krzywych reakcji pacjentów), danych kalibracyjnych (przechowywanie krzywych kalibracyjnych) i systemem kontroli jakości wykonanych badań wraz z wykresami </w:t>
            </w:r>
            <w:proofErr w:type="spellStart"/>
            <w:r w:rsidRPr="001C4D09">
              <w:t>Levey-Jenningsa</w:t>
            </w:r>
            <w:proofErr w:type="spellEnd"/>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23</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Możliwość archiwizacji bazy danych na nośnikach elektronicznych wraz z krzywymi kalibracyjnymi</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10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line="105" w:lineRule="atLeast"/>
            </w:pPr>
            <w:r w:rsidRPr="001C4D09">
              <w:t>24</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pPr>
            <w:r w:rsidRPr="001C4D09">
              <w:t>Wykonawca zapewni drukarkę</w:t>
            </w:r>
          </w:p>
          <w:p w:rsidR="001C4D09" w:rsidRPr="001C4D09" w:rsidRDefault="001C4D09" w:rsidP="001C4D09">
            <w:pPr>
              <w:spacing w:before="100" w:beforeAutospacing="1" w:after="119" w:line="105" w:lineRule="atLeast"/>
            </w:pP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lastRenderedPageBreak/>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t> </w:t>
            </w:r>
          </w:p>
        </w:tc>
      </w:tr>
      <w:tr w:rsidR="001C4D09" w:rsidRPr="001C4D09" w:rsidTr="001C4D09">
        <w:trPr>
          <w:trHeight w:val="10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line="105" w:lineRule="atLeast"/>
            </w:pPr>
            <w:r w:rsidRPr="001C4D09">
              <w:lastRenderedPageBreak/>
              <w:t>25</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pPr>
            <w:r w:rsidRPr="001C4D09">
              <w:t>Analizator zaopatrzony w UPS</w:t>
            </w:r>
          </w:p>
          <w:p w:rsidR="001C4D09" w:rsidRPr="001C4D09" w:rsidRDefault="001C4D09" w:rsidP="001C4D09">
            <w:pPr>
              <w:spacing w:before="100" w:beforeAutospacing="1" w:after="119" w:line="105" w:lineRule="atLeast"/>
            </w:pP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t> </w:t>
            </w:r>
          </w:p>
        </w:tc>
      </w:tr>
      <w:tr w:rsidR="001C4D09" w:rsidRPr="001C4D09" w:rsidTr="001C4D09">
        <w:trPr>
          <w:trHeight w:val="10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line="105" w:lineRule="atLeast"/>
            </w:pPr>
            <w:r w:rsidRPr="001C4D09">
              <w:t>26</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pPr>
            <w:r w:rsidRPr="001C4D09">
              <w:t>Serwis Aparatu: do 24h</w:t>
            </w:r>
          </w:p>
          <w:p w:rsidR="001C4D09" w:rsidRPr="001C4D09" w:rsidRDefault="001C4D09" w:rsidP="001C4D09">
            <w:pPr>
              <w:spacing w:before="100" w:beforeAutospacing="1" w:after="119" w:line="105" w:lineRule="atLeast"/>
            </w:pP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line="105" w:lineRule="atLeast"/>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27</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Wygodna obsługa aparatu zarówno przez ekran dotykowy jak i tradycyjną klawiaturę komputerową i mysz</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28</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Podłączenie analizatora do istniejącego systemu laboratoryjnego komunikacja dwukierunkowa- koszt podłączenia po stronie Wykonawcy</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29</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Oprogramowanie sterujące aparatu w języku polskim oraz Instrukcja w języku polskim</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600"/>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30</w:t>
            </w:r>
          </w:p>
        </w:tc>
        <w:tc>
          <w:tcPr>
            <w:tcW w:w="4287"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Bezpłatny serwis analizatora przez cały okres trwania umowy (w tym przeglądy zgodne z zaleceniami producenta)</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 </w:t>
            </w:r>
          </w:p>
        </w:tc>
      </w:tr>
      <w:tr w:rsidR="001C4D09" w:rsidRPr="001C4D09" w:rsidTr="001C4D09">
        <w:trPr>
          <w:trHeight w:val="345"/>
          <w:tblCellSpacing w:w="0" w:type="dxa"/>
        </w:trPr>
        <w:tc>
          <w:tcPr>
            <w:tcW w:w="48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1C4D09" w:rsidRPr="001C4D09" w:rsidRDefault="001C4D09" w:rsidP="001C4D09">
            <w:pPr>
              <w:spacing w:before="100" w:beforeAutospacing="1" w:after="119"/>
            </w:pPr>
            <w:r w:rsidRPr="001C4D09">
              <w:rPr>
                <w:color w:val="000000"/>
              </w:rPr>
              <w:t>31</w:t>
            </w:r>
          </w:p>
        </w:tc>
        <w:tc>
          <w:tcPr>
            <w:tcW w:w="4287"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1C4D09" w:rsidRPr="001C4D09" w:rsidRDefault="001C4D09" w:rsidP="001C4D09">
            <w:pPr>
              <w:spacing w:before="100" w:beforeAutospacing="1" w:after="119"/>
            </w:pPr>
            <w:proofErr w:type="spellStart"/>
            <w:r w:rsidRPr="001C4D09">
              <w:rPr>
                <w:color w:val="000000"/>
              </w:rPr>
              <w:t>Liniwość</w:t>
            </w:r>
            <w:proofErr w:type="spellEnd"/>
            <w:r w:rsidRPr="001C4D09">
              <w:rPr>
                <w:color w:val="000000"/>
              </w:rPr>
              <w:t xml:space="preserve"> D-dimerów min 7000 </w:t>
            </w:r>
            <w:proofErr w:type="spellStart"/>
            <w:r w:rsidRPr="001C4D09">
              <w:rPr>
                <w:color w:val="000000"/>
              </w:rPr>
              <w:t>ng</w:t>
            </w:r>
            <w:proofErr w:type="spellEnd"/>
            <w:r w:rsidRPr="001C4D09">
              <w:rPr>
                <w:color w:val="000000"/>
              </w:rPr>
              <w:t>/ml FEU w pierwszym badaniu na nierozcieńczonej próbce</w:t>
            </w:r>
          </w:p>
        </w:tc>
        <w:tc>
          <w:tcPr>
            <w:tcW w:w="2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C4D09" w:rsidRPr="001C4D09" w:rsidRDefault="001C4D09" w:rsidP="001C4D09">
            <w:pPr>
              <w:spacing w:before="100" w:beforeAutospacing="1" w:after="119"/>
              <w:jc w:val="center"/>
            </w:pPr>
            <w:r w:rsidRPr="001C4D09">
              <w:t>Tak</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1C4D09" w:rsidRPr="001C4D09" w:rsidRDefault="001C4D09" w:rsidP="001C4D09">
            <w:pPr>
              <w:spacing w:before="100" w:beforeAutospacing="1" w:after="119"/>
            </w:pPr>
            <w:r w:rsidRPr="001C4D09">
              <w:t> </w:t>
            </w:r>
          </w:p>
        </w:tc>
      </w:tr>
    </w:tbl>
    <w:p w:rsidR="001C4D09" w:rsidRDefault="001C4D09" w:rsidP="001C4D09">
      <w:pPr>
        <w:spacing w:before="100" w:beforeAutospacing="1"/>
        <w:rPr>
          <w:b/>
          <w:bCs/>
        </w:rPr>
      </w:pPr>
    </w:p>
    <w:tbl>
      <w:tblPr>
        <w:tblW w:w="10418" w:type="dxa"/>
        <w:tblLayout w:type="fixed"/>
        <w:tblCellMar>
          <w:left w:w="70" w:type="dxa"/>
          <w:right w:w="70" w:type="dxa"/>
        </w:tblCellMar>
        <w:tblLook w:val="0000"/>
      </w:tblPr>
      <w:tblGrid>
        <w:gridCol w:w="540"/>
        <w:gridCol w:w="7327"/>
        <w:gridCol w:w="2551"/>
      </w:tblGrid>
      <w:tr w:rsidR="00CC3DCD" w:rsidRPr="00CC3DCD" w:rsidTr="00CC3DCD">
        <w:trPr>
          <w:trHeight w:val="492"/>
        </w:trPr>
        <w:tc>
          <w:tcPr>
            <w:tcW w:w="540" w:type="dxa"/>
            <w:tcBorders>
              <w:top w:val="single" w:sz="4" w:space="0" w:color="000000"/>
              <w:left w:val="single" w:sz="4" w:space="0" w:color="000000"/>
              <w:bottom w:val="single" w:sz="4" w:space="0" w:color="000000"/>
            </w:tcBorders>
            <w:shd w:val="clear" w:color="auto" w:fill="auto"/>
            <w:vAlign w:val="center"/>
          </w:tcPr>
          <w:p w:rsidR="00CC3DCD" w:rsidRPr="00CC3DCD" w:rsidRDefault="00CC3DCD" w:rsidP="00E4154C">
            <w:pPr>
              <w:jc w:val="center"/>
              <w:rPr>
                <w:b/>
                <w:bCs/>
                <w:kern w:val="1"/>
              </w:rPr>
            </w:pPr>
            <w:r w:rsidRPr="00CC3DCD">
              <w:rPr>
                <w:b/>
                <w:bCs/>
                <w:kern w:val="1"/>
              </w:rPr>
              <w:t>Lp.</w:t>
            </w:r>
          </w:p>
        </w:tc>
        <w:tc>
          <w:tcPr>
            <w:tcW w:w="7327" w:type="dxa"/>
            <w:tcBorders>
              <w:top w:val="single" w:sz="4" w:space="0" w:color="000000"/>
              <w:left w:val="single" w:sz="4" w:space="0" w:color="000000"/>
              <w:bottom w:val="single" w:sz="4" w:space="0" w:color="000000"/>
            </w:tcBorders>
            <w:shd w:val="clear" w:color="auto" w:fill="auto"/>
            <w:vAlign w:val="center"/>
          </w:tcPr>
          <w:p w:rsidR="00CC3DCD" w:rsidRPr="00CC3DCD" w:rsidRDefault="00CC3DCD" w:rsidP="00CC3DCD">
            <w:pPr>
              <w:jc w:val="center"/>
              <w:rPr>
                <w:b/>
                <w:bCs/>
                <w:kern w:val="1"/>
              </w:rPr>
            </w:pPr>
            <w:r w:rsidRPr="00CC3DCD">
              <w:rPr>
                <w:b/>
                <w:bCs/>
                <w:kern w:val="1"/>
              </w:rPr>
              <w:t>Parametry ocenian</w:t>
            </w:r>
            <w:r>
              <w:rPr>
                <w:b/>
                <w:bCs/>
                <w:kern w:val="1"/>
              </w:rPr>
              <w:t>y jakości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DCD" w:rsidRPr="00CC3DCD" w:rsidRDefault="00CC3DCD" w:rsidP="00CC3DCD">
            <w:pPr>
              <w:jc w:val="center"/>
            </w:pPr>
            <w:r>
              <w:rPr>
                <w:b/>
                <w:bCs/>
                <w:kern w:val="1"/>
              </w:rPr>
              <w:t>Potwierdzenie</w:t>
            </w:r>
          </w:p>
        </w:tc>
      </w:tr>
      <w:tr w:rsidR="00CC3DCD" w:rsidRPr="00CC3DCD" w:rsidTr="00CC3DCD">
        <w:trPr>
          <w:trHeight w:val="685"/>
        </w:trPr>
        <w:tc>
          <w:tcPr>
            <w:tcW w:w="540" w:type="dxa"/>
            <w:tcBorders>
              <w:left w:val="single" w:sz="4" w:space="0" w:color="000000"/>
            </w:tcBorders>
            <w:shd w:val="clear" w:color="auto" w:fill="auto"/>
            <w:vAlign w:val="bottom"/>
          </w:tcPr>
          <w:p w:rsidR="00CC3DCD" w:rsidRPr="00CC3DCD" w:rsidRDefault="00CC3DCD" w:rsidP="00E4154C">
            <w:pPr>
              <w:spacing w:line="100" w:lineRule="atLeast"/>
              <w:jc w:val="right"/>
            </w:pPr>
            <w:r w:rsidRPr="00CC3DCD">
              <w:t>1</w:t>
            </w:r>
          </w:p>
          <w:p w:rsidR="00CC3DCD" w:rsidRPr="00CC3DCD" w:rsidRDefault="00CC3DCD" w:rsidP="00E4154C">
            <w:pPr>
              <w:spacing w:line="100" w:lineRule="atLeast"/>
              <w:jc w:val="right"/>
            </w:pPr>
          </w:p>
          <w:p w:rsidR="00CC3DCD" w:rsidRPr="00CC3DCD" w:rsidRDefault="00CC3DCD" w:rsidP="00E4154C">
            <w:pPr>
              <w:spacing w:line="100" w:lineRule="atLeast"/>
              <w:jc w:val="right"/>
            </w:pPr>
          </w:p>
          <w:p w:rsidR="00CC3DCD" w:rsidRPr="00CC3DCD" w:rsidRDefault="00CC3DCD" w:rsidP="00E4154C">
            <w:pPr>
              <w:spacing w:line="100" w:lineRule="atLeast"/>
              <w:jc w:val="right"/>
            </w:pPr>
          </w:p>
        </w:tc>
        <w:tc>
          <w:tcPr>
            <w:tcW w:w="7327" w:type="dxa"/>
            <w:tcBorders>
              <w:top w:val="single" w:sz="4" w:space="0" w:color="000000"/>
              <w:left w:val="single" w:sz="4" w:space="0" w:color="000000"/>
            </w:tcBorders>
            <w:shd w:val="clear" w:color="auto" w:fill="auto"/>
            <w:vAlign w:val="bottom"/>
          </w:tcPr>
          <w:p w:rsidR="00CC3DCD" w:rsidRPr="00CC3DCD" w:rsidRDefault="00CC3DCD" w:rsidP="00E4154C">
            <w:pPr>
              <w:spacing w:line="100" w:lineRule="atLeast"/>
            </w:pPr>
            <w:r w:rsidRPr="00CC3DCD">
              <w:t>Trwałość odczynników roboczych do PT, APTT, Fibrynogenu oraz D-dimerów co najmniej 5 dni na pokładzie analizatora</w:t>
            </w:r>
          </w:p>
          <w:p w:rsidR="00CC3DCD" w:rsidRPr="00CC3DCD" w:rsidRDefault="00CC3DCD" w:rsidP="00E4154C">
            <w:pPr>
              <w:spacing w:line="100" w:lineRule="atLeast"/>
            </w:pPr>
          </w:p>
        </w:tc>
        <w:tc>
          <w:tcPr>
            <w:tcW w:w="2551" w:type="dxa"/>
            <w:tcBorders>
              <w:top w:val="single" w:sz="4" w:space="0" w:color="000000"/>
              <w:left w:val="single" w:sz="4" w:space="0" w:color="000000"/>
              <w:right w:val="single" w:sz="4" w:space="0" w:color="000000"/>
            </w:tcBorders>
            <w:shd w:val="clear" w:color="auto" w:fill="auto"/>
            <w:vAlign w:val="bottom"/>
          </w:tcPr>
          <w:p w:rsidR="00CC3DCD" w:rsidRPr="00CC3DCD" w:rsidRDefault="00CC3DCD" w:rsidP="00E4154C">
            <w:pPr>
              <w:spacing w:line="100" w:lineRule="atLeast"/>
            </w:pPr>
            <w:r w:rsidRPr="00CC3DCD">
              <w:t xml:space="preserve">TAK - 4pkt, </w:t>
            </w:r>
          </w:p>
          <w:p w:rsidR="00CC3DCD" w:rsidRDefault="00CC3DCD" w:rsidP="00E4154C">
            <w:pPr>
              <w:spacing w:line="100" w:lineRule="atLeast"/>
            </w:pPr>
            <w:r w:rsidRPr="00CC3DCD">
              <w:t xml:space="preserve">NIE -0 </w:t>
            </w:r>
            <w:proofErr w:type="spellStart"/>
            <w:r w:rsidRPr="00CC3DCD">
              <w:t>pkt</w:t>
            </w:r>
            <w:proofErr w:type="spellEnd"/>
          </w:p>
          <w:p w:rsidR="00CC3DCD" w:rsidRPr="00CC3DCD" w:rsidRDefault="00CC3DCD" w:rsidP="00E4154C">
            <w:pPr>
              <w:spacing w:line="100" w:lineRule="atLeast"/>
            </w:pPr>
          </w:p>
        </w:tc>
      </w:tr>
      <w:tr w:rsidR="00CC3DCD" w:rsidRPr="00CC3DCD" w:rsidTr="00CC3DCD">
        <w:trPr>
          <w:trHeight w:val="1370"/>
        </w:trPr>
        <w:tc>
          <w:tcPr>
            <w:tcW w:w="540" w:type="dxa"/>
            <w:tcBorders>
              <w:top w:val="single" w:sz="4" w:space="0" w:color="000000"/>
              <w:left w:val="single" w:sz="4" w:space="0" w:color="000000"/>
              <w:bottom w:val="single" w:sz="4" w:space="0" w:color="000000"/>
            </w:tcBorders>
            <w:shd w:val="clear" w:color="auto" w:fill="auto"/>
            <w:vAlign w:val="bottom"/>
          </w:tcPr>
          <w:p w:rsidR="00CC3DCD" w:rsidRPr="00CC3DCD" w:rsidRDefault="00CC3DCD" w:rsidP="00E4154C">
            <w:pPr>
              <w:spacing w:line="100" w:lineRule="atLeast"/>
              <w:jc w:val="right"/>
            </w:pPr>
            <w:r w:rsidRPr="00CC3DCD">
              <w:t>2</w:t>
            </w:r>
          </w:p>
          <w:p w:rsidR="00CC3DCD" w:rsidRPr="00CC3DCD" w:rsidRDefault="00CC3DCD" w:rsidP="00E4154C">
            <w:pPr>
              <w:spacing w:line="100" w:lineRule="atLeast"/>
              <w:jc w:val="right"/>
            </w:pPr>
          </w:p>
          <w:p w:rsidR="00CC3DCD" w:rsidRPr="00CC3DCD" w:rsidRDefault="00CC3DCD" w:rsidP="00E4154C">
            <w:pPr>
              <w:spacing w:line="100" w:lineRule="atLeast"/>
              <w:jc w:val="right"/>
            </w:pPr>
          </w:p>
          <w:p w:rsidR="00CC3DCD" w:rsidRPr="00CC3DCD" w:rsidRDefault="00CC3DCD" w:rsidP="00E4154C">
            <w:pPr>
              <w:spacing w:line="100" w:lineRule="atLeast"/>
              <w:jc w:val="right"/>
            </w:pPr>
          </w:p>
        </w:tc>
        <w:tc>
          <w:tcPr>
            <w:tcW w:w="7327" w:type="dxa"/>
            <w:tcBorders>
              <w:top w:val="single" w:sz="4" w:space="0" w:color="000000"/>
              <w:left w:val="single" w:sz="4" w:space="0" w:color="000000"/>
              <w:bottom w:val="single" w:sz="4" w:space="0" w:color="000000"/>
            </w:tcBorders>
            <w:shd w:val="clear" w:color="auto" w:fill="auto"/>
            <w:vAlign w:val="bottom"/>
          </w:tcPr>
          <w:p w:rsidR="00CC3DCD" w:rsidRPr="00CC3DCD" w:rsidRDefault="00CC3DCD" w:rsidP="00E4154C">
            <w:pPr>
              <w:spacing w:line="100" w:lineRule="atLeast"/>
            </w:pPr>
            <w:r w:rsidRPr="00CC3DCD">
              <w:t>Odczynnik do D-dimerów płynny gotowy do użycia. Materiał kontrolny do D-dimerów płynny w fiolkach nie większych niż 1 ml</w:t>
            </w:r>
          </w:p>
          <w:p w:rsidR="00CC3DCD" w:rsidRPr="00CC3DCD" w:rsidRDefault="00CC3DCD" w:rsidP="00E4154C">
            <w:pPr>
              <w:spacing w:line="100" w:lineRule="atLeast"/>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3DCD" w:rsidRPr="00CC3DCD" w:rsidRDefault="00CC3DCD" w:rsidP="00E4154C">
            <w:pPr>
              <w:spacing w:line="100" w:lineRule="atLeast"/>
            </w:pPr>
            <w:r w:rsidRPr="00CC3DCD">
              <w:t xml:space="preserve">TAK - 4 </w:t>
            </w:r>
            <w:proofErr w:type="spellStart"/>
            <w:r w:rsidRPr="00CC3DCD">
              <w:t>pkt</w:t>
            </w:r>
            <w:proofErr w:type="spellEnd"/>
            <w:r w:rsidRPr="00CC3DCD">
              <w:t xml:space="preserve">, </w:t>
            </w:r>
          </w:p>
          <w:p w:rsidR="00CC3DCD" w:rsidRDefault="00CC3DCD" w:rsidP="00E4154C">
            <w:pPr>
              <w:spacing w:line="100" w:lineRule="atLeast"/>
            </w:pPr>
            <w:r w:rsidRPr="00CC3DCD">
              <w:t xml:space="preserve">NIE - 0 </w:t>
            </w:r>
            <w:proofErr w:type="spellStart"/>
            <w:r w:rsidRPr="00CC3DCD">
              <w:t>pkt</w:t>
            </w:r>
            <w:proofErr w:type="spellEnd"/>
          </w:p>
          <w:p w:rsidR="00CC3DCD" w:rsidRPr="00CC3DCD" w:rsidRDefault="00CC3DCD" w:rsidP="00E4154C">
            <w:pPr>
              <w:spacing w:line="100" w:lineRule="atLeast"/>
            </w:pPr>
          </w:p>
        </w:tc>
      </w:tr>
      <w:tr w:rsidR="00CC3DCD" w:rsidRPr="00CC3DCD" w:rsidTr="00CC3DCD">
        <w:trPr>
          <w:trHeight w:val="70"/>
        </w:trPr>
        <w:tc>
          <w:tcPr>
            <w:tcW w:w="540" w:type="dxa"/>
            <w:tcBorders>
              <w:top w:val="single" w:sz="4" w:space="0" w:color="000000"/>
              <w:left w:val="single" w:sz="4" w:space="0" w:color="000000"/>
              <w:bottom w:val="single" w:sz="4" w:space="0" w:color="000000"/>
            </w:tcBorders>
            <w:shd w:val="clear" w:color="auto" w:fill="auto"/>
            <w:vAlign w:val="bottom"/>
          </w:tcPr>
          <w:p w:rsidR="00CC3DCD" w:rsidRPr="00CC3DCD" w:rsidRDefault="00CC3DCD" w:rsidP="00E4154C">
            <w:pPr>
              <w:spacing w:line="100" w:lineRule="atLeast"/>
              <w:jc w:val="right"/>
            </w:pPr>
            <w:r w:rsidRPr="00CC3DCD">
              <w:t>3</w:t>
            </w:r>
          </w:p>
          <w:p w:rsidR="00CC3DCD" w:rsidRPr="00CC3DCD" w:rsidRDefault="00CC3DCD" w:rsidP="00E4154C">
            <w:pPr>
              <w:spacing w:line="100" w:lineRule="atLeast"/>
              <w:jc w:val="right"/>
            </w:pPr>
          </w:p>
          <w:p w:rsidR="00CC3DCD" w:rsidRPr="00CC3DCD" w:rsidRDefault="00CC3DCD" w:rsidP="00E4154C">
            <w:pPr>
              <w:spacing w:line="100" w:lineRule="atLeast"/>
              <w:jc w:val="right"/>
            </w:pPr>
          </w:p>
          <w:p w:rsidR="00CC3DCD" w:rsidRPr="00CC3DCD" w:rsidRDefault="00CC3DCD" w:rsidP="00E4154C">
            <w:pPr>
              <w:spacing w:line="100" w:lineRule="atLeast"/>
              <w:jc w:val="right"/>
            </w:pPr>
          </w:p>
        </w:tc>
        <w:tc>
          <w:tcPr>
            <w:tcW w:w="7327" w:type="dxa"/>
            <w:tcBorders>
              <w:top w:val="single" w:sz="4" w:space="0" w:color="000000"/>
              <w:left w:val="single" w:sz="4" w:space="0" w:color="000000"/>
              <w:bottom w:val="single" w:sz="4" w:space="0" w:color="000000"/>
            </w:tcBorders>
            <w:shd w:val="clear" w:color="auto" w:fill="auto"/>
            <w:vAlign w:val="bottom"/>
          </w:tcPr>
          <w:p w:rsidR="00CC3DCD" w:rsidRPr="00CC3DCD" w:rsidRDefault="00CC3DCD" w:rsidP="00E4154C">
            <w:pPr>
              <w:spacing w:line="100" w:lineRule="atLeast"/>
            </w:pPr>
            <w:r w:rsidRPr="00CC3DCD">
              <w:t xml:space="preserve">Brak konieczności wymiany źródła światła przez cały okres umowy </w:t>
            </w:r>
          </w:p>
          <w:p w:rsidR="00CC3DCD" w:rsidRPr="00CC3DCD" w:rsidRDefault="00CC3DCD" w:rsidP="00E4154C">
            <w:pPr>
              <w:spacing w:line="100" w:lineRule="atLeast"/>
            </w:pPr>
          </w:p>
          <w:p w:rsidR="00CC3DCD" w:rsidRPr="00CC3DCD" w:rsidRDefault="00CC3DCD" w:rsidP="00E4154C">
            <w:pPr>
              <w:spacing w:line="100" w:lineRule="atLeast"/>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3DCD" w:rsidRPr="00CC3DCD" w:rsidRDefault="00CC3DCD" w:rsidP="00E4154C">
            <w:pPr>
              <w:spacing w:line="100" w:lineRule="atLeast"/>
            </w:pPr>
            <w:r w:rsidRPr="00CC3DCD">
              <w:t xml:space="preserve">TAK 4 </w:t>
            </w:r>
            <w:proofErr w:type="spellStart"/>
            <w:r w:rsidRPr="00CC3DCD">
              <w:t>pkt</w:t>
            </w:r>
            <w:proofErr w:type="spellEnd"/>
            <w:r w:rsidRPr="00CC3DCD">
              <w:t xml:space="preserve">, </w:t>
            </w:r>
          </w:p>
          <w:p w:rsidR="00CC3DCD" w:rsidRDefault="00CC3DCD" w:rsidP="00E4154C">
            <w:pPr>
              <w:spacing w:line="100" w:lineRule="atLeast"/>
            </w:pPr>
            <w:r w:rsidRPr="00CC3DCD">
              <w:t xml:space="preserve">NIE- 0 </w:t>
            </w:r>
            <w:proofErr w:type="spellStart"/>
            <w:r w:rsidRPr="00CC3DCD">
              <w:t>pkt</w:t>
            </w:r>
            <w:proofErr w:type="spellEnd"/>
          </w:p>
          <w:p w:rsidR="00CC3DCD" w:rsidRPr="00CC3DCD" w:rsidRDefault="00CC3DCD" w:rsidP="00E4154C">
            <w:pPr>
              <w:spacing w:line="100" w:lineRule="atLeast"/>
            </w:pPr>
          </w:p>
        </w:tc>
      </w:tr>
    </w:tbl>
    <w:p w:rsidR="001C4D09" w:rsidRDefault="001C4D09" w:rsidP="001C4D09">
      <w:pPr>
        <w:spacing w:before="100" w:beforeAutospacing="1"/>
        <w:rPr>
          <w:b/>
          <w:bCs/>
        </w:rPr>
      </w:pPr>
    </w:p>
    <w:p w:rsidR="001C4D09" w:rsidRPr="001C4D09" w:rsidRDefault="001C4D09" w:rsidP="001C4D09">
      <w:pPr>
        <w:spacing w:before="100" w:beforeAutospacing="1"/>
      </w:pPr>
      <w:r w:rsidRPr="001C4D09">
        <w:rPr>
          <w:b/>
          <w:bCs/>
        </w:rPr>
        <w:lastRenderedPageBreak/>
        <w:t>Dzierżawa</w:t>
      </w:r>
    </w:p>
    <w:tbl>
      <w:tblPr>
        <w:tblW w:w="1042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8"/>
        <w:gridCol w:w="7040"/>
        <w:gridCol w:w="2835"/>
      </w:tblGrid>
      <w:tr w:rsidR="001C4D09" w:rsidRPr="001C4D09" w:rsidTr="001C4D09">
        <w:trPr>
          <w:tblCellSpacing w:w="0" w:type="dxa"/>
        </w:trPr>
        <w:tc>
          <w:tcPr>
            <w:tcW w:w="548"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Lp.</w:t>
            </w:r>
          </w:p>
        </w:tc>
        <w:tc>
          <w:tcPr>
            <w:tcW w:w="7040"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Przedmiot zamówienia</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Ilość miesięcy</w:t>
            </w:r>
          </w:p>
        </w:tc>
      </w:tr>
      <w:tr w:rsidR="001C4D09" w:rsidRPr="001C4D09" w:rsidTr="001C4D09">
        <w:trPr>
          <w:tblCellSpacing w:w="0" w:type="dxa"/>
        </w:trPr>
        <w:tc>
          <w:tcPr>
            <w:tcW w:w="548"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1</w:t>
            </w:r>
          </w:p>
        </w:tc>
        <w:tc>
          <w:tcPr>
            <w:tcW w:w="7040"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Dzierżawa analizatora do wykonania w/w testów zgodnie z wymaganiami zawartymi w opisie analizatora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jc w:val="center"/>
            </w:pPr>
            <w:r w:rsidRPr="001C4D09">
              <w:t>24 </w:t>
            </w:r>
          </w:p>
        </w:tc>
      </w:tr>
      <w:tr w:rsidR="001C4D09" w:rsidRPr="001C4D09" w:rsidTr="001C4D09">
        <w:trPr>
          <w:tblCellSpacing w:w="0" w:type="dxa"/>
        </w:trPr>
        <w:tc>
          <w:tcPr>
            <w:tcW w:w="548"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2</w:t>
            </w:r>
          </w:p>
        </w:tc>
        <w:tc>
          <w:tcPr>
            <w:tcW w:w="7040"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pPr>
            <w:r w:rsidRPr="001C4D09">
              <w:t xml:space="preserve">Dzierżawa wirówek (2 </w:t>
            </w:r>
            <w:proofErr w:type="spellStart"/>
            <w:r w:rsidRPr="001C4D09">
              <w:t>szt</w:t>
            </w:r>
            <w:proofErr w:type="spellEnd"/>
            <w:r w:rsidRPr="001C4D09">
              <w:t>)</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1C4D09" w:rsidRPr="001C4D09" w:rsidRDefault="001C4D09" w:rsidP="001C4D09">
            <w:pPr>
              <w:spacing w:before="100" w:beforeAutospacing="1" w:after="119"/>
              <w:jc w:val="center"/>
            </w:pPr>
            <w:r w:rsidRPr="001C4D09">
              <w:t>24</w:t>
            </w:r>
          </w:p>
        </w:tc>
      </w:tr>
    </w:tbl>
    <w:p w:rsidR="001C4D09" w:rsidRPr="001C4D09" w:rsidRDefault="001C4D09" w:rsidP="001C4D09">
      <w:pPr>
        <w:spacing w:before="100" w:beforeAutospacing="1"/>
      </w:pPr>
    </w:p>
    <w:p w:rsidR="001C4D09" w:rsidRPr="001C4D09" w:rsidRDefault="001C4D09" w:rsidP="00CC3DCD">
      <w:pPr>
        <w:spacing w:before="100" w:beforeAutospacing="1"/>
        <w:jc w:val="both"/>
      </w:pPr>
      <w:r w:rsidRPr="001C4D09">
        <w:t>Niespełnienie któregokolwiek z powyższych wymagań spowoduje odrzucenie oferty</w:t>
      </w:r>
    </w:p>
    <w:p w:rsidR="001C4D09" w:rsidRPr="001C4D09" w:rsidRDefault="001C4D09" w:rsidP="00CC3DCD">
      <w:pPr>
        <w:spacing w:before="100" w:beforeAutospacing="1"/>
        <w:jc w:val="both"/>
      </w:pPr>
      <w:r w:rsidRPr="001C4D09">
        <w:t>Oferent jest zobowiązany do podłączenia analizatora do szpitalnego systemu informatycznego .</w:t>
      </w:r>
    </w:p>
    <w:p w:rsidR="001C4D09" w:rsidRPr="001C4D09" w:rsidRDefault="001C4D09" w:rsidP="00CC3DCD">
      <w:pPr>
        <w:spacing w:before="100" w:beforeAutospacing="1"/>
        <w:jc w:val="both"/>
      </w:pPr>
      <w:r w:rsidRPr="001C4D09">
        <w:t>Po podpisaniu umowy wraz z pierwszą dostawą odczynników należy załączyć w formie papierowej lub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oznakowaniem oraz dokument potwierdzający brak substancji niebezpiecznych dla odczynników, które takich substancji nie zawierają zgodnie z aktualną Dyrektywą o Preparatach Niebezpiecznych .</w:t>
      </w:r>
    </w:p>
    <w:p w:rsidR="001C4D09" w:rsidRPr="001C4D09" w:rsidRDefault="001C4D09" w:rsidP="001C4D09">
      <w:pPr>
        <w:spacing w:before="100" w:beforeAutospacing="1"/>
        <w:jc w:val="right"/>
      </w:pPr>
    </w:p>
    <w:p w:rsidR="00B84A33" w:rsidRPr="00B84A33" w:rsidRDefault="00B84A33" w:rsidP="00B84A33">
      <w:pPr>
        <w:spacing w:before="100" w:beforeAutospacing="1"/>
      </w:pPr>
      <w:r w:rsidRPr="00B84A33">
        <w:rPr>
          <w:b/>
          <w:bCs/>
        </w:rPr>
        <w:t xml:space="preserve">Pakiet 2 </w:t>
      </w:r>
    </w:p>
    <w:p w:rsidR="00B84A33" w:rsidRPr="00B84A33" w:rsidRDefault="00B84A33" w:rsidP="00B84A33">
      <w:pPr>
        <w:spacing w:before="100" w:beforeAutospacing="1"/>
      </w:pPr>
      <w:r w:rsidRPr="00B84A33">
        <w:rPr>
          <w:b/>
          <w:bCs/>
        </w:rPr>
        <w:t>Odczynniki do diagnostyki mikrobiologii manualnej – na rok</w:t>
      </w:r>
    </w:p>
    <w:p w:rsidR="00B84A33" w:rsidRPr="00B84A33" w:rsidRDefault="00B84A33" w:rsidP="00B84A33">
      <w:pPr>
        <w:spacing w:before="100" w:beforeAutospacing="1"/>
        <w:ind w:hanging="425"/>
      </w:pPr>
      <w:r>
        <w:rPr>
          <w:b/>
          <w:bCs/>
        </w:rPr>
        <w:t xml:space="preserve">     </w:t>
      </w:r>
      <w:r w:rsidRPr="00B84A33">
        <w:rPr>
          <w:b/>
          <w:bCs/>
        </w:rPr>
        <w:t xml:space="preserve">Surowice Salmonella do aglutynacji </w:t>
      </w:r>
      <w:proofErr w:type="spellStart"/>
      <w:r w:rsidRPr="00B84A33">
        <w:rPr>
          <w:b/>
          <w:bCs/>
        </w:rPr>
        <w:t>szkiełkowej</w:t>
      </w:r>
      <w:proofErr w:type="spellEnd"/>
      <w:r w:rsidRPr="00B84A33">
        <w:rPr>
          <w:b/>
          <w:bCs/>
        </w:rPr>
        <w:t xml:space="preserve"> </w:t>
      </w:r>
    </w:p>
    <w:tbl>
      <w:tblPr>
        <w:tblW w:w="10437"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05"/>
        <w:gridCol w:w="3979"/>
        <w:gridCol w:w="2268"/>
        <w:gridCol w:w="1842"/>
        <w:gridCol w:w="1843"/>
      </w:tblGrid>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roofErr w:type="spellStart"/>
            <w:r w:rsidRPr="00B84A33">
              <w:rPr>
                <w:b/>
                <w:bCs/>
              </w:rPr>
              <w:t>l.p</w:t>
            </w:r>
            <w:proofErr w:type="spellEnd"/>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rPr>
                <w:b/>
                <w:bCs/>
              </w:rPr>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rPr>
                <w:b/>
                <w:bCs/>
              </w:rPr>
              <w:t>antygen</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rPr>
                <w:b/>
                <w:bCs/>
              </w:rPr>
              <w:t>jedn. miary</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rPr>
                <w:b/>
                <w:bCs/>
              </w:rPr>
              <w:t>opakowanie</w:t>
            </w:r>
          </w:p>
        </w:tc>
      </w:tr>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BO</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 ml</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2</w:t>
            </w:r>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DO</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 ml</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3</w:t>
            </w:r>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HM</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 ml</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4</w:t>
            </w:r>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CO</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 ml</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w:t>
            </w:r>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roofErr w:type="spellStart"/>
            <w:r w:rsidRPr="00B84A33">
              <w:t>Hgm</w:t>
            </w:r>
            <w:proofErr w:type="spellEnd"/>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 ml</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6</w:t>
            </w:r>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Hi</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 ml</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48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7</w:t>
            </w:r>
          </w:p>
        </w:tc>
        <w:tc>
          <w:tcPr>
            <w:tcW w:w="3965"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Surowica salmonella</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H1; 2,5</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 ml</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bl>
    <w:p w:rsidR="00B84A33" w:rsidRPr="00B84A33" w:rsidRDefault="00B84A33" w:rsidP="00B84A33">
      <w:pPr>
        <w:spacing w:before="100" w:beforeAutospacing="1"/>
      </w:pPr>
    </w:p>
    <w:p w:rsidR="00B84A33" w:rsidRPr="00B84A33" w:rsidRDefault="00B84A33" w:rsidP="00B84A33">
      <w:pPr>
        <w:spacing w:before="100" w:beforeAutospacing="1"/>
      </w:pPr>
    </w:p>
    <w:p w:rsidR="00B84A33" w:rsidRPr="00B84A33" w:rsidRDefault="00B84A33" w:rsidP="00B84A33">
      <w:pPr>
        <w:spacing w:before="100" w:beforeAutospacing="1"/>
      </w:pPr>
      <w:r w:rsidRPr="00B84A33">
        <w:rPr>
          <w:b/>
          <w:bCs/>
        </w:rPr>
        <w:lastRenderedPageBreak/>
        <w:t xml:space="preserve">Krążki diagnostyczne do identyfikacji bakterii </w:t>
      </w:r>
    </w:p>
    <w:p w:rsidR="00B84A33" w:rsidRPr="00B84A33" w:rsidRDefault="00B84A33" w:rsidP="00B84A33">
      <w:pPr>
        <w:spacing w:before="100" w:beforeAutospacing="1"/>
      </w:pPr>
    </w:p>
    <w:tbl>
      <w:tblPr>
        <w:tblW w:w="10437"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52"/>
        <w:gridCol w:w="3932"/>
        <w:gridCol w:w="2268"/>
        <w:gridCol w:w="1842"/>
        <w:gridCol w:w="1843"/>
      </w:tblGrid>
      <w:tr w:rsidR="00B84A33" w:rsidRPr="00B84A33" w:rsidTr="00B84A33">
        <w:trPr>
          <w:tblCellSpacing w:w="7" w:type="dxa"/>
        </w:trPr>
        <w:tc>
          <w:tcPr>
            <w:tcW w:w="531"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roofErr w:type="spellStart"/>
            <w:r w:rsidRPr="00B84A33">
              <w:t>l.p</w:t>
            </w:r>
            <w:proofErr w:type="spellEnd"/>
          </w:p>
        </w:tc>
        <w:tc>
          <w:tcPr>
            <w:tcW w:w="391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Krążki do </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Symbol </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Jednostka miary</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opakowanie</w:t>
            </w:r>
          </w:p>
        </w:tc>
      </w:tr>
      <w:tr w:rsidR="00B84A33" w:rsidRPr="00B84A33" w:rsidTr="00B84A33">
        <w:trPr>
          <w:tblCellSpacing w:w="7" w:type="dxa"/>
        </w:trPr>
        <w:tc>
          <w:tcPr>
            <w:tcW w:w="531"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c>
          <w:tcPr>
            <w:tcW w:w="391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Wykrywania, izolacji i różnicowania pałeczek z rodzaju </w:t>
            </w:r>
            <w:proofErr w:type="spellStart"/>
            <w:r w:rsidRPr="00B84A33">
              <w:t>Haemophilus</w:t>
            </w:r>
            <w:proofErr w:type="spellEnd"/>
            <w:r w:rsidRPr="00B84A33">
              <w:t xml:space="preserve"> </w:t>
            </w:r>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pPr>
          </w:p>
          <w:p w:rsidR="00B84A33" w:rsidRPr="00B84A33" w:rsidRDefault="00B84A33" w:rsidP="00B84A33">
            <w:pPr>
              <w:spacing w:before="100" w:beforeAutospacing="1" w:after="119"/>
            </w:pPr>
            <w:r w:rsidRPr="00B84A33">
              <w:t>BX</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50 szt. </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531"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2</w:t>
            </w:r>
          </w:p>
        </w:tc>
        <w:tc>
          <w:tcPr>
            <w:tcW w:w="391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Wykrywania, izolacji i różnicowania pałeczek z rodzaju </w:t>
            </w:r>
            <w:proofErr w:type="spellStart"/>
            <w:r w:rsidRPr="00B84A33">
              <w:t>Haemophilus</w:t>
            </w:r>
            <w:proofErr w:type="spellEnd"/>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pPr>
          </w:p>
          <w:p w:rsidR="00B84A33" w:rsidRPr="00B84A33" w:rsidRDefault="00B84A33" w:rsidP="00B84A33">
            <w:pPr>
              <w:spacing w:before="100" w:beforeAutospacing="1" w:after="119"/>
            </w:pPr>
            <w:r w:rsidRPr="00B84A33">
              <w:t>BXV</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50 szt. </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531"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3</w:t>
            </w:r>
          </w:p>
        </w:tc>
        <w:tc>
          <w:tcPr>
            <w:tcW w:w="391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Wykrywania, izolacji i różnicowania pałeczek z rodzaju </w:t>
            </w:r>
            <w:proofErr w:type="spellStart"/>
            <w:r w:rsidRPr="00B84A33">
              <w:t>Haemophilus</w:t>
            </w:r>
            <w:proofErr w:type="spellEnd"/>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pPr>
          </w:p>
          <w:p w:rsidR="00B84A33" w:rsidRPr="00B84A33" w:rsidRDefault="00B84A33" w:rsidP="00B84A33">
            <w:pPr>
              <w:spacing w:before="100" w:beforeAutospacing="1" w:after="119"/>
            </w:pPr>
            <w:r w:rsidRPr="00B84A33">
              <w:t>BV</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50 szt. </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531"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4</w:t>
            </w:r>
          </w:p>
        </w:tc>
        <w:tc>
          <w:tcPr>
            <w:tcW w:w="391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Różnicowania </w:t>
            </w:r>
            <w:proofErr w:type="spellStart"/>
            <w:r w:rsidRPr="00B84A33">
              <w:t>Enterococcus</w:t>
            </w:r>
            <w:proofErr w:type="spellEnd"/>
            <w:r w:rsidRPr="00B84A33">
              <w:t xml:space="preserve"> </w:t>
            </w:r>
            <w:proofErr w:type="spellStart"/>
            <w:r w:rsidRPr="00B84A33">
              <w:t>faecalis</w:t>
            </w:r>
            <w:proofErr w:type="spellEnd"/>
            <w:r w:rsidRPr="00B84A33">
              <w:t xml:space="preserve"> i </w:t>
            </w:r>
            <w:proofErr w:type="spellStart"/>
            <w:r w:rsidRPr="00B84A33">
              <w:t>Enterococcus</w:t>
            </w:r>
            <w:proofErr w:type="spellEnd"/>
            <w:r w:rsidRPr="00B84A33">
              <w:t xml:space="preserve"> </w:t>
            </w:r>
            <w:proofErr w:type="spellStart"/>
            <w:r w:rsidRPr="00B84A33">
              <w:t>faecium</w:t>
            </w:r>
            <w:proofErr w:type="spellEnd"/>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pPr>
          </w:p>
          <w:p w:rsidR="00B84A33" w:rsidRPr="00B84A33" w:rsidRDefault="00B84A33" w:rsidP="00B84A33">
            <w:pPr>
              <w:spacing w:before="100" w:beforeAutospacing="1" w:after="119"/>
            </w:pPr>
            <w:r w:rsidRPr="00B84A33">
              <w:t>EF</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50 szt. </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7" w:type="dxa"/>
        </w:trPr>
        <w:tc>
          <w:tcPr>
            <w:tcW w:w="531"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w:t>
            </w:r>
          </w:p>
        </w:tc>
        <w:tc>
          <w:tcPr>
            <w:tcW w:w="391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Różnicowania bakterii z rodzaju </w:t>
            </w:r>
            <w:proofErr w:type="spellStart"/>
            <w:r w:rsidRPr="00B84A33">
              <w:t>Moraxella</w:t>
            </w:r>
            <w:proofErr w:type="spellEnd"/>
            <w:r w:rsidRPr="00B84A33">
              <w:t xml:space="preserve"> od rodzaju </w:t>
            </w:r>
            <w:proofErr w:type="spellStart"/>
            <w:r w:rsidRPr="00B84A33">
              <w:t>Neisseria</w:t>
            </w:r>
            <w:proofErr w:type="spellEnd"/>
          </w:p>
        </w:tc>
        <w:tc>
          <w:tcPr>
            <w:tcW w:w="2254"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pPr>
          </w:p>
          <w:p w:rsidR="00B84A33" w:rsidRPr="00B84A33" w:rsidRDefault="00B84A33" w:rsidP="00B84A33">
            <w:pPr>
              <w:spacing w:before="100" w:beforeAutospacing="1" w:after="119"/>
            </w:pPr>
            <w:r w:rsidRPr="00B84A33">
              <w:t>BC</w:t>
            </w:r>
          </w:p>
        </w:tc>
        <w:tc>
          <w:tcPr>
            <w:tcW w:w="182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50 szt. </w:t>
            </w:r>
          </w:p>
        </w:tc>
        <w:tc>
          <w:tcPr>
            <w:tcW w:w="1822"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bl>
    <w:p w:rsidR="00B84A33" w:rsidRPr="00B84A33" w:rsidRDefault="00B84A33" w:rsidP="00B84A33">
      <w:pPr>
        <w:spacing w:before="100" w:beforeAutospacing="1"/>
      </w:pPr>
      <w:r w:rsidRPr="00B84A33">
        <w:rPr>
          <w:b/>
          <w:bCs/>
        </w:rPr>
        <w:t xml:space="preserve">Testy diagnostyczne </w:t>
      </w:r>
    </w:p>
    <w:tbl>
      <w:tblPr>
        <w:tblW w:w="1042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0"/>
        <w:gridCol w:w="5427"/>
        <w:gridCol w:w="2268"/>
        <w:gridCol w:w="2268"/>
      </w:tblGrid>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roofErr w:type="spellStart"/>
            <w:r w:rsidRPr="00B84A33">
              <w:t>Lp</w:t>
            </w:r>
            <w:proofErr w:type="spellEnd"/>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Nazwa odczynnik</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Jednostka miary</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t>Ilość na 12</w:t>
            </w:r>
            <w:r w:rsidRPr="00B84A33">
              <w:t xml:space="preserve"> </w:t>
            </w:r>
            <w:proofErr w:type="spellStart"/>
            <w:r w:rsidRPr="00B84A33">
              <w:t>m-cy</w:t>
            </w:r>
            <w:proofErr w:type="spellEnd"/>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Testy do identyfikacji paciorkowców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Test</w:t>
            </w:r>
          </w:p>
          <w:p w:rsidR="00B84A33" w:rsidRPr="00B84A33" w:rsidRDefault="00B84A33" w:rsidP="00B84A33">
            <w:pPr>
              <w:spacing w:before="100" w:beforeAutospacing="1" w:after="119"/>
              <w:jc w:val="cente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50</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2</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Testy lateksowe do identyfikacji gronkowców(</w:t>
            </w:r>
            <w:proofErr w:type="spellStart"/>
            <w:r w:rsidRPr="00B84A33">
              <w:t>koagulaza,białko</w:t>
            </w:r>
            <w:proofErr w:type="spellEnd"/>
            <w:r w:rsidRPr="00B84A33">
              <w:t xml:space="preserve"> </w:t>
            </w:r>
            <w:proofErr w:type="spellStart"/>
            <w:r w:rsidRPr="00B84A33">
              <w:t>A,otoczka</w:t>
            </w:r>
            <w:proofErr w:type="spellEnd"/>
            <w:r w:rsidRPr="00B84A33">
              <w:t xml:space="preserve"> polisacharydowa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test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100</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3</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hd w:val="clear" w:color="auto" w:fill="FFFFFF"/>
              <w:spacing w:before="100" w:beforeAutospacing="1" w:after="119"/>
            </w:pPr>
            <w:r w:rsidRPr="00B84A33">
              <w:t xml:space="preserve">Testy do oznaczania </w:t>
            </w:r>
            <w:proofErr w:type="spellStart"/>
            <w:r w:rsidRPr="00B84A33">
              <w:t>lekowrażliwości</w:t>
            </w:r>
            <w:proofErr w:type="spellEnd"/>
            <w:r w:rsidRPr="00B84A33">
              <w:t xml:space="preserve"> grzybów.</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test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4</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4</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Podłoże transportowe do posiewu moczu- typu </w:t>
            </w:r>
            <w:proofErr w:type="spellStart"/>
            <w:r w:rsidRPr="00B84A33">
              <w:t>Uromedium</w:t>
            </w:r>
            <w:proofErr w:type="spellEnd"/>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test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1000</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roofErr w:type="spellStart"/>
            <w:r w:rsidRPr="00B84A33">
              <w:t>Kligler</w:t>
            </w:r>
            <w:proofErr w:type="spellEnd"/>
            <w:r w:rsidRPr="00B84A33">
              <w:t xml:space="preserve"> Agar</w:t>
            </w:r>
          </w:p>
          <w:p w:rsidR="00B84A33" w:rsidRPr="00B84A33" w:rsidRDefault="00B84A33" w:rsidP="00B84A33">
            <w:pPr>
              <w:spacing w:before="100" w:beforeAutospacing="1" w:after="119"/>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probówka</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50</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6</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roofErr w:type="spellStart"/>
            <w:r w:rsidRPr="00B84A33">
              <w:t>Ezy</w:t>
            </w:r>
            <w:proofErr w:type="spellEnd"/>
            <w:r w:rsidRPr="00B84A33">
              <w:t xml:space="preserve"> 1ul, jednorazowe, pakowane po 20 </w:t>
            </w:r>
            <w:proofErr w:type="spellStart"/>
            <w:r w:rsidRPr="00B84A33">
              <w:t>szt</w:t>
            </w:r>
            <w:proofErr w:type="spellEnd"/>
            <w:r w:rsidRPr="00B84A33">
              <w:t>; certyfikat kalibracji</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opakowanie=</w:t>
            </w:r>
          </w:p>
          <w:p w:rsidR="00B84A33" w:rsidRPr="00B84A33" w:rsidRDefault="00B84A33" w:rsidP="00B84A33">
            <w:pPr>
              <w:spacing w:before="100" w:beforeAutospacing="1" w:after="119"/>
              <w:jc w:val="center"/>
            </w:pPr>
            <w:r w:rsidRPr="00B84A33">
              <w:t>1000szt.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lastRenderedPageBreak/>
              <w:t>7</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roofErr w:type="spellStart"/>
            <w:r w:rsidRPr="00B84A33">
              <w:t>Ezy</w:t>
            </w:r>
            <w:proofErr w:type="spellEnd"/>
            <w:r w:rsidRPr="00B84A33">
              <w:t xml:space="preserve"> 10ul, jednorazowe, pakowane po 20 sztuk, certyfikat kalibracji</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opakowanie=</w:t>
            </w:r>
          </w:p>
          <w:p w:rsidR="00B84A33" w:rsidRPr="00B84A33" w:rsidRDefault="00B84A33" w:rsidP="00B84A33">
            <w:pPr>
              <w:spacing w:before="100" w:beforeAutospacing="1" w:after="119"/>
              <w:jc w:val="center"/>
            </w:pPr>
            <w:r w:rsidRPr="00B84A33">
              <w:t>1000szt.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8</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 xml:space="preserve">Paski do oznaczania MIC </w:t>
            </w:r>
            <w:proofErr w:type="spellStart"/>
            <w:r w:rsidRPr="00B84A33">
              <w:t>lekowrażliwości</w:t>
            </w:r>
            <w:proofErr w:type="spellEnd"/>
            <w:r w:rsidRPr="00B84A33">
              <w:t xml:space="preserve"> bakterii, bibułowe – </w:t>
            </w:r>
            <w:proofErr w:type="spellStart"/>
            <w:r w:rsidRPr="00B84A33">
              <w:t>meropenem-vaborbactam</w:t>
            </w:r>
            <w:proofErr w:type="spellEnd"/>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p>
          <w:p w:rsidR="00B84A33" w:rsidRPr="00B84A33" w:rsidRDefault="00B84A33" w:rsidP="00B84A33">
            <w:pPr>
              <w:spacing w:before="100" w:beforeAutospacing="1" w:after="119"/>
              <w:jc w:val="center"/>
            </w:pPr>
            <w:r w:rsidRPr="00B84A33">
              <w:t>test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p>
          <w:p w:rsidR="00B84A33" w:rsidRPr="00B84A33" w:rsidRDefault="00B84A33" w:rsidP="00B84A33">
            <w:pPr>
              <w:spacing w:before="100" w:beforeAutospacing="1" w:after="119"/>
            </w:pPr>
            <w:r w:rsidRPr="00B84A33">
              <w:t>10</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9</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Test do wykrywania antygenów paciorkowców z grupy A (wymaz z gardła)</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test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60</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10</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pageBreakBefore/>
              <w:spacing w:before="100" w:beforeAutospacing="1" w:after="119"/>
            </w:pPr>
            <w:r w:rsidRPr="00B84A33">
              <w:t xml:space="preserve">Test do wykrywania antygenu </w:t>
            </w:r>
            <w:proofErr w:type="spellStart"/>
            <w:r w:rsidRPr="00B84A33">
              <w:t>Legionella</w:t>
            </w:r>
            <w:proofErr w:type="spellEnd"/>
            <w:r w:rsidRPr="00B84A33">
              <w:t xml:space="preserve"> w moczu</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test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22</w:t>
            </w:r>
          </w:p>
        </w:tc>
      </w:tr>
      <w:tr w:rsidR="00B84A33" w:rsidRPr="00B84A33" w:rsidTr="00B84A33">
        <w:trPr>
          <w:tblCellSpacing w:w="0" w:type="dxa"/>
        </w:trPr>
        <w:tc>
          <w:tcPr>
            <w:tcW w:w="460"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11</w:t>
            </w:r>
          </w:p>
        </w:tc>
        <w:tc>
          <w:tcPr>
            <w:tcW w:w="5427"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pPr>
            <w:r w:rsidRPr="00B84A33">
              <w:t>Test COMBO COVID/</w:t>
            </w:r>
            <w:proofErr w:type="spellStart"/>
            <w:r w:rsidRPr="00B84A33">
              <w:t>GrypaA</w:t>
            </w:r>
            <w:proofErr w:type="spellEnd"/>
            <w:r w:rsidRPr="00B84A33">
              <w:t>/B/RSV</w:t>
            </w:r>
          </w:p>
          <w:p w:rsidR="00B84A33" w:rsidRPr="00B84A33" w:rsidRDefault="00B84A33" w:rsidP="00B84A33">
            <w:pPr>
              <w:spacing w:before="100" w:beforeAutospacing="1" w:after="119"/>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jc w:val="center"/>
            </w:pPr>
            <w:r w:rsidRPr="00B84A33">
              <w:t>test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B84A33" w:rsidRPr="00B84A33" w:rsidRDefault="00B84A33" w:rsidP="00B84A33">
            <w:pPr>
              <w:spacing w:before="100" w:beforeAutospacing="1" w:after="119"/>
            </w:pPr>
            <w:r w:rsidRPr="00B84A33">
              <w:t>75</w:t>
            </w:r>
          </w:p>
        </w:tc>
      </w:tr>
    </w:tbl>
    <w:p w:rsidR="00B84A33" w:rsidRPr="00B84A33" w:rsidRDefault="00B84A33" w:rsidP="00B84A33">
      <w:pPr>
        <w:spacing w:before="100" w:beforeAutospacing="1"/>
      </w:pPr>
      <w:r w:rsidRPr="00B84A33">
        <w:rPr>
          <w:b/>
          <w:bCs/>
        </w:rPr>
        <w:t xml:space="preserve">SPORAL A </w:t>
      </w:r>
    </w:p>
    <w:tbl>
      <w:tblPr>
        <w:tblW w:w="10392"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0"/>
        <w:gridCol w:w="2337"/>
        <w:gridCol w:w="4113"/>
        <w:gridCol w:w="1134"/>
        <w:gridCol w:w="2268"/>
      </w:tblGrid>
      <w:tr w:rsidR="00B84A33" w:rsidRPr="00B84A33" w:rsidTr="00B84A33">
        <w:trPr>
          <w:trHeight w:val="465"/>
          <w:tblCellSpacing w:w="7" w:type="dxa"/>
        </w:trPr>
        <w:tc>
          <w:tcPr>
            <w:tcW w:w="5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jc w:val="center"/>
            </w:pPr>
            <w:proofErr w:type="spellStart"/>
            <w:r w:rsidRPr="00B84A33">
              <w:rPr>
                <w:b/>
                <w:bCs/>
              </w:rPr>
              <w:t>L.p</w:t>
            </w:r>
            <w:proofErr w:type="spellEnd"/>
          </w:p>
        </w:tc>
        <w:tc>
          <w:tcPr>
            <w:tcW w:w="23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pPr>
            <w:r w:rsidRPr="00B84A33">
              <w:rPr>
                <w:b/>
                <w:bCs/>
              </w:rPr>
              <w:t>ZESTAW ODCZYNNIKOWY</w:t>
            </w:r>
          </w:p>
        </w:tc>
        <w:tc>
          <w:tcPr>
            <w:tcW w:w="4099"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B84A33" w:rsidRPr="00B84A33" w:rsidRDefault="00B84A33" w:rsidP="00B84A33">
            <w:pPr>
              <w:spacing w:before="100" w:beforeAutospacing="1" w:after="119"/>
            </w:pPr>
            <w:r w:rsidRPr="00B84A33">
              <w:rPr>
                <w:b/>
                <w:bCs/>
              </w:rPr>
              <w:t>WYMAGANE PARAMETRY</w:t>
            </w:r>
          </w:p>
        </w:tc>
        <w:tc>
          <w:tcPr>
            <w:tcW w:w="1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jc w:val="center"/>
            </w:pPr>
            <w:r w:rsidRPr="00B84A33">
              <w:rPr>
                <w:b/>
                <w:bCs/>
              </w:rPr>
              <w:t>J.M</w:t>
            </w:r>
          </w:p>
        </w:tc>
        <w:tc>
          <w:tcPr>
            <w:tcW w:w="224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jc w:val="center"/>
            </w:pPr>
            <w:r w:rsidRPr="00B84A33">
              <w:rPr>
                <w:b/>
                <w:bCs/>
              </w:rPr>
              <w:t>ilość</w:t>
            </w:r>
          </w:p>
        </w:tc>
      </w:tr>
      <w:tr w:rsidR="00B84A33" w:rsidRPr="00B84A33" w:rsidTr="00B84A33">
        <w:trPr>
          <w:trHeight w:val="480"/>
          <w:tblCellSpacing w:w="7" w:type="dxa"/>
        </w:trPr>
        <w:tc>
          <w:tcPr>
            <w:tcW w:w="5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pPr>
            <w:r w:rsidRPr="00B84A33">
              <w:rPr>
                <w:b/>
                <w:bCs/>
              </w:rPr>
              <w:t>8.</w:t>
            </w:r>
          </w:p>
        </w:tc>
        <w:tc>
          <w:tcPr>
            <w:tcW w:w="23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pPr>
            <w:r w:rsidRPr="00B84A33">
              <w:t>SPORAL A</w:t>
            </w:r>
          </w:p>
        </w:tc>
        <w:tc>
          <w:tcPr>
            <w:tcW w:w="4099"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B84A33" w:rsidRPr="00B84A33" w:rsidRDefault="00B84A33" w:rsidP="00B84A33">
            <w:pPr>
              <w:spacing w:before="100" w:beforeAutospacing="1" w:after="119"/>
            </w:pPr>
            <w:r w:rsidRPr="00B84A33">
              <w:t>Wskaźnik kontroli procesu sterylizacji parą wodną w autoklawie.</w:t>
            </w:r>
          </w:p>
        </w:tc>
        <w:tc>
          <w:tcPr>
            <w:tcW w:w="1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pPr>
            <w:r w:rsidRPr="00B84A33">
              <w:t>oznacz.</w:t>
            </w:r>
          </w:p>
        </w:tc>
        <w:tc>
          <w:tcPr>
            <w:tcW w:w="224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84A33" w:rsidRPr="00B84A33" w:rsidRDefault="00B84A33" w:rsidP="00B84A33">
            <w:pPr>
              <w:spacing w:before="100" w:beforeAutospacing="1" w:after="119"/>
            </w:pPr>
            <w:r w:rsidRPr="00B84A33">
              <w:t>400</w:t>
            </w:r>
          </w:p>
        </w:tc>
      </w:tr>
    </w:tbl>
    <w:p w:rsidR="00B84A33" w:rsidRPr="00B84A33" w:rsidRDefault="00B84A33" w:rsidP="00B84A33">
      <w:pPr>
        <w:spacing w:before="100" w:beforeAutospacing="1"/>
      </w:pPr>
    </w:p>
    <w:p w:rsidR="001C4D09" w:rsidRPr="001C4D09" w:rsidRDefault="001C4D09" w:rsidP="001C4D09">
      <w:pPr>
        <w:spacing w:before="100" w:beforeAutospacing="1"/>
        <w:jc w:val="right"/>
      </w:pPr>
    </w:p>
    <w:p w:rsidR="001C4D09" w:rsidRPr="001C4D09" w:rsidRDefault="001C4D09" w:rsidP="001C4D09">
      <w:pPr>
        <w:spacing w:before="100" w:beforeAutospacing="1"/>
        <w:jc w:val="right"/>
      </w:pPr>
    </w:p>
    <w:p w:rsidR="001C4D09" w:rsidRPr="001C4D09" w:rsidRDefault="001C4D09" w:rsidP="001C4D09">
      <w:pPr>
        <w:spacing w:before="100" w:beforeAutospacing="1"/>
        <w:jc w:val="right"/>
      </w:pPr>
    </w:p>
    <w:p w:rsidR="001C4D09" w:rsidRPr="001C4D09" w:rsidRDefault="001C4D09" w:rsidP="001C4D09">
      <w:pPr>
        <w:spacing w:before="100" w:beforeAutospacing="1"/>
        <w:jc w:val="right"/>
      </w:pPr>
    </w:p>
    <w:p w:rsidR="001C4D09" w:rsidRPr="001C4D09" w:rsidRDefault="001C4D09" w:rsidP="001C4D09">
      <w:pPr>
        <w:spacing w:before="100" w:beforeAutospacing="1"/>
        <w:jc w:val="right"/>
      </w:pPr>
    </w:p>
    <w:p w:rsidR="001C4D09" w:rsidRPr="001C4D09" w:rsidRDefault="001C4D09" w:rsidP="001C4D09">
      <w:pPr>
        <w:spacing w:before="100" w:beforeAutospacing="1"/>
        <w:jc w:val="right"/>
      </w:pPr>
    </w:p>
    <w:p w:rsidR="00A6643C" w:rsidRDefault="00A6643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D7235C" w:rsidRDefault="00D7235C"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64395D">
        <w:rPr>
          <w:b/>
          <w:sz w:val="22"/>
          <w:szCs w:val="22"/>
        </w:rPr>
        <w:t>15</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w:t>
            </w:r>
            <w:r w:rsidR="00E32DCB">
              <w:t>3 r. poz. 1605</w:t>
            </w:r>
            <w:r w:rsidRPr="009E6DF5">
              <w:t>)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64395D" w:rsidRDefault="00FE6D13" w:rsidP="0064395D">
      <w:pPr>
        <w:widowControl w:val="0"/>
        <w:autoSpaceDE w:val="0"/>
        <w:autoSpaceDN w:val="0"/>
        <w:adjustRightInd w:val="0"/>
        <w:spacing w:line="276" w:lineRule="auto"/>
        <w:jc w:val="both"/>
        <w:rPr>
          <w:b/>
        </w:rPr>
      </w:pPr>
      <w:r w:rsidRPr="00FE6D13">
        <w:rPr>
          <w:b/>
        </w:rPr>
        <w:tab/>
      </w:r>
      <w:r w:rsidR="00804351" w:rsidRPr="00A750CC">
        <w:t>Na potrzeby postępowania o udzielenie zamówienia publicznego, pn.:</w:t>
      </w:r>
      <w:r w:rsidR="0064395D" w:rsidRPr="0064395D">
        <w:rPr>
          <w:b/>
        </w:rPr>
        <w:t xml:space="preserve"> </w:t>
      </w:r>
      <w:r w:rsidR="0064395D">
        <w:rPr>
          <w:b/>
        </w:rPr>
        <w:t>„D</w:t>
      </w:r>
      <w:r w:rsidR="0064395D" w:rsidRPr="00E362F0">
        <w:rPr>
          <w:b/>
        </w:rPr>
        <w:t xml:space="preserve">ostawa </w:t>
      </w:r>
    </w:p>
    <w:p w:rsidR="0064395D" w:rsidRDefault="0064395D" w:rsidP="0064395D">
      <w:pPr>
        <w:widowControl w:val="0"/>
        <w:autoSpaceDE w:val="0"/>
        <w:autoSpaceDN w:val="0"/>
        <w:adjustRightInd w:val="0"/>
        <w:spacing w:line="276" w:lineRule="auto"/>
        <w:jc w:val="both"/>
        <w:rPr>
          <w:b/>
        </w:rPr>
      </w:pPr>
      <w:r>
        <w:rPr>
          <w:b/>
        </w:rPr>
        <w:t xml:space="preserve">            </w:t>
      </w:r>
      <w:r w:rsidRPr="00E362F0">
        <w:rPr>
          <w:b/>
        </w:rPr>
        <w:t xml:space="preserve">odczynników,  oraz testów </w:t>
      </w:r>
      <w:r w:rsidR="00D7235C">
        <w:rPr>
          <w:b/>
        </w:rPr>
        <w:t>diagnostycznych do mikrobio</w:t>
      </w:r>
      <w:r w:rsidRPr="00E362F0">
        <w:rPr>
          <w:b/>
        </w:rPr>
        <w:t xml:space="preserve">logii manualnej oraz </w:t>
      </w:r>
    </w:p>
    <w:p w:rsidR="00804351" w:rsidRPr="00A750CC" w:rsidRDefault="0064395D" w:rsidP="0064395D">
      <w:pPr>
        <w:widowControl w:val="0"/>
        <w:autoSpaceDE w:val="0"/>
        <w:autoSpaceDN w:val="0"/>
        <w:adjustRightInd w:val="0"/>
        <w:spacing w:line="276" w:lineRule="auto"/>
        <w:jc w:val="both"/>
        <w:rPr>
          <w:b/>
          <w:shd w:val="clear" w:color="auto" w:fill="FFFFFF"/>
        </w:rPr>
      </w:pPr>
      <w:r>
        <w:rPr>
          <w:b/>
        </w:rPr>
        <w:t xml:space="preserve">            </w:t>
      </w:r>
      <w:r w:rsidRPr="00E362F0">
        <w:rPr>
          <w:b/>
        </w:rPr>
        <w:t>koagulologii</w:t>
      </w:r>
      <w:r w:rsidRPr="00E362F0">
        <w:rPr>
          <w:b/>
          <w:spacing w:val="10"/>
        </w:rPr>
        <w:t>”</w:t>
      </w:r>
      <w:r>
        <w:rPr>
          <w:b/>
          <w:spacing w:val="1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E32DCB">
        <w:t>cji i konsumentów (Dz. U. z 2023 r. poz. 1689</w:t>
      </w:r>
      <w:r w:rsidR="00E32DCB" w:rsidRPr="00E32DCB">
        <w:t xml:space="preserve"> </w:t>
      </w:r>
      <w:r w:rsidR="00E32DCB">
        <w:t xml:space="preserve">z </w:t>
      </w:r>
      <w:proofErr w:type="spellStart"/>
      <w:r w:rsidR="00E32DCB">
        <w:t>późn</w:t>
      </w:r>
      <w:proofErr w:type="spellEnd"/>
      <w:r w:rsidR="00E32DCB">
        <w:t xml:space="preserve">. </w:t>
      </w:r>
      <w:proofErr w:type="spellStart"/>
      <w:r w:rsidR="00E32DCB">
        <w:t>zm</w:t>
      </w:r>
      <w:proofErr w:type="spellEnd"/>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E32DCB">
        <w:t>ntów (Dz. U. z 2023 r. poz. 1689</w:t>
      </w:r>
      <w:r w:rsidR="00E32DCB" w:rsidRPr="00E32DCB">
        <w:t xml:space="preserve"> </w:t>
      </w:r>
      <w:r w:rsidR="00E32DCB">
        <w:t xml:space="preserve">z </w:t>
      </w:r>
      <w:proofErr w:type="spellStart"/>
      <w:r w:rsidR="00E32DCB">
        <w:t>późn</w:t>
      </w:r>
      <w:proofErr w:type="spellEnd"/>
      <w:r w:rsidR="00E32DCB">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F16892" w:rsidRDefault="00F16892"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A6643C">
      <w:pPr>
        <w:rPr>
          <w:b/>
          <w:bCs/>
        </w:rPr>
      </w:pPr>
    </w:p>
    <w:p w:rsidR="00804351" w:rsidRDefault="00804351" w:rsidP="00804351">
      <w:pPr>
        <w:jc w:val="right"/>
        <w:rPr>
          <w:b/>
          <w:bCs/>
        </w:rPr>
      </w:pPr>
      <w:r>
        <w:rPr>
          <w:b/>
          <w:bCs/>
        </w:rPr>
        <w:t xml:space="preserve">ZAŁĄCZNIK NR </w:t>
      </w:r>
      <w:r w:rsidR="00AE5537">
        <w:rPr>
          <w:b/>
          <w:bCs/>
        </w:rPr>
        <w:t>5</w:t>
      </w:r>
      <w:r w:rsidRPr="00677A1C">
        <w:rPr>
          <w:b/>
          <w:bCs/>
        </w:rPr>
        <w:t xml:space="preserve"> DO SWZ</w:t>
      </w:r>
    </w:p>
    <w:p w:rsidR="00874B82" w:rsidRDefault="00874B82" w:rsidP="00804351">
      <w:pPr>
        <w:jc w:val="right"/>
        <w:rPr>
          <w:b/>
          <w:bCs/>
        </w:rPr>
      </w:pPr>
    </w:p>
    <w:p w:rsidR="00874B82" w:rsidRDefault="00874B82" w:rsidP="00874B82">
      <w:pPr>
        <w:pStyle w:val="Nagwek"/>
        <w:ind w:firstLine="709"/>
        <w:rPr>
          <w:b/>
          <w:sz w:val="22"/>
          <w:szCs w:val="22"/>
        </w:rPr>
      </w:pPr>
      <w:r w:rsidRPr="00360BC3">
        <w:rPr>
          <w:sz w:val="22"/>
          <w:szCs w:val="22"/>
        </w:rPr>
        <w:t xml:space="preserve">Znak Sprawy: </w:t>
      </w:r>
      <w:r w:rsidR="0064395D">
        <w:rPr>
          <w:b/>
          <w:sz w:val="22"/>
          <w:szCs w:val="22"/>
        </w:rPr>
        <w:t>SA-381-15</w:t>
      </w:r>
      <w:r w:rsidR="007E6942">
        <w:rPr>
          <w:b/>
          <w:sz w:val="22"/>
          <w:szCs w:val="22"/>
        </w:rPr>
        <w:t>/23</w:t>
      </w:r>
    </w:p>
    <w:p w:rsidR="00874B82" w:rsidRDefault="00874B82" w:rsidP="00874B82">
      <w:pPr>
        <w:jc w:val="right"/>
        <w:rPr>
          <w:b/>
          <w:bCs/>
        </w:rPr>
      </w:pPr>
    </w:p>
    <w:p w:rsidR="00874B82" w:rsidRPr="0085107B" w:rsidRDefault="00874B82" w:rsidP="00874B82">
      <w:pPr>
        <w:spacing w:after="40"/>
        <w:jc w:val="center"/>
        <w:rPr>
          <w:b/>
          <w:sz w:val="28"/>
          <w:szCs w:val="28"/>
        </w:rPr>
      </w:pPr>
    </w:p>
    <w:p w:rsidR="00874B82" w:rsidRDefault="00874B82" w:rsidP="00874B82">
      <w:pPr>
        <w:spacing w:after="40"/>
        <w:jc w:val="center"/>
        <w:rPr>
          <w:b/>
        </w:rPr>
      </w:pPr>
      <w:r w:rsidRPr="0085107B">
        <w:rPr>
          <w:b/>
        </w:rPr>
        <w:t>OŚWIADCZENIE WYKONAWCY</w:t>
      </w:r>
    </w:p>
    <w:p w:rsidR="00874B82" w:rsidRPr="0085107B" w:rsidRDefault="00874B82" w:rsidP="00874B82">
      <w:pPr>
        <w:spacing w:after="40"/>
        <w:jc w:val="center"/>
        <w:rPr>
          <w:b/>
        </w:rPr>
      </w:pPr>
    </w:p>
    <w:p w:rsidR="00874B82" w:rsidRPr="0085107B" w:rsidRDefault="00874B82" w:rsidP="00874B82">
      <w:pPr>
        <w:spacing w:after="120"/>
        <w:ind w:firstLine="708"/>
      </w:pPr>
      <w:r w:rsidRPr="0085107B">
        <w:t xml:space="preserve">Nazwa Wykonawcy: </w:t>
      </w:r>
    </w:p>
    <w:p w:rsidR="00874B82" w:rsidRPr="0085107B" w:rsidRDefault="00874B82" w:rsidP="00874B82">
      <w:pPr>
        <w:spacing w:after="120"/>
        <w:ind w:firstLine="708"/>
      </w:pPr>
      <w:r w:rsidRPr="0085107B">
        <w:t>………………………………….</w:t>
      </w:r>
    </w:p>
    <w:p w:rsidR="00874B82" w:rsidRPr="0085107B" w:rsidRDefault="00874B82" w:rsidP="00874B82">
      <w:pPr>
        <w:spacing w:after="120"/>
        <w:ind w:firstLine="708"/>
      </w:pPr>
      <w:r w:rsidRPr="0085107B">
        <w:t>…………………………………</w:t>
      </w:r>
    </w:p>
    <w:p w:rsidR="00874B82" w:rsidRPr="0085107B" w:rsidRDefault="00874B82" w:rsidP="00874B82">
      <w:pPr>
        <w:spacing w:after="120"/>
      </w:pPr>
    </w:p>
    <w:p w:rsidR="00874B82" w:rsidRPr="0085107B" w:rsidRDefault="00874B82" w:rsidP="00874B82">
      <w:pPr>
        <w:spacing w:after="120"/>
        <w:ind w:firstLine="708"/>
      </w:pPr>
      <w:r w:rsidRPr="0085107B">
        <w:t xml:space="preserve">Adres Wykonawcy: </w:t>
      </w:r>
    </w:p>
    <w:p w:rsidR="00874B82" w:rsidRPr="0085107B" w:rsidRDefault="00874B82" w:rsidP="00874B82">
      <w:pPr>
        <w:spacing w:after="120"/>
        <w:ind w:firstLine="708"/>
      </w:pPr>
      <w:r w:rsidRPr="0085107B">
        <w:t>…………………………………</w:t>
      </w:r>
    </w:p>
    <w:p w:rsidR="00874B82" w:rsidRPr="0085107B" w:rsidRDefault="00874B82" w:rsidP="00874B82">
      <w:pPr>
        <w:spacing w:after="120"/>
        <w:ind w:firstLine="708"/>
      </w:pPr>
      <w:r w:rsidRPr="0085107B">
        <w:t>………………………………....</w:t>
      </w:r>
    </w:p>
    <w:p w:rsidR="00874B82" w:rsidRPr="001D3B79" w:rsidRDefault="00874B82" w:rsidP="00874B82">
      <w:pPr>
        <w:tabs>
          <w:tab w:val="left" w:pos="0"/>
          <w:tab w:val="left" w:pos="4500"/>
        </w:tabs>
        <w:rPr>
          <w:rFonts w:ascii="Arial" w:hAnsi="Arial" w:cs="Arial"/>
          <w:sz w:val="20"/>
          <w:szCs w:val="20"/>
        </w:rPr>
      </w:pPr>
    </w:p>
    <w:p w:rsidR="00874B82" w:rsidRPr="001D3B79" w:rsidRDefault="00874B82" w:rsidP="00874B82">
      <w:pPr>
        <w:tabs>
          <w:tab w:val="left" w:pos="0"/>
          <w:tab w:val="left" w:pos="4500"/>
        </w:tabs>
        <w:rPr>
          <w:rFonts w:ascii="Arial" w:hAnsi="Arial" w:cs="Arial"/>
          <w:sz w:val="20"/>
          <w:szCs w:val="20"/>
        </w:rPr>
      </w:pPr>
    </w:p>
    <w:p w:rsidR="00874B82" w:rsidRPr="001D3B79" w:rsidRDefault="00874B82" w:rsidP="00874B82">
      <w:pPr>
        <w:jc w:val="both"/>
        <w:rPr>
          <w:rFonts w:ascii="Arial" w:hAnsi="Arial" w:cs="Arial"/>
          <w:b/>
          <w:sz w:val="20"/>
          <w:szCs w:val="20"/>
        </w:rPr>
      </w:pPr>
    </w:p>
    <w:p w:rsidR="00874B82" w:rsidRPr="00194D7D" w:rsidRDefault="00874B82" w:rsidP="00874B82">
      <w:pPr>
        <w:pStyle w:val="Tekstpodstawowy"/>
        <w:spacing w:after="0"/>
        <w:ind w:left="708"/>
        <w:jc w:val="both"/>
      </w:pPr>
      <w:r w:rsidRPr="00194D7D">
        <w:t xml:space="preserve">Przystępując do postępowania w sprawie udzielenia zamówienia publicznego prowadzonego w trybie </w:t>
      </w:r>
      <w:r w:rsidR="00393C3E" w:rsidRPr="00393C3E">
        <w:t>podstawowym z możliwością przeprowadzenia negocjacji</w:t>
      </w:r>
      <w:r w:rsidR="00393C3E" w:rsidRPr="00F7590A">
        <w:t xml:space="preserve"> </w:t>
      </w:r>
      <w:r w:rsidRPr="00F7590A">
        <w:t xml:space="preserve">na </w:t>
      </w:r>
      <w:r w:rsidR="0064395D">
        <w:rPr>
          <w:b/>
        </w:rPr>
        <w:t>„D</w:t>
      </w:r>
      <w:r w:rsidR="0064395D" w:rsidRPr="00E362F0">
        <w:rPr>
          <w:b/>
        </w:rPr>
        <w:t>ostawa odczynników,  oraz testów diagn</w:t>
      </w:r>
      <w:r w:rsidR="00D7235C">
        <w:rPr>
          <w:b/>
        </w:rPr>
        <w:t xml:space="preserve">ostycznych do </w:t>
      </w:r>
      <w:proofErr w:type="spellStart"/>
      <w:r w:rsidR="00D7235C">
        <w:rPr>
          <w:b/>
        </w:rPr>
        <w:t>mikrobologii</w:t>
      </w:r>
      <w:proofErr w:type="spellEnd"/>
      <w:r w:rsidR="0064395D" w:rsidRPr="00E362F0">
        <w:rPr>
          <w:b/>
        </w:rPr>
        <w:t xml:space="preserve"> manualnej oraz koagulologii</w:t>
      </w:r>
      <w:r w:rsidR="0064395D" w:rsidRPr="00E362F0">
        <w:rPr>
          <w:b/>
          <w:spacing w:val="10"/>
        </w:rPr>
        <w:t>”</w:t>
      </w:r>
      <w:r w:rsidR="0064395D">
        <w:rPr>
          <w:b/>
          <w:spacing w:val="10"/>
        </w:rPr>
        <w:t xml:space="preserve"> </w:t>
      </w:r>
      <w:r w:rsidR="0064395D" w:rsidRPr="000767EE">
        <w:rPr>
          <w:color w:val="000000"/>
        </w:rPr>
        <w:t xml:space="preserve"> </w:t>
      </w:r>
      <w:r w:rsidRPr="00F7590A">
        <w:t>dla</w:t>
      </w:r>
      <w:r w:rsidRPr="00194D7D">
        <w:t xml:space="preserve"> </w:t>
      </w:r>
      <w:r>
        <w:t>„Szpitala Powiatowego we Wrześni”</w:t>
      </w:r>
      <w:r w:rsidRPr="00194D7D">
        <w:t xml:space="preserve"> Sp. z o. o. w </w:t>
      </w:r>
      <w:r>
        <w:t>restrukturyzacji</w:t>
      </w:r>
      <w:r w:rsidRPr="00194D7D">
        <w:t xml:space="preserve">, w imieniu reprezentowanego przeze mnie Wykonawcy: </w:t>
      </w:r>
    </w:p>
    <w:p w:rsidR="00874B82" w:rsidRPr="00194D7D" w:rsidRDefault="00874B82" w:rsidP="00874B82">
      <w:pPr>
        <w:pStyle w:val="Tekstpodstawowy"/>
        <w:spacing w:after="0"/>
        <w:rPr>
          <w:b/>
        </w:rPr>
      </w:pPr>
    </w:p>
    <w:p w:rsidR="00874B82" w:rsidRPr="00194D7D" w:rsidRDefault="00874B82" w:rsidP="00874B82">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w:t>
      </w:r>
      <w:r w:rsidR="007E6942" w:rsidRPr="007E6942">
        <w:t xml:space="preserve"> </w:t>
      </w:r>
      <w:r w:rsidR="007E6942" w:rsidRPr="006D4523">
        <w:t xml:space="preserve"> dnia </w:t>
      </w:r>
      <w:r w:rsidR="007E6942">
        <w:t>7 kwietnia 2022 r.</w:t>
      </w:r>
      <w:r w:rsidR="007E6942" w:rsidRPr="006D4523">
        <w:t xml:space="preserve"> o wyrobach medycznych (Dz. U. z 202</w:t>
      </w:r>
      <w:r w:rsidR="007E6942">
        <w:t>2 r. poz. 974</w:t>
      </w:r>
      <w:r w:rsidR="007E6942" w:rsidRPr="00B31986">
        <w:t>)</w:t>
      </w:r>
      <w:r w:rsidR="007E6942">
        <w:t xml:space="preserve">) </w:t>
      </w:r>
      <w:r w:rsidRPr="00194D7D">
        <w:rPr>
          <w:rFonts w:eastAsia="Times New Roman"/>
          <w:color w:val="auto"/>
          <w:kern w:val="2"/>
          <w:lang w:eastAsia="pl-PL"/>
        </w:rPr>
        <w:t xml:space="preserve"> </w:t>
      </w:r>
      <w:r w:rsidRPr="00194D7D">
        <w:rPr>
          <w:color w:val="auto"/>
          <w:kern w:val="2"/>
        </w:rPr>
        <w:t>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035AC4" w:rsidRDefault="00035AC4" w:rsidP="00804351">
      <w:pPr>
        <w:jc w:val="right"/>
        <w:rPr>
          <w:b/>
          <w:bCs/>
        </w:rPr>
      </w:pPr>
    </w:p>
    <w:p w:rsidR="007C64A0" w:rsidRDefault="007C64A0" w:rsidP="00A6643C">
      <w:pPr>
        <w:rPr>
          <w:b/>
          <w:bCs/>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A6643C">
      <w:pPr>
        <w:pStyle w:val="rozdzia"/>
        <w:spacing w:line="276" w:lineRule="auto"/>
        <w:ind w:right="-341"/>
        <w:jc w:val="center"/>
        <w:rPr>
          <w:rFonts w:ascii="Times New Roman" w:hAnsi="Times New Roman"/>
          <w:sz w:val="24"/>
          <w:szCs w:val="24"/>
        </w:rPr>
      </w:pPr>
    </w:p>
    <w:p w:rsidR="00874B82" w:rsidRDefault="00874B82" w:rsidP="00874B82">
      <w:pPr>
        <w:rPr>
          <w:b/>
          <w:bCs/>
        </w:rPr>
      </w:pPr>
    </w:p>
    <w:p w:rsidR="00874B82" w:rsidRDefault="00874B82" w:rsidP="00874B82">
      <w:pPr>
        <w:jc w:val="right"/>
        <w:rPr>
          <w:b/>
          <w:bCs/>
        </w:rPr>
      </w:pPr>
      <w:r>
        <w:rPr>
          <w:b/>
          <w:bCs/>
        </w:rPr>
        <w:t>ZAŁĄCZNIK NR 6</w:t>
      </w:r>
      <w:r w:rsidRPr="00677A1C">
        <w:rPr>
          <w:b/>
          <w:bCs/>
        </w:rPr>
        <w:t xml:space="preserve"> DO SWZ</w:t>
      </w:r>
    </w:p>
    <w:p w:rsidR="00874B82" w:rsidRDefault="00874B82" w:rsidP="00A6643C">
      <w:pPr>
        <w:pStyle w:val="rozdzia"/>
        <w:spacing w:line="276" w:lineRule="auto"/>
        <w:ind w:right="-341"/>
        <w:jc w:val="center"/>
        <w:rPr>
          <w:rFonts w:ascii="Times New Roman" w:hAnsi="Times New Roman"/>
          <w:sz w:val="24"/>
          <w:szCs w:val="24"/>
        </w:rPr>
      </w:pPr>
    </w:p>
    <w:p w:rsidR="00FF170B" w:rsidRDefault="0064395D" w:rsidP="00FF170B">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FF170B" w:rsidRPr="008F33A1">
        <w:rPr>
          <w:rFonts w:ascii="Times New Roman" w:hAnsi="Times New Roman"/>
          <w:sz w:val="24"/>
          <w:szCs w:val="24"/>
        </w:rPr>
        <w:t xml:space="preserve">  POSTANOWIENIA UMOWY </w:t>
      </w:r>
      <w:r w:rsidR="00FF170B">
        <w:rPr>
          <w:rFonts w:ascii="Times New Roman" w:hAnsi="Times New Roman"/>
          <w:sz w:val="24"/>
          <w:szCs w:val="24"/>
        </w:rPr>
        <w:t>dla pakietu nr 1</w:t>
      </w:r>
    </w:p>
    <w:p w:rsidR="00FF170B" w:rsidRDefault="00FF170B" w:rsidP="00FF170B">
      <w:pPr>
        <w:jc w:val="center"/>
      </w:pPr>
    </w:p>
    <w:p w:rsidR="00FF170B" w:rsidRDefault="00FF170B" w:rsidP="00FF170B">
      <w:pPr>
        <w:jc w:val="center"/>
      </w:pPr>
    </w:p>
    <w:p w:rsidR="00FF170B" w:rsidRPr="000853D4" w:rsidRDefault="00FF170B" w:rsidP="00FF170B">
      <w:pPr>
        <w:jc w:val="center"/>
      </w:pPr>
      <w:r w:rsidRPr="000853D4">
        <w:t>§ 1</w:t>
      </w:r>
    </w:p>
    <w:p w:rsidR="00FF170B" w:rsidRPr="000853D4" w:rsidRDefault="00FF170B" w:rsidP="00FF170B">
      <w:pPr>
        <w:jc w:val="both"/>
      </w:pPr>
      <w:r w:rsidRPr="000853D4">
        <w:t xml:space="preserve">Podstawą do zawarcia niniejszej umowy jest rezultat postępowania o udzielenie zamówienia publicznego w trybie podstawowym na </w:t>
      </w:r>
      <w:r w:rsidR="0064395D">
        <w:rPr>
          <w:b/>
        </w:rPr>
        <w:t>„D</w:t>
      </w:r>
      <w:r w:rsidR="0064395D" w:rsidRPr="00E362F0">
        <w:rPr>
          <w:b/>
        </w:rPr>
        <w:t>ostawa odczynników,  oraz testów diagn</w:t>
      </w:r>
      <w:r w:rsidR="00D7235C">
        <w:rPr>
          <w:b/>
        </w:rPr>
        <w:t>ostycznych do mikrobiologii</w:t>
      </w:r>
      <w:r w:rsidR="0064395D" w:rsidRPr="00E362F0">
        <w:rPr>
          <w:b/>
        </w:rPr>
        <w:t xml:space="preserve"> manualnej oraz koagulologii</w:t>
      </w:r>
      <w:r w:rsidR="0064395D" w:rsidRPr="00E362F0">
        <w:rPr>
          <w:b/>
          <w:spacing w:val="10"/>
        </w:rPr>
        <w:t>”</w:t>
      </w:r>
      <w:r w:rsidR="0064395D">
        <w:rPr>
          <w:b/>
          <w:spacing w:val="10"/>
        </w:rPr>
        <w:t xml:space="preserve">. </w:t>
      </w:r>
      <w:r w:rsidR="0064395D" w:rsidRPr="000767EE">
        <w:rPr>
          <w:color w:val="000000"/>
        </w:rPr>
        <w:t xml:space="preserve"> </w:t>
      </w:r>
    </w:p>
    <w:p w:rsidR="00FF170B" w:rsidRPr="000853D4" w:rsidRDefault="00FF170B" w:rsidP="00FF170B">
      <w:pPr>
        <w:ind w:left="964"/>
      </w:pPr>
    </w:p>
    <w:p w:rsidR="00FF170B" w:rsidRPr="000853D4" w:rsidRDefault="00FF170B" w:rsidP="00FF170B">
      <w:pPr>
        <w:ind w:left="964"/>
      </w:pPr>
      <w:r>
        <w:t xml:space="preserve">                                                             </w:t>
      </w:r>
      <w:r w:rsidRPr="000853D4">
        <w:t>§ 2</w:t>
      </w:r>
    </w:p>
    <w:p w:rsidR="00FF170B" w:rsidRPr="000853D4" w:rsidRDefault="00FF170B" w:rsidP="00FF170B">
      <w:pPr>
        <w:jc w:val="both"/>
      </w:pPr>
      <w:r w:rsidRPr="000853D4">
        <w:t>Przedmiotem niniejszej umowy jest  dostawą odczynników - pakiet nr 1 w ilości oraz rodzaju określonym w załączniku nr 1 do niniejszej um</w:t>
      </w:r>
      <w:r>
        <w:t>owy wraz z dzierżawą analizatorów</w:t>
      </w:r>
      <w:r w:rsidRPr="000853D4">
        <w:t xml:space="preserve">. </w:t>
      </w:r>
    </w:p>
    <w:p w:rsidR="00FF170B" w:rsidRPr="000853D4" w:rsidRDefault="00FF170B" w:rsidP="00FF170B">
      <w:pPr>
        <w:ind w:left="964"/>
      </w:pPr>
    </w:p>
    <w:p w:rsidR="00FF170B" w:rsidRPr="000853D4" w:rsidRDefault="00FF170B" w:rsidP="00FF170B">
      <w:pPr>
        <w:ind w:left="964"/>
      </w:pPr>
      <w:r>
        <w:t xml:space="preserve">                                        </w:t>
      </w:r>
      <w:r w:rsidRPr="000853D4">
        <w:t>CZĘŚĆ  I  -  DOSTAWA</w:t>
      </w:r>
    </w:p>
    <w:p w:rsidR="00FF170B" w:rsidRPr="000853D4" w:rsidRDefault="00FF170B" w:rsidP="00FF170B">
      <w:pPr>
        <w:ind w:left="964"/>
      </w:pPr>
      <w:r>
        <w:t xml:space="preserve">                                                            </w:t>
      </w:r>
      <w:r w:rsidRPr="000853D4">
        <w:t>§ 3</w:t>
      </w:r>
    </w:p>
    <w:p w:rsidR="00FF170B" w:rsidRPr="000853D4" w:rsidRDefault="00FF170B" w:rsidP="000000FD">
      <w:pPr>
        <w:pStyle w:val="Akapitzlist"/>
        <w:numPr>
          <w:ilvl w:val="0"/>
          <w:numId w:val="80"/>
        </w:numPr>
        <w:spacing w:after="0"/>
        <w:ind w:left="0"/>
        <w:jc w:val="both"/>
        <w:rPr>
          <w:rFonts w:ascii="Times New Roman" w:hAnsi="Times New Roman"/>
          <w:sz w:val="24"/>
          <w:szCs w:val="24"/>
        </w:rPr>
      </w:pPr>
      <w:r w:rsidRPr="000853D4">
        <w:rPr>
          <w:rFonts w:ascii="Times New Roman" w:hAnsi="Times New Roman"/>
          <w:sz w:val="24"/>
          <w:szCs w:val="24"/>
        </w:rPr>
        <w:t xml:space="preserve">Wykonawca zobowiązuje się dostarczać i wyładowywać przedmiot zamówienia na własny koszt i ryzyko do siedziby Zamawiającego, sukcesywnie </w:t>
      </w:r>
      <w:r>
        <w:rPr>
          <w:rFonts w:ascii="Times New Roman" w:hAnsi="Times New Roman"/>
          <w:sz w:val="24"/>
          <w:szCs w:val="24"/>
        </w:rPr>
        <w:t>w nieprzekraczalnym terminie ……….</w:t>
      </w:r>
      <w:r w:rsidRPr="000853D4">
        <w:rPr>
          <w:rFonts w:ascii="Times New Roman" w:hAnsi="Times New Roman"/>
          <w:sz w:val="24"/>
          <w:szCs w:val="24"/>
        </w:rPr>
        <w:t xml:space="preserve"> dni roboczych od  złożenia pisemnego zamówienia przez Zamawiającego. </w:t>
      </w:r>
    </w:p>
    <w:p w:rsidR="00FF170B" w:rsidRPr="000853D4" w:rsidRDefault="00FF170B" w:rsidP="000000FD">
      <w:pPr>
        <w:pStyle w:val="Akapitzlist"/>
        <w:numPr>
          <w:ilvl w:val="0"/>
          <w:numId w:val="80"/>
        </w:numPr>
        <w:spacing w:after="0"/>
        <w:ind w:left="0"/>
        <w:jc w:val="both"/>
        <w:rPr>
          <w:rFonts w:ascii="Times New Roman" w:hAnsi="Times New Roman"/>
          <w:sz w:val="24"/>
          <w:szCs w:val="24"/>
        </w:rPr>
      </w:pPr>
      <w:r w:rsidRPr="000853D4">
        <w:rPr>
          <w:rFonts w:ascii="Times New Roman" w:hAnsi="Times New Roman"/>
          <w:sz w:val="24"/>
          <w:szCs w:val="24"/>
        </w:rPr>
        <w:t>D</w:t>
      </w:r>
      <w:r w:rsidRPr="000853D4">
        <w:rPr>
          <w:rFonts w:ascii="Times New Roman" w:hAnsi="Times New Roman"/>
          <w:iCs/>
          <w:sz w:val="24"/>
          <w:szCs w:val="24"/>
        </w:rPr>
        <w:t>ostawy Odczynników realizowane będą na podstawie prawidłowo wypełnionego pisemnego zamówienia Z</w:t>
      </w:r>
      <w:r>
        <w:rPr>
          <w:rFonts w:ascii="Times New Roman" w:hAnsi="Times New Roman"/>
          <w:iCs/>
          <w:sz w:val="24"/>
          <w:szCs w:val="24"/>
        </w:rPr>
        <w:t>amawiającego przesłanego</w:t>
      </w:r>
      <w:r>
        <w:rPr>
          <w:rFonts w:ascii="Times New Roman" w:hAnsi="Times New Roman"/>
          <w:sz w:val="24"/>
          <w:szCs w:val="24"/>
        </w:rPr>
        <w:t xml:space="preserve"> emailem (na adres ………….</w:t>
      </w:r>
      <w:r w:rsidRPr="000853D4">
        <w:rPr>
          <w:rFonts w:ascii="Times New Roman" w:hAnsi="Times New Roman"/>
          <w:iCs/>
          <w:sz w:val="24"/>
          <w:szCs w:val="24"/>
        </w:rPr>
        <w:t>).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r w:rsidRPr="000853D4">
        <w:rPr>
          <w:rFonts w:ascii="Times New Roman" w:hAnsi="Times New Roman"/>
          <w:sz w:val="24"/>
          <w:szCs w:val="24"/>
        </w:rPr>
        <w:t xml:space="preserve"> </w:t>
      </w:r>
    </w:p>
    <w:p w:rsidR="00FF170B" w:rsidRPr="000853D4" w:rsidRDefault="00FF170B" w:rsidP="000000FD">
      <w:pPr>
        <w:pStyle w:val="Tekstpodstawowywcity"/>
        <w:numPr>
          <w:ilvl w:val="0"/>
          <w:numId w:val="80"/>
        </w:numPr>
        <w:spacing w:after="0"/>
        <w:ind w:left="0"/>
        <w:jc w:val="both"/>
      </w:pPr>
      <w:r w:rsidRPr="000853D4">
        <w:rPr>
          <w:spacing w:val="2"/>
        </w:rPr>
        <w:t>Za dni robocze uznaje się dni od poniedział</w:t>
      </w:r>
      <w:r>
        <w:rPr>
          <w:spacing w:val="2"/>
        </w:rPr>
        <w:t xml:space="preserve">ku do piątku, za wyjątkiem dni </w:t>
      </w:r>
      <w:r w:rsidR="0064395D">
        <w:rPr>
          <w:spacing w:val="2"/>
        </w:rPr>
        <w:t>ustawowo wolnych od pracy.</w:t>
      </w:r>
    </w:p>
    <w:p w:rsidR="00FF170B" w:rsidRPr="000853D4" w:rsidRDefault="00FF170B" w:rsidP="00FF170B">
      <w:pPr>
        <w:tabs>
          <w:tab w:val="left" w:pos="360"/>
        </w:tabs>
        <w:jc w:val="center"/>
      </w:pPr>
      <w:r w:rsidRPr="000853D4">
        <w:t>§ 4</w:t>
      </w:r>
    </w:p>
    <w:p w:rsidR="00FF170B" w:rsidRPr="000853D4" w:rsidRDefault="00FF170B" w:rsidP="00FF170B">
      <w:pPr>
        <w:jc w:val="both"/>
      </w:pPr>
      <w:r w:rsidRPr="000853D4">
        <w:t>Do pierwszej dostawy, a następnie wraz z każdą zmianą dokumentów Wykonawca dołączy wymagane prawem  polskim dokumenty.</w:t>
      </w:r>
    </w:p>
    <w:p w:rsidR="00FF170B" w:rsidRPr="000853D4" w:rsidRDefault="00FF170B" w:rsidP="00FF170B">
      <w:pPr>
        <w:jc w:val="center"/>
      </w:pPr>
      <w:r w:rsidRPr="000853D4">
        <w:t xml:space="preserve">  § 5</w:t>
      </w:r>
    </w:p>
    <w:p w:rsidR="00FF170B" w:rsidRPr="000853D4" w:rsidRDefault="00FF170B" w:rsidP="000000FD">
      <w:pPr>
        <w:numPr>
          <w:ilvl w:val="0"/>
          <w:numId w:val="81"/>
        </w:numPr>
        <w:tabs>
          <w:tab w:val="left" w:pos="360"/>
          <w:tab w:val="num" w:pos="1200"/>
        </w:tabs>
        <w:overflowPunct w:val="0"/>
        <w:autoSpaceDE w:val="0"/>
        <w:ind w:left="0"/>
        <w:jc w:val="both"/>
      </w:pPr>
      <w:r w:rsidRPr="000853D4">
        <w:t>Za niewykonanie lub nienależyte wykonanie umowy strony obowiązywać będzie stosowanie kar umownych w następujących przypadkach:</w:t>
      </w:r>
    </w:p>
    <w:p w:rsidR="00FF170B" w:rsidRPr="000853D4" w:rsidRDefault="00FF170B" w:rsidP="000000FD">
      <w:pPr>
        <w:pStyle w:val="Akapitzlist"/>
        <w:numPr>
          <w:ilvl w:val="0"/>
          <w:numId w:val="82"/>
        </w:numPr>
        <w:ind w:left="624"/>
        <w:jc w:val="both"/>
        <w:rPr>
          <w:rFonts w:ascii="Times New Roman" w:hAnsi="Times New Roman"/>
          <w:sz w:val="24"/>
          <w:szCs w:val="24"/>
        </w:rPr>
      </w:pPr>
      <w:r w:rsidRPr="000853D4">
        <w:rPr>
          <w:rFonts w:ascii="Times New Roman" w:hAnsi="Times New Roman"/>
          <w:sz w:val="24"/>
          <w:szCs w:val="24"/>
        </w:rPr>
        <w:t>Wykonawca zapłaci Zamawiającemu kary umowne w przypadku:</w:t>
      </w:r>
    </w:p>
    <w:p w:rsidR="00FF170B" w:rsidRPr="000853D4" w:rsidRDefault="00FF170B" w:rsidP="000000FD">
      <w:pPr>
        <w:pStyle w:val="Akapitzlist"/>
        <w:numPr>
          <w:ilvl w:val="0"/>
          <w:numId w:val="83"/>
        </w:numPr>
        <w:jc w:val="both"/>
        <w:rPr>
          <w:rFonts w:ascii="Times New Roman" w:hAnsi="Times New Roman"/>
          <w:sz w:val="24"/>
          <w:szCs w:val="24"/>
        </w:rPr>
      </w:pPr>
      <w:r w:rsidRPr="000853D4">
        <w:rPr>
          <w:rFonts w:ascii="Times New Roman" w:hAnsi="Times New Roman"/>
          <w:sz w:val="24"/>
          <w:szCs w:val="24"/>
        </w:rPr>
        <w:t>niewykonania całości lub części zamówienia w terminie  -  w wysokości 0,02% kwoty netto  określonej w § 12 ust. 3, za każdy dzień zwłoki, nie więcej jednak niż 10% kwoty netto określonej w § 12 ust. 3.</w:t>
      </w:r>
    </w:p>
    <w:p w:rsidR="00FF170B" w:rsidRPr="000853D4" w:rsidRDefault="00FF170B" w:rsidP="000000FD">
      <w:pPr>
        <w:pStyle w:val="Akapitzlist"/>
        <w:numPr>
          <w:ilvl w:val="0"/>
          <w:numId w:val="83"/>
        </w:numPr>
        <w:tabs>
          <w:tab w:val="left" w:pos="851"/>
        </w:tabs>
        <w:suppressAutoHyphens/>
        <w:spacing w:after="0" w:line="240" w:lineRule="auto"/>
        <w:ind w:right="-283"/>
        <w:contextualSpacing w:val="0"/>
        <w:jc w:val="both"/>
        <w:rPr>
          <w:rFonts w:ascii="Times New Roman" w:hAnsi="Times New Roman"/>
          <w:sz w:val="24"/>
          <w:szCs w:val="24"/>
        </w:rPr>
      </w:pPr>
      <w:r w:rsidRPr="000853D4">
        <w:rPr>
          <w:rFonts w:ascii="Times New Roman" w:hAnsi="Times New Roman"/>
          <w:sz w:val="24"/>
          <w:szCs w:val="24"/>
        </w:rPr>
        <w:t>rozwiązania umowy przez którąkolwiek ze stron z przyczyn leżących po stronie  Wykonawcy w wysokości 10% kwoty brutto wskazanej w § 12 ust. 3,</w:t>
      </w:r>
    </w:p>
    <w:p w:rsidR="00FF170B" w:rsidRPr="000853D4" w:rsidRDefault="00FF170B" w:rsidP="000000FD">
      <w:pPr>
        <w:pStyle w:val="Akapitzlist"/>
        <w:numPr>
          <w:ilvl w:val="0"/>
          <w:numId w:val="82"/>
        </w:numPr>
        <w:ind w:left="624"/>
        <w:jc w:val="both"/>
        <w:rPr>
          <w:rFonts w:ascii="Times New Roman" w:hAnsi="Times New Roman"/>
          <w:sz w:val="24"/>
          <w:szCs w:val="24"/>
        </w:rPr>
      </w:pPr>
      <w:r w:rsidRPr="000853D4">
        <w:rPr>
          <w:rFonts w:ascii="Times New Roman" w:hAnsi="Times New Roman"/>
          <w:sz w:val="24"/>
          <w:szCs w:val="24"/>
        </w:rPr>
        <w:t xml:space="preserve">Zamawiający zapłaci Wykonawcy karę umowną w przypadku  rozwiązania umowy przez którąkolwiek ze stron z przyczyn leżących po stronie Zamawiającego w wysokości 10%  kwoty netto wskazanej    w § 12 ust. </w:t>
      </w:r>
      <w:r>
        <w:rPr>
          <w:rFonts w:ascii="Times New Roman" w:hAnsi="Times New Roman"/>
          <w:sz w:val="24"/>
          <w:szCs w:val="24"/>
        </w:rPr>
        <w:t xml:space="preserve">3, </w:t>
      </w:r>
      <w:r w:rsidRPr="000853D4">
        <w:rPr>
          <w:rFonts w:ascii="Times New Roman" w:hAnsi="Times New Roman"/>
          <w:sz w:val="24"/>
          <w:szCs w:val="24"/>
        </w:rPr>
        <w:t>poza przypadkami określonymi w art. 456  ustawy Prawo zamówień publicznych.</w:t>
      </w:r>
    </w:p>
    <w:p w:rsidR="00FF170B" w:rsidRPr="000853D4" w:rsidRDefault="00FF170B" w:rsidP="000000FD">
      <w:pPr>
        <w:pStyle w:val="Akapitzlist"/>
        <w:numPr>
          <w:ilvl w:val="0"/>
          <w:numId w:val="81"/>
        </w:numPr>
        <w:tabs>
          <w:tab w:val="left" w:pos="360"/>
        </w:tabs>
        <w:jc w:val="both"/>
        <w:rPr>
          <w:rFonts w:ascii="Times New Roman" w:hAnsi="Times New Roman"/>
          <w:sz w:val="24"/>
          <w:szCs w:val="24"/>
        </w:rPr>
      </w:pPr>
      <w:r w:rsidRPr="000853D4">
        <w:rPr>
          <w:rFonts w:ascii="Times New Roman" w:hAnsi="Times New Roman"/>
          <w:sz w:val="24"/>
          <w:szCs w:val="24"/>
        </w:rPr>
        <w:t>Za opóźnienie w zapłacie Wykonawca naliczy Zamawiającemu odsetki ustawowe w transakcjach handlowych.</w:t>
      </w:r>
    </w:p>
    <w:p w:rsidR="00FF170B" w:rsidRPr="000853D4" w:rsidRDefault="00FF170B" w:rsidP="000000FD">
      <w:pPr>
        <w:pStyle w:val="Akapitzlist"/>
        <w:numPr>
          <w:ilvl w:val="0"/>
          <w:numId w:val="81"/>
        </w:numPr>
        <w:ind w:left="0"/>
        <w:jc w:val="both"/>
        <w:rPr>
          <w:rFonts w:ascii="Times New Roman" w:hAnsi="Times New Roman"/>
          <w:b/>
          <w:sz w:val="24"/>
          <w:szCs w:val="24"/>
        </w:rPr>
      </w:pPr>
      <w:r w:rsidRPr="000853D4">
        <w:rPr>
          <w:rFonts w:ascii="Times New Roman" w:hAnsi="Times New Roman"/>
          <w:sz w:val="24"/>
          <w:szCs w:val="24"/>
        </w:rPr>
        <w:t>Wykonawca wyraża zgodę na potrącenie kar umownych bezpośrednio z należności     wynikającej z   faktury  dostarczonej  po  zrealizowaniu dostawy, której kara umowna  dotyczy.</w:t>
      </w:r>
    </w:p>
    <w:p w:rsidR="00FF170B" w:rsidRPr="000853D4" w:rsidRDefault="00FF170B" w:rsidP="000000FD">
      <w:pPr>
        <w:pStyle w:val="Akapitzlist"/>
        <w:numPr>
          <w:ilvl w:val="0"/>
          <w:numId w:val="81"/>
        </w:numPr>
        <w:tabs>
          <w:tab w:val="left" w:pos="360"/>
        </w:tabs>
        <w:spacing w:after="0"/>
        <w:ind w:left="0"/>
        <w:jc w:val="both"/>
        <w:rPr>
          <w:rFonts w:ascii="Times New Roman" w:hAnsi="Times New Roman"/>
          <w:sz w:val="24"/>
          <w:szCs w:val="24"/>
        </w:rPr>
      </w:pPr>
      <w:r w:rsidRPr="000853D4">
        <w:rPr>
          <w:rFonts w:ascii="Times New Roman" w:hAnsi="Times New Roman"/>
          <w:sz w:val="24"/>
          <w:szCs w:val="24"/>
        </w:rPr>
        <w:lastRenderedPageBreak/>
        <w:t>Stronom przysługuje prawo dochodzenia odszkodowania przewyższającego karę umowną, , do wysokości   rzeczywiście poniesionej szkody, na zasadach ogólnych.</w:t>
      </w:r>
    </w:p>
    <w:p w:rsidR="00FF170B" w:rsidRPr="000853D4" w:rsidRDefault="00FF170B" w:rsidP="000000FD">
      <w:pPr>
        <w:numPr>
          <w:ilvl w:val="0"/>
          <w:numId w:val="81"/>
        </w:numPr>
        <w:tabs>
          <w:tab w:val="left" w:pos="360"/>
        </w:tabs>
        <w:ind w:left="0"/>
        <w:jc w:val="both"/>
      </w:pPr>
      <w:r w:rsidRPr="000853D4">
        <w:t>Łączna wysokość kar umownych nie może przekroczyć 30% wartości wynagrodzenia brutto o którym mowa w § 12 ust. 3.</w:t>
      </w:r>
    </w:p>
    <w:p w:rsidR="00FF170B" w:rsidRPr="000853D4" w:rsidRDefault="00FF170B" w:rsidP="00FF170B">
      <w:pPr>
        <w:jc w:val="both"/>
      </w:pPr>
    </w:p>
    <w:p w:rsidR="00FF170B" w:rsidRPr="000853D4" w:rsidRDefault="00FF170B" w:rsidP="00FF170B">
      <w:pPr>
        <w:jc w:val="both"/>
      </w:pPr>
      <w:r w:rsidRPr="000853D4">
        <w:t xml:space="preserve">                                                             CZĘŚĆ II   DZIERŻAWA</w:t>
      </w:r>
    </w:p>
    <w:p w:rsidR="00FF170B" w:rsidRPr="000853D4" w:rsidRDefault="00FF170B" w:rsidP="00FF170B">
      <w:pPr>
        <w:jc w:val="both"/>
      </w:pPr>
    </w:p>
    <w:p w:rsidR="00FF170B" w:rsidRPr="000853D4" w:rsidRDefault="00FF170B" w:rsidP="00FF170B">
      <w:pPr>
        <w:jc w:val="center"/>
      </w:pPr>
      <w:r w:rsidRPr="000853D4">
        <w:t>§ 6</w:t>
      </w:r>
    </w:p>
    <w:p w:rsidR="00FF170B" w:rsidRPr="000853D4" w:rsidRDefault="00FF170B" w:rsidP="000000FD">
      <w:pPr>
        <w:pStyle w:val="Akapitzlist"/>
        <w:numPr>
          <w:ilvl w:val="0"/>
          <w:numId w:val="84"/>
        </w:numPr>
        <w:ind w:left="0"/>
        <w:jc w:val="both"/>
        <w:rPr>
          <w:rFonts w:ascii="Times New Roman" w:hAnsi="Times New Roman"/>
          <w:sz w:val="24"/>
          <w:szCs w:val="24"/>
        </w:rPr>
      </w:pPr>
      <w:r w:rsidRPr="000853D4">
        <w:rPr>
          <w:rFonts w:ascii="Times New Roman" w:hAnsi="Times New Roman"/>
          <w:sz w:val="24"/>
          <w:szCs w:val="24"/>
        </w:rPr>
        <w:t>Wykonawca zobow</w:t>
      </w:r>
      <w:r>
        <w:rPr>
          <w:rFonts w:ascii="Times New Roman" w:hAnsi="Times New Roman"/>
          <w:sz w:val="24"/>
          <w:szCs w:val="24"/>
        </w:rPr>
        <w:t>iązuje się oddać aparaty …………..</w:t>
      </w:r>
      <w:r w:rsidRPr="000853D4">
        <w:rPr>
          <w:rFonts w:ascii="Times New Roman" w:hAnsi="Times New Roman"/>
          <w:sz w:val="24"/>
          <w:szCs w:val="24"/>
        </w:rPr>
        <w:t>Zamawiającemu do używania i pobierania po</w:t>
      </w:r>
      <w:r>
        <w:rPr>
          <w:rFonts w:ascii="Times New Roman" w:hAnsi="Times New Roman"/>
          <w:sz w:val="24"/>
          <w:szCs w:val="24"/>
        </w:rPr>
        <w:t>żytków najpóźniej  do dnia  ………….</w:t>
      </w:r>
      <w:r w:rsidRPr="000853D4">
        <w:rPr>
          <w:rFonts w:ascii="Times New Roman" w:hAnsi="Times New Roman"/>
          <w:sz w:val="24"/>
          <w:szCs w:val="24"/>
        </w:rPr>
        <w:t>r.</w:t>
      </w:r>
    </w:p>
    <w:p w:rsidR="00FF170B" w:rsidRPr="000853D4" w:rsidRDefault="00FF170B" w:rsidP="000000FD">
      <w:pPr>
        <w:pStyle w:val="Akapitzlist"/>
        <w:numPr>
          <w:ilvl w:val="0"/>
          <w:numId w:val="84"/>
        </w:numPr>
        <w:ind w:left="0"/>
        <w:jc w:val="both"/>
        <w:rPr>
          <w:rFonts w:ascii="Times New Roman" w:hAnsi="Times New Roman"/>
          <w:sz w:val="24"/>
          <w:szCs w:val="24"/>
        </w:rPr>
      </w:pPr>
      <w:r>
        <w:rPr>
          <w:rFonts w:ascii="Times New Roman" w:hAnsi="Times New Roman"/>
          <w:sz w:val="24"/>
          <w:szCs w:val="24"/>
        </w:rPr>
        <w:t>Wartość: ………….zł netto oraz ………….. zł. netto</w:t>
      </w:r>
    </w:p>
    <w:p w:rsidR="00FF170B" w:rsidRPr="000853D4" w:rsidRDefault="00FF170B" w:rsidP="00FF170B">
      <w:pPr>
        <w:jc w:val="center"/>
      </w:pPr>
      <w:r w:rsidRPr="000853D4">
        <w:t>§ 7</w:t>
      </w:r>
    </w:p>
    <w:p w:rsidR="00FF170B" w:rsidRPr="000853D4" w:rsidRDefault="00FF170B" w:rsidP="00FF170B">
      <w:pPr>
        <w:jc w:val="both"/>
      </w:pPr>
      <w:r w:rsidRPr="000853D4">
        <w:t>Strony umowy oświadczają, że jest im wiadomo, że przedmiot dzierżawy opisany w § 6 jest sprawny, zakupiony został  ze środków własnych Wykonawcy i posiada wymaganą przepisami prawa deklarację zgodności z dokumentami odniesienia lub certyfikaty .</w:t>
      </w:r>
    </w:p>
    <w:p w:rsidR="00FF170B" w:rsidRPr="000853D4" w:rsidRDefault="00FF170B" w:rsidP="00FF170B">
      <w:pPr>
        <w:jc w:val="center"/>
      </w:pPr>
    </w:p>
    <w:p w:rsidR="00FF170B" w:rsidRPr="000853D4" w:rsidRDefault="00FF170B" w:rsidP="00FF170B">
      <w:pPr>
        <w:jc w:val="center"/>
      </w:pPr>
      <w:r w:rsidRPr="000853D4">
        <w:t>§ 8</w:t>
      </w:r>
    </w:p>
    <w:p w:rsidR="00FF170B" w:rsidRPr="000853D4" w:rsidRDefault="00FF170B" w:rsidP="00FF170B">
      <w:pPr>
        <w:jc w:val="both"/>
      </w:pPr>
      <w:r w:rsidRPr="000853D4">
        <w:t>Zamawiający zobowiązuje się użytkować przedmiot dzierżawy zgodnie z jego przeznaczeniem i wymogami prawidłowej eksploatacji, a także nie zmieniać przyjętego przedmiotu dzierżawy bez zgody Wykonawcy .</w:t>
      </w:r>
    </w:p>
    <w:p w:rsidR="00FF170B" w:rsidRPr="000853D4" w:rsidRDefault="00FF170B" w:rsidP="00FF170B">
      <w:pPr>
        <w:ind w:left="708"/>
        <w:jc w:val="both"/>
      </w:pPr>
    </w:p>
    <w:p w:rsidR="00FF170B" w:rsidRPr="000853D4" w:rsidRDefault="00FF170B" w:rsidP="00FF170B">
      <w:pPr>
        <w:jc w:val="center"/>
      </w:pPr>
      <w:r w:rsidRPr="000853D4">
        <w:t>§ 9</w:t>
      </w:r>
    </w:p>
    <w:p w:rsidR="00FF170B" w:rsidRPr="000853D4" w:rsidRDefault="00FF170B" w:rsidP="00FF170B">
      <w:pPr>
        <w:jc w:val="both"/>
      </w:pPr>
      <w:r w:rsidRPr="000853D4">
        <w:t>W okresie dzierżawy Wykonawca zapewni w ramach czynszu dzierżawnego serwisowanie i  naprawy sprzętu będącego przedmiotem dzierżawy.</w:t>
      </w:r>
    </w:p>
    <w:p w:rsidR="00FF170B" w:rsidRPr="000853D4" w:rsidRDefault="00FF170B" w:rsidP="00FF170B">
      <w:pPr>
        <w:jc w:val="both"/>
      </w:pPr>
    </w:p>
    <w:p w:rsidR="00FF170B" w:rsidRPr="000853D4" w:rsidRDefault="00FF170B" w:rsidP="00FF170B">
      <w:pPr>
        <w:jc w:val="center"/>
      </w:pPr>
      <w:r w:rsidRPr="000853D4">
        <w:t>§ 10</w:t>
      </w:r>
    </w:p>
    <w:p w:rsidR="00FF170B" w:rsidRPr="000853D4" w:rsidRDefault="00FF170B" w:rsidP="000000FD">
      <w:pPr>
        <w:pStyle w:val="Akapitzlist"/>
        <w:numPr>
          <w:ilvl w:val="0"/>
          <w:numId w:val="85"/>
        </w:numPr>
        <w:spacing w:after="0"/>
        <w:ind w:left="0"/>
        <w:jc w:val="both"/>
        <w:rPr>
          <w:rFonts w:ascii="Times New Roman" w:hAnsi="Times New Roman"/>
          <w:sz w:val="24"/>
          <w:szCs w:val="24"/>
        </w:rPr>
      </w:pPr>
      <w:r w:rsidRPr="000853D4">
        <w:rPr>
          <w:rFonts w:ascii="Times New Roman" w:hAnsi="Times New Roman"/>
          <w:sz w:val="24"/>
          <w:szCs w:val="24"/>
        </w:rPr>
        <w:t>Po zakończeniu dzierżawy Zamawiający zobowiązany jest zwrócić przedmiot dzierżawy w stanie nie pogorszonym ponad zużycie wynikające z normalnej eksploatacji.</w:t>
      </w:r>
    </w:p>
    <w:p w:rsidR="00FF170B" w:rsidRPr="000853D4" w:rsidRDefault="00FF170B" w:rsidP="000000FD">
      <w:pPr>
        <w:pStyle w:val="Akapitzlist"/>
        <w:numPr>
          <w:ilvl w:val="0"/>
          <w:numId w:val="85"/>
        </w:numPr>
        <w:spacing w:after="0"/>
        <w:ind w:left="0"/>
        <w:jc w:val="both"/>
        <w:rPr>
          <w:rFonts w:ascii="Times New Roman" w:hAnsi="Times New Roman"/>
          <w:sz w:val="24"/>
          <w:szCs w:val="24"/>
        </w:rPr>
      </w:pPr>
      <w:r w:rsidRPr="000853D4">
        <w:rPr>
          <w:rFonts w:ascii="Times New Roman" w:hAnsi="Times New Roman"/>
          <w:sz w:val="24"/>
          <w:szCs w:val="24"/>
        </w:rPr>
        <w:t>Strony sporządzą protokół przejęcia i odbioru przedmiotu dzierżawy.</w:t>
      </w:r>
    </w:p>
    <w:p w:rsidR="00FF170B" w:rsidRPr="000853D4" w:rsidRDefault="00FF170B" w:rsidP="00FF170B">
      <w:pPr>
        <w:jc w:val="both"/>
      </w:pPr>
      <w:r w:rsidRPr="000853D4">
        <w:t xml:space="preserve">                                                                            </w:t>
      </w:r>
    </w:p>
    <w:p w:rsidR="00FF170B" w:rsidRPr="000853D4" w:rsidRDefault="00FF170B" w:rsidP="00FF170B">
      <w:pPr>
        <w:jc w:val="center"/>
      </w:pPr>
      <w:r w:rsidRPr="000853D4">
        <w:t>§ 11</w:t>
      </w:r>
    </w:p>
    <w:p w:rsidR="00FF170B" w:rsidRDefault="00FF170B" w:rsidP="00FF170B">
      <w:pPr>
        <w:jc w:val="both"/>
      </w:pPr>
      <w:r w:rsidRPr="000853D4">
        <w:t xml:space="preserve">Czynsz dzierżawny za dzierżawę </w:t>
      </w:r>
      <w:r>
        <w:t xml:space="preserve"> ………….. wynosi ……… zł netto, ……………. zł. brutto,</w:t>
      </w:r>
    </w:p>
    <w:p w:rsidR="00FF170B" w:rsidRPr="000853D4" w:rsidRDefault="00FF170B" w:rsidP="00FF170B">
      <w:pPr>
        <w:jc w:val="both"/>
      </w:pPr>
      <w:r w:rsidRPr="000853D4">
        <w:t>i będzie regulowany według zasad określonych w § 12 ust. 4 niniejszej umowy .</w:t>
      </w:r>
    </w:p>
    <w:p w:rsidR="00FF170B" w:rsidRPr="000853D4" w:rsidRDefault="00FF170B" w:rsidP="00FF170B">
      <w:pPr>
        <w:jc w:val="both"/>
      </w:pPr>
    </w:p>
    <w:p w:rsidR="00FF170B" w:rsidRPr="000853D4" w:rsidRDefault="00FF170B" w:rsidP="00FF170B">
      <w:pPr>
        <w:jc w:val="center"/>
      </w:pPr>
      <w:r w:rsidRPr="000853D4">
        <w:t>CZĘŚĆ III  POSTANOWIENIA KOŃCOWE</w:t>
      </w:r>
    </w:p>
    <w:p w:rsidR="00FF170B" w:rsidRPr="000853D4" w:rsidRDefault="00FF170B" w:rsidP="00FF170B">
      <w:pPr>
        <w:jc w:val="both"/>
      </w:pPr>
    </w:p>
    <w:p w:rsidR="00FF170B" w:rsidRPr="000853D4" w:rsidRDefault="00FF170B" w:rsidP="00FF170B">
      <w:pPr>
        <w:jc w:val="center"/>
      </w:pPr>
      <w:r w:rsidRPr="000853D4">
        <w:t>§ 12</w:t>
      </w:r>
    </w:p>
    <w:p w:rsidR="00FF170B" w:rsidRPr="000853D4" w:rsidRDefault="00FF170B" w:rsidP="000000FD">
      <w:pPr>
        <w:pStyle w:val="Akapitzlist"/>
        <w:numPr>
          <w:ilvl w:val="0"/>
          <w:numId w:val="86"/>
        </w:numPr>
        <w:tabs>
          <w:tab w:val="left" w:pos="360"/>
        </w:tabs>
        <w:overflowPunct w:val="0"/>
        <w:autoSpaceDE w:val="0"/>
        <w:spacing w:after="0"/>
        <w:ind w:left="0"/>
        <w:jc w:val="both"/>
        <w:rPr>
          <w:rFonts w:ascii="Times New Roman" w:hAnsi="Times New Roman"/>
          <w:sz w:val="24"/>
          <w:szCs w:val="24"/>
        </w:rPr>
      </w:pPr>
      <w:r w:rsidRPr="000853D4">
        <w:rPr>
          <w:rFonts w:ascii="Times New Roman" w:hAnsi="Times New Roman"/>
          <w:sz w:val="24"/>
          <w:szCs w:val="24"/>
        </w:rPr>
        <w:t xml:space="preserve">Za zamówiony towar Zamawiający będzie płacił Wykonawcy sukcesywnie w miarę dostarczania towaru, cenę stanowiącą iloczyn ceny określonej w załączniku nr 1 oraz ilości zamawianego towaru, zgodnie z przedstawioną przez Wykonawcę fakturą w terminie 60 dni od daty jej otrzymania.  </w:t>
      </w:r>
    </w:p>
    <w:p w:rsidR="00FF170B" w:rsidRPr="000853D4" w:rsidRDefault="00FF170B" w:rsidP="000000FD">
      <w:pPr>
        <w:pStyle w:val="Akapitzlist"/>
        <w:numPr>
          <w:ilvl w:val="0"/>
          <w:numId w:val="86"/>
        </w:numPr>
        <w:overflowPunct w:val="0"/>
        <w:autoSpaceDE w:val="0"/>
        <w:spacing w:after="0"/>
        <w:ind w:left="0"/>
        <w:jc w:val="both"/>
        <w:textAlignment w:val="baseline"/>
        <w:rPr>
          <w:rFonts w:ascii="Times New Roman" w:hAnsi="Times New Roman"/>
          <w:sz w:val="24"/>
          <w:szCs w:val="24"/>
        </w:rPr>
      </w:pPr>
      <w:r w:rsidRPr="000853D4">
        <w:rPr>
          <w:rFonts w:ascii="Times New Roman" w:hAnsi="Times New Roman"/>
          <w:sz w:val="24"/>
          <w:szCs w:val="24"/>
        </w:rPr>
        <w:t xml:space="preserve">Wykonawca może przesłać fakturę w formie elektronicznej: adres </w:t>
      </w:r>
      <w:hyperlink r:id="rId29" w:history="1">
        <w:r w:rsidRPr="000853D4">
          <w:rPr>
            <w:rStyle w:val="Hipercze"/>
          </w:rPr>
          <w:t>www.brokerinfinite.efaktura.gov.pl</w:t>
        </w:r>
      </w:hyperlink>
      <w:r w:rsidRPr="000853D4">
        <w:rPr>
          <w:rFonts w:ascii="Times New Roman" w:hAnsi="Times New Roman"/>
          <w:sz w:val="24"/>
          <w:szCs w:val="24"/>
        </w:rPr>
        <w:t xml:space="preserve"> , nazwa podmiotu „Szpital Powiatowy we Wrześni” Sp. z o.o. w restrukturyzacji lub na adres poczty elektronicznej Zamawiającego </w:t>
      </w:r>
      <w:hyperlink r:id="rId30" w:history="1">
        <w:r w:rsidRPr="000853D4">
          <w:rPr>
            <w:rStyle w:val="Hipercze"/>
          </w:rPr>
          <w:t>sekretariat@szpitalwrzesnia.home.pl</w:t>
        </w:r>
      </w:hyperlink>
      <w:r w:rsidRPr="000853D4">
        <w:rPr>
          <w:rFonts w:ascii="Times New Roman" w:hAnsi="Times New Roman"/>
          <w:sz w:val="24"/>
          <w:szCs w:val="24"/>
        </w:rPr>
        <w:t>.</w:t>
      </w:r>
    </w:p>
    <w:p w:rsidR="00FF170B" w:rsidRPr="000853D4" w:rsidRDefault="00FF170B" w:rsidP="000000FD">
      <w:pPr>
        <w:pStyle w:val="Akapitzlist"/>
        <w:numPr>
          <w:ilvl w:val="0"/>
          <w:numId w:val="86"/>
        </w:numPr>
        <w:spacing w:after="0"/>
        <w:ind w:left="0"/>
        <w:jc w:val="both"/>
        <w:rPr>
          <w:rFonts w:ascii="Times New Roman" w:hAnsi="Times New Roman"/>
          <w:sz w:val="24"/>
          <w:szCs w:val="24"/>
        </w:rPr>
      </w:pPr>
      <w:r w:rsidRPr="000853D4">
        <w:rPr>
          <w:rFonts w:ascii="Times New Roman" w:hAnsi="Times New Roman"/>
          <w:sz w:val="24"/>
          <w:szCs w:val="24"/>
        </w:rPr>
        <w:t>Kwota , o której mowa w ust. 1 oraz § 12 ust 3 , nie może łącznie przekr</w:t>
      </w:r>
      <w:r>
        <w:rPr>
          <w:rFonts w:ascii="Times New Roman" w:hAnsi="Times New Roman"/>
          <w:sz w:val="24"/>
          <w:szCs w:val="24"/>
        </w:rPr>
        <w:t>oczyć wartości zamówienia  …………. zł. netto, ………………..</w:t>
      </w:r>
      <w:r w:rsidRPr="000853D4">
        <w:rPr>
          <w:rFonts w:ascii="Times New Roman" w:hAnsi="Times New Roman"/>
          <w:sz w:val="24"/>
          <w:szCs w:val="24"/>
        </w:rPr>
        <w:t xml:space="preserve"> zł. brutto. </w:t>
      </w:r>
    </w:p>
    <w:p w:rsidR="00FF170B" w:rsidRPr="000853D4" w:rsidRDefault="00FF170B" w:rsidP="000000FD">
      <w:pPr>
        <w:pStyle w:val="Akapitzlist"/>
        <w:numPr>
          <w:ilvl w:val="0"/>
          <w:numId w:val="86"/>
        </w:numPr>
        <w:spacing w:after="0"/>
        <w:ind w:left="0"/>
        <w:jc w:val="both"/>
        <w:rPr>
          <w:rFonts w:ascii="Times New Roman" w:hAnsi="Times New Roman"/>
          <w:sz w:val="24"/>
          <w:szCs w:val="24"/>
        </w:rPr>
      </w:pPr>
      <w:r w:rsidRPr="000853D4">
        <w:rPr>
          <w:rFonts w:ascii="Times New Roman" w:hAnsi="Times New Roman"/>
          <w:sz w:val="24"/>
          <w:szCs w:val="24"/>
        </w:rPr>
        <w:t>Za dzierżawę Zamawiający zapłaci wykonawcy miesięczny czynsz w wysokości 1/24  kwoty ustalonej w § 11 umowy, zgodnie z przedstawioną przez Wykonawcę fakturą w terminie 60 dni od daty jej otrzymania</w:t>
      </w:r>
    </w:p>
    <w:p w:rsidR="00FF170B" w:rsidRPr="000853D4" w:rsidRDefault="00FF170B" w:rsidP="000000FD">
      <w:pPr>
        <w:pStyle w:val="Akapitzlist"/>
        <w:numPr>
          <w:ilvl w:val="0"/>
          <w:numId w:val="86"/>
        </w:numPr>
        <w:spacing w:after="0"/>
        <w:ind w:left="0"/>
        <w:jc w:val="both"/>
        <w:rPr>
          <w:rFonts w:ascii="Times New Roman" w:hAnsi="Times New Roman"/>
          <w:sz w:val="24"/>
          <w:szCs w:val="24"/>
        </w:rPr>
      </w:pPr>
      <w:r w:rsidRPr="000853D4">
        <w:rPr>
          <w:rFonts w:ascii="Times New Roman" w:hAnsi="Times New Roman"/>
          <w:sz w:val="24"/>
          <w:szCs w:val="24"/>
        </w:rPr>
        <w:lastRenderedPageBreak/>
        <w:t>Jako terminową wpłatę z tytułu regulowania zobowiązań przyjmuje się dzień złożenia polecenia przelewu  w banku  Zamawiającego na podany niżej rachunek</w:t>
      </w:r>
      <w:r>
        <w:rPr>
          <w:rFonts w:ascii="Times New Roman" w:hAnsi="Times New Roman"/>
          <w:sz w:val="24"/>
          <w:szCs w:val="24"/>
        </w:rPr>
        <w:t xml:space="preserve"> bankowy Wykonawcy: …………………..</w:t>
      </w:r>
    </w:p>
    <w:p w:rsidR="00FF170B" w:rsidRPr="000853D4" w:rsidRDefault="00FF170B" w:rsidP="000000FD">
      <w:pPr>
        <w:pStyle w:val="Akapitzlist"/>
        <w:numPr>
          <w:ilvl w:val="0"/>
          <w:numId w:val="86"/>
        </w:numPr>
        <w:spacing w:after="0"/>
        <w:ind w:left="0"/>
        <w:jc w:val="both"/>
        <w:rPr>
          <w:rFonts w:ascii="Times New Roman" w:hAnsi="Times New Roman"/>
          <w:sz w:val="24"/>
          <w:szCs w:val="24"/>
        </w:rPr>
      </w:pPr>
      <w:r w:rsidRPr="000853D4">
        <w:rPr>
          <w:rFonts w:ascii="Times New Roman" w:hAnsi="Times New Roman"/>
          <w:sz w:val="24"/>
          <w:szCs w:val="24"/>
        </w:rPr>
        <w:t xml:space="preserve">Niezrealizowanie całości zamówienia przez Zamawiającego nie może stanowić podstawy jakichkolwiek roszczeń ze strony Wykonawcy, pod warunkiem, że niezrealizowana wartość umowy przez Zamawiającego nie będzie większa </w:t>
      </w:r>
      <w:r w:rsidRPr="00D7235C">
        <w:rPr>
          <w:rFonts w:ascii="Times New Roman" w:hAnsi="Times New Roman"/>
          <w:sz w:val="24"/>
          <w:szCs w:val="24"/>
        </w:rPr>
        <w:t>niż 20 % wartości umowy.</w:t>
      </w:r>
    </w:p>
    <w:p w:rsidR="00FF170B" w:rsidRPr="000853D4" w:rsidRDefault="00FF170B" w:rsidP="00FF170B">
      <w:pPr>
        <w:jc w:val="both"/>
      </w:pPr>
      <w:r w:rsidRPr="000853D4">
        <w:t xml:space="preserve">                                                                                   </w:t>
      </w:r>
    </w:p>
    <w:p w:rsidR="00FF170B" w:rsidRPr="000853D4" w:rsidRDefault="00FF170B" w:rsidP="00FF170B">
      <w:pPr>
        <w:jc w:val="center"/>
      </w:pPr>
      <w:r w:rsidRPr="000853D4">
        <w:t>§ 13</w:t>
      </w:r>
    </w:p>
    <w:p w:rsidR="00FF170B" w:rsidRPr="000853D4" w:rsidRDefault="00FF170B" w:rsidP="00FF170B">
      <w:pPr>
        <w:jc w:val="both"/>
      </w:pPr>
      <w:r w:rsidRPr="000853D4">
        <w:t>Strony mają obowiązek niezwłocznie poinformować się wzajemnie o wszelkich zmianach statusu prawnego swojej firmy, a także o wszczęciu postępowania upadłościowego, układowego i likwidacyjnego.</w:t>
      </w:r>
    </w:p>
    <w:p w:rsidR="00FF170B" w:rsidRPr="000853D4" w:rsidRDefault="00FF170B" w:rsidP="00FF170B">
      <w:pPr>
        <w:ind w:left="708"/>
        <w:jc w:val="both"/>
      </w:pPr>
    </w:p>
    <w:p w:rsidR="00FF170B" w:rsidRPr="000853D4" w:rsidRDefault="00FF170B" w:rsidP="00FF170B">
      <w:pPr>
        <w:jc w:val="center"/>
      </w:pPr>
      <w:r w:rsidRPr="000853D4">
        <w:t>§ 14</w:t>
      </w:r>
    </w:p>
    <w:p w:rsidR="00FF170B" w:rsidRPr="000853D4" w:rsidRDefault="00FF170B" w:rsidP="00FF170B">
      <w:pPr>
        <w:jc w:val="both"/>
      </w:pPr>
      <w:r w:rsidRPr="000853D4">
        <w:t>1.Umowa zosta</w:t>
      </w:r>
      <w:r>
        <w:t>ła zawarta na czas  od …….2023r do ………..2025r.</w:t>
      </w:r>
      <w:r w:rsidRPr="000853D4">
        <w:t xml:space="preserve"> lub do wyczerpania kwoty określonej w § 9 ust 1.</w:t>
      </w:r>
    </w:p>
    <w:p w:rsidR="00FF170B" w:rsidRPr="000853D4" w:rsidRDefault="00FF170B" w:rsidP="00FF170B">
      <w:pPr>
        <w:tabs>
          <w:tab w:val="left" w:pos="360"/>
        </w:tabs>
        <w:overflowPunct w:val="0"/>
        <w:autoSpaceDE w:val="0"/>
        <w:autoSpaceDN w:val="0"/>
        <w:adjustRightInd w:val="0"/>
        <w:ind w:firstLine="709"/>
        <w:jc w:val="both"/>
        <w:textAlignment w:val="baseline"/>
      </w:pPr>
      <w:r w:rsidRPr="000853D4">
        <w:t>2. Zamawiający może odstąpić od umowy:</w:t>
      </w:r>
    </w:p>
    <w:p w:rsidR="00FF170B" w:rsidRPr="000853D4" w:rsidRDefault="00FF170B" w:rsidP="00FF170B">
      <w:pPr>
        <w:tabs>
          <w:tab w:val="left" w:pos="360"/>
        </w:tabs>
        <w:overflowPunct w:val="0"/>
        <w:autoSpaceDE w:val="0"/>
        <w:autoSpaceDN w:val="0"/>
        <w:adjustRightInd w:val="0"/>
        <w:ind w:left="624" w:hanging="284"/>
        <w:jc w:val="both"/>
        <w:textAlignment w:val="baseline"/>
      </w:pPr>
      <w:r w:rsidRPr="000853D4">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F170B" w:rsidRPr="000853D4" w:rsidRDefault="00FF170B" w:rsidP="00FF170B">
      <w:pPr>
        <w:tabs>
          <w:tab w:val="left" w:pos="360"/>
        </w:tabs>
        <w:overflowPunct w:val="0"/>
        <w:autoSpaceDE w:val="0"/>
        <w:autoSpaceDN w:val="0"/>
        <w:adjustRightInd w:val="0"/>
        <w:jc w:val="both"/>
        <w:textAlignment w:val="baseline"/>
      </w:pPr>
      <w:r>
        <w:t xml:space="preserve">       </w:t>
      </w:r>
      <w:r w:rsidRPr="000853D4">
        <w:t>2) jeżeli zachodzi co najmniej jedna z następujących okoliczności:</w:t>
      </w:r>
    </w:p>
    <w:p w:rsidR="00FF170B" w:rsidRPr="000853D4" w:rsidRDefault="00FF170B" w:rsidP="00FF170B">
      <w:pPr>
        <w:tabs>
          <w:tab w:val="left" w:pos="360"/>
        </w:tabs>
        <w:overflowPunct w:val="0"/>
        <w:autoSpaceDE w:val="0"/>
        <w:autoSpaceDN w:val="0"/>
        <w:adjustRightInd w:val="0"/>
        <w:ind w:firstLine="1418"/>
        <w:jc w:val="both"/>
        <w:textAlignment w:val="baseline"/>
      </w:pPr>
      <w:r w:rsidRPr="000853D4">
        <w:t>a) dokonano zmian umowy z naruszeniem art. 454 i art. 455,</w:t>
      </w:r>
    </w:p>
    <w:p w:rsidR="00FF170B" w:rsidRPr="000853D4" w:rsidRDefault="00FF170B" w:rsidP="00FF170B">
      <w:pPr>
        <w:tabs>
          <w:tab w:val="left" w:pos="360"/>
        </w:tabs>
        <w:overflowPunct w:val="0"/>
        <w:autoSpaceDE w:val="0"/>
        <w:autoSpaceDN w:val="0"/>
        <w:adjustRightInd w:val="0"/>
        <w:ind w:firstLine="1418"/>
        <w:jc w:val="both"/>
        <w:textAlignment w:val="baseline"/>
      </w:pPr>
      <w:r w:rsidRPr="000853D4">
        <w:t xml:space="preserve">b) Wykonawca w chwili zawarcia umowy podlegał wykluczeniu na podstawie </w:t>
      </w:r>
    </w:p>
    <w:p w:rsidR="00FF170B" w:rsidRPr="000853D4" w:rsidRDefault="00FF170B" w:rsidP="00FF170B">
      <w:pPr>
        <w:tabs>
          <w:tab w:val="left" w:pos="360"/>
        </w:tabs>
        <w:overflowPunct w:val="0"/>
        <w:autoSpaceDE w:val="0"/>
        <w:autoSpaceDN w:val="0"/>
        <w:adjustRightInd w:val="0"/>
        <w:ind w:firstLine="1418"/>
        <w:jc w:val="both"/>
        <w:textAlignment w:val="baseline"/>
      </w:pPr>
      <w:r w:rsidRPr="000853D4">
        <w:t xml:space="preserve">    art. 108,</w:t>
      </w:r>
    </w:p>
    <w:p w:rsidR="00FF170B" w:rsidRPr="000853D4" w:rsidRDefault="00FF170B" w:rsidP="00FF170B">
      <w:pPr>
        <w:tabs>
          <w:tab w:val="left" w:pos="360"/>
        </w:tabs>
        <w:overflowPunct w:val="0"/>
        <w:autoSpaceDE w:val="0"/>
        <w:autoSpaceDN w:val="0"/>
        <w:adjustRightInd w:val="0"/>
        <w:ind w:left="1701" w:hanging="283"/>
        <w:jc w:val="both"/>
        <w:textAlignment w:val="baseline"/>
      </w:pPr>
      <w:r w:rsidRPr="000853D4">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FF170B" w:rsidRPr="000853D4" w:rsidRDefault="00FF170B" w:rsidP="00FF170B">
      <w:pPr>
        <w:tabs>
          <w:tab w:val="left" w:pos="360"/>
        </w:tabs>
        <w:overflowPunct w:val="0"/>
        <w:autoSpaceDE w:val="0"/>
        <w:autoSpaceDN w:val="0"/>
        <w:adjustRightInd w:val="0"/>
        <w:jc w:val="both"/>
        <w:textAlignment w:val="baseline"/>
      </w:pPr>
      <w:r w:rsidRPr="000853D4">
        <w:t>3.W przypadku, o którym mowa w ust. 2 pkt. 2 lit. a, Zamawiający odstępuje od umowy w części, której zmiana dotyczy.</w:t>
      </w:r>
    </w:p>
    <w:p w:rsidR="00FF170B" w:rsidRPr="000853D4" w:rsidRDefault="00FF170B" w:rsidP="00FF170B">
      <w:pPr>
        <w:tabs>
          <w:tab w:val="left" w:pos="360"/>
        </w:tabs>
        <w:overflowPunct w:val="0"/>
        <w:autoSpaceDE w:val="0"/>
        <w:autoSpaceDN w:val="0"/>
        <w:adjustRightInd w:val="0"/>
        <w:jc w:val="both"/>
        <w:textAlignment w:val="baseline"/>
      </w:pPr>
      <w:r w:rsidRPr="000853D4">
        <w:t>4.W przypadkach, o których mowa w ust. 2, Wykonawca może żądać wyłącznie wynagrodzenia należnego z tytułu wykonania części umowy.</w:t>
      </w:r>
    </w:p>
    <w:p w:rsidR="00FF170B" w:rsidRPr="000853D4" w:rsidRDefault="00FF170B" w:rsidP="00FF170B">
      <w:pPr>
        <w:jc w:val="center"/>
      </w:pPr>
    </w:p>
    <w:p w:rsidR="00FF170B" w:rsidRPr="000853D4" w:rsidRDefault="00FF170B" w:rsidP="00FF170B">
      <w:pPr>
        <w:jc w:val="center"/>
      </w:pPr>
      <w:r w:rsidRPr="000853D4">
        <w:t>§ 15</w:t>
      </w:r>
    </w:p>
    <w:p w:rsidR="00FF170B" w:rsidRPr="000853D4" w:rsidRDefault="00FF170B" w:rsidP="00FF170B">
      <w:pPr>
        <w:jc w:val="both"/>
      </w:pPr>
      <w:r w:rsidRPr="000853D4">
        <w:t>Zamawiający oświadcza, że jest dużym przedsiębiorcą w rozumieniu art. 4 pkt. 6 ustawy z dnia 8 marca 2013 r. o przeciwdziałaniu nadmiernym opóźnieniom w transakcjach handlowych (Dz. U. z 2022 r. poz. 893</w:t>
      </w:r>
      <w:r w:rsidRPr="000853D4">
        <w:rPr>
          <w:bCs/>
          <w:color w:val="202124"/>
          <w:shd w:val="clear" w:color="auto" w:fill="FFFFFF"/>
        </w:rPr>
        <w:t xml:space="preserve"> z </w:t>
      </w:r>
      <w:proofErr w:type="spellStart"/>
      <w:r w:rsidRPr="000853D4">
        <w:rPr>
          <w:bCs/>
          <w:color w:val="202124"/>
          <w:shd w:val="clear" w:color="auto" w:fill="FFFFFF"/>
        </w:rPr>
        <w:t>późn</w:t>
      </w:r>
      <w:proofErr w:type="spellEnd"/>
      <w:r w:rsidRPr="000853D4">
        <w:rPr>
          <w:bCs/>
          <w:color w:val="202124"/>
          <w:shd w:val="clear" w:color="auto" w:fill="FFFFFF"/>
        </w:rPr>
        <w:t>. zm.).</w:t>
      </w:r>
    </w:p>
    <w:p w:rsidR="00FF170B" w:rsidRPr="000853D4" w:rsidRDefault="00FF170B" w:rsidP="00FF170B">
      <w:pPr>
        <w:jc w:val="center"/>
      </w:pPr>
      <w:r w:rsidRPr="000853D4">
        <w:t>§ 16</w:t>
      </w:r>
    </w:p>
    <w:p w:rsidR="00FF170B" w:rsidRPr="000853D4" w:rsidRDefault="00FF170B" w:rsidP="00FF170B">
      <w:pPr>
        <w:jc w:val="both"/>
      </w:pPr>
      <w:r w:rsidRPr="000853D4">
        <w:t>W razie naruszenia przez Wykonawcę postanowień umowy, Zamawiający zastrzega sobie prawo jej rozwiązania ze skutkiem natychmiastowym .</w:t>
      </w:r>
    </w:p>
    <w:p w:rsidR="00FF170B" w:rsidRPr="000853D4" w:rsidRDefault="00FF170B" w:rsidP="00FF170B">
      <w:pPr>
        <w:jc w:val="center"/>
      </w:pPr>
    </w:p>
    <w:p w:rsidR="00FF170B" w:rsidRPr="000853D4" w:rsidRDefault="00FF170B" w:rsidP="00FF170B">
      <w:pPr>
        <w:jc w:val="center"/>
      </w:pPr>
    </w:p>
    <w:p w:rsidR="00FF170B" w:rsidRPr="000853D4" w:rsidRDefault="00FF170B" w:rsidP="00FF170B">
      <w:pPr>
        <w:jc w:val="center"/>
      </w:pPr>
      <w:r w:rsidRPr="000853D4">
        <w:t>§ 17</w:t>
      </w:r>
    </w:p>
    <w:p w:rsidR="00FF170B" w:rsidRPr="000853D4" w:rsidRDefault="00FF170B" w:rsidP="00FF170B">
      <w:pPr>
        <w:jc w:val="both"/>
      </w:pPr>
      <w:r w:rsidRPr="000853D4">
        <w:t>Spory mogące powstać na tle stosowania niniejszej umowy strony poddają pod rozstrzygnięcie sądowi właściwemu miejscowo dla siedziby Zamawiającego</w:t>
      </w:r>
    </w:p>
    <w:p w:rsidR="00FF170B" w:rsidRPr="000853D4" w:rsidRDefault="00FF170B" w:rsidP="00FF170B">
      <w:pPr>
        <w:jc w:val="both"/>
      </w:pPr>
    </w:p>
    <w:p w:rsidR="00FF170B" w:rsidRPr="000853D4" w:rsidRDefault="00FF170B" w:rsidP="00FF170B">
      <w:pPr>
        <w:jc w:val="center"/>
      </w:pPr>
      <w:r w:rsidRPr="000853D4">
        <w:t>§ 18</w:t>
      </w:r>
    </w:p>
    <w:p w:rsidR="00FF170B" w:rsidRPr="000853D4" w:rsidRDefault="00FF170B" w:rsidP="00FF170B">
      <w:pPr>
        <w:jc w:val="both"/>
      </w:pPr>
      <w:r w:rsidRPr="000853D4">
        <w:t>Strony oświadczają, iż wierzytelności wynikające z niniejszej umowy nie mogą być przeniesione na osoby trzecie, bez pisemnej zgody Zamawiającego .</w:t>
      </w:r>
    </w:p>
    <w:p w:rsidR="00FF170B" w:rsidRPr="000853D4" w:rsidRDefault="00FF170B" w:rsidP="00FF170B">
      <w:pPr>
        <w:jc w:val="both"/>
      </w:pPr>
    </w:p>
    <w:p w:rsidR="00FF170B" w:rsidRPr="000853D4" w:rsidRDefault="00FF170B" w:rsidP="00FF170B">
      <w:pPr>
        <w:jc w:val="center"/>
      </w:pPr>
      <w:r w:rsidRPr="000853D4">
        <w:t>§ 19</w:t>
      </w:r>
    </w:p>
    <w:p w:rsidR="00FF170B" w:rsidRPr="000853D4" w:rsidRDefault="00FF170B" w:rsidP="00FF170B">
      <w:pPr>
        <w:jc w:val="both"/>
        <w:rPr>
          <w:color w:val="202124"/>
          <w:shd w:val="clear" w:color="auto" w:fill="FFFFFF"/>
        </w:rPr>
      </w:pPr>
      <w:r w:rsidRPr="000853D4">
        <w:rPr>
          <w:bCs/>
          <w:color w:val="202124"/>
          <w:shd w:val="clear" w:color="auto" w:fill="FFFFFF"/>
        </w:rPr>
        <w:t xml:space="preserve">W zakresie nieuregulowanym w umowie stosuje się przepisy ustawy z dnia 23 kwietnia 1964 r. Kodeks cywilny (Dz. U. z 2022 r. poz. 1360 z </w:t>
      </w:r>
      <w:proofErr w:type="spellStart"/>
      <w:r w:rsidRPr="000853D4">
        <w:rPr>
          <w:bCs/>
          <w:color w:val="202124"/>
          <w:shd w:val="clear" w:color="auto" w:fill="FFFFFF"/>
        </w:rPr>
        <w:t>późn</w:t>
      </w:r>
      <w:proofErr w:type="spellEnd"/>
      <w:r w:rsidRPr="000853D4">
        <w:rPr>
          <w:bCs/>
          <w:color w:val="202124"/>
          <w:shd w:val="clear" w:color="auto" w:fill="FFFFFF"/>
        </w:rPr>
        <w:t xml:space="preserve">. zm.). O ile przepisy ustawy z dnia 11 września 2019 r. Prawo zamówień publicznych (Dz. U. z 2022 r. poz. 1710 z </w:t>
      </w:r>
      <w:proofErr w:type="spellStart"/>
      <w:r w:rsidRPr="000853D4">
        <w:rPr>
          <w:bCs/>
          <w:color w:val="202124"/>
          <w:shd w:val="clear" w:color="auto" w:fill="FFFFFF"/>
        </w:rPr>
        <w:t>późn</w:t>
      </w:r>
      <w:proofErr w:type="spellEnd"/>
      <w:r w:rsidRPr="000853D4">
        <w:rPr>
          <w:bCs/>
          <w:color w:val="202124"/>
          <w:shd w:val="clear" w:color="auto" w:fill="FFFFFF"/>
        </w:rPr>
        <w:t>. zm.) nie stanowią inaczej.</w:t>
      </w:r>
      <w:r w:rsidRPr="000853D4">
        <w:rPr>
          <w:color w:val="202124"/>
          <w:shd w:val="clear" w:color="auto" w:fill="FFFFFF"/>
        </w:rPr>
        <w:t> </w:t>
      </w:r>
    </w:p>
    <w:p w:rsidR="00FF170B" w:rsidRPr="000853D4" w:rsidRDefault="00FF170B" w:rsidP="00FF170B">
      <w:pPr>
        <w:jc w:val="both"/>
      </w:pPr>
    </w:p>
    <w:p w:rsidR="00FF170B" w:rsidRPr="000853D4" w:rsidRDefault="00FF170B" w:rsidP="00FF170B">
      <w:pPr>
        <w:jc w:val="center"/>
        <w:rPr>
          <w:color w:val="202124"/>
          <w:shd w:val="clear" w:color="auto" w:fill="FFFFFF"/>
        </w:rPr>
      </w:pPr>
      <w:r w:rsidRPr="000853D4">
        <w:t>§ 20</w:t>
      </w:r>
    </w:p>
    <w:p w:rsidR="00FF170B" w:rsidRPr="000853D4" w:rsidRDefault="00FF170B" w:rsidP="00FF170B">
      <w:pPr>
        <w:jc w:val="both"/>
      </w:pPr>
      <w:r w:rsidRPr="000853D4">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FF170B" w:rsidRDefault="00FF170B" w:rsidP="00FF170B">
      <w:pPr>
        <w:jc w:val="center"/>
      </w:pPr>
      <w:r w:rsidRPr="000853D4">
        <w:t>§ 21</w:t>
      </w:r>
    </w:p>
    <w:p w:rsidR="00FF170B" w:rsidRPr="000853D4" w:rsidRDefault="00FF170B" w:rsidP="00FF170B">
      <w:pPr>
        <w:suppressAutoHyphens/>
        <w:spacing w:line="21" w:lineRule="atLeast"/>
        <w:ind w:left="-964" w:firstLine="709"/>
        <w:jc w:val="both"/>
      </w:pPr>
      <w:r w:rsidRPr="000853D4">
        <w:t>1.Dopuszczalne zmiany umowy:</w:t>
      </w:r>
    </w:p>
    <w:p w:rsidR="00FF170B" w:rsidRPr="000853D4" w:rsidRDefault="00FF170B" w:rsidP="00FF170B">
      <w:pPr>
        <w:suppressAutoHyphens/>
        <w:spacing w:line="21" w:lineRule="atLeast"/>
        <w:ind w:firstLine="709"/>
        <w:jc w:val="both"/>
      </w:pPr>
    </w:p>
    <w:p w:rsidR="00FF170B" w:rsidRPr="000853D4" w:rsidRDefault="00FF170B" w:rsidP="000000FD">
      <w:pPr>
        <w:pStyle w:val="Bezodstpw"/>
        <w:numPr>
          <w:ilvl w:val="0"/>
          <w:numId w:val="75"/>
        </w:numPr>
        <w:tabs>
          <w:tab w:val="left" w:pos="0"/>
        </w:tabs>
        <w:ind w:left="624"/>
        <w:jc w:val="both"/>
        <w:rPr>
          <w:rFonts w:ascii="Times New Roman" w:eastAsia="Arial Unicode MS" w:hAnsi="Times New Roman"/>
          <w:sz w:val="24"/>
          <w:szCs w:val="24"/>
        </w:rPr>
      </w:pPr>
      <w:r w:rsidRPr="000853D4">
        <w:rPr>
          <w:rFonts w:ascii="Times New Roman" w:eastAsia="Arial Unicode MS" w:hAnsi="Times New Roman"/>
          <w:sz w:val="24"/>
          <w:szCs w:val="24"/>
        </w:rPr>
        <w:t>Dopuszczalna jest zmiana wynagrodzenia należnego Wykonawcy, w przypadku   zmiany:</w:t>
      </w:r>
    </w:p>
    <w:p w:rsidR="00FF170B" w:rsidRPr="000853D4" w:rsidRDefault="00FF170B" w:rsidP="000000FD">
      <w:pPr>
        <w:pStyle w:val="Bezodstpw"/>
        <w:numPr>
          <w:ilvl w:val="0"/>
          <w:numId w:val="76"/>
        </w:numPr>
        <w:tabs>
          <w:tab w:val="left" w:pos="450"/>
        </w:tabs>
        <w:jc w:val="both"/>
        <w:rPr>
          <w:rFonts w:ascii="Times New Roman" w:eastAsia="Arial Unicode MS" w:hAnsi="Times New Roman"/>
          <w:sz w:val="24"/>
          <w:szCs w:val="24"/>
        </w:rPr>
      </w:pPr>
      <w:r w:rsidRPr="000853D4">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FF170B" w:rsidRPr="000853D4" w:rsidRDefault="00FF170B" w:rsidP="000000FD">
      <w:pPr>
        <w:pStyle w:val="Bezodstpw"/>
        <w:numPr>
          <w:ilvl w:val="0"/>
          <w:numId w:val="76"/>
        </w:numPr>
        <w:tabs>
          <w:tab w:val="left" w:pos="450"/>
          <w:tab w:val="left" w:pos="1134"/>
        </w:tabs>
        <w:jc w:val="both"/>
        <w:rPr>
          <w:rFonts w:ascii="Times New Roman" w:eastAsia="Arial Unicode MS" w:hAnsi="Times New Roman"/>
          <w:sz w:val="24"/>
          <w:szCs w:val="24"/>
        </w:rPr>
      </w:pPr>
      <w:r w:rsidRPr="000853D4">
        <w:rPr>
          <w:rFonts w:ascii="Times New Roman" w:eastAsia="Arial Unicode MS" w:hAnsi="Times New Roman"/>
          <w:sz w:val="24"/>
          <w:szCs w:val="24"/>
        </w:rPr>
        <w:t xml:space="preserve">wysokości minimalnego wynagrodzenia za pracę albo wysokości minimalnej stawki godzinowej ustalonej na </w:t>
      </w:r>
      <w:r w:rsidRPr="000853D4">
        <w:rPr>
          <w:rFonts w:ascii="Times New Roman" w:eastAsia="Arial Unicode MS" w:hAnsi="Times New Roman"/>
          <w:sz w:val="24"/>
          <w:szCs w:val="24"/>
        </w:rPr>
        <w:tab/>
        <w:t>podstawie ustawy z dnia 10 października 2002 r. o minimalnym wynagrodzeniu za pracę,</w:t>
      </w:r>
    </w:p>
    <w:p w:rsidR="00FF170B" w:rsidRPr="000853D4" w:rsidRDefault="00FF170B" w:rsidP="000000FD">
      <w:pPr>
        <w:pStyle w:val="Bezodstpw"/>
        <w:numPr>
          <w:ilvl w:val="0"/>
          <w:numId w:val="76"/>
        </w:numPr>
        <w:tabs>
          <w:tab w:val="left" w:pos="450"/>
        </w:tabs>
        <w:jc w:val="both"/>
        <w:rPr>
          <w:rFonts w:ascii="Times New Roman" w:eastAsia="Arial Unicode MS" w:hAnsi="Times New Roman"/>
          <w:sz w:val="24"/>
          <w:szCs w:val="24"/>
        </w:rPr>
      </w:pPr>
      <w:r w:rsidRPr="000853D4">
        <w:rPr>
          <w:rFonts w:ascii="Times New Roman" w:eastAsia="Arial Unicode MS" w:hAnsi="Times New Roman"/>
          <w:sz w:val="24"/>
          <w:szCs w:val="24"/>
        </w:rPr>
        <w:t xml:space="preserve">zasad podlegania ubezpieczeniom społecznym lub ubezpieczeniu zdrowotnemu lub wysokości stawki składki na </w:t>
      </w:r>
      <w:r w:rsidRPr="000853D4">
        <w:rPr>
          <w:rFonts w:ascii="Times New Roman" w:eastAsia="Arial Unicode MS" w:hAnsi="Times New Roman"/>
          <w:sz w:val="24"/>
          <w:szCs w:val="24"/>
        </w:rPr>
        <w:tab/>
        <w:t xml:space="preserve">ubezpieczenie społeczne lub zdrowotne – jeżeli zmiany te mają wpływ na koszty wykonania zamówienia przez </w:t>
      </w:r>
      <w:r w:rsidRPr="000853D4">
        <w:rPr>
          <w:rFonts w:ascii="Times New Roman" w:eastAsia="Arial Unicode MS" w:hAnsi="Times New Roman"/>
          <w:sz w:val="24"/>
          <w:szCs w:val="24"/>
        </w:rPr>
        <w:tab/>
        <w:t>Wykonawcę,</w:t>
      </w:r>
    </w:p>
    <w:p w:rsidR="00FF170B" w:rsidRPr="000853D4" w:rsidRDefault="00FF170B" w:rsidP="000000FD">
      <w:pPr>
        <w:pStyle w:val="Bezodstpw"/>
        <w:numPr>
          <w:ilvl w:val="0"/>
          <w:numId w:val="76"/>
        </w:numPr>
        <w:tabs>
          <w:tab w:val="left" w:pos="450"/>
        </w:tabs>
        <w:jc w:val="both"/>
        <w:rPr>
          <w:rFonts w:ascii="Times New Roman" w:eastAsia="Arial Unicode MS" w:hAnsi="Times New Roman"/>
          <w:sz w:val="24"/>
          <w:szCs w:val="24"/>
        </w:rPr>
      </w:pPr>
      <w:r w:rsidRPr="000853D4">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FF170B" w:rsidRPr="000853D4" w:rsidRDefault="00FF170B" w:rsidP="00FF170B">
      <w:pPr>
        <w:pStyle w:val="Bezodstpw"/>
        <w:tabs>
          <w:tab w:val="left" w:pos="1843"/>
        </w:tabs>
        <w:ind w:left="1776"/>
        <w:jc w:val="both"/>
        <w:rPr>
          <w:rFonts w:ascii="Times New Roman" w:eastAsia="Arial Unicode MS" w:hAnsi="Times New Roman"/>
          <w:sz w:val="24"/>
          <w:szCs w:val="24"/>
        </w:rPr>
      </w:pPr>
      <w:r w:rsidRPr="000853D4">
        <w:rPr>
          <w:rFonts w:ascii="Times New Roman" w:eastAsia="Arial Unicode MS" w:hAnsi="Times New Roman"/>
          <w:sz w:val="24"/>
          <w:szCs w:val="24"/>
        </w:rPr>
        <w:tab/>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0853D4">
        <w:rPr>
          <w:rFonts w:ascii="Times New Roman" w:eastAsia="Arial Unicode MS" w:hAnsi="Times New Roman"/>
          <w:sz w:val="24"/>
          <w:szCs w:val="24"/>
        </w:rPr>
        <w:tab/>
        <w:t xml:space="preserve">Wykonawca zobowiązany jest do przedstawienia dowodów, które w sposób jednoznaczny i wyczerpujący </w:t>
      </w:r>
      <w:r w:rsidRPr="000853D4">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0853D4">
        <w:rPr>
          <w:rFonts w:ascii="Times New Roman" w:eastAsia="Arial Unicode MS" w:hAnsi="Times New Roman"/>
          <w:sz w:val="24"/>
          <w:szCs w:val="24"/>
        </w:rPr>
        <w:tab/>
        <w:t>wynagrodzenia o różnicę, która nastąpiła w wyniku zmiany przepisów w zakresie określonym w lit. a – d.</w:t>
      </w:r>
    </w:p>
    <w:p w:rsidR="00FF170B" w:rsidRPr="000853D4" w:rsidRDefault="00FF170B" w:rsidP="000000FD">
      <w:pPr>
        <w:pStyle w:val="Bezodstpw"/>
        <w:numPr>
          <w:ilvl w:val="0"/>
          <w:numId w:val="75"/>
        </w:numPr>
        <w:tabs>
          <w:tab w:val="left" w:pos="420"/>
          <w:tab w:val="left" w:pos="851"/>
        </w:tabs>
        <w:ind w:left="624"/>
        <w:jc w:val="both"/>
        <w:rPr>
          <w:rFonts w:ascii="Times New Roman" w:eastAsia="Arial Unicode MS" w:hAnsi="Times New Roman"/>
          <w:sz w:val="24"/>
          <w:szCs w:val="24"/>
        </w:rPr>
      </w:pPr>
      <w:r w:rsidRPr="000853D4">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FF170B" w:rsidRPr="000853D4" w:rsidRDefault="00FF170B" w:rsidP="000000FD">
      <w:pPr>
        <w:pStyle w:val="Bezodstpw"/>
        <w:numPr>
          <w:ilvl w:val="0"/>
          <w:numId w:val="75"/>
        </w:numPr>
        <w:tabs>
          <w:tab w:val="left" w:pos="426"/>
        </w:tabs>
        <w:ind w:left="624"/>
        <w:jc w:val="both"/>
        <w:rPr>
          <w:rFonts w:ascii="Times New Roman" w:eastAsia="Arial Unicode MS" w:hAnsi="Times New Roman"/>
          <w:sz w:val="24"/>
          <w:szCs w:val="24"/>
        </w:rPr>
      </w:pPr>
      <w:r w:rsidRPr="000853D4">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FF170B" w:rsidRDefault="00FF170B" w:rsidP="000000FD">
      <w:pPr>
        <w:pStyle w:val="Akapitzlist"/>
        <w:widowControl w:val="0"/>
        <w:numPr>
          <w:ilvl w:val="0"/>
          <w:numId w:val="75"/>
        </w:numPr>
        <w:tabs>
          <w:tab w:val="left" w:pos="360"/>
          <w:tab w:val="left" w:pos="720"/>
        </w:tabs>
        <w:overflowPunct w:val="0"/>
        <w:autoSpaceDE w:val="0"/>
        <w:autoSpaceDN w:val="0"/>
        <w:adjustRightInd w:val="0"/>
        <w:spacing w:after="0"/>
        <w:ind w:left="624"/>
        <w:jc w:val="both"/>
        <w:textAlignment w:val="baseline"/>
        <w:rPr>
          <w:rFonts w:ascii="Times New Roman" w:hAnsi="Times New Roman"/>
          <w:sz w:val="24"/>
          <w:szCs w:val="24"/>
        </w:rPr>
      </w:pPr>
      <w:r w:rsidRPr="000853D4">
        <w:rPr>
          <w:rFonts w:ascii="Times New Roman" w:hAnsi="Times New Roman"/>
          <w:sz w:val="24"/>
          <w:szCs w:val="24"/>
        </w:rPr>
        <w:t xml:space="preserve">W przypadku zakończenia produkcji lub wycofania z rynku wyrobu będącego przedmiotem </w:t>
      </w:r>
      <w:r w:rsidRPr="000853D4">
        <w:rPr>
          <w:rFonts w:ascii="Times New Roman" w:hAnsi="Times New Roman"/>
          <w:sz w:val="24"/>
          <w:szCs w:val="24"/>
        </w:rPr>
        <w:lastRenderedPageBreak/>
        <w:t>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FF170B" w:rsidRDefault="00FF170B" w:rsidP="000000FD">
      <w:pPr>
        <w:pStyle w:val="Bezodstpw"/>
        <w:numPr>
          <w:ilvl w:val="0"/>
          <w:numId w:val="75"/>
        </w:numPr>
        <w:ind w:left="624"/>
        <w:jc w:val="both"/>
        <w:rPr>
          <w:rFonts w:ascii="Times New Roman" w:eastAsia="Arial Unicode MS" w:hAnsi="Times New Roman"/>
          <w:sz w:val="24"/>
          <w:szCs w:val="24"/>
        </w:rPr>
      </w:pPr>
      <w:r w:rsidRPr="000853D4">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B347ED" w:rsidRPr="00310825" w:rsidRDefault="00B347ED" w:rsidP="00B347ED">
      <w:pPr>
        <w:pStyle w:val="Bezodstpw"/>
        <w:numPr>
          <w:ilvl w:val="1"/>
          <w:numId w:val="17"/>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B347ED" w:rsidRPr="00310825" w:rsidRDefault="00B347ED" w:rsidP="00B347ED">
      <w:pPr>
        <w:pStyle w:val="Bezodstpw"/>
        <w:numPr>
          <w:ilvl w:val="1"/>
          <w:numId w:val="17"/>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B347ED" w:rsidRPr="00310825" w:rsidRDefault="00B347ED" w:rsidP="00B347ED">
      <w:pPr>
        <w:pStyle w:val="Bezodstpw"/>
        <w:numPr>
          <w:ilvl w:val="1"/>
          <w:numId w:val="1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B347ED" w:rsidRDefault="00B347ED" w:rsidP="00B347ED">
      <w:pPr>
        <w:pStyle w:val="Bezodstpw"/>
        <w:numPr>
          <w:ilvl w:val="1"/>
          <w:numId w:val="17"/>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w:t>
      </w:r>
      <w:r>
        <w:rPr>
          <w:rFonts w:ascii="Times New Roman" w:eastAsia="Arial Unicode MS" w:hAnsi="Times New Roman"/>
          <w:sz w:val="24"/>
          <w:szCs w:val="24"/>
        </w:rPr>
        <w:t xml:space="preserve"> roku, w którym zmiana ma nastąpić, w odniesieniu do roku poprzedniego,</w:t>
      </w:r>
    </w:p>
    <w:p w:rsidR="00B347ED" w:rsidRPr="0074255E" w:rsidRDefault="00B347ED" w:rsidP="00B347ED">
      <w:pPr>
        <w:pStyle w:val="Bezodstpw"/>
        <w:numPr>
          <w:ilvl w:val="1"/>
          <w:numId w:val="17"/>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B347ED" w:rsidRPr="00310825" w:rsidRDefault="00B347ED" w:rsidP="00B347ED">
      <w:pPr>
        <w:pStyle w:val="Bezodstpw"/>
        <w:tabs>
          <w:tab w:val="left" w:pos="851"/>
        </w:tabs>
        <w:ind w:left="1474"/>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B347ED" w:rsidRPr="000853D4" w:rsidRDefault="00B347ED" w:rsidP="00B347ED">
      <w:pPr>
        <w:pStyle w:val="Bezodstpw"/>
        <w:ind w:left="624"/>
        <w:jc w:val="both"/>
        <w:rPr>
          <w:rFonts w:ascii="Times New Roman" w:eastAsia="Arial Unicode MS" w:hAnsi="Times New Roman"/>
          <w:sz w:val="24"/>
          <w:szCs w:val="24"/>
        </w:rPr>
      </w:pPr>
    </w:p>
    <w:p w:rsidR="00FF170B" w:rsidRPr="000853D4" w:rsidRDefault="00FF170B" w:rsidP="00B347ED">
      <w:pPr>
        <w:pStyle w:val="Bezodstpw"/>
        <w:numPr>
          <w:ilvl w:val="0"/>
          <w:numId w:val="75"/>
        </w:numPr>
        <w:ind w:left="794"/>
        <w:jc w:val="both"/>
        <w:rPr>
          <w:rFonts w:ascii="Times New Roman" w:eastAsia="Arial Unicode MS" w:hAnsi="Times New Roman"/>
          <w:sz w:val="24"/>
          <w:szCs w:val="24"/>
        </w:rPr>
      </w:pPr>
      <w:r w:rsidRPr="000853D4">
        <w:rPr>
          <w:rFonts w:ascii="Times New Roman" w:eastAsia="Arial Unicode MS" w:hAnsi="Times New Roman"/>
          <w:sz w:val="24"/>
          <w:szCs w:val="24"/>
        </w:rPr>
        <w:t>Zamawiającemu</w:t>
      </w:r>
      <w:r w:rsidR="00B347ED">
        <w:rPr>
          <w:rFonts w:ascii="Times New Roman" w:eastAsia="Arial Unicode MS" w:hAnsi="Times New Roman"/>
          <w:sz w:val="24"/>
          <w:szCs w:val="24"/>
        </w:rPr>
        <w:t xml:space="preserve"> </w:t>
      </w:r>
      <w:r w:rsidR="00B347ED" w:rsidRPr="00310825">
        <w:rPr>
          <w:rFonts w:ascii="Times New Roman" w:eastAsia="Arial Unicode MS" w:hAnsi="Times New Roman"/>
          <w:sz w:val="24"/>
          <w:szCs w:val="24"/>
        </w:rPr>
        <w:t xml:space="preserve">przysługuje prawo umniejszenia cen, o których mowa w § </w:t>
      </w:r>
      <w:r w:rsidR="00B347ED">
        <w:rPr>
          <w:rFonts w:ascii="Times New Roman" w:eastAsia="Arial Unicode MS" w:hAnsi="Times New Roman"/>
          <w:sz w:val="24"/>
          <w:szCs w:val="24"/>
        </w:rPr>
        <w:t>4</w:t>
      </w:r>
      <w:r w:rsidR="00B347ED" w:rsidRPr="00310825">
        <w:rPr>
          <w:rFonts w:ascii="Times New Roman" w:eastAsia="Arial Unicode MS" w:hAnsi="Times New Roman"/>
          <w:sz w:val="24"/>
          <w:szCs w:val="24"/>
        </w:rPr>
        <w:t xml:space="preserve"> ust. </w:t>
      </w:r>
      <w:r w:rsidR="00B347ED">
        <w:rPr>
          <w:rFonts w:ascii="Times New Roman" w:eastAsia="Arial Unicode MS" w:hAnsi="Times New Roman"/>
          <w:sz w:val="24"/>
          <w:szCs w:val="24"/>
        </w:rPr>
        <w:t>3</w:t>
      </w:r>
      <w:r w:rsidR="00B347ED" w:rsidRPr="00310825">
        <w:rPr>
          <w:rFonts w:ascii="Times New Roman" w:eastAsia="Arial Unicode MS" w:hAnsi="Times New Roman"/>
          <w:sz w:val="24"/>
          <w:szCs w:val="24"/>
        </w:rPr>
        <w:t xml:space="preserve"> stosownie i odpowiednio  do zapisów pkt. 5 lit. a – e,. jeżeli średnioroczny wskaźnik</w:t>
      </w:r>
      <w:r w:rsidR="00B347ED">
        <w:rPr>
          <w:rFonts w:ascii="Times New Roman" w:eastAsia="Arial Unicode MS" w:hAnsi="Times New Roman"/>
          <w:sz w:val="24"/>
          <w:szCs w:val="24"/>
        </w:rPr>
        <w:t xml:space="preserve">, o którym mowa pkt. 5 w lit. d, </w:t>
      </w:r>
      <w:r w:rsidR="00B347ED" w:rsidRPr="00310825">
        <w:rPr>
          <w:rFonts w:ascii="Times New Roman" w:eastAsia="Arial Unicode MS" w:hAnsi="Times New Roman"/>
          <w:sz w:val="24"/>
          <w:szCs w:val="24"/>
        </w:rPr>
        <w:t xml:space="preserve">ulegnie zmniejszeniu o  co najmniej  5 % </w:t>
      </w:r>
      <w:r w:rsidR="00B347ED">
        <w:rPr>
          <w:rFonts w:ascii="Times New Roman" w:eastAsia="Arial Unicode MS" w:hAnsi="Times New Roman"/>
          <w:sz w:val="24"/>
          <w:szCs w:val="24"/>
        </w:rPr>
        <w:t>w odniesieniu do roku poprzedniego</w:t>
      </w:r>
      <w:r w:rsidR="00B347ED" w:rsidRPr="00310825">
        <w:rPr>
          <w:rFonts w:ascii="Times New Roman" w:eastAsia="Arial Unicode MS" w:hAnsi="Times New Roman"/>
          <w:sz w:val="24"/>
          <w:szCs w:val="24"/>
        </w:rPr>
        <w:t>.</w:t>
      </w:r>
    </w:p>
    <w:p w:rsidR="00FF170B" w:rsidRPr="000853D4" w:rsidRDefault="00FF170B" w:rsidP="00FF170B">
      <w:pPr>
        <w:pStyle w:val="Bezodstpw"/>
        <w:jc w:val="both"/>
        <w:rPr>
          <w:rFonts w:ascii="Times New Roman" w:eastAsia="Arial Unicode MS" w:hAnsi="Times New Roman"/>
          <w:sz w:val="24"/>
          <w:szCs w:val="24"/>
        </w:rPr>
      </w:pPr>
      <w:r>
        <w:rPr>
          <w:rFonts w:ascii="Times New Roman" w:eastAsia="Arial Unicode MS" w:hAnsi="Times New Roman"/>
          <w:sz w:val="24"/>
          <w:szCs w:val="24"/>
        </w:rPr>
        <w:t>2.</w:t>
      </w:r>
      <w:r w:rsidRPr="000853D4">
        <w:rPr>
          <w:rFonts w:ascii="Times New Roman" w:eastAsia="Arial Unicode MS" w:hAnsi="Times New Roman"/>
          <w:sz w:val="24"/>
          <w:szCs w:val="24"/>
        </w:rPr>
        <w:t xml:space="preserve">Możliwe są zmiany  określone w art. 455 ust.1 pkt. 2 lit. b, pkt. 3 i 4 i ust. 2 ustawy </w:t>
      </w:r>
      <w:proofErr w:type="spellStart"/>
      <w:r w:rsidRPr="000853D4">
        <w:rPr>
          <w:rFonts w:ascii="Times New Roman" w:eastAsia="Arial Unicode MS" w:hAnsi="Times New Roman"/>
          <w:sz w:val="24"/>
          <w:szCs w:val="24"/>
        </w:rPr>
        <w:t>Pzp</w:t>
      </w:r>
      <w:proofErr w:type="spellEnd"/>
      <w:r w:rsidRPr="000853D4">
        <w:rPr>
          <w:rFonts w:ascii="Times New Roman" w:eastAsia="Arial Unicode MS" w:hAnsi="Times New Roman"/>
          <w:sz w:val="24"/>
          <w:szCs w:val="24"/>
        </w:rPr>
        <w:t>, przy zastosowaniu zasad określonych w  tym artykule.</w:t>
      </w:r>
    </w:p>
    <w:p w:rsidR="00FF170B" w:rsidRPr="000853D4" w:rsidRDefault="00FF170B" w:rsidP="00FF170B">
      <w:pPr>
        <w:tabs>
          <w:tab w:val="left" w:pos="426"/>
        </w:tabs>
        <w:suppressAutoHyphens/>
        <w:spacing w:line="21" w:lineRule="atLeast"/>
        <w:jc w:val="both"/>
      </w:pPr>
      <w:r>
        <w:t>3.</w:t>
      </w:r>
      <w:r w:rsidRPr="000853D4">
        <w:t>Warunki dokonania zmian:</w:t>
      </w:r>
    </w:p>
    <w:p w:rsidR="00FF170B" w:rsidRPr="000853D4" w:rsidRDefault="00FF170B" w:rsidP="000000FD">
      <w:pPr>
        <w:numPr>
          <w:ilvl w:val="0"/>
          <w:numId w:val="77"/>
        </w:numPr>
        <w:tabs>
          <w:tab w:val="left" w:pos="426"/>
        </w:tabs>
        <w:suppressAutoHyphens/>
        <w:spacing w:line="21" w:lineRule="atLeast"/>
        <w:ind w:left="624"/>
        <w:jc w:val="both"/>
      </w:pPr>
      <w:r w:rsidRPr="000853D4">
        <w:t>strona występująca o zmianę postanowień niniejszej umowy zobowiązana jest do udokumentowania zaistnienia okoliczności, o których mowa powyżej;</w:t>
      </w:r>
    </w:p>
    <w:p w:rsidR="00FF170B" w:rsidRPr="000853D4" w:rsidRDefault="00FF170B" w:rsidP="000000FD">
      <w:pPr>
        <w:numPr>
          <w:ilvl w:val="0"/>
          <w:numId w:val="77"/>
        </w:numPr>
        <w:tabs>
          <w:tab w:val="left" w:pos="426"/>
        </w:tabs>
        <w:suppressAutoHyphens/>
        <w:spacing w:line="21" w:lineRule="atLeast"/>
        <w:ind w:left="624"/>
        <w:jc w:val="both"/>
      </w:pPr>
      <w:r w:rsidRPr="000853D4">
        <w:t>strona występująca o zmianę postanowień niniejszej umowy zobowiązana jest do złożenia wniosku o zmianę postanowień umowy.</w:t>
      </w:r>
    </w:p>
    <w:p w:rsidR="00FF170B" w:rsidRPr="000853D4" w:rsidRDefault="00FF170B" w:rsidP="00FF170B">
      <w:pPr>
        <w:tabs>
          <w:tab w:val="left" w:pos="426"/>
        </w:tabs>
        <w:suppressAutoHyphens/>
        <w:spacing w:line="21" w:lineRule="atLeast"/>
        <w:jc w:val="both"/>
      </w:pPr>
      <w:r>
        <w:t>4.</w:t>
      </w:r>
      <w:r w:rsidRPr="000853D4">
        <w:t>Wniosek, o którym mowa w ust. 3 pkt. 2 musi zawierać:</w:t>
      </w:r>
    </w:p>
    <w:p w:rsidR="00FF170B" w:rsidRPr="000853D4" w:rsidRDefault="00FF170B" w:rsidP="000000FD">
      <w:pPr>
        <w:numPr>
          <w:ilvl w:val="0"/>
          <w:numId w:val="78"/>
        </w:numPr>
        <w:tabs>
          <w:tab w:val="left" w:pos="426"/>
        </w:tabs>
        <w:suppressAutoHyphens/>
        <w:spacing w:line="21" w:lineRule="atLeast"/>
        <w:ind w:left="624"/>
        <w:jc w:val="both"/>
      </w:pPr>
      <w:r w:rsidRPr="000853D4">
        <w:t>opis propozycji zmiany;</w:t>
      </w:r>
    </w:p>
    <w:p w:rsidR="00FF170B" w:rsidRPr="000853D4" w:rsidRDefault="00FF170B" w:rsidP="000000FD">
      <w:pPr>
        <w:numPr>
          <w:ilvl w:val="0"/>
          <w:numId w:val="78"/>
        </w:numPr>
        <w:tabs>
          <w:tab w:val="left" w:pos="426"/>
        </w:tabs>
        <w:suppressAutoHyphens/>
        <w:spacing w:line="21" w:lineRule="atLeast"/>
        <w:ind w:left="624"/>
        <w:jc w:val="both"/>
      </w:pPr>
      <w:r w:rsidRPr="000853D4">
        <w:t>uzasadnienie zmiany;</w:t>
      </w:r>
    </w:p>
    <w:p w:rsidR="00FF170B" w:rsidRPr="000853D4" w:rsidRDefault="00FF170B" w:rsidP="000000FD">
      <w:pPr>
        <w:numPr>
          <w:ilvl w:val="0"/>
          <w:numId w:val="78"/>
        </w:numPr>
        <w:tabs>
          <w:tab w:val="left" w:pos="426"/>
        </w:tabs>
        <w:suppressAutoHyphens/>
        <w:spacing w:line="21" w:lineRule="atLeast"/>
        <w:ind w:left="624"/>
        <w:jc w:val="both"/>
      </w:pPr>
      <w:r w:rsidRPr="000853D4">
        <w:t>opis wpływu zmiany na warunki realizacji umowy.</w:t>
      </w:r>
    </w:p>
    <w:p w:rsidR="00FF170B" w:rsidRPr="000853D4" w:rsidRDefault="00FF170B" w:rsidP="00FF170B">
      <w:pPr>
        <w:tabs>
          <w:tab w:val="left" w:pos="426"/>
        </w:tabs>
        <w:suppressAutoHyphens/>
        <w:spacing w:line="21" w:lineRule="atLeast"/>
        <w:jc w:val="both"/>
      </w:pPr>
      <w:r>
        <w:t>5.</w:t>
      </w:r>
      <w:r w:rsidRPr="000853D4">
        <w:t>Zmiany umowy nie mogą:</w:t>
      </w:r>
    </w:p>
    <w:p w:rsidR="00FF170B" w:rsidRPr="000853D4" w:rsidRDefault="00FF170B" w:rsidP="000000FD">
      <w:pPr>
        <w:pStyle w:val="Akapitzlist"/>
        <w:numPr>
          <w:ilvl w:val="0"/>
          <w:numId w:val="79"/>
        </w:numPr>
        <w:tabs>
          <w:tab w:val="left" w:pos="426"/>
        </w:tabs>
        <w:suppressAutoHyphens/>
        <w:spacing w:after="0" w:line="21" w:lineRule="atLeast"/>
        <w:ind w:left="624"/>
        <w:jc w:val="both"/>
        <w:rPr>
          <w:rFonts w:ascii="Times New Roman" w:hAnsi="Times New Roman"/>
          <w:sz w:val="24"/>
          <w:szCs w:val="24"/>
        </w:rPr>
      </w:pPr>
      <w:r w:rsidRPr="000853D4">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FF170B" w:rsidRPr="000853D4" w:rsidRDefault="00FF170B" w:rsidP="000000FD">
      <w:pPr>
        <w:pStyle w:val="Akapitzlist"/>
        <w:numPr>
          <w:ilvl w:val="0"/>
          <w:numId w:val="79"/>
        </w:numPr>
        <w:tabs>
          <w:tab w:val="left" w:pos="426"/>
        </w:tabs>
        <w:suppressAutoHyphens/>
        <w:spacing w:after="0" w:line="21" w:lineRule="atLeast"/>
        <w:ind w:left="624"/>
        <w:jc w:val="both"/>
        <w:rPr>
          <w:rFonts w:ascii="Times New Roman" w:hAnsi="Times New Roman"/>
          <w:sz w:val="24"/>
          <w:szCs w:val="24"/>
        </w:rPr>
      </w:pPr>
      <w:r w:rsidRPr="000853D4">
        <w:rPr>
          <w:rFonts w:ascii="Times New Roman" w:hAnsi="Times New Roman"/>
          <w:sz w:val="24"/>
          <w:szCs w:val="24"/>
        </w:rPr>
        <w:t>naruszać równowagi ekonomicznej stron umowy na korzyść Wykonawcy, w sposób nieprzewidziany w pierwotnej umowie;</w:t>
      </w:r>
    </w:p>
    <w:p w:rsidR="00FF170B" w:rsidRPr="000853D4" w:rsidRDefault="00FF170B" w:rsidP="000000FD">
      <w:pPr>
        <w:pStyle w:val="Akapitzlist"/>
        <w:numPr>
          <w:ilvl w:val="0"/>
          <w:numId w:val="79"/>
        </w:numPr>
        <w:tabs>
          <w:tab w:val="left" w:pos="426"/>
        </w:tabs>
        <w:suppressAutoHyphens/>
        <w:spacing w:after="0" w:line="21" w:lineRule="atLeast"/>
        <w:ind w:left="624"/>
        <w:jc w:val="both"/>
        <w:rPr>
          <w:rFonts w:ascii="Times New Roman" w:hAnsi="Times New Roman"/>
          <w:sz w:val="24"/>
          <w:szCs w:val="24"/>
        </w:rPr>
      </w:pPr>
      <w:r w:rsidRPr="000853D4">
        <w:rPr>
          <w:rFonts w:ascii="Times New Roman" w:hAnsi="Times New Roman"/>
          <w:sz w:val="24"/>
          <w:szCs w:val="24"/>
        </w:rPr>
        <w:t>w sposób znaczny rozszerzać albo zmniejszać zakresu świadczeń i zobowiązań wynikających z umowy;</w:t>
      </w:r>
    </w:p>
    <w:p w:rsidR="00FF170B" w:rsidRPr="000853D4" w:rsidRDefault="00FF170B" w:rsidP="000000FD">
      <w:pPr>
        <w:pStyle w:val="Akapitzlist"/>
        <w:numPr>
          <w:ilvl w:val="0"/>
          <w:numId w:val="79"/>
        </w:numPr>
        <w:tabs>
          <w:tab w:val="left" w:pos="426"/>
        </w:tabs>
        <w:suppressAutoHyphens/>
        <w:spacing w:after="0" w:line="21" w:lineRule="atLeast"/>
        <w:ind w:left="624"/>
        <w:jc w:val="both"/>
        <w:rPr>
          <w:rFonts w:ascii="Times New Roman" w:hAnsi="Times New Roman"/>
          <w:sz w:val="24"/>
          <w:szCs w:val="24"/>
        </w:rPr>
      </w:pPr>
      <w:r w:rsidRPr="000853D4">
        <w:rPr>
          <w:rFonts w:ascii="Times New Roman" w:hAnsi="Times New Roman"/>
          <w:sz w:val="24"/>
          <w:szCs w:val="24"/>
        </w:rPr>
        <w:t>polegać na zastąpieniu Wykonawcy, któremu Zamawiający udzielił zamówienia, nowym Wykonawcą w przypadkach innych, niż wskazane w art. 455 ust. 1 pkt. 2.</w:t>
      </w:r>
    </w:p>
    <w:p w:rsidR="00FF170B" w:rsidRPr="000853D4" w:rsidRDefault="00FF170B" w:rsidP="00FF170B">
      <w:pPr>
        <w:suppressAutoHyphens/>
        <w:spacing w:line="21" w:lineRule="atLeast"/>
        <w:ind w:firstLine="709"/>
        <w:jc w:val="both"/>
      </w:pPr>
    </w:p>
    <w:p w:rsidR="00FF170B" w:rsidRPr="000853D4" w:rsidRDefault="00FF170B" w:rsidP="00FF170B">
      <w:pPr>
        <w:jc w:val="center"/>
      </w:pPr>
      <w:r w:rsidRPr="000853D4">
        <w:t>§ 122</w:t>
      </w:r>
    </w:p>
    <w:p w:rsidR="00FF170B" w:rsidRPr="000853D4" w:rsidRDefault="00FF170B" w:rsidP="00FF170B">
      <w:pPr>
        <w:tabs>
          <w:tab w:val="left" w:pos="426"/>
        </w:tabs>
        <w:suppressAutoHyphens/>
        <w:spacing w:line="21" w:lineRule="atLeast"/>
      </w:pPr>
      <w:r w:rsidRPr="000853D4">
        <w:t>Wszelkie zmiany Umowy wymagają formy pisemnej pod rygorem nieważności.</w:t>
      </w:r>
    </w:p>
    <w:p w:rsidR="00FF170B" w:rsidRPr="000853D4" w:rsidRDefault="00FF170B" w:rsidP="00FF170B">
      <w:pPr>
        <w:ind w:left="708"/>
        <w:jc w:val="both"/>
      </w:pPr>
    </w:p>
    <w:p w:rsidR="00FF170B" w:rsidRPr="000853D4" w:rsidRDefault="00FF170B" w:rsidP="00FF170B">
      <w:pPr>
        <w:jc w:val="center"/>
      </w:pPr>
      <w:r w:rsidRPr="000853D4">
        <w:lastRenderedPageBreak/>
        <w:t>§ 23</w:t>
      </w:r>
    </w:p>
    <w:p w:rsidR="00FF170B" w:rsidRPr="000853D4" w:rsidRDefault="00FF170B" w:rsidP="00FF170B">
      <w:pPr>
        <w:jc w:val="both"/>
        <w:rPr>
          <w:rFonts w:eastAsia="BookmanOldStyle"/>
        </w:rPr>
      </w:pPr>
      <w:r w:rsidRPr="000853D4">
        <w:t xml:space="preserve">Umowa niniejsza została sporządzona </w:t>
      </w:r>
      <w:r w:rsidRPr="000853D4">
        <w:rPr>
          <w:rFonts w:eastAsia="BookmanOldStyle"/>
        </w:rPr>
        <w:t>w trzech jednobrzmiących egzemplarzach, jednym dla Wykonawcy i dwóch dla Zamawiającego.</w:t>
      </w:r>
    </w:p>
    <w:p w:rsidR="00FF170B" w:rsidRPr="000853D4" w:rsidRDefault="00FF170B" w:rsidP="00FF170B">
      <w:pPr>
        <w:widowControl w:val="0"/>
        <w:autoSpaceDE w:val="0"/>
        <w:autoSpaceDN w:val="0"/>
        <w:adjustRightInd w:val="0"/>
        <w:spacing w:line="276" w:lineRule="auto"/>
        <w:jc w:val="both"/>
        <w:rPr>
          <w:rFonts w:eastAsia="BookmanOldStyle"/>
        </w:rPr>
      </w:pPr>
    </w:p>
    <w:p w:rsidR="00FF170B" w:rsidRPr="000853D4" w:rsidRDefault="00FF170B" w:rsidP="00FF170B">
      <w:pPr>
        <w:jc w:val="both"/>
      </w:pPr>
    </w:p>
    <w:p w:rsidR="00FF170B" w:rsidRPr="000853D4" w:rsidRDefault="00FF170B" w:rsidP="00FF170B">
      <w:pPr>
        <w:ind w:firstLine="708"/>
        <w:jc w:val="both"/>
        <w:rPr>
          <w:b/>
        </w:rPr>
      </w:pPr>
      <w:r w:rsidRPr="000853D4">
        <w:rPr>
          <w:b/>
        </w:rPr>
        <w:t>Załączniki:</w:t>
      </w:r>
    </w:p>
    <w:p w:rsidR="00FF170B" w:rsidRPr="000853D4" w:rsidRDefault="00FF170B" w:rsidP="000000FD">
      <w:pPr>
        <w:pStyle w:val="Akapitzlist"/>
        <w:numPr>
          <w:ilvl w:val="0"/>
          <w:numId w:val="62"/>
        </w:numPr>
        <w:jc w:val="both"/>
        <w:rPr>
          <w:rFonts w:ascii="Times New Roman" w:hAnsi="Times New Roman"/>
          <w:sz w:val="24"/>
          <w:szCs w:val="24"/>
        </w:rPr>
      </w:pPr>
      <w:r w:rsidRPr="000853D4">
        <w:rPr>
          <w:rFonts w:ascii="Times New Roman" w:hAnsi="Times New Roman"/>
          <w:sz w:val="24"/>
          <w:szCs w:val="24"/>
        </w:rPr>
        <w:t>Oferta</w:t>
      </w:r>
    </w:p>
    <w:p w:rsidR="00FF170B" w:rsidRPr="000853D4" w:rsidRDefault="00FF170B" w:rsidP="000000FD">
      <w:pPr>
        <w:pStyle w:val="Akapitzlist"/>
        <w:numPr>
          <w:ilvl w:val="0"/>
          <w:numId w:val="62"/>
        </w:numPr>
        <w:jc w:val="both"/>
        <w:rPr>
          <w:rFonts w:ascii="Times New Roman" w:hAnsi="Times New Roman"/>
          <w:sz w:val="24"/>
          <w:szCs w:val="24"/>
        </w:rPr>
      </w:pPr>
      <w:r w:rsidRPr="000853D4">
        <w:rPr>
          <w:rFonts w:ascii="Times New Roman" w:hAnsi="Times New Roman"/>
          <w:sz w:val="24"/>
          <w:szCs w:val="24"/>
        </w:rPr>
        <w:t>SWZ</w:t>
      </w:r>
    </w:p>
    <w:p w:rsidR="00FF170B" w:rsidRPr="00550129" w:rsidRDefault="00FF170B" w:rsidP="00FF170B">
      <w:pPr>
        <w:rPr>
          <w:rFonts w:eastAsia="Calibri"/>
          <w:b/>
          <w:lang w:eastAsia="en-US"/>
        </w:rPr>
      </w:pPr>
      <w:r w:rsidRPr="00550129">
        <w:rPr>
          <w:rFonts w:eastAsia="Calibri"/>
          <w:b/>
          <w:lang w:eastAsia="en-US"/>
        </w:rPr>
        <w:t xml:space="preserve">Zamawiający </w:t>
      </w:r>
      <w:r w:rsidRPr="00550129">
        <w:rPr>
          <w:rFonts w:eastAsia="Calibri"/>
          <w:b/>
          <w:lang w:eastAsia="en-US"/>
        </w:rPr>
        <w:tab/>
      </w:r>
      <w:r w:rsidRPr="00550129">
        <w:rPr>
          <w:rFonts w:eastAsia="Calibri"/>
          <w:b/>
          <w:lang w:eastAsia="en-US"/>
        </w:rPr>
        <w:tab/>
      </w:r>
      <w:r w:rsidRPr="00550129">
        <w:rPr>
          <w:rFonts w:eastAsia="Calibri"/>
          <w:b/>
          <w:lang w:eastAsia="en-US"/>
        </w:rPr>
        <w:tab/>
      </w:r>
      <w:r w:rsidRPr="00550129">
        <w:rPr>
          <w:rFonts w:eastAsia="Calibri"/>
          <w:b/>
          <w:lang w:eastAsia="en-US"/>
        </w:rPr>
        <w:tab/>
      </w:r>
      <w:r w:rsidRPr="00550129">
        <w:rPr>
          <w:rFonts w:eastAsia="Calibri"/>
          <w:b/>
          <w:lang w:eastAsia="en-US"/>
        </w:rPr>
        <w:tab/>
      </w:r>
      <w:r>
        <w:rPr>
          <w:rFonts w:eastAsia="Calibri"/>
          <w:b/>
          <w:lang w:eastAsia="en-US"/>
        </w:rPr>
        <w:t xml:space="preserve">                         </w:t>
      </w:r>
      <w:r w:rsidRPr="00550129">
        <w:rPr>
          <w:rFonts w:eastAsia="Calibri"/>
          <w:b/>
          <w:lang w:eastAsia="en-US"/>
        </w:rPr>
        <w:tab/>
      </w:r>
      <w:r w:rsidRPr="00550129">
        <w:rPr>
          <w:rFonts w:eastAsia="Calibri"/>
          <w:b/>
          <w:lang w:eastAsia="en-US"/>
        </w:rPr>
        <w:tab/>
        <w:t>Wykonawca</w:t>
      </w:r>
      <w:r w:rsidRPr="00550129">
        <w:rPr>
          <w:rFonts w:eastAsia="Calibri"/>
          <w:b/>
          <w:lang w:eastAsia="en-US"/>
        </w:rPr>
        <w:tab/>
      </w:r>
    </w:p>
    <w:p w:rsidR="00FF170B" w:rsidRPr="00550129" w:rsidRDefault="00FF170B" w:rsidP="00FF170B">
      <w:pPr>
        <w:ind w:firstLine="708"/>
        <w:rPr>
          <w:rFonts w:eastAsia="Calibri"/>
          <w:b/>
          <w:lang w:eastAsia="en-US"/>
        </w:rPr>
      </w:pPr>
    </w:p>
    <w:p w:rsidR="00FF170B" w:rsidRPr="00550129" w:rsidRDefault="00FF170B" w:rsidP="00FF170B">
      <w:pPr>
        <w:ind w:firstLine="708"/>
        <w:rPr>
          <w:rFonts w:eastAsia="Calibri"/>
          <w:b/>
          <w:lang w:eastAsia="en-US"/>
        </w:rPr>
      </w:pPr>
    </w:p>
    <w:p w:rsidR="00FF170B" w:rsidRPr="00550129" w:rsidRDefault="00FF170B" w:rsidP="00FF170B"/>
    <w:p w:rsidR="00FF170B" w:rsidRPr="00550129" w:rsidRDefault="00FF170B" w:rsidP="00FF170B"/>
    <w:p w:rsidR="00FF170B" w:rsidRDefault="00FF170B" w:rsidP="00FF170B">
      <w:pPr>
        <w:rPr>
          <w:sz w:val="20"/>
          <w:szCs w:val="20"/>
        </w:rPr>
      </w:pPr>
      <w:r w:rsidRPr="00DD1F65">
        <w:rPr>
          <w:sz w:val="20"/>
          <w:szCs w:val="20"/>
        </w:rPr>
        <w:t>Do akceptacji:</w:t>
      </w:r>
    </w:p>
    <w:p w:rsidR="00FF170B" w:rsidRPr="00DD1F65" w:rsidRDefault="00FF170B" w:rsidP="00FF170B">
      <w:pPr>
        <w:rPr>
          <w:sz w:val="20"/>
          <w:szCs w:val="20"/>
        </w:rPr>
      </w:pPr>
    </w:p>
    <w:p w:rsidR="00FF170B" w:rsidRPr="00DD1F65" w:rsidRDefault="00FF170B" w:rsidP="00FF170B">
      <w:pPr>
        <w:ind w:hanging="709"/>
        <w:jc w:val="center"/>
        <w:rPr>
          <w:sz w:val="20"/>
          <w:szCs w:val="20"/>
        </w:rPr>
      </w:pPr>
    </w:p>
    <w:p w:rsidR="00FF170B" w:rsidRPr="00DD1F65" w:rsidRDefault="00FF170B" w:rsidP="00FF170B">
      <w:pPr>
        <w:rPr>
          <w:sz w:val="20"/>
          <w:szCs w:val="20"/>
        </w:rPr>
      </w:pPr>
      <w:r>
        <w:rPr>
          <w:sz w:val="20"/>
          <w:szCs w:val="20"/>
        </w:rPr>
        <w:t xml:space="preserve">   </w:t>
      </w:r>
      <w:r w:rsidRPr="00DD1F65">
        <w:rPr>
          <w:sz w:val="20"/>
          <w:szCs w:val="20"/>
        </w:rPr>
        <w:t>Gł. Księgowego  ……………………</w:t>
      </w:r>
    </w:p>
    <w:p w:rsidR="00FF170B" w:rsidRPr="00DD1F65" w:rsidRDefault="00FF170B" w:rsidP="00FF170B">
      <w:pPr>
        <w:pStyle w:val="Akapitzlist"/>
      </w:pPr>
    </w:p>
    <w:p w:rsidR="00FF170B" w:rsidRPr="00DD1F65" w:rsidRDefault="00FF170B" w:rsidP="00FF170B">
      <w:pPr>
        <w:jc w:val="right"/>
        <w:rPr>
          <w:sz w:val="20"/>
          <w:szCs w:val="20"/>
        </w:rPr>
      </w:pPr>
    </w:p>
    <w:p w:rsidR="00FF170B" w:rsidRDefault="00FF170B" w:rsidP="00FF170B">
      <w:pPr>
        <w:rPr>
          <w:sz w:val="20"/>
          <w:szCs w:val="20"/>
        </w:rPr>
      </w:pPr>
      <w:r>
        <w:rPr>
          <w:sz w:val="20"/>
          <w:szCs w:val="20"/>
        </w:rPr>
        <w:t xml:space="preserve">    </w:t>
      </w:r>
      <w:r w:rsidRPr="00DD1F65">
        <w:rPr>
          <w:sz w:val="20"/>
          <w:szCs w:val="20"/>
        </w:rPr>
        <w:t xml:space="preserve">Radcy Prawnego ……………………   </w:t>
      </w:r>
    </w:p>
    <w:p w:rsidR="00FF170B" w:rsidRPr="007E683E" w:rsidRDefault="00FF170B" w:rsidP="00FF170B">
      <w:pPr>
        <w:pStyle w:val="NormalnyWeb"/>
        <w:pageBreakBefore/>
        <w:spacing w:before="0" w:after="0"/>
        <w:ind w:hanging="11"/>
        <w:jc w:val="center"/>
        <w:rPr>
          <w:sz w:val="24"/>
          <w:szCs w:val="24"/>
        </w:rPr>
      </w:pPr>
      <w:r w:rsidRPr="007E683E">
        <w:rPr>
          <w:b/>
          <w:bCs/>
          <w:sz w:val="24"/>
          <w:szCs w:val="24"/>
        </w:rPr>
        <w:lastRenderedPageBreak/>
        <w:t>UMOWA POWIERZENIA PRZETWARZANIA DANYCH OSOBOWYCH</w:t>
      </w:r>
    </w:p>
    <w:p w:rsidR="00FF170B" w:rsidRDefault="003934EA" w:rsidP="00FF170B">
      <w:pPr>
        <w:pStyle w:val="NormalnyWeb"/>
        <w:spacing w:before="0" w:after="0"/>
        <w:ind w:hanging="11"/>
        <w:jc w:val="center"/>
        <w:rPr>
          <w:sz w:val="24"/>
          <w:szCs w:val="24"/>
        </w:rPr>
      </w:pPr>
      <w:r>
        <w:rPr>
          <w:sz w:val="24"/>
          <w:szCs w:val="24"/>
        </w:rPr>
        <w:t>zawarta w ……………</w:t>
      </w:r>
      <w:r w:rsidR="00FF170B">
        <w:rPr>
          <w:sz w:val="24"/>
          <w:szCs w:val="24"/>
        </w:rPr>
        <w:t>2023</w:t>
      </w:r>
      <w:r w:rsidR="00FF170B" w:rsidRPr="007E683E">
        <w:rPr>
          <w:sz w:val="24"/>
          <w:szCs w:val="24"/>
        </w:rPr>
        <w:t xml:space="preserve"> pomiędzy:</w:t>
      </w:r>
    </w:p>
    <w:p w:rsidR="00FF170B" w:rsidRPr="007E683E" w:rsidRDefault="00FF170B" w:rsidP="00FF170B">
      <w:pPr>
        <w:pStyle w:val="NormalnyWeb"/>
        <w:spacing w:before="0" w:after="0"/>
        <w:ind w:hanging="11"/>
        <w:jc w:val="center"/>
        <w:rPr>
          <w:sz w:val="24"/>
          <w:szCs w:val="24"/>
        </w:rPr>
      </w:pPr>
    </w:p>
    <w:p w:rsidR="00FF170B" w:rsidRPr="007E683E" w:rsidRDefault="00FF170B" w:rsidP="00FF170B">
      <w:pPr>
        <w:jc w:val="both"/>
      </w:pPr>
      <w:r w:rsidRPr="007E683E">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7E683E">
        <w:rPr>
          <w:b/>
          <w:bCs/>
        </w:rPr>
        <w:t>„ADMINISTRATOREM”</w:t>
      </w:r>
    </w:p>
    <w:p w:rsidR="00FF170B" w:rsidRPr="007E683E" w:rsidRDefault="00FF170B" w:rsidP="00FF170B">
      <w:pPr>
        <w:jc w:val="both"/>
      </w:pPr>
    </w:p>
    <w:p w:rsidR="00FF170B" w:rsidRPr="007E683E" w:rsidRDefault="00FF170B" w:rsidP="00FF170B">
      <w:pPr>
        <w:jc w:val="both"/>
      </w:pPr>
      <w:r w:rsidRPr="007E683E">
        <w:t xml:space="preserve">reprezentowaną przez Urszulę </w:t>
      </w:r>
      <w:proofErr w:type="spellStart"/>
      <w:r w:rsidRPr="007E683E">
        <w:t>Kosmecką</w:t>
      </w:r>
      <w:proofErr w:type="spellEnd"/>
      <w:r w:rsidRPr="007E683E">
        <w:t xml:space="preserve"> – Prezesa Zarządu,</w:t>
      </w:r>
    </w:p>
    <w:p w:rsidR="00FF170B" w:rsidRPr="007E683E" w:rsidRDefault="00FF170B" w:rsidP="00FF170B"/>
    <w:p w:rsidR="00FF170B" w:rsidRPr="007E683E" w:rsidRDefault="00FF170B" w:rsidP="00FF170B">
      <w:r w:rsidRPr="007E683E">
        <w:t>a</w:t>
      </w:r>
    </w:p>
    <w:p w:rsidR="00FF170B" w:rsidRPr="007E683E" w:rsidRDefault="003934EA" w:rsidP="00FF170B">
      <w:pPr>
        <w:jc w:val="both"/>
      </w:pPr>
      <w:r>
        <w:t>………………….</w:t>
      </w:r>
      <w:r w:rsidR="00FF170B">
        <w:t>,</w:t>
      </w:r>
      <w:r w:rsidR="00FF170B" w:rsidRPr="00556E98">
        <w:t xml:space="preserve"> </w:t>
      </w:r>
      <w:r w:rsidR="00FF170B" w:rsidRPr="007E683E">
        <w:t xml:space="preserve">zwaną dalej </w:t>
      </w:r>
      <w:r w:rsidR="00FF170B" w:rsidRPr="007E683E">
        <w:rPr>
          <w:b/>
          <w:bCs/>
        </w:rPr>
        <w:t>„PODMIOTEM PRZETWARZAJĄCYM”.</w:t>
      </w:r>
    </w:p>
    <w:p w:rsidR="00FF170B" w:rsidRPr="007E683E" w:rsidRDefault="00FF170B" w:rsidP="00FF170B">
      <w:pPr>
        <w:jc w:val="both"/>
      </w:pPr>
    </w:p>
    <w:p w:rsidR="00FF170B" w:rsidRPr="007E683E" w:rsidRDefault="00FF170B" w:rsidP="00FF170B">
      <w:r w:rsidRPr="007E683E">
        <w:t>reprezentowaną przez:</w:t>
      </w:r>
    </w:p>
    <w:p w:rsidR="00FF170B" w:rsidRPr="007E683E" w:rsidRDefault="00FF170B" w:rsidP="00FF170B"/>
    <w:p w:rsidR="00FF170B" w:rsidRDefault="00FF170B" w:rsidP="00FF170B">
      <w:r w:rsidRPr="007E683E">
        <w:t>……………………………………..…………..</w:t>
      </w:r>
    </w:p>
    <w:p w:rsidR="00FF170B" w:rsidRPr="007E683E" w:rsidRDefault="00FF170B" w:rsidP="00FF170B"/>
    <w:p w:rsidR="00FF170B" w:rsidRPr="0064395D" w:rsidRDefault="00FF170B" w:rsidP="00FF170B">
      <w:pPr>
        <w:pStyle w:val="NormalnyWeb"/>
        <w:spacing w:before="0" w:after="0"/>
        <w:rPr>
          <w:sz w:val="24"/>
          <w:szCs w:val="24"/>
        </w:rPr>
      </w:pPr>
      <w:r w:rsidRPr="0064395D">
        <w:rPr>
          <w:sz w:val="24"/>
          <w:szCs w:val="24"/>
        </w:rPr>
        <w:t>zwane dalej również łącznie „Stronami”</w:t>
      </w:r>
    </w:p>
    <w:p w:rsidR="00FF170B" w:rsidRPr="0064395D" w:rsidRDefault="00FF170B" w:rsidP="003934EA">
      <w:pPr>
        <w:pStyle w:val="NormalnyWeb"/>
        <w:spacing w:before="0" w:after="0"/>
        <w:rPr>
          <w:sz w:val="24"/>
          <w:szCs w:val="24"/>
        </w:rPr>
      </w:pPr>
      <w:r w:rsidRPr="0064395D">
        <w:rPr>
          <w:sz w:val="24"/>
          <w:szCs w:val="24"/>
        </w:rPr>
        <w:t>W związku z zaw</w:t>
      </w:r>
      <w:r w:rsidR="00F15075">
        <w:rPr>
          <w:sz w:val="24"/>
          <w:szCs w:val="24"/>
        </w:rPr>
        <w:t>arciem przez Strony w dniu ……….</w:t>
      </w:r>
      <w:r w:rsidRPr="0064395D">
        <w:rPr>
          <w:sz w:val="24"/>
          <w:szCs w:val="24"/>
        </w:rPr>
        <w:t>.2023r. umowy na</w:t>
      </w:r>
      <w:r w:rsidR="0064395D" w:rsidRPr="0064395D">
        <w:rPr>
          <w:sz w:val="24"/>
          <w:szCs w:val="24"/>
        </w:rPr>
        <w:t xml:space="preserve"> </w:t>
      </w:r>
      <w:r w:rsidR="0064395D" w:rsidRPr="0064395D">
        <w:rPr>
          <w:b/>
          <w:sz w:val="24"/>
          <w:szCs w:val="24"/>
        </w:rPr>
        <w:t>„Dostawa odczynników,  oraz testów diag</w:t>
      </w:r>
      <w:r w:rsidR="00D7235C">
        <w:rPr>
          <w:b/>
          <w:sz w:val="24"/>
          <w:szCs w:val="24"/>
        </w:rPr>
        <w:t>nostycznych do mikrobiologi</w:t>
      </w:r>
      <w:r w:rsidR="0064395D" w:rsidRPr="0064395D">
        <w:rPr>
          <w:b/>
          <w:sz w:val="24"/>
          <w:szCs w:val="24"/>
        </w:rPr>
        <w:t>i manualnej oraz koagulologii</w:t>
      </w:r>
      <w:r w:rsidR="0064395D" w:rsidRPr="0064395D">
        <w:rPr>
          <w:b/>
          <w:spacing w:val="10"/>
          <w:sz w:val="24"/>
          <w:szCs w:val="24"/>
        </w:rPr>
        <w:t>”</w:t>
      </w:r>
      <w:r w:rsidR="0064395D">
        <w:rPr>
          <w:b/>
          <w:spacing w:val="10"/>
          <w:sz w:val="24"/>
          <w:szCs w:val="24"/>
        </w:rPr>
        <w:t xml:space="preserve"> </w:t>
      </w:r>
      <w:r w:rsidR="003934EA" w:rsidRPr="0064395D">
        <w:rPr>
          <w:sz w:val="24"/>
          <w:szCs w:val="24"/>
        </w:rPr>
        <w:t>zawiera się niniejszą umowę:</w:t>
      </w:r>
    </w:p>
    <w:p w:rsidR="00FF170B" w:rsidRPr="0064395D" w:rsidRDefault="00FF170B" w:rsidP="00FF170B">
      <w:pPr>
        <w:pStyle w:val="NormalnyWeb"/>
        <w:spacing w:before="0" w:after="0"/>
        <w:rPr>
          <w:sz w:val="24"/>
          <w:szCs w:val="24"/>
        </w:rPr>
      </w:pPr>
    </w:p>
    <w:p w:rsidR="00FF170B" w:rsidRPr="0064395D" w:rsidRDefault="00FF170B" w:rsidP="00FF170B">
      <w:pPr>
        <w:pStyle w:val="NormalnyWeb"/>
        <w:spacing w:before="0" w:after="0"/>
        <w:jc w:val="center"/>
        <w:rPr>
          <w:sz w:val="24"/>
          <w:szCs w:val="24"/>
        </w:rPr>
      </w:pPr>
      <w:r w:rsidRPr="0064395D">
        <w:rPr>
          <w:b/>
          <w:bCs/>
          <w:sz w:val="24"/>
          <w:szCs w:val="24"/>
        </w:rPr>
        <w:t>§1</w:t>
      </w:r>
    </w:p>
    <w:p w:rsidR="00FF170B" w:rsidRPr="0064395D" w:rsidRDefault="00FF170B" w:rsidP="003934EA">
      <w:pPr>
        <w:pStyle w:val="Nagwek2"/>
        <w:numPr>
          <w:ilvl w:val="0"/>
          <w:numId w:val="0"/>
        </w:numPr>
        <w:ind w:left="791"/>
        <w:rPr>
          <w:b/>
        </w:rPr>
      </w:pPr>
      <w:r w:rsidRPr="0064395D">
        <w:t>Przedmiot Umowy Powierzenia</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 xml:space="preserve">Administrator oświadcza, że jest administratorem danych osobowych w rozumieniu art. 4 </w:t>
      </w:r>
      <w:proofErr w:type="spellStart"/>
      <w:r w:rsidRPr="007E683E">
        <w:rPr>
          <w:sz w:val="24"/>
          <w:szCs w:val="24"/>
        </w:rPr>
        <w:t>pkt</w:t>
      </w:r>
      <w:proofErr w:type="spellEnd"/>
      <w:r w:rsidRPr="007E683E">
        <w:rPr>
          <w:sz w:val="24"/>
          <w:szCs w:val="24"/>
        </w:rPr>
        <w:t xml:space="preserve"> 7 RODO, które powierza Podmiotowi przetwarzającemu.</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 xml:space="preserve">Przetwarzający zobowiązuje się do przetwarzania powierzonych mu danych </w:t>
      </w:r>
      <w:proofErr w:type="spellStart"/>
      <w:r w:rsidRPr="007E683E">
        <w:rPr>
          <w:sz w:val="24"/>
          <w:szCs w:val="24"/>
        </w:rPr>
        <w:t>zgodniez</w:t>
      </w:r>
      <w:proofErr w:type="spellEnd"/>
      <w:r w:rsidRPr="007E683E">
        <w:rPr>
          <w:sz w:val="24"/>
          <w:szCs w:val="24"/>
        </w:rPr>
        <w:t> niniejszą Umową Powierzenia, RODO, innymi powszechnie obowiązującymi przepisami prawa oraz wewnętrznymi regulacjami obowiązującymi u Administratora.</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Przez przepisy prawa, o których mowa w ust. 3 powyżej, Strony rozumieją wszystkie akty prawne obowiązujące na dzień zawarcia niniejszej Umowy Powierzenia lub w przyszłości, z uwzględnieniem ich ewentualnych zmian.</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Powierzone przez Administratora dane osobowe będą przetwarzane przez Podmiot przetwarzający celem wyk</w:t>
      </w:r>
      <w:r w:rsidR="003934EA">
        <w:rPr>
          <w:sz w:val="24"/>
          <w:szCs w:val="24"/>
        </w:rPr>
        <w:t>onywania § 4 umowy z dnia ….</w:t>
      </w:r>
      <w:r>
        <w:rPr>
          <w:sz w:val="24"/>
          <w:szCs w:val="24"/>
        </w:rPr>
        <w:t>2023r</w:t>
      </w:r>
      <w:r w:rsidRPr="007E683E">
        <w:rPr>
          <w:sz w:val="24"/>
          <w:szCs w:val="24"/>
        </w:rPr>
        <w:t xml:space="preserve">, której przedmiotem </w:t>
      </w:r>
      <w:proofErr w:type="spellStart"/>
      <w:r w:rsidRPr="007E683E">
        <w:rPr>
          <w:sz w:val="24"/>
          <w:szCs w:val="24"/>
        </w:rPr>
        <w:t>jest</w:t>
      </w:r>
      <w:r w:rsidR="00F15075" w:rsidRPr="0064395D">
        <w:rPr>
          <w:b/>
          <w:sz w:val="24"/>
          <w:szCs w:val="24"/>
        </w:rPr>
        <w:t>„Dostawa</w:t>
      </w:r>
      <w:proofErr w:type="spellEnd"/>
      <w:r w:rsidR="00F15075" w:rsidRPr="0064395D">
        <w:rPr>
          <w:b/>
          <w:sz w:val="24"/>
          <w:szCs w:val="24"/>
        </w:rPr>
        <w:t xml:space="preserve"> odczynników,  oraz testów diagn</w:t>
      </w:r>
      <w:r w:rsidR="00D7235C">
        <w:rPr>
          <w:b/>
          <w:sz w:val="24"/>
          <w:szCs w:val="24"/>
        </w:rPr>
        <w:t>ostycznych do mikrobiologii</w:t>
      </w:r>
      <w:r w:rsidR="00F15075" w:rsidRPr="0064395D">
        <w:rPr>
          <w:b/>
          <w:sz w:val="24"/>
          <w:szCs w:val="24"/>
        </w:rPr>
        <w:t xml:space="preserve"> manualnej oraz koagulologii</w:t>
      </w:r>
      <w:r w:rsidR="00F15075" w:rsidRPr="0064395D">
        <w:rPr>
          <w:b/>
          <w:spacing w:val="10"/>
          <w:sz w:val="24"/>
          <w:szCs w:val="24"/>
        </w:rPr>
        <w:t>”</w:t>
      </w:r>
      <w:r w:rsidR="00F15075">
        <w:rPr>
          <w:b/>
          <w:spacing w:val="10"/>
          <w:sz w:val="24"/>
          <w:szCs w:val="24"/>
        </w:rPr>
        <w:t xml:space="preserve"> </w:t>
      </w:r>
      <w:r w:rsidRPr="007E683E">
        <w:rPr>
          <w:sz w:val="24"/>
          <w:szCs w:val="24"/>
        </w:rPr>
        <w:t xml:space="preserve"> tj. napraw aparatury w razie awarii, dostaw części i akcesoriów niezbędnych do usunięcia awarii, przeglądów serwisowych w ramach umowy.</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Podmiot przetwarzający oświadcza, że stosuje środki bezpieczeństwa spełniające wymogi RODO.</w:t>
      </w:r>
    </w:p>
    <w:p w:rsidR="00FF170B" w:rsidRPr="007E683E" w:rsidRDefault="00FF170B" w:rsidP="000000FD">
      <w:pPr>
        <w:pStyle w:val="NormalnyWeb"/>
        <w:numPr>
          <w:ilvl w:val="0"/>
          <w:numId w:val="87"/>
        </w:numPr>
        <w:suppressAutoHyphens w:val="0"/>
        <w:spacing w:before="0" w:after="0"/>
        <w:ind w:left="0"/>
        <w:rPr>
          <w:sz w:val="24"/>
          <w:szCs w:val="24"/>
        </w:rPr>
      </w:pPr>
      <w:r w:rsidRPr="007E683E">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FF170B" w:rsidRPr="007E683E" w:rsidRDefault="00FF170B" w:rsidP="00FF170B">
      <w:pPr>
        <w:pStyle w:val="NormalnyWeb"/>
        <w:spacing w:before="0" w:after="0"/>
        <w:rPr>
          <w:sz w:val="24"/>
          <w:szCs w:val="24"/>
        </w:rPr>
      </w:pPr>
    </w:p>
    <w:p w:rsidR="0064395D" w:rsidRDefault="0064395D"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lastRenderedPageBreak/>
        <w:t>§2</w:t>
      </w:r>
    </w:p>
    <w:p w:rsidR="00FF170B" w:rsidRPr="007E683E" w:rsidRDefault="00FF170B" w:rsidP="003934EA">
      <w:pPr>
        <w:pStyle w:val="Nagwek2"/>
        <w:numPr>
          <w:ilvl w:val="0"/>
          <w:numId w:val="0"/>
        </w:numPr>
        <w:ind w:left="791"/>
      </w:pPr>
      <w:r w:rsidRPr="007E683E">
        <w:t>Zakres i cel przetwarzania danych</w:t>
      </w:r>
    </w:p>
    <w:p w:rsidR="00FF170B" w:rsidRPr="007E683E" w:rsidRDefault="00FF170B" w:rsidP="000000FD">
      <w:pPr>
        <w:pStyle w:val="NormalnyWeb"/>
        <w:numPr>
          <w:ilvl w:val="0"/>
          <w:numId w:val="88"/>
        </w:numPr>
        <w:suppressAutoHyphens w:val="0"/>
        <w:spacing w:before="0" w:after="0"/>
        <w:ind w:left="0"/>
        <w:rPr>
          <w:sz w:val="24"/>
          <w:szCs w:val="24"/>
        </w:rPr>
      </w:pPr>
      <w:r w:rsidRPr="007E683E">
        <w:rPr>
          <w:sz w:val="24"/>
          <w:szCs w:val="24"/>
        </w:rPr>
        <w:t>Dane osobowe dotyczą następujących kategorii osób: dane osobowe pacjentów.</w:t>
      </w:r>
    </w:p>
    <w:p w:rsidR="00FF170B" w:rsidRPr="007E683E" w:rsidRDefault="00FF170B" w:rsidP="000000FD">
      <w:pPr>
        <w:pStyle w:val="NormalnyWeb"/>
        <w:numPr>
          <w:ilvl w:val="0"/>
          <w:numId w:val="88"/>
        </w:numPr>
        <w:suppressAutoHyphens w:val="0"/>
        <w:spacing w:before="0" w:after="0"/>
        <w:ind w:left="0"/>
        <w:rPr>
          <w:sz w:val="24"/>
          <w:szCs w:val="24"/>
        </w:rPr>
      </w:pPr>
      <w:r w:rsidRPr="007E683E">
        <w:rPr>
          <w:sz w:val="24"/>
          <w:szCs w:val="24"/>
        </w:rPr>
        <w:t>Podmiot przetwarzający będzie przetwarzać, powierzone na podstawie niniejszej umowy dane w następującym zakresie: imi</w:t>
      </w:r>
      <w:r w:rsidR="003934EA">
        <w:rPr>
          <w:sz w:val="24"/>
          <w:szCs w:val="24"/>
        </w:rPr>
        <w:t>ę (imiona), nazwisko (nazwiska), wiek</w:t>
      </w:r>
    </w:p>
    <w:p w:rsidR="00FF170B" w:rsidRPr="007E683E" w:rsidRDefault="00FF170B" w:rsidP="000000FD">
      <w:pPr>
        <w:pStyle w:val="NormalnyWeb"/>
        <w:numPr>
          <w:ilvl w:val="0"/>
          <w:numId w:val="88"/>
        </w:numPr>
        <w:suppressAutoHyphens w:val="0"/>
        <w:spacing w:before="0" w:after="0"/>
        <w:ind w:left="0"/>
        <w:rPr>
          <w:sz w:val="24"/>
          <w:szCs w:val="24"/>
        </w:rPr>
      </w:pPr>
      <w:r w:rsidRPr="007E683E">
        <w:rPr>
          <w:sz w:val="24"/>
          <w:szCs w:val="24"/>
        </w:rPr>
        <w:t xml:space="preserve">Administrator oświadcza, że rodzaj danych osobowych, powierzanych niniejszą umową, może objąć </w:t>
      </w:r>
      <w:r w:rsidR="003934EA">
        <w:rPr>
          <w:sz w:val="24"/>
          <w:szCs w:val="24"/>
        </w:rPr>
        <w:t>dane osobowe szczególnej kategorii dot. zdrowia</w:t>
      </w:r>
      <w:r w:rsidRPr="007E683E">
        <w:rPr>
          <w:sz w:val="24"/>
          <w:szCs w:val="24"/>
        </w:rPr>
        <w:t>, o których mowa w art. 9 ust. 1 RODO.</w:t>
      </w:r>
    </w:p>
    <w:p w:rsidR="00FF170B" w:rsidRPr="007E683E" w:rsidRDefault="00FF170B" w:rsidP="00FF170B">
      <w:r w:rsidRPr="007E683E">
        <w:t>Powierzone przez Administratora dane osobowe będą przetwarzane przez Podmiot przetwarzający wyłącznie w celu</w:t>
      </w:r>
      <w:r w:rsidR="003934EA">
        <w:t xml:space="preserve"> realizacji umowy z dnia ……….</w:t>
      </w:r>
      <w:r>
        <w:t>.2023r.</w:t>
      </w:r>
      <w:r w:rsidR="003934EA" w:rsidRPr="003934EA">
        <w:rPr>
          <w:b/>
          <w:bCs/>
        </w:rPr>
        <w:t xml:space="preserve"> </w:t>
      </w:r>
      <w:r w:rsidR="00F15075" w:rsidRPr="0064395D">
        <w:rPr>
          <w:b/>
        </w:rPr>
        <w:t>„Dostawa odczynników,  oraz testów diagn</w:t>
      </w:r>
      <w:r w:rsidR="00D7235C">
        <w:rPr>
          <w:b/>
        </w:rPr>
        <w:t>ostycznych do mikrobiologii</w:t>
      </w:r>
      <w:r w:rsidR="00F15075" w:rsidRPr="0064395D">
        <w:rPr>
          <w:b/>
        </w:rPr>
        <w:t xml:space="preserve"> manualnej oraz koagulologii</w:t>
      </w:r>
      <w:r w:rsidR="00F15075" w:rsidRPr="0064395D">
        <w:rPr>
          <w:b/>
          <w:spacing w:val="10"/>
        </w:rPr>
        <w:t>”</w:t>
      </w:r>
    </w:p>
    <w:p w:rsidR="003934EA" w:rsidRDefault="003934EA"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§3</w:t>
      </w:r>
    </w:p>
    <w:p w:rsidR="00FF170B" w:rsidRPr="007E683E" w:rsidRDefault="00FF170B" w:rsidP="003934EA">
      <w:pPr>
        <w:pStyle w:val="Nagwek2"/>
        <w:numPr>
          <w:ilvl w:val="0"/>
          <w:numId w:val="0"/>
        </w:numPr>
        <w:ind w:left="791"/>
      </w:pPr>
      <w:r w:rsidRPr="007E683E">
        <w:t xml:space="preserve"> Zasady przetwarzania danych</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W ramach wykonania niniejszej umowy Podmiot przetwarzający zobowiązuje się, w szczególności do:</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wykorzystania powierzonych przez Administratora danych osobowych wyłącznie w zakresie i w celu określonym w niniejszej Umowy Powierzenia,</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dołożenia należytej staranności przy przetwarzaniu powierzonych Danych osobowych,</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niewykonywania żadnych czynności związanych z dalszym przekazywaniem danych osobowych nieuregulowanych w niniejszej Umowie Powierzenia,</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nadania upoważnień do przetwarzania danych osobowych wszystkim osobom, które będą przetwarzały powierzone dane osobowe w celu realizacji niniejszej Umowy Powierzenia,</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FF170B" w:rsidRPr="007E683E" w:rsidRDefault="00FF170B" w:rsidP="000000FD">
      <w:pPr>
        <w:pStyle w:val="NormalnyWeb"/>
        <w:numPr>
          <w:ilvl w:val="1"/>
          <w:numId w:val="89"/>
        </w:numPr>
        <w:suppressAutoHyphens w:val="0"/>
        <w:spacing w:before="0" w:after="0"/>
        <w:ind w:left="0"/>
        <w:rPr>
          <w:sz w:val="24"/>
          <w:szCs w:val="24"/>
        </w:rPr>
      </w:pPr>
      <w:r w:rsidRPr="007E683E">
        <w:rPr>
          <w:sz w:val="24"/>
          <w:szCs w:val="24"/>
        </w:rPr>
        <w:t>Podmiot przetwarzający pomoże Administratorowi w niezbędnym zakresie wywiązać się z obowiązku odpowiadania na żądania osoby, której dane dotyczą oraz wywiązywania się z obowiązków określonych w art. 32-36 RODO.</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po stwierdzeniu naruszenia ochrony danych osobowych bez zbędnej zwłoki zgłasza je Administratorowi jednak nie później niż w ciągu 24 godzin.</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Zgłoszenie, o którym mowa w ust. 4, musi co najmniej:</w:t>
      </w:r>
    </w:p>
    <w:p w:rsidR="00FF170B" w:rsidRPr="007E683E" w:rsidRDefault="00FF170B" w:rsidP="000000FD">
      <w:pPr>
        <w:pStyle w:val="NormalnyWeb"/>
        <w:numPr>
          <w:ilvl w:val="1"/>
          <w:numId w:val="89"/>
        </w:numPr>
        <w:suppressAutoHyphens w:val="0"/>
        <w:spacing w:before="0" w:after="0"/>
        <w:ind w:left="0"/>
        <w:rPr>
          <w:sz w:val="24"/>
          <w:szCs w:val="24"/>
        </w:rPr>
      </w:pPr>
      <w:bookmarkStart w:id="54" w:name="mip34834555"/>
      <w:bookmarkEnd w:id="54"/>
      <w:r w:rsidRPr="007E683E">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FF170B" w:rsidRPr="007E683E" w:rsidRDefault="00FF170B" w:rsidP="000000FD">
      <w:pPr>
        <w:pStyle w:val="NormalnyWeb"/>
        <w:numPr>
          <w:ilvl w:val="1"/>
          <w:numId w:val="89"/>
        </w:numPr>
        <w:suppressAutoHyphens w:val="0"/>
        <w:spacing w:before="0" w:after="0"/>
        <w:ind w:left="0"/>
        <w:rPr>
          <w:sz w:val="24"/>
          <w:szCs w:val="24"/>
        </w:rPr>
      </w:pPr>
      <w:bookmarkStart w:id="55" w:name="mip34834556"/>
      <w:bookmarkEnd w:id="55"/>
      <w:r w:rsidRPr="007E683E">
        <w:rPr>
          <w:sz w:val="24"/>
          <w:szCs w:val="24"/>
        </w:rPr>
        <w:t>zawierać imię i nazwisko oraz dane kontaktowe inspektora ochrony danych lub oznaczenie innego punktu kontaktowego, od którego można uzyskać więcej informacji;</w:t>
      </w:r>
    </w:p>
    <w:p w:rsidR="00FF170B" w:rsidRPr="007E683E" w:rsidRDefault="00FF170B" w:rsidP="000000FD">
      <w:pPr>
        <w:pStyle w:val="NormalnyWeb"/>
        <w:numPr>
          <w:ilvl w:val="1"/>
          <w:numId w:val="89"/>
        </w:numPr>
        <w:suppressAutoHyphens w:val="0"/>
        <w:spacing w:before="0" w:after="0"/>
        <w:ind w:left="0"/>
        <w:rPr>
          <w:sz w:val="24"/>
          <w:szCs w:val="24"/>
        </w:rPr>
      </w:pPr>
      <w:bookmarkStart w:id="56" w:name="mip34834557"/>
      <w:bookmarkEnd w:id="56"/>
      <w:r w:rsidRPr="007E683E">
        <w:rPr>
          <w:sz w:val="24"/>
          <w:szCs w:val="24"/>
        </w:rPr>
        <w:lastRenderedPageBreak/>
        <w:t>opisywać możliwe konsekwencje naruszenia ochrony danych osobowych;</w:t>
      </w:r>
    </w:p>
    <w:p w:rsidR="00FF170B" w:rsidRPr="007E683E" w:rsidRDefault="00FF170B" w:rsidP="000000FD">
      <w:pPr>
        <w:pStyle w:val="NormalnyWeb"/>
        <w:numPr>
          <w:ilvl w:val="1"/>
          <w:numId w:val="89"/>
        </w:numPr>
        <w:suppressAutoHyphens w:val="0"/>
        <w:spacing w:before="0" w:after="0"/>
        <w:ind w:left="0"/>
        <w:rPr>
          <w:sz w:val="24"/>
          <w:szCs w:val="24"/>
        </w:rPr>
      </w:pPr>
      <w:bookmarkStart w:id="57" w:name="mip34834558"/>
      <w:bookmarkEnd w:id="57"/>
      <w:r w:rsidRPr="007E683E">
        <w:rPr>
          <w:sz w:val="24"/>
          <w:szCs w:val="24"/>
        </w:rPr>
        <w:t>opisywać środki zastosowane lub proponowane przez Administratora w celu zaradzenia naruszeniu ochrony danych osobowych, w tym w stosownych przypadkach środki w celu zminimalizowania jego ewentualnych negatywnych skutków.</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zobowiązany jest niezwłocznie zastosować się do zaleceń Administratora dotyczących przetwarzania danych osobowych, zwłaszcza dotyczących ich przechowywania i zabezpieczenia.</w:t>
      </w:r>
    </w:p>
    <w:p w:rsidR="00FF170B" w:rsidRPr="007E683E" w:rsidRDefault="00FF170B" w:rsidP="000000FD">
      <w:pPr>
        <w:pStyle w:val="NormalnyWeb"/>
        <w:numPr>
          <w:ilvl w:val="0"/>
          <w:numId w:val="89"/>
        </w:numPr>
        <w:suppressAutoHyphens w:val="0"/>
        <w:spacing w:before="0" w:after="0"/>
        <w:ind w:left="0"/>
        <w:rPr>
          <w:sz w:val="24"/>
          <w:szCs w:val="24"/>
        </w:rPr>
      </w:pPr>
      <w:r w:rsidRPr="007E683E">
        <w:rPr>
          <w:sz w:val="24"/>
          <w:szCs w:val="24"/>
        </w:rPr>
        <w:t>Podmiot przetwarzający ponosi odpowiedzialność za działania wszelkich innych osób, przy pomocy których przetwarza dane osobowe, jak za własne działanie i zaniechanie.</w:t>
      </w:r>
    </w:p>
    <w:p w:rsidR="00FF170B" w:rsidRPr="007E683E" w:rsidRDefault="00FF170B" w:rsidP="00FF170B">
      <w:pPr>
        <w:pStyle w:val="NormalnyWeb"/>
        <w:spacing w:before="0" w:after="0"/>
        <w:rPr>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§4</w:t>
      </w:r>
    </w:p>
    <w:p w:rsidR="00FF170B" w:rsidRPr="007E683E" w:rsidRDefault="00FF170B" w:rsidP="003934EA">
      <w:pPr>
        <w:pStyle w:val="Nagwek2"/>
        <w:numPr>
          <w:ilvl w:val="0"/>
          <w:numId w:val="0"/>
        </w:numPr>
        <w:ind w:left="791"/>
      </w:pPr>
      <w:r w:rsidRPr="007E683E">
        <w:t>Prawo kontroli</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Administrator realizować będzie prawo kontroli w godzinach pracy Podmiotu przetwarzającego i z minimum 3-dniowym jego uprzedzeniem.</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Podmiot przetwarzający zobowiązuje się do usunięcia uchybienia stwierdzonych podczas kontroli w terminie wskazanym przez Administratora nie dłuższym niż 7 dni.</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Podmiot przetwarzający udostępnia Administratorowi wszelkie informacje niezbędne do wykazania spełnienia obowiązków określonych w art. 28 RODO.</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Podmiot przetwarzający umożliwia Administratorowi lub audytorowi upoważnionemu przez Administratora przeprowadzanie audytów, w tym inspekcji, i przyczynia się do nich.</w:t>
      </w:r>
    </w:p>
    <w:p w:rsidR="00FF170B" w:rsidRPr="007E683E" w:rsidRDefault="00FF170B" w:rsidP="000000FD">
      <w:pPr>
        <w:pStyle w:val="NormalnyWeb"/>
        <w:numPr>
          <w:ilvl w:val="0"/>
          <w:numId w:val="90"/>
        </w:numPr>
        <w:suppressAutoHyphens w:val="0"/>
        <w:spacing w:before="0" w:after="0"/>
        <w:ind w:left="0"/>
        <w:rPr>
          <w:sz w:val="24"/>
          <w:szCs w:val="24"/>
        </w:rPr>
      </w:pPr>
      <w:r w:rsidRPr="007E683E">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FF170B" w:rsidRPr="007E683E" w:rsidRDefault="00FF170B" w:rsidP="00FF170B">
      <w:pPr>
        <w:pStyle w:val="NormalnyWeb"/>
        <w:spacing w:before="0" w:after="0"/>
        <w:jc w:val="center"/>
        <w:rPr>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§5</w:t>
      </w:r>
    </w:p>
    <w:p w:rsidR="00FF170B" w:rsidRPr="007E683E" w:rsidRDefault="003934EA" w:rsidP="003934EA">
      <w:pPr>
        <w:pStyle w:val="Nagwek2"/>
        <w:numPr>
          <w:ilvl w:val="0"/>
          <w:numId w:val="0"/>
        </w:numPr>
        <w:ind w:left="791" w:hanging="360"/>
      </w:pPr>
      <w:r>
        <w:t xml:space="preserve">   </w:t>
      </w:r>
      <w:proofErr w:type="spellStart"/>
      <w:r w:rsidR="00FF170B" w:rsidRPr="007E683E">
        <w:t>Podpowierzenie</w:t>
      </w:r>
      <w:proofErr w:type="spellEnd"/>
    </w:p>
    <w:p w:rsidR="00FF170B" w:rsidRPr="007E683E" w:rsidRDefault="00FF170B" w:rsidP="00FF170B">
      <w:pPr>
        <w:pStyle w:val="NormalnyWeb"/>
        <w:spacing w:before="0" w:after="0"/>
        <w:ind w:hanging="11"/>
        <w:rPr>
          <w:sz w:val="24"/>
          <w:szCs w:val="24"/>
        </w:rPr>
      </w:pPr>
    </w:p>
    <w:p w:rsidR="00FF170B" w:rsidRPr="007E683E" w:rsidRDefault="00FF170B" w:rsidP="00FF170B">
      <w:pPr>
        <w:pStyle w:val="NormalnyWeb"/>
        <w:spacing w:before="0" w:after="0"/>
        <w:rPr>
          <w:sz w:val="24"/>
          <w:szCs w:val="24"/>
        </w:rPr>
      </w:pPr>
      <w:r w:rsidRPr="007E683E">
        <w:rPr>
          <w:sz w:val="24"/>
          <w:szCs w:val="24"/>
          <w:shd w:val="clear" w:color="auto" w:fill="FFFFFF"/>
        </w:rPr>
        <w:t>1. Administrator upoważnia Procesora do dalszego powierzenia wskazanych w § 2 ust. 2 niniejszej umowy danych osobowych w celu niezbędnym do wykonania Umowy lub postanowień niniejszej umowy, podmiotom będącym podwykonawcami Procesora.</w:t>
      </w:r>
      <w:r w:rsidRPr="007E683E">
        <w:rPr>
          <w:sz w:val="24"/>
          <w:szCs w:val="24"/>
        </w:rPr>
        <w:br/>
      </w:r>
      <w:r w:rsidRPr="007E683E">
        <w:rPr>
          <w:sz w:val="24"/>
          <w:szCs w:val="24"/>
          <w:shd w:val="clear" w:color="auto" w:fill="FFFFFF"/>
        </w:rPr>
        <w:t xml:space="preserve">2. Na każdorazowe życzenie Administratora Procesor w ciągu 3 (trzech) dni od otrzymania takiego zapytania, przekaże Administratorowi listę podwykonawców, którym dane osobowe mogą być przez </w:t>
      </w:r>
      <w:proofErr w:type="spellStart"/>
      <w:r w:rsidRPr="007E683E">
        <w:rPr>
          <w:sz w:val="24"/>
          <w:szCs w:val="24"/>
          <w:shd w:val="clear" w:color="auto" w:fill="FFFFFF"/>
        </w:rPr>
        <w:t>Procecora</w:t>
      </w:r>
      <w:proofErr w:type="spellEnd"/>
      <w:r w:rsidRPr="007E683E">
        <w:rPr>
          <w:sz w:val="24"/>
          <w:szCs w:val="24"/>
          <w:shd w:val="clear" w:color="auto" w:fill="FFFFFF"/>
        </w:rPr>
        <w:t xml:space="preserve"> powierzone do przetwarzania.</w:t>
      </w:r>
      <w:r w:rsidRPr="007E683E">
        <w:rPr>
          <w:sz w:val="24"/>
          <w:szCs w:val="24"/>
        </w:rPr>
        <w:br/>
      </w:r>
      <w:r w:rsidRPr="007E683E">
        <w:rPr>
          <w:sz w:val="24"/>
          <w:szCs w:val="24"/>
          <w:shd w:val="clear" w:color="auto" w:fill="FFFFFF"/>
        </w:rPr>
        <w:t>3. 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r w:rsidRPr="007E683E">
        <w:rPr>
          <w:sz w:val="24"/>
          <w:szCs w:val="24"/>
        </w:rPr>
        <w:br/>
      </w:r>
      <w:r w:rsidRPr="007E683E">
        <w:rPr>
          <w:sz w:val="24"/>
          <w:szCs w:val="24"/>
          <w:shd w:val="clear" w:color="auto" w:fill="FFFFFF"/>
        </w:rPr>
        <w:t>4. Procesor ponosi odpowiedzialność wobec Administratora za naruszenie postanowień niniejszej umowy przez podmioty wskazane w ust. 1.</w:t>
      </w:r>
    </w:p>
    <w:p w:rsidR="00FF170B" w:rsidRPr="007E683E" w:rsidRDefault="00FF170B"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§6</w:t>
      </w:r>
    </w:p>
    <w:p w:rsidR="00FF170B" w:rsidRPr="007E683E" w:rsidRDefault="00FF170B" w:rsidP="003934EA">
      <w:pPr>
        <w:pStyle w:val="Nagwek2"/>
        <w:numPr>
          <w:ilvl w:val="0"/>
          <w:numId w:val="0"/>
        </w:numPr>
        <w:ind w:left="791"/>
      </w:pPr>
      <w:r w:rsidRPr="007E683E">
        <w:t>Odpowiedzialność Przetwarzającego</w:t>
      </w:r>
    </w:p>
    <w:p w:rsidR="00FF170B" w:rsidRPr="007E683E" w:rsidRDefault="00FF170B" w:rsidP="000000FD">
      <w:pPr>
        <w:pStyle w:val="NormalnyWeb"/>
        <w:numPr>
          <w:ilvl w:val="0"/>
          <w:numId w:val="91"/>
        </w:numPr>
        <w:suppressAutoHyphens w:val="0"/>
        <w:spacing w:before="0" w:after="0"/>
        <w:ind w:left="0"/>
        <w:rPr>
          <w:sz w:val="24"/>
          <w:szCs w:val="24"/>
        </w:rPr>
      </w:pPr>
      <w:r w:rsidRPr="007E683E">
        <w:rPr>
          <w:sz w:val="24"/>
          <w:szCs w:val="24"/>
        </w:rPr>
        <w:lastRenderedPageBreak/>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FF170B" w:rsidRPr="007E683E" w:rsidRDefault="00FF170B" w:rsidP="000000FD">
      <w:pPr>
        <w:pStyle w:val="NormalnyWeb"/>
        <w:numPr>
          <w:ilvl w:val="0"/>
          <w:numId w:val="91"/>
        </w:numPr>
        <w:suppressAutoHyphens w:val="0"/>
        <w:spacing w:before="0" w:after="0"/>
        <w:ind w:left="0"/>
        <w:rPr>
          <w:sz w:val="24"/>
          <w:szCs w:val="24"/>
        </w:rPr>
      </w:pPr>
      <w:r w:rsidRPr="007E683E">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FF170B" w:rsidRPr="007E683E" w:rsidRDefault="00FF170B" w:rsidP="00FF170B">
      <w:pPr>
        <w:pStyle w:val="NormalnyWeb"/>
        <w:spacing w:before="0" w:after="0"/>
        <w:jc w:val="center"/>
        <w:rPr>
          <w:sz w:val="24"/>
          <w:szCs w:val="24"/>
        </w:rPr>
      </w:pPr>
      <w:r w:rsidRPr="007E683E">
        <w:rPr>
          <w:b/>
          <w:bCs/>
          <w:sz w:val="24"/>
          <w:szCs w:val="24"/>
        </w:rPr>
        <w:t>§7</w:t>
      </w:r>
    </w:p>
    <w:p w:rsidR="00FF170B" w:rsidRPr="007E683E" w:rsidRDefault="00FF170B" w:rsidP="003934EA">
      <w:pPr>
        <w:pStyle w:val="Nagwek2"/>
        <w:numPr>
          <w:ilvl w:val="0"/>
          <w:numId w:val="0"/>
        </w:numPr>
        <w:ind w:left="431"/>
      </w:pPr>
      <w:r w:rsidRPr="007E683E">
        <w:t>Czas trwania Umowy Powierzenia</w:t>
      </w:r>
    </w:p>
    <w:p w:rsidR="00FF170B" w:rsidRPr="007E683E" w:rsidRDefault="00FF170B" w:rsidP="000000FD">
      <w:pPr>
        <w:pStyle w:val="NormalnyWeb"/>
        <w:numPr>
          <w:ilvl w:val="0"/>
          <w:numId w:val="92"/>
        </w:numPr>
        <w:suppressAutoHyphens w:val="0"/>
        <w:spacing w:before="0" w:after="0"/>
        <w:ind w:left="0"/>
        <w:rPr>
          <w:sz w:val="24"/>
          <w:szCs w:val="24"/>
        </w:rPr>
      </w:pPr>
      <w:r w:rsidRPr="007E683E">
        <w:rPr>
          <w:sz w:val="24"/>
          <w:szCs w:val="24"/>
        </w:rPr>
        <w:t>Umowa Powierzenia wchodzi w życie w dniu jej zawarcia.</w:t>
      </w:r>
    </w:p>
    <w:p w:rsidR="00FF170B" w:rsidRPr="007E683E" w:rsidRDefault="00FF170B" w:rsidP="000000FD">
      <w:pPr>
        <w:pStyle w:val="NormalnyWeb"/>
        <w:numPr>
          <w:ilvl w:val="0"/>
          <w:numId w:val="92"/>
        </w:numPr>
        <w:suppressAutoHyphens w:val="0"/>
        <w:spacing w:before="0" w:after="0"/>
        <w:ind w:left="0"/>
        <w:rPr>
          <w:sz w:val="24"/>
          <w:szCs w:val="24"/>
        </w:rPr>
      </w:pPr>
      <w:r w:rsidRPr="007E683E">
        <w:rPr>
          <w:sz w:val="24"/>
          <w:szCs w:val="24"/>
        </w:rPr>
        <w:t>Umowa Powierzenia zostaje zawarta na czas trwania u</w:t>
      </w:r>
      <w:r>
        <w:rPr>
          <w:sz w:val="24"/>
          <w:szCs w:val="24"/>
        </w:rPr>
        <w:t>mowy, o której mowa w § 2 ust. 3</w:t>
      </w:r>
      <w:r w:rsidRPr="007E683E">
        <w:rPr>
          <w:sz w:val="24"/>
          <w:szCs w:val="24"/>
        </w:rPr>
        <w:t xml:space="preserve">, </w:t>
      </w:r>
    </w:p>
    <w:p w:rsidR="00FF170B" w:rsidRPr="007E683E" w:rsidRDefault="00FF170B" w:rsidP="000000FD">
      <w:pPr>
        <w:pStyle w:val="NormalnyWeb"/>
        <w:numPr>
          <w:ilvl w:val="0"/>
          <w:numId w:val="92"/>
        </w:numPr>
        <w:suppressAutoHyphens w:val="0"/>
        <w:spacing w:before="0" w:after="0"/>
        <w:ind w:left="0"/>
        <w:rPr>
          <w:sz w:val="24"/>
          <w:szCs w:val="24"/>
        </w:rPr>
      </w:pPr>
      <w:r w:rsidRPr="007E683E">
        <w:rPr>
          <w:sz w:val="24"/>
          <w:szCs w:val="24"/>
        </w:rPr>
        <w:t>Administrator jest uprawniony do rozwiązania Umowy Powierzenia bez zachowania okresu wypowiedzenia w razie:</w:t>
      </w:r>
    </w:p>
    <w:p w:rsidR="00FF170B" w:rsidRPr="007E683E" w:rsidRDefault="00FF170B" w:rsidP="000000FD">
      <w:pPr>
        <w:pStyle w:val="NormalnyWeb"/>
        <w:numPr>
          <w:ilvl w:val="1"/>
          <w:numId w:val="92"/>
        </w:numPr>
        <w:suppressAutoHyphens w:val="0"/>
        <w:spacing w:before="0" w:after="0"/>
        <w:ind w:left="227"/>
        <w:rPr>
          <w:sz w:val="24"/>
          <w:szCs w:val="24"/>
        </w:rPr>
      </w:pPr>
      <w:r w:rsidRPr="007E683E">
        <w:rPr>
          <w:sz w:val="24"/>
          <w:szCs w:val="24"/>
        </w:rPr>
        <w:t>istotnego naruszenia przez Podmiot przetwarzający postanowień Umowy Powierzenia, jeżeli nie zaprzestanie on naruszeń lub nie naprawi ich skutków w terminie wyznaczonym przez Administratora;</w:t>
      </w:r>
    </w:p>
    <w:p w:rsidR="00FF170B" w:rsidRPr="007E683E" w:rsidRDefault="00FF170B" w:rsidP="000000FD">
      <w:pPr>
        <w:pStyle w:val="NormalnyWeb"/>
        <w:numPr>
          <w:ilvl w:val="1"/>
          <w:numId w:val="92"/>
        </w:numPr>
        <w:suppressAutoHyphens w:val="0"/>
        <w:spacing w:before="0" w:after="0"/>
        <w:ind w:left="227"/>
        <w:rPr>
          <w:sz w:val="24"/>
          <w:szCs w:val="24"/>
        </w:rPr>
      </w:pPr>
      <w:r w:rsidRPr="007E683E">
        <w:rPr>
          <w:sz w:val="24"/>
          <w:szCs w:val="24"/>
        </w:rPr>
        <w:t xml:space="preserve">  jeśli w wyniku kontroli przeprowadzonej przez upoważniony organ nadzoru zostanie stwierdzone, że Przetwarzający przetwarza Dane osobowe z naruszeniem obowiązujących przepisów,</w:t>
      </w:r>
    </w:p>
    <w:p w:rsidR="00FF170B" w:rsidRPr="007E683E" w:rsidRDefault="00FF170B" w:rsidP="000000FD">
      <w:pPr>
        <w:pStyle w:val="NormalnyWeb"/>
        <w:numPr>
          <w:ilvl w:val="1"/>
          <w:numId w:val="92"/>
        </w:numPr>
        <w:suppressAutoHyphens w:val="0"/>
        <w:spacing w:before="0" w:after="0"/>
        <w:ind w:left="227"/>
        <w:rPr>
          <w:sz w:val="24"/>
          <w:szCs w:val="24"/>
        </w:rPr>
      </w:pPr>
      <w:r w:rsidRPr="007E683E">
        <w:rPr>
          <w:sz w:val="24"/>
          <w:szCs w:val="24"/>
        </w:rPr>
        <w:t>powierzenia przez Podmiot przetwarzający przetwarzanie danych osobowych innemu podmiotowi.</w:t>
      </w:r>
    </w:p>
    <w:p w:rsidR="00FF170B" w:rsidRPr="007E683E" w:rsidRDefault="00FF170B" w:rsidP="00FF170B">
      <w:pPr>
        <w:pStyle w:val="NormalnyWeb"/>
        <w:spacing w:before="0" w:after="0"/>
        <w:jc w:val="center"/>
        <w:rPr>
          <w:sz w:val="24"/>
          <w:szCs w:val="24"/>
        </w:rPr>
      </w:pPr>
      <w:r w:rsidRPr="007E683E">
        <w:rPr>
          <w:b/>
          <w:bCs/>
          <w:sz w:val="24"/>
          <w:szCs w:val="24"/>
        </w:rPr>
        <w:t>§ 8</w:t>
      </w:r>
    </w:p>
    <w:p w:rsidR="00FF170B" w:rsidRPr="007E683E" w:rsidRDefault="00FF170B" w:rsidP="00FF170B">
      <w:pPr>
        <w:pStyle w:val="NormalnyWeb"/>
        <w:spacing w:before="0" w:after="0"/>
        <w:jc w:val="left"/>
        <w:rPr>
          <w:sz w:val="24"/>
          <w:szCs w:val="24"/>
        </w:rPr>
      </w:pPr>
      <w:r w:rsidRPr="007E683E">
        <w:rPr>
          <w:b/>
          <w:bCs/>
          <w:sz w:val="24"/>
          <w:szCs w:val="24"/>
        </w:rPr>
        <w:t>Zasady zachowania tajemnicy</w:t>
      </w:r>
    </w:p>
    <w:p w:rsidR="00FF170B" w:rsidRPr="007E683E" w:rsidRDefault="00FF170B" w:rsidP="000000FD">
      <w:pPr>
        <w:pStyle w:val="NormalnyWeb"/>
        <w:numPr>
          <w:ilvl w:val="0"/>
          <w:numId w:val="93"/>
        </w:numPr>
        <w:suppressAutoHyphens w:val="0"/>
        <w:spacing w:before="0" w:after="0"/>
        <w:ind w:left="0"/>
        <w:rPr>
          <w:sz w:val="24"/>
          <w:szCs w:val="24"/>
        </w:rPr>
      </w:pPr>
      <w:r w:rsidRPr="007E683E">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FF170B" w:rsidRPr="007E683E" w:rsidRDefault="00FF170B" w:rsidP="000000FD">
      <w:pPr>
        <w:pStyle w:val="NormalnyWeb"/>
        <w:numPr>
          <w:ilvl w:val="0"/>
          <w:numId w:val="93"/>
        </w:numPr>
        <w:suppressAutoHyphens w:val="0"/>
        <w:spacing w:before="0" w:after="0"/>
        <w:ind w:left="0"/>
        <w:rPr>
          <w:sz w:val="24"/>
          <w:szCs w:val="24"/>
        </w:rPr>
      </w:pPr>
      <w:r w:rsidRPr="007E683E">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FF170B" w:rsidRPr="007E683E" w:rsidRDefault="00FF170B" w:rsidP="000000FD">
      <w:pPr>
        <w:pStyle w:val="NormalnyWeb"/>
        <w:numPr>
          <w:ilvl w:val="0"/>
          <w:numId w:val="93"/>
        </w:numPr>
        <w:suppressAutoHyphens w:val="0"/>
        <w:spacing w:before="0" w:after="0"/>
        <w:ind w:left="0"/>
        <w:rPr>
          <w:sz w:val="24"/>
          <w:szCs w:val="24"/>
        </w:rPr>
      </w:pPr>
      <w:r w:rsidRPr="007E683E">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FF170B" w:rsidRPr="007E683E" w:rsidRDefault="00FF170B" w:rsidP="00FF170B">
      <w:pPr>
        <w:pStyle w:val="NormalnyWeb"/>
        <w:spacing w:before="0" w:after="0"/>
        <w:jc w:val="center"/>
        <w:rPr>
          <w:b/>
          <w:bCs/>
          <w:sz w:val="24"/>
          <w:szCs w:val="24"/>
        </w:rPr>
      </w:pPr>
    </w:p>
    <w:p w:rsidR="00FF170B" w:rsidRPr="007E683E" w:rsidRDefault="00FF170B" w:rsidP="00FF170B">
      <w:pPr>
        <w:pStyle w:val="NormalnyWeb"/>
        <w:spacing w:before="0" w:after="0"/>
        <w:jc w:val="center"/>
        <w:rPr>
          <w:sz w:val="24"/>
          <w:szCs w:val="24"/>
        </w:rPr>
      </w:pPr>
      <w:r w:rsidRPr="007E683E">
        <w:rPr>
          <w:b/>
          <w:bCs/>
          <w:sz w:val="24"/>
          <w:szCs w:val="24"/>
        </w:rPr>
        <w:t>§9</w:t>
      </w:r>
    </w:p>
    <w:p w:rsidR="00FF170B" w:rsidRPr="007E683E" w:rsidRDefault="00FF170B" w:rsidP="003934EA">
      <w:pPr>
        <w:pStyle w:val="Nagwek2"/>
        <w:numPr>
          <w:ilvl w:val="0"/>
          <w:numId w:val="0"/>
        </w:numPr>
        <w:ind w:left="791"/>
      </w:pPr>
      <w:r w:rsidRPr="007E683E">
        <w:t>Postanowienia końcowe</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Wszelkie zmiany oraz uzupełnienia w treści Umowy Powierzenia wymagają formy pisemnej pod rygorem nieważności.</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W sprawach nieuregulowanych Umową Powierzenia znajdują zastosowanie odpowiednie przepisy powszechnie obowiązującego prawa oraz postanowienia umowy, o której mowa w § 2 ust. 4.</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 xml:space="preserve">Jeżeli jedno lub więcej postanowień Umowy Powierzenia będzie lub stanie się nieważne lub bezskuteczne, nie wpływa to na ważność lub skuteczność pozostałych postanowień Umowy </w:t>
      </w:r>
      <w:r w:rsidRPr="007E683E">
        <w:rPr>
          <w:sz w:val="24"/>
          <w:szCs w:val="24"/>
        </w:rPr>
        <w:lastRenderedPageBreak/>
        <w:t>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Jako prawo właściwe dla wszystkich swoich stosunków zobowiązaniowych Strony wskazują prawo polskie.</w:t>
      </w:r>
    </w:p>
    <w:p w:rsidR="00FF170B" w:rsidRPr="007E683E" w:rsidRDefault="00FF170B" w:rsidP="000000FD">
      <w:pPr>
        <w:pStyle w:val="NormalnyWeb"/>
        <w:numPr>
          <w:ilvl w:val="0"/>
          <w:numId w:val="94"/>
        </w:numPr>
        <w:suppressAutoHyphens w:val="0"/>
        <w:spacing w:before="0" w:after="0"/>
        <w:ind w:left="0"/>
        <w:rPr>
          <w:sz w:val="24"/>
          <w:szCs w:val="24"/>
        </w:rPr>
      </w:pPr>
      <w:r w:rsidRPr="007E683E">
        <w:rPr>
          <w:sz w:val="24"/>
          <w:szCs w:val="24"/>
        </w:rPr>
        <w:t>W sprawach nieuregulowanych zastosowanie będą miały przepisy Kodeksu cywilnego, rozporządzenia oraz inne przepisy prawa powszechnie obowiązującego.</w:t>
      </w:r>
    </w:p>
    <w:p w:rsidR="00FF170B" w:rsidRPr="007E683E" w:rsidRDefault="00FF170B" w:rsidP="000000FD">
      <w:pPr>
        <w:pStyle w:val="NormalnyWeb"/>
        <w:numPr>
          <w:ilvl w:val="0"/>
          <w:numId w:val="94"/>
        </w:numPr>
        <w:suppressAutoHyphens w:val="0"/>
        <w:spacing w:before="0" w:after="0"/>
        <w:ind w:left="0"/>
        <w:rPr>
          <w:rFonts w:eastAsia="BookmanOldStyle"/>
          <w:sz w:val="24"/>
          <w:szCs w:val="24"/>
        </w:rPr>
      </w:pPr>
      <w:r w:rsidRPr="007E683E">
        <w:rPr>
          <w:sz w:val="24"/>
          <w:szCs w:val="24"/>
        </w:rPr>
        <w:t xml:space="preserve">Umowę Powierzenia sporządzono w </w:t>
      </w:r>
      <w:r w:rsidRPr="007E683E">
        <w:rPr>
          <w:rFonts w:eastAsia="BookmanOldStyle"/>
          <w:sz w:val="24"/>
          <w:szCs w:val="24"/>
        </w:rPr>
        <w:t>trzech jednobrzmiących egzemplarzach, jednym dla Wykonawcy i dwóch dla Zamawiającego.</w:t>
      </w:r>
    </w:p>
    <w:p w:rsidR="00FF170B" w:rsidRPr="007E683E" w:rsidRDefault="00FF170B" w:rsidP="00FF170B">
      <w:pPr>
        <w:pStyle w:val="NormalnyWeb"/>
        <w:suppressAutoHyphens w:val="0"/>
        <w:spacing w:before="0" w:after="0"/>
        <w:rPr>
          <w:sz w:val="24"/>
          <w:szCs w:val="24"/>
        </w:rPr>
      </w:pPr>
    </w:p>
    <w:p w:rsidR="00FF170B" w:rsidRPr="007E683E" w:rsidRDefault="00FF170B" w:rsidP="00FF170B">
      <w:pPr>
        <w:jc w:val="both"/>
      </w:pPr>
    </w:p>
    <w:p w:rsidR="00FF170B" w:rsidRPr="007E683E" w:rsidRDefault="00FF170B" w:rsidP="00FF170B">
      <w:pPr>
        <w:pStyle w:val="Akapitzlist"/>
        <w:spacing w:after="0"/>
        <w:ind w:left="0"/>
        <w:jc w:val="right"/>
        <w:rPr>
          <w:rFonts w:ascii="Times New Roman" w:hAnsi="Times New Roman"/>
          <w:b/>
          <w:bCs/>
          <w:sz w:val="24"/>
          <w:szCs w:val="24"/>
        </w:rPr>
      </w:pPr>
    </w:p>
    <w:p w:rsidR="00FF170B" w:rsidRPr="007E683E" w:rsidRDefault="00FF170B" w:rsidP="00FF170B">
      <w:pPr>
        <w:pStyle w:val="Akapitzlist"/>
        <w:spacing w:after="0"/>
        <w:ind w:left="0"/>
        <w:jc w:val="right"/>
        <w:rPr>
          <w:rFonts w:ascii="Times New Roman" w:hAnsi="Times New Roman"/>
          <w:b/>
          <w:bCs/>
          <w:sz w:val="24"/>
          <w:szCs w:val="24"/>
        </w:rPr>
      </w:pPr>
    </w:p>
    <w:p w:rsidR="00FF170B" w:rsidRPr="007E683E" w:rsidRDefault="00FF170B" w:rsidP="00FF170B">
      <w:pPr>
        <w:pStyle w:val="Standard"/>
        <w:tabs>
          <w:tab w:val="right" w:pos="8251"/>
        </w:tabs>
        <w:spacing w:line="276" w:lineRule="auto"/>
        <w:jc w:val="center"/>
        <w:rPr>
          <w:szCs w:val="24"/>
        </w:rPr>
      </w:pPr>
      <w:r w:rsidRPr="007E683E">
        <w:rPr>
          <w:szCs w:val="24"/>
        </w:rPr>
        <w:t xml:space="preserve">     Administrator</w:t>
      </w:r>
      <w:r w:rsidRPr="007E683E">
        <w:rPr>
          <w:szCs w:val="24"/>
        </w:rPr>
        <w:tab/>
        <w:t xml:space="preserve">                         Podmiot przetwarzający</w:t>
      </w:r>
    </w:p>
    <w:p w:rsidR="00FF170B" w:rsidRPr="000853D4" w:rsidRDefault="00FF170B" w:rsidP="00FF170B">
      <w:pPr>
        <w:pStyle w:val="Akapitzlist"/>
        <w:ind w:left="1068"/>
        <w:jc w:val="center"/>
        <w:rPr>
          <w:rFonts w:ascii="Times New Roman" w:hAnsi="Times New Roman"/>
          <w:b/>
          <w:bCs/>
          <w:sz w:val="24"/>
          <w:szCs w:val="24"/>
        </w:rPr>
      </w:pPr>
    </w:p>
    <w:p w:rsidR="00FF170B" w:rsidRDefault="00FF170B" w:rsidP="00A6643C">
      <w:pPr>
        <w:pStyle w:val="rozdzia"/>
        <w:spacing w:line="276" w:lineRule="auto"/>
        <w:ind w:right="-341"/>
        <w:jc w:val="center"/>
        <w:rPr>
          <w:rFonts w:ascii="Times New Roman" w:hAnsi="Times New Roman"/>
          <w:sz w:val="24"/>
          <w:szCs w:val="24"/>
        </w:rPr>
      </w:pPr>
    </w:p>
    <w:p w:rsidR="00A6643C" w:rsidRDefault="00126065" w:rsidP="00A6643C">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6643C" w:rsidRPr="008F33A1">
        <w:rPr>
          <w:rFonts w:ascii="Times New Roman" w:hAnsi="Times New Roman"/>
          <w:sz w:val="24"/>
          <w:szCs w:val="24"/>
        </w:rPr>
        <w:t xml:space="preserve">  POSTANOWIENIA UMOWY </w:t>
      </w:r>
      <w:r w:rsidR="00631278">
        <w:rPr>
          <w:rFonts w:ascii="Times New Roman" w:hAnsi="Times New Roman"/>
          <w:sz w:val="24"/>
          <w:szCs w:val="24"/>
        </w:rPr>
        <w:t>dla pakietu nr 2</w:t>
      </w:r>
    </w:p>
    <w:p w:rsidR="00A6643C" w:rsidRPr="008F33A1" w:rsidRDefault="00A6643C" w:rsidP="00A6643C">
      <w:pPr>
        <w:pStyle w:val="rozdzia"/>
        <w:spacing w:line="276" w:lineRule="auto"/>
        <w:ind w:right="-341"/>
        <w:jc w:val="center"/>
        <w:rPr>
          <w:rFonts w:ascii="Times New Roman" w:hAnsi="Times New Roman"/>
          <w:sz w:val="24"/>
          <w:szCs w:val="24"/>
        </w:rPr>
      </w:pPr>
    </w:p>
    <w:p w:rsidR="00A6643C" w:rsidRPr="0013736A" w:rsidRDefault="00A6643C" w:rsidP="00A6643C">
      <w:pPr>
        <w:jc w:val="center"/>
      </w:pPr>
      <w:r w:rsidRPr="0013736A">
        <w:t>§ 1</w:t>
      </w:r>
    </w:p>
    <w:p w:rsidR="00A6643C" w:rsidRPr="0013736A" w:rsidRDefault="00A6643C" w:rsidP="00A6643C">
      <w:pPr>
        <w:ind w:left="708"/>
        <w:jc w:val="both"/>
        <w:rPr>
          <w:b/>
        </w:rPr>
      </w:pPr>
      <w:r w:rsidRPr="0013736A">
        <w:t>Podstawą do zawarcia ni</w:t>
      </w:r>
      <w:r>
        <w:t>niejszej umowy jest rezultat</w:t>
      </w:r>
      <w:r w:rsidRPr="0013736A">
        <w:t xml:space="preserve"> postępowania w trybie </w:t>
      </w:r>
      <w:r>
        <w:t xml:space="preserve">podstawowym </w:t>
      </w:r>
      <w:r w:rsidRPr="0013736A">
        <w:t xml:space="preserve">na  </w:t>
      </w:r>
      <w:r w:rsidR="00631278">
        <w:rPr>
          <w:b/>
        </w:rPr>
        <w:t>………………………..</w:t>
      </w:r>
    </w:p>
    <w:p w:rsidR="00A6643C" w:rsidRDefault="00A6643C" w:rsidP="00A6643C">
      <w:pPr>
        <w:jc w:val="center"/>
      </w:pPr>
    </w:p>
    <w:p w:rsidR="00A6643C" w:rsidRPr="0013736A" w:rsidRDefault="00A6643C" w:rsidP="00A6643C">
      <w:pPr>
        <w:jc w:val="center"/>
      </w:pPr>
      <w:r w:rsidRPr="0013736A">
        <w:t>§ 2</w:t>
      </w:r>
    </w:p>
    <w:p w:rsidR="00A6643C" w:rsidRPr="0013736A" w:rsidRDefault="00A6643C" w:rsidP="00A6643C">
      <w:pPr>
        <w:ind w:left="708"/>
      </w:pPr>
      <w:r w:rsidRPr="0013736A">
        <w:t xml:space="preserve">Przedmiotem niniejszej umowy jest </w:t>
      </w:r>
      <w:r w:rsidR="00126065">
        <w:rPr>
          <w:b/>
        </w:rPr>
        <w:t>„D</w:t>
      </w:r>
      <w:r w:rsidR="00126065" w:rsidRPr="00E362F0">
        <w:rPr>
          <w:b/>
        </w:rPr>
        <w:t>ostawa odczynników,  oraz testów diagn</w:t>
      </w:r>
      <w:r w:rsidR="00D7235C">
        <w:rPr>
          <w:b/>
        </w:rPr>
        <w:t>ostycznych do mikrobiologii</w:t>
      </w:r>
      <w:r w:rsidR="00126065" w:rsidRPr="00E362F0">
        <w:rPr>
          <w:b/>
        </w:rPr>
        <w:t xml:space="preserve"> manualnej oraz koagulologii</w:t>
      </w:r>
      <w:r w:rsidR="00126065" w:rsidRPr="00E362F0">
        <w:rPr>
          <w:b/>
          <w:spacing w:val="10"/>
        </w:rPr>
        <w:t>”</w:t>
      </w:r>
      <w:r w:rsidR="00126065">
        <w:rPr>
          <w:b/>
          <w:spacing w:val="10"/>
        </w:rPr>
        <w:t xml:space="preserve"> </w:t>
      </w:r>
      <w:r w:rsidR="00126065" w:rsidRPr="000767EE">
        <w:rPr>
          <w:color w:val="000000"/>
        </w:rPr>
        <w:t xml:space="preserve"> </w:t>
      </w:r>
      <w:r w:rsidR="00126065">
        <w:rPr>
          <w:color w:val="000000"/>
        </w:rPr>
        <w:t>………………</w:t>
      </w:r>
      <w:r w:rsidRPr="0013736A">
        <w:t xml:space="preserve"> w ilości oraz rodzaju określonym w załączniku nr 1 do niniejszej umowy.</w:t>
      </w:r>
    </w:p>
    <w:p w:rsidR="00A6643C" w:rsidRDefault="00A6643C" w:rsidP="00A6643C">
      <w:pPr>
        <w:jc w:val="center"/>
      </w:pPr>
    </w:p>
    <w:p w:rsidR="00A6643C" w:rsidRDefault="00A6643C" w:rsidP="00A6643C">
      <w:pPr>
        <w:jc w:val="center"/>
      </w:pPr>
      <w:r w:rsidRPr="0013736A">
        <w:t>§ 3</w:t>
      </w:r>
    </w:p>
    <w:p w:rsidR="00F16892" w:rsidRDefault="00F16892" w:rsidP="000000FD">
      <w:pPr>
        <w:numPr>
          <w:ilvl w:val="0"/>
          <w:numId w:val="68"/>
        </w:numPr>
        <w:jc w:val="both"/>
      </w:pPr>
      <w:r>
        <w:t>Dostawy będą odbywać się sukcesywnie w okresie obowiązywania umowy, wg potrzeb zgłaszanych przez Zamawiającego drogą elektroniczną lub telefonicznie.</w:t>
      </w:r>
    </w:p>
    <w:p w:rsidR="00F16892" w:rsidRPr="00823E84" w:rsidRDefault="00F16892" w:rsidP="000000FD">
      <w:pPr>
        <w:pStyle w:val="Akapitzlist"/>
        <w:numPr>
          <w:ilvl w:val="0"/>
          <w:numId w:val="68"/>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F16892" w:rsidRPr="00823E84" w:rsidRDefault="00F16892" w:rsidP="000000FD">
      <w:pPr>
        <w:pStyle w:val="Tekstpodstawowywcity"/>
        <w:numPr>
          <w:ilvl w:val="0"/>
          <w:numId w:val="68"/>
        </w:numPr>
        <w:spacing w:after="0"/>
        <w:jc w:val="both"/>
        <w:rPr>
          <w:b/>
        </w:rPr>
      </w:pPr>
      <w:r w:rsidRPr="00823E84">
        <w:rPr>
          <w:spacing w:val="2"/>
        </w:rPr>
        <w:t>Jeżeli dostawa wypada w dniu wolnym od pracy lub poza godzinami pracy apteki szpitalnej dostawa nastąpi w pierwszym dniu r</w:t>
      </w:r>
      <w:r>
        <w:rPr>
          <w:spacing w:val="2"/>
        </w:rPr>
        <w:t>oboczym po wyznaczonym terminie</w:t>
      </w:r>
      <w:r w:rsidRPr="00823E84">
        <w:rPr>
          <w:spacing w:val="2"/>
        </w:rPr>
        <w:t>.</w:t>
      </w:r>
    </w:p>
    <w:p w:rsidR="00F16892" w:rsidRPr="00823E84" w:rsidRDefault="00F16892" w:rsidP="000000FD">
      <w:pPr>
        <w:pStyle w:val="Tekstpodstawowywcity"/>
        <w:numPr>
          <w:ilvl w:val="0"/>
          <w:numId w:val="68"/>
        </w:numPr>
        <w:spacing w:after="0"/>
        <w:jc w:val="both"/>
        <w:rPr>
          <w:b/>
        </w:rPr>
      </w:pPr>
      <w:r w:rsidRPr="00823E84">
        <w:t xml:space="preserve">W przypadku </w:t>
      </w:r>
      <w:r>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t>.</w:t>
      </w:r>
      <w:r w:rsidRPr="00823E84">
        <w:t xml:space="preserve"> 1.</w:t>
      </w:r>
    </w:p>
    <w:p w:rsidR="00F16892" w:rsidRPr="005B73B9" w:rsidRDefault="00F16892" w:rsidP="000000FD">
      <w:pPr>
        <w:pStyle w:val="Tekstpodstawowywcity"/>
        <w:numPr>
          <w:ilvl w:val="0"/>
          <w:numId w:val="68"/>
        </w:numPr>
        <w:spacing w:after="0"/>
        <w:jc w:val="both"/>
        <w:rPr>
          <w:b/>
        </w:rPr>
      </w:pPr>
      <w:r>
        <w:t>Za d</w:t>
      </w:r>
      <w:r w:rsidRPr="00823E84">
        <w:t xml:space="preserve">ni robocze </w:t>
      </w:r>
      <w:r>
        <w:t xml:space="preserve">uznaje się dni </w:t>
      </w:r>
      <w:r w:rsidRPr="00823E84">
        <w:t>od poniedziałku do piątku</w:t>
      </w:r>
      <w:r>
        <w:t>,</w:t>
      </w:r>
      <w:r w:rsidRPr="00823E84">
        <w:t xml:space="preserve"> za wyjątkiem świąt.</w:t>
      </w:r>
    </w:p>
    <w:p w:rsidR="00A6643C" w:rsidRDefault="00A6643C" w:rsidP="00A6643C"/>
    <w:p w:rsidR="00A6643C" w:rsidRPr="0013736A" w:rsidRDefault="00A6643C" w:rsidP="00A6643C">
      <w:pPr>
        <w:jc w:val="center"/>
      </w:pPr>
      <w:r w:rsidRPr="0013736A">
        <w:t>§ 4</w:t>
      </w:r>
    </w:p>
    <w:p w:rsidR="00A6643C" w:rsidRPr="0013736A" w:rsidRDefault="00A6643C" w:rsidP="000000FD">
      <w:pPr>
        <w:numPr>
          <w:ilvl w:val="0"/>
          <w:numId w:val="63"/>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A6643C" w:rsidRPr="0013736A" w:rsidRDefault="00A6643C" w:rsidP="000000FD">
      <w:pPr>
        <w:numPr>
          <w:ilvl w:val="0"/>
          <w:numId w:val="63"/>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1" w:history="1">
        <w:r w:rsidRPr="0013736A">
          <w:rPr>
            <w:rStyle w:val="Hipercze"/>
          </w:rPr>
          <w:t>www.brokerinfinite.efaktura.gov.pl</w:t>
        </w:r>
      </w:hyperlink>
      <w:r w:rsidRPr="0013736A">
        <w:t>, nazwa podmiotu „Szpital Powiatowy we Wrześni</w:t>
      </w:r>
      <w:r>
        <w:t xml:space="preserve">” Sp. </w:t>
      </w:r>
      <w:r>
        <w:lastRenderedPageBreak/>
        <w:t xml:space="preserve">z o.o. w restrukturyzacji lub na adres poczty elektronicznej Zamawiającego </w:t>
      </w:r>
      <w:hyperlink r:id="rId32" w:history="1">
        <w:r w:rsidRPr="005D6027">
          <w:rPr>
            <w:rStyle w:val="Hipercze"/>
          </w:rPr>
          <w:t>sekretariat@szpitalwrzesnia.home.pl</w:t>
        </w:r>
      </w:hyperlink>
      <w:r>
        <w:t xml:space="preserve">. </w:t>
      </w:r>
    </w:p>
    <w:p w:rsidR="00A6643C" w:rsidRPr="0013736A" w:rsidRDefault="00A6643C" w:rsidP="000000FD">
      <w:pPr>
        <w:numPr>
          <w:ilvl w:val="0"/>
          <w:numId w:val="63"/>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A6643C" w:rsidRDefault="00A6643C" w:rsidP="000000FD">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A6643C" w:rsidRPr="00C2005C" w:rsidRDefault="00A6643C" w:rsidP="000000FD">
      <w:pPr>
        <w:pStyle w:val="Akapitzlist"/>
        <w:numPr>
          <w:ilvl w:val="0"/>
          <w:numId w:val="63"/>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A6643C" w:rsidRDefault="00A6643C" w:rsidP="00A6643C">
      <w:pPr>
        <w:jc w:val="center"/>
      </w:pPr>
    </w:p>
    <w:p w:rsidR="00A6643C" w:rsidRDefault="00A6643C" w:rsidP="00A6643C">
      <w:pPr>
        <w:jc w:val="center"/>
      </w:pPr>
      <w:r w:rsidRPr="0013736A">
        <w:t>§ 5</w:t>
      </w:r>
    </w:p>
    <w:p w:rsidR="00F16892" w:rsidRPr="00DD383C" w:rsidRDefault="00F16892" w:rsidP="000000FD">
      <w:pPr>
        <w:pStyle w:val="Akapitzlist"/>
        <w:numPr>
          <w:ilvl w:val="0"/>
          <w:numId w:val="69"/>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wolny od wad i posiada co najmniej 6</w:t>
      </w:r>
      <w:r w:rsidRPr="00E90809">
        <w:rPr>
          <w:rFonts w:ascii="Times New Roman" w:hAnsi="Times New Roman"/>
          <w:sz w:val="24"/>
          <w:szCs w:val="24"/>
        </w:rPr>
        <w:t xml:space="preserve">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F16892" w:rsidRPr="00DD383C" w:rsidRDefault="00F16892" w:rsidP="000000FD">
      <w:pPr>
        <w:pStyle w:val="Akapitzlist"/>
        <w:numPr>
          <w:ilvl w:val="0"/>
          <w:numId w:val="69"/>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F16892" w:rsidRPr="00DD383C" w:rsidRDefault="00F16892" w:rsidP="000000FD">
      <w:pPr>
        <w:pStyle w:val="Akapitzlist"/>
        <w:numPr>
          <w:ilvl w:val="0"/>
          <w:numId w:val="70"/>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F16892" w:rsidRPr="00DD383C" w:rsidRDefault="00F16892" w:rsidP="000000FD">
      <w:pPr>
        <w:pStyle w:val="Akapitzlist"/>
        <w:numPr>
          <w:ilvl w:val="0"/>
          <w:numId w:val="70"/>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F16892" w:rsidRDefault="00F16892" w:rsidP="000000FD">
      <w:pPr>
        <w:pStyle w:val="Akapitzlist"/>
        <w:numPr>
          <w:ilvl w:val="0"/>
          <w:numId w:val="70"/>
        </w:numPr>
        <w:tabs>
          <w:tab w:val="left" w:pos="2340"/>
        </w:tabs>
        <w:spacing w:after="0"/>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A6643C" w:rsidRDefault="00F16892" w:rsidP="000000FD">
      <w:pPr>
        <w:pStyle w:val="Akapitzlist"/>
        <w:numPr>
          <w:ilvl w:val="0"/>
          <w:numId w:val="69"/>
        </w:numPr>
        <w:tabs>
          <w:tab w:val="left" w:pos="2340"/>
        </w:tabs>
        <w:jc w:val="both"/>
      </w:pPr>
      <w:r w:rsidRPr="00FD7BA7">
        <w:rPr>
          <w:rFonts w:ascii="Times New Roman" w:hAnsi="Times New Roman"/>
          <w:sz w:val="24"/>
          <w:szCs w:val="24"/>
        </w:rPr>
        <w:t>W przypadku dostarczenia leków z krótszym niż wymaganym terminem ważności (jeśli Zamawiający wyrazi zgodę na ich przyjęcie), Wykonawca zobowiązany jest do przyjęcia niezużytych leków, których termin ważności minął i dokona korekty faktury.</w:t>
      </w:r>
    </w:p>
    <w:p w:rsidR="00A6643C" w:rsidRPr="0013736A" w:rsidRDefault="00A6643C" w:rsidP="00A6643C">
      <w:pPr>
        <w:jc w:val="center"/>
      </w:pPr>
      <w:r w:rsidRPr="0013736A">
        <w:t>§ 6</w:t>
      </w:r>
    </w:p>
    <w:p w:rsidR="00A6643C" w:rsidRPr="0026716A" w:rsidRDefault="00A6643C" w:rsidP="000000FD">
      <w:pPr>
        <w:numPr>
          <w:ilvl w:val="0"/>
          <w:numId w:val="53"/>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A6643C" w:rsidRPr="0026716A" w:rsidRDefault="00A6643C" w:rsidP="000000FD">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6643C" w:rsidRPr="0026716A" w:rsidRDefault="00A6643C" w:rsidP="000000FD">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A6643C" w:rsidRPr="0026716A" w:rsidRDefault="00A6643C" w:rsidP="000000FD">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A6643C" w:rsidRPr="0026716A" w:rsidRDefault="00A6643C" w:rsidP="000000FD">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A6643C" w:rsidRPr="0026716A" w:rsidRDefault="00A6643C" w:rsidP="000000FD">
      <w:pPr>
        <w:pStyle w:val="Akapitzlist"/>
        <w:numPr>
          <w:ilvl w:val="0"/>
          <w:numId w:val="53"/>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6643C" w:rsidRPr="0026716A" w:rsidRDefault="00A6643C" w:rsidP="000000FD">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6643C" w:rsidRPr="0026716A" w:rsidRDefault="00A6643C" w:rsidP="000000FD">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A6643C" w:rsidRPr="0026716A" w:rsidRDefault="00A6643C" w:rsidP="000000FD">
      <w:pPr>
        <w:pStyle w:val="Akapitzlist"/>
        <w:numPr>
          <w:ilvl w:val="0"/>
          <w:numId w:val="53"/>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6643C" w:rsidRPr="0026716A" w:rsidRDefault="00A6643C" w:rsidP="000000FD">
      <w:pPr>
        <w:pStyle w:val="Akapitzlist"/>
        <w:numPr>
          <w:ilvl w:val="0"/>
          <w:numId w:val="53"/>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A6643C" w:rsidRPr="0013736A" w:rsidRDefault="00A6643C" w:rsidP="00A6643C">
      <w:pPr>
        <w:pStyle w:val="Akapitzlist"/>
        <w:spacing w:after="0"/>
        <w:ind w:left="1068"/>
        <w:jc w:val="both"/>
        <w:rPr>
          <w:rFonts w:ascii="Times New Roman" w:hAnsi="Times New Roman"/>
          <w:sz w:val="24"/>
          <w:szCs w:val="24"/>
        </w:rPr>
      </w:pPr>
    </w:p>
    <w:p w:rsidR="00A6643C" w:rsidRPr="0013736A" w:rsidRDefault="00A6643C" w:rsidP="00A6643C">
      <w:pPr>
        <w:jc w:val="center"/>
      </w:pPr>
      <w:r w:rsidRPr="0013736A">
        <w:lastRenderedPageBreak/>
        <w:t>§ 7</w:t>
      </w:r>
    </w:p>
    <w:p w:rsidR="00A6643C" w:rsidRDefault="00A6643C" w:rsidP="00A6643C">
      <w:pPr>
        <w:ind w:left="708"/>
        <w:jc w:val="both"/>
      </w:pPr>
      <w:r w:rsidRPr="0013736A">
        <w:t xml:space="preserve">Jeżeli dostarczony towar jest wadliwy Wykonawca dostarczy towar wolny od wad. Maksymalnie termin  dostarczenie </w:t>
      </w:r>
      <w:r>
        <w:t>towaru wolnego od wad  wynosi 3 dni robocze.</w:t>
      </w:r>
    </w:p>
    <w:p w:rsidR="00A6643C" w:rsidRPr="0013736A" w:rsidRDefault="00A6643C" w:rsidP="00A6643C">
      <w:pPr>
        <w:ind w:left="708"/>
        <w:jc w:val="both"/>
      </w:pPr>
    </w:p>
    <w:p w:rsidR="00A6643C" w:rsidRPr="0013736A" w:rsidRDefault="00A6643C" w:rsidP="00A6643C">
      <w:pPr>
        <w:jc w:val="center"/>
      </w:pPr>
      <w:r w:rsidRPr="0013736A">
        <w:t>§ 8</w:t>
      </w:r>
    </w:p>
    <w:p w:rsidR="00A6643C" w:rsidRDefault="00A6643C" w:rsidP="00A6643C">
      <w:pPr>
        <w:ind w:left="708"/>
        <w:jc w:val="both"/>
      </w:pPr>
      <w:r>
        <w:t>Strony oświadczają</w:t>
      </w:r>
      <w:r w:rsidRPr="0013736A">
        <w:t>, iż wierzytelności wynikające z niniejszej umowy nie mogą być przeniesione na osoby trzecie, bez pisemnej zgody Zamawiającego.</w:t>
      </w:r>
    </w:p>
    <w:p w:rsidR="00A6643C" w:rsidRPr="0013736A" w:rsidRDefault="00A6643C" w:rsidP="00A6643C">
      <w:pPr>
        <w:ind w:left="708"/>
        <w:jc w:val="both"/>
      </w:pPr>
    </w:p>
    <w:p w:rsidR="00A6643C" w:rsidRPr="0013736A" w:rsidRDefault="00A6643C" w:rsidP="00A6643C">
      <w:pPr>
        <w:jc w:val="center"/>
      </w:pPr>
      <w:r w:rsidRPr="0013736A">
        <w:t>§ 9</w:t>
      </w:r>
    </w:p>
    <w:p w:rsidR="00A6643C" w:rsidRPr="0013736A" w:rsidRDefault="00A6643C" w:rsidP="00A6643C">
      <w:pPr>
        <w:ind w:left="708"/>
        <w:jc w:val="both"/>
      </w:pPr>
      <w:r w:rsidRPr="0013736A">
        <w:t>Strony mają obowiązek niezwłocznie poinformować się wzajemnie o wszelkich zmianach statusu prawnego swojej firmy, a także o wszczęciu postępowania upadłościowego, układowego i likwidacyjnego.</w:t>
      </w:r>
    </w:p>
    <w:p w:rsidR="00A6643C" w:rsidRPr="0013736A" w:rsidRDefault="00A6643C" w:rsidP="00A6643C"/>
    <w:p w:rsidR="00A6643C" w:rsidRPr="0013736A" w:rsidRDefault="00A6643C" w:rsidP="00A6643C">
      <w:pPr>
        <w:jc w:val="center"/>
      </w:pPr>
      <w:r w:rsidRPr="0013736A">
        <w:t>§ 10</w:t>
      </w:r>
    </w:p>
    <w:p w:rsidR="00A6643C" w:rsidRPr="00A748C0" w:rsidRDefault="00A6643C" w:rsidP="000000FD">
      <w:pPr>
        <w:pStyle w:val="Akapitzlist"/>
        <w:numPr>
          <w:ilvl w:val="0"/>
          <w:numId w:val="65"/>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A6643C" w:rsidRPr="00A748C0" w:rsidRDefault="00A6643C" w:rsidP="000000FD">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A6643C" w:rsidRPr="00A748C0" w:rsidRDefault="00A6643C" w:rsidP="000000FD">
      <w:pPr>
        <w:pStyle w:val="Akapitzlist"/>
        <w:numPr>
          <w:ilvl w:val="0"/>
          <w:numId w:val="6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6643C" w:rsidRPr="00A748C0" w:rsidRDefault="00A6643C" w:rsidP="000000FD">
      <w:pPr>
        <w:pStyle w:val="Akapitzlist"/>
        <w:numPr>
          <w:ilvl w:val="0"/>
          <w:numId w:val="6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A6643C" w:rsidRPr="00A748C0" w:rsidRDefault="00A6643C" w:rsidP="000000FD">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A6643C" w:rsidRPr="00A748C0" w:rsidRDefault="00A6643C" w:rsidP="000000FD">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A6643C" w:rsidRPr="00A748C0" w:rsidRDefault="00A6643C" w:rsidP="000000FD">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6643C" w:rsidRPr="00A748C0" w:rsidRDefault="00A6643C" w:rsidP="000000FD">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A6643C" w:rsidRPr="00A748C0" w:rsidRDefault="00A6643C" w:rsidP="000000FD">
      <w:pPr>
        <w:pStyle w:val="Akapitzlist"/>
        <w:numPr>
          <w:ilvl w:val="0"/>
          <w:numId w:val="65"/>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A6643C" w:rsidRDefault="00A6643C" w:rsidP="00A6643C">
      <w:pPr>
        <w:jc w:val="center"/>
      </w:pPr>
    </w:p>
    <w:p w:rsidR="00A6643C" w:rsidRPr="0013736A" w:rsidRDefault="00A6643C" w:rsidP="00A6643C">
      <w:pPr>
        <w:jc w:val="center"/>
      </w:pPr>
      <w:r w:rsidRPr="0013736A">
        <w:t>§11</w:t>
      </w:r>
    </w:p>
    <w:p w:rsidR="00A6643C" w:rsidRDefault="00A6643C" w:rsidP="00A6643C">
      <w:pPr>
        <w:ind w:left="708"/>
        <w:jc w:val="both"/>
      </w:pPr>
      <w:r w:rsidRPr="0026716A">
        <w:t>W razie naruszenia przez Wykonawcę postanowień umowy, Zamawiający zastrzega sobie prawo jej rozwiąza</w:t>
      </w:r>
      <w:r>
        <w:t>nia ze skutkiem natychmiastowym</w:t>
      </w:r>
      <w:r w:rsidRPr="0026716A">
        <w:t>.</w:t>
      </w:r>
    </w:p>
    <w:p w:rsidR="00A6643C" w:rsidRDefault="00A6643C" w:rsidP="00A6643C">
      <w:pPr>
        <w:jc w:val="center"/>
      </w:pPr>
    </w:p>
    <w:p w:rsidR="00A6643C" w:rsidRDefault="00A6643C" w:rsidP="00A6643C">
      <w:pPr>
        <w:jc w:val="center"/>
      </w:pPr>
      <w:r w:rsidRPr="0013736A">
        <w:t>§ 12</w:t>
      </w:r>
    </w:p>
    <w:p w:rsidR="00A6643C" w:rsidRDefault="00A6643C" w:rsidP="000000FD">
      <w:pPr>
        <w:pStyle w:val="Akapitzlist"/>
        <w:numPr>
          <w:ilvl w:val="0"/>
          <w:numId w:val="5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A6643C" w:rsidRPr="00DA6BDF" w:rsidRDefault="00A6643C" w:rsidP="000000FD">
      <w:pPr>
        <w:widowControl w:val="0"/>
        <w:numPr>
          <w:ilvl w:val="0"/>
          <w:numId w:val="61"/>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A6643C" w:rsidRPr="00A50211" w:rsidRDefault="00A6643C" w:rsidP="000000FD">
      <w:pPr>
        <w:widowControl w:val="0"/>
        <w:numPr>
          <w:ilvl w:val="0"/>
          <w:numId w:val="61"/>
        </w:numPr>
        <w:tabs>
          <w:tab w:val="left" w:pos="360"/>
          <w:tab w:val="left" w:pos="720"/>
        </w:tabs>
        <w:overflowPunct w:val="0"/>
        <w:autoSpaceDE w:val="0"/>
        <w:autoSpaceDN w:val="0"/>
        <w:adjustRightInd w:val="0"/>
        <w:jc w:val="both"/>
        <w:textAlignment w:val="baseline"/>
      </w:pPr>
      <w:r w:rsidRPr="00A50211">
        <w:t xml:space="preserve">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t>
      </w:r>
      <w:r w:rsidRPr="00A50211">
        <w:lastRenderedPageBreak/>
        <w:t>Wykonawca wykaże, że brak jest wyrobu zamiennego;</w:t>
      </w:r>
    </w:p>
    <w:p w:rsidR="00A6643C" w:rsidRPr="00A50211" w:rsidRDefault="00A6643C" w:rsidP="000000FD">
      <w:pPr>
        <w:numPr>
          <w:ilvl w:val="0"/>
          <w:numId w:val="61"/>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A6643C" w:rsidRPr="00A50211" w:rsidRDefault="00A6643C" w:rsidP="000000FD">
      <w:pPr>
        <w:numPr>
          <w:ilvl w:val="0"/>
          <w:numId w:val="61"/>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A6643C" w:rsidRDefault="00A6643C" w:rsidP="000000FD">
      <w:pPr>
        <w:numPr>
          <w:ilvl w:val="0"/>
          <w:numId w:val="61"/>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A6643C" w:rsidRDefault="00A6643C" w:rsidP="000000FD">
      <w:pPr>
        <w:numPr>
          <w:ilvl w:val="0"/>
          <w:numId w:val="61"/>
        </w:numPr>
        <w:tabs>
          <w:tab w:val="left" w:pos="851"/>
        </w:tabs>
        <w:suppressAutoHyphens/>
        <w:spacing w:line="21" w:lineRule="atLeast"/>
        <w:jc w:val="both"/>
      </w:pPr>
      <w:r>
        <w:t>zmiany określone w art. 455 ust. 1 pkt. 2 lit. b, pkt. 3 i 4, ust. 2 przy zachowaniu zasad określonych w tym artykule.</w:t>
      </w:r>
    </w:p>
    <w:p w:rsidR="00A6643C" w:rsidRPr="00302A31" w:rsidRDefault="00A6643C" w:rsidP="000000FD">
      <w:pPr>
        <w:numPr>
          <w:ilvl w:val="0"/>
          <w:numId w:val="61"/>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302A31" w:rsidRPr="00310825" w:rsidRDefault="00302A31" w:rsidP="00302A31">
      <w:pPr>
        <w:pStyle w:val="Bezodstpw"/>
        <w:numPr>
          <w:ilvl w:val="2"/>
          <w:numId w:val="47"/>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302A31" w:rsidRPr="00310825" w:rsidRDefault="00302A31" w:rsidP="00302A31">
      <w:pPr>
        <w:pStyle w:val="Bezodstpw"/>
        <w:numPr>
          <w:ilvl w:val="2"/>
          <w:numId w:val="47"/>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302A31" w:rsidRPr="00310825" w:rsidRDefault="00302A31" w:rsidP="00302A31">
      <w:pPr>
        <w:pStyle w:val="Bezodstpw"/>
        <w:numPr>
          <w:ilvl w:val="2"/>
          <w:numId w:val="4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302A31" w:rsidRDefault="00302A31" w:rsidP="00302A31">
      <w:pPr>
        <w:pStyle w:val="Bezodstpw"/>
        <w:numPr>
          <w:ilvl w:val="2"/>
          <w:numId w:val="47"/>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w:t>
      </w:r>
      <w:r>
        <w:rPr>
          <w:rFonts w:ascii="Times New Roman" w:eastAsia="Arial Unicode MS" w:hAnsi="Times New Roman"/>
          <w:sz w:val="24"/>
          <w:szCs w:val="24"/>
        </w:rPr>
        <w:t xml:space="preserve"> roku, w którym zmiana ma nastąpić, w odniesieniu do roku poprzedniego,</w:t>
      </w:r>
    </w:p>
    <w:p w:rsidR="00302A31" w:rsidRPr="0074255E" w:rsidRDefault="00302A31" w:rsidP="00302A31">
      <w:pPr>
        <w:pStyle w:val="Bezodstpw"/>
        <w:numPr>
          <w:ilvl w:val="2"/>
          <w:numId w:val="47"/>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302A31" w:rsidRPr="00310825" w:rsidRDefault="00302A31" w:rsidP="00302A31">
      <w:pPr>
        <w:pStyle w:val="Bezodstpw"/>
        <w:tabs>
          <w:tab w:val="left" w:pos="851"/>
        </w:tabs>
        <w:ind w:left="2098"/>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302A31" w:rsidRPr="00302A31" w:rsidRDefault="00302A31" w:rsidP="00302A31">
      <w:pPr>
        <w:pStyle w:val="Akapitzlist"/>
        <w:numPr>
          <w:ilvl w:val="0"/>
          <w:numId w:val="61"/>
        </w:numPr>
        <w:tabs>
          <w:tab w:val="left" w:pos="851"/>
        </w:tabs>
        <w:suppressAutoHyphens/>
        <w:spacing w:line="21" w:lineRule="atLeast"/>
        <w:jc w:val="both"/>
        <w:rPr>
          <w:rFonts w:ascii="Times New Roman" w:hAnsi="Times New Roman"/>
          <w:sz w:val="24"/>
          <w:szCs w:val="24"/>
        </w:rPr>
      </w:pPr>
      <w:r w:rsidRPr="00302A31">
        <w:rPr>
          <w:rFonts w:ascii="Times New Roman" w:eastAsia="Arial Unicode MS" w:hAnsi="Times New Roman"/>
          <w:sz w:val="24"/>
          <w:szCs w:val="24"/>
        </w:rPr>
        <w:t>Zamawiającemu przysługuje prawo umniejszenia cen, o których mowa w § 4 ust. 3 stosownie i odpowiednio  do zapisów pkt. 5 lit. a – e,. jeżeli średnioroczny wskaźnik, o którym mowa pkt. 5 w lit. d, ulegnie zmniejszeniu o  co najmniej  5 % w odniesieniu do roku poprzedniego</w:t>
      </w:r>
    </w:p>
    <w:p w:rsidR="00A6643C" w:rsidRPr="00A76410" w:rsidRDefault="00A6643C" w:rsidP="000000FD">
      <w:pPr>
        <w:pStyle w:val="Bezodstpw"/>
        <w:numPr>
          <w:ilvl w:val="0"/>
          <w:numId w:val="61"/>
        </w:numPr>
        <w:jc w:val="both"/>
        <w:rPr>
          <w:rFonts w:ascii="Times New Roman" w:eastAsia="Arial Unicode MS" w:hAnsi="Times New Roman"/>
          <w:sz w:val="24"/>
          <w:szCs w:val="24"/>
        </w:rPr>
      </w:pPr>
      <w:r w:rsidRPr="00A76410">
        <w:rPr>
          <w:rFonts w:ascii="Times New Roman" w:eastAsia="Arial Unicode MS" w:hAnsi="Times New Roman"/>
          <w:sz w:val="24"/>
          <w:szCs w:val="24"/>
        </w:rPr>
        <w:t>Możliwe są zmiany  określone w art. 455 ust.1 pkt. 2 lit. b, pkt. 3 i 4 i ust. 2 ustawy Pzp, przy zastosowaniu zasad określonych w  tym artykule.</w:t>
      </w:r>
    </w:p>
    <w:p w:rsidR="00A6643C" w:rsidRPr="00310825" w:rsidRDefault="00A6643C" w:rsidP="000000FD">
      <w:pPr>
        <w:numPr>
          <w:ilvl w:val="0"/>
          <w:numId w:val="56"/>
        </w:numPr>
        <w:tabs>
          <w:tab w:val="left" w:pos="426"/>
        </w:tabs>
        <w:suppressAutoHyphens/>
        <w:spacing w:line="21" w:lineRule="atLeast"/>
        <w:jc w:val="both"/>
      </w:pPr>
      <w:r w:rsidRPr="00310825">
        <w:t>Warunki dokonania zmian:</w:t>
      </w:r>
    </w:p>
    <w:p w:rsidR="00A6643C" w:rsidRPr="00310825" w:rsidRDefault="00A6643C" w:rsidP="000000FD">
      <w:pPr>
        <w:numPr>
          <w:ilvl w:val="0"/>
          <w:numId w:val="58"/>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A6643C" w:rsidRPr="00310825" w:rsidRDefault="00A6643C" w:rsidP="000000FD">
      <w:pPr>
        <w:numPr>
          <w:ilvl w:val="0"/>
          <w:numId w:val="58"/>
        </w:numPr>
        <w:tabs>
          <w:tab w:val="left" w:pos="426"/>
        </w:tabs>
        <w:suppressAutoHyphens/>
        <w:spacing w:line="21" w:lineRule="atLeast"/>
        <w:jc w:val="both"/>
      </w:pPr>
      <w:r w:rsidRPr="00310825">
        <w:lastRenderedPageBreak/>
        <w:t>strona występująca o zmianę postanowień niniejszej umowy zobowiązana jest do złożenia wniosku o zmianę postanowień umowy.</w:t>
      </w:r>
    </w:p>
    <w:p w:rsidR="00A6643C" w:rsidRPr="00310825" w:rsidRDefault="00A6643C" w:rsidP="000000FD">
      <w:pPr>
        <w:numPr>
          <w:ilvl w:val="0"/>
          <w:numId w:val="56"/>
        </w:numPr>
        <w:tabs>
          <w:tab w:val="left" w:pos="426"/>
        </w:tabs>
        <w:suppressAutoHyphens/>
        <w:spacing w:line="21" w:lineRule="atLeast"/>
        <w:jc w:val="both"/>
      </w:pPr>
      <w:r w:rsidRPr="00310825">
        <w:t>Wniosek, o którym mowa w ust. 3 pkt. 2 musi zawierać:</w:t>
      </w:r>
    </w:p>
    <w:p w:rsidR="00A6643C" w:rsidRPr="00310825" w:rsidRDefault="00A6643C" w:rsidP="000000FD">
      <w:pPr>
        <w:numPr>
          <w:ilvl w:val="0"/>
          <w:numId w:val="59"/>
        </w:numPr>
        <w:tabs>
          <w:tab w:val="left" w:pos="426"/>
        </w:tabs>
        <w:suppressAutoHyphens/>
        <w:spacing w:line="21" w:lineRule="atLeast"/>
        <w:jc w:val="both"/>
      </w:pPr>
      <w:r w:rsidRPr="00310825">
        <w:t>opis propozycji zmiany;</w:t>
      </w:r>
    </w:p>
    <w:p w:rsidR="00A6643C" w:rsidRPr="00310825" w:rsidRDefault="00A6643C" w:rsidP="000000FD">
      <w:pPr>
        <w:numPr>
          <w:ilvl w:val="0"/>
          <w:numId w:val="59"/>
        </w:numPr>
        <w:tabs>
          <w:tab w:val="left" w:pos="426"/>
        </w:tabs>
        <w:suppressAutoHyphens/>
        <w:spacing w:line="21" w:lineRule="atLeast"/>
        <w:jc w:val="both"/>
      </w:pPr>
      <w:r w:rsidRPr="00310825">
        <w:t>uzasadnienie zmiany;</w:t>
      </w:r>
    </w:p>
    <w:p w:rsidR="00A6643C" w:rsidRPr="00310825" w:rsidRDefault="00A6643C" w:rsidP="000000FD">
      <w:pPr>
        <w:numPr>
          <w:ilvl w:val="0"/>
          <w:numId w:val="59"/>
        </w:numPr>
        <w:tabs>
          <w:tab w:val="left" w:pos="426"/>
        </w:tabs>
        <w:suppressAutoHyphens/>
        <w:spacing w:line="21" w:lineRule="atLeast"/>
        <w:jc w:val="both"/>
      </w:pPr>
      <w:r w:rsidRPr="00310825">
        <w:t>opis wpływu zmiany na warunki realizacji umowy.</w:t>
      </w:r>
    </w:p>
    <w:p w:rsidR="00A6643C" w:rsidRPr="00310825" w:rsidRDefault="00A6643C" w:rsidP="000000FD">
      <w:pPr>
        <w:numPr>
          <w:ilvl w:val="0"/>
          <w:numId w:val="56"/>
        </w:numPr>
        <w:tabs>
          <w:tab w:val="left" w:pos="426"/>
        </w:tabs>
        <w:suppressAutoHyphens/>
        <w:spacing w:line="21" w:lineRule="atLeast"/>
        <w:jc w:val="both"/>
      </w:pPr>
      <w:r w:rsidRPr="00310825">
        <w:t>Zmiany umowy nie mogą:</w:t>
      </w:r>
    </w:p>
    <w:p w:rsidR="00A6643C" w:rsidRPr="008E7C7F" w:rsidRDefault="00A6643C" w:rsidP="000000FD">
      <w:pPr>
        <w:pStyle w:val="Akapitzlist"/>
        <w:numPr>
          <w:ilvl w:val="0"/>
          <w:numId w:val="6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6643C" w:rsidRPr="008E7C7F" w:rsidRDefault="00A6643C" w:rsidP="000000FD">
      <w:pPr>
        <w:pStyle w:val="Akapitzlist"/>
        <w:numPr>
          <w:ilvl w:val="0"/>
          <w:numId w:val="6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6643C" w:rsidRPr="008E7C7F" w:rsidRDefault="00A6643C" w:rsidP="000000FD">
      <w:pPr>
        <w:pStyle w:val="Akapitzlist"/>
        <w:numPr>
          <w:ilvl w:val="0"/>
          <w:numId w:val="6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6643C" w:rsidRDefault="00A6643C" w:rsidP="000000FD">
      <w:pPr>
        <w:pStyle w:val="Akapitzlist"/>
        <w:numPr>
          <w:ilvl w:val="0"/>
          <w:numId w:val="60"/>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A6643C" w:rsidRPr="0013736A" w:rsidRDefault="00A6643C" w:rsidP="00A6643C">
      <w:pPr>
        <w:tabs>
          <w:tab w:val="left" w:pos="426"/>
        </w:tabs>
        <w:suppressAutoHyphens/>
        <w:spacing w:line="21" w:lineRule="atLeast"/>
        <w:jc w:val="both"/>
      </w:pPr>
    </w:p>
    <w:p w:rsidR="00A6643C" w:rsidRPr="0013736A" w:rsidRDefault="00A6643C" w:rsidP="00A6643C">
      <w:pPr>
        <w:jc w:val="center"/>
      </w:pPr>
      <w:r w:rsidRPr="0013736A">
        <w:t>§ 13</w:t>
      </w:r>
    </w:p>
    <w:p w:rsidR="00A6643C" w:rsidRPr="0013736A" w:rsidRDefault="00A6643C" w:rsidP="00A6643C">
      <w:pPr>
        <w:tabs>
          <w:tab w:val="left" w:pos="426"/>
        </w:tabs>
        <w:suppressAutoHyphens/>
        <w:spacing w:line="21" w:lineRule="atLeast"/>
        <w:jc w:val="both"/>
      </w:pPr>
      <w:r w:rsidRPr="0013736A">
        <w:tab/>
      </w:r>
      <w:r w:rsidRPr="0013736A">
        <w:tab/>
        <w:t>Wszelkie zmiany Umowy wymagają formy pisemnej pod rygorem nieważności.</w:t>
      </w:r>
    </w:p>
    <w:p w:rsidR="00A6643C" w:rsidRPr="0013736A" w:rsidRDefault="00A6643C" w:rsidP="00A6643C">
      <w:pPr>
        <w:jc w:val="center"/>
      </w:pPr>
    </w:p>
    <w:p w:rsidR="00A6643C" w:rsidRPr="0013736A" w:rsidRDefault="00A6643C" w:rsidP="00A6643C">
      <w:pPr>
        <w:jc w:val="center"/>
      </w:pPr>
      <w:r w:rsidRPr="0013736A">
        <w:t>§ 14</w:t>
      </w:r>
    </w:p>
    <w:p w:rsidR="00A6643C" w:rsidRDefault="00A6643C" w:rsidP="00A6643C">
      <w:pPr>
        <w:ind w:left="708"/>
        <w:jc w:val="both"/>
      </w:pPr>
      <w:r w:rsidRPr="0013736A">
        <w:t>Spory mogące powstać na tle stosowania niniejszej umowy strony poddają pod rozstrzygnięcie sądowi właściwemu miejscowo dla siedziby Zamawiającego.</w:t>
      </w:r>
    </w:p>
    <w:p w:rsidR="00A6643C" w:rsidRDefault="00A6643C" w:rsidP="00A6643C">
      <w:pPr>
        <w:ind w:left="708"/>
        <w:jc w:val="both"/>
      </w:pPr>
    </w:p>
    <w:p w:rsidR="00A6643C" w:rsidRPr="0013736A" w:rsidRDefault="00A6643C" w:rsidP="00A6643C">
      <w:pPr>
        <w:jc w:val="center"/>
      </w:pPr>
      <w:r w:rsidRPr="0013736A">
        <w:t>§15</w:t>
      </w:r>
    </w:p>
    <w:p w:rsidR="00A6643C" w:rsidRDefault="00A6643C" w:rsidP="00A6643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2023 r. poz. 1605) nie stanowią inaczej.</w:t>
      </w:r>
      <w:r w:rsidRPr="00DD17EB">
        <w:rPr>
          <w:color w:val="202124"/>
          <w:shd w:val="clear" w:color="auto" w:fill="FFFFFF"/>
        </w:rPr>
        <w:t> </w:t>
      </w:r>
    </w:p>
    <w:p w:rsidR="00A6643C" w:rsidRDefault="00A6643C" w:rsidP="00A6643C">
      <w:pPr>
        <w:jc w:val="center"/>
      </w:pPr>
      <w:r>
        <w:t>§16</w:t>
      </w:r>
    </w:p>
    <w:p w:rsidR="00A6643C" w:rsidRDefault="00A6643C" w:rsidP="00A6643C">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6643C" w:rsidRPr="0013736A" w:rsidRDefault="00A6643C" w:rsidP="00A6643C">
      <w:pPr>
        <w:jc w:val="center"/>
      </w:pPr>
    </w:p>
    <w:p w:rsidR="00A6643C" w:rsidRPr="0013736A" w:rsidRDefault="00A6643C" w:rsidP="00A6643C">
      <w:pPr>
        <w:jc w:val="center"/>
      </w:pPr>
      <w:r>
        <w:t>§17</w:t>
      </w:r>
    </w:p>
    <w:p w:rsidR="00A6643C" w:rsidRDefault="00A6643C" w:rsidP="00A6643C">
      <w:pPr>
        <w:ind w:left="708"/>
        <w:jc w:val="both"/>
      </w:pPr>
      <w:r w:rsidRPr="0013736A">
        <w:t>Zamawiający oświadcza, że jest dużym przedsiębiorcą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A6643C" w:rsidRPr="0013736A" w:rsidRDefault="00A6643C" w:rsidP="00A6643C">
      <w:pPr>
        <w:jc w:val="center"/>
      </w:pPr>
      <w:r>
        <w:t>§ 18</w:t>
      </w:r>
    </w:p>
    <w:p w:rsidR="00A6643C" w:rsidRPr="005B73B9" w:rsidRDefault="00A6643C" w:rsidP="00A6643C">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A6643C" w:rsidRDefault="00A6643C" w:rsidP="00A6643C">
      <w:pPr>
        <w:ind w:firstLine="708"/>
        <w:jc w:val="both"/>
        <w:rPr>
          <w:b/>
        </w:rPr>
      </w:pPr>
    </w:p>
    <w:p w:rsidR="00A6643C" w:rsidRPr="0013736A" w:rsidRDefault="00A6643C" w:rsidP="00A6643C">
      <w:pPr>
        <w:ind w:firstLine="708"/>
        <w:jc w:val="both"/>
        <w:rPr>
          <w:b/>
        </w:rPr>
      </w:pPr>
      <w:r w:rsidRPr="0013736A">
        <w:rPr>
          <w:b/>
        </w:rPr>
        <w:t>Załączniki:</w:t>
      </w:r>
    </w:p>
    <w:p w:rsidR="00A6643C" w:rsidRPr="0013736A" w:rsidRDefault="00A6643C" w:rsidP="000000FD">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Oferta</w:t>
      </w:r>
    </w:p>
    <w:p w:rsidR="00A6643C" w:rsidRPr="003F6114" w:rsidRDefault="00A6643C" w:rsidP="00A6643C">
      <w:pPr>
        <w:pStyle w:val="Akapitzlist"/>
        <w:widowControl w:val="0"/>
        <w:numPr>
          <w:ilvl w:val="0"/>
          <w:numId w:val="62"/>
        </w:numPr>
        <w:adjustRightInd w:val="0"/>
        <w:spacing w:after="120"/>
        <w:jc w:val="both"/>
        <w:textAlignment w:val="baseline"/>
        <w:rPr>
          <w:rFonts w:ascii="Arial Narrow" w:hAnsi="Arial Narrow"/>
          <w:sz w:val="22"/>
          <w:szCs w:val="22"/>
          <w:lang w:eastAsia="en-US"/>
        </w:rPr>
      </w:pPr>
      <w:r w:rsidRPr="0013736A">
        <w:rPr>
          <w:rFonts w:ascii="Times New Roman" w:hAnsi="Times New Roman"/>
          <w:sz w:val="24"/>
          <w:szCs w:val="24"/>
        </w:rPr>
        <w:t>SWZ</w:t>
      </w:r>
    </w:p>
    <w:p w:rsidR="0049461B" w:rsidRPr="000A7F93" w:rsidRDefault="00A6643C" w:rsidP="003F6114">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p>
    <w:sectPr w:rsidR="0049461B" w:rsidRPr="000A7F93" w:rsidSect="00014D4F">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B4" w:rsidRDefault="00C56EB4" w:rsidP="00BD3D5A">
      <w:r>
        <w:separator/>
      </w:r>
    </w:p>
  </w:endnote>
  <w:endnote w:type="continuationSeparator" w:id="0">
    <w:p w:rsidR="00C56EB4" w:rsidRDefault="00C56EB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09" w:rsidRDefault="00D274A8">
    <w:pPr>
      <w:pStyle w:val="Stopka"/>
      <w:rPr>
        <w:sz w:val="18"/>
        <w:szCs w:val="18"/>
      </w:rPr>
    </w:pPr>
    <w:r>
      <w:rPr>
        <w:noProof/>
        <w:sz w:val="18"/>
        <w:szCs w:val="18"/>
      </w:rPr>
      <w:pict>
        <v:line id="_x0000_s1025" style="position:absolute;z-index:251657216" from="0,5.05pt" to="459pt,5.05pt"/>
      </w:pict>
    </w:r>
  </w:p>
  <w:p w:rsidR="001C4D09" w:rsidRDefault="001C4D09">
    <w:pPr>
      <w:pStyle w:val="Stopka"/>
      <w:tabs>
        <w:tab w:val="clear" w:pos="4536"/>
        <w:tab w:val="right" w:pos="9000"/>
      </w:tabs>
      <w:rPr>
        <w:sz w:val="18"/>
        <w:szCs w:val="18"/>
      </w:rPr>
    </w:pPr>
    <w:r>
      <w:rPr>
        <w:sz w:val="18"/>
        <w:szCs w:val="18"/>
      </w:rPr>
      <w:tab/>
      <w:t xml:space="preserve">Strona: </w:t>
    </w:r>
    <w:r w:rsidR="00D274A8">
      <w:rPr>
        <w:rStyle w:val="Numerstrony"/>
        <w:sz w:val="18"/>
        <w:szCs w:val="18"/>
      </w:rPr>
      <w:fldChar w:fldCharType="begin"/>
    </w:r>
    <w:r>
      <w:rPr>
        <w:rStyle w:val="Numerstrony"/>
        <w:sz w:val="18"/>
        <w:szCs w:val="18"/>
      </w:rPr>
      <w:instrText xml:space="preserve"> PAGE </w:instrText>
    </w:r>
    <w:r w:rsidR="00D274A8">
      <w:rPr>
        <w:rStyle w:val="Numerstrony"/>
        <w:sz w:val="18"/>
        <w:szCs w:val="18"/>
      </w:rPr>
      <w:fldChar w:fldCharType="separate"/>
    </w:r>
    <w:r w:rsidR="00786840">
      <w:rPr>
        <w:rStyle w:val="Numerstrony"/>
        <w:noProof/>
        <w:sz w:val="18"/>
        <w:szCs w:val="18"/>
      </w:rPr>
      <w:t>16</w:t>
    </w:r>
    <w:r w:rsidR="00D274A8">
      <w:rPr>
        <w:rStyle w:val="Numerstrony"/>
        <w:sz w:val="18"/>
        <w:szCs w:val="18"/>
      </w:rPr>
      <w:fldChar w:fldCharType="end"/>
    </w:r>
    <w:r>
      <w:rPr>
        <w:rStyle w:val="Numerstrony"/>
        <w:sz w:val="18"/>
        <w:szCs w:val="18"/>
      </w:rPr>
      <w:t>/</w:t>
    </w:r>
    <w:r w:rsidR="00D274A8">
      <w:rPr>
        <w:rStyle w:val="Numerstrony"/>
        <w:sz w:val="18"/>
        <w:szCs w:val="18"/>
      </w:rPr>
      <w:fldChar w:fldCharType="begin"/>
    </w:r>
    <w:r>
      <w:rPr>
        <w:rStyle w:val="Numerstrony"/>
        <w:sz w:val="18"/>
        <w:szCs w:val="18"/>
      </w:rPr>
      <w:instrText xml:space="preserve"> NUMPAGES </w:instrText>
    </w:r>
    <w:r w:rsidR="00D274A8">
      <w:rPr>
        <w:rStyle w:val="Numerstrony"/>
        <w:sz w:val="18"/>
        <w:szCs w:val="18"/>
      </w:rPr>
      <w:fldChar w:fldCharType="separate"/>
    </w:r>
    <w:r w:rsidR="00786840">
      <w:rPr>
        <w:rStyle w:val="Numerstrony"/>
        <w:noProof/>
        <w:sz w:val="18"/>
        <w:szCs w:val="18"/>
      </w:rPr>
      <w:t>48</w:t>
    </w:r>
    <w:r w:rsidR="00D274A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09" w:rsidRDefault="00D274A8"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1C4D09" w:rsidRPr="00DB3C21" w:rsidRDefault="001C4D09"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B4" w:rsidRDefault="00C56EB4" w:rsidP="00BD3D5A">
      <w:r>
        <w:separator/>
      </w:r>
    </w:p>
  </w:footnote>
  <w:footnote w:type="continuationSeparator" w:id="0">
    <w:p w:rsidR="00C56EB4" w:rsidRDefault="00C56EB4" w:rsidP="00BD3D5A">
      <w:r>
        <w:continuationSeparator/>
      </w:r>
    </w:p>
  </w:footnote>
  <w:footnote w:id="1">
    <w:p w:rsidR="001C4D09" w:rsidRPr="00C37CD2" w:rsidRDefault="001C4D09"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66B59B8"/>
    <w:multiLevelType w:val="hybridMultilevel"/>
    <w:tmpl w:val="3F02C4E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6237CF8"/>
    <w:multiLevelType w:val="hybridMultilevel"/>
    <w:tmpl w:val="A1444BF2"/>
    <w:lvl w:ilvl="0" w:tplc="FBC45B5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9FC04E2"/>
    <w:multiLevelType w:val="multilevel"/>
    <w:tmpl w:val="167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5">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4">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7">
    <w:nsid w:val="5E1F1AA8"/>
    <w:multiLevelType w:val="multilevel"/>
    <w:tmpl w:val="95EE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5F156985"/>
    <w:multiLevelType w:val="multilevel"/>
    <w:tmpl w:val="CAC20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7E593F"/>
    <w:multiLevelType w:val="hybridMultilevel"/>
    <w:tmpl w:val="18D61C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7">
    <w:nsid w:val="63E21EB5"/>
    <w:multiLevelType w:val="hybridMultilevel"/>
    <w:tmpl w:val="498853BC"/>
    <w:lvl w:ilvl="0" w:tplc="A7EEC45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63F62137"/>
    <w:multiLevelType w:val="hybridMultilevel"/>
    <w:tmpl w:val="D42C3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1">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2">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7">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9">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2">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4"/>
  </w:num>
  <w:num w:numId="2">
    <w:abstractNumId w:val="39"/>
  </w:num>
  <w:num w:numId="3">
    <w:abstractNumId w:val="85"/>
  </w:num>
  <w:num w:numId="4">
    <w:abstractNumId w:val="29"/>
  </w:num>
  <w:num w:numId="5">
    <w:abstractNumId w:val="44"/>
  </w:num>
  <w:num w:numId="6">
    <w:abstractNumId w:val="54"/>
  </w:num>
  <w:num w:numId="7">
    <w:abstractNumId w:val="83"/>
  </w:num>
  <w:num w:numId="8">
    <w:abstractNumId w:val="94"/>
  </w:num>
  <w:num w:numId="9">
    <w:abstractNumId w:val="45"/>
  </w:num>
  <w:num w:numId="10">
    <w:abstractNumId w:val="47"/>
  </w:num>
  <w:num w:numId="11">
    <w:abstractNumId w:val="6"/>
  </w:num>
  <w:num w:numId="12">
    <w:abstractNumId w:val="90"/>
  </w:num>
  <w:num w:numId="13">
    <w:abstractNumId w:val="50"/>
  </w:num>
  <w:num w:numId="14">
    <w:abstractNumId w:val="101"/>
  </w:num>
  <w:num w:numId="15">
    <w:abstractNumId w:val="102"/>
  </w:num>
  <w:num w:numId="16">
    <w:abstractNumId w:val="90"/>
    <w:lvlOverride w:ilvl="0">
      <w:startOverride w:val="1"/>
    </w:lvlOverride>
  </w:num>
  <w:num w:numId="17">
    <w:abstractNumId w:val="40"/>
  </w:num>
  <w:num w:numId="18">
    <w:abstractNumId w:val="73"/>
  </w:num>
  <w:num w:numId="19">
    <w:abstractNumId w:val="21"/>
  </w:num>
  <w:num w:numId="20">
    <w:abstractNumId w:val="23"/>
  </w:num>
  <w:num w:numId="21">
    <w:abstractNumId w:val="100"/>
  </w:num>
  <w:num w:numId="22">
    <w:abstractNumId w:val="13"/>
  </w:num>
  <w:num w:numId="23">
    <w:abstractNumId w:val="66"/>
  </w:num>
  <w:num w:numId="24">
    <w:abstractNumId w:val="67"/>
  </w:num>
  <w:num w:numId="25">
    <w:abstractNumId w:val="86"/>
  </w:num>
  <w:num w:numId="26">
    <w:abstractNumId w:val="20"/>
  </w:num>
  <w:num w:numId="27">
    <w:abstractNumId w:val="11"/>
  </w:num>
  <w:num w:numId="28">
    <w:abstractNumId w:val="93"/>
  </w:num>
  <w:num w:numId="29">
    <w:abstractNumId w:val="63"/>
  </w:num>
  <w:num w:numId="30">
    <w:abstractNumId w:val="38"/>
  </w:num>
  <w:num w:numId="31">
    <w:abstractNumId w:val="62"/>
  </w:num>
  <w:num w:numId="32">
    <w:abstractNumId w:val="36"/>
  </w:num>
  <w:num w:numId="33">
    <w:abstractNumId w:val="69"/>
  </w:num>
  <w:num w:numId="34">
    <w:abstractNumId w:val="55"/>
  </w:num>
  <w:num w:numId="35">
    <w:abstractNumId w:val="19"/>
  </w:num>
  <w:num w:numId="36">
    <w:abstractNumId w:val="37"/>
  </w:num>
  <w:num w:numId="37">
    <w:abstractNumId w:val="60"/>
  </w:num>
  <w:num w:numId="38">
    <w:abstractNumId w:val="25"/>
  </w:num>
  <w:num w:numId="39">
    <w:abstractNumId w:val="78"/>
  </w:num>
  <w:num w:numId="40">
    <w:abstractNumId w:val="52"/>
  </w:num>
  <w:num w:numId="41">
    <w:abstractNumId w:val="42"/>
  </w:num>
  <w:num w:numId="42">
    <w:abstractNumId w:val="98"/>
  </w:num>
  <w:num w:numId="43">
    <w:abstractNumId w:val="76"/>
  </w:num>
  <w:num w:numId="44">
    <w:abstractNumId w:val="30"/>
  </w:num>
  <w:num w:numId="45">
    <w:abstractNumId w:val="43"/>
  </w:num>
  <w:num w:numId="46">
    <w:abstractNumId w:val="58"/>
  </w:num>
  <w:num w:numId="47">
    <w:abstractNumId w:val="79"/>
  </w:num>
  <w:num w:numId="48">
    <w:abstractNumId w:val="41"/>
  </w:num>
  <w:num w:numId="49">
    <w:abstractNumId w:val="81"/>
  </w:num>
  <w:num w:numId="50">
    <w:abstractNumId w:val="49"/>
  </w:num>
  <w:num w:numId="51">
    <w:abstractNumId w:val="74"/>
  </w:num>
  <w:num w:numId="52">
    <w:abstractNumId w:val="82"/>
  </w:num>
  <w:num w:numId="53">
    <w:abstractNumId w:val="33"/>
  </w:num>
  <w:num w:numId="54">
    <w:abstractNumId w:val="97"/>
  </w:num>
  <w:num w:numId="55">
    <w:abstractNumId w:val="12"/>
  </w:num>
  <w:num w:numId="56">
    <w:abstractNumId w:val="99"/>
  </w:num>
  <w:num w:numId="57">
    <w:abstractNumId w:val="64"/>
  </w:num>
  <w:num w:numId="58">
    <w:abstractNumId w:val="53"/>
  </w:num>
  <w:num w:numId="59">
    <w:abstractNumId w:val="71"/>
  </w:num>
  <w:num w:numId="60">
    <w:abstractNumId w:val="72"/>
  </w:num>
  <w:num w:numId="61">
    <w:abstractNumId w:val="59"/>
  </w:num>
  <w:num w:numId="62">
    <w:abstractNumId w:val="91"/>
  </w:num>
  <w:num w:numId="63">
    <w:abstractNumId w:val="89"/>
  </w:num>
  <w:num w:numId="64">
    <w:abstractNumId w:val="24"/>
  </w:num>
  <w:num w:numId="65">
    <w:abstractNumId w:val="57"/>
  </w:num>
  <w:num w:numId="66">
    <w:abstractNumId w:val="56"/>
  </w:num>
  <w:num w:numId="67">
    <w:abstractNumId w:val="26"/>
  </w:num>
  <w:num w:numId="68">
    <w:abstractNumId w:val="35"/>
  </w:num>
  <w:num w:numId="69">
    <w:abstractNumId w:val="87"/>
  </w:num>
  <w:num w:numId="70">
    <w:abstractNumId w:val="15"/>
  </w:num>
  <w:num w:numId="71">
    <w:abstractNumId w:val="88"/>
  </w:num>
  <w:num w:numId="72">
    <w:abstractNumId w:val="70"/>
  </w:num>
  <w:num w:numId="73">
    <w:abstractNumId w:val="51"/>
  </w:num>
  <w:num w:numId="74">
    <w:abstractNumId w:val="17"/>
  </w:num>
  <w:num w:numId="75">
    <w:abstractNumId w:val="28"/>
  </w:num>
  <w:num w:numId="76">
    <w:abstractNumId w:val="32"/>
  </w:num>
  <w:num w:numId="77">
    <w:abstractNumId w:val="80"/>
  </w:num>
  <w:num w:numId="78">
    <w:abstractNumId w:val="18"/>
  </w:num>
  <w:num w:numId="79">
    <w:abstractNumId w:val="75"/>
  </w:num>
  <w:num w:numId="80">
    <w:abstractNumId w:val="16"/>
  </w:num>
  <w:num w:numId="81">
    <w:abstractNumId w:val="27"/>
  </w:num>
  <w:num w:numId="82">
    <w:abstractNumId w:val="46"/>
  </w:num>
  <w:num w:numId="83">
    <w:abstractNumId w:val="96"/>
  </w:num>
  <w:num w:numId="84">
    <w:abstractNumId w:val="95"/>
  </w:num>
  <w:num w:numId="85">
    <w:abstractNumId w:val="92"/>
  </w:num>
  <w:num w:numId="86">
    <w:abstractNumId w:val="84"/>
  </w:num>
  <w:num w:numId="87">
    <w:abstractNumId w:val="77"/>
    <w:lvlOverride w:ilvl="0">
      <w:startOverride w:val="1"/>
    </w:lvlOverride>
  </w:num>
  <w:num w:numId="88">
    <w:abstractNumId w:val="31"/>
    <w:lvlOverride w:ilvl="0">
      <w:startOverride w:val="1"/>
    </w:lvlOverride>
  </w:num>
  <w:num w:numId="89">
    <w:abstractNumId w:val="65"/>
    <w:lvlOverride w:ilvl="0">
      <w:startOverride w:val="1"/>
    </w:lvlOverride>
  </w:num>
  <w:num w:numId="90">
    <w:abstractNumId w:val="14"/>
    <w:lvlOverride w:ilvl="0">
      <w:startOverride w:val="1"/>
    </w:lvlOverride>
  </w:num>
  <w:num w:numId="91">
    <w:abstractNumId w:val="61"/>
    <w:lvlOverride w:ilvl="0">
      <w:startOverride w:val="1"/>
    </w:lvlOverride>
  </w:num>
  <w:num w:numId="92">
    <w:abstractNumId w:val="48"/>
    <w:lvlOverride w:ilvl="0">
      <w:startOverride w:val="1"/>
    </w:lvlOverride>
  </w:num>
  <w:num w:numId="93">
    <w:abstractNumId w:val="68"/>
    <w:lvlOverride w:ilvl="0">
      <w:startOverride w:val="1"/>
    </w:lvlOverride>
  </w:num>
  <w:num w:numId="94">
    <w:abstractNumId w:val="22"/>
    <w:lvlOverride w:ilvl="0">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44738"/>
    <o:shapelayout v:ext="edit">
      <o:idmap v:ext="edit" data="1"/>
    </o:shapelayout>
  </w:hdrShapeDefaults>
  <w:footnotePr>
    <w:footnote w:id="-1"/>
    <w:footnote w:id="0"/>
  </w:footnotePr>
  <w:endnotePr>
    <w:endnote w:id="-1"/>
    <w:endnote w:id="0"/>
  </w:endnotePr>
  <w:compat/>
  <w:rsids>
    <w:rsidRoot w:val="00BD3D5A"/>
    <w:rsid w:val="000000FD"/>
    <w:rsid w:val="00000D6C"/>
    <w:rsid w:val="0000748B"/>
    <w:rsid w:val="00007BF8"/>
    <w:rsid w:val="00013816"/>
    <w:rsid w:val="00014D4F"/>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E50B4"/>
    <w:rsid w:val="000F39D8"/>
    <w:rsid w:val="000F62DB"/>
    <w:rsid w:val="000F643F"/>
    <w:rsid w:val="000F70EF"/>
    <w:rsid w:val="00101892"/>
    <w:rsid w:val="00101EEA"/>
    <w:rsid w:val="00102664"/>
    <w:rsid w:val="00117819"/>
    <w:rsid w:val="00126065"/>
    <w:rsid w:val="00127ACA"/>
    <w:rsid w:val="0013244E"/>
    <w:rsid w:val="00135397"/>
    <w:rsid w:val="001353DD"/>
    <w:rsid w:val="00143900"/>
    <w:rsid w:val="00143A11"/>
    <w:rsid w:val="001456A8"/>
    <w:rsid w:val="00155484"/>
    <w:rsid w:val="00161087"/>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4D09"/>
    <w:rsid w:val="001C56E7"/>
    <w:rsid w:val="001D084B"/>
    <w:rsid w:val="001D1962"/>
    <w:rsid w:val="001D2CDB"/>
    <w:rsid w:val="001D4949"/>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A31"/>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3E49"/>
    <w:rsid w:val="00354C45"/>
    <w:rsid w:val="00356BF2"/>
    <w:rsid w:val="0036092A"/>
    <w:rsid w:val="00361F40"/>
    <w:rsid w:val="00363CEA"/>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4EA"/>
    <w:rsid w:val="0039385A"/>
    <w:rsid w:val="00393C3E"/>
    <w:rsid w:val="003A00D4"/>
    <w:rsid w:val="003A68A1"/>
    <w:rsid w:val="003B5480"/>
    <w:rsid w:val="003C4A88"/>
    <w:rsid w:val="003D4F61"/>
    <w:rsid w:val="003E01F7"/>
    <w:rsid w:val="003E16DF"/>
    <w:rsid w:val="003E2334"/>
    <w:rsid w:val="003E2F9B"/>
    <w:rsid w:val="003E3095"/>
    <w:rsid w:val="003E6230"/>
    <w:rsid w:val="003E7AE5"/>
    <w:rsid w:val="003F5E01"/>
    <w:rsid w:val="003F6114"/>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3134"/>
    <w:rsid w:val="00435A30"/>
    <w:rsid w:val="00437798"/>
    <w:rsid w:val="00444D4C"/>
    <w:rsid w:val="0044796F"/>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132"/>
    <w:rsid w:val="00497948"/>
    <w:rsid w:val="00497E19"/>
    <w:rsid w:val="00497EF1"/>
    <w:rsid w:val="004A0EA8"/>
    <w:rsid w:val="004A15E1"/>
    <w:rsid w:val="004A3C76"/>
    <w:rsid w:val="004B0574"/>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17388"/>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0A01"/>
    <w:rsid w:val="00585A0A"/>
    <w:rsid w:val="00591BB8"/>
    <w:rsid w:val="00594F0F"/>
    <w:rsid w:val="00597AA7"/>
    <w:rsid w:val="005A401C"/>
    <w:rsid w:val="005A6E9B"/>
    <w:rsid w:val="005B457A"/>
    <w:rsid w:val="005B501E"/>
    <w:rsid w:val="005B5F45"/>
    <w:rsid w:val="005B658C"/>
    <w:rsid w:val="005B69C7"/>
    <w:rsid w:val="005B73B9"/>
    <w:rsid w:val="005C0414"/>
    <w:rsid w:val="005C133B"/>
    <w:rsid w:val="005C1FE6"/>
    <w:rsid w:val="005C6832"/>
    <w:rsid w:val="005C6A9C"/>
    <w:rsid w:val="005D50C8"/>
    <w:rsid w:val="005D6A0F"/>
    <w:rsid w:val="005E4927"/>
    <w:rsid w:val="005E5D81"/>
    <w:rsid w:val="005E6066"/>
    <w:rsid w:val="005F0D8E"/>
    <w:rsid w:val="005F2685"/>
    <w:rsid w:val="005F5C1E"/>
    <w:rsid w:val="0060014A"/>
    <w:rsid w:val="00601F1A"/>
    <w:rsid w:val="00602075"/>
    <w:rsid w:val="0060681C"/>
    <w:rsid w:val="00607265"/>
    <w:rsid w:val="00610A2A"/>
    <w:rsid w:val="006167A3"/>
    <w:rsid w:val="00620BCF"/>
    <w:rsid w:val="0062110F"/>
    <w:rsid w:val="00631278"/>
    <w:rsid w:val="00635986"/>
    <w:rsid w:val="006360BE"/>
    <w:rsid w:val="006426F8"/>
    <w:rsid w:val="0064395D"/>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3CF6"/>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939"/>
    <w:rsid w:val="006C7BF1"/>
    <w:rsid w:val="006D6A60"/>
    <w:rsid w:val="006E379E"/>
    <w:rsid w:val="006E517E"/>
    <w:rsid w:val="006F0813"/>
    <w:rsid w:val="006F1EF6"/>
    <w:rsid w:val="006F2D91"/>
    <w:rsid w:val="006F662C"/>
    <w:rsid w:val="00706AE9"/>
    <w:rsid w:val="0070726C"/>
    <w:rsid w:val="00711049"/>
    <w:rsid w:val="00711932"/>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86840"/>
    <w:rsid w:val="007936E5"/>
    <w:rsid w:val="007A08F2"/>
    <w:rsid w:val="007A472C"/>
    <w:rsid w:val="007A6069"/>
    <w:rsid w:val="007B315D"/>
    <w:rsid w:val="007B3A46"/>
    <w:rsid w:val="007B4373"/>
    <w:rsid w:val="007B5ACA"/>
    <w:rsid w:val="007B62BB"/>
    <w:rsid w:val="007B62FE"/>
    <w:rsid w:val="007C0525"/>
    <w:rsid w:val="007C0F7C"/>
    <w:rsid w:val="007C24A2"/>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6942"/>
    <w:rsid w:val="007E78E8"/>
    <w:rsid w:val="007F36DF"/>
    <w:rsid w:val="007F4031"/>
    <w:rsid w:val="007F6B5B"/>
    <w:rsid w:val="007F6EC1"/>
    <w:rsid w:val="008008E6"/>
    <w:rsid w:val="00800D65"/>
    <w:rsid w:val="00802437"/>
    <w:rsid w:val="00803280"/>
    <w:rsid w:val="008035C2"/>
    <w:rsid w:val="00804351"/>
    <w:rsid w:val="00805116"/>
    <w:rsid w:val="00805414"/>
    <w:rsid w:val="00805D4C"/>
    <w:rsid w:val="008121DE"/>
    <w:rsid w:val="0081497C"/>
    <w:rsid w:val="00817FAC"/>
    <w:rsid w:val="008207AA"/>
    <w:rsid w:val="00821B6F"/>
    <w:rsid w:val="00823D4C"/>
    <w:rsid w:val="00824EA4"/>
    <w:rsid w:val="0082794E"/>
    <w:rsid w:val="00827FDB"/>
    <w:rsid w:val="008301A2"/>
    <w:rsid w:val="008308AA"/>
    <w:rsid w:val="008339BF"/>
    <w:rsid w:val="00835471"/>
    <w:rsid w:val="00837172"/>
    <w:rsid w:val="00845B86"/>
    <w:rsid w:val="0085074E"/>
    <w:rsid w:val="0085107B"/>
    <w:rsid w:val="00851A50"/>
    <w:rsid w:val="00851F58"/>
    <w:rsid w:val="00855E6E"/>
    <w:rsid w:val="008575E4"/>
    <w:rsid w:val="008633BC"/>
    <w:rsid w:val="00863660"/>
    <w:rsid w:val="00866290"/>
    <w:rsid w:val="0087198E"/>
    <w:rsid w:val="0087265A"/>
    <w:rsid w:val="00873C2C"/>
    <w:rsid w:val="00874B82"/>
    <w:rsid w:val="008807E3"/>
    <w:rsid w:val="00882652"/>
    <w:rsid w:val="00882EBB"/>
    <w:rsid w:val="00883EEA"/>
    <w:rsid w:val="008878C6"/>
    <w:rsid w:val="00892015"/>
    <w:rsid w:val="00892AB6"/>
    <w:rsid w:val="008934B0"/>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4C5B"/>
    <w:rsid w:val="00915282"/>
    <w:rsid w:val="00915F9E"/>
    <w:rsid w:val="0092127D"/>
    <w:rsid w:val="00925598"/>
    <w:rsid w:val="0093070E"/>
    <w:rsid w:val="009313E1"/>
    <w:rsid w:val="009335F8"/>
    <w:rsid w:val="00935806"/>
    <w:rsid w:val="009370F2"/>
    <w:rsid w:val="00937172"/>
    <w:rsid w:val="0094067C"/>
    <w:rsid w:val="00940820"/>
    <w:rsid w:val="00943325"/>
    <w:rsid w:val="0094624C"/>
    <w:rsid w:val="00952A6D"/>
    <w:rsid w:val="00954512"/>
    <w:rsid w:val="009609B4"/>
    <w:rsid w:val="009614D4"/>
    <w:rsid w:val="00963C91"/>
    <w:rsid w:val="00965E8D"/>
    <w:rsid w:val="009669E5"/>
    <w:rsid w:val="0096726A"/>
    <w:rsid w:val="009679AD"/>
    <w:rsid w:val="0097042E"/>
    <w:rsid w:val="0097346D"/>
    <w:rsid w:val="00975773"/>
    <w:rsid w:val="00975E2A"/>
    <w:rsid w:val="00976575"/>
    <w:rsid w:val="00982BFA"/>
    <w:rsid w:val="009931C0"/>
    <w:rsid w:val="00996912"/>
    <w:rsid w:val="00996966"/>
    <w:rsid w:val="00997DC5"/>
    <w:rsid w:val="009A142F"/>
    <w:rsid w:val="009A2B64"/>
    <w:rsid w:val="009A4D6C"/>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C730A"/>
    <w:rsid w:val="009D1873"/>
    <w:rsid w:val="009D5082"/>
    <w:rsid w:val="009D51D0"/>
    <w:rsid w:val="009D75D8"/>
    <w:rsid w:val="009E4396"/>
    <w:rsid w:val="009E6DF5"/>
    <w:rsid w:val="009E7F54"/>
    <w:rsid w:val="009F1BE2"/>
    <w:rsid w:val="009F2A48"/>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643C"/>
    <w:rsid w:val="00A672C0"/>
    <w:rsid w:val="00A750CC"/>
    <w:rsid w:val="00A7526B"/>
    <w:rsid w:val="00A7668C"/>
    <w:rsid w:val="00A77FE3"/>
    <w:rsid w:val="00A86C81"/>
    <w:rsid w:val="00A94850"/>
    <w:rsid w:val="00AA1B71"/>
    <w:rsid w:val="00AA2398"/>
    <w:rsid w:val="00AA327A"/>
    <w:rsid w:val="00AA4679"/>
    <w:rsid w:val="00AA50A5"/>
    <w:rsid w:val="00AB20DE"/>
    <w:rsid w:val="00AB3613"/>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5E4B"/>
    <w:rsid w:val="00B2684F"/>
    <w:rsid w:val="00B31C62"/>
    <w:rsid w:val="00B32C3C"/>
    <w:rsid w:val="00B347ED"/>
    <w:rsid w:val="00B36C72"/>
    <w:rsid w:val="00B40A07"/>
    <w:rsid w:val="00B436DF"/>
    <w:rsid w:val="00B43EEB"/>
    <w:rsid w:val="00B52056"/>
    <w:rsid w:val="00B5326B"/>
    <w:rsid w:val="00B54BDF"/>
    <w:rsid w:val="00B5558D"/>
    <w:rsid w:val="00B55B29"/>
    <w:rsid w:val="00B55C51"/>
    <w:rsid w:val="00B577E2"/>
    <w:rsid w:val="00B60B37"/>
    <w:rsid w:val="00B62803"/>
    <w:rsid w:val="00B62B1A"/>
    <w:rsid w:val="00B63FF8"/>
    <w:rsid w:val="00B647F9"/>
    <w:rsid w:val="00B65229"/>
    <w:rsid w:val="00B660EC"/>
    <w:rsid w:val="00B66504"/>
    <w:rsid w:val="00B706BC"/>
    <w:rsid w:val="00B71A9A"/>
    <w:rsid w:val="00B75065"/>
    <w:rsid w:val="00B757C7"/>
    <w:rsid w:val="00B76330"/>
    <w:rsid w:val="00B8004F"/>
    <w:rsid w:val="00B8275B"/>
    <w:rsid w:val="00B8372A"/>
    <w:rsid w:val="00B84A33"/>
    <w:rsid w:val="00B87023"/>
    <w:rsid w:val="00B870D5"/>
    <w:rsid w:val="00B90AFE"/>
    <w:rsid w:val="00B912A3"/>
    <w:rsid w:val="00B932EB"/>
    <w:rsid w:val="00B93D4A"/>
    <w:rsid w:val="00B940DB"/>
    <w:rsid w:val="00B95131"/>
    <w:rsid w:val="00BA24EB"/>
    <w:rsid w:val="00BA4959"/>
    <w:rsid w:val="00BA58C6"/>
    <w:rsid w:val="00BB1D6F"/>
    <w:rsid w:val="00BB4BCE"/>
    <w:rsid w:val="00BC0290"/>
    <w:rsid w:val="00BC1513"/>
    <w:rsid w:val="00BC1CB2"/>
    <w:rsid w:val="00BC726D"/>
    <w:rsid w:val="00BD3D5A"/>
    <w:rsid w:val="00BD6014"/>
    <w:rsid w:val="00BE0C83"/>
    <w:rsid w:val="00BE0E6B"/>
    <w:rsid w:val="00BE1889"/>
    <w:rsid w:val="00BE47B8"/>
    <w:rsid w:val="00BE54AE"/>
    <w:rsid w:val="00BF0BD0"/>
    <w:rsid w:val="00BF2E9A"/>
    <w:rsid w:val="00BF6CA4"/>
    <w:rsid w:val="00BF753E"/>
    <w:rsid w:val="00C046E0"/>
    <w:rsid w:val="00C05004"/>
    <w:rsid w:val="00C05B91"/>
    <w:rsid w:val="00C06F2D"/>
    <w:rsid w:val="00C10CF4"/>
    <w:rsid w:val="00C1265C"/>
    <w:rsid w:val="00C145BE"/>
    <w:rsid w:val="00C163C3"/>
    <w:rsid w:val="00C169B8"/>
    <w:rsid w:val="00C16FFD"/>
    <w:rsid w:val="00C22045"/>
    <w:rsid w:val="00C2620C"/>
    <w:rsid w:val="00C26748"/>
    <w:rsid w:val="00C307F5"/>
    <w:rsid w:val="00C318A4"/>
    <w:rsid w:val="00C36513"/>
    <w:rsid w:val="00C3712B"/>
    <w:rsid w:val="00C40184"/>
    <w:rsid w:val="00C40C75"/>
    <w:rsid w:val="00C441C5"/>
    <w:rsid w:val="00C44A21"/>
    <w:rsid w:val="00C45DEE"/>
    <w:rsid w:val="00C46DEF"/>
    <w:rsid w:val="00C51017"/>
    <w:rsid w:val="00C51389"/>
    <w:rsid w:val="00C51F62"/>
    <w:rsid w:val="00C56EB4"/>
    <w:rsid w:val="00C573E3"/>
    <w:rsid w:val="00C57C9B"/>
    <w:rsid w:val="00C60E37"/>
    <w:rsid w:val="00C632D1"/>
    <w:rsid w:val="00C70DFD"/>
    <w:rsid w:val="00C726CE"/>
    <w:rsid w:val="00C73516"/>
    <w:rsid w:val="00C75635"/>
    <w:rsid w:val="00C7695B"/>
    <w:rsid w:val="00C832F6"/>
    <w:rsid w:val="00C8381C"/>
    <w:rsid w:val="00C83B92"/>
    <w:rsid w:val="00C86B8E"/>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C3DCD"/>
    <w:rsid w:val="00CC71E7"/>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274A8"/>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35C"/>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4A4"/>
    <w:rsid w:val="00DA7F18"/>
    <w:rsid w:val="00DB4759"/>
    <w:rsid w:val="00DB54C2"/>
    <w:rsid w:val="00DB616A"/>
    <w:rsid w:val="00DB6869"/>
    <w:rsid w:val="00DB6F1A"/>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7EAA"/>
    <w:rsid w:val="00E31D1F"/>
    <w:rsid w:val="00E32DCB"/>
    <w:rsid w:val="00E350B2"/>
    <w:rsid w:val="00E35C65"/>
    <w:rsid w:val="00E362F0"/>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82577"/>
    <w:rsid w:val="00E826D0"/>
    <w:rsid w:val="00E863A3"/>
    <w:rsid w:val="00E902C7"/>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8A3"/>
    <w:rsid w:val="00EF4B2B"/>
    <w:rsid w:val="00EF4B6A"/>
    <w:rsid w:val="00EF7F86"/>
    <w:rsid w:val="00F101F5"/>
    <w:rsid w:val="00F109CB"/>
    <w:rsid w:val="00F11881"/>
    <w:rsid w:val="00F1375A"/>
    <w:rsid w:val="00F14193"/>
    <w:rsid w:val="00F15075"/>
    <w:rsid w:val="00F16892"/>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AFD"/>
    <w:rsid w:val="00F67B90"/>
    <w:rsid w:val="00F67E50"/>
    <w:rsid w:val="00F711CB"/>
    <w:rsid w:val="00F81778"/>
    <w:rsid w:val="00F82E26"/>
    <w:rsid w:val="00F83A1E"/>
    <w:rsid w:val="00F91265"/>
    <w:rsid w:val="00F947D2"/>
    <w:rsid w:val="00F954EF"/>
    <w:rsid w:val="00F971FB"/>
    <w:rsid w:val="00F97902"/>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170B"/>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paragraph" w:customStyle="1" w:styleId="western">
    <w:name w:val="western"/>
    <w:basedOn w:val="Normalny"/>
    <w:rsid w:val="001C4D09"/>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26959141">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8265730">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yperlink" Target="http://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32"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footer" Target="footer2.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yperlink" Target="http://www.brokerinfinite.efaktura.gov.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56B2B-3B0A-4131-A717-1734ECCD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48</Pages>
  <Words>15153</Words>
  <Characters>90921</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105863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58</cp:revision>
  <cp:lastPrinted>2023-09-08T08:16:00Z</cp:lastPrinted>
  <dcterms:created xsi:type="dcterms:W3CDTF">2023-06-14T09:28:00Z</dcterms:created>
  <dcterms:modified xsi:type="dcterms:W3CDTF">2023-09-15T10:47:00Z</dcterms:modified>
</cp:coreProperties>
</file>