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66ABBD4B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E45C4A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725B497D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E45C4A">
        <w:rPr>
          <w:b/>
          <w:color w:val="C45911" w:themeColor="accent2" w:themeShade="BF"/>
          <w:sz w:val="22"/>
          <w:szCs w:val="22"/>
        </w:rPr>
        <w:t>2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4EE1C25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E45C4A">
        <w:rPr>
          <w:rFonts w:cs="Calibri"/>
          <w:sz w:val="22"/>
          <w:szCs w:val="22"/>
        </w:rPr>
        <w:t>podstawowym bez negocjacji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E45C4A">
        <w:rPr>
          <w:rFonts w:cs="Calibri"/>
          <w:b/>
          <w:bCs/>
          <w:color w:val="C45911" w:themeColor="accent2" w:themeShade="BF"/>
          <w:sz w:val="22"/>
          <w:szCs w:val="22"/>
        </w:rPr>
        <w:t>leków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5309EB9E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</w:t>
      </w:r>
      <w:r w:rsidR="00C35C11">
        <w:rPr>
          <w:sz w:val="22"/>
          <w:szCs w:val="22"/>
        </w:rPr>
        <w:t>.</w:t>
      </w:r>
      <w:r w:rsidR="00437A27">
        <w:rPr>
          <w:sz w:val="22"/>
          <w:szCs w:val="22"/>
        </w:rPr>
        <w:t xml:space="preserve"> poz. </w:t>
      </w:r>
      <w:r w:rsidR="00051EB6">
        <w:rPr>
          <w:sz w:val="22"/>
          <w:szCs w:val="22"/>
        </w:rPr>
        <w:t>1689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271411A0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 poz. 1689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51EB6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D86B49"/>
    <w:rsid w:val="00DD554E"/>
    <w:rsid w:val="00E45C4A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</cp:revision>
  <cp:lastPrinted>2020-08-13T11:22:00Z</cp:lastPrinted>
  <dcterms:created xsi:type="dcterms:W3CDTF">2024-03-21T10:45:00Z</dcterms:created>
  <dcterms:modified xsi:type="dcterms:W3CDTF">2024-04-05T12:03:00Z</dcterms:modified>
</cp:coreProperties>
</file>