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07D05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  <w:r>
        <w:rPr>
          <w:b/>
        </w:rPr>
        <w:t>SZCZEGÓŁOWA  SPECYFIKACJA  TECHNICZNA</w:t>
      </w:r>
    </w:p>
    <w:p w:rsidR="00000000" w:rsidRDefault="00E07D05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</w:p>
    <w:p w:rsidR="00000000" w:rsidRDefault="00E07D05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  <w:r>
        <w:rPr>
          <w:b/>
        </w:rPr>
        <w:t>D.04.03.01.00</w:t>
      </w:r>
    </w:p>
    <w:p w:rsidR="00000000" w:rsidRDefault="00E07D05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</w:p>
    <w:p w:rsidR="00000000" w:rsidRDefault="00E07D05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  <w:r>
        <w:rPr>
          <w:b/>
        </w:rPr>
        <w:t>OCZYSZCZENIE I SKROPIENIE WARSTW KONSTRUKCYJNYCH</w:t>
      </w:r>
    </w:p>
    <w:p w:rsidR="00000000" w:rsidRDefault="00E07D05">
      <w:pPr>
        <w:pStyle w:val="Spistreci1"/>
        <w:rPr>
          <w:noProof/>
        </w:rPr>
      </w:pPr>
      <w:r>
        <w:fldChar w:fldCharType="begin"/>
      </w:r>
      <w:r>
        <w:instrText xml:space="preserve"> TOC \o "1-2" </w:instrText>
      </w:r>
      <w:r>
        <w:fldChar w:fldCharType="separate"/>
      </w:r>
      <w:r>
        <w:rPr>
          <w:noProof/>
        </w:rPr>
        <w:t>1. WSTĘP</w:t>
      </w:r>
    </w:p>
    <w:p w:rsidR="00000000" w:rsidRDefault="00E07D05">
      <w:pPr>
        <w:pStyle w:val="Spistreci2"/>
        <w:rPr>
          <w:noProof/>
        </w:rPr>
      </w:pPr>
      <w:r>
        <w:rPr>
          <w:noProof/>
        </w:rPr>
        <w:t>1.1. Przedmiot SST</w:t>
      </w:r>
    </w:p>
    <w:p w:rsidR="00000000" w:rsidRDefault="00E07D05">
      <w:pPr>
        <w:pStyle w:val="Spistreci2"/>
        <w:rPr>
          <w:noProof/>
        </w:rPr>
      </w:pPr>
      <w:r>
        <w:rPr>
          <w:noProof/>
        </w:rPr>
        <w:t>1.2. Zakres stosowania SST</w:t>
      </w:r>
    </w:p>
    <w:p w:rsidR="00000000" w:rsidRDefault="00E07D05">
      <w:pPr>
        <w:pStyle w:val="Spistreci2"/>
        <w:rPr>
          <w:noProof/>
        </w:rPr>
      </w:pPr>
      <w:r>
        <w:rPr>
          <w:noProof/>
        </w:rPr>
        <w:t>1.3. Zakres robót objętych SST</w:t>
      </w:r>
    </w:p>
    <w:p w:rsidR="00000000" w:rsidRDefault="00E07D05">
      <w:pPr>
        <w:pStyle w:val="Spistreci2"/>
        <w:rPr>
          <w:noProof/>
        </w:rPr>
      </w:pPr>
      <w:r>
        <w:rPr>
          <w:noProof/>
        </w:rPr>
        <w:t>1.4. Określenia podstawowe</w:t>
      </w:r>
    </w:p>
    <w:p w:rsidR="00000000" w:rsidRDefault="00E07D05">
      <w:pPr>
        <w:pStyle w:val="Spistreci2"/>
        <w:rPr>
          <w:noProof/>
        </w:rPr>
      </w:pPr>
      <w:r>
        <w:rPr>
          <w:noProof/>
        </w:rPr>
        <w:t>1.5. Ogólne wymagania do</w:t>
      </w:r>
      <w:r>
        <w:rPr>
          <w:noProof/>
        </w:rPr>
        <w:t>tyczące robót</w:t>
      </w:r>
    </w:p>
    <w:p w:rsidR="00000000" w:rsidRDefault="00E07D05">
      <w:pPr>
        <w:pStyle w:val="Spistreci1"/>
        <w:rPr>
          <w:noProof/>
        </w:rPr>
      </w:pPr>
      <w:r>
        <w:rPr>
          <w:noProof/>
        </w:rPr>
        <w:t>2. MATERIAŁY</w:t>
      </w:r>
    </w:p>
    <w:p w:rsidR="00000000" w:rsidRDefault="00E07D05">
      <w:pPr>
        <w:pStyle w:val="Spistreci2"/>
        <w:rPr>
          <w:noProof/>
        </w:rPr>
      </w:pPr>
      <w:r>
        <w:rPr>
          <w:noProof/>
        </w:rPr>
        <w:t>2.1. Ogólne wymagania dotyczące materiałów</w:t>
      </w:r>
    </w:p>
    <w:p w:rsidR="00000000" w:rsidRDefault="00E07D05">
      <w:pPr>
        <w:pStyle w:val="Spistreci2"/>
        <w:rPr>
          <w:noProof/>
        </w:rPr>
      </w:pPr>
      <w:r>
        <w:rPr>
          <w:noProof/>
        </w:rPr>
        <w:t>2.2. R</w:t>
      </w:r>
      <w:r>
        <w:rPr>
          <w:noProof/>
          <w:sz w:val="16"/>
        </w:rPr>
        <w:t>ODZAJE</w:t>
      </w:r>
      <w:r>
        <w:rPr>
          <w:noProof/>
        </w:rPr>
        <w:t xml:space="preserve"> </w:t>
      </w:r>
      <w:r>
        <w:rPr>
          <w:noProof/>
          <w:sz w:val="16"/>
        </w:rPr>
        <w:t>MATERIAŁÓW DO WYKONANIA SKROPIENIA</w:t>
      </w:r>
    </w:p>
    <w:p w:rsidR="00000000" w:rsidRDefault="00E07D05">
      <w:pPr>
        <w:pStyle w:val="Spistreci2"/>
        <w:rPr>
          <w:noProof/>
        </w:rPr>
      </w:pPr>
      <w:r>
        <w:rPr>
          <w:noProof/>
        </w:rPr>
        <w:t>2.3. W</w:t>
      </w:r>
      <w:r>
        <w:rPr>
          <w:noProof/>
          <w:sz w:val="16"/>
        </w:rPr>
        <w:t>YMAGANIA</w:t>
      </w:r>
      <w:r>
        <w:rPr>
          <w:noProof/>
        </w:rPr>
        <w:t xml:space="preserve"> </w:t>
      </w:r>
      <w:r>
        <w:rPr>
          <w:noProof/>
          <w:sz w:val="16"/>
        </w:rPr>
        <w:t>DLA MATERIAŁÓW</w:t>
      </w:r>
    </w:p>
    <w:p w:rsidR="00000000" w:rsidRDefault="00E07D05">
      <w:pPr>
        <w:pStyle w:val="Spistreci2"/>
        <w:rPr>
          <w:noProof/>
        </w:rPr>
      </w:pPr>
      <w:r>
        <w:rPr>
          <w:noProof/>
        </w:rPr>
        <w:t>2.4. Z</w:t>
      </w:r>
      <w:r>
        <w:rPr>
          <w:noProof/>
          <w:sz w:val="16"/>
        </w:rPr>
        <w:t>UŻYCIE</w:t>
      </w:r>
      <w:r>
        <w:rPr>
          <w:noProof/>
        </w:rPr>
        <w:t xml:space="preserve"> </w:t>
      </w:r>
      <w:r>
        <w:rPr>
          <w:noProof/>
          <w:sz w:val="16"/>
        </w:rPr>
        <w:t>LEPISZCZY DO SKROPIENIA</w:t>
      </w:r>
    </w:p>
    <w:p w:rsidR="00000000" w:rsidRDefault="00E07D05">
      <w:pPr>
        <w:pStyle w:val="Spistreci2"/>
        <w:rPr>
          <w:noProof/>
        </w:rPr>
      </w:pPr>
      <w:r>
        <w:rPr>
          <w:noProof/>
        </w:rPr>
        <w:t>2.5. S</w:t>
      </w:r>
      <w:r>
        <w:rPr>
          <w:noProof/>
          <w:sz w:val="16"/>
        </w:rPr>
        <w:t>KŁADOWANIE</w:t>
      </w:r>
      <w:r>
        <w:rPr>
          <w:noProof/>
        </w:rPr>
        <w:t xml:space="preserve"> </w:t>
      </w:r>
      <w:r>
        <w:rPr>
          <w:noProof/>
          <w:sz w:val="16"/>
        </w:rPr>
        <w:t>LEPISZCZY</w:t>
      </w:r>
    </w:p>
    <w:p w:rsidR="00000000" w:rsidRDefault="00E07D05">
      <w:pPr>
        <w:pStyle w:val="Spistreci1"/>
        <w:rPr>
          <w:noProof/>
        </w:rPr>
      </w:pPr>
      <w:r>
        <w:rPr>
          <w:noProof/>
        </w:rPr>
        <w:t>3. SPRZĘT</w:t>
      </w:r>
    </w:p>
    <w:p w:rsidR="00000000" w:rsidRDefault="00E07D05">
      <w:pPr>
        <w:pStyle w:val="Spistreci2"/>
        <w:rPr>
          <w:noProof/>
        </w:rPr>
      </w:pPr>
      <w:r>
        <w:rPr>
          <w:noProof/>
        </w:rPr>
        <w:t>3.1. Ogólne wymagania dotyczące sp</w:t>
      </w:r>
      <w:r>
        <w:rPr>
          <w:noProof/>
        </w:rPr>
        <w:t>rzętu</w:t>
      </w:r>
    </w:p>
    <w:p w:rsidR="00000000" w:rsidRDefault="00E07D05">
      <w:pPr>
        <w:pStyle w:val="Spistreci2"/>
        <w:rPr>
          <w:noProof/>
        </w:rPr>
      </w:pPr>
      <w:r>
        <w:rPr>
          <w:noProof/>
        </w:rPr>
        <w:t>3.2. S</w:t>
      </w:r>
      <w:r>
        <w:rPr>
          <w:noProof/>
          <w:sz w:val="16"/>
        </w:rPr>
        <w:t>PRZĘT</w:t>
      </w:r>
      <w:r>
        <w:rPr>
          <w:noProof/>
        </w:rPr>
        <w:t xml:space="preserve"> </w:t>
      </w:r>
      <w:r>
        <w:rPr>
          <w:noProof/>
          <w:sz w:val="16"/>
        </w:rPr>
        <w:t>DO OCZYSZCZENIA WARSTW NAWIERZCHNI</w:t>
      </w:r>
    </w:p>
    <w:p w:rsidR="00000000" w:rsidRDefault="00E07D05">
      <w:pPr>
        <w:pStyle w:val="Spistreci2"/>
        <w:rPr>
          <w:noProof/>
        </w:rPr>
      </w:pPr>
      <w:r>
        <w:rPr>
          <w:noProof/>
        </w:rPr>
        <w:t>3.3. S</w:t>
      </w:r>
      <w:r>
        <w:rPr>
          <w:noProof/>
          <w:sz w:val="16"/>
        </w:rPr>
        <w:t>PRZĘT</w:t>
      </w:r>
      <w:r>
        <w:rPr>
          <w:noProof/>
        </w:rPr>
        <w:t xml:space="preserve"> </w:t>
      </w:r>
      <w:r>
        <w:rPr>
          <w:noProof/>
          <w:sz w:val="16"/>
        </w:rPr>
        <w:t>DO SKROPIENIA NAWIERZCHNI</w:t>
      </w:r>
    </w:p>
    <w:p w:rsidR="00000000" w:rsidRDefault="00E07D05">
      <w:pPr>
        <w:pStyle w:val="Spistreci1"/>
        <w:rPr>
          <w:noProof/>
        </w:rPr>
      </w:pPr>
      <w:r>
        <w:rPr>
          <w:noProof/>
        </w:rPr>
        <w:t>4. TRANSPORT</w:t>
      </w:r>
    </w:p>
    <w:p w:rsidR="00000000" w:rsidRDefault="00E07D05">
      <w:pPr>
        <w:pStyle w:val="Spistreci2"/>
        <w:rPr>
          <w:noProof/>
        </w:rPr>
      </w:pPr>
      <w:r>
        <w:rPr>
          <w:noProof/>
        </w:rPr>
        <w:t>4.1. Ogólne wymagania dotyczące transportu</w:t>
      </w:r>
    </w:p>
    <w:p w:rsidR="00000000" w:rsidRDefault="00E07D05">
      <w:pPr>
        <w:pStyle w:val="Spistreci2"/>
        <w:rPr>
          <w:noProof/>
        </w:rPr>
      </w:pPr>
      <w:r>
        <w:rPr>
          <w:noProof/>
        </w:rPr>
        <w:t xml:space="preserve">4.2. Transport </w:t>
      </w:r>
      <w:r>
        <w:rPr>
          <w:noProof/>
          <w:sz w:val="16"/>
        </w:rPr>
        <w:t>LEPISZCZY</w:t>
      </w:r>
    </w:p>
    <w:p w:rsidR="00000000" w:rsidRDefault="00E07D05">
      <w:pPr>
        <w:pStyle w:val="Spistreci1"/>
        <w:rPr>
          <w:noProof/>
        </w:rPr>
      </w:pPr>
      <w:r>
        <w:rPr>
          <w:noProof/>
        </w:rPr>
        <w:t>5. WYKONANIE ROBÓT</w:t>
      </w:r>
    </w:p>
    <w:p w:rsidR="00000000" w:rsidRDefault="00E07D05">
      <w:pPr>
        <w:pStyle w:val="Spistreci2"/>
        <w:rPr>
          <w:noProof/>
        </w:rPr>
      </w:pPr>
      <w:r>
        <w:rPr>
          <w:noProof/>
        </w:rPr>
        <w:t>5.1. Ogólne zasady wykonania robót</w:t>
      </w:r>
    </w:p>
    <w:p w:rsidR="00000000" w:rsidRDefault="00E07D05">
      <w:pPr>
        <w:pStyle w:val="Spistreci2"/>
        <w:rPr>
          <w:noProof/>
        </w:rPr>
      </w:pPr>
      <w:r>
        <w:rPr>
          <w:noProof/>
        </w:rPr>
        <w:t>5.2. O</w:t>
      </w:r>
      <w:r>
        <w:rPr>
          <w:noProof/>
          <w:sz w:val="16"/>
        </w:rPr>
        <w:t>CZYSZCZENIE</w:t>
      </w:r>
      <w:r>
        <w:rPr>
          <w:noProof/>
        </w:rPr>
        <w:t xml:space="preserve"> </w:t>
      </w:r>
      <w:r>
        <w:rPr>
          <w:noProof/>
          <w:sz w:val="16"/>
        </w:rPr>
        <w:t>WARSTW NAWIE</w:t>
      </w:r>
      <w:r>
        <w:rPr>
          <w:noProof/>
          <w:sz w:val="16"/>
        </w:rPr>
        <w:t>RZCHNI</w:t>
      </w:r>
    </w:p>
    <w:p w:rsidR="00000000" w:rsidRDefault="00E07D05">
      <w:pPr>
        <w:pStyle w:val="Spistreci2"/>
        <w:rPr>
          <w:noProof/>
        </w:rPr>
      </w:pPr>
      <w:r>
        <w:rPr>
          <w:noProof/>
        </w:rPr>
        <w:t>5.3. S</w:t>
      </w:r>
      <w:r>
        <w:rPr>
          <w:noProof/>
          <w:sz w:val="16"/>
        </w:rPr>
        <w:t>KROPIENIE</w:t>
      </w:r>
      <w:r>
        <w:rPr>
          <w:noProof/>
        </w:rPr>
        <w:t xml:space="preserve"> </w:t>
      </w:r>
      <w:r>
        <w:rPr>
          <w:noProof/>
          <w:sz w:val="16"/>
        </w:rPr>
        <w:t>WARSTW NAWIERZCHNI</w:t>
      </w:r>
    </w:p>
    <w:p w:rsidR="00000000" w:rsidRDefault="00E07D05">
      <w:pPr>
        <w:pStyle w:val="Spistreci1"/>
        <w:rPr>
          <w:noProof/>
        </w:rPr>
      </w:pPr>
      <w:r>
        <w:rPr>
          <w:noProof/>
        </w:rPr>
        <w:t>6. KONTROLA JAKOŚCI ROBÓT</w:t>
      </w:r>
    </w:p>
    <w:p w:rsidR="00000000" w:rsidRDefault="00E07D05">
      <w:pPr>
        <w:pStyle w:val="Spistreci2"/>
        <w:rPr>
          <w:noProof/>
        </w:rPr>
      </w:pPr>
      <w:r>
        <w:rPr>
          <w:noProof/>
        </w:rPr>
        <w:t>6.1. Ogólne zasady kontroli jakości robót</w:t>
      </w:r>
    </w:p>
    <w:p w:rsidR="00000000" w:rsidRDefault="00E07D05">
      <w:pPr>
        <w:pStyle w:val="Spistreci2"/>
        <w:rPr>
          <w:noProof/>
        </w:rPr>
      </w:pPr>
      <w:r>
        <w:rPr>
          <w:noProof/>
        </w:rPr>
        <w:t>6.2. Badania przed przystąpieniem do robót</w:t>
      </w:r>
    </w:p>
    <w:p w:rsidR="00000000" w:rsidRDefault="00E07D05">
      <w:pPr>
        <w:pStyle w:val="Spistreci2"/>
        <w:rPr>
          <w:noProof/>
        </w:rPr>
      </w:pPr>
      <w:r>
        <w:rPr>
          <w:noProof/>
        </w:rPr>
        <w:t>6.3. Badania w czasie robót</w:t>
      </w:r>
    </w:p>
    <w:p w:rsidR="00000000" w:rsidRDefault="00E07D05">
      <w:pPr>
        <w:pStyle w:val="Spistreci1"/>
        <w:rPr>
          <w:noProof/>
        </w:rPr>
      </w:pPr>
      <w:r>
        <w:rPr>
          <w:noProof/>
        </w:rPr>
        <w:t>7. OBMIAR ROBÓT</w:t>
      </w:r>
    </w:p>
    <w:p w:rsidR="00000000" w:rsidRDefault="00E07D05">
      <w:pPr>
        <w:pStyle w:val="Spistreci2"/>
        <w:rPr>
          <w:noProof/>
        </w:rPr>
      </w:pPr>
      <w:r>
        <w:rPr>
          <w:noProof/>
        </w:rPr>
        <w:t>7.1. Ogólne zasady obmiaru robót</w:t>
      </w:r>
    </w:p>
    <w:p w:rsidR="00000000" w:rsidRDefault="00E07D05">
      <w:pPr>
        <w:pStyle w:val="Spistreci2"/>
        <w:rPr>
          <w:noProof/>
        </w:rPr>
      </w:pPr>
      <w:r>
        <w:rPr>
          <w:noProof/>
        </w:rPr>
        <w:t>7.2. Jednostka obmiarowa</w:t>
      </w:r>
    </w:p>
    <w:p w:rsidR="00000000" w:rsidRDefault="00E07D05">
      <w:pPr>
        <w:pStyle w:val="Spistreci1"/>
        <w:rPr>
          <w:noProof/>
        </w:rPr>
      </w:pPr>
      <w:r>
        <w:rPr>
          <w:noProof/>
        </w:rPr>
        <w:t>8</w:t>
      </w:r>
      <w:r>
        <w:rPr>
          <w:noProof/>
        </w:rPr>
        <w:t>. ODBIÓR ROBÓT</w:t>
      </w:r>
    </w:p>
    <w:p w:rsidR="00000000" w:rsidRDefault="00E07D05">
      <w:pPr>
        <w:pStyle w:val="Spistreci1"/>
        <w:rPr>
          <w:noProof/>
        </w:rPr>
      </w:pPr>
      <w:r>
        <w:rPr>
          <w:noProof/>
        </w:rPr>
        <w:t>9. PODSTAWA PŁATNOŚCI</w:t>
      </w:r>
    </w:p>
    <w:p w:rsidR="00000000" w:rsidRDefault="00E07D05">
      <w:pPr>
        <w:pStyle w:val="Spistreci2"/>
        <w:rPr>
          <w:noProof/>
        </w:rPr>
      </w:pPr>
      <w:r>
        <w:rPr>
          <w:noProof/>
        </w:rPr>
        <w:t>9.1. Ogólne ustalenia dotyczące podstawy płatności</w:t>
      </w:r>
    </w:p>
    <w:p w:rsidR="00000000" w:rsidRDefault="00E07D05">
      <w:pPr>
        <w:pStyle w:val="Spistreci2"/>
        <w:rPr>
          <w:noProof/>
        </w:rPr>
      </w:pPr>
      <w:r>
        <w:rPr>
          <w:noProof/>
        </w:rPr>
        <w:t>9.2. Cena jednostki obmiarowej</w:t>
      </w:r>
    </w:p>
    <w:p w:rsidR="00000000" w:rsidRDefault="00E07D05">
      <w:pPr>
        <w:pStyle w:val="Spistreci1"/>
        <w:rPr>
          <w:noProof/>
        </w:rPr>
      </w:pPr>
      <w:r>
        <w:rPr>
          <w:noProof/>
        </w:rPr>
        <w:t>10. PRZEPISY ZWIĄZANE</w:t>
      </w:r>
    </w:p>
    <w:p w:rsidR="00000000" w:rsidRDefault="00E07D05">
      <w:pPr>
        <w:pStyle w:val="Spistreci2"/>
        <w:rPr>
          <w:noProof/>
        </w:rPr>
      </w:pPr>
      <w:r>
        <w:rPr>
          <w:noProof/>
        </w:rPr>
        <w:t>10.1. Normy</w:t>
      </w:r>
    </w:p>
    <w:p w:rsidR="00000000" w:rsidRDefault="00E07D05">
      <w:pPr>
        <w:pStyle w:val="Spistreci2"/>
        <w:rPr>
          <w:noProof/>
        </w:rPr>
      </w:pPr>
      <w:r>
        <w:rPr>
          <w:noProof/>
        </w:rPr>
        <w:t>10.2. Inne dokumenty</w:t>
      </w:r>
    </w:p>
    <w:p w:rsidR="00000000" w:rsidRDefault="00E07D05">
      <w:pPr>
        <w:pStyle w:val="StylIwony"/>
        <w:tabs>
          <w:tab w:val="right" w:leader="dot" w:pos="8789"/>
        </w:tabs>
        <w:spacing w:before="0" w:after="0"/>
        <w:ind w:left="450" w:hanging="450"/>
      </w:pPr>
      <w:r>
        <w:fldChar w:fldCharType="end"/>
      </w:r>
    </w:p>
    <w:p w:rsidR="00000000" w:rsidRDefault="00E07D05"/>
    <w:p w:rsidR="00000000" w:rsidRDefault="00E07D05">
      <w:pPr>
        <w:pStyle w:val="Nagwek1"/>
        <w:rPr>
          <w:sz w:val="20"/>
        </w:rPr>
      </w:pPr>
      <w:r>
        <w:rPr>
          <w:sz w:val="20"/>
        </w:rPr>
        <w:lastRenderedPageBreak/>
        <w:t>WSTĘP</w:t>
      </w:r>
    </w:p>
    <w:p w:rsidR="00000000" w:rsidRDefault="00E07D05">
      <w:pPr>
        <w:pStyle w:val="Nagwek2"/>
        <w:rPr>
          <w:sz w:val="20"/>
        </w:rPr>
      </w:pPr>
      <w:bookmarkStart w:id="0" w:name="_Toc407069661"/>
      <w:bookmarkStart w:id="1" w:name="_Toc407081626"/>
      <w:bookmarkStart w:id="2" w:name="_Toc407081769"/>
      <w:bookmarkStart w:id="3" w:name="_Toc407083425"/>
      <w:bookmarkStart w:id="4" w:name="_Toc407084259"/>
      <w:bookmarkStart w:id="5" w:name="_Toc407085378"/>
      <w:bookmarkStart w:id="6" w:name="_Toc407085521"/>
      <w:bookmarkStart w:id="7" w:name="_Toc407085664"/>
      <w:bookmarkStart w:id="8" w:name="_Toc407086112"/>
      <w:r>
        <w:rPr>
          <w:sz w:val="20"/>
        </w:rPr>
        <w:t>Przedmiot SST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000000" w:rsidRDefault="00E07D05">
      <w:pPr>
        <w:rPr>
          <w:sz w:val="20"/>
        </w:rPr>
      </w:pPr>
      <w:r>
        <w:rPr>
          <w:sz w:val="20"/>
        </w:rPr>
        <w:tab/>
        <w:t>Przedmiotem niniejszej szczegółowej specyfikacji techniczn</w:t>
      </w:r>
      <w:r>
        <w:rPr>
          <w:sz w:val="20"/>
        </w:rPr>
        <w:t>ej (SST) są wymagania dotyczące wykonania i odbioru robót związanych z oczyszczeniem i skropieniem warstw konstrukcyjnych nawierzchni w związku z:</w:t>
      </w:r>
    </w:p>
    <w:p w:rsidR="00000000" w:rsidRDefault="00E07D05">
      <w:pPr>
        <w:ind w:firstLine="284"/>
        <w:rPr>
          <w:b/>
          <w:i/>
          <w:sz w:val="20"/>
        </w:rPr>
      </w:pPr>
    </w:p>
    <w:p w:rsidR="00000000" w:rsidRDefault="00484434">
      <w:pPr>
        <w:ind w:firstLine="284"/>
        <w:rPr>
          <w:b/>
          <w:i/>
        </w:rPr>
      </w:pPr>
      <w:r>
        <w:rPr>
          <w:b/>
          <w:i/>
        </w:rPr>
        <w:t>Przebudowa drogi 1822R ŁAPAJÓWKA – Hruszowice – Gaje w m. Łapajówka (budowa chodnika).</w:t>
      </w:r>
    </w:p>
    <w:p w:rsidR="00000000" w:rsidRDefault="00E07D05">
      <w:pPr>
        <w:pStyle w:val="Nagwek2"/>
        <w:rPr>
          <w:sz w:val="20"/>
        </w:rPr>
      </w:pPr>
      <w:bookmarkStart w:id="9" w:name="_Toc407069662"/>
      <w:bookmarkStart w:id="10" w:name="_Toc407081627"/>
      <w:bookmarkStart w:id="11" w:name="_Toc407081770"/>
      <w:bookmarkStart w:id="12" w:name="_Toc407083426"/>
      <w:bookmarkStart w:id="13" w:name="_Toc407084260"/>
      <w:bookmarkStart w:id="14" w:name="_Toc407085379"/>
      <w:bookmarkStart w:id="15" w:name="_Toc407085522"/>
      <w:bookmarkStart w:id="16" w:name="_Toc407085665"/>
      <w:bookmarkStart w:id="17" w:name="_Toc407086113"/>
      <w:r>
        <w:rPr>
          <w:sz w:val="20"/>
        </w:rPr>
        <w:t>Zakres stosowania SST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000000" w:rsidRDefault="00E07D05">
      <w:pPr>
        <w:pStyle w:val="Tekstpodstawowy"/>
      </w:pPr>
      <w:r>
        <w:tab/>
        <w:t xml:space="preserve">Szczegółowa specyfikacja techniczna </w:t>
      </w:r>
      <w:r>
        <w:t>(SST) jest stosowana jako dokument przetargowy i kontraktowy przy zlec</w:t>
      </w:r>
      <w:r>
        <w:t>a</w:t>
      </w:r>
      <w:r>
        <w:t>niu i realizacji robót wymienionych w pkt. 1.1.</w:t>
      </w:r>
    </w:p>
    <w:p w:rsidR="00000000" w:rsidRDefault="00E07D05">
      <w:pPr>
        <w:pStyle w:val="Nagwek2"/>
        <w:rPr>
          <w:sz w:val="20"/>
        </w:rPr>
      </w:pPr>
      <w:bookmarkStart w:id="18" w:name="_Toc407069663"/>
      <w:bookmarkStart w:id="19" w:name="_Toc407081628"/>
      <w:bookmarkStart w:id="20" w:name="_Toc407081771"/>
      <w:bookmarkStart w:id="21" w:name="_Toc407083427"/>
      <w:bookmarkStart w:id="22" w:name="_Toc407084261"/>
      <w:bookmarkStart w:id="23" w:name="_Toc407085380"/>
      <w:bookmarkStart w:id="24" w:name="_Toc407085523"/>
      <w:bookmarkStart w:id="25" w:name="_Toc407085666"/>
      <w:bookmarkStart w:id="26" w:name="_Toc407086114"/>
      <w:r>
        <w:rPr>
          <w:sz w:val="20"/>
        </w:rPr>
        <w:t>Zakres robót objętych SST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:rsidR="00000000" w:rsidRDefault="00E07D05">
      <w:pPr>
        <w:rPr>
          <w:b/>
          <w:bCs/>
          <w:sz w:val="20"/>
        </w:rPr>
      </w:pPr>
      <w:r>
        <w:rPr>
          <w:sz w:val="20"/>
        </w:rPr>
        <w:tab/>
        <w:t>Ustalenia zawarte w niniejszej specyfikacji dotyczą zasad prowadzenia robót związanych z oczyszczeniem i skrop</w:t>
      </w:r>
      <w:r>
        <w:rPr>
          <w:sz w:val="20"/>
        </w:rPr>
        <w:t>ieniem nawierzchni:</w:t>
      </w:r>
    </w:p>
    <w:p w:rsidR="00000000" w:rsidRDefault="00E07D05">
      <w:pPr>
        <w:numPr>
          <w:ilvl w:val="0"/>
          <w:numId w:val="35"/>
        </w:numPr>
        <w:rPr>
          <w:sz w:val="20"/>
        </w:rPr>
      </w:pPr>
      <w:r>
        <w:rPr>
          <w:sz w:val="20"/>
        </w:rPr>
        <w:t>w ilości</w:t>
      </w:r>
      <w:r>
        <w:rPr>
          <w:sz w:val="20"/>
        </w:rPr>
        <w:tab/>
        <w:t>0,50 kg/ m</w:t>
      </w:r>
      <w:r>
        <w:rPr>
          <w:sz w:val="20"/>
          <w:vertAlign w:val="superscript"/>
        </w:rPr>
        <w:t>2</w:t>
      </w:r>
    </w:p>
    <w:p w:rsidR="00000000" w:rsidRDefault="00E07D05">
      <w:pPr>
        <w:numPr>
          <w:ilvl w:val="0"/>
          <w:numId w:val="35"/>
        </w:numPr>
        <w:rPr>
          <w:sz w:val="20"/>
          <w:vertAlign w:val="superscript"/>
        </w:rPr>
      </w:pPr>
      <w:r>
        <w:rPr>
          <w:sz w:val="20"/>
        </w:rPr>
        <w:t>w ilości 0,25 kg/m</w:t>
      </w:r>
      <w:r>
        <w:rPr>
          <w:sz w:val="20"/>
          <w:vertAlign w:val="superscript"/>
        </w:rPr>
        <w:t>2</w:t>
      </w:r>
    </w:p>
    <w:p w:rsidR="00000000" w:rsidRDefault="00E07D05">
      <w:pPr>
        <w:pStyle w:val="Nagwek2"/>
        <w:rPr>
          <w:sz w:val="20"/>
        </w:rPr>
      </w:pPr>
      <w:bookmarkStart w:id="27" w:name="_Toc407069664"/>
      <w:bookmarkStart w:id="28" w:name="_Toc407081629"/>
      <w:bookmarkStart w:id="29" w:name="_Toc407081772"/>
      <w:bookmarkStart w:id="30" w:name="_Toc407083428"/>
      <w:bookmarkStart w:id="31" w:name="_Toc407084262"/>
      <w:bookmarkStart w:id="32" w:name="_Toc407085381"/>
      <w:bookmarkStart w:id="33" w:name="_Toc407085524"/>
      <w:bookmarkStart w:id="34" w:name="_Toc407085667"/>
      <w:bookmarkStart w:id="35" w:name="_Toc407086115"/>
      <w:r>
        <w:rPr>
          <w:sz w:val="20"/>
        </w:rPr>
        <w:t>Określenia podstawowe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000000" w:rsidRDefault="00E07D05">
      <w:pPr>
        <w:rPr>
          <w:sz w:val="20"/>
        </w:rPr>
      </w:pPr>
      <w:r>
        <w:rPr>
          <w:sz w:val="20"/>
        </w:rPr>
        <w:tab/>
        <w:t>Określenia podstawowe są zgodne z obowiązującymi, odpowiednimi polskimi normami i z definicjami pod</w:t>
      </w:r>
      <w:r>
        <w:rPr>
          <w:sz w:val="20"/>
        </w:rPr>
        <w:t>a</w:t>
      </w:r>
      <w:r>
        <w:rPr>
          <w:sz w:val="20"/>
        </w:rPr>
        <w:t xml:space="preserve">nymi w SST D.00.00.00 „Wymagania ogólne” </w:t>
      </w:r>
      <w:proofErr w:type="spellStart"/>
      <w:r>
        <w:rPr>
          <w:sz w:val="20"/>
        </w:rPr>
        <w:t>pkt</w:t>
      </w:r>
      <w:proofErr w:type="spellEnd"/>
      <w:r>
        <w:rPr>
          <w:sz w:val="20"/>
        </w:rPr>
        <w:t xml:space="preserve"> 1.4.</w:t>
      </w:r>
    </w:p>
    <w:p w:rsidR="00000000" w:rsidRDefault="00E07D05">
      <w:pPr>
        <w:pStyle w:val="Nagwek2"/>
        <w:rPr>
          <w:sz w:val="20"/>
        </w:rPr>
      </w:pPr>
      <w:bookmarkStart w:id="36" w:name="_Toc407069665"/>
      <w:bookmarkStart w:id="37" w:name="_Toc407081630"/>
      <w:bookmarkStart w:id="38" w:name="_Toc407081773"/>
      <w:bookmarkStart w:id="39" w:name="_Toc407083429"/>
      <w:bookmarkStart w:id="40" w:name="_Toc407084263"/>
      <w:bookmarkStart w:id="41" w:name="_Toc407085382"/>
      <w:bookmarkStart w:id="42" w:name="_Toc407085525"/>
      <w:bookmarkStart w:id="43" w:name="_Toc407085668"/>
      <w:bookmarkStart w:id="44" w:name="_Toc407086116"/>
      <w:r>
        <w:rPr>
          <w:sz w:val="20"/>
        </w:rPr>
        <w:t>Ogólne wymagania dotyc</w:t>
      </w:r>
      <w:r>
        <w:rPr>
          <w:sz w:val="20"/>
        </w:rPr>
        <w:t>zące robót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:rsidR="00000000" w:rsidRDefault="00E07D05">
      <w:pPr>
        <w:spacing w:after="120"/>
        <w:rPr>
          <w:sz w:val="20"/>
        </w:rPr>
      </w:pPr>
      <w:r>
        <w:rPr>
          <w:sz w:val="20"/>
        </w:rPr>
        <w:tab/>
        <w:t xml:space="preserve">Ogólne wymagania dotyczące robót podano w SST D.00.00.00 „Wymagania ogólne” </w:t>
      </w:r>
      <w:proofErr w:type="spellStart"/>
      <w:r>
        <w:rPr>
          <w:sz w:val="20"/>
        </w:rPr>
        <w:t>pkt</w:t>
      </w:r>
      <w:proofErr w:type="spellEnd"/>
      <w:r>
        <w:rPr>
          <w:sz w:val="20"/>
        </w:rPr>
        <w:t xml:space="preserve"> 1.5.</w:t>
      </w:r>
    </w:p>
    <w:p w:rsidR="00000000" w:rsidRDefault="00E07D05">
      <w:pPr>
        <w:pStyle w:val="Nagwek1"/>
        <w:spacing w:before="120"/>
        <w:rPr>
          <w:sz w:val="20"/>
        </w:rPr>
      </w:pPr>
      <w:bookmarkStart w:id="45" w:name="_Toc407069666"/>
      <w:bookmarkStart w:id="46" w:name="_Toc407081631"/>
      <w:bookmarkStart w:id="47" w:name="_Toc407081774"/>
      <w:bookmarkStart w:id="48" w:name="_Toc407083430"/>
      <w:bookmarkStart w:id="49" w:name="_Toc407084264"/>
      <w:bookmarkStart w:id="50" w:name="_Toc407085383"/>
      <w:bookmarkStart w:id="51" w:name="_Toc407085526"/>
      <w:bookmarkStart w:id="52" w:name="_Toc407085669"/>
      <w:bookmarkStart w:id="53" w:name="_Toc407086117"/>
      <w:r>
        <w:rPr>
          <w:sz w:val="20"/>
        </w:rPr>
        <w:t>Materiały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000000" w:rsidRDefault="00E07D05">
      <w:pPr>
        <w:pStyle w:val="Nagwek2"/>
        <w:spacing w:before="0"/>
        <w:rPr>
          <w:sz w:val="20"/>
        </w:rPr>
      </w:pPr>
      <w:bookmarkStart w:id="54" w:name="_Toc407069667"/>
      <w:bookmarkStart w:id="55" w:name="_Toc407081632"/>
      <w:bookmarkStart w:id="56" w:name="_Toc407081775"/>
      <w:bookmarkStart w:id="57" w:name="_Toc407083431"/>
      <w:bookmarkStart w:id="58" w:name="_Toc407084265"/>
      <w:bookmarkStart w:id="59" w:name="_Toc407085384"/>
      <w:bookmarkStart w:id="60" w:name="_Toc407085527"/>
      <w:bookmarkStart w:id="61" w:name="_Toc407085670"/>
      <w:bookmarkStart w:id="62" w:name="_Toc407086118"/>
      <w:r>
        <w:rPr>
          <w:sz w:val="20"/>
        </w:rPr>
        <w:t>Ogólne wymagania dotyczące materiałów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p w:rsidR="00000000" w:rsidRDefault="00E07D05">
      <w:pPr>
        <w:rPr>
          <w:sz w:val="20"/>
        </w:rPr>
      </w:pPr>
      <w:r>
        <w:rPr>
          <w:sz w:val="20"/>
        </w:rPr>
        <w:tab/>
        <w:t>Ogólne wymagania dotyczące materiałów, ich pozyskiwania i składowania, podano w SST D.00.00.00 „W</w:t>
      </w:r>
      <w:r>
        <w:rPr>
          <w:sz w:val="20"/>
        </w:rPr>
        <w:t>y</w:t>
      </w:r>
      <w:r>
        <w:rPr>
          <w:sz w:val="20"/>
        </w:rPr>
        <w:t>magania ogól</w:t>
      </w:r>
      <w:r>
        <w:rPr>
          <w:sz w:val="20"/>
        </w:rPr>
        <w:t xml:space="preserve">ne” </w:t>
      </w:r>
      <w:proofErr w:type="spellStart"/>
      <w:r>
        <w:rPr>
          <w:sz w:val="20"/>
        </w:rPr>
        <w:t>pkt</w:t>
      </w:r>
      <w:proofErr w:type="spellEnd"/>
      <w:r>
        <w:rPr>
          <w:sz w:val="20"/>
        </w:rPr>
        <w:t xml:space="preserve"> 2.</w:t>
      </w:r>
    </w:p>
    <w:p w:rsidR="00000000" w:rsidRDefault="00E07D05">
      <w:pPr>
        <w:pStyle w:val="Nagwek2"/>
        <w:rPr>
          <w:sz w:val="20"/>
        </w:rPr>
      </w:pPr>
      <w:bookmarkStart w:id="63" w:name="_Toc407069668"/>
      <w:bookmarkStart w:id="64" w:name="_Toc407081633"/>
      <w:bookmarkStart w:id="65" w:name="_Toc407081776"/>
      <w:bookmarkStart w:id="66" w:name="_Toc407083432"/>
      <w:bookmarkStart w:id="67" w:name="_Toc407084266"/>
      <w:bookmarkStart w:id="68" w:name="_Toc407085385"/>
      <w:bookmarkStart w:id="69" w:name="_Toc407085528"/>
      <w:bookmarkStart w:id="70" w:name="_Toc407085671"/>
      <w:bookmarkStart w:id="71" w:name="_Toc407086119"/>
      <w:r>
        <w:rPr>
          <w:sz w:val="20"/>
        </w:rPr>
        <w:t>Rodzaje materiałów do wykonania skropienia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:rsidR="00000000" w:rsidRDefault="00E07D05">
      <w:pPr>
        <w:rPr>
          <w:sz w:val="20"/>
        </w:rPr>
      </w:pPr>
      <w:r>
        <w:rPr>
          <w:sz w:val="20"/>
        </w:rPr>
        <w:tab/>
        <w:t>Materiałami stosowanymi przy skropieniu warstw konstrukcyjnych nawierzchni są:</w:t>
      </w:r>
    </w:p>
    <w:p w:rsidR="00000000" w:rsidRDefault="00E07D05">
      <w:pPr>
        <w:rPr>
          <w:sz w:val="20"/>
        </w:rPr>
      </w:pPr>
      <w:r>
        <w:rPr>
          <w:sz w:val="20"/>
        </w:rPr>
        <w:t xml:space="preserve">a) do skropienia podbudów asfaltowych i warstw z mieszanek mineralno-asfaltowych jest kationowa emulsja </w:t>
      </w:r>
      <w:proofErr w:type="spellStart"/>
      <w:r>
        <w:rPr>
          <w:sz w:val="20"/>
        </w:rPr>
        <w:t>szybk</w:t>
      </w:r>
      <w:r>
        <w:rPr>
          <w:sz w:val="20"/>
        </w:rPr>
        <w:t>o</w:t>
      </w:r>
      <w:r>
        <w:rPr>
          <w:sz w:val="20"/>
        </w:rPr>
        <w:t>rozp</w:t>
      </w:r>
      <w:r>
        <w:rPr>
          <w:sz w:val="20"/>
        </w:rPr>
        <w:t>a</w:t>
      </w:r>
      <w:r>
        <w:rPr>
          <w:sz w:val="20"/>
        </w:rPr>
        <w:t>dowa</w:t>
      </w:r>
      <w:proofErr w:type="spellEnd"/>
      <w:r>
        <w:rPr>
          <w:sz w:val="20"/>
        </w:rPr>
        <w:t xml:space="preserve"> EA</w:t>
      </w:r>
      <w:r>
        <w:rPr>
          <w:sz w:val="20"/>
        </w:rPr>
        <w:t>K-1 wg WT.EmA-1994 [5],</w:t>
      </w:r>
    </w:p>
    <w:p w:rsidR="00000000" w:rsidRDefault="00E07D05">
      <w:pPr>
        <w:pStyle w:val="Nagwek2"/>
        <w:rPr>
          <w:sz w:val="20"/>
        </w:rPr>
      </w:pPr>
      <w:bookmarkStart w:id="72" w:name="_Toc407069669"/>
      <w:bookmarkStart w:id="73" w:name="_Toc407081634"/>
      <w:bookmarkStart w:id="74" w:name="_Toc407081777"/>
      <w:bookmarkStart w:id="75" w:name="_Toc407083433"/>
      <w:bookmarkStart w:id="76" w:name="_Toc407084267"/>
      <w:bookmarkStart w:id="77" w:name="_Toc407085386"/>
      <w:bookmarkStart w:id="78" w:name="_Toc407085529"/>
      <w:bookmarkStart w:id="79" w:name="_Toc407085672"/>
      <w:bookmarkStart w:id="80" w:name="_Toc407086120"/>
      <w:r>
        <w:rPr>
          <w:sz w:val="20"/>
        </w:rPr>
        <w:t>Wymagania dla materiałów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000000" w:rsidRDefault="00E07D05">
      <w:pPr>
        <w:rPr>
          <w:sz w:val="20"/>
        </w:rPr>
      </w:pPr>
      <w:r>
        <w:rPr>
          <w:sz w:val="20"/>
        </w:rPr>
        <w:tab/>
        <w:t>Wymagania dla kationowej emulsji asfaltowej podano w EmA-94 [5].</w:t>
      </w:r>
    </w:p>
    <w:p w:rsidR="00000000" w:rsidRDefault="00E07D05">
      <w:pPr>
        <w:pStyle w:val="Nagwek2"/>
        <w:rPr>
          <w:sz w:val="20"/>
        </w:rPr>
      </w:pPr>
      <w:bookmarkStart w:id="81" w:name="_Toc407069670"/>
      <w:bookmarkStart w:id="82" w:name="_Toc407081635"/>
      <w:bookmarkStart w:id="83" w:name="_Toc407081778"/>
      <w:bookmarkStart w:id="84" w:name="_Toc407083434"/>
      <w:bookmarkStart w:id="85" w:name="_Toc407084268"/>
      <w:bookmarkStart w:id="86" w:name="_Toc407085387"/>
      <w:bookmarkStart w:id="87" w:name="_Toc407085530"/>
      <w:bookmarkStart w:id="88" w:name="_Toc407085673"/>
      <w:bookmarkStart w:id="89" w:name="_Toc407086121"/>
      <w:r>
        <w:rPr>
          <w:sz w:val="20"/>
        </w:rPr>
        <w:t>Zużycie lepiszczy do skropienia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000000" w:rsidRDefault="00E07D05">
      <w:pPr>
        <w:rPr>
          <w:sz w:val="20"/>
        </w:rPr>
      </w:pPr>
      <w:r>
        <w:rPr>
          <w:sz w:val="20"/>
        </w:rPr>
        <w:tab/>
        <w:t>Orientacyjne zużycie lepiszczy do skropienia warstw konstrukcyjnych nawierzchni podano w tablicy 1.</w:t>
      </w:r>
    </w:p>
    <w:p w:rsidR="00000000" w:rsidRDefault="00E07D05">
      <w:pPr>
        <w:spacing w:before="120" w:after="120"/>
        <w:ind w:left="1134" w:hanging="1134"/>
        <w:rPr>
          <w:sz w:val="20"/>
        </w:rPr>
      </w:pPr>
      <w:r>
        <w:rPr>
          <w:sz w:val="20"/>
        </w:rPr>
        <w:t xml:space="preserve">Tablica </w:t>
      </w:r>
      <w:r>
        <w:rPr>
          <w:sz w:val="20"/>
        </w:rPr>
        <w:t>1. Orientacyjne zużycie lepiszczy do skropienia warstw konstrukcyjnych nawierzchni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252"/>
        <w:gridCol w:w="276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bottom w:val="double" w:sz="6" w:space="0" w:color="auto"/>
            </w:tcBorders>
          </w:tcPr>
          <w:p w:rsidR="00000000" w:rsidRDefault="00E07D0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4252" w:type="dxa"/>
            <w:tcBorders>
              <w:bottom w:val="double" w:sz="6" w:space="0" w:color="auto"/>
            </w:tcBorders>
          </w:tcPr>
          <w:p w:rsidR="00000000" w:rsidRDefault="00E07D0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Rodzaj lepiszcza</w:t>
            </w:r>
          </w:p>
        </w:tc>
        <w:tc>
          <w:tcPr>
            <w:tcW w:w="2762" w:type="dxa"/>
            <w:tcBorders>
              <w:bottom w:val="double" w:sz="6" w:space="0" w:color="auto"/>
            </w:tcBorders>
          </w:tcPr>
          <w:p w:rsidR="00000000" w:rsidRDefault="00E07D0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Zużycie (kg/m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</w:tcBorders>
          </w:tcPr>
          <w:p w:rsidR="00000000" w:rsidRDefault="00E07D0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52" w:type="dxa"/>
            <w:tcBorders>
              <w:top w:val="nil"/>
            </w:tcBorders>
          </w:tcPr>
          <w:p w:rsidR="00000000" w:rsidRDefault="00E07D05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Emulsja asfaltowa kationowa</w:t>
            </w:r>
          </w:p>
        </w:tc>
        <w:tc>
          <w:tcPr>
            <w:tcW w:w="2762" w:type="dxa"/>
            <w:tcBorders>
              <w:top w:val="nil"/>
            </w:tcBorders>
          </w:tcPr>
          <w:p w:rsidR="00000000" w:rsidRDefault="00E07D0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0,25 - 0,50</w:t>
            </w:r>
          </w:p>
        </w:tc>
      </w:tr>
    </w:tbl>
    <w:p w:rsidR="00000000" w:rsidRDefault="00E07D05">
      <w:pPr>
        <w:rPr>
          <w:sz w:val="20"/>
        </w:rPr>
      </w:pPr>
    </w:p>
    <w:p w:rsidR="00000000" w:rsidRDefault="00E07D05">
      <w:pPr>
        <w:pStyle w:val="Nagwek2"/>
        <w:rPr>
          <w:sz w:val="20"/>
        </w:rPr>
      </w:pPr>
      <w:bookmarkStart w:id="90" w:name="_Toc407069671"/>
      <w:bookmarkStart w:id="91" w:name="_Toc407081636"/>
      <w:bookmarkStart w:id="92" w:name="_Toc407081779"/>
      <w:bookmarkStart w:id="93" w:name="_Toc407083435"/>
      <w:bookmarkStart w:id="94" w:name="_Toc407084269"/>
      <w:bookmarkStart w:id="95" w:name="_Toc407085388"/>
      <w:bookmarkStart w:id="96" w:name="_Toc407085531"/>
      <w:bookmarkStart w:id="97" w:name="_Toc407085674"/>
      <w:bookmarkStart w:id="98" w:name="_Toc407086122"/>
      <w:r>
        <w:rPr>
          <w:sz w:val="20"/>
        </w:rPr>
        <w:t>Składowanie lepiszczy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000000" w:rsidRDefault="00E07D05">
      <w:pPr>
        <w:rPr>
          <w:sz w:val="20"/>
        </w:rPr>
      </w:pPr>
      <w:r>
        <w:rPr>
          <w:sz w:val="20"/>
        </w:rPr>
        <w:tab/>
        <w:t>Warunki przechowywania nie mogą powodować utraty cech lepiszcza i ob</w:t>
      </w:r>
      <w:r>
        <w:rPr>
          <w:sz w:val="20"/>
        </w:rPr>
        <w:t>niżenia jego jak</w:t>
      </w:r>
      <w:r>
        <w:rPr>
          <w:sz w:val="20"/>
        </w:rPr>
        <w:t>o</w:t>
      </w:r>
      <w:r>
        <w:rPr>
          <w:sz w:val="20"/>
        </w:rPr>
        <w:t>ści.</w:t>
      </w:r>
    </w:p>
    <w:p w:rsidR="00000000" w:rsidRDefault="00E07D05">
      <w:pPr>
        <w:rPr>
          <w:sz w:val="20"/>
        </w:rPr>
      </w:pPr>
      <w:r>
        <w:rPr>
          <w:sz w:val="20"/>
        </w:rPr>
        <w:tab/>
        <w:t>Lepiszcze należy przechowywać w zbiornikach stalowych wyposażonych w urządzenia grzewcze i zabezpi</w:t>
      </w:r>
      <w:r>
        <w:rPr>
          <w:sz w:val="20"/>
        </w:rPr>
        <w:t>e</w:t>
      </w:r>
      <w:r>
        <w:rPr>
          <w:sz w:val="20"/>
        </w:rPr>
        <w:t>czonych przed dostępem wody i zanieczyszczeniem. Dopuszcza się magazynowanie lepiszczy w zbiornikach murow</w:t>
      </w:r>
      <w:r>
        <w:rPr>
          <w:sz w:val="20"/>
        </w:rPr>
        <w:t>a</w:t>
      </w:r>
      <w:r>
        <w:rPr>
          <w:sz w:val="20"/>
        </w:rPr>
        <w:t>nych, betonowych lub żelbet</w:t>
      </w:r>
      <w:r>
        <w:rPr>
          <w:sz w:val="20"/>
        </w:rPr>
        <w:t>owych przy spełnieniu tych samych warunków, jakie podano dla zbiorników stalowych.</w:t>
      </w:r>
    </w:p>
    <w:p w:rsidR="00000000" w:rsidRDefault="00E07D05">
      <w:pPr>
        <w:rPr>
          <w:sz w:val="20"/>
        </w:rPr>
      </w:pPr>
      <w:r>
        <w:rPr>
          <w:sz w:val="20"/>
        </w:rPr>
        <w:tab/>
        <w:t>Emulsję można magazynować w opakowaniach transportowych lub stacjonarnych zbiorn</w:t>
      </w:r>
      <w:r>
        <w:rPr>
          <w:sz w:val="20"/>
        </w:rPr>
        <w:t>i</w:t>
      </w:r>
      <w:r>
        <w:rPr>
          <w:sz w:val="20"/>
        </w:rPr>
        <w:t>kach pionowych z nalewaniem od dna.</w:t>
      </w:r>
    </w:p>
    <w:p w:rsidR="00000000" w:rsidRDefault="00E07D05">
      <w:pPr>
        <w:rPr>
          <w:sz w:val="20"/>
        </w:rPr>
      </w:pPr>
      <w:r>
        <w:rPr>
          <w:sz w:val="20"/>
        </w:rPr>
        <w:tab/>
        <w:t>Nie należy stosować zbiornika walcowego leżącego, ze w</w:t>
      </w:r>
      <w:r>
        <w:rPr>
          <w:sz w:val="20"/>
        </w:rPr>
        <w:t>zględu na tworzenie się na dużej powierzchni cieczy „kożucha” asfaltowego zatykającego później przewody.</w:t>
      </w:r>
    </w:p>
    <w:p w:rsidR="00000000" w:rsidRDefault="00E07D05">
      <w:pPr>
        <w:rPr>
          <w:sz w:val="20"/>
        </w:rPr>
      </w:pPr>
      <w:r>
        <w:rPr>
          <w:sz w:val="20"/>
        </w:rPr>
        <w:lastRenderedPageBreak/>
        <w:tab/>
        <w:t>Przy przechowywaniu emulsji asfaltowej należy przestrzegać zasad ustalonych przez prod</w:t>
      </w:r>
      <w:r>
        <w:rPr>
          <w:sz w:val="20"/>
        </w:rPr>
        <w:t>u</w:t>
      </w:r>
      <w:r>
        <w:rPr>
          <w:sz w:val="20"/>
        </w:rPr>
        <w:t>centa.</w:t>
      </w:r>
    </w:p>
    <w:p w:rsidR="00000000" w:rsidRDefault="00E07D05">
      <w:pPr>
        <w:pStyle w:val="Nagwek1"/>
        <w:rPr>
          <w:sz w:val="20"/>
        </w:rPr>
      </w:pPr>
      <w:bookmarkStart w:id="99" w:name="_Toc407069672"/>
      <w:bookmarkStart w:id="100" w:name="_Toc407081637"/>
      <w:bookmarkStart w:id="101" w:name="_Toc407081780"/>
      <w:bookmarkStart w:id="102" w:name="_Toc407083436"/>
      <w:bookmarkStart w:id="103" w:name="_Toc407084270"/>
      <w:bookmarkStart w:id="104" w:name="_Toc407085389"/>
      <w:bookmarkStart w:id="105" w:name="_Toc407085532"/>
      <w:bookmarkStart w:id="106" w:name="_Toc407085675"/>
      <w:bookmarkStart w:id="107" w:name="_Toc407086123"/>
      <w:r>
        <w:rPr>
          <w:sz w:val="20"/>
        </w:rPr>
        <w:t>Sprzęt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000000" w:rsidRDefault="00E07D05">
      <w:pPr>
        <w:pStyle w:val="Nagwek2"/>
        <w:rPr>
          <w:sz w:val="20"/>
        </w:rPr>
      </w:pPr>
      <w:bookmarkStart w:id="108" w:name="_Toc407069673"/>
      <w:bookmarkStart w:id="109" w:name="_Toc407081638"/>
      <w:bookmarkStart w:id="110" w:name="_Toc407081781"/>
      <w:bookmarkStart w:id="111" w:name="_Toc407083437"/>
      <w:bookmarkStart w:id="112" w:name="_Toc407084271"/>
      <w:bookmarkStart w:id="113" w:name="_Toc407085390"/>
      <w:bookmarkStart w:id="114" w:name="_Toc407085533"/>
      <w:bookmarkStart w:id="115" w:name="_Toc407085676"/>
      <w:bookmarkStart w:id="116" w:name="_Toc407086124"/>
      <w:r>
        <w:rPr>
          <w:sz w:val="20"/>
        </w:rPr>
        <w:t>Ogólne wymagania dotyczące sprzętu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000000" w:rsidRDefault="00E07D05">
      <w:pPr>
        <w:rPr>
          <w:sz w:val="20"/>
        </w:rPr>
      </w:pPr>
      <w:r>
        <w:rPr>
          <w:sz w:val="20"/>
        </w:rPr>
        <w:tab/>
        <w:t>Ogólne wymaga</w:t>
      </w:r>
      <w:r>
        <w:rPr>
          <w:sz w:val="20"/>
        </w:rPr>
        <w:t xml:space="preserve">nia dotyczące sprzętu podano w SST D.00.00.00 „Wymagania ogólne” </w:t>
      </w:r>
      <w:proofErr w:type="spellStart"/>
      <w:r>
        <w:rPr>
          <w:sz w:val="20"/>
        </w:rPr>
        <w:t>pkt</w:t>
      </w:r>
      <w:proofErr w:type="spellEnd"/>
      <w:r>
        <w:rPr>
          <w:sz w:val="20"/>
        </w:rPr>
        <w:t xml:space="preserve"> 3.</w:t>
      </w:r>
    </w:p>
    <w:p w:rsidR="00000000" w:rsidRDefault="00E07D05">
      <w:pPr>
        <w:pStyle w:val="Nagwek2"/>
        <w:rPr>
          <w:sz w:val="20"/>
        </w:rPr>
      </w:pPr>
      <w:bookmarkStart w:id="117" w:name="_Toc407069674"/>
      <w:bookmarkStart w:id="118" w:name="_Toc407081639"/>
      <w:bookmarkStart w:id="119" w:name="_Toc407081782"/>
      <w:bookmarkStart w:id="120" w:name="_Toc407083438"/>
      <w:bookmarkStart w:id="121" w:name="_Toc407084272"/>
      <w:bookmarkStart w:id="122" w:name="_Toc407085391"/>
      <w:bookmarkStart w:id="123" w:name="_Toc407085534"/>
      <w:bookmarkStart w:id="124" w:name="_Toc407085677"/>
      <w:bookmarkStart w:id="125" w:name="_Toc407086125"/>
      <w:r>
        <w:rPr>
          <w:sz w:val="20"/>
        </w:rPr>
        <w:t>Sprzęt do oczyszczania warstw nawierzchni</w:t>
      </w:r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000000" w:rsidRDefault="00E07D05">
      <w:pPr>
        <w:rPr>
          <w:sz w:val="20"/>
        </w:rPr>
      </w:pPr>
      <w:r>
        <w:rPr>
          <w:sz w:val="20"/>
        </w:rPr>
        <w:tab/>
        <w:t>Wykonawca przystępujący do oczyszczania warstw nawierzchni, powinien wykazać się możliwością korzyst</w:t>
      </w:r>
      <w:r>
        <w:rPr>
          <w:sz w:val="20"/>
        </w:rPr>
        <w:t>a</w:t>
      </w:r>
      <w:r>
        <w:rPr>
          <w:sz w:val="20"/>
        </w:rPr>
        <w:t>nia z następującego sprzętu:</w:t>
      </w:r>
    </w:p>
    <w:p w:rsidR="00000000" w:rsidRDefault="00E07D05">
      <w:pPr>
        <w:numPr>
          <w:ilvl w:val="0"/>
          <w:numId w:val="2"/>
        </w:numPr>
        <w:rPr>
          <w:sz w:val="20"/>
        </w:rPr>
      </w:pPr>
      <w:r>
        <w:rPr>
          <w:sz w:val="20"/>
        </w:rPr>
        <w:t>szczotek me</w:t>
      </w:r>
      <w:r>
        <w:rPr>
          <w:sz w:val="20"/>
        </w:rPr>
        <w:t xml:space="preserve">chanicznych,              </w:t>
      </w:r>
    </w:p>
    <w:p w:rsidR="00000000" w:rsidRDefault="00E07D05">
      <w:pPr>
        <w:pStyle w:val="Nagwek2"/>
        <w:rPr>
          <w:sz w:val="20"/>
        </w:rPr>
      </w:pPr>
      <w:bookmarkStart w:id="126" w:name="_Toc407069675"/>
      <w:bookmarkStart w:id="127" w:name="_Toc407081640"/>
      <w:bookmarkStart w:id="128" w:name="_Toc407081783"/>
      <w:bookmarkStart w:id="129" w:name="_Toc407083439"/>
      <w:bookmarkStart w:id="130" w:name="_Toc407084273"/>
      <w:bookmarkStart w:id="131" w:name="_Toc407085392"/>
      <w:bookmarkStart w:id="132" w:name="_Toc407085535"/>
      <w:bookmarkStart w:id="133" w:name="_Toc407085678"/>
      <w:bookmarkStart w:id="134" w:name="_Toc407086126"/>
      <w:r>
        <w:rPr>
          <w:sz w:val="20"/>
        </w:rPr>
        <w:t>Sprzęt do skrapiania warstw nawierzchni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</w:p>
    <w:p w:rsidR="00000000" w:rsidRDefault="00E07D05">
      <w:pPr>
        <w:rPr>
          <w:sz w:val="20"/>
        </w:rPr>
      </w:pPr>
      <w:r>
        <w:rPr>
          <w:sz w:val="20"/>
        </w:rPr>
        <w:tab/>
        <w:t>Do skrapiania warstw nawierzchni należy używać skrapiarkę lepiszcza. Skrapiarka powinna być wyposażona w urządzenia pomiarowo-kontrolne pozwalające na sprawdzanie i regulowanie n</w:t>
      </w:r>
      <w:r>
        <w:rPr>
          <w:sz w:val="20"/>
        </w:rPr>
        <w:t>a</w:t>
      </w:r>
      <w:r>
        <w:rPr>
          <w:sz w:val="20"/>
        </w:rPr>
        <w:t>stępujący</w:t>
      </w:r>
      <w:r>
        <w:rPr>
          <w:sz w:val="20"/>
        </w:rPr>
        <w:t>ch parametrów:</w:t>
      </w:r>
    </w:p>
    <w:p w:rsidR="00000000" w:rsidRDefault="00E07D05">
      <w:pPr>
        <w:numPr>
          <w:ilvl w:val="0"/>
          <w:numId w:val="2"/>
        </w:numPr>
        <w:rPr>
          <w:sz w:val="20"/>
        </w:rPr>
      </w:pPr>
      <w:r>
        <w:rPr>
          <w:sz w:val="20"/>
        </w:rPr>
        <w:t>temperatury rozkładanego lepiszcza,</w:t>
      </w:r>
    </w:p>
    <w:p w:rsidR="00000000" w:rsidRDefault="00E07D05">
      <w:pPr>
        <w:numPr>
          <w:ilvl w:val="0"/>
          <w:numId w:val="2"/>
        </w:numPr>
        <w:rPr>
          <w:sz w:val="20"/>
        </w:rPr>
      </w:pPr>
      <w:r>
        <w:rPr>
          <w:sz w:val="20"/>
        </w:rPr>
        <w:t>ciśnienia lepiszcza w kolektorze,</w:t>
      </w:r>
    </w:p>
    <w:p w:rsidR="00000000" w:rsidRDefault="00E07D05">
      <w:pPr>
        <w:numPr>
          <w:ilvl w:val="0"/>
          <w:numId w:val="2"/>
        </w:numPr>
        <w:rPr>
          <w:sz w:val="20"/>
        </w:rPr>
      </w:pPr>
      <w:r>
        <w:rPr>
          <w:sz w:val="20"/>
        </w:rPr>
        <w:t>obrotów pompy dozującej lepiszcze,</w:t>
      </w:r>
    </w:p>
    <w:p w:rsidR="00000000" w:rsidRDefault="00E07D05">
      <w:pPr>
        <w:numPr>
          <w:ilvl w:val="0"/>
          <w:numId w:val="2"/>
        </w:numPr>
        <w:rPr>
          <w:sz w:val="20"/>
        </w:rPr>
      </w:pPr>
      <w:r>
        <w:rPr>
          <w:sz w:val="20"/>
        </w:rPr>
        <w:t>prędkości poruszania się skrapiarki,</w:t>
      </w:r>
    </w:p>
    <w:p w:rsidR="00000000" w:rsidRDefault="00E07D05">
      <w:pPr>
        <w:numPr>
          <w:ilvl w:val="0"/>
          <w:numId w:val="2"/>
        </w:numPr>
        <w:rPr>
          <w:sz w:val="20"/>
        </w:rPr>
      </w:pPr>
      <w:r>
        <w:rPr>
          <w:sz w:val="20"/>
        </w:rPr>
        <w:t>wysokości i długości kolektora do rozkładania lepiszcza,</w:t>
      </w:r>
    </w:p>
    <w:p w:rsidR="00000000" w:rsidRDefault="00E07D05">
      <w:pPr>
        <w:numPr>
          <w:ilvl w:val="0"/>
          <w:numId w:val="2"/>
        </w:numPr>
        <w:rPr>
          <w:sz w:val="20"/>
        </w:rPr>
      </w:pPr>
      <w:r>
        <w:rPr>
          <w:sz w:val="20"/>
        </w:rPr>
        <w:t>dozatora lepiszcza.</w:t>
      </w:r>
    </w:p>
    <w:p w:rsidR="00000000" w:rsidRDefault="00E07D05">
      <w:pPr>
        <w:rPr>
          <w:sz w:val="20"/>
        </w:rPr>
      </w:pPr>
      <w:r>
        <w:rPr>
          <w:sz w:val="20"/>
        </w:rPr>
        <w:tab/>
        <w:t>Zbiornik na lepiszcze</w:t>
      </w:r>
      <w:r>
        <w:rPr>
          <w:sz w:val="20"/>
        </w:rPr>
        <w:t xml:space="preserve"> skrapiarki powinien być izolowany termicznie tak, aby było możliwe zachowanie stałej temperatury lepiszcza.</w:t>
      </w:r>
    </w:p>
    <w:p w:rsidR="00000000" w:rsidRDefault="00E07D05">
      <w:pPr>
        <w:rPr>
          <w:sz w:val="20"/>
        </w:rPr>
      </w:pPr>
      <w:r>
        <w:rPr>
          <w:sz w:val="20"/>
        </w:rPr>
        <w:tab/>
        <w:t>Wykonawca powinien posiadać aktualne świadectwo cechowania skrapiarki.</w:t>
      </w:r>
    </w:p>
    <w:p w:rsidR="00000000" w:rsidRDefault="00E07D05">
      <w:pPr>
        <w:rPr>
          <w:sz w:val="20"/>
        </w:rPr>
      </w:pPr>
      <w:r>
        <w:rPr>
          <w:sz w:val="20"/>
        </w:rPr>
        <w:tab/>
        <w:t xml:space="preserve">Skrapiarka powinna zapewnić rozkładanie lepiszcza z tolerancją </w:t>
      </w:r>
      <w:r>
        <w:rPr>
          <w:sz w:val="20"/>
        </w:rPr>
        <w:sym w:font="Symbol" w:char="F0B1"/>
      </w:r>
      <w:r>
        <w:rPr>
          <w:sz w:val="20"/>
        </w:rPr>
        <w:t xml:space="preserve"> 10% od il</w:t>
      </w:r>
      <w:r>
        <w:rPr>
          <w:sz w:val="20"/>
        </w:rPr>
        <w:t>ości założonej.</w:t>
      </w:r>
    </w:p>
    <w:p w:rsidR="00000000" w:rsidRDefault="00E07D05">
      <w:pPr>
        <w:pStyle w:val="Nagwek1"/>
        <w:rPr>
          <w:sz w:val="20"/>
        </w:rPr>
      </w:pPr>
      <w:bookmarkStart w:id="135" w:name="_Toc407069676"/>
      <w:bookmarkStart w:id="136" w:name="_Toc407081641"/>
      <w:bookmarkStart w:id="137" w:name="_Toc407081784"/>
      <w:bookmarkStart w:id="138" w:name="_Toc407083440"/>
      <w:bookmarkStart w:id="139" w:name="_Toc407084274"/>
      <w:bookmarkStart w:id="140" w:name="_Toc407085393"/>
      <w:bookmarkStart w:id="141" w:name="_Toc407085536"/>
      <w:bookmarkStart w:id="142" w:name="_Toc407085679"/>
      <w:bookmarkStart w:id="143" w:name="_Toc407086127"/>
      <w:r>
        <w:rPr>
          <w:sz w:val="20"/>
        </w:rPr>
        <w:t>Transport</w:t>
      </w:r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:rsidR="00000000" w:rsidRDefault="00E07D05">
      <w:pPr>
        <w:pStyle w:val="Nagwek2"/>
        <w:rPr>
          <w:sz w:val="20"/>
        </w:rPr>
      </w:pPr>
      <w:bookmarkStart w:id="144" w:name="_Toc407069677"/>
      <w:bookmarkStart w:id="145" w:name="_Toc407081642"/>
      <w:bookmarkStart w:id="146" w:name="_Toc407081785"/>
      <w:bookmarkStart w:id="147" w:name="_Toc407083441"/>
      <w:bookmarkStart w:id="148" w:name="_Toc407084275"/>
      <w:bookmarkStart w:id="149" w:name="_Toc407085394"/>
      <w:bookmarkStart w:id="150" w:name="_Toc407085537"/>
      <w:bookmarkStart w:id="151" w:name="_Toc407085680"/>
      <w:bookmarkStart w:id="152" w:name="_Toc407086128"/>
      <w:r>
        <w:rPr>
          <w:sz w:val="20"/>
        </w:rPr>
        <w:t>Ogólne wymagania dotyczące transportu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</w:p>
    <w:p w:rsidR="00000000" w:rsidRDefault="00E07D05">
      <w:pPr>
        <w:rPr>
          <w:sz w:val="20"/>
        </w:rPr>
      </w:pPr>
      <w:r>
        <w:rPr>
          <w:sz w:val="20"/>
        </w:rPr>
        <w:tab/>
        <w:t>Ogólne wymagania dotyczące transportu podano w OST D-M-00.00.00 „Wymagania ogó</w:t>
      </w:r>
      <w:r>
        <w:rPr>
          <w:sz w:val="20"/>
        </w:rPr>
        <w:t>l</w:t>
      </w:r>
      <w:r>
        <w:rPr>
          <w:sz w:val="20"/>
        </w:rPr>
        <w:t xml:space="preserve">ne” </w:t>
      </w:r>
      <w:proofErr w:type="spellStart"/>
      <w:r>
        <w:rPr>
          <w:sz w:val="20"/>
        </w:rPr>
        <w:t>pkt</w:t>
      </w:r>
      <w:proofErr w:type="spellEnd"/>
      <w:r>
        <w:rPr>
          <w:sz w:val="20"/>
        </w:rPr>
        <w:t xml:space="preserve"> 4.</w:t>
      </w:r>
    </w:p>
    <w:p w:rsidR="00000000" w:rsidRDefault="00E07D05">
      <w:pPr>
        <w:pStyle w:val="Nagwek2"/>
        <w:rPr>
          <w:sz w:val="20"/>
        </w:rPr>
      </w:pPr>
      <w:bookmarkStart w:id="153" w:name="_Toc407069678"/>
      <w:bookmarkStart w:id="154" w:name="_Toc407081643"/>
      <w:bookmarkStart w:id="155" w:name="_Toc407081786"/>
      <w:bookmarkStart w:id="156" w:name="_Toc407083442"/>
      <w:bookmarkStart w:id="157" w:name="_Toc407084276"/>
      <w:bookmarkStart w:id="158" w:name="_Toc407085395"/>
      <w:bookmarkStart w:id="159" w:name="_Toc407085538"/>
      <w:bookmarkStart w:id="160" w:name="_Toc407085681"/>
      <w:bookmarkStart w:id="161" w:name="_Toc407086129"/>
      <w:r>
        <w:rPr>
          <w:sz w:val="20"/>
        </w:rPr>
        <w:t>Transport lepiszczy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000000" w:rsidRDefault="00E07D05">
      <w:pPr>
        <w:spacing w:after="120"/>
        <w:rPr>
          <w:sz w:val="20"/>
        </w:rPr>
      </w:pPr>
      <w:r>
        <w:rPr>
          <w:sz w:val="20"/>
        </w:rPr>
        <w:tab/>
        <w:t xml:space="preserve">Emulsja powinna być transportowana skrapiarkach. </w:t>
      </w:r>
    </w:p>
    <w:p w:rsidR="00000000" w:rsidRDefault="00E07D05">
      <w:pPr>
        <w:pStyle w:val="Nagwek1"/>
        <w:spacing w:before="120"/>
        <w:rPr>
          <w:sz w:val="20"/>
        </w:rPr>
      </w:pPr>
      <w:bookmarkStart w:id="162" w:name="_Toc407069679"/>
      <w:bookmarkStart w:id="163" w:name="_Toc407081644"/>
      <w:bookmarkStart w:id="164" w:name="_Toc407081787"/>
      <w:bookmarkStart w:id="165" w:name="_Toc407083443"/>
      <w:bookmarkStart w:id="166" w:name="_Toc407084277"/>
      <w:bookmarkStart w:id="167" w:name="_Toc407085396"/>
      <w:bookmarkStart w:id="168" w:name="_Toc407085539"/>
      <w:bookmarkStart w:id="169" w:name="_Toc407085682"/>
      <w:bookmarkStart w:id="170" w:name="_Toc407086130"/>
      <w:r>
        <w:rPr>
          <w:sz w:val="20"/>
        </w:rPr>
        <w:t>Wykonanie robót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</w:p>
    <w:p w:rsidR="00000000" w:rsidRDefault="00E07D05">
      <w:pPr>
        <w:pStyle w:val="Nagwek2"/>
        <w:rPr>
          <w:sz w:val="20"/>
        </w:rPr>
      </w:pPr>
      <w:bookmarkStart w:id="171" w:name="_Toc407069680"/>
      <w:bookmarkStart w:id="172" w:name="_Toc407081645"/>
      <w:bookmarkStart w:id="173" w:name="_Toc407081788"/>
      <w:bookmarkStart w:id="174" w:name="_Toc407083444"/>
      <w:bookmarkStart w:id="175" w:name="_Toc407084278"/>
      <w:bookmarkStart w:id="176" w:name="_Toc407085397"/>
      <w:bookmarkStart w:id="177" w:name="_Toc407085540"/>
      <w:bookmarkStart w:id="178" w:name="_Toc407085683"/>
      <w:bookmarkStart w:id="179" w:name="_Toc407086131"/>
      <w:r>
        <w:rPr>
          <w:sz w:val="20"/>
        </w:rPr>
        <w:t xml:space="preserve">Ogólne zasady </w:t>
      </w:r>
      <w:r>
        <w:rPr>
          <w:sz w:val="20"/>
        </w:rPr>
        <w:t>wykonania robót</w:t>
      </w:r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p w:rsidR="00000000" w:rsidRDefault="00E07D05">
      <w:pPr>
        <w:rPr>
          <w:sz w:val="20"/>
        </w:rPr>
      </w:pPr>
      <w:r>
        <w:rPr>
          <w:sz w:val="20"/>
        </w:rPr>
        <w:tab/>
        <w:t xml:space="preserve">Ogólne zasady wykonania robót podano w SST D.00.00.00 „Wymagania ogólne” </w:t>
      </w:r>
      <w:proofErr w:type="spellStart"/>
      <w:r>
        <w:rPr>
          <w:sz w:val="20"/>
        </w:rPr>
        <w:t>pkt</w:t>
      </w:r>
      <w:proofErr w:type="spellEnd"/>
      <w:r>
        <w:rPr>
          <w:sz w:val="20"/>
        </w:rPr>
        <w:t xml:space="preserve"> 5.</w:t>
      </w:r>
    </w:p>
    <w:p w:rsidR="00000000" w:rsidRDefault="00E07D05">
      <w:pPr>
        <w:pStyle w:val="Nagwek2"/>
        <w:rPr>
          <w:sz w:val="20"/>
        </w:rPr>
      </w:pPr>
      <w:bookmarkStart w:id="180" w:name="_Toc407069681"/>
      <w:bookmarkStart w:id="181" w:name="_Toc407081646"/>
      <w:bookmarkStart w:id="182" w:name="_Toc407081789"/>
      <w:bookmarkStart w:id="183" w:name="_Toc407083445"/>
      <w:bookmarkStart w:id="184" w:name="_Toc407084279"/>
      <w:bookmarkStart w:id="185" w:name="_Toc407085398"/>
      <w:bookmarkStart w:id="186" w:name="_Toc407085541"/>
      <w:bookmarkStart w:id="187" w:name="_Toc407085684"/>
      <w:bookmarkStart w:id="188" w:name="_Toc407086132"/>
      <w:r>
        <w:rPr>
          <w:sz w:val="20"/>
        </w:rPr>
        <w:t>Oczyszczenie warstw nawierzchni</w:t>
      </w:r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000000" w:rsidRDefault="00E07D05">
      <w:pPr>
        <w:rPr>
          <w:sz w:val="20"/>
        </w:rPr>
      </w:pPr>
      <w:r>
        <w:rPr>
          <w:sz w:val="20"/>
        </w:rPr>
        <w:tab/>
        <w:t>Oczyszczenie warstw nawierzchni polega na usunięciu luźnego materiału, brudu, błota i k</w:t>
      </w:r>
      <w:r>
        <w:rPr>
          <w:sz w:val="20"/>
        </w:rPr>
        <w:t>u</w:t>
      </w:r>
      <w:r>
        <w:rPr>
          <w:sz w:val="20"/>
        </w:rPr>
        <w:t>rzu przy użyciu szczotek mechanicznych</w:t>
      </w:r>
      <w:r>
        <w:rPr>
          <w:sz w:val="20"/>
        </w:rPr>
        <w:t>, a w razie potrzeby wody pod ciśnieniem. W miejscach trudno dostępnych należy używać szczotek ręcznych. W razie potrzeby, na terenach niezabudowanych, bezpośrednio przed skropieniem warstwa powi</w:t>
      </w:r>
      <w:r>
        <w:rPr>
          <w:sz w:val="20"/>
        </w:rPr>
        <w:t>n</w:t>
      </w:r>
      <w:r>
        <w:rPr>
          <w:sz w:val="20"/>
        </w:rPr>
        <w:t>na być oczyszczona z kurzu przy użyciu spr</w:t>
      </w:r>
      <w:r>
        <w:rPr>
          <w:sz w:val="20"/>
        </w:rPr>
        <w:t>ę</w:t>
      </w:r>
      <w:r>
        <w:rPr>
          <w:sz w:val="20"/>
        </w:rPr>
        <w:t>żonego powietrza.</w:t>
      </w:r>
    </w:p>
    <w:p w:rsidR="00000000" w:rsidRDefault="00E07D05">
      <w:pPr>
        <w:pStyle w:val="Nagwek2"/>
        <w:rPr>
          <w:sz w:val="20"/>
        </w:rPr>
      </w:pPr>
      <w:bookmarkStart w:id="189" w:name="_Toc407069682"/>
      <w:bookmarkStart w:id="190" w:name="_Toc407081647"/>
      <w:bookmarkStart w:id="191" w:name="_Toc407081790"/>
      <w:bookmarkStart w:id="192" w:name="_Toc407083446"/>
      <w:bookmarkStart w:id="193" w:name="_Toc407084280"/>
      <w:bookmarkStart w:id="194" w:name="_Toc407085399"/>
      <w:bookmarkStart w:id="195" w:name="_Toc407085542"/>
      <w:bookmarkStart w:id="196" w:name="_Toc407085685"/>
      <w:bookmarkStart w:id="197" w:name="_Toc407086133"/>
      <w:r>
        <w:rPr>
          <w:sz w:val="20"/>
        </w:rPr>
        <w:t>Skropienie warstw nawierzchni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</w:p>
    <w:p w:rsidR="00000000" w:rsidRDefault="00E07D05">
      <w:pPr>
        <w:rPr>
          <w:sz w:val="20"/>
        </w:rPr>
      </w:pPr>
      <w:r>
        <w:rPr>
          <w:sz w:val="20"/>
        </w:rPr>
        <w:tab/>
        <w:t>Warstwa przed skropieniem powinna być oczyszczona.</w:t>
      </w:r>
    </w:p>
    <w:p w:rsidR="00000000" w:rsidRDefault="00E07D05">
      <w:pPr>
        <w:rPr>
          <w:sz w:val="20"/>
        </w:rPr>
      </w:pPr>
      <w:r>
        <w:rPr>
          <w:sz w:val="20"/>
        </w:rPr>
        <w:tab/>
        <w:t>Jeżeli do czyszczenia warstwy była używana woda, to skropienie lepiszczem może nastąpić dopiero po w</w:t>
      </w:r>
      <w:r>
        <w:rPr>
          <w:sz w:val="20"/>
        </w:rPr>
        <w:t>y</w:t>
      </w:r>
      <w:r>
        <w:rPr>
          <w:sz w:val="20"/>
        </w:rPr>
        <w:t>schnięciu warstwy, z wyjątkiem zastosowania emulsji, przy których nawie</w:t>
      </w:r>
      <w:r>
        <w:rPr>
          <w:sz w:val="20"/>
        </w:rPr>
        <w:t>rzchnia m</w:t>
      </w:r>
      <w:r>
        <w:rPr>
          <w:sz w:val="20"/>
        </w:rPr>
        <w:t>o</w:t>
      </w:r>
      <w:r>
        <w:rPr>
          <w:sz w:val="20"/>
        </w:rPr>
        <w:t>że być wilgotna.</w:t>
      </w:r>
    </w:p>
    <w:p w:rsidR="00000000" w:rsidRDefault="00E07D05">
      <w:pPr>
        <w:rPr>
          <w:sz w:val="20"/>
        </w:rPr>
      </w:pPr>
      <w:r>
        <w:rPr>
          <w:sz w:val="20"/>
        </w:rPr>
        <w:tab/>
        <w:t>Skropienie warstwy może rozpocząć się po akceptacji przez Inżyniera jej oczyszczenia.</w:t>
      </w:r>
    </w:p>
    <w:p w:rsidR="00000000" w:rsidRDefault="00E07D05">
      <w:pPr>
        <w:rPr>
          <w:sz w:val="20"/>
        </w:rPr>
      </w:pPr>
      <w:r>
        <w:rPr>
          <w:sz w:val="20"/>
        </w:rPr>
        <w:tab/>
        <w:t>Warstwa nawierzchni powinna być skrapiana lepiszczem przy użyciu skrapiarek, a w miejscach trudno dostę</w:t>
      </w:r>
      <w:r>
        <w:rPr>
          <w:sz w:val="20"/>
        </w:rPr>
        <w:t>p</w:t>
      </w:r>
      <w:r>
        <w:rPr>
          <w:sz w:val="20"/>
        </w:rPr>
        <w:t xml:space="preserve">nych ręcznie (za pomocą węża z dyszą </w:t>
      </w:r>
      <w:r>
        <w:rPr>
          <w:sz w:val="20"/>
        </w:rPr>
        <w:t>rozpryskową).</w:t>
      </w:r>
    </w:p>
    <w:p w:rsidR="00000000" w:rsidRDefault="00E07D05">
      <w:pPr>
        <w:rPr>
          <w:sz w:val="20"/>
        </w:rPr>
      </w:pPr>
      <w:r>
        <w:rPr>
          <w:sz w:val="20"/>
        </w:rPr>
        <w:tab/>
        <w:t>Temperatury lepiszczy powinny mieścić się w przedziałach podanych w tablicy 2.</w:t>
      </w:r>
    </w:p>
    <w:p w:rsidR="00000000" w:rsidRDefault="00E07D05">
      <w:pPr>
        <w:spacing w:before="120" w:after="120"/>
        <w:rPr>
          <w:sz w:val="20"/>
        </w:rPr>
      </w:pPr>
      <w:r>
        <w:rPr>
          <w:sz w:val="20"/>
        </w:rPr>
        <w:t>Tablica 2. Temperatury lepiszczy przy skrapianiu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507"/>
        <w:gridCol w:w="350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bottom w:val="double" w:sz="6" w:space="0" w:color="auto"/>
            </w:tcBorders>
          </w:tcPr>
          <w:p w:rsidR="00000000" w:rsidRDefault="00E07D0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:rsidR="00000000" w:rsidRDefault="00E07D0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Rodzaj lepiszcza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:rsidR="00000000" w:rsidRDefault="00E07D0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Temperatury (</w:t>
            </w:r>
            <w:proofErr w:type="spellStart"/>
            <w:r>
              <w:rPr>
                <w:sz w:val="20"/>
                <w:vertAlign w:val="superscript"/>
              </w:rPr>
              <w:t>o</w:t>
            </w:r>
            <w:r>
              <w:rPr>
                <w:sz w:val="20"/>
              </w:rPr>
              <w:t>C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</w:tcBorders>
          </w:tcPr>
          <w:p w:rsidR="00000000" w:rsidRDefault="00E07D05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  <w:p w:rsidR="00000000" w:rsidRDefault="00E07D05">
            <w:pPr>
              <w:rPr>
                <w:sz w:val="20"/>
              </w:rPr>
            </w:pPr>
          </w:p>
        </w:tc>
        <w:tc>
          <w:tcPr>
            <w:tcW w:w="3507" w:type="dxa"/>
            <w:tcBorders>
              <w:top w:val="nil"/>
            </w:tcBorders>
          </w:tcPr>
          <w:p w:rsidR="00000000" w:rsidRDefault="00E07D05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Emulsja asfaltowa kationowa</w:t>
            </w:r>
          </w:p>
        </w:tc>
        <w:tc>
          <w:tcPr>
            <w:tcW w:w="3507" w:type="dxa"/>
            <w:tcBorders>
              <w:top w:val="nil"/>
            </w:tcBorders>
          </w:tcPr>
          <w:p w:rsidR="00000000" w:rsidRDefault="00E07D05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od 20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40 </w:t>
            </w:r>
            <w:r>
              <w:rPr>
                <w:sz w:val="20"/>
                <w:vertAlign w:val="superscript"/>
              </w:rPr>
              <w:t>*</w:t>
            </w:r>
          </w:p>
          <w:p w:rsidR="00000000" w:rsidRDefault="00E07D05">
            <w:pPr>
              <w:jc w:val="center"/>
              <w:rPr>
                <w:sz w:val="20"/>
              </w:rPr>
            </w:pPr>
          </w:p>
        </w:tc>
      </w:tr>
    </w:tbl>
    <w:p w:rsidR="00000000" w:rsidRDefault="00E07D05">
      <w:pPr>
        <w:spacing w:before="120"/>
        <w:rPr>
          <w:sz w:val="20"/>
        </w:rPr>
      </w:pPr>
      <w:r>
        <w:rPr>
          <w:sz w:val="20"/>
        </w:rPr>
        <w:t>*) W razie potrzeby emul</w:t>
      </w:r>
      <w:r>
        <w:rPr>
          <w:sz w:val="20"/>
        </w:rPr>
        <w:t>sję należy ogrzać do temperatury zapewniającej wymaganą lepkość.</w:t>
      </w:r>
    </w:p>
    <w:p w:rsidR="00000000" w:rsidRDefault="00E07D05">
      <w:pPr>
        <w:rPr>
          <w:sz w:val="20"/>
        </w:rPr>
      </w:pPr>
      <w:r>
        <w:rPr>
          <w:sz w:val="20"/>
        </w:rPr>
        <w:tab/>
        <w:t>Jeżeli do skropienia została użyta emulsja asfaltowa, to skropiona warstwa powinna być p</w:t>
      </w:r>
      <w:r>
        <w:rPr>
          <w:sz w:val="20"/>
        </w:rPr>
        <w:t>o</w:t>
      </w:r>
      <w:r>
        <w:rPr>
          <w:sz w:val="20"/>
        </w:rPr>
        <w:t>zostawiona bez jakiegokolwiek ruchu na czas niezbędny dla umożliwienia penetracji lepiszcza w warstwę</w:t>
      </w:r>
      <w:r>
        <w:rPr>
          <w:sz w:val="20"/>
        </w:rPr>
        <w:t xml:space="preserve"> i odparowania wody z emu</w:t>
      </w:r>
      <w:r>
        <w:rPr>
          <w:sz w:val="20"/>
        </w:rPr>
        <w:t>l</w:t>
      </w:r>
      <w:r>
        <w:rPr>
          <w:sz w:val="20"/>
        </w:rPr>
        <w:t>sji. W zależności od rodzaju użytej emulsji czas ten wynosi od 1 godz. do 24 godzin.</w:t>
      </w:r>
    </w:p>
    <w:p w:rsidR="00000000" w:rsidRDefault="00E07D05">
      <w:pPr>
        <w:spacing w:after="120"/>
        <w:rPr>
          <w:sz w:val="20"/>
        </w:rPr>
      </w:pPr>
      <w:r>
        <w:rPr>
          <w:sz w:val="20"/>
        </w:rPr>
        <w:tab/>
        <w:t>Przed ułożeniem warstwy z mieszanki mineralno-bitumicznej Wykonawca powinien zabe</w:t>
      </w:r>
      <w:r>
        <w:rPr>
          <w:sz w:val="20"/>
        </w:rPr>
        <w:t>z</w:t>
      </w:r>
      <w:r>
        <w:rPr>
          <w:sz w:val="20"/>
        </w:rPr>
        <w:t>pieczyć skropioną warstwę nawierzchni przed uszkodzeniem dopus</w:t>
      </w:r>
      <w:r>
        <w:rPr>
          <w:sz w:val="20"/>
        </w:rPr>
        <w:t xml:space="preserve">zczając tylko niezbędny ruch budowlany. </w:t>
      </w:r>
    </w:p>
    <w:p w:rsidR="00000000" w:rsidRDefault="00E07D05">
      <w:pPr>
        <w:pStyle w:val="Nagwek1"/>
        <w:rPr>
          <w:sz w:val="20"/>
        </w:rPr>
      </w:pPr>
      <w:bookmarkStart w:id="198" w:name="_Toc407069683"/>
      <w:bookmarkStart w:id="199" w:name="_Toc407081648"/>
      <w:bookmarkStart w:id="200" w:name="_Toc407081791"/>
      <w:bookmarkStart w:id="201" w:name="_Toc407083447"/>
      <w:bookmarkStart w:id="202" w:name="_Toc407084281"/>
      <w:bookmarkStart w:id="203" w:name="_Toc407085400"/>
      <w:bookmarkStart w:id="204" w:name="_Toc407085543"/>
      <w:bookmarkStart w:id="205" w:name="_Toc407085686"/>
      <w:bookmarkStart w:id="206" w:name="_Toc407086134"/>
      <w:r>
        <w:rPr>
          <w:sz w:val="20"/>
        </w:rPr>
        <w:t>Kontrola jakości robót</w:t>
      </w:r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</w:p>
    <w:p w:rsidR="00000000" w:rsidRDefault="00E07D05">
      <w:pPr>
        <w:pStyle w:val="Nagwek2"/>
        <w:rPr>
          <w:sz w:val="20"/>
        </w:rPr>
      </w:pPr>
      <w:bookmarkStart w:id="207" w:name="_Toc407069684"/>
      <w:bookmarkStart w:id="208" w:name="_Toc407081649"/>
      <w:bookmarkStart w:id="209" w:name="_Toc407081792"/>
      <w:bookmarkStart w:id="210" w:name="_Toc407083448"/>
      <w:bookmarkStart w:id="211" w:name="_Toc407084282"/>
      <w:bookmarkStart w:id="212" w:name="_Toc407085401"/>
      <w:bookmarkStart w:id="213" w:name="_Toc407085544"/>
      <w:bookmarkStart w:id="214" w:name="_Toc407085687"/>
      <w:bookmarkStart w:id="215" w:name="_Toc407086135"/>
      <w:r>
        <w:rPr>
          <w:sz w:val="20"/>
        </w:rPr>
        <w:t>Ogólne zasady kontroli jakości robót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000000" w:rsidRDefault="00E07D05">
      <w:pPr>
        <w:rPr>
          <w:sz w:val="20"/>
        </w:rPr>
      </w:pPr>
      <w:r>
        <w:rPr>
          <w:sz w:val="20"/>
        </w:rPr>
        <w:tab/>
        <w:t xml:space="preserve">Ogólne zasady kontroli jakości robót podano w SST D.00.00.00 „Wymagania ogólne” </w:t>
      </w:r>
      <w:proofErr w:type="spellStart"/>
      <w:r>
        <w:rPr>
          <w:sz w:val="20"/>
        </w:rPr>
        <w:t>pkt</w:t>
      </w:r>
      <w:proofErr w:type="spellEnd"/>
      <w:r>
        <w:rPr>
          <w:sz w:val="20"/>
        </w:rPr>
        <w:t xml:space="preserve"> 6.</w:t>
      </w:r>
    </w:p>
    <w:p w:rsidR="00000000" w:rsidRDefault="00E07D05">
      <w:pPr>
        <w:pStyle w:val="Nagwek2"/>
        <w:rPr>
          <w:sz w:val="20"/>
        </w:rPr>
      </w:pPr>
      <w:bookmarkStart w:id="216" w:name="_Toc407069685"/>
      <w:bookmarkStart w:id="217" w:name="_Toc407081650"/>
      <w:bookmarkStart w:id="218" w:name="_Toc407081793"/>
      <w:bookmarkStart w:id="219" w:name="_Toc407083449"/>
      <w:bookmarkStart w:id="220" w:name="_Toc407084283"/>
      <w:bookmarkStart w:id="221" w:name="_Toc407085402"/>
      <w:bookmarkStart w:id="222" w:name="_Toc407085545"/>
      <w:bookmarkStart w:id="223" w:name="_Toc407085688"/>
      <w:bookmarkStart w:id="224" w:name="_Toc407086136"/>
      <w:r>
        <w:rPr>
          <w:sz w:val="20"/>
        </w:rPr>
        <w:t>Badania przed przystąpieniem do robót</w:t>
      </w:r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</w:p>
    <w:p w:rsidR="00000000" w:rsidRDefault="00E07D05">
      <w:pPr>
        <w:rPr>
          <w:sz w:val="20"/>
        </w:rPr>
      </w:pPr>
      <w:r>
        <w:rPr>
          <w:sz w:val="20"/>
        </w:rPr>
        <w:tab/>
        <w:t>Przed przystąpieniem do robó</w:t>
      </w:r>
      <w:r>
        <w:rPr>
          <w:sz w:val="20"/>
        </w:rPr>
        <w:t>t Wykonawca powinien przeprowadzić próbne skropienie warstwy w celu okr</w:t>
      </w:r>
      <w:r>
        <w:rPr>
          <w:sz w:val="20"/>
        </w:rPr>
        <w:t>e</w:t>
      </w:r>
      <w:r>
        <w:rPr>
          <w:sz w:val="20"/>
        </w:rPr>
        <w:t>ślenia optymalnych parametrów pracy skrapiarki i określenia wymaganej ilości l</w:t>
      </w:r>
      <w:r>
        <w:rPr>
          <w:sz w:val="20"/>
        </w:rPr>
        <w:t>e</w:t>
      </w:r>
      <w:r>
        <w:rPr>
          <w:sz w:val="20"/>
        </w:rPr>
        <w:t>piszcza w zależności od rodzaju i stanu warstwy przewidzianej do skropienia.</w:t>
      </w:r>
    </w:p>
    <w:p w:rsidR="00000000" w:rsidRDefault="00E07D05">
      <w:pPr>
        <w:pStyle w:val="Nagwek2"/>
        <w:rPr>
          <w:sz w:val="20"/>
        </w:rPr>
      </w:pPr>
      <w:bookmarkStart w:id="225" w:name="_Toc407069686"/>
      <w:bookmarkStart w:id="226" w:name="_Toc407081651"/>
      <w:bookmarkStart w:id="227" w:name="_Toc407081794"/>
      <w:bookmarkStart w:id="228" w:name="_Toc407083450"/>
      <w:bookmarkStart w:id="229" w:name="_Toc407084284"/>
      <w:bookmarkStart w:id="230" w:name="_Toc407085403"/>
      <w:bookmarkStart w:id="231" w:name="_Toc407085546"/>
      <w:bookmarkStart w:id="232" w:name="_Toc407085689"/>
      <w:bookmarkStart w:id="233" w:name="_Toc407086137"/>
      <w:r>
        <w:rPr>
          <w:sz w:val="20"/>
        </w:rPr>
        <w:t>Badania w czasie robót</w:t>
      </w:r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000000" w:rsidRDefault="00E07D05">
      <w:pPr>
        <w:spacing w:after="120"/>
        <w:rPr>
          <w:sz w:val="20"/>
        </w:rPr>
      </w:pPr>
      <w:r>
        <w:rPr>
          <w:b/>
          <w:sz w:val="20"/>
        </w:rPr>
        <w:t>6.3.1</w:t>
      </w:r>
      <w:r>
        <w:rPr>
          <w:b/>
          <w:sz w:val="20"/>
        </w:rPr>
        <w:t xml:space="preserve">. </w:t>
      </w:r>
      <w:r>
        <w:rPr>
          <w:sz w:val="20"/>
        </w:rPr>
        <w:t>Badania lepiszczy</w:t>
      </w:r>
    </w:p>
    <w:p w:rsidR="00000000" w:rsidRDefault="00E07D05">
      <w:pPr>
        <w:rPr>
          <w:sz w:val="20"/>
        </w:rPr>
      </w:pPr>
      <w:r>
        <w:rPr>
          <w:sz w:val="20"/>
        </w:rPr>
        <w:tab/>
        <w:t>Ocena lepiszczy powinna być oparta na atestach producenta z tym, że Wykonawca powinien kontrolować dla każdej dostawy właściwości lepiszczy podane w tablicy 3.</w:t>
      </w:r>
    </w:p>
    <w:p w:rsidR="00000000" w:rsidRDefault="00E07D05">
      <w:pPr>
        <w:spacing w:before="120" w:after="120"/>
        <w:rPr>
          <w:sz w:val="20"/>
        </w:rPr>
      </w:pPr>
      <w:r>
        <w:rPr>
          <w:sz w:val="20"/>
        </w:rPr>
        <w:t>Tablica 3. Właściwości lepiszczy kontrolowane w czasie robót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2977"/>
        <w:gridCol w:w="1947"/>
        <w:gridCol w:w="194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bottom w:val="double" w:sz="6" w:space="0" w:color="auto"/>
            </w:tcBorders>
          </w:tcPr>
          <w:p w:rsidR="00000000" w:rsidRDefault="00E07D05">
            <w:pPr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2977" w:type="dxa"/>
            <w:tcBorders>
              <w:bottom w:val="double" w:sz="6" w:space="0" w:color="auto"/>
            </w:tcBorders>
          </w:tcPr>
          <w:p w:rsidR="00000000" w:rsidRDefault="00E07D05">
            <w:pPr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Rodzaj lep</w:t>
            </w:r>
            <w:r>
              <w:rPr>
                <w:sz w:val="20"/>
              </w:rPr>
              <w:t>iszcza</w:t>
            </w:r>
          </w:p>
        </w:tc>
        <w:tc>
          <w:tcPr>
            <w:tcW w:w="1947" w:type="dxa"/>
            <w:tcBorders>
              <w:bottom w:val="double" w:sz="6" w:space="0" w:color="auto"/>
            </w:tcBorders>
          </w:tcPr>
          <w:p w:rsidR="00000000" w:rsidRDefault="00E07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Kontrolowane wł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ściwości</w:t>
            </w:r>
          </w:p>
        </w:tc>
        <w:tc>
          <w:tcPr>
            <w:tcW w:w="1947" w:type="dxa"/>
            <w:tcBorders>
              <w:bottom w:val="double" w:sz="6" w:space="0" w:color="auto"/>
            </w:tcBorders>
          </w:tcPr>
          <w:p w:rsidR="00000000" w:rsidRDefault="00E07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Badanie</w:t>
            </w:r>
          </w:p>
          <w:p w:rsidR="00000000" w:rsidRDefault="00E07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według normy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top w:val="nil"/>
            </w:tcBorders>
          </w:tcPr>
          <w:p w:rsidR="00000000" w:rsidRDefault="00E07D0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977" w:type="dxa"/>
            <w:tcBorders>
              <w:top w:val="nil"/>
            </w:tcBorders>
          </w:tcPr>
          <w:p w:rsidR="00000000" w:rsidRDefault="00E07D05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Emulsja asfaltowa kationowa</w:t>
            </w:r>
          </w:p>
        </w:tc>
        <w:tc>
          <w:tcPr>
            <w:tcW w:w="1947" w:type="dxa"/>
            <w:tcBorders>
              <w:top w:val="nil"/>
            </w:tcBorders>
          </w:tcPr>
          <w:p w:rsidR="00000000" w:rsidRDefault="00E07D0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lepkość</w:t>
            </w:r>
          </w:p>
        </w:tc>
        <w:tc>
          <w:tcPr>
            <w:tcW w:w="1947" w:type="dxa"/>
            <w:tcBorders>
              <w:top w:val="nil"/>
            </w:tcBorders>
          </w:tcPr>
          <w:p w:rsidR="00000000" w:rsidRDefault="00E07D05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EmA-94 [5]</w:t>
            </w:r>
          </w:p>
        </w:tc>
      </w:tr>
    </w:tbl>
    <w:p w:rsidR="00000000" w:rsidRDefault="00E07D05">
      <w:pPr>
        <w:rPr>
          <w:sz w:val="20"/>
        </w:rPr>
      </w:pPr>
    </w:p>
    <w:p w:rsidR="00000000" w:rsidRDefault="00E07D05">
      <w:pPr>
        <w:rPr>
          <w:sz w:val="20"/>
        </w:rPr>
      </w:pPr>
      <w:r>
        <w:rPr>
          <w:b/>
          <w:sz w:val="20"/>
        </w:rPr>
        <w:t xml:space="preserve">6.3.2. </w:t>
      </w:r>
      <w:r>
        <w:rPr>
          <w:sz w:val="20"/>
        </w:rPr>
        <w:t>Sprawdzenie jednorodności skropienia i zużycia lepiszcza</w:t>
      </w:r>
    </w:p>
    <w:p w:rsidR="00000000" w:rsidRDefault="00E07D05">
      <w:pPr>
        <w:spacing w:before="120"/>
        <w:rPr>
          <w:sz w:val="20"/>
        </w:rPr>
      </w:pPr>
      <w:r>
        <w:rPr>
          <w:sz w:val="20"/>
        </w:rPr>
        <w:tab/>
        <w:t>Należy przeprowadzić kontrolę ilości rozkładanego lepiszcza według metody podanej w op</w:t>
      </w:r>
      <w:r>
        <w:rPr>
          <w:sz w:val="20"/>
        </w:rPr>
        <w:t>racowaniu „P</w:t>
      </w:r>
      <w:r>
        <w:rPr>
          <w:sz w:val="20"/>
        </w:rPr>
        <w:t>o</w:t>
      </w:r>
      <w:r>
        <w:rPr>
          <w:sz w:val="20"/>
        </w:rPr>
        <w:t>wierzchniowe utrwalenia. Oznaczanie ilości rozkładanego lepiszcza i kruszywa” [4].</w:t>
      </w:r>
    </w:p>
    <w:p w:rsidR="00000000" w:rsidRDefault="00E07D05">
      <w:pPr>
        <w:pStyle w:val="Nagwek1"/>
        <w:rPr>
          <w:sz w:val="20"/>
        </w:rPr>
      </w:pPr>
      <w:bookmarkStart w:id="234" w:name="_Toc407069687"/>
      <w:bookmarkStart w:id="235" w:name="_Toc407081652"/>
      <w:bookmarkStart w:id="236" w:name="_Toc407081795"/>
      <w:bookmarkStart w:id="237" w:name="_Toc407083451"/>
      <w:bookmarkStart w:id="238" w:name="_Toc407084285"/>
      <w:bookmarkStart w:id="239" w:name="_Toc407085404"/>
      <w:bookmarkStart w:id="240" w:name="_Toc407085547"/>
      <w:bookmarkStart w:id="241" w:name="_Toc407085690"/>
      <w:bookmarkStart w:id="242" w:name="_Toc407086138"/>
      <w:r>
        <w:rPr>
          <w:sz w:val="20"/>
        </w:rPr>
        <w:t>Obmiar robót</w:t>
      </w:r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</w:p>
    <w:p w:rsidR="00000000" w:rsidRDefault="00E07D05">
      <w:pPr>
        <w:pStyle w:val="Nagwek2"/>
        <w:rPr>
          <w:sz w:val="20"/>
        </w:rPr>
      </w:pPr>
      <w:bookmarkStart w:id="243" w:name="_Toc407069688"/>
      <w:bookmarkStart w:id="244" w:name="_Toc407081653"/>
      <w:bookmarkStart w:id="245" w:name="_Toc407081796"/>
      <w:bookmarkStart w:id="246" w:name="_Toc407083452"/>
      <w:bookmarkStart w:id="247" w:name="_Toc407084286"/>
      <w:bookmarkStart w:id="248" w:name="_Toc407085405"/>
      <w:bookmarkStart w:id="249" w:name="_Toc407085548"/>
      <w:bookmarkStart w:id="250" w:name="_Toc407085691"/>
      <w:bookmarkStart w:id="251" w:name="_Toc407086139"/>
      <w:r>
        <w:rPr>
          <w:sz w:val="20"/>
        </w:rPr>
        <w:t>Ogólne zasady obmiaru robót</w:t>
      </w:r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</w:p>
    <w:p w:rsidR="00000000" w:rsidRDefault="00E07D05">
      <w:pPr>
        <w:rPr>
          <w:sz w:val="20"/>
        </w:rPr>
      </w:pPr>
      <w:r>
        <w:rPr>
          <w:sz w:val="20"/>
        </w:rPr>
        <w:tab/>
        <w:t xml:space="preserve">Ogólne zasady obmiaru robót podano w SST D.00.00.00 „Wymagania ogólne” </w:t>
      </w:r>
      <w:proofErr w:type="spellStart"/>
      <w:r>
        <w:rPr>
          <w:sz w:val="20"/>
        </w:rPr>
        <w:t>pkt</w:t>
      </w:r>
      <w:proofErr w:type="spellEnd"/>
      <w:r>
        <w:rPr>
          <w:sz w:val="20"/>
        </w:rPr>
        <w:t xml:space="preserve"> 7.</w:t>
      </w:r>
    </w:p>
    <w:p w:rsidR="00000000" w:rsidRDefault="00E07D05">
      <w:pPr>
        <w:pStyle w:val="Nagwek2"/>
        <w:rPr>
          <w:sz w:val="20"/>
        </w:rPr>
      </w:pPr>
      <w:bookmarkStart w:id="252" w:name="_Toc407069689"/>
      <w:bookmarkStart w:id="253" w:name="_Toc407081654"/>
      <w:bookmarkStart w:id="254" w:name="_Toc407081797"/>
      <w:bookmarkStart w:id="255" w:name="_Toc407083453"/>
      <w:bookmarkStart w:id="256" w:name="_Toc407084287"/>
      <w:bookmarkStart w:id="257" w:name="_Toc407085406"/>
      <w:bookmarkStart w:id="258" w:name="_Toc407085549"/>
      <w:bookmarkStart w:id="259" w:name="_Toc407085692"/>
      <w:bookmarkStart w:id="260" w:name="_Toc407086140"/>
      <w:r>
        <w:rPr>
          <w:sz w:val="20"/>
        </w:rPr>
        <w:t>Jednostka obmiarowa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</w:p>
    <w:p w:rsidR="00000000" w:rsidRDefault="00E07D05">
      <w:pPr>
        <w:rPr>
          <w:sz w:val="20"/>
        </w:rPr>
      </w:pPr>
      <w:r>
        <w:rPr>
          <w:sz w:val="20"/>
        </w:rPr>
        <w:tab/>
        <w:t>Jednostką obmiarową</w:t>
      </w:r>
      <w:r>
        <w:rPr>
          <w:sz w:val="20"/>
        </w:rPr>
        <w:t xml:space="preserve"> jest:</w:t>
      </w:r>
    </w:p>
    <w:p w:rsidR="00000000" w:rsidRDefault="00E07D05">
      <w:pPr>
        <w:rPr>
          <w:sz w:val="20"/>
        </w:rPr>
      </w:pPr>
      <w:r>
        <w:rPr>
          <w:sz w:val="20"/>
        </w:rPr>
        <w:t>- m</w:t>
      </w:r>
      <w:r>
        <w:rPr>
          <w:sz w:val="20"/>
          <w:vertAlign w:val="superscript"/>
        </w:rPr>
        <w:t>2</w:t>
      </w:r>
      <w:r>
        <w:rPr>
          <w:sz w:val="20"/>
        </w:rPr>
        <w:t xml:space="preserve"> (metr kwadratowy) oczyszczonej powierzchni,</w:t>
      </w:r>
    </w:p>
    <w:p w:rsidR="00000000" w:rsidRDefault="00E07D05">
      <w:pPr>
        <w:spacing w:after="120"/>
        <w:rPr>
          <w:sz w:val="20"/>
        </w:rPr>
      </w:pPr>
      <w:r>
        <w:rPr>
          <w:sz w:val="20"/>
        </w:rPr>
        <w:t>- m</w:t>
      </w:r>
      <w:r>
        <w:rPr>
          <w:sz w:val="20"/>
          <w:vertAlign w:val="superscript"/>
        </w:rPr>
        <w:t>2</w:t>
      </w:r>
      <w:r>
        <w:rPr>
          <w:sz w:val="20"/>
        </w:rPr>
        <w:t xml:space="preserve"> (metr kwadratowy) powierzchni skropionej.</w:t>
      </w:r>
    </w:p>
    <w:p w:rsidR="00000000" w:rsidRDefault="00E07D05">
      <w:pPr>
        <w:pStyle w:val="Nagwek1"/>
        <w:rPr>
          <w:sz w:val="20"/>
        </w:rPr>
      </w:pPr>
      <w:bookmarkStart w:id="261" w:name="_Toc407069690"/>
      <w:bookmarkStart w:id="262" w:name="_Toc407081655"/>
      <w:bookmarkStart w:id="263" w:name="_Toc407081798"/>
      <w:bookmarkStart w:id="264" w:name="_Toc407083454"/>
      <w:bookmarkStart w:id="265" w:name="_Toc407084288"/>
      <w:bookmarkStart w:id="266" w:name="_Toc407085407"/>
      <w:bookmarkStart w:id="267" w:name="_Toc407085550"/>
      <w:bookmarkStart w:id="268" w:name="_Toc407085693"/>
      <w:bookmarkStart w:id="269" w:name="_Toc407086141"/>
      <w:r>
        <w:rPr>
          <w:sz w:val="20"/>
        </w:rPr>
        <w:t>Odbiór robót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</w:p>
    <w:p w:rsidR="00000000" w:rsidRDefault="00E07D05">
      <w:pPr>
        <w:rPr>
          <w:sz w:val="20"/>
        </w:rPr>
      </w:pPr>
      <w:r>
        <w:rPr>
          <w:sz w:val="20"/>
        </w:rPr>
        <w:tab/>
        <w:t xml:space="preserve">Ogólne zasady odbioru robót podano w SST D.00.00.00 „Wymagania ogólne” </w:t>
      </w:r>
      <w:proofErr w:type="spellStart"/>
      <w:r>
        <w:rPr>
          <w:sz w:val="20"/>
        </w:rPr>
        <w:t>pkt</w:t>
      </w:r>
      <w:proofErr w:type="spellEnd"/>
      <w:r>
        <w:rPr>
          <w:sz w:val="20"/>
        </w:rPr>
        <w:t xml:space="preserve"> 8.</w:t>
      </w:r>
    </w:p>
    <w:p w:rsidR="00000000" w:rsidRDefault="00E07D05">
      <w:pPr>
        <w:rPr>
          <w:sz w:val="20"/>
        </w:rPr>
      </w:pPr>
      <w:r>
        <w:rPr>
          <w:sz w:val="20"/>
        </w:rPr>
        <w:tab/>
        <w:t>Roboty uznaje się za wykonane zgodnie z dokumentacją projekt</w:t>
      </w:r>
      <w:r>
        <w:rPr>
          <w:sz w:val="20"/>
        </w:rPr>
        <w:t>ową i wymaganiami Inżyniera, jeżeli wszys</w:t>
      </w:r>
      <w:r>
        <w:rPr>
          <w:sz w:val="20"/>
        </w:rPr>
        <w:t>t</w:t>
      </w:r>
      <w:r>
        <w:rPr>
          <w:sz w:val="20"/>
        </w:rPr>
        <w:t xml:space="preserve">kie pomiary i badania z zachowaniem tolerancji wg </w:t>
      </w:r>
      <w:proofErr w:type="spellStart"/>
      <w:r>
        <w:rPr>
          <w:sz w:val="20"/>
        </w:rPr>
        <w:t>pkt</w:t>
      </w:r>
      <w:proofErr w:type="spellEnd"/>
      <w:r>
        <w:rPr>
          <w:sz w:val="20"/>
        </w:rPr>
        <w:t xml:space="preserve"> 6 dały wyniki poz</w:t>
      </w:r>
      <w:r>
        <w:rPr>
          <w:sz w:val="20"/>
        </w:rPr>
        <w:t>y</w:t>
      </w:r>
      <w:r>
        <w:rPr>
          <w:sz w:val="20"/>
        </w:rPr>
        <w:t>tywne.</w:t>
      </w:r>
    </w:p>
    <w:p w:rsidR="00000000" w:rsidRDefault="00E07D05">
      <w:pPr>
        <w:pStyle w:val="Nagwek1"/>
        <w:rPr>
          <w:sz w:val="20"/>
        </w:rPr>
      </w:pPr>
      <w:bookmarkStart w:id="270" w:name="_Toc407069691"/>
      <w:bookmarkStart w:id="271" w:name="_Toc407081656"/>
      <w:bookmarkStart w:id="272" w:name="_Toc407081799"/>
      <w:bookmarkStart w:id="273" w:name="_Toc407083455"/>
      <w:bookmarkStart w:id="274" w:name="_Toc407084289"/>
      <w:bookmarkStart w:id="275" w:name="_Toc407085408"/>
      <w:bookmarkStart w:id="276" w:name="_Toc407085551"/>
      <w:bookmarkStart w:id="277" w:name="_Toc407085694"/>
      <w:bookmarkStart w:id="278" w:name="_Toc407086142"/>
      <w:r>
        <w:rPr>
          <w:sz w:val="20"/>
        </w:rPr>
        <w:t>Podstawa płatności</w:t>
      </w:r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</w:p>
    <w:p w:rsidR="00000000" w:rsidRDefault="00E07D05">
      <w:pPr>
        <w:pStyle w:val="Nagwek2"/>
        <w:rPr>
          <w:sz w:val="20"/>
        </w:rPr>
      </w:pPr>
      <w:bookmarkStart w:id="279" w:name="_Toc407069692"/>
      <w:bookmarkStart w:id="280" w:name="_Toc407081657"/>
      <w:bookmarkStart w:id="281" w:name="_Toc407081800"/>
      <w:bookmarkStart w:id="282" w:name="_Toc407083456"/>
      <w:bookmarkStart w:id="283" w:name="_Toc407084290"/>
      <w:bookmarkStart w:id="284" w:name="_Toc407085409"/>
      <w:bookmarkStart w:id="285" w:name="_Toc407085552"/>
      <w:bookmarkStart w:id="286" w:name="_Toc407085695"/>
      <w:bookmarkStart w:id="287" w:name="_Toc407086143"/>
      <w:r>
        <w:rPr>
          <w:sz w:val="20"/>
        </w:rPr>
        <w:t>Ogólne ustalenia dotyczące podstawy płatności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</w:p>
    <w:p w:rsidR="00000000" w:rsidRDefault="00E07D05">
      <w:pPr>
        <w:rPr>
          <w:sz w:val="20"/>
        </w:rPr>
      </w:pPr>
      <w:r>
        <w:rPr>
          <w:sz w:val="20"/>
        </w:rPr>
        <w:tab/>
        <w:t>Ogólne ustalenia dotyczące podstawy płatności podano w SST D.00.00.00</w:t>
      </w:r>
      <w:r>
        <w:rPr>
          <w:sz w:val="20"/>
        </w:rPr>
        <w:t xml:space="preserve"> „Wymagania ogólne” </w:t>
      </w:r>
      <w:proofErr w:type="spellStart"/>
      <w:r>
        <w:rPr>
          <w:sz w:val="20"/>
        </w:rPr>
        <w:t>pkt</w:t>
      </w:r>
      <w:proofErr w:type="spellEnd"/>
      <w:r>
        <w:rPr>
          <w:sz w:val="20"/>
        </w:rPr>
        <w:t xml:space="preserve"> 9.</w:t>
      </w:r>
    </w:p>
    <w:p w:rsidR="00000000" w:rsidRDefault="00E07D05">
      <w:pPr>
        <w:pStyle w:val="Nagwek2"/>
        <w:rPr>
          <w:sz w:val="20"/>
        </w:rPr>
      </w:pPr>
      <w:bookmarkStart w:id="288" w:name="_Toc407069693"/>
      <w:bookmarkStart w:id="289" w:name="_Toc407081658"/>
      <w:bookmarkStart w:id="290" w:name="_Toc407081801"/>
      <w:bookmarkStart w:id="291" w:name="_Toc407083457"/>
      <w:bookmarkStart w:id="292" w:name="_Toc407084291"/>
      <w:bookmarkStart w:id="293" w:name="_Toc407085410"/>
      <w:bookmarkStart w:id="294" w:name="_Toc407085553"/>
      <w:bookmarkStart w:id="295" w:name="_Toc407085696"/>
      <w:bookmarkStart w:id="296" w:name="_Toc407086144"/>
      <w:r>
        <w:rPr>
          <w:sz w:val="20"/>
        </w:rPr>
        <w:lastRenderedPageBreak/>
        <w:t>Cena jednostki obmiarowej</w:t>
      </w:r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</w:p>
    <w:p w:rsidR="00000000" w:rsidRDefault="00E07D05">
      <w:pPr>
        <w:rPr>
          <w:sz w:val="20"/>
        </w:rPr>
      </w:pPr>
      <w:r>
        <w:rPr>
          <w:sz w:val="20"/>
        </w:rPr>
        <w:tab/>
        <w:t>Cena 1 m</w:t>
      </w:r>
      <w:r>
        <w:rPr>
          <w:sz w:val="20"/>
          <w:vertAlign w:val="superscript"/>
        </w:rPr>
        <w:t>2</w:t>
      </w:r>
      <w:r>
        <w:rPr>
          <w:sz w:val="20"/>
        </w:rPr>
        <w:t xml:space="preserve">  oczyszczenia  warstw konstrukcyjnych obejmuje:</w:t>
      </w:r>
    </w:p>
    <w:p w:rsidR="00000000" w:rsidRDefault="00E07D05">
      <w:pPr>
        <w:numPr>
          <w:ilvl w:val="0"/>
          <w:numId w:val="2"/>
        </w:numPr>
        <w:rPr>
          <w:sz w:val="20"/>
        </w:rPr>
      </w:pPr>
      <w:r>
        <w:rPr>
          <w:sz w:val="20"/>
        </w:rPr>
        <w:t>mechaniczne oczyszczenie każdej niżej położonej warstwy konstrukcyjnej nawierzchni z ewent</w:t>
      </w:r>
      <w:r>
        <w:rPr>
          <w:sz w:val="20"/>
        </w:rPr>
        <w:t>u</w:t>
      </w:r>
      <w:r>
        <w:rPr>
          <w:sz w:val="20"/>
        </w:rPr>
        <w:t>alnym polewaniem wodą lub użyciem sprężonego powietrz</w:t>
      </w:r>
      <w:r>
        <w:rPr>
          <w:sz w:val="20"/>
        </w:rPr>
        <w:t xml:space="preserve">a, </w:t>
      </w:r>
    </w:p>
    <w:p w:rsidR="00000000" w:rsidRDefault="00E07D05">
      <w:pPr>
        <w:numPr>
          <w:ilvl w:val="0"/>
          <w:numId w:val="2"/>
        </w:numPr>
        <w:rPr>
          <w:sz w:val="20"/>
        </w:rPr>
      </w:pPr>
      <w:r>
        <w:rPr>
          <w:sz w:val="20"/>
        </w:rPr>
        <w:t>ręczne odspojenie stwardniałych zanieczyszczeń.</w:t>
      </w:r>
    </w:p>
    <w:p w:rsidR="00000000" w:rsidRDefault="00E07D05">
      <w:pPr>
        <w:rPr>
          <w:sz w:val="20"/>
        </w:rPr>
      </w:pPr>
      <w:r>
        <w:rPr>
          <w:sz w:val="20"/>
        </w:rPr>
        <w:tab/>
        <w:t>Cena  1 m</w:t>
      </w:r>
      <w:r>
        <w:rPr>
          <w:sz w:val="20"/>
          <w:vertAlign w:val="superscript"/>
        </w:rPr>
        <w:t>2</w:t>
      </w:r>
      <w:r>
        <w:rPr>
          <w:sz w:val="20"/>
        </w:rPr>
        <w:t xml:space="preserve"> skropienia warstw konstrukcyjnych obejmuje:</w:t>
      </w:r>
    </w:p>
    <w:p w:rsidR="00000000" w:rsidRDefault="00E07D05">
      <w:pPr>
        <w:numPr>
          <w:ilvl w:val="0"/>
          <w:numId w:val="2"/>
        </w:numPr>
        <w:rPr>
          <w:sz w:val="20"/>
        </w:rPr>
      </w:pPr>
      <w:r>
        <w:rPr>
          <w:sz w:val="20"/>
        </w:rPr>
        <w:t>dostarczenie lepiszcza i napełnienie nim skrapiarek,</w:t>
      </w:r>
    </w:p>
    <w:p w:rsidR="00000000" w:rsidRDefault="00E07D05">
      <w:pPr>
        <w:numPr>
          <w:ilvl w:val="0"/>
          <w:numId w:val="2"/>
        </w:numPr>
        <w:rPr>
          <w:sz w:val="20"/>
        </w:rPr>
      </w:pPr>
      <w:r>
        <w:rPr>
          <w:sz w:val="20"/>
        </w:rPr>
        <w:t>podgrzanie lepiszcza  do wymaganej temperatury,</w:t>
      </w:r>
    </w:p>
    <w:p w:rsidR="00000000" w:rsidRDefault="00E07D05">
      <w:pPr>
        <w:numPr>
          <w:ilvl w:val="0"/>
          <w:numId w:val="2"/>
        </w:numPr>
        <w:rPr>
          <w:sz w:val="20"/>
        </w:rPr>
      </w:pPr>
      <w:r>
        <w:rPr>
          <w:sz w:val="20"/>
        </w:rPr>
        <w:t>skropienie powierzchni warstwy lepiszczem,</w:t>
      </w:r>
    </w:p>
    <w:p w:rsidR="00000000" w:rsidRDefault="00E07D05">
      <w:pPr>
        <w:numPr>
          <w:ilvl w:val="0"/>
          <w:numId w:val="2"/>
        </w:numPr>
        <w:rPr>
          <w:sz w:val="20"/>
        </w:rPr>
      </w:pPr>
      <w:r>
        <w:rPr>
          <w:sz w:val="20"/>
        </w:rPr>
        <w:t>prze</w:t>
      </w:r>
      <w:r>
        <w:rPr>
          <w:sz w:val="20"/>
        </w:rPr>
        <w:t>prowadzenie pomiarów i badań laboratoryjnych wymaganych w specyfikacji technicznej.</w:t>
      </w:r>
    </w:p>
    <w:p w:rsidR="00000000" w:rsidRDefault="00E07D05">
      <w:pPr>
        <w:pStyle w:val="Nagwek1"/>
        <w:rPr>
          <w:sz w:val="20"/>
        </w:rPr>
      </w:pPr>
      <w:bookmarkStart w:id="297" w:name="_Toc407069694"/>
      <w:bookmarkStart w:id="298" w:name="_Toc407081659"/>
      <w:bookmarkStart w:id="299" w:name="_Toc407081802"/>
      <w:bookmarkStart w:id="300" w:name="_Toc407083458"/>
      <w:bookmarkStart w:id="301" w:name="_Toc407084292"/>
      <w:bookmarkStart w:id="302" w:name="_Toc407085411"/>
      <w:bookmarkStart w:id="303" w:name="_Toc407085554"/>
      <w:bookmarkStart w:id="304" w:name="_Toc407085697"/>
      <w:bookmarkStart w:id="305" w:name="_Toc407086145"/>
      <w:r>
        <w:rPr>
          <w:sz w:val="20"/>
        </w:rPr>
        <w:t>Przepisy związane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:rsidR="00000000" w:rsidRDefault="00E07D05">
      <w:pPr>
        <w:pStyle w:val="Nagwek2"/>
        <w:rPr>
          <w:sz w:val="20"/>
        </w:rPr>
      </w:pPr>
      <w:bookmarkStart w:id="306" w:name="_Toc407069695"/>
      <w:bookmarkStart w:id="307" w:name="_Toc407081660"/>
      <w:bookmarkStart w:id="308" w:name="_Toc407081803"/>
      <w:bookmarkStart w:id="309" w:name="_Toc407083459"/>
      <w:bookmarkStart w:id="310" w:name="_Toc407084293"/>
      <w:bookmarkStart w:id="311" w:name="_Toc407085412"/>
      <w:bookmarkStart w:id="312" w:name="_Toc407085555"/>
      <w:bookmarkStart w:id="313" w:name="_Toc407085698"/>
      <w:bookmarkStart w:id="314" w:name="_Toc407086146"/>
      <w:r>
        <w:rPr>
          <w:sz w:val="20"/>
        </w:rPr>
        <w:t>Normy</w:t>
      </w:r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984"/>
        <w:gridCol w:w="503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000000" w:rsidRDefault="00E07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984" w:type="dxa"/>
          </w:tcPr>
          <w:p w:rsidR="00000000" w:rsidRDefault="00E07D05">
            <w:pPr>
              <w:rPr>
                <w:sz w:val="20"/>
              </w:rPr>
            </w:pPr>
            <w:r>
              <w:rPr>
                <w:sz w:val="20"/>
              </w:rPr>
              <w:t>PN-C-04134</w:t>
            </w:r>
          </w:p>
        </w:tc>
        <w:tc>
          <w:tcPr>
            <w:tcW w:w="5030" w:type="dxa"/>
          </w:tcPr>
          <w:p w:rsidR="00000000" w:rsidRDefault="00E07D05">
            <w:pPr>
              <w:rPr>
                <w:sz w:val="20"/>
              </w:rPr>
            </w:pPr>
            <w:r>
              <w:rPr>
                <w:sz w:val="20"/>
              </w:rPr>
              <w:t>Przetwory naftowe. Pomiar penetracji asfaltów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000000" w:rsidRDefault="00E07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984" w:type="dxa"/>
          </w:tcPr>
          <w:p w:rsidR="00000000" w:rsidRDefault="00E07D05">
            <w:pPr>
              <w:rPr>
                <w:sz w:val="20"/>
              </w:rPr>
            </w:pPr>
            <w:r>
              <w:rPr>
                <w:sz w:val="20"/>
              </w:rPr>
              <w:t>PN-C-96170</w:t>
            </w:r>
          </w:p>
        </w:tc>
        <w:tc>
          <w:tcPr>
            <w:tcW w:w="5030" w:type="dxa"/>
          </w:tcPr>
          <w:p w:rsidR="00000000" w:rsidRDefault="00E07D05">
            <w:pPr>
              <w:rPr>
                <w:sz w:val="20"/>
              </w:rPr>
            </w:pPr>
            <w:r>
              <w:rPr>
                <w:sz w:val="20"/>
              </w:rPr>
              <w:t>Przetwory naftowe. Asfalty drogowe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000000" w:rsidRDefault="00E07D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984" w:type="dxa"/>
          </w:tcPr>
          <w:p w:rsidR="00000000" w:rsidRDefault="00E07D05">
            <w:pPr>
              <w:rPr>
                <w:sz w:val="20"/>
              </w:rPr>
            </w:pPr>
            <w:r>
              <w:rPr>
                <w:sz w:val="20"/>
              </w:rPr>
              <w:t>PN-C-96173</w:t>
            </w:r>
          </w:p>
        </w:tc>
        <w:tc>
          <w:tcPr>
            <w:tcW w:w="5030" w:type="dxa"/>
          </w:tcPr>
          <w:p w:rsidR="00000000" w:rsidRDefault="00E07D05">
            <w:pPr>
              <w:rPr>
                <w:sz w:val="20"/>
              </w:rPr>
            </w:pPr>
            <w:r>
              <w:rPr>
                <w:sz w:val="20"/>
              </w:rPr>
              <w:t>Przetwory naftowe. Asfa</w:t>
            </w:r>
            <w:r>
              <w:rPr>
                <w:sz w:val="20"/>
              </w:rPr>
              <w:t>lty upłynnione AUN do nawierzc</w:t>
            </w:r>
            <w:r>
              <w:rPr>
                <w:sz w:val="20"/>
              </w:rPr>
              <w:t>h</w:t>
            </w:r>
            <w:r>
              <w:rPr>
                <w:sz w:val="20"/>
              </w:rPr>
              <w:t>ni drogowych</w:t>
            </w:r>
          </w:p>
        </w:tc>
      </w:tr>
    </w:tbl>
    <w:p w:rsidR="00000000" w:rsidRDefault="00E07D05">
      <w:pPr>
        <w:pStyle w:val="Nagwek2"/>
        <w:rPr>
          <w:sz w:val="20"/>
        </w:rPr>
      </w:pPr>
      <w:bookmarkStart w:id="315" w:name="_Toc407069696"/>
      <w:bookmarkStart w:id="316" w:name="_Toc407081661"/>
      <w:bookmarkStart w:id="317" w:name="_Toc407081804"/>
      <w:bookmarkStart w:id="318" w:name="_Toc407083460"/>
      <w:bookmarkStart w:id="319" w:name="_Toc407084294"/>
      <w:bookmarkStart w:id="320" w:name="_Toc407085413"/>
      <w:bookmarkStart w:id="321" w:name="_Toc407085556"/>
      <w:bookmarkStart w:id="322" w:name="_Toc407085699"/>
      <w:bookmarkStart w:id="323" w:name="_Toc407086147"/>
      <w:r>
        <w:rPr>
          <w:sz w:val="20"/>
        </w:rPr>
        <w:t>Inne dokumenty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000000" w:rsidRDefault="00E07D05">
      <w:pPr>
        <w:numPr>
          <w:ilvl w:val="0"/>
          <w:numId w:val="34"/>
        </w:numPr>
        <w:rPr>
          <w:sz w:val="20"/>
        </w:rPr>
      </w:pPr>
      <w:r>
        <w:rPr>
          <w:sz w:val="20"/>
        </w:rPr>
        <w:t>„Powierzchniowe utrwalenia. Oznaczanie ilości rozkładanego lepiszcza i kruszywa”. Zalecone przez GDDP do stosowania pismem GDDP-5.3a-551/5/92 z dnia                1992-02-03.</w:t>
      </w:r>
    </w:p>
    <w:p w:rsidR="00000000" w:rsidRDefault="00E07D05">
      <w:pPr>
        <w:numPr>
          <w:ilvl w:val="0"/>
          <w:numId w:val="34"/>
        </w:numPr>
        <w:rPr>
          <w:sz w:val="20"/>
        </w:rPr>
      </w:pPr>
      <w:r>
        <w:rPr>
          <w:sz w:val="20"/>
        </w:rPr>
        <w:t xml:space="preserve">Warunki Techniczne. </w:t>
      </w:r>
      <w:r>
        <w:rPr>
          <w:sz w:val="20"/>
        </w:rPr>
        <w:t xml:space="preserve">Drogowe kationowe emulsje asfaltowe EmA-94. </w:t>
      </w:r>
      <w:proofErr w:type="spellStart"/>
      <w:r>
        <w:rPr>
          <w:sz w:val="20"/>
        </w:rPr>
        <w:t>IBDiM</w:t>
      </w:r>
      <w:proofErr w:type="spellEnd"/>
      <w:r>
        <w:rPr>
          <w:sz w:val="20"/>
        </w:rPr>
        <w:t xml:space="preserve"> - 1994 r.</w:t>
      </w:r>
    </w:p>
    <w:p w:rsidR="00000000" w:rsidRDefault="00E07D05">
      <w:pPr>
        <w:rPr>
          <w:sz w:val="20"/>
        </w:rPr>
      </w:pPr>
    </w:p>
    <w:p w:rsidR="00E07D05" w:rsidRDefault="00E07D05">
      <w:pPr>
        <w:pStyle w:val="Nagwek1"/>
        <w:numPr>
          <w:ilvl w:val="0"/>
          <w:numId w:val="0"/>
        </w:numPr>
        <w:rPr>
          <w:sz w:val="20"/>
        </w:rPr>
      </w:pPr>
      <w:r>
        <w:rPr>
          <w:sz w:val="20"/>
        </w:rPr>
        <w:t xml:space="preserve"> </w:t>
      </w:r>
    </w:p>
    <w:sectPr w:rsidR="00E07D05">
      <w:headerReference w:type="even" r:id="rId7"/>
      <w:headerReference w:type="default" r:id="rId8"/>
      <w:footerReference w:type="default" r:id="rId9"/>
      <w:pgSz w:w="11907" w:h="16834"/>
      <w:pgMar w:top="1247" w:right="851" w:bottom="1247" w:left="1418" w:header="709" w:footer="709" w:gutter="0"/>
      <w:paperSrc w:first="15" w:other="15"/>
      <w:pgNumType w:start="79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D05" w:rsidRDefault="00E07D05">
      <w:r>
        <w:separator/>
      </w:r>
    </w:p>
  </w:endnote>
  <w:endnote w:type="continuationSeparator" w:id="0">
    <w:p w:rsidR="00E07D05" w:rsidRDefault="00E07D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07D05">
    <w:pPr>
      <w:pStyle w:val="Stopka"/>
      <w:pBdr>
        <w:top w:val="single" w:sz="4" w:space="1" w:color="auto"/>
      </w:pBdr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D05" w:rsidRDefault="00E07D05">
      <w:r>
        <w:separator/>
      </w:r>
    </w:p>
  </w:footnote>
  <w:footnote w:type="continuationSeparator" w:id="0">
    <w:p w:rsidR="00E07D05" w:rsidRDefault="00E07D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07D0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00000" w:rsidRDefault="00E07D05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07D05">
    <w:pPr>
      <w:pStyle w:val="Nagwek"/>
      <w:framePr w:wrap="around" w:vAnchor="text" w:hAnchor="margin" w:xAlign="right" w:y="1"/>
      <w:rPr>
        <w:rStyle w:val="Numerstrony"/>
        <w:sz w:val="16"/>
        <w:szCs w:val="16"/>
      </w:rPr>
    </w:pPr>
  </w:p>
  <w:p w:rsidR="00000000" w:rsidRDefault="00E07D05">
    <w:pPr>
      <w:pStyle w:val="Nagwek"/>
      <w:pBdr>
        <w:bottom w:val="single" w:sz="4" w:space="1" w:color="auto"/>
      </w:pBdr>
      <w:ind w:right="360"/>
      <w:rPr>
        <w:sz w:val="16"/>
        <w:szCs w:val="16"/>
      </w:rPr>
    </w:pPr>
    <w:r>
      <w:rPr>
        <w:sz w:val="16"/>
        <w:szCs w:val="16"/>
      </w:rPr>
      <w:t>D.04.03.01 – Oczyszczenie i skropienie emulsją warstw konstrukcyjnych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8A52D6BA"/>
    <w:lvl w:ilvl="0">
      <w:start w:val="1"/>
      <w:numFmt w:val="decimal"/>
      <w:pStyle w:val="Nagwek1"/>
      <w:lvlText w:val="%1."/>
      <w:legacy w:legacy="1" w:legacySpace="284" w:legacyIndent="0"/>
      <w:lvlJc w:val="left"/>
    </w:lvl>
    <w:lvl w:ilvl="1">
      <w:start w:val="1"/>
      <w:numFmt w:val="decimal"/>
      <w:pStyle w:val="Nagwek2"/>
      <w:lvlText w:val="%1.%2"/>
      <w:legacy w:legacy="1" w:legacySpace="284" w:legacyIndent="0"/>
      <w:lvlJc w:val="left"/>
    </w:lvl>
    <w:lvl w:ilvl="2">
      <w:start w:val="1"/>
      <w:numFmt w:val="decimal"/>
      <w:pStyle w:val="Nagwek3"/>
      <w:lvlText w:val="%1.%2.%3"/>
      <w:legacy w:legacy="1" w:legacySpace="284" w:legacyIndent="0"/>
      <w:lvlJc w:val="left"/>
    </w:lvl>
    <w:lvl w:ilvl="3">
      <w:start w:val="1"/>
      <w:numFmt w:val="decimal"/>
      <w:pStyle w:val="Nagwek4"/>
      <w:lvlText w:val="%1.%2.%3.%4"/>
      <w:legacy w:legacy="1" w:legacySpace="0" w:legacyIndent="0"/>
      <w:lvlJc w:val="left"/>
    </w:lvl>
    <w:lvl w:ilvl="4">
      <w:start w:val="1"/>
      <w:numFmt w:val="decimal"/>
      <w:pStyle w:val="Nagwek5"/>
      <w:lvlText w:val="%1.%2.%3.%4.%5"/>
      <w:legacy w:legacy="1" w:legacySpace="0" w:legacyIndent="0"/>
      <w:lvlJc w:val="left"/>
    </w:lvl>
    <w:lvl w:ilvl="5">
      <w:start w:val="1"/>
      <w:numFmt w:val="decimal"/>
      <w:pStyle w:val="Nagwek6"/>
      <w:lvlText w:val="%1.%2.%3.%4.%5.%6"/>
      <w:legacy w:legacy="1" w:legacySpace="0" w:legacyIndent="0"/>
      <w:lvlJc w:val="left"/>
    </w:lvl>
    <w:lvl w:ilvl="6">
      <w:start w:val="1"/>
      <w:numFmt w:val="decimal"/>
      <w:pStyle w:val="Nagwek7"/>
      <w:lvlText w:val="%1.%2.%3.%4.%5.%6.%7"/>
      <w:legacy w:legacy="1" w:legacySpace="0" w:legacyIndent="0"/>
      <w:lvlJc w:val="left"/>
    </w:lvl>
    <w:lvl w:ilvl="7">
      <w:start w:val="1"/>
      <w:numFmt w:val="decimal"/>
      <w:pStyle w:val="Nagwek8"/>
      <w:lvlText w:val="%1.%2.%3.%4.%5.%6.%7.%8"/>
      <w:legacy w:legacy="1" w:legacySpace="0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0" w:legacyIndent="0"/>
      <w:lvlJc w:val="left"/>
    </w:lvl>
  </w:abstractNum>
  <w:abstractNum w:abstractNumId="1">
    <w:nsid w:val="FFFFFFFE"/>
    <w:multiLevelType w:val="singleLevel"/>
    <w:tmpl w:val="34EA7948"/>
    <w:lvl w:ilvl="0">
      <w:numFmt w:val="decimal"/>
      <w:lvlText w:val="*"/>
      <w:lvlJc w:val="left"/>
    </w:lvl>
  </w:abstractNum>
  <w:abstractNum w:abstractNumId="2">
    <w:nsid w:val="06675947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09FE7DD4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1FAD6D14"/>
    <w:multiLevelType w:val="singleLevel"/>
    <w:tmpl w:val="C87CBC38"/>
    <w:lvl w:ilvl="0">
      <w:start w:val="10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223E546C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>
    <w:nsid w:val="250E48CB"/>
    <w:multiLevelType w:val="singleLevel"/>
    <w:tmpl w:val="CDDC2002"/>
    <w:lvl w:ilvl="0">
      <w:start w:val="8"/>
      <w:numFmt w:val="decimal"/>
      <w:lvlText w:val="%1."/>
      <w:legacy w:legacy="1" w:legacySpace="170" w:legacyIndent="283"/>
      <w:lvlJc w:val="right"/>
      <w:pPr>
        <w:ind w:left="283" w:hanging="283"/>
      </w:pPr>
    </w:lvl>
  </w:abstractNum>
  <w:abstractNum w:abstractNumId="7">
    <w:nsid w:val="27634B96"/>
    <w:multiLevelType w:val="singleLevel"/>
    <w:tmpl w:val="09FA0FA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>
    <w:nsid w:val="2F62740E"/>
    <w:multiLevelType w:val="singleLevel"/>
    <w:tmpl w:val="3444629E"/>
    <w:lvl w:ilvl="0">
      <w:start w:val="31"/>
      <w:numFmt w:val="decimal"/>
      <w:lvlText w:val="%1."/>
      <w:legacy w:legacy="1" w:legacySpace="57" w:legacyIndent="454"/>
      <w:lvlJc w:val="right"/>
      <w:pPr>
        <w:ind w:left="454" w:hanging="454"/>
      </w:pPr>
    </w:lvl>
  </w:abstractNum>
  <w:abstractNum w:abstractNumId="9">
    <w:nsid w:val="31942A0A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>
    <w:nsid w:val="342A5D8B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">
    <w:nsid w:val="3CE60888"/>
    <w:multiLevelType w:val="singleLevel"/>
    <w:tmpl w:val="7124F87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">
    <w:nsid w:val="3F335011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3">
    <w:nsid w:val="40374D8F"/>
    <w:multiLevelType w:val="singleLevel"/>
    <w:tmpl w:val="5770E8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4">
    <w:nsid w:val="422C4D5B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5">
    <w:nsid w:val="44C62753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6">
    <w:nsid w:val="48967265"/>
    <w:multiLevelType w:val="hybridMultilevel"/>
    <w:tmpl w:val="16AE84DC"/>
    <w:lvl w:ilvl="0" w:tplc="822688D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F02F03"/>
    <w:multiLevelType w:val="singleLevel"/>
    <w:tmpl w:val="5F887E0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8">
    <w:nsid w:val="4DF61C58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9">
    <w:nsid w:val="4E3167E7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0">
    <w:nsid w:val="56077FD5"/>
    <w:multiLevelType w:val="singleLevel"/>
    <w:tmpl w:val="7124F87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1">
    <w:nsid w:val="638F402A"/>
    <w:multiLevelType w:val="singleLevel"/>
    <w:tmpl w:val="A66C0B10"/>
    <w:lvl w:ilvl="0">
      <w:start w:val="10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658D2A71"/>
    <w:multiLevelType w:val="singleLevel"/>
    <w:tmpl w:val="FA2AE6EA"/>
    <w:lvl w:ilvl="0">
      <w:start w:val="10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66A05961"/>
    <w:multiLevelType w:val="singleLevel"/>
    <w:tmpl w:val="4948DBAA"/>
    <w:lvl w:ilvl="0">
      <w:start w:val="4"/>
      <w:numFmt w:val="decimal"/>
      <w:lvlText w:val="%1."/>
      <w:legacy w:legacy="1" w:legacySpace="57" w:legacyIndent="340"/>
      <w:lvlJc w:val="center"/>
      <w:pPr>
        <w:ind w:left="340" w:hanging="340"/>
      </w:pPr>
    </w:lvl>
  </w:abstractNum>
  <w:abstractNum w:abstractNumId="24">
    <w:nsid w:val="697737A7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5">
    <w:nsid w:val="6C3E6531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6">
    <w:nsid w:val="6F207725"/>
    <w:multiLevelType w:val="hybridMultilevel"/>
    <w:tmpl w:val="F2AA0348"/>
    <w:lvl w:ilvl="0" w:tplc="CD8628B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0F95550"/>
    <w:multiLevelType w:val="singleLevel"/>
    <w:tmpl w:val="09FA0FA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8">
    <w:nsid w:val="73EE395D"/>
    <w:multiLevelType w:val="singleLevel"/>
    <w:tmpl w:val="CC184BE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9">
    <w:nsid w:val="797F4949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0">
    <w:nsid w:val="7C4C4D80"/>
    <w:multiLevelType w:val="singleLevel"/>
    <w:tmpl w:val="EE365306"/>
    <w:lvl w:ilvl="0">
      <w:start w:val="3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1">
    <w:nsid w:val="7D561CB5"/>
    <w:multiLevelType w:val="singleLevel"/>
    <w:tmpl w:val="7124F87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2">
    <w:nsid w:val="7FB925F9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31"/>
  </w:num>
  <w:num w:numId="4">
    <w:abstractNumId w:val="11"/>
  </w:num>
  <w:num w:numId="5">
    <w:abstractNumId w:val="20"/>
  </w:num>
  <w:num w:numId="6">
    <w:abstractNumId w:val="13"/>
  </w:num>
  <w:num w:numId="7">
    <w:abstractNumId w:val="4"/>
  </w:num>
  <w:num w:numId="8">
    <w:abstractNumId w:val="7"/>
  </w:num>
  <w:num w:numId="9">
    <w:abstractNumId w:val="27"/>
  </w:num>
  <w:num w:numId="10">
    <w:abstractNumId w:val="19"/>
  </w:num>
  <w:num w:numId="11">
    <w:abstractNumId w:val="6"/>
  </w:num>
  <w:num w:numId="12">
    <w:abstractNumId w:val="9"/>
  </w:num>
  <w:num w:numId="13">
    <w:abstractNumId w:val="2"/>
  </w:num>
  <w:num w:numId="14">
    <w:abstractNumId w:val="29"/>
  </w:num>
  <w:num w:numId="15">
    <w:abstractNumId w:val="15"/>
  </w:num>
  <w:num w:numId="16">
    <w:abstractNumId w:val="3"/>
  </w:num>
  <w:num w:numId="17">
    <w:abstractNumId w:val="28"/>
  </w:num>
  <w:num w:numId="18">
    <w:abstractNumId w:val="30"/>
  </w:num>
  <w:num w:numId="19">
    <w:abstractNumId w:val="14"/>
  </w:num>
  <w:num w:numId="20">
    <w:abstractNumId w:val="24"/>
  </w:num>
  <w:num w:numId="21">
    <w:abstractNumId w:val="10"/>
  </w:num>
  <w:num w:numId="22">
    <w:abstractNumId w:val="18"/>
  </w:num>
  <w:num w:numId="23">
    <w:abstractNumId w:val="18"/>
    <w:lvlOverride w:ilvl="0">
      <w:lvl w:ilvl="0">
        <w:start w:val="2"/>
        <w:numFmt w:val="lowerLetter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2"/>
  </w:num>
  <w:num w:numId="25">
    <w:abstractNumId w:val="32"/>
  </w:num>
  <w:num w:numId="26">
    <w:abstractNumId w:val="25"/>
  </w:num>
  <w:num w:numId="27">
    <w:abstractNumId w:val="5"/>
  </w:num>
  <w:num w:numId="28">
    <w:abstractNumId w:val="17"/>
  </w:num>
  <w:num w:numId="29">
    <w:abstractNumId w:val="8"/>
  </w:num>
  <w:num w:numId="30">
    <w:abstractNumId w:val="26"/>
  </w:num>
  <w:num w:numId="31">
    <w:abstractNumId w:val="22"/>
  </w:num>
  <w:num w:numId="32">
    <w:abstractNumId w:val="0"/>
    <w:lvlOverride w:ilvl="0">
      <w:startOverride w:val="5"/>
    </w:lvlOverride>
    <w:lvlOverride w:ilvl="1">
      <w:startOverride w:val="4"/>
    </w:lvlOverride>
  </w:num>
  <w:num w:numId="33">
    <w:abstractNumId w:val="21"/>
  </w:num>
  <w:num w:numId="34">
    <w:abstractNumId w:val="23"/>
  </w:num>
  <w:num w:numId="3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4434"/>
    <w:rsid w:val="00484434"/>
    <w:rsid w:val="00E07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semiHidden/>
    <w:pPr>
      <w:tabs>
        <w:tab w:val="right" w:leader="dot" w:pos="9639"/>
      </w:tabs>
      <w:spacing w:before="120" w:after="120"/>
      <w:jc w:val="left"/>
    </w:pPr>
    <w:rPr>
      <w:b/>
      <w:caps/>
      <w:sz w:val="20"/>
    </w:rPr>
  </w:style>
  <w:style w:type="paragraph" w:styleId="Spistreci2">
    <w:name w:val="toc 2"/>
    <w:basedOn w:val="Normalny"/>
    <w:next w:val="Normalny"/>
    <w:semiHidden/>
    <w:pPr>
      <w:tabs>
        <w:tab w:val="right" w:leader="dot" w:pos="9639"/>
      </w:tabs>
      <w:jc w:val="left"/>
    </w:pPr>
    <w:rPr>
      <w:smallCaps/>
      <w:sz w:val="20"/>
    </w:rPr>
  </w:style>
  <w:style w:type="paragraph" w:styleId="Spistreci3">
    <w:name w:val="toc 3"/>
    <w:basedOn w:val="Normalny"/>
    <w:next w:val="Normalny"/>
    <w:semiHidden/>
    <w:pPr>
      <w:tabs>
        <w:tab w:val="right" w:leader="dot" w:pos="9639"/>
      </w:tabs>
      <w:ind w:left="240"/>
      <w:jc w:val="left"/>
    </w:pPr>
    <w:rPr>
      <w:i/>
      <w:sz w:val="20"/>
    </w:rPr>
  </w:style>
  <w:style w:type="paragraph" w:styleId="Spistreci4">
    <w:name w:val="toc 4"/>
    <w:basedOn w:val="Normalny"/>
    <w:next w:val="Normalny"/>
    <w:semiHidden/>
    <w:pPr>
      <w:tabs>
        <w:tab w:val="right" w:leader="dot" w:pos="9639"/>
      </w:tabs>
      <w:ind w:left="48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9639"/>
      </w:tabs>
      <w:ind w:left="72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9639"/>
      </w:tabs>
      <w:ind w:left="96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9639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9639"/>
      </w:tabs>
      <w:ind w:left="144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9639"/>
      </w:tabs>
      <w:ind w:left="1680"/>
      <w:jc w:val="left"/>
    </w:pPr>
    <w:rPr>
      <w:sz w:val="18"/>
    </w:rPr>
  </w:style>
  <w:style w:type="paragraph" w:styleId="Tekstpodstawowy">
    <w:name w:val="Body Text"/>
    <w:basedOn w:val="Normalny"/>
    <w:semiHidden/>
    <w:rPr>
      <w:sz w:val="20"/>
    </w:rPr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</w:rPr>
  </w:style>
  <w:style w:type="paragraph" w:customStyle="1" w:styleId="tekstost">
    <w:name w:val="tekst ost"/>
    <w:basedOn w:val="Normalny"/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1404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D.02.01.01</vt:lpstr>
    </vt:vector>
  </TitlesOfParts>
  <Company>Usługi Komputerowe</Company>
  <LinksUpToDate>false</LinksUpToDate>
  <CharactersWithSpaces>9810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D.02.01.01</dc:title>
  <dc:creator>Wiśniewski Jerzy</dc:creator>
  <cp:lastModifiedBy>Magda</cp:lastModifiedBy>
  <cp:revision>2</cp:revision>
  <cp:lastPrinted>2004-07-17T22:14:00Z</cp:lastPrinted>
  <dcterms:created xsi:type="dcterms:W3CDTF">2012-12-19T19:53:00Z</dcterms:created>
  <dcterms:modified xsi:type="dcterms:W3CDTF">2012-12-19T19:53:00Z</dcterms:modified>
</cp:coreProperties>
</file>