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66" w:rsidRDefault="00FB6F66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FB6F66" w:rsidRDefault="00FB6F66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FB6F66" w:rsidRDefault="00FB6F66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D.08.03.01.11</w:t>
      </w:r>
    </w:p>
    <w:p w:rsidR="00FB6F66" w:rsidRDefault="00FB6F66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FB6F66" w:rsidRDefault="00FB6F66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USTAWIENIE OBRZEŻY BETONOWYCH</w:t>
      </w:r>
    </w:p>
    <w:p w:rsidR="00FB6F66" w:rsidRDefault="00FB6F66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1.1. Przedmiot SST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1.5. Ogólne wymagania dotyczące robót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2. MATERIAŁY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2.2. S</w:t>
      </w:r>
      <w:r>
        <w:rPr>
          <w:noProof/>
          <w:sz w:val="16"/>
        </w:rPr>
        <w:t>TOSOWANE MATERIAŁY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2.3. Betonowe obrzeża chodnikowe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2.4. Betonowe obrzeża chodnikowe - wymagania techniczne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3. SPRZĘT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3.1. Ogólne wymagania dotyczące sprzętu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3.2. Sprzęt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4. TRANSPORT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 xml:space="preserve">4.2. Transport </w:t>
      </w:r>
      <w:r>
        <w:rPr>
          <w:noProof/>
          <w:sz w:val="16"/>
        </w:rPr>
        <w:t>KRAWĘŻNIKÓW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 xml:space="preserve">4.3. Transport </w:t>
      </w:r>
      <w:r>
        <w:rPr>
          <w:noProof/>
          <w:sz w:val="16"/>
        </w:rPr>
        <w:t>POZOSTAŁYCH MATERIAŁÓW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5. WYKONANIE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5.2. Wykonanie koryta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5.3. Podsypka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5.4. Ustawienie obrzeży betonowych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6.2. Badania przed przystąpieniem do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6.3. Badania w czasie robót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7. OBMIAR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FB6F66" w:rsidRDefault="00FB6F66">
      <w:pPr>
        <w:pStyle w:val="Spistreci1"/>
        <w:rPr>
          <w:b w:val="0"/>
          <w:noProof/>
        </w:rPr>
      </w:pPr>
      <w:r>
        <w:rPr>
          <w:noProof/>
        </w:rPr>
        <w:t>8. ODBIÓR ROBÓT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8.1. Ogólne zasady oDBIORU robót</w:t>
      </w:r>
    </w:p>
    <w:p w:rsidR="00FB6F66" w:rsidRDefault="00FB6F66">
      <w:pPr>
        <w:pStyle w:val="Spistreci2"/>
      </w:pPr>
      <w:r>
        <w:rPr>
          <w:noProof/>
        </w:rPr>
        <w:t>8.2. O</w:t>
      </w:r>
      <w:r>
        <w:rPr>
          <w:noProof/>
          <w:sz w:val="16"/>
        </w:rPr>
        <w:t>DBIÓR</w:t>
      </w:r>
      <w:r>
        <w:rPr>
          <w:noProof/>
        </w:rPr>
        <w:t xml:space="preserve"> </w:t>
      </w:r>
      <w:r>
        <w:rPr>
          <w:noProof/>
          <w:sz w:val="16"/>
        </w:rPr>
        <w:t>ROBÓT ZANIKAJĄCYCH I ULEGAJĄCYCH ZAKRYCIU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9. PODSTAWA PŁATNOŚCI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FB6F66" w:rsidRDefault="00FB6F66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FB6F66" w:rsidRDefault="00FB6F66">
      <w:pPr>
        <w:pStyle w:val="Spistreci2"/>
        <w:rPr>
          <w:noProof/>
        </w:rPr>
      </w:pPr>
      <w:r>
        <w:rPr>
          <w:noProof/>
        </w:rPr>
        <w:t>10.1. Normy</w:t>
      </w:r>
    </w:p>
    <w:p w:rsidR="00FB6F66" w:rsidRDefault="00FB6F66">
      <w:pPr>
        <w:rPr>
          <w:sz w:val="20"/>
        </w:rPr>
      </w:pPr>
    </w:p>
    <w:p w:rsidR="00FB6F66" w:rsidRDefault="00FB6F66">
      <w:pPr>
        <w:rPr>
          <w:sz w:val="20"/>
        </w:rPr>
      </w:pPr>
    </w:p>
    <w:p w:rsidR="00FB6F66" w:rsidRDefault="00FB6F66">
      <w:pPr>
        <w:rPr>
          <w:sz w:val="20"/>
        </w:rPr>
      </w:pPr>
    </w:p>
    <w:p w:rsidR="00FB6F66" w:rsidRDefault="00FB6F66">
      <w:pPr>
        <w:pStyle w:val="Nagwek1"/>
        <w:rPr>
          <w:rFonts w:eastAsia="Arial Unicode MS"/>
          <w:sz w:val="18"/>
        </w:rPr>
      </w:pPr>
      <w:r>
        <w:rPr>
          <w:sz w:val="20"/>
        </w:rPr>
        <w:lastRenderedPageBreak/>
        <w:fldChar w:fldCharType="end"/>
      </w:r>
      <w:r>
        <w:rPr>
          <w:sz w:val="18"/>
        </w:rPr>
        <w:t>WSTĘP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Przedmiot SST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              </w:t>
      </w:r>
      <w:r>
        <w:rPr>
          <w:sz w:val="18"/>
        </w:rPr>
        <w:t>Przedmiotem niniejszej szczegółowej specyfikacji technicznej (SST) są wymagania dotyczące wykonania i odbioru robót związanych z ustawieniem betonowego obrzeża chodnikowego w związku z:</w:t>
      </w:r>
    </w:p>
    <w:p w:rsidR="00FB6F66" w:rsidRDefault="00FB6F66">
      <w:pPr>
        <w:ind w:firstLine="284"/>
        <w:rPr>
          <w:b/>
          <w:bCs/>
          <w:i/>
          <w:iCs/>
        </w:rPr>
      </w:pPr>
      <w:r>
        <w:rPr>
          <w:b/>
          <w:bCs/>
          <w:i/>
          <w:iCs/>
        </w:rPr>
        <w:t xml:space="preserve">Przebudowa drogi </w:t>
      </w:r>
      <w:r w:rsidR="00F574C2">
        <w:rPr>
          <w:b/>
          <w:bCs/>
          <w:i/>
          <w:iCs/>
        </w:rPr>
        <w:t xml:space="preserve">nr 1822 R Łapajówka – Hruszowice – Gaje w m. Łapajówka </w:t>
      </w:r>
    </w:p>
    <w:p w:rsidR="00F574C2" w:rsidRDefault="00F574C2">
      <w:pPr>
        <w:ind w:firstLine="284"/>
        <w:rPr>
          <w:b/>
          <w:bCs/>
          <w:i/>
          <w:iCs/>
        </w:rPr>
      </w:pPr>
      <w:r>
        <w:rPr>
          <w:b/>
          <w:bCs/>
          <w:i/>
          <w:iCs/>
        </w:rPr>
        <w:t>( budowa chodnika )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Zakres stosowania SST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>             </w:t>
      </w:r>
      <w:r>
        <w:rPr>
          <w:sz w:val="18"/>
        </w:rPr>
        <w:t>Szczegółowa specyfikacja techniczna (SST) jest stosowana jako dokument przetargowy i kontraktowy przy zlecaniu i real</w:t>
      </w:r>
      <w:r>
        <w:rPr>
          <w:sz w:val="18"/>
        </w:rPr>
        <w:t>i</w:t>
      </w:r>
      <w:r>
        <w:rPr>
          <w:sz w:val="18"/>
        </w:rPr>
        <w:t>zacji robót wymienionych w pkt. 1.1.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Zakres robót objętych SST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              </w:t>
      </w:r>
      <w:r>
        <w:rPr>
          <w:sz w:val="18"/>
        </w:rPr>
        <w:t>Ustalenia zawarte w niniejszej specyfikacji dotyczą zasad prowadzenia robót związanych z ustawieniem b</w:t>
      </w:r>
      <w:r w:rsidR="00F574C2">
        <w:rPr>
          <w:sz w:val="18"/>
        </w:rPr>
        <w:t>etonowego obrz</w:t>
      </w:r>
      <w:r w:rsidR="00F574C2">
        <w:rPr>
          <w:sz w:val="18"/>
        </w:rPr>
        <w:t>e</w:t>
      </w:r>
      <w:r w:rsidR="00F574C2">
        <w:rPr>
          <w:sz w:val="18"/>
        </w:rPr>
        <w:t>ża chodnikowego 8x3</w:t>
      </w:r>
      <w:r>
        <w:rPr>
          <w:sz w:val="18"/>
        </w:rPr>
        <w:t>0x100 cm.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Określenia podstawowe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1.4.1. </w:t>
      </w:r>
      <w:r>
        <w:rPr>
          <w:sz w:val="18"/>
        </w:rPr>
        <w:t>Obrzeża chodnikowe - prefabrykowane belki betonowe rozgraniczające jednostronnie lub dwustronnie ciągi komunikacyjne od terenów nie przeznaczonych do komunikacji.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1.4.2. </w:t>
      </w:r>
      <w:r>
        <w:rPr>
          <w:sz w:val="18"/>
        </w:rPr>
        <w:t>Pozostałe określenia podstawowe są zgodne z obowiązującymi, odpowiednimi polskimi no</w:t>
      </w:r>
      <w:r>
        <w:rPr>
          <w:sz w:val="18"/>
        </w:rPr>
        <w:t>r</w:t>
      </w:r>
      <w:r>
        <w:rPr>
          <w:sz w:val="18"/>
        </w:rPr>
        <w:t>mami  i definicjami podanymi w SST D.00.00.00 „Wymagania ogólne” pkt 1.4.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wymagania dotyczące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 Ogólne wymagania dotyczące robót podano w SST D.00.00.00 „Wymagania ogólne” pkt 1.5.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MATERIAŁY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wymagania dotyczące materiałów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materiałów, ich pozyskiwania i składowania podano w SST D.00.00.00 „Wymagania ogó</w:t>
      </w:r>
      <w:r>
        <w:rPr>
          <w:sz w:val="18"/>
        </w:rPr>
        <w:t>l</w:t>
      </w:r>
      <w:r>
        <w:rPr>
          <w:sz w:val="18"/>
        </w:rPr>
        <w:t>ne” pkt 2.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Stosowane materiały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Materiałami stosowanymi są: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obrzeża odpowiadające wymaganiom BN-80/6775-04/04 [9] i BN-80/6775-03/01 [8],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  <w:lang w:val="en-US"/>
        </w:rPr>
      </w:pPr>
      <w:r>
        <w:rPr>
          <w:rFonts w:ascii="Symbol" w:hAnsi="Symbol"/>
          <w:sz w:val="18"/>
          <w:lang w:val="en-US"/>
        </w:rPr>
        <w:t></w:t>
      </w:r>
      <w:r>
        <w:rPr>
          <w:sz w:val="18"/>
          <w:szCs w:val="14"/>
          <w:lang w:val="en-US"/>
        </w:rPr>
        <w:t xml:space="preserve">      </w:t>
      </w:r>
      <w:r>
        <w:rPr>
          <w:sz w:val="18"/>
          <w:lang w:val="en-US"/>
        </w:rPr>
        <w:t>cement wg PN-B-19701 [7],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piasek wg PN-B-06711 [3].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 xml:space="preserve">Betonowe obrzeża chodnikowe </w:t>
      </w:r>
    </w:p>
    <w:p w:rsidR="00FB6F66" w:rsidRDefault="00FB6F66">
      <w:pPr>
        <w:pStyle w:val="Nagwek2"/>
        <w:numPr>
          <w:ilvl w:val="0"/>
          <w:numId w:val="0"/>
        </w:numPr>
        <w:rPr>
          <w:rFonts w:ascii="Times New Roman" w:hAnsi="Times New Roman"/>
          <w:b w:val="0"/>
          <w:bCs/>
          <w:i w:val="0"/>
          <w:iCs/>
          <w:sz w:val="18"/>
        </w:rPr>
      </w:pPr>
      <w:r>
        <w:rPr>
          <w:rFonts w:ascii="Times New Roman" w:hAnsi="Times New Roman"/>
          <w:b w:val="0"/>
          <w:bCs/>
          <w:i w:val="0"/>
          <w:iCs/>
          <w:sz w:val="18"/>
        </w:rPr>
        <w:t xml:space="preserve"> Betonowe obrzeże chodnikowe gat. I wymi</w:t>
      </w:r>
      <w:r>
        <w:rPr>
          <w:rFonts w:ascii="Times New Roman" w:hAnsi="Times New Roman"/>
          <w:b w:val="0"/>
          <w:bCs/>
          <w:i w:val="0"/>
          <w:iCs/>
          <w:sz w:val="18"/>
        </w:rPr>
        <w:t>a</w:t>
      </w:r>
      <w:r w:rsidR="00F574C2">
        <w:rPr>
          <w:rFonts w:ascii="Times New Roman" w:hAnsi="Times New Roman"/>
          <w:b w:val="0"/>
          <w:bCs/>
          <w:i w:val="0"/>
          <w:iCs/>
          <w:sz w:val="18"/>
        </w:rPr>
        <w:t>rach 8 x 3</w:t>
      </w:r>
      <w:r>
        <w:rPr>
          <w:rFonts w:ascii="Times New Roman" w:hAnsi="Times New Roman"/>
          <w:b w:val="0"/>
          <w:bCs/>
          <w:i w:val="0"/>
          <w:iCs/>
          <w:sz w:val="18"/>
        </w:rPr>
        <w:t>0x100 cm gat. 1: BN-80/6775-03/04 [9] ustawiane na podsypce piaskowej.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Betonowe obrzeża chodnikowe - wymagania techniczne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2.4.1. </w:t>
      </w:r>
      <w:r>
        <w:rPr>
          <w:sz w:val="18"/>
        </w:rPr>
        <w:t>Wymiary betonowych obrzeży chodnikowych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sz w:val="18"/>
        </w:rPr>
        <w:t>                Kształt obrzeży betonowych przedstawiono na rysunku 1, a wymiary podano w tablicy 1.</w:t>
      </w:r>
    </w:p>
    <w:p w:rsidR="00FB6F66" w:rsidRDefault="00FB6F66">
      <w:pPr>
        <w:spacing w:before="120" w:after="100" w:afterAutospacing="1"/>
        <w:jc w:val="center"/>
        <w:rPr>
          <w:sz w:val="18"/>
        </w:rPr>
      </w:pPr>
      <w:r>
        <w:rPr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4.75pt;height:84.7pt">
            <v:imagedata r:id="rId7" r:href="rId8"/>
          </v:shape>
        </w:pict>
      </w:r>
      <w:r>
        <w:rPr>
          <w:sz w:val="18"/>
        </w:rPr>
        <w:br w:type="textWrapping" w:clear="all"/>
        <w:t>Rysunek 1. Kształt betonowego obrzeża chodnikowego</w:t>
      </w:r>
    </w:p>
    <w:p w:rsidR="00FB6F66" w:rsidRDefault="00FB6F66">
      <w:pPr>
        <w:spacing w:before="240" w:after="120"/>
        <w:jc w:val="left"/>
        <w:rPr>
          <w:sz w:val="18"/>
        </w:rPr>
      </w:pPr>
      <w:r>
        <w:rPr>
          <w:sz w:val="18"/>
        </w:rPr>
        <w:t>Tablica 1. Wymiary obrzeży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46"/>
        <w:gridCol w:w="1232"/>
        <w:gridCol w:w="1232"/>
        <w:gridCol w:w="1232"/>
        <w:gridCol w:w="1265"/>
      </w:tblGrid>
      <w:tr w:rsidR="00FB6F66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Wymiary obrzeży,   cm</w:t>
            </w:r>
          </w:p>
        </w:tc>
      </w:tr>
      <w:tr w:rsidR="00FB6F66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obrzeża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  <w:lang w:val="en-US"/>
              </w:rPr>
            </w:pPr>
            <w:r>
              <w:rPr>
                <w:sz w:val="18"/>
                <w:lang w:val="en-US"/>
              </w:rPr>
              <w:t>r</w:t>
            </w:r>
          </w:p>
        </w:tc>
      </w:tr>
      <w:tr w:rsidR="00FB6F66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80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  <w:lang w:val="en-US"/>
              </w:rPr>
            </w:pPr>
            <w:r>
              <w:rPr>
                <w:sz w:val="18"/>
                <w:lang w:val="en-US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  <w:lang w:val="en-US"/>
              </w:rPr>
            </w:pPr>
            <w:r>
              <w:rPr>
                <w:sz w:val="18"/>
                <w:lang w:val="en-US"/>
              </w:rPr>
              <w:t>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574C2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574C2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  <w:r w:rsidR="00FB6F66">
              <w:rPr>
                <w:sz w:val="18"/>
                <w:lang w:val="en-US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  <w:lang w:val="en-US"/>
              </w:rPr>
            </w:pPr>
            <w:r>
              <w:rPr>
                <w:sz w:val="18"/>
                <w:lang w:val="en-US"/>
              </w:rPr>
              <w:t>3</w:t>
            </w:r>
          </w:p>
        </w:tc>
      </w:tr>
    </w:tbl>
    <w:p w:rsidR="00FB6F66" w:rsidRDefault="00FB6F66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2.4.2. </w:t>
      </w:r>
      <w:r>
        <w:rPr>
          <w:sz w:val="18"/>
        </w:rPr>
        <w:t>Dopuszczalne odchyłki wymiarów obrzeży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sz w:val="18"/>
        </w:rPr>
        <w:t>                Dopuszczalne odchyłki wymiarów obrzeży podano w tablicy 2.</w:t>
      </w:r>
    </w:p>
    <w:p w:rsidR="00FB6F66" w:rsidRDefault="00FB6F66">
      <w:pPr>
        <w:spacing w:before="100" w:beforeAutospacing="1" w:after="120"/>
        <w:rPr>
          <w:sz w:val="18"/>
        </w:rPr>
      </w:pPr>
      <w:r>
        <w:rPr>
          <w:sz w:val="18"/>
        </w:rPr>
        <w:t>Tablica 2. Dopuszczalne odchyłki wymiarów obrzeży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38"/>
        <w:gridCol w:w="3828"/>
      </w:tblGrid>
      <w:tr w:rsidR="00FB6F66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20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Rodzaj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Dopuszczalna odchyłka,   m</w:t>
            </w:r>
          </w:p>
        </w:tc>
      </w:tr>
      <w:tr w:rsidR="00FB6F66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wymiaru</w:t>
            </w:r>
          </w:p>
        </w:tc>
        <w:tc>
          <w:tcPr>
            <w:tcW w:w="382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Gatunek 1</w:t>
            </w:r>
          </w:p>
        </w:tc>
      </w:tr>
      <w:tr w:rsidR="00FB6F66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l</w:t>
            </w:r>
          </w:p>
        </w:tc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rFonts w:ascii="Symbol" w:hAnsi="Symbol"/>
                <w:sz w:val="18"/>
              </w:rPr>
              <w:t></w:t>
            </w:r>
            <w:r>
              <w:rPr>
                <w:sz w:val="18"/>
              </w:rPr>
              <w:t xml:space="preserve"> 8</w:t>
            </w:r>
          </w:p>
        </w:tc>
      </w:tr>
      <w:tr w:rsidR="00FB6F66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b,   h</w:t>
            </w:r>
          </w:p>
        </w:tc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rFonts w:ascii="Symbol" w:hAnsi="Symbol"/>
                <w:sz w:val="18"/>
              </w:rPr>
              <w:t></w:t>
            </w:r>
            <w:r>
              <w:rPr>
                <w:sz w:val="18"/>
              </w:rPr>
              <w:t xml:space="preserve"> 3</w:t>
            </w:r>
          </w:p>
        </w:tc>
      </w:tr>
    </w:tbl>
    <w:p w:rsidR="00FB6F66" w:rsidRDefault="00FB6F66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2.4.3. </w:t>
      </w:r>
      <w:r>
        <w:rPr>
          <w:sz w:val="18"/>
        </w:rPr>
        <w:t>Dopuszczalne wady i uszkodzenia obrzeży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sz w:val="18"/>
        </w:rPr>
        <w:t>                Powierzchnie obrzeży powinny być bez rys, pęknięć i ubytków betonu, o fakturze z formy lub zatartej. Krawędzie eleme</w:t>
      </w:r>
      <w:r>
        <w:rPr>
          <w:sz w:val="18"/>
        </w:rPr>
        <w:t>n</w:t>
      </w:r>
      <w:r>
        <w:rPr>
          <w:sz w:val="18"/>
        </w:rPr>
        <w:t>tów powinny być równe i proste.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Dopuszczalne wady oraz uszkodzenia powierzchni i krawędzi elementów nie powinny przekraczać wartości podanych w tablicy 3.</w:t>
      </w:r>
    </w:p>
    <w:p w:rsidR="00FB6F66" w:rsidRDefault="00FB6F66">
      <w:pPr>
        <w:spacing w:before="120" w:after="120"/>
        <w:rPr>
          <w:sz w:val="18"/>
        </w:rPr>
      </w:pPr>
      <w:r>
        <w:rPr>
          <w:sz w:val="18"/>
        </w:rPr>
        <w:t>Tablica 3. Dopuszczalne wady i uszkodzenia obrzeży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913"/>
        <w:gridCol w:w="3119"/>
        <w:gridCol w:w="2478"/>
      </w:tblGrid>
      <w:tr w:rsidR="00FB6F66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Rodzaj wad i uszkodzeń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Dopuszczalna wielkość </w:t>
            </w:r>
          </w:p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wad i uszkodzeń</w:t>
            </w:r>
          </w:p>
        </w:tc>
      </w:tr>
      <w:tr w:rsidR="00FB6F66">
        <w:trPr>
          <w:cantSplit/>
        </w:trPr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FB6F66" w:rsidRDefault="00FB6F66">
            <w:pPr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Gatunek 1</w:t>
            </w:r>
          </w:p>
        </w:tc>
      </w:tr>
      <w:tr w:rsidR="00FB6F66">
        <w:trPr>
          <w:cantSplit/>
        </w:trPr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FB6F66" w:rsidRDefault="00FB6F66">
            <w:pPr>
              <w:spacing w:before="60" w:after="60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Wklęsłość lub wypukłość powierzchni i krawędzi w mm</w:t>
            </w:r>
          </w:p>
        </w:tc>
        <w:tc>
          <w:tcPr>
            <w:tcW w:w="2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2</w:t>
            </w:r>
          </w:p>
        </w:tc>
      </w:tr>
      <w:tr w:rsidR="00FB6F66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sz w:val="18"/>
              </w:rPr>
            </w:pPr>
            <w:r>
              <w:rPr>
                <w:sz w:val="18"/>
              </w:rPr>
              <w:t>Szczerby</w:t>
            </w:r>
          </w:p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ograniczających powierzchnie górne (ścieralne)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20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niedopuszczalne</w:t>
            </w:r>
          </w:p>
        </w:tc>
      </w:tr>
      <w:tr w:rsidR="00FB6F66">
        <w:trPr>
          <w:cantSplit/>
        </w:trPr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krawędzi i naroży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ograniczających   pozostałe powierzc</w:t>
            </w:r>
            <w:r>
              <w:rPr>
                <w:sz w:val="18"/>
              </w:rPr>
              <w:t>h</w:t>
            </w:r>
            <w:r>
              <w:rPr>
                <w:sz w:val="18"/>
              </w:rPr>
              <w:t>nie: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</w:p>
        </w:tc>
      </w:tr>
      <w:tr w:rsidR="00FB6F66">
        <w:trPr>
          <w:cantSplit/>
        </w:trPr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liczba, max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2</w:t>
            </w:r>
          </w:p>
        </w:tc>
      </w:tr>
      <w:tr w:rsidR="00FB6F66">
        <w:trPr>
          <w:cantSplit/>
        </w:trPr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długość, mm, max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20</w:t>
            </w:r>
          </w:p>
        </w:tc>
      </w:tr>
      <w:tr w:rsidR="00FB6F66">
        <w:trPr>
          <w:cantSplit/>
        </w:trPr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głębokość, mm, max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60" w:after="60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6</w:t>
            </w:r>
          </w:p>
        </w:tc>
      </w:tr>
    </w:tbl>
    <w:p w:rsidR="00FB6F66" w:rsidRDefault="00FB6F66">
      <w:pPr>
        <w:spacing w:before="120" w:after="100" w:afterAutospacing="1"/>
        <w:rPr>
          <w:b/>
          <w:bCs/>
          <w:sz w:val="20"/>
        </w:rPr>
      </w:pPr>
    </w:p>
    <w:p w:rsidR="00FB6F66" w:rsidRDefault="00FB6F66">
      <w:pPr>
        <w:spacing w:before="120" w:after="100" w:afterAutospacing="1"/>
        <w:rPr>
          <w:b/>
          <w:bCs/>
          <w:sz w:val="20"/>
        </w:rPr>
      </w:pPr>
    </w:p>
    <w:p w:rsidR="00FB6F66" w:rsidRDefault="00FB6F66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lastRenderedPageBreak/>
        <w:t xml:space="preserve">2.4.4. </w:t>
      </w:r>
      <w:r>
        <w:rPr>
          <w:sz w:val="18"/>
        </w:rPr>
        <w:t>Składowanie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sz w:val="18"/>
        </w:rPr>
        <w:t>                Betonowe obrzeża chodnikowe mogą być przechowywane na składowiskach otwartych, posegregowane w</w:t>
      </w:r>
      <w:r>
        <w:rPr>
          <w:sz w:val="18"/>
        </w:rPr>
        <w:t>e</w:t>
      </w:r>
      <w:r>
        <w:rPr>
          <w:sz w:val="18"/>
        </w:rPr>
        <w:t>dług rodzajów i gatunków.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Betonowe obrzeża chodnikowe należy układać z zastosowaniem podkładek i przekładek drewnianych o w</w:t>
      </w:r>
      <w:r>
        <w:rPr>
          <w:sz w:val="18"/>
        </w:rPr>
        <w:t>y</w:t>
      </w:r>
      <w:r>
        <w:rPr>
          <w:sz w:val="18"/>
        </w:rPr>
        <w:t>miarach co najmniej: grubość 2,5 cm, szerokość 5 cm, długość minimum 5 cm większa niż szerokość obrzeża.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2.4.5. </w:t>
      </w:r>
      <w:r>
        <w:rPr>
          <w:sz w:val="18"/>
        </w:rPr>
        <w:t>Beton i jego składniki</w:t>
      </w:r>
    </w:p>
    <w:p w:rsidR="00FB6F66" w:rsidRDefault="00FB6F66">
      <w:pPr>
        <w:spacing w:before="120" w:after="100" w:afterAutospacing="1"/>
        <w:rPr>
          <w:sz w:val="18"/>
        </w:rPr>
      </w:pPr>
      <w:r>
        <w:rPr>
          <w:sz w:val="18"/>
        </w:rPr>
        <w:t>                Do produkcji obrzeży należy stosować beton według PN-B-06250 [2], klasy B 25 i B 30.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Sprzęt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 xml:space="preserve"> Ogólne wymagania dotyczące sprzętu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sprzętu podano w SST D.00.00.00 „Wymagania ogó</w:t>
      </w:r>
      <w:r>
        <w:rPr>
          <w:sz w:val="18"/>
        </w:rPr>
        <w:t>l</w:t>
      </w:r>
      <w:r>
        <w:rPr>
          <w:sz w:val="18"/>
        </w:rPr>
        <w:t>ne” pkt 3.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Sprzęt do ustawiania obrzeży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Roboty wykonuje się ręcznie przy zastosowaniu drobnego sprzętu pomocniczego.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transport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wymagania dotyczące transportu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transportu podano w SST D.00.00.00 „Wymagania ogólne” pkt 4.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Transport obrzeży betonowych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Betonowe obrzeża chodnikowe mogą być przewożone dowolnymi środkami transportu po osiągnięciu przez beton w</w:t>
      </w:r>
      <w:r>
        <w:rPr>
          <w:sz w:val="18"/>
        </w:rPr>
        <w:t>y</w:t>
      </w:r>
      <w:r>
        <w:rPr>
          <w:sz w:val="18"/>
        </w:rPr>
        <w:t>trzymałości minimum 0,7 wytrzymałości projektowanej.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Obrzeża powinny być zabezpieczone przed przemieszczeniem się i uszkodzeniami w cz</w:t>
      </w:r>
      <w:r>
        <w:rPr>
          <w:sz w:val="18"/>
        </w:rPr>
        <w:t>a</w:t>
      </w:r>
      <w:r>
        <w:rPr>
          <w:sz w:val="18"/>
        </w:rPr>
        <w:t>sie transportu.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Wykonanie robót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zasady wykonania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wykonania robót podano w SST D.00.00.00 „Wymagania ogólne” pkt 5.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Wykonanie koryta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Koryto pod podsypkę należy wykonywać zgodnie z PN-B-06050 [1].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Wymiary wykopu powinny odpowiadać wymiarom ławy w planie z uwzględnieniem w szerokości dna wykopu ew. ko</w:t>
      </w:r>
      <w:r>
        <w:rPr>
          <w:sz w:val="18"/>
        </w:rPr>
        <w:t>n</w:t>
      </w:r>
      <w:r>
        <w:rPr>
          <w:sz w:val="18"/>
        </w:rPr>
        <w:t>strukcji szalunku.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 xml:space="preserve">Podsypka 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Podłoże pod ustawienie obrzeża stanowi podsypka z cementowo- piaskowa, o grubości warstwy 5 cm po zagęszczeniu. Podsypkę wykonuje się przez zasypanie koryta piaskiem i zagęszczenie z pol</w:t>
      </w:r>
      <w:r>
        <w:rPr>
          <w:sz w:val="18"/>
        </w:rPr>
        <w:t>e</w:t>
      </w:r>
      <w:r>
        <w:rPr>
          <w:sz w:val="18"/>
        </w:rPr>
        <w:t>waniem wodą.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Ustawienie betonowych obrzeży chodnikowych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Betonowe obrzeża chodnikowe należy ustawiać na wykonanym podłożu w miejscu i ze światłem (odległością górnej p</w:t>
      </w:r>
      <w:r>
        <w:rPr>
          <w:sz w:val="18"/>
        </w:rPr>
        <w:t>o</w:t>
      </w:r>
      <w:r>
        <w:rPr>
          <w:sz w:val="18"/>
        </w:rPr>
        <w:t>wierzchni obrzeża od ciągu komunikacyjnego) zgodnym z ustal</w:t>
      </w:r>
      <w:r>
        <w:rPr>
          <w:sz w:val="18"/>
        </w:rPr>
        <w:t>e</w:t>
      </w:r>
      <w:r>
        <w:rPr>
          <w:sz w:val="18"/>
        </w:rPr>
        <w:t>niami dokumentacji projektowej.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Zewnętrzna ściana obrzeża powinna być obsypana piaskiem, żwirem lub miejscowym gruntem przepuszczalnym, stara</w:t>
      </w:r>
      <w:r>
        <w:rPr>
          <w:sz w:val="18"/>
        </w:rPr>
        <w:t>n</w:t>
      </w:r>
      <w:r>
        <w:rPr>
          <w:sz w:val="18"/>
        </w:rPr>
        <w:t>nie ubitym.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Spoiny nie powinny przekraczać szerokości 1 cm. Należy wypełnić je piaskiem lub zaprawą cementowo-piaskową w st</w:t>
      </w:r>
      <w:r>
        <w:rPr>
          <w:sz w:val="18"/>
        </w:rPr>
        <w:t>o</w:t>
      </w:r>
      <w:r>
        <w:rPr>
          <w:sz w:val="18"/>
        </w:rPr>
        <w:t>sunku 1:2. Spoiny przed zalaniem należy oczyścić i zmyć wodą. Spoiny muszą być wypełnione całkow</w:t>
      </w:r>
      <w:r>
        <w:rPr>
          <w:sz w:val="18"/>
        </w:rPr>
        <w:t>i</w:t>
      </w:r>
      <w:r>
        <w:rPr>
          <w:sz w:val="18"/>
        </w:rPr>
        <w:t>cie na pełną głębokość.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lastRenderedPageBreak/>
        <w:t>Kontrola jakości robót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zasady kontroli jakości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kontroli jakości robót podano w SST D.00.00.00 „Wymagania ogólne” pkt 6.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Badania przed przystąpieniem do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Przed przystąpieniem do robót Wykonawca powinien wykonać badania materiałów przeznaczonych do ustawienia bet</w:t>
      </w:r>
      <w:r>
        <w:rPr>
          <w:sz w:val="18"/>
        </w:rPr>
        <w:t>o</w:t>
      </w:r>
      <w:r>
        <w:rPr>
          <w:sz w:val="18"/>
        </w:rPr>
        <w:t>nowych obrzeży chodnikowych i przedstawić wyniki tych badań Inżynierowi do akceptacji.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Sprawdzenie wyglądu zewnętrznego należy przeprowadzić na podstawie oględzin eleme</w:t>
      </w:r>
      <w:r>
        <w:rPr>
          <w:sz w:val="18"/>
        </w:rPr>
        <w:t>n</w:t>
      </w:r>
      <w:r>
        <w:rPr>
          <w:sz w:val="18"/>
        </w:rPr>
        <w:t>tu przez pomiar i policzenie uszkodzeń występujących na powierzchniach i krawędziach elementu, zgodnie z wymaganiami tablicy 3. Pomiary długości i głęb</w:t>
      </w:r>
      <w:r>
        <w:rPr>
          <w:sz w:val="18"/>
        </w:rPr>
        <w:t>o</w:t>
      </w:r>
      <w:r>
        <w:rPr>
          <w:sz w:val="18"/>
        </w:rPr>
        <w:t>kości uszkodzeń należy wykonać za pomocą przymiaru stalowego lub suwmiarki z dokładn</w:t>
      </w:r>
      <w:r>
        <w:rPr>
          <w:sz w:val="18"/>
        </w:rPr>
        <w:t>o</w:t>
      </w:r>
      <w:r>
        <w:rPr>
          <w:sz w:val="18"/>
        </w:rPr>
        <w:t>ścią do 1 mm, zgodnie z ustaleniami PN-B-10021 [4].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Sprawdzenie kształtu i wymiarów elementów należy przeprowadzić z dokładnością do 1 mm przy użyciu suwmiarki oraz przymiaru stalowego lub taśmy, zgodnie z wymaganiami tablicy 1 i 2. Sprawdzenie kątów prostych w narożach elementów wykon</w:t>
      </w:r>
      <w:r>
        <w:rPr>
          <w:sz w:val="18"/>
        </w:rPr>
        <w:t>u</w:t>
      </w:r>
      <w:r>
        <w:rPr>
          <w:sz w:val="18"/>
        </w:rPr>
        <w:t>je się przez przyłożenie kątownika do badanego naroża i zmierzenia odchyłek z dokładn</w:t>
      </w:r>
      <w:r>
        <w:rPr>
          <w:sz w:val="18"/>
        </w:rPr>
        <w:t>o</w:t>
      </w:r>
      <w:r>
        <w:rPr>
          <w:sz w:val="18"/>
        </w:rPr>
        <w:t>ścią do 1 mm.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Badania pozostałych materiałów powinny obejmować wszystkie właściwości określone w normach podanych dla odp</w:t>
      </w:r>
      <w:r>
        <w:rPr>
          <w:sz w:val="18"/>
        </w:rPr>
        <w:t>o</w:t>
      </w:r>
      <w:r>
        <w:rPr>
          <w:sz w:val="18"/>
        </w:rPr>
        <w:t>wiednich materiałów wymienionych w pkt 2.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Badania w czasie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W czasie robót należy sprawdzać wykonanie: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a)</w:t>
      </w:r>
      <w:r>
        <w:rPr>
          <w:sz w:val="18"/>
          <w:szCs w:val="14"/>
        </w:rPr>
        <w:t xml:space="preserve">     </w:t>
      </w:r>
      <w:r>
        <w:rPr>
          <w:sz w:val="18"/>
        </w:rPr>
        <w:t>koryta pod podsypkę (ławę) - zgodnie z wymaganiami pkt 5.2,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b)</w:t>
      </w:r>
      <w:r>
        <w:rPr>
          <w:sz w:val="18"/>
          <w:szCs w:val="14"/>
        </w:rPr>
        <w:t xml:space="preserve">    </w:t>
      </w:r>
      <w:r>
        <w:rPr>
          <w:sz w:val="18"/>
        </w:rPr>
        <w:t>podsypki piasku - zgodnie z wymaganiami pkt 5.3,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c)</w:t>
      </w:r>
      <w:r>
        <w:rPr>
          <w:sz w:val="18"/>
          <w:szCs w:val="14"/>
        </w:rPr>
        <w:t xml:space="preserve">     </w:t>
      </w:r>
      <w:r>
        <w:rPr>
          <w:sz w:val="18"/>
        </w:rPr>
        <w:t>ustawienia betonowego obrzeża chodnikowego - zgodnie z wymaganiami pkt 5.4, przy dopuszczalnych odchyl</w:t>
      </w:r>
      <w:r>
        <w:rPr>
          <w:sz w:val="18"/>
        </w:rPr>
        <w:t>e</w:t>
      </w:r>
      <w:r>
        <w:rPr>
          <w:sz w:val="18"/>
        </w:rPr>
        <w:t>niach: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 xml:space="preserve">linii obrzeża w planie, które może wynosić </w:t>
      </w:r>
      <w:r>
        <w:rPr>
          <w:rFonts w:ascii="Symbol" w:hAnsi="Symbol"/>
          <w:sz w:val="18"/>
        </w:rPr>
        <w:t></w:t>
      </w:r>
      <w:r>
        <w:rPr>
          <w:sz w:val="18"/>
        </w:rPr>
        <w:t xml:space="preserve"> 2 cm na każde 100 m długości obrzeża,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 xml:space="preserve">niwelety górnej płaszczyzny obrzeża , które może wynosić </w:t>
      </w:r>
      <w:r>
        <w:rPr>
          <w:rFonts w:ascii="Symbol" w:hAnsi="Symbol"/>
          <w:sz w:val="18"/>
        </w:rPr>
        <w:t></w:t>
      </w:r>
      <w:r>
        <w:rPr>
          <w:sz w:val="18"/>
        </w:rPr>
        <w:t>1 cm na każde 100 m długości obrzeża,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wypełnienia spoin, sprawdzane co 10 metrów, które powinno wykazywać całkowite wypełnienie badanej spoiny na pełną gł</w:t>
      </w:r>
      <w:r>
        <w:rPr>
          <w:sz w:val="18"/>
        </w:rPr>
        <w:t>ę</w:t>
      </w:r>
      <w:r>
        <w:rPr>
          <w:sz w:val="18"/>
        </w:rPr>
        <w:t>bokość.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Obmiar robót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zasady obmiaru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obmiaru robót podano w SST D.00.00.00 „Wymagania ogólne” pkt 7.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Jednostka obmiarowa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Jednostką obmiarową jest m (metr) ustawionego betonowego obrzeża chodnikowego.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ODBIÓR ROBÓT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zasady odbioru robót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                </w:t>
      </w:r>
      <w:r>
        <w:rPr>
          <w:sz w:val="18"/>
        </w:rPr>
        <w:t>Ogólne zasady odbioru robót podano w SST D.00.00.00 „Wymagania ogólne” pkt 8.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Roboty uznaje się za wykonane zgodnie z dokumentacją projektową i wymaganiami Inżyniera, jeżeli wszys</w:t>
      </w:r>
      <w:r>
        <w:rPr>
          <w:sz w:val="18"/>
        </w:rPr>
        <w:t>t</w:t>
      </w:r>
      <w:r>
        <w:rPr>
          <w:sz w:val="18"/>
        </w:rPr>
        <w:t>kie pomiary i badania z zachowaniem tolerancji wg pkt 6 dały wyniki poz</w:t>
      </w:r>
      <w:r>
        <w:rPr>
          <w:sz w:val="18"/>
        </w:rPr>
        <w:t>y</w:t>
      </w:r>
      <w:r>
        <w:rPr>
          <w:sz w:val="18"/>
        </w:rPr>
        <w:t>tywne.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Odbiór robót zanikających i ulegających zakryciu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Odbiorowi robót zanikających i ulegających zakryciu podlegają: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wykonane koryto,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lastRenderedPageBreak/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wykonana podsypka.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PODSTAWA PŁATNOŚCI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Ogólne ustalenia dotyczące podstawy płatności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ustalenia dotyczące podstawy płatności podano w OST D-M-00.00.00 „Wymag</w:t>
      </w:r>
      <w:r>
        <w:rPr>
          <w:sz w:val="18"/>
        </w:rPr>
        <w:t>a</w:t>
      </w:r>
      <w:r>
        <w:rPr>
          <w:sz w:val="18"/>
        </w:rPr>
        <w:t>nia ogólne” pkt 9.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Cena jednostki obmiarowej</w:t>
      </w:r>
    </w:p>
    <w:p w:rsidR="00FB6F66" w:rsidRDefault="00FB6F66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Cena wykonania 1 m betonowego obrzeża chodnikowego obejmuje: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prace pomiarowe i roboty przygotowawcze,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dostarczenie materiałów,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wykonanie koryta,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rozścielenie i ubicie podsypki,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ustawienie obrzeża,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wypełnienie spoin,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obsypanie zewnętrznej ściany obrzeża,</w:t>
      </w:r>
    </w:p>
    <w:p w:rsidR="00FB6F66" w:rsidRDefault="00FB6F66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/>
          <w:sz w:val="18"/>
        </w:rPr>
        <w:t></w:t>
      </w:r>
      <w:r>
        <w:rPr>
          <w:sz w:val="18"/>
          <w:szCs w:val="14"/>
        </w:rPr>
        <w:t xml:space="preserve">      </w:t>
      </w:r>
      <w:r>
        <w:rPr>
          <w:sz w:val="18"/>
        </w:rPr>
        <w:t>wykonanie badań i pomiarów wymaganych w specyfikacji technicznej.</w:t>
      </w:r>
    </w:p>
    <w:p w:rsidR="00FB6F66" w:rsidRDefault="00FB6F66">
      <w:pPr>
        <w:pStyle w:val="Nagwek1"/>
        <w:rPr>
          <w:sz w:val="18"/>
        </w:rPr>
      </w:pPr>
      <w:r>
        <w:rPr>
          <w:sz w:val="18"/>
        </w:rPr>
        <w:t>Przepisy związane</w:t>
      </w:r>
    </w:p>
    <w:p w:rsidR="00FB6F66" w:rsidRDefault="00FB6F66">
      <w:pPr>
        <w:pStyle w:val="Nagwek2"/>
        <w:rPr>
          <w:sz w:val="18"/>
        </w:rPr>
      </w:pPr>
      <w:r>
        <w:rPr>
          <w:sz w:val="18"/>
        </w:rPr>
        <w:t>Normy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37"/>
        <w:gridCol w:w="1701"/>
        <w:gridCol w:w="6301"/>
      </w:tblGrid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PN-B-06050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Roboty ziemne budowlane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PN-B-06250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Beton zwykły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PN-B-06711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Kruszywo mineralne. Piasek do betonów i zapraw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PN-B-10021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Prefabrykaty budowlane z betonu. Metody pomiaru cech ge</w:t>
            </w:r>
            <w:r>
              <w:rPr>
                <w:sz w:val="18"/>
              </w:rPr>
              <w:t>o</w:t>
            </w:r>
            <w:r>
              <w:rPr>
                <w:sz w:val="18"/>
              </w:rPr>
              <w:t>metrycznych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PN-B-11111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Kruszywo mineralne. Kruszywa naturalne do nawierzchni drogowych. Żwir i mi</w:t>
            </w:r>
            <w:r>
              <w:rPr>
                <w:sz w:val="18"/>
              </w:rPr>
              <w:t>e</w:t>
            </w:r>
            <w:r>
              <w:rPr>
                <w:sz w:val="18"/>
              </w:rPr>
              <w:t>szanka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PN-B-11113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Kruszywo mineralne. Kruszywa naturalne do nawierzchni drogowych. Pi</w:t>
            </w:r>
            <w:r>
              <w:rPr>
                <w:sz w:val="18"/>
              </w:rPr>
              <w:t>a</w:t>
            </w:r>
            <w:r>
              <w:rPr>
                <w:sz w:val="18"/>
              </w:rPr>
              <w:t>sek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PN-B-19701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Cement. Cement powszechnego użytku. Skład, wymagania i ocena zgodn</w:t>
            </w:r>
            <w:r>
              <w:rPr>
                <w:sz w:val="18"/>
              </w:rPr>
              <w:t>o</w:t>
            </w:r>
            <w:r>
              <w:rPr>
                <w:sz w:val="18"/>
              </w:rPr>
              <w:t>ści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BN-80/6775-03/01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Prefabrykaty budowlane z betonu. Elementy nawierzchni dróg, ulic, parki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>gów i torowisk tramwajowych. Wspólne wymagania i badania</w:t>
            </w:r>
          </w:p>
        </w:tc>
      </w:tr>
      <w:tr w:rsidR="00FB6F66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jc w:val="center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BN-80/6775-03/04</w:t>
            </w:r>
          </w:p>
        </w:tc>
        <w:tc>
          <w:tcPr>
            <w:tcW w:w="63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6F66" w:rsidRDefault="00FB6F66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Prefabrykaty budowlane z betonu. Elementy nawierzchni dróg, ulic, parkingów i torowisk tramwajowych. Krawężniki i obrz</w:t>
            </w:r>
            <w:r>
              <w:rPr>
                <w:sz w:val="18"/>
              </w:rPr>
              <w:t>e</w:t>
            </w:r>
            <w:r>
              <w:rPr>
                <w:sz w:val="18"/>
              </w:rPr>
              <w:t>ża.</w:t>
            </w:r>
          </w:p>
        </w:tc>
      </w:tr>
    </w:tbl>
    <w:p w:rsidR="00FB6F66" w:rsidRDefault="00FB6F66">
      <w:pPr>
        <w:pStyle w:val="Nagwek1"/>
        <w:numPr>
          <w:ilvl w:val="0"/>
          <w:numId w:val="0"/>
        </w:numPr>
        <w:rPr>
          <w:sz w:val="20"/>
        </w:rPr>
      </w:pPr>
    </w:p>
    <w:p w:rsidR="00FB6F66" w:rsidRDefault="00FB6F66">
      <w:pPr>
        <w:pStyle w:val="Nagwek1"/>
        <w:numPr>
          <w:ilvl w:val="0"/>
          <w:numId w:val="0"/>
        </w:numPr>
        <w:rPr>
          <w:sz w:val="20"/>
        </w:rPr>
      </w:pPr>
      <w:r>
        <w:rPr>
          <w:sz w:val="20"/>
        </w:rPr>
        <w:t xml:space="preserve"> </w:t>
      </w:r>
    </w:p>
    <w:sectPr w:rsidR="00FB6F66">
      <w:headerReference w:type="even" r:id="rId9"/>
      <w:headerReference w:type="default" r:id="rId10"/>
      <w:footerReference w:type="default" r:id="rId11"/>
      <w:pgSz w:w="11907" w:h="16834"/>
      <w:pgMar w:top="1247" w:right="851" w:bottom="1247" w:left="1418" w:header="709" w:footer="709" w:gutter="0"/>
      <w:paperSrc w:first="15" w:other="15"/>
      <w:pgNumType w:start="109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A8C" w:rsidRDefault="00D03A8C">
      <w:r>
        <w:separator/>
      </w:r>
    </w:p>
  </w:endnote>
  <w:endnote w:type="continuationSeparator" w:id="0">
    <w:p w:rsidR="00D03A8C" w:rsidRDefault="00D03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66" w:rsidRDefault="00FB6F66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A8C" w:rsidRDefault="00D03A8C">
      <w:r>
        <w:separator/>
      </w:r>
    </w:p>
  </w:footnote>
  <w:footnote w:type="continuationSeparator" w:id="0">
    <w:p w:rsidR="00D03A8C" w:rsidRDefault="00D03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66" w:rsidRDefault="00FB6F6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F66" w:rsidRDefault="00FB6F66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66" w:rsidRDefault="00FB6F66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D.08.03.01.11 – Ustawienie obrzeży betonowych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0667594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9FE7DD4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23E546C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50E48CB"/>
    <w:multiLevelType w:val="singleLevel"/>
    <w:tmpl w:val="CDDC2002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7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F62740E"/>
    <w:multiLevelType w:val="singleLevel"/>
    <w:tmpl w:val="3444629E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9">
    <w:nsid w:val="31942A0A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3051003"/>
    <w:multiLevelType w:val="singleLevel"/>
    <w:tmpl w:val="8C18D7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42A5D8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3F33501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22C4D5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44C62753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45EE743E"/>
    <w:multiLevelType w:val="singleLevel"/>
    <w:tmpl w:val="6EB698C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18">
    <w:nsid w:val="48967265"/>
    <w:multiLevelType w:val="hybridMultilevel"/>
    <w:tmpl w:val="16AE84DC"/>
    <w:lvl w:ilvl="0" w:tplc="822688D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F02F03"/>
    <w:multiLevelType w:val="singleLevel"/>
    <w:tmpl w:val="5F887E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4DF61C58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4E3167E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5DCA6992"/>
    <w:multiLevelType w:val="singleLevel"/>
    <w:tmpl w:val="8C18D7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61A11FA1"/>
    <w:multiLevelType w:val="singleLevel"/>
    <w:tmpl w:val="325C8024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5">
    <w:nsid w:val="638F402A"/>
    <w:multiLevelType w:val="singleLevel"/>
    <w:tmpl w:val="A66C0B1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658D2A71"/>
    <w:multiLevelType w:val="singleLevel"/>
    <w:tmpl w:val="FA2AE6EA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5914615"/>
    <w:multiLevelType w:val="singleLevel"/>
    <w:tmpl w:val="C6C275C6"/>
    <w:lvl w:ilvl="0">
      <w:start w:val="7"/>
      <w:numFmt w:val="decimal"/>
      <w:lvlText w:val="%1."/>
      <w:legacy w:legacy="1" w:legacySpace="113" w:legacyIndent="397"/>
      <w:lvlJc w:val="right"/>
      <w:pPr>
        <w:ind w:left="397" w:hanging="397"/>
      </w:pPr>
    </w:lvl>
  </w:abstractNum>
  <w:abstractNum w:abstractNumId="28">
    <w:nsid w:val="66A05961"/>
    <w:multiLevelType w:val="singleLevel"/>
    <w:tmpl w:val="4948DBAA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29">
    <w:nsid w:val="697737A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6C3E653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6F207725"/>
    <w:multiLevelType w:val="hybridMultilevel"/>
    <w:tmpl w:val="F2AA0348"/>
    <w:lvl w:ilvl="0" w:tplc="CD8628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>
    <w:nsid w:val="73EE395D"/>
    <w:multiLevelType w:val="singleLevel"/>
    <w:tmpl w:val="CC184B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>
    <w:nsid w:val="797F494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5">
    <w:nsid w:val="7C4C4D80"/>
    <w:multiLevelType w:val="singleLevel"/>
    <w:tmpl w:val="EE365306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7">
    <w:nsid w:val="7FB925F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6"/>
  </w:num>
  <w:num w:numId="4">
    <w:abstractNumId w:val="12"/>
  </w:num>
  <w:num w:numId="5">
    <w:abstractNumId w:val="22"/>
  </w:num>
  <w:num w:numId="6">
    <w:abstractNumId w:val="14"/>
  </w:num>
  <w:num w:numId="7">
    <w:abstractNumId w:val="4"/>
  </w:num>
  <w:num w:numId="8">
    <w:abstractNumId w:val="7"/>
  </w:num>
  <w:num w:numId="9">
    <w:abstractNumId w:val="32"/>
  </w:num>
  <w:num w:numId="10">
    <w:abstractNumId w:val="21"/>
  </w:num>
  <w:num w:numId="11">
    <w:abstractNumId w:val="6"/>
  </w:num>
  <w:num w:numId="12">
    <w:abstractNumId w:val="9"/>
  </w:num>
  <w:num w:numId="13">
    <w:abstractNumId w:val="2"/>
  </w:num>
  <w:num w:numId="14">
    <w:abstractNumId w:val="34"/>
  </w:num>
  <w:num w:numId="15">
    <w:abstractNumId w:val="16"/>
  </w:num>
  <w:num w:numId="16">
    <w:abstractNumId w:val="3"/>
  </w:num>
  <w:num w:numId="17">
    <w:abstractNumId w:val="33"/>
  </w:num>
  <w:num w:numId="18">
    <w:abstractNumId w:val="35"/>
  </w:num>
  <w:num w:numId="19">
    <w:abstractNumId w:val="15"/>
  </w:num>
  <w:num w:numId="20">
    <w:abstractNumId w:val="29"/>
  </w:num>
  <w:num w:numId="21">
    <w:abstractNumId w:val="11"/>
  </w:num>
  <w:num w:numId="22">
    <w:abstractNumId w:val="20"/>
  </w:num>
  <w:num w:numId="23">
    <w:abstractNumId w:val="20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3"/>
  </w:num>
  <w:num w:numId="25">
    <w:abstractNumId w:val="37"/>
  </w:num>
  <w:num w:numId="26">
    <w:abstractNumId w:val="30"/>
  </w:num>
  <w:num w:numId="27">
    <w:abstractNumId w:val="5"/>
  </w:num>
  <w:num w:numId="28">
    <w:abstractNumId w:val="19"/>
  </w:num>
  <w:num w:numId="29">
    <w:abstractNumId w:val="8"/>
  </w:num>
  <w:num w:numId="30">
    <w:abstractNumId w:val="31"/>
  </w:num>
  <w:num w:numId="31">
    <w:abstractNumId w:val="26"/>
  </w:num>
  <w:num w:numId="32">
    <w:abstractNumId w:val="0"/>
    <w:lvlOverride w:ilvl="0">
      <w:startOverride w:val="5"/>
    </w:lvlOverride>
    <w:lvlOverride w:ilvl="1">
      <w:startOverride w:val="4"/>
    </w:lvlOverride>
  </w:num>
  <w:num w:numId="33">
    <w:abstractNumId w:val="25"/>
  </w:num>
  <w:num w:numId="34">
    <w:abstractNumId w:val="28"/>
  </w:num>
  <w:num w:numId="35">
    <w:abstractNumId w:val="18"/>
  </w:num>
  <w:num w:numId="36">
    <w:abstractNumId w:val="27"/>
  </w:num>
  <w:num w:numId="37">
    <w:abstractNumId w:val="23"/>
  </w:num>
  <w:num w:numId="38">
    <w:abstractNumId w:val="10"/>
  </w:num>
  <w:num w:numId="39">
    <w:abstractNumId w:val="17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634"/>
    <w:rsid w:val="006D359A"/>
    <w:rsid w:val="00AC0634"/>
    <w:rsid w:val="00D03A8C"/>
    <w:rsid w:val="00F574C2"/>
    <w:rsid w:val="00FB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/Specyfikacje/OST/OST%202.4%202003/OST_2_4%20%28D%29/ost/Elementy_ulic/d080301_pliki/image002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1573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10991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2004-07-25T12:43:00Z</cp:lastPrinted>
  <dcterms:created xsi:type="dcterms:W3CDTF">2012-12-19T19:49:00Z</dcterms:created>
  <dcterms:modified xsi:type="dcterms:W3CDTF">2012-12-19T19:49:00Z</dcterms:modified>
</cp:coreProperties>
</file>