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EAC" w:rsidRDefault="00455EAC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SZCZEGÓŁOWA  SPECYFIKACJA  TECHNICZNA</w:t>
      </w:r>
    </w:p>
    <w:p w:rsidR="00455EAC" w:rsidRDefault="00455EAC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</w:p>
    <w:p w:rsidR="00455EAC" w:rsidRDefault="00455EAC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D.02.01.01.10</w:t>
      </w:r>
    </w:p>
    <w:p w:rsidR="00455EAC" w:rsidRDefault="00455EAC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</w:p>
    <w:p w:rsidR="00455EAC" w:rsidRDefault="00455EAC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WYKONANIE WYKOPÓW W GRUNCIE KAT. I-III</w:t>
      </w:r>
    </w:p>
    <w:p w:rsidR="00455EAC" w:rsidRDefault="00455EAC">
      <w:pPr>
        <w:rPr>
          <w:b/>
          <w:sz w:val="28"/>
        </w:rPr>
      </w:pPr>
      <w:r>
        <w:rPr>
          <w:b/>
          <w:sz w:val="28"/>
        </w:rPr>
        <w:t>Spis treści:</w:t>
      </w:r>
    </w:p>
    <w:p w:rsidR="00455EAC" w:rsidRDefault="00455EAC">
      <w:pPr>
        <w:pStyle w:val="Spistreci1"/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"1-3" </w:instrText>
      </w:r>
      <w:r>
        <w:rPr>
          <w:b w:val="0"/>
          <w:caps w:val="0"/>
        </w:rPr>
        <w:fldChar w:fldCharType="separate"/>
      </w:r>
      <w:r>
        <w:t>1. Wstęp</w:t>
      </w:r>
    </w:p>
    <w:p w:rsidR="00455EAC" w:rsidRDefault="00455EAC">
      <w:pPr>
        <w:pStyle w:val="Spistreci2"/>
      </w:pPr>
      <w:r>
        <w:t>1.1 Przedmiot SST</w:t>
      </w:r>
    </w:p>
    <w:p w:rsidR="00455EAC" w:rsidRDefault="00455EAC">
      <w:pPr>
        <w:pStyle w:val="Spistreci2"/>
      </w:pPr>
      <w:r>
        <w:t>1.2 Zakres stosowania SST</w:t>
      </w:r>
    </w:p>
    <w:p w:rsidR="00455EAC" w:rsidRDefault="00455EAC">
      <w:pPr>
        <w:pStyle w:val="Spistreci2"/>
      </w:pPr>
      <w:r>
        <w:t>1.3 Zakres robót objętych SST</w:t>
      </w:r>
    </w:p>
    <w:p w:rsidR="00455EAC" w:rsidRDefault="00455EAC">
      <w:pPr>
        <w:pStyle w:val="Spistreci2"/>
      </w:pPr>
      <w:r>
        <w:t>1.4 Określenia podstawowe</w:t>
      </w:r>
    </w:p>
    <w:p w:rsidR="00455EAC" w:rsidRDefault="00455EAC">
      <w:pPr>
        <w:pStyle w:val="Spistreci2"/>
      </w:pPr>
      <w:r>
        <w:t>1.5 Ogólne wymagania dotyczące robót</w:t>
      </w:r>
    </w:p>
    <w:p w:rsidR="00455EAC" w:rsidRDefault="00455EAC">
      <w:pPr>
        <w:pStyle w:val="Spistreci1"/>
      </w:pPr>
      <w:r>
        <w:t>2. Materiały</w:t>
      </w:r>
    </w:p>
    <w:p w:rsidR="00455EAC" w:rsidRDefault="00455EAC">
      <w:pPr>
        <w:pStyle w:val="Spistreci1"/>
      </w:pPr>
      <w:r>
        <w:t>3. Sprzęt</w:t>
      </w:r>
    </w:p>
    <w:p w:rsidR="00455EAC" w:rsidRDefault="00455EAC">
      <w:pPr>
        <w:pStyle w:val="Spistreci1"/>
      </w:pPr>
      <w:r>
        <w:t>4. Transport</w:t>
      </w:r>
    </w:p>
    <w:p w:rsidR="00455EAC" w:rsidRDefault="00455EAC">
      <w:pPr>
        <w:pStyle w:val="Spistreci1"/>
      </w:pPr>
      <w:r>
        <w:t>5. Wykonanie robót</w:t>
      </w:r>
    </w:p>
    <w:p w:rsidR="00455EAC" w:rsidRDefault="00455EAC">
      <w:pPr>
        <w:pStyle w:val="Spistreci2"/>
      </w:pPr>
      <w:r>
        <w:t>5.1 Z</w:t>
      </w:r>
      <w:r>
        <w:rPr>
          <w:sz w:val="16"/>
        </w:rPr>
        <w:t>ASADY PROWADZENIA ROBÓT</w:t>
      </w:r>
    </w:p>
    <w:p w:rsidR="00455EAC" w:rsidRDefault="00455EAC">
      <w:pPr>
        <w:pStyle w:val="Spistreci2"/>
      </w:pPr>
      <w:r>
        <w:t>5.2 W</w:t>
      </w:r>
      <w:r>
        <w:rPr>
          <w:sz w:val="16"/>
        </w:rPr>
        <w:t>YMAGANIA</w:t>
      </w:r>
      <w:r>
        <w:t xml:space="preserve"> </w:t>
      </w:r>
      <w:r>
        <w:rPr>
          <w:sz w:val="18"/>
        </w:rPr>
        <w:t>DOTYCZĄCE ZAGĘSZCZENIA</w:t>
      </w:r>
    </w:p>
    <w:p w:rsidR="00455EAC" w:rsidRDefault="00455EAC">
      <w:pPr>
        <w:pStyle w:val="Spistreci2"/>
      </w:pPr>
      <w:r>
        <w:t>5.3 Odwodnienie pasa robót ziemnych</w:t>
      </w:r>
    </w:p>
    <w:p w:rsidR="00455EAC" w:rsidRDefault="00455EAC">
      <w:pPr>
        <w:pStyle w:val="Spistreci2"/>
      </w:pPr>
      <w:r>
        <w:t>5.4 Wykonanie wykopów</w:t>
      </w:r>
    </w:p>
    <w:p w:rsidR="00455EAC" w:rsidRDefault="00455EAC">
      <w:pPr>
        <w:pStyle w:val="Spistreci2"/>
      </w:pPr>
      <w:r>
        <w:t>5.5 Dokładność wykonania wykopów</w:t>
      </w:r>
    </w:p>
    <w:p w:rsidR="00455EAC" w:rsidRDefault="00455EAC">
      <w:pPr>
        <w:pStyle w:val="Spistreci1"/>
      </w:pPr>
      <w:r>
        <w:t>6. Kontrola jakości robót</w:t>
      </w:r>
    </w:p>
    <w:p w:rsidR="00455EAC" w:rsidRDefault="00455EAC">
      <w:pPr>
        <w:pStyle w:val="Spistreci2"/>
      </w:pPr>
      <w:r>
        <w:t>6.1 Ogólne zasady kontroli jakości robót</w:t>
      </w:r>
    </w:p>
    <w:p w:rsidR="00455EAC" w:rsidRDefault="00455EAC">
      <w:pPr>
        <w:pStyle w:val="Spistreci2"/>
      </w:pPr>
      <w:r>
        <w:t>6.2 K</w:t>
      </w:r>
      <w:r>
        <w:rPr>
          <w:sz w:val="16"/>
        </w:rPr>
        <w:t>ONTROLA</w:t>
      </w:r>
      <w:r>
        <w:t xml:space="preserve"> wykonania wykopu</w:t>
      </w:r>
    </w:p>
    <w:p w:rsidR="00455EAC" w:rsidRDefault="00455EAC">
      <w:pPr>
        <w:pStyle w:val="Spistreci1"/>
      </w:pPr>
      <w:r>
        <w:t>7. Obmiar robót</w:t>
      </w:r>
    </w:p>
    <w:p w:rsidR="00455EAC" w:rsidRDefault="00455EAC">
      <w:pPr>
        <w:pStyle w:val="Spistreci2"/>
      </w:pPr>
      <w:r>
        <w:t>7.1 Ogólne zasady obmiaru robót</w:t>
      </w:r>
    </w:p>
    <w:p w:rsidR="00455EAC" w:rsidRDefault="00455EAC">
      <w:pPr>
        <w:pStyle w:val="Spistreci2"/>
      </w:pPr>
      <w:r>
        <w:t>7.2 Jednostka obmiarowa</w:t>
      </w:r>
    </w:p>
    <w:p w:rsidR="00455EAC" w:rsidRDefault="00455EAC">
      <w:pPr>
        <w:pStyle w:val="Spistreci1"/>
      </w:pPr>
      <w:r>
        <w:t>8. Odbiór robót</w:t>
      </w:r>
    </w:p>
    <w:p w:rsidR="00455EAC" w:rsidRDefault="00455EAC">
      <w:pPr>
        <w:pStyle w:val="Spistreci1"/>
      </w:pPr>
      <w:r>
        <w:t>9. Podstawy płatności</w:t>
      </w:r>
    </w:p>
    <w:p w:rsidR="00455EAC" w:rsidRDefault="00455EAC">
      <w:pPr>
        <w:pStyle w:val="Spistreci2"/>
      </w:pPr>
      <w:r>
        <w:t>9.1 Ogólne ustalenia dotyczące podstawy płatności</w:t>
      </w:r>
    </w:p>
    <w:p w:rsidR="00455EAC" w:rsidRDefault="00455EAC">
      <w:pPr>
        <w:pStyle w:val="Spistreci2"/>
      </w:pPr>
      <w:r>
        <w:t>9.2 Cena jednostki obmiarowej</w:t>
      </w:r>
    </w:p>
    <w:p w:rsidR="00455EAC" w:rsidRDefault="00455EAC">
      <w:pPr>
        <w:pStyle w:val="Spistreci1"/>
      </w:pPr>
      <w:r>
        <w:t>10. Przepisy związane</w:t>
      </w:r>
    </w:p>
    <w:p w:rsidR="00455EAC" w:rsidRDefault="00455EAC">
      <w:pPr>
        <w:pStyle w:val="Spistreci2"/>
      </w:pPr>
    </w:p>
    <w:p w:rsidR="00455EAC" w:rsidRDefault="00455EAC">
      <w:pPr>
        <w:rPr>
          <w:b/>
          <w:caps/>
          <w:sz w:val="20"/>
        </w:rPr>
      </w:pPr>
      <w:r>
        <w:rPr>
          <w:b/>
          <w:caps/>
          <w:sz w:val="20"/>
        </w:rPr>
        <w:fldChar w:fldCharType="end"/>
      </w:r>
    </w:p>
    <w:p w:rsidR="00455EAC" w:rsidRDefault="00455EAC">
      <w:pPr>
        <w:rPr>
          <w:b/>
          <w:caps/>
          <w:sz w:val="20"/>
        </w:rPr>
      </w:pPr>
    </w:p>
    <w:p w:rsidR="00455EAC" w:rsidRDefault="00455EAC">
      <w:pPr>
        <w:rPr>
          <w:b/>
          <w:caps/>
          <w:sz w:val="20"/>
        </w:rPr>
      </w:pPr>
    </w:p>
    <w:p w:rsidR="00455EAC" w:rsidRDefault="00455EAC">
      <w:pPr>
        <w:rPr>
          <w:b/>
          <w:caps/>
          <w:sz w:val="20"/>
        </w:rPr>
      </w:pPr>
    </w:p>
    <w:p w:rsidR="00455EAC" w:rsidRDefault="00455EAC">
      <w:pPr>
        <w:rPr>
          <w:b/>
          <w:caps/>
          <w:sz w:val="20"/>
        </w:rPr>
      </w:pPr>
    </w:p>
    <w:p w:rsidR="00455EAC" w:rsidRDefault="00455EAC">
      <w:pPr>
        <w:rPr>
          <w:b/>
          <w:caps/>
          <w:sz w:val="20"/>
        </w:rPr>
      </w:pPr>
    </w:p>
    <w:p w:rsidR="00455EAC" w:rsidRDefault="00455EAC">
      <w:pPr>
        <w:rPr>
          <w:b/>
          <w:caps/>
          <w:sz w:val="20"/>
        </w:rPr>
      </w:pPr>
    </w:p>
    <w:p w:rsidR="00455EAC" w:rsidRDefault="00455EAC">
      <w:pPr>
        <w:ind w:firstLine="708"/>
        <w:rPr>
          <w:b/>
          <w:caps/>
          <w:sz w:val="20"/>
        </w:rPr>
      </w:pPr>
    </w:p>
    <w:p w:rsidR="00455EAC" w:rsidRDefault="00455EAC">
      <w:pPr>
        <w:ind w:firstLine="708"/>
        <w:rPr>
          <w:b/>
          <w:caps/>
          <w:sz w:val="20"/>
        </w:rPr>
      </w:pPr>
    </w:p>
    <w:p w:rsidR="00455EAC" w:rsidRDefault="00455EAC">
      <w:pPr>
        <w:ind w:firstLine="708"/>
        <w:rPr>
          <w:b/>
          <w:caps/>
          <w:sz w:val="20"/>
        </w:rPr>
      </w:pPr>
    </w:p>
    <w:p w:rsidR="00455EAC" w:rsidRDefault="00455EAC">
      <w:pPr>
        <w:ind w:firstLine="708"/>
        <w:rPr>
          <w:b/>
          <w:caps/>
          <w:sz w:val="20"/>
        </w:rPr>
      </w:pPr>
    </w:p>
    <w:p w:rsidR="00455EAC" w:rsidRDefault="00455EAC">
      <w:pPr>
        <w:ind w:firstLine="708"/>
        <w:rPr>
          <w:b/>
          <w:caps/>
          <w:sz w:val="20"/>
        </w:rPr>
      </w:pPr>
    </w:p>
    <w:p w:rsidR="00455EAC" w:rsidRDefault="00455EAC">
      <w:pPr>
        <w:ind w:firstLine="708"/>
        <w:rPr>
          <w:b/>
          <w:caps/>
          <w:sz w:val="20"/>
        </w:rPr>
      </w:pPr>
    </w:p>
    <w:p w:rsidR="00455EAC" w:rsidRDefault="00455EAC">
      <w:pPr>
        <w:rPr>
          <w:b/>
          <w:caps/>
          <w:sz w:val="20"/>
        </w:rPr>
      </w:pPr>
    </w:p>
    <w:p w:rsidR="00455EAC" w:rsidRDefault="00455EAC">
      <w:pPr>
        <w:pStyle w:val="Nagwek1"/>
        <w:rPr>
          <w:sz w:val="20"/>
        </w:rPr>
      </w:pPr>
      <w:bookmarkStart w:id="0" w:name="_Toc404150096"/>
      <w:bookmarkStart w:id="1" w:name="_Toc407161213"/>
      <w:bookmarkStart w:id="2" w:name="_Toc418994925"/>
      <w:bookmarkStart w:id="3" w:name="_Toc418996332"/>
      <w:bookmarkStart w:id="4" w:name="_Toc418996701"/>
      <w:bookmarkStart w:id="5" w:name="_Toc418997088"/>
      <w:bookmarkStart w:id="6" w:name="_Toc418998498"/>
      <w:bookmarkStart w:id="7" w:name="_Toc418998854"/>
      <w:bookmarkStart w:id="8" w:name="_Toc419000099"/>
      <w:r>
        <w:rPr>
          <w:sz w:val="20"/>
        </w:rPr>
        <w:lastRenderedPageBreak/>
        <w:t>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455EAC" w:rsidRDefault="00455EAC">
      <w:pPr>
        <w:pStyle w:val="Nagwek2"/>
        <w:rPr>
          <w:sz w:val="20"/>
        </w:rPr>
      </w:pPr>
      <w:bookmarkStart w:id="9" w:name="_Toc407161214"/>
      <w:r>
        <w:rPr>
          <w:sz w:val="20"/>
        </w:rPr>
        <w:t>Przedmiot SST</w:t>
      </w:r>
      <w:bookmarkEnd w:id="9"/>
    </w:p>
    <w:p w:rsidR="00455EAC" w:rsidRDefault="00455EAC">
      <w:pPr>
        <w:rPr>
          <w:sz w:val="20"/>
        </w:rPr>
      </w:pPr>
      <w:r>
        <w:rPr>
          <w:sz w:val="20"/>
        </w:rPr>
        <w:tab/>
        <w:t>Przedmiotem niniejszej szczegółowej specyfikacji technicznej (SST) są wymagania dotyczące wykonania i odbioru wyk</w:t>
      </w:r>
      <w:r>
        <w:rPr>
          <w:sz w:val="20"/>
        </w:rPr>
        <w:t>o</w:t>
      </w:r>
      <w:r>
        <w:rPr>
          <w:sz w:val="20"/>
        </w:rPr>
        <w:t>pów w gruntach kat. III  w związku z:</w:t>
      </w:r>
    </w:p>
    <w:p w:rsidR="00455EAC" w:rsidRDefault="00455EAC">
      <w:pPr>
        <w:overflowPunct/>
        <w:autoSpaceDE/>
        <w:autoSpaceDN/>
        <w:adjustRightInd/>
        <w:spacing w:line="360" w:lineRule="atLeast"/>
        <w:ind w:firstLine="284"/>
        <w:textAlignment w:val="auto"/>
        <w:rPr>
          <w:b/>
          <w:i/>
        </w:rPr>
      </w:pPr>
      <w:r>
        <w:rPr>
          <w:b/>
          <w:i/>
        </w:rPr>
        <w:t xml:space="preserve">Przebudowa drogi </w:t>
      </w:r>
      <w:r w:rsidR="00A137A0">
        <w:rPr>
          <w:b/>
          <w:i/>
        </w:rPr>
        <w:t xml:space="preserve">nr 1822 R Łapajówka –Hruszowice -Gaje w m. Łapajówka </w:t>
      </w:r>
    </w:p>
    <w:p w:rsidR="00A137A0" w:rsidRDefault="00A137A0">
      <w:pPr>
        <w:overflowPunct/>
        <w:autoSpaceDE/>
        <w:autoSpaceDN/>
        <w:adjustRightInd/>
        <w:spacing w:line="360" w:lineRule="atLeast"/>
        <w:ind w:firstLine="284"/>
        <w:textAlignment w:val="auto"/>
        <w:rPr>
          <w:b/>
          <w:i/>
        </w:rPr>
      </w:pPr>
      <w:r>
        <w:rPr>
          <w:b/>
          <w:i/>
        </w:rPr>
        <w:t>( budowa chodnika )</w:t>
      </w:r>
    </w:p>
    <w:p w:rsidR="00455EAC" w:rsidRDefault="00455EAC">
      <w:pPr>
        <w:pStyle w:val="Nagwek2"/>
        <w:rPr>
          <w:sz w:val="20"/>
        </w:rPr>
      </w:pPr>
      <w:bookmarkStart w:id="10" w:name="_Toc407161215"/>
      <w:r>
        <w:rPr>
          <w:sz w:val="20"/>
        </w:rPr>
        <w:t>Zakres stosowania SST</w:t>
      </w:r>
      <w:bookmarkEnd w:id="10"/>
    </w:p>
    <w:p w:rsidR="00455EAC" w:rsidRDefault="00455EAC">
      <w:pPr>
        <w:pStyle w:val="Tekstpodstawowy"/>
      </w:pPr>
      <w:r>
        <w:tab/>
        <w:t>Szczegółowa specyfikacja techniczna (SST) jest stosowana jako dokument przetargowy i kontraktowy przy zlec</w:t>
      </w:r>
      <w:r>
        <w:t>a</w:t>
      </w:r>
      <w:r>
        <w:t>niu i realizacji robót wymienionych w pkt. 1.</w:t>
      </w:r>
    </w:p>
    <w:p w:rsidR="00455EAC" w:rsidRDefault="00455EAC">
      <w:pPr>
        <w:pStyle w:val="Nagwek2"/>
        <w:rPr>
          <w:sz w:val="20"/>
        </w:rPr>
      </w:pPr>
      <w:bookmarkStart w:id="11" w:name="_Toc407161216"/>
      <w:r>
        <w:rPr>
          <w:sz w:val="20"/>
        </w:rPr>
        <w:t>Zakres robót objętych SST</w:t>
      </w:r>
      <w:bookmarkEnd w:id="11"/>
    </w:p>
    <w:p w:rsidR="00455EAC" w:rsidRDefault="00455EAC">
      <w:pPr>
        <w:rPr>
          <w:sz w:val="20"/>
        </w:rPr>
      </w:pPr>
      <w:r>
        <w:rPr>
          <w:sz w:val="20"/>
        </w:rPr>
        <w:tab/>
        <w:t>Ustalenia zawarte w niniejszej specyfikacji dotyczą zasad prowadzenia robót ziemnych w czasie budowy lub modernizacji dróg i obejmują.</w:t>
      </w:r>
    </w:p>
    <w:p w:rsidR="00455EAC" w:rsidRDefault="00455EAC">
      <w:pPr>
        <w:pStyle w:val="Nagwek2"/>
        <w:rPr>
          <w:sz w:val="20"/>
        </w:rPr>
      </w:pPr>
      <w:bookmarkStart w:id="12" w:name="_Toc407161217"/>
      <w:r>
        <w:rPr>
          <w:sz w:val="20"/>
        </w:rPr>
        <w:t>Określenia podstawowe</w:t>
      </w:r>
      <w:bookmarkEnd w:id="12"/>
    </w:p>
    <w:p w:rsidR="00455EAC" w:rsidRDefault="00455EAC">
      <w:pPr>
        <w:pStyle w:val="Nagwek3"/>
        <w:rPr>
          <w:b w:val="0"/>
          <w:bCs/>
          <w:sz w:val="20"/>
        </w:rPr>
      </w:pPr>
      <w:r>
        <w:rPr>
          <w:b w:val="0"/>
          <w:bCs/>
          <w:sz w:val="20"/>
        </w:rPr>
        <w:t>Wykop – budowla ziemna wykonana w obrębie pasa drogowego w postaci odpowiednio ukształtowanej prz</w:t>
      </w:r>
      <w:r>
        <w:rPr>
          <w:b w:val="0"/>
          <w:bCs/>
          <w:sz w:val="20"/>
        </w:rPr>
        <w:t>e</w:t>
      </w:r>
      <w:r>
        <w:rPr>
          <w:b w:val="0"/>
          <w:bCs/>
          <w:sz w:val="20"/>
        </w:rPr>
        <w:t>strzeni powstałej w wyniku usunięcia z niej gruntu.</w:t>
      </w:r>
    </w:p>
    <w:p w:rsidR="00455EAC" w:rsidRDefault="00455EAC">
      <w:pPr>
        <w:pStyle w:val="Nagwek3"/>
        <w:rPr>
          <w:b w:val="0"/>
          <w:bCs/>
          <w:sz w:val="20"/>
        </w:rPr>
      </w:pPr>
      <w:r>
        <w:rPr>
          <w:b w:val="0"/>
          <w:bCs/>
          <w:sz w:val="20"/>
        </w:rPr>
        <w:t>Odkład - miejsce wbudowania lub składowania (odwiezienia) gruntów pozyskanych w czasie wykonywania wyk</w:t>
      </w:r>
      <w:r>
        <w:rPr>
          <w:b w:val="0"/>
          <w:bCs/>
          <w:sz w:val="20"/>
        </w:rPr>
        <w:t>o</w:t>
      </w:r>
      <w:r>
        <w:rPr>
          <w:b w:val="0"/>
          <w:bCs/>
          <w:sz w:val="20"/>
        </w:rPr>
        <w:t>pów, a nie wykorzystanych do budowy nasypów oraz innych prac związanych z trasą drogową.</w:t>
      </w:r>
    </w:p>
    <w:p w:rsidR="00455EAC" w:rsidRDefault="00455EAC">
      <w:pPr>
        <w:pStyle w:val="Nagwek3"/>
        <w:rPr>
          <w:b w:val="0"/>
          <w:bCs/>
          <w:sz w:val="20"/>
        </w:rPr>
      </w:pPr>
      <w:r>
        <w:rPr>
          <w:b w:val="0"/>
          <w:bCs/>
          <w:sz w:val="20"/>
        </w:rPr>
        <w:t>Głębokość wykopu – różnica rzędnej terenu i rzędnej robót ziemnych, wyznaczona w osi wykopu</w:t>
      </w:r>
    </w:p>
    <w:p w:rsidR="00455EAC" w:rsidRDefault="00455EAC">
      <w:pPr>
        <w:pStyle w:val="Standardowytekst"/>
        <w:spacing w:before="120"/>
      </w:pPr>
      <w:r>
        <w:rPr>
          <w:bCs/>
        </w:rPr>
        <w:t>1.4.4.</w:t>
      </w:r>
      <w:r>
        <w:rPr>
          <w:b/>
        </w:rPr>
        <w:tab/>
      </w:r>
      <w:r>
        <w:t xml:space="preserve">Wskaźnik zagęszczenia gruntu - wielkość charakteryzująca stan zagęszczenia gruntu, określona wg wzoru: </w:t>
      </w:r>
    </w:p>
    <w:p w:rsidR="00455EAC" w:rsidRDefault="00455EAC">
      <w:pPr>
        <w:pStyle w:val="Standardowytekst"/>
        <w:spacing w:before="120"/>
        <w:jc w:val="center"/>
      </w:pPr>
      <w:r>
        <w:rPr>
          <w:position w:val="-30"/>
        </w:rPr>
        <w:object w:dxaOrig="9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35.25pt" o:ole="">
            <v:imagedata r:id="rId7" o:title=""/>
          </v:shape>
          <o:OLEObject Type="Embed" ProgID="Equation.3" ShapeID="_x0000_i1025" DrawAspect="Content" ObjectID="_1417455625" r:id="rId8"/>
        </w:object>
      </w:r>
    </w:p>
    <w:p w:rsidR="00455EAC" w:rsidRDefault="00455EAC">
      <w:pPr>
        <w:pStyle w:val="Standardowytekst"/>
        <w:jc w:val="left"/>
      </w:pPr>
      <w:r>
        <w:t>gdzie:</w:t>
      </w:r>
    </w:p>
    <w:p w:rsidR="00455EAC" w:rsidRDefault="00455EAC">
      <w:pPr>
        <w:pStyle w:val="Standardowytekst"/>
        <w:tabs>
          <w:tab w:val="left" w:pos="426"/>
          <w:tab w:val="left" w:pos="709"/>
        </w:tabs>
      </w:pPr>
      <w:r>
        <w:rPr>
          <w:i/>
        </w:rPr>
        <w:sym w:font="Symbol" w:char="F072"/>
      </w:r>
      <w:r>
        <w:rPr>
          <w:vertAlign w:val="subscript"/>
        </w:rPr>
        <w:t>d</w:t>
      </w:r>
      <w:r>
        <w:tab/>
        <w:t>-</w:t>
      </w:r>
      <w:r>
        <w:tab/>
        <w:t>gęstość objętościowa szkieletu zagęszczonego gruntu, (Mg/m</w:t>
      </w:r>
      <w:r>
        <w:rPr>
          <w:vertAlign w:val="superscript"/>
        </w:rPr>
        <w:t>3</w:t>
      </w:r>
      <w:r>
        <w:t>),</w:t>
      </w:r>
    </w:p>
    <w:p w:rsidR="00455EAC" w:rsidRDefault="00455EAC">
      <w:pPr>
        <w:pStyle w:val="Standardowytekst"/>
        <w:tabs>
          <w:tab w:val="left" w:pos="426"/>
          <w:tab w:val="left" w:pos="709"/>
        </w:tabs>
        <w:ind w:left="709" w:hanging="709"/>
      </w:pPr>
      <w:r>
        <w:rPr>
          <w:i/>
        </w:rPr>
        <w:sym w:font="Symbol" w:char="F072"/>
      </w:r>
      <w:r>
        <w:rPr>
          <w:vertAlign w:val="subscript"/>
        </w:rPr>
        <w:t>ds</w:t>
      </w:r>
      <w:r>
        <w:tab/>
        <w:t>-</w:t>
      </w:r>
      <w:r>
        <w:tab/>
        <w:t>maksymalna gęstość objętościowa szkieletu gruntowego przy wilgotności optyma</w:t>
      </w:r>
      <w:r>
        <w:t>l</w:t>
      </w:r>
      <w:r>
        <w:t>nej, określona w normalnej próbie Proctora, zgodnie z PN-B-04481 [2], służąca do oceny zagęszczenia gruntu w robotach ziemnych, bad</w:t>
      </w:r>
      <w:r>
        <w:t>a</w:t>
      </w:r>
      <w:r>
        <w:t>na zgodnie z normą BN-77/8931-12 [7], (Mg/m</w:t>
      </w:r>
      <w:r>
        <w:rPr>
          <w:vertAlign w:val="superscript"/>
        </w:rPr>
        <w:t>3</w:t>
      </w:r>
      <w:r>
        <w:t>).</w:t>
      </w:r>
    </w:p>
    <w:p w:rsidR="00455EAC" w:rsidRDefault="00455EAC">
      <w:pPr>
        <w:pStyle w:val="Nagwek3"/>
        <w:numPr>
          <w:ilvl w:val="2"/>
          <w:numId w:val="11"/>
        </w:numPr>
        <w:rPr>
          <w:b w:val="0"/>
          <w:bCs/>
          <w:sz w:val="20"/>
        </w:rPr>
      </w:pPr>
      <w:r>
        <w:rPr>
          <w:b w:val="0"/>
          <w:bCs/>
          <w:sz w:val="20"/>
        </w:rPr>
        <w:t>Pozostałe określenia podstawowe są zgodne z obowiązującymi, odpowiednimi polskimi normami i z definicj</w:t>
      </w:r>
      <w:r>
        <w:rPr>
          <w:b w:val="0"/>
          <w:bCs/>
          <w:sz w:val="20"/>
        </w:rPr>
        <w:t>a</w:t>
      </w:r>
      <w:r>
        <w:rPr>
          <w:b w:val="0"/>
          <w:bCs/>
          <w:sz w:val="20"/>
        </w:rPr>
        <w:t>mi pod</w:t>
      </w:r>
      <w:r>
        <w:rPr>
          <w:b w:val="0"/>
          <w:bCs/>
          <w:sz w:val="20"/>
        </w:rPr>
        <w:t>a</w:t>
      </w:r>
      <w:r>
        <w:rPr>
          <w:b w:val="0"/>
          <w:bCs/>
          <w:sz w:val="20"/>
        </w:rPr>
        <w:t>nymi w SST D-M-00.00.00 „Wymagania ogólne” pkt 1.4.</w:t>
      </w:r>
    </w:p>
    <w:p w:rsidR="00455EAC" w:rsidRDefault="00455EAC">
      <w:pPr>
        <w:pStyle w:val="Nagwek2"/>
        <w:rPr>
          <w:sz w:val="20"/>
        </w:rPr>
      </w:pPr>
      <w:bookmarkStart w:id="13" w:name="_Toc407161218"/>
      <w:r>
        <w:rPr>
          <w:sz w:val="20"/>
        </w:rPr>
        <w:t>Ogólne wymagania dotyczące robót</w:t>
      </w:r>
      <w:bookmarkEnd w:id="13"/>
    </w:p>
    <w:p w:rsidR="00455EAC" w:rsidRDefault="00455EAC">
      <w:pPr>
        <w:spacing w:after="120"/>
        <w:rPr>
          <w:sz w:val="20"/>
        </w:rPr>
      </w:pPr>
      <w:r>
        <w:rPr>
          <w:sz w:val="20"/>
        </w:rPr>
        <w:tab/>
        <w:t>Ogólne wymagania dotyczące robót podano w SST D.00.00.00 pkt 1.5.</w:t>
      </w:r>
    </w:p>
    <w:p w:rsidR="00455EAC" w:rsidRDefault="00455EAC">
      <w:pPr>
        <w:pStyle w:val="Nagwek1"/>
        <w:rPr>
          <w:sz w:val="20"/>
        </w:rPr>
      </w:pPr>
      <w:bookmarkStart w:id="14" w:name="_Toc407161219"/>
      <w:bookmarkStart w:id="15" w:name="_Toc418994926"/>
      <w:bookmarkStart w:id="16" w:name="_Toc418996333"/>
      <w:bookmarkStart w:id="17" w:name="_Toc418996702"/>
      <w:bookmarkStart w:id="18" w:name="_Toc418997089"/>
      <w:bookmarkStart w:id="19" w:name="_Toc418998499"/>
      <w:bookmarkStart w:id="20" w:name="_Toc418998855"/>
      <w:bookmarkStart w:id="21" w:name="_Toc419000100"/>
      <w:r>
        <w:rPr>
          <w:sz w:val="20"/>
        </w:rPr>
        <w:t>Materiały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455EAC" w:rsidRDefault="00455EAC">
      <w:pPr>
        <w:spacing w:after="120"/>
        <w:rPr>
          <w:sz w:val="20"/>
        </w:rPr>
      </w:pPr>
      <w:r>
        <w:rPr>
          <w:sz w:val="20"/>
        </w:rPr>
        <w:tab/>
        <w:t>Nie występują</w:t>
      </w:r>
    </w:p>
    <w:p w:rsidR="00455EAC" w:rsidRDefault="00455EAC">
      <w:pPr>
        <w:pStyle w:val="Nagwek1"/>
        <w:rPr>
          <w:sz w:val="20"/>
        </w:rPr>
      </w:pPr>
      <w:bookmarkStart w:id="22" w:name="_Toc407161220"/>
      <w:bookmarkStart w:id="23" w:name="_Toc418994927"/>
      <w:bookmarkStart w:id="24" w:name="_Toc418996334"/>
      <w:bookmarkStart w:id="25" w:name="_Toc418996703"/>
      <w:bookmarkStart w:id="26" w:name="_Toc418997090"/>
      <w:bookmarkStart w:id="27" w:name="_Toc418998500"/>
      <w:bookmarkStart w:id="28" w:name="_Toc418998856"/>
      <w:bookmarkStart w:id="29" w:name="_Toc419000101"/>
      <w:r>
        <w:rPr>
          <w:sz w:val="20"/>
        </w:rPr>
        <w:t>Sprzęt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455EAC" w:rsidRDefault="00455EAC">
      <w:pPr>
        <w:spacing w:after="120"/>
        <w:ind w:firstLine="708"/>
        <w:rPr>
          <w:sz w:val="20"/>
        </w:rPr>
      </w:pPr>
      <w:r>
        <w:rPr>
          <w:sz w:val="20"/>
        </w:rPr>
        <w:t>Ogólne wymagania i ustalenia dotyczące sprzętu określono w SST D.00.00.00 „Wymagania ogólne” pkt 3.</w:t>
      </w:r>
    </w:p>
    <w:p w:rsidR="00455EAC" w:rsidRDefault="00455EAC">
      <w:pPr>
        <w:spacing w:after="120"/>
        <w:rPr>
          <w:sz w:val="20"/>
        </w:rPr>
      </w:pPr>
      <w:r>
        <w:rPr>
          <w:sz w:val="20"/>
        </w:rPr>
        <w:t>Do wykonania wykopów i przemieszczenia gruntu może być stosowany sprzęt:</w:t>
      </w:r>
    </w:p>
    <w:p w:rsidR="00455EAC" w:rsidRDefault="00455EAC">
      <w:pPr>
        <w:numPr>
          <w:ilvl w:val="0"/>
          <w:numId w:val="10"/>
        </w:numPr>
        <w:spacing w:after="120"/>
        <w:rPr>
          <w:sz w:val="20"/>
        </w:rPr>
      </w:pPr>
      <w:r>
        <w:rPr>
          <w:sz w:val="20"/>
        </w:rPr>
        <w:t>koparko-spycharki,</w:t>
      </w:r>
    </w:p>
    <w:p w:rsidR="00455EAC" w:rsidRDefault="00455EAC">
      <w:pPr>
        <w:numPr>
          <w:ilvl w:val="0"/>
          <w:numId w:val="10"/>
        </w:numPr>
        <w:spacing w:after="120"/>
        <w:rPr>
          <w:sz w:val="20"/>
        </w:rPr>
      </w:pPr>
      <w:r>
        <w:rPr>
          <w:sz w:val="20"/>
        </w:rPr>
        <w:t>koparko-ładowarki,</w:t>
      </w:r>
    </w:p>
    <w:p w:rsidR="00455EAC" w:rsidRDefault="00455EAC">
      <w:pPr>
        <w:numPr>
          <w:ilvl w:val="0"/>
          <w:numId w:val="10"/>
        </w:numPr>
        <w:spacing w:after="120"/>
        <w:rPr>
          <w:sz w:val="20"/>
        </w:rPr>
      </w:pPr>
      <w:r>
        <w:rPr>
          <w:sz w:val="20"/>
        </w:rPr>
        <w:t>spycharki gąsienicowe,</w:t>
      </w:r>
    </w:p>
    <w:p w:rsidR="00455EAC" w:rsidRDefault="00455EAC">
      <w:pPr>
        <w:numPr>
          <w:ilvl w:val="0"/>
          <w:numId w:val="10"/>
        </w:numPr>
        <w:spacing w:after="120"/>
        <w:rPr>
          <w:sz w:val="20"/>
        </w:rPr>
      </w:pPr>
      <w:r>
        <w:rPr>
          <w:sz w:val="20"/>
        </w:rPr>
        <w:t>ładowarki,</w:t>
      </w:r>
    </w:p>
    <w:p w:rsidR="00455EAC" w:rsidRDefault="00455EAC">
      <w:pPr>
        <w:pStyle w:val="Nagwek1"/>
        <w:rPr>
          <w:sz w:val="20"/>
        </w:rPr>
      </w:pPr>
      <w:bookmarkStart w:id="30" w:name="_Toc407161221"/>
      <w:bookmarkStart w:id="31" w:name="_Toc418994928"/>
      <w:bookmarkStart w:id="32" w:name="_Toc418996335"/>
      <w:bookmarkStart w:id="33" w:name="_Toc418996704"/>
      <w:bookmarkStart w:id="34" w:name="_Toc418997091"/>
      <w:bookmarkStart w:id="35" w:name="_Toc418998501"/>
      <w:bookmarkStart w:id="36" w:name="_Toc418998857"/>
      <w:bookmarkStart w:id="37" w:name="_Toc419000102"/>
      <w:r>
        <w:rPr>
          <w:sz w:val="20"/>
        </w:rPr>
        <w:lastRenderedPageBreak/>
        <w:t>Transport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455EAC" w:rsidRDefault="00455EAC">
      <w:pPr>
        <w:spacing w:after="120"/>
        <w:rPr>
          <w:sz w:val="20"/>
        </w:rPr>
      </w:pPr>
      <w:r>
        <w:rPr>
          <w:sz w:val="20"/>
        </w:rPr>
        <w:tab/>
        <w:t>Ogólne wymagania i ustalenia dotyczące transportu określono w SST D.00.00.00 „Wymagania ogólne”  pkt 4. Do transportu gruntu uzyskanego z wykopu na trasie celem wbudowania w nasyp oraz do wywozu poza teren bud</w:t>
      </w:r>
      <w:r>
        <w:rPr>
          <w:sz w:val="20"/>
        </w:rPr>
        <w:t>o</w:t>
      </w:r>
      <w:r>
        <w:rPr>
          <w:sz w:val="20"/>
        </w:rPr>
        <w:t>wy powinny być stosowane samochody samowyładowcze.</w:t>
      </w:r>
    </w:p>
    <w:p w:rsidR="00455EAC" w:rsidRDefault="00455EAC">
      <w:pPr>
        <w:pStyle w:val="Nagwek1"/>
        <w:rPr>
          <w:sz w:val="20"/>
        </w:rPr>
      </w:pPr>
      <w:bookmarkStart w:id="38" w:name="_Toc407161222"/>
      <w:bookmarkStart w:id="39" w:name="_Toc418994929"/>
      <w:bookmarkStart w:id="40" w:name="_Toc418996336"/>
      <w:bookmarkStart w:id="41" w:name="_Toc418996705"/>
      <w:bookmarkStart w:id="42" w:name="_Toc418997092"/>
      <w:bookmarkStart w:id="43" w:name="_Toc418998502"/>
      <w:bookmarkStart w:id="44" w:name="_Toc418998858"/>
      <w:bookmarkStart w:id="45" w:name="_Toc419000103"/>
      <w:r>
        <w:rPr>
          <w:sz w:val="20"/>
        </w:rPr>
        <w:t>Wykonanie robót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455EAC" w:rsidRDefault="00455EAC">
      <w:pPr>
        <w:pStyle w:val="Nagwek2"/>
        <w:rPr>
          <w:sz w:val="20"/>
        </w:rPr>
      </w:pPr>
      <w:bookmarkStart w:id="46" w:name="_Toc407161223"/>
      <w:r>
        <w:rPr>
          <w:sz w:val="20"/>
        </w:rPr>
        <w:t>Zasady prowadzenia robót</w:t>
      </w:r>
      <w:bookmarkEnd w:id="46"/>
    </w:p>
    <w:p w:rsidR="00455EAC" w:rsidRDefault="00455EAC">
      <w:pPr>
        <w:rPr>
          <w:sz w:val="20"/>
        </w:rPr>
      </w:pPr>
      <w:r>
        <w:rPr>
          <w:sz w:val="20"/>
        </w:rPr>
        <w:tab/>
        <w:t>Ogólne zasady prowadzenia robót podano w SST D.00.00.00 „Wymagania ogólne” pkt 5.</w:t>
      </w:r>
    </w:p>
    <w:p w:rsidR="00455EAC" w:rsidRDefault="00455EAC">
      <w:pPr>
        <w:rPr>
          <w:sz w:val="20"/>
        </w:rPr>
      </w:pPr>
      <w:r>
        <w:rPr>
          <w:sz w:val="20"/>
        </w:rPr>
        <w:tab/>
        <w:t>Przed przystąpieniem do wykonywania wykopów Wykonawca powinien sprawdzić zgodność rzędnych terenu z Dokumentacją Projektową. Ponadto:</w:t>
      </w:r>
    </w:p>
    <w:p w:rsidR="00455EAC" w:rsidRDefault="00455EAC">
      <w:pPr>
        <w:numPr>
          <w:ilvl w:val="0"/>
          <w:numId w:val="10"/>
        </w:numPr>
        <w:rPr>
          <w:sz w:val="20"/>
        </w:rPr>
      </w:pPr>
      <w:r>
        <w:rPr>
          <w:sz w:val="20"/>
        </w:rPr>
        <w:t>za pomocą palików wyznaczyć w terenie krawędzie skarp wykopów na przecięciu z terenem w miejscach zgodnych z lokalizacją przekrojów poprzecznych,</w:t>
      </w:r>
    </w:p>
    <w:p w:rsidR="00455EAC" w:rsidRDefault="00455EAC">
      <w:pPr>
        <w:numPr>
          <w:ilvl w:val="0"/>
          <w:numId w:val="10"/>
        </w:numPr>
        <w:rPr>
          <w:sz w:val="20"/>
        </w:rPr>
      </w:pPr>
      <w:r>
        <w:rPr>
          <w:sz w:val="20"/>
        </w:rPr>
        <w:t>usunąć przewidziane do wykarczowania drzewa,</w:t>
      </w:r>
    </w:p>
    <w:p w:rsidR="00455EAC" w:rsidRDefault="00455EAC">
      <w:pPr>
        <w:numPr>
          <w:ilvl w:val="0"/>
          <w:numId w:val="10"/>
        </w:numPr>
        <w:rPr>
          <w:sz w:val="20"/>
        </w:rPr>
      </w:pPr>
      <w:r>
        <w:rPr>
          <w:sz w:val="20"/>
        </w:rPr>
        <w:t>zdjąć humus.</w:t>
      </w:r>
    </w:p>
    <w:p w:rsidR="00455EAC" w:rsidRDefault="00455EAC">
      <w:pPr>
        <w:pStyle w:val="Nagwek2"/>
        <w:rPr>
          <w:sz w:val="20"/>
        </w:rPr>
      </w:pPr>
      <w:bookmarkStart w:id="47" w:name="_Toc407161224"/>
      <w:r>
        <w:rPr>
          <w:sz w:val="20"/>
        </w:rPr>
        <w:t>Wymagania dotyczące zagęszczenia</w:t>
      </w:r>
      <w:bookmarkEnd w:id="47"/>
    </w:p>
    <w:p w:rsidR="00455EAC" w:rsidRDefault="00455EAC">
      <w:pPr>
        <w:rPr>
          <w:sz w:val="20"/>
        </w:rPr>
      </w:pPr>
      <w:r>
        <w:rPr>
          <w:sz w:val="20"/>
        </w:rPr>
        <w:tab/>
        <w:t>Zagęszczenie gruntu w wykopach i miejscach zerowych robót ziemnych powinno spełniać wymagania, dot</w:t>
      </w:r>
      <w:r>
        <w:rPr>
          <w:sz w:val="20"/>
        </w:rPr>
        <w:t>y</w:t>
      </w:r>
      <w:r>
        <w:rPr>
          <w:sz w:val="20"/>
        </w:rPr>
        <w:t>czące minimalnej wartości wskaźnika zagęszczenia (I</w:t>
      </w:r>
      <w:r>
        <w:rPr>
          <w:sz w:val="20"/>
          <w:vertAlign w:val="subscript"/>
        </w:rPr>
        <w:t>s</w:t>
      </w:r>
      <w:r>
        <w:rPr>
          <w:sz w:val="20"/>
        </w:rPr>
        <w:t>), podanego w tablicy 1.</w:t>
      </w:r>
    </w:p>
    <w:p w:rsidR="00455EAC" w:rsidRDefault="00455EAC">
      <w:pPr>
        <w:spacing w:before="120" w:after="120"/>
        <w:ind w:left="851" w:hanging="851"/>
        <w:rPr>
          <w:sz w:val="20"/>
        </w:rPr>
      </w:pPr>
      <w:r>
        <w:rPr>
          <w:sz w:val="20"/>
        </w:rPr>
        <w:t>Tablica 1. Minimalne wartości wskaźnika zagęszczenia w wykopach i miejscach zerowych robót ziemnych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4605"/>
      </w:tblGrid>
      <w:tr w:rsidR="00455EAC">
        <w:tblPrEx>
          <w:tblCellMar>
            <w:top w:w="0" w:type="dxa"/>
            <w:bottom w:w="0" w:type="dxa"/>
          </w:tblCellMar>
        </w:tblPrEx>
        <w:tc>
          <w:tcPr>
            <w:tcW w:w="2905" w:type="dxa"/>
            <w:tcBorders>
              <w:top w:val="single" w:sz="6" w:space="0" w:color="auto"/>
              <w:left w:val="single" w:sz="6" w:space="0" w:color="auto"/>
            </w:tcBorders>
          </w:tcPr>
          <w:p w:rsidR="00455EAC" w:rsidRDefault="00455EAC">
            <w:pPr>
              <w:rPr>
                <w:sz w:val="20"/>
              </w:rPr>
            </w:pP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EAC" w:rsidRDefault="00455E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Minimalna wartość I</w:t>
            </w:r>
            <w:r>
              <w:rPr>
                <w:sz w:val="20"/>
                <w:vertAlign w:val="subscript"/>
              </w:rPr>
              <w:t>s</w:t>
            </w:r>
            <w:r>
              <w:rPr>
                <w:sz w:val="20"/>
              </w:rPr>
              <w:t xml:space="preserve"> dla:</w:t>
            </w:r>
          </w:p>
        </w:tc>
      </w:tr>
      <w:tr w:rsidR="00455E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05" w:type="dxa"/>
            <w:tcBorders>
              <w:left w:val="single" w:sz="6" w:space="0" w:color="auto"/>
            </w:tcBorders>
          </w:tcPr>
          <w:p w:rsidR="00455EAC" w:rsidRDefault="00455E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Strefa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5EAC" w:rsidRDefault="00455E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innych dróg</w:t>
            </w:r>
          </w:p>
        </w:tc>
      </w:tr>
      <w:tr w:rsidR="00455E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05" w:type="dxa"/>
            <w:tcBorders>
              <w:left w:val="single" w:sz="6" w:space="0" w:color="auto"/>
              <w:bottom w:val="double" w:sz="6" w:space="0" w:color="auto"/>
            </w:tcBorders>
          </w:tcPr>
          <w:p w:rsidR="00455EAC" w:rsidRDefault="00455E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korpusu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455EAC" w:rsidRDefault="00455EAC">
            <w:pPr>
              <w:ind w:left="170" w:right="57"/>
              <w:jc w:val="center"/>
              <w:rPr>
                <w:sz w:val="20"/>
              </w:rPr>
            </w:pPr>
            <w:r>
              <w:rPr>
                <w:sz w:val="20"/>
              </w:rPr>
              <w:t>ruch ciężki</w:t>
            </w:r>
          </w:p>
          <w:p w:rsidR="00455EAC" w:rsidRDefault="00455E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i bardzo ciężki</w:t>
            </w:r>
          </w:p>
        </w:tc>
      </w:tr>
      <w:tr w:rsidR="00455E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EAC" w:rsidRDefault="00455EAC">
            <w:pPr>
              <w:rPr>
                <w:sz w:val="20"/>
              </w:rPr>
            </w:pPr>
            <w:r>
              <w:rPr>
                <w:sz w:val="20"/>
              </w:rPr>
              <w:t>Górna warstwa o grubości 20 cm</w:t>
            </w:r>
          </w:p>
        </w:tc>
        <w:tc>
          <w:tcPr>
            <w:tcW w:w="46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EAC" w:rsidRDefault="00455E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1,03</w:t>
            </w:r>
          </w:p>
        </w:tc>
      </w:tr>
      <w:tr w:rsidR="00455E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EAC" w:rsidRDefault="00455EAC">
            <w:pPr>
              <w:rPr>
                <w:sz w:val="20"/>
              </w:rPr>
            </w:pPr>
            <w:r>
              <w:rPr>
                <w:sz w:val="20"/>
              </w:rPr>
              <w:t>Na głębokości od 20 do 50 cm od powierzchni robót ziemnych</w:t>
            </w:r>
          </w:p>
        </w:tc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EAC" w:rsidRDefault="00455EAC">
            <w:pPr>
              <w:jc w:val="center"/>
              <w:rPr>
                <w:sz w:val="20"/>
              </w:rPr>
            </w:pPr>
          </w:p>
          <w:p w:rsidR="00455EAC" w:rsidRDefault="00455E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1,00</w:t>
            </w:r>
          </w:p>
        </w:tc>
      </w:tr>
    </w:tbl>
    <w:p w:rsidR="00455EAC" w:rsidRDefault="00455EAC">
      <w:pPr>
        <w:rPr>
          <w:sz w:val="20"/>
        </w:rPr>
      </w:pPr>
    </w:p>
    <w:p w:rsidR="00455EAC" w:rsidRDefault="00455EAC">
      <w:pPr>
        <w:rPr>
          <w:sz w:val="20"/>
        </w:rPr>
      </w:pPr>
      <w:r>
        <w:rPr>
          <w:sz w:val="20"/>
        </w:rPr>
        <w:tab/>
        <w:t>Jeżeli grunty rodzime w wykopach i miejscach zerowych nie spełniają wymaganego wskaźn</w:t>
      </w:r>
      <w:r>
        <w:rPr>
          <w:sz w:val="20"/>
        </w:rPr>
        <w:t>i</w:t>
      </w:r>
      <w:r>
        <w:rPr>
          <w:sz w:val="20"/>
        </w:rPr>
        <w:t>ka zagęszczenia, to przed ułożeniem konstrukcji nawierzchni należy je dogęścić do wartości I</w:t>
      </w:r>
      <w:r>
        <w:rPr>
          <w:sz w:val="20"/>
          <w:vertAlign w:val="subscript"/>
        </w:rPr>
        <w:t>s</w:t>
      </w:r>
      <w:r>
        <w:rPr>
          <w:sz w:val="20"/>
        </w:rPr>
        <w:t>, podanych w tablicy 1.</w:t>
      </w:r>
    </w:p>
    <w:p w:rsidR="00455EAC" w:rsidRDefault="00455EAC">
      <w:pPr>
        <w:rPr>
          <w:sz w:val="20"/>
        </w:rPr>
      </w:pPr>
      <w:r>
        <w:rPr>
          <w:sz w:val="20"/>
        </w:rPr>
        <w:tab/>
        <w:t>Jeżeli wartości wskaźnika zagęszczenia określone w tablicy 1 nie mogą być osi</w:t>
      </w:r>
      <w:r>
        <w:rPr>
          <w:sz w:val="20"/>
        </w:rPr>
        <w:t>ą</w:t>
      </w:r>
      <w:r>
        <w:rPr>
          <w:sz w:val="20"/>
        </w:rPr>
        <w:t>gnięte przez bezpośrednie zagęszczanie gruntów rodzimych, to należy podjąć środki w celu ulepszenia gruntu podłoża, umożliwiającego uzysk</w:t>
      </w:r>
      <w:r>
        <w:rPr>
          <w:sz w:val="20"/>
        </w:rPr>
        <w:t>a</w:t>
      </w:r>
      <w:r>
        <w:rPr>
          <w:sz w:val="20"/>
        </w:rPr>
        <w:t>nie wymaganych wartości wskaźnika zagęszczenia. Możliwe do zastosowania środki, o ile nie są określone w SST, prop</w:t>
      </w:r>
      <w:r>
        <w:rPr>
          <w:sz w:val="20"/>
        </w:rPr>
        <w:t>o</w:t>
      </w:r>
      <w:r>
        <w:rPr>
          <w:sz w:val="20"/>
        </w:rPr>
        <w:t>nuje Wykonawca i przedstawia do akcept</w:t>
      </w:r>
      <w:r>
        <w:rPr>
          <w:sz w:val="20"/>
        </w:rPr>
        <w:t>a</w:t>
      </w:r>
      <w:r>
        <w:rPr>
          <w:sz w:val="20"/>
        </w:rPr>
        <w:t>cji Inżynierowi.</w:t>
      </w:r>
    </w:p>
    <w:p w:rsidR="00455EAC" w:rsidRDefault="00455EAC">
      <w:pPr>
        <w:pStyle w:val="Nagwek2"/>
        <w:rPr>
          <w:sz w:val="20"/>
        </w:rPr>
      </w:pPr>
      <w:r>
        <w:rPr>
          <w:sz w:val="20"/>
        </w:rPr>
        <w:t>Odwodnienie pasa robót ziemnych</w:t>
      </w:r>
    </w:p>
    <w:p w:rsidR="00455EAC" w:rsidRDefault="00455EAC">
      <w:pPr>
        <w:pStyle w:val="Tekstpodstawowywcity"/>
        <w:ind w:left="0" w:firstLine="708"/>
      </w:pPr>
      <w:r>
        <w:t>Wykonawca powinien wykonać urządzenia, które zapewnią odprowadzanie wód opadowych poza obszar r</w:t>
      </w:r>
      <w:r>
        <w:t>o</w:t>
      </w:r>
      <w:r>
        <w:t>bót zie</w:t>
      </w:r>
      <w:r>
        <w:t>m</w:t>
      </w:r>
      <w:r>
        <w:t>nych tak, aby zabezpieczyć grunty przed zawilgoceniem i nawodnieniem.</w:t>
      </w:r>
    </w:p>
    <w:p w:rsidR="00455EAC" w:rsidRDefault="00455EAC">
      <w:pPr>
        <w:pStyle w:val="Tekstpodstawowywcity"/>
        <w:ind w:left="0" w:firstLine="708"/>
      </w:pPr>
      <w:r>
        <w:t>Jeżeli wskutek zaniedbań Wykonawcy grunty ulegną nawodnieniu, które spowoduje ich trwałą nieprzyda</w:t>
      </w:r>
      <w:r>
        <w:t>t</w:t>
      </w:r>
      <w:r>
        <w:t>ność, Wykonawca ma obowiązek usunięcia tych gruntów i zastąpienia ich gruntem przydatnym. Koszt tych robót ponosi W</w:t>
      </w:r>
      <w:r>
        <w:t>y</w:t>
      </w:r>
      <w:r>
        <w:t>konawca.</w:t>
      </w:r>
    </w:p>
    <w:p w:rsidR="00455EAC" w:rsidRDefault="00455EAC">
      <w:pPr>
        <w:pStyle w:val="Nagwek2"/>
        <w:rPr>
          <w:sz w:val="22"/>
        </w:rPr>
      </w:pPr>
      <w:r>
        <w:rPr>
          <w:sz w:val="22"/>
        </w:rPr>
        <w:t>Wykonanie wykopów</w:t>
      </w:r>
    </w:p>
    <w:p w:rsidR="00455EAC" w:rsidRDefault="00455EAC">
      <w:pPr>
        <w:pStyle w:val="Tekstpodstawowywcity"/>
        <w:ind w:left="0" w:firstLine="708"/>
      </w:pPr>
      <w:r>
        <w:t>Odspojone grunty przydatne do wykonania nasypów powinny być bezpośrednio wbudowane w nasyp. Grunt nieprzyda</w:t>
      </w:r>
      <w:r>
        <w:t>t</w:t>
      </w:r>
      <w:r>
        <w:t>ny do wbudowania w nasyp wywieźć w miejsce wskazane przez Inspektora Nadzoru. Sposób wykonania skarp wykopów powinien gwarantować ich stateczność w całym okresie prowadzenia robót, a ich naprawa wynikająca z nieprawidłowego ich wykonania niezgodnego z Dokumentacją Projektową, obciąża Wykonawcę.</w:t>
      </w:r>
    </w:p>
    <w:p w:rsidR="00455EAC" w:rsidRDefault="00455EAC">
      <w:pPr>
        <w:pStyle w:val="Nagwek2"/>
        <w:rPr>
          <w:sz w:val="20"/>
        </w:rPr>
      </w:pPr>
      <w:r>
        <w:rPr>
          <w:sz w:val="20"/>
        </w:rPr>
        <w:t>Dokładność wykonywania wykopów</w:t>
      </w:r>
    </w:p>
    <w:p w:rsidR="00455EAC" w:rsidRDefault="00455EAC">
      <w:pPr>
        <w:pStyle w:val="Tekstpodstawowywcity"/>
      </w:pPr>
      <w:r>
        <w:t>Dopuszcza się następujące tolerancje:</w:t>
      </w:r>
    </w:p>
    <w:p w:rsidR="00455EAC" w:rsidRDefault="00455EAC">
      <w:pPr>
        <w:pStyle w:val="Tekstpodstawowywcity"/>
        <w:numPr>
          <w:ilvl w:val="0"/>
          <w:numId w:val="10"/>
        </w:numPr>
      </w:pPr>
      <w:r>
        <w:t>wymiary wykopu w planie mogą różnić się od projektowanego wykopu o ± 10 cm a krawedzie dna wykopu nie powinny mieć wyraźnych załamań,</w:t>
      </w:r>
    </w:p>
    <w:p w:rsidR="00455EAC" w:rsidRDefault="00455EAC">
      <w:pPr>
        <w:pStyle w:val="Tekstpodstawowywcity"/>
        <w:numPr>
          <w:ilvl w:val="0"/>
          <w:numId w:val="10"/>
        </w:numPr>
      </w:pPr>
      <w:r>
        <w:t>różnica w stosunku do projektowanych rzędnych robót ziemnych nie może przekraczać + 1 cm i - 3 cm,</w:t>
      </w:r>
    </w:p>
    <w:p w:rsidR="00455EAC" w:rsidRDefault="00455EAC">
      <w:pPr>
        <w:pStyle w:val="Tekstpodstawowywcity"/>
        <w:numPr>
          <w:ilvl w:val="0"/>
          <w:numId w:val="10"/>
        </w:numPr>
      </w:pPr>
      <w:r>
        <w:t>pochylenie skarp wykopu nie może różnić się od projektowanego o więcej niż 10 jego wartości wyrażonej ta</w:t>
      </w:r>
      <w:r>
        <w:t>n</w:t>
      </w:r>
      <w:r>
        <w:t>gesem kąta,</w:t>
      </w:r>
    </w:p>
    <w:p w:rsidR="00455EAC" w:rsidRDefault="00455EAC">
      <w:pPr>
        <w:pStyle w:val="Tekstpodstawowywcity"/>
        <w:numPr>
          <w:ilvl w:val="0"/>
          <w:numId w:val="10"/>
        </w:numPr>
      </w:pPr>
      <w:r>
        <w:t>maksymalna głębokość nierówności na powierzchni skarpy wykopu nie może przekraczać 3 cm przy pomi</w:t>
      </w:r>
      <w:r>
        <w:t>a</w:t>
      </w:r>
      <w:r>
        <w:t>rze łatą 33 m.</w:t>
      </w:r>
      <w:r>
        <w:tab/>
      </w:r>
    </w:p>
    <w:p w:rsidR="00455EAC" w:rsidRDefault="00455EAC">
      <w:pPr>
        <w:pStyle w:val="Nagwek1"/>
        <w:rPr>
          <w:sz w:val="20"/>
        </w:rPr>
      </w:pPr>
      <w:bookmarkStart w:id="48" w:name="_Toc407161226"/>
      <w:bookmarkStart w:id="49" w:name="_Toc418994930"/>
      <w:bookmarkStart w:id="50" w:name="_Toc418996337"/>
      <w:bookmarkStart w:id="51" w:name="_Toc418996706"/>
      <w:bookmarkStart w:id="52" w:name="_Toc418997093"/>
      <w:bookmarkStart w:id="53" w:name="_Toc418998503"/>
      <w:bookmarkStart w:id="54" w:name="_Toc418998859"/>
      <w:bookmarkStart w:id="55" w:name="_Toc419000104"/>
      <w:r>
        <w:rPr>
          <w:sz w:val="20"/>
        </w:rPr>
        <w:lastRenderedPageBreak/>
        <w:t>Kontrola jakości robót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455EAC" w:rsidRDefault="00455EAC">
      <w:pPr>
        <w:pStyle w:val="Nagwek2"/>
        <w:rPr>
          <w:sz w:val="20"/>
        </w:rPr>
      </w:pPr>
      <w:bookmarkStart w:id="56" w:name="_Toc407161227"/>
      <w:r>
        <w:rPr>
          <w:sz w:val="20"/>
        </w:rPr>
        <w:t>Ogólne zasady kontroli jakości robót</w:t>
      </w:r>
      <w:bookmarkEnd w:id="56"/>
    </w:p>
    <w:p w:rsidR="00455EAC" w:rsidRDefault="00455EAC">
      <w:pPr>
        <w:rPr>
          <w:sz w:val="20"/>
        </w:rPr>
      </w:pPr>
      <w:r>
        <w:rPr>
          <w:sz w:val="20"/>
        </w:rPr>
        <w:tab/>
        <w:t>Ogólne zasady kontroli jakości robót podano w SST D.02.00.01 pkt 6.</w:t>
      </w:r>
    </w:p>
    <w:p w:rsidR="00455EAC" w:rsidRDefault="00455EAC">
      <w:pPr>
        <w:pStyle w:val="Nagwek2"/>
        <w:rPr>
          <w:sz w:val="20"/>
        </w:rPr>
      </w:pPr>
      <w:bookmarkStart w:id="57" w:name="_Toc407161228"/>
      <w:r>
        <w:rPr>
          <w:sz w:val="20"/>
        </w:rPr>
        <w:t>Kontrola wykonania wykopów</w:t>
      </w:r>
      <w:bookmarkEnd w:id="57"/>
    </w:p>
    <w:p w:rsidR="00455EAC" w:rsidRDefault="00455EAC">
      <w:pPr>
        <w:rPr>
          <w:sz w:val="20"/>
        </w:rPr>
      </w:pPr>
      <w:r>
        <w:rPr>
          <w:sz w:val="20"/>
        </w:rPr>
        <w:tab/>
        <w:t>Sprawdzenie wykonania wykopów polega na kontrolowaniu zgodności z wymaganiami określonymi w ninie</w:t>
      </w:r>
      <w:r>
        <w:rPr>
          <w:sz w:val="20"/>
        </w:rPr>
        <w:t>j</w:t>
      </w:r>
      <w:r>
        <w:rPr>
          <w:sz w:val="20"/>
        </w:rPr>
        <w:t>szej specyfikacji oraz w dokumentacji projektowej. W czasie ko</w:t>
      </w:r>
      <w:r>
        <w:rPr>
          <w:sz w:val="20"/>
        </w:rPr>
        <w:t>n</w:t>
      </w:r>
      <w:r>
        <w:rPr>
          <w:sz w:val="20"/>
        </w:rPr>
        <w:t>troli szczególną uwagę należy zwrócić na:</w:t>
      </w:r>
    </w:p>
    <w:p w:rsidR="00455EAC" w:rsidRDefault="00455EAC">
      <w:pPr>
        <w:numPr>
          <w:ilvl w:val="0"/>
          <w:numId w:val="9"/>
        </w:numPr>
        <w:rPr>
          <w:sz w:val="20"/>
        </w:rPr>
      </w:pPr>
      <w:r>
        <w:rPr>
          <w:sz w:val="20"/>
        </w:rPr>
        <w:t>odspajanie gruntów w sposób nie pogarszający ich właściwości,</w:t>
      </w:r>
    </w:p>
    <w:p w:rsidR="00455EAC" w:rsidRDefault="00455EAC">
      <w:pPr>
        <w:numPr>
          <w:ilvl w:val="0"/>
          <w:numId w:val="9"/>
        </w:numPr>
        <w:rPr>
          <w:sz w:val="20"/>
        </w:rPr>
      </w:pPr>
      <w:r>
        <w:rPr>
          <w:sz w:val="20"/>
        </w:rPr>
        <w:t>zapewnienie stateczności skarp,</w:t>
      </w:r>
    </w:p>
    <w:p w:rsidR="00455EAC" w:rsidRDefault="00455EAC">
      <w:pPr>
        <w:numPr>
          <w:ilvl w:val="0"/>
          <w:numId w:val="9"/>
        </w:numPr>
        <w:rPr>
          <w:sz w:val="20"/>
        </w:rPr>
      </w:pPr>
      <w:r>
        <w:rPr>
          <w:sz w:val="20"/>
        </w:rPr>
        <w:t>odwodnienie wykopów w czasie wykonywania robót i po ich zakończeniu,</w:t>
      </w:r>
    </w:p>
    <w:p w:rsidR="00455EAC" w:rsidRDefault="00455EAC">
      <w:pPr>
        <w:numPr>
          <w:ilvl w:val="0"/>
          <w:numId w:val="9"/>
        </w:numPr>
        <w:rPr>
          <w:sz w:val="20"/>
        </w:rPr>
      </w:pPr>
      <w:r>
        <w:rPr>
          <w:sz w:val="20"/>
        </w:rPr>
        <w:t>dokładność wykonania wykopów (usytuowanie i wykończenie),</w:t>
      </w:r>
    </w:p>
    <w:p w:rsidR="00455EAC" w:rsidRDefault="00455EAC">
      <w:pPr>
        <w:numPr>
          <w:ilvl w:val="0"/>
          <w:numId w:val="9"/>
        </w:numPr>
        <w:spacing w:after="120"/>
        <w:ind w:left="284" w:hanging="284"/>
        <w:rPr>
          <w:sz w:val="20"/>
        </w:rPr>
      </w:pPr>
      <w:r>
        <w:rPr>
          <w:sz w:val="20"/>
        </w:rPr>
        <w:t>zagęszczenie górnej strefy korpusu w wykopie według wymagań określonych w punkcie 5.2.</w:t>
      </w:r>
    </w:p>
    <w:p w:rsidR="00455EAC" w:rsidRDefault="00455EAC">
      <w:pPr>
        <w:pStyle w:val="Nagwek1"/>
        <w:rPr>
          <w:sz w:val="20"/>
        </w:rPr>
      </w:pPr>
      <w:bookmarkStart w:id="58" w:name="_Toc407161229"/>
      <w:bookmarkStart w:id="59" w:name="_Toc418994931"/>
      <w:bookmarkStart w:id="60" w:name="_Toc418996338"/>
      <w:bookmarkStart w:id="61" w:name="_Toc418996707"/>
      <w:bookmarkStart w:id="62" w:name="_Toc418997094"/>
      <w:bookmarkStart w:id="63" w:name="_Toc418998504"/>
      <w:bookmarkStart w:id="64" w:name="_Toc418998860"/>
      <w:bookmarkStart w:id="65" w:name="_Toc419000105"/>
      <w:r>
        <w:rPr>
          <w:sz w:val="20"/>
        </w:rPr>
        <w:t>Obmiar robót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455EAC" w:rsidRDefault="00455EAC">
      <w:pPr>
        <w:pStyle w:val="Nagwek2"/>
        <w:rPr>
          <w:sz w:val="20"/>
        </w:rPr>
      </w:pPr>
      <w:bookmarkStart w:id="66" w:name="_Toc407161230"/>
      <w:r>
        <w:rPr>
          <w:sz w:val="20"/>
        </w:rPr>
        <w:t>Ogólne zasady obmiaru robót</w:t>
      </w:r>
      <w:bookmarkEnd w:id="66"/>
    </w:p>
    <w:p w:rsidR="00455EAC" w:rsidRDefault="00455EAC">
      <w:pPr>
        <w:rPr>
          <w:sz w:val="20"/>
        </w:rPr>
      </w:pPr>
      <w:r>
        <w:rPr>
          <w:sz w:val="20"/>
        </w:rPr>
        <w:tab/>
        <w:t>Ogólne zasady obmiaru robót podano w SST D.02.00.01 pkt 7.</w:t>
      </w:r>
    </w:p>
    <w:p w:rsidR="00455EAC" w:rsidRDefault="00455EAC">
      <w:pPr>
        <w:pStyle w:val="Nagwek2"/>
        <w:rPr>
          <w:sz w:val="20"/>
        </w:rPr>
      </w:pPr>
      <w:bookmarkStart w:id="67" w:name="_Toc407161231"/>
      <w:r>
        <w:rPr>
          <w:sz w:val="20"/>
        </w:rPr>
        <w:t>Jednostka obmiarowa</w:t>
      </w:r>
      <w:bookmarkEnd w:id="67"/>
    </w:p>
    <w:p w:rsidR="00455EAC" w:rsidRDefault="00455EAC">
      <w:pPr>
        <w:spacing w:after="120"/>
        <w:rPr>
          <w:sz w:val="20"/>
        </w:rPr>
      </w:pPr>
      <w:r>
        <w:rPr>
          <w:sz w:val="20"/>
        </w:rPr>
        <w:tab/>
        <w:t>Jednostką obmiarową jest m</w:t>
      </w:r>
      <w:r>
        <w:rPr>
          <w:sz w:val="20"/>
          <w:vertAlign w:val="superscript"/>
        </w:rPr>
        <w:t>3</w:t>
      </w:r>
      <w:r>
        <w:rPr>
          <w:sz w:val="20"/>
        </w:rPr>
        <w:t xml:space="preserve"> (metr sześcienny) wykonanego wykopu.</w:t>
      </w:r>
    </w:p>
    <w:p w:rsidR="00455EAC" w:rsidRDefault="00455EAC">
      <w:pPr>
        <w:pStyle w:val="Nagwek1"/>
        <w:rPr>
          <w:sz w:val="20"/>
        </w:rPr>
      </w:pPr>
      <w:bookmarkStart w:id="68" w:name="_Toc407161232"/>
      <w:bookmarkStart w:id="69" w:name="_Toc418994932"/>
      <w:bookmarkStart w:id="70" w:name="_Toc418996339"/>
      <w:bookmarkStart w:id="71" w:name="_Toc418996708"/>
      <w:bookmarkStart w:id="72" w:name="_Toc418997095"/>
      <w:bookmarkStart w:id="73" w:name="_Toc418998505"/>
      <w:bookmarkStart w:id="74" w:name="_Toc418998861"/>
      <w:bookmarkStart w:id="75" w:name="_Toc419000106"/>
      <w:r>
        <w:rPr>
          <w:sz w:val="20"/>
        </w:rPr>
        <w:t>Odbiór robót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455EAC" w:rsidRDefault="00455EAC">
      <w:pPr>
        <w:spacing w:after="120"/>
        <w:rPr>
          <w:sz w:val="20"/>
        </w:rPr>
      </w:pPr>
      <w:r>
        <w:rPr>
          <w:sz w:val="20"/>
        </w:rPr>
        <w:tab/>
        <w:t>Ogólne zasady odbioru robót podano w SST D.02.00.01 pkt 8.</w:t>
      </w:r>
    </w:p>
    <w:p w:rsidR="00455EAC" w:rsidRDefault="00455EAC">
      <w:pPr>
        <w:pStyle w:val="Nagwek1"/>
        <w:rPr>
          <w:sz w:val="20"/>
        </w:rPr>
      </w:pPr>
      <w:bookmarkStart w:id="76" w:name="_Toc407161233"/>
      <w:bookmarkStart w:id="77" w:name="_Toc418994933"/>
      <w:bookmarkStart w:id="78" w:name="_Toc418996340"/>
      <w:bookmarkStart w:id="79" w:name="_Toc418996709"/>
      <w:bookmarkStart w:id="80" w:name="_Toc418997096"/>
      <w:bookmarkStart w:id="81" w:name="_Toc418998506"/>
      <w:bookmarkStart w:id="82" w:name="_Toc418998862"/>
      <w:bookmarkStart w:id="83" w:name="_Toc419000107"/>
      <w:r>
        <w:rPr>
          <w:sz w:val="20"/>
        </w:rPr>
        <w:t>Podstawa płatności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455EAC" w:rsidRDefault="00455EAC">
      <w:pPr>
        <w:pStyle w:val="Nagwek2"/>
        <w:rPr>
          <w:sz w:val="20"/>
        </w:rPr>
      </w:pPr>
      <w:bookmarkStart w:id="84" w:name="_Toc407161234"/>
      <w:r>
        <w:rPr>
          <w:sz w:val="20"/>
        </w:rPr>
        <w:t>Ogólne ustalenia dotyczące podstawy płatności</w:t>
      </w:r>
      <w:bookmarkEnd w:id="84"/>
    </w:p>
    <w:p w:rsidR="00455EAC" w:rsidRDefault="00455EAC">
      <w:pPr>
        <w:rPr>
          <w:sz w:val="20"/>
        </w:rPr>
      </w:pPr>
      <w:r>
        <w:rPr>
          <w:sz w:val="20"/>
        </w:rPr>
        <w:tab/>
        <w:t>Ogólne ustalenia dotyczące podstawy płatności podano w SST D.02.00.01 pkt 9.</w:t>
      </w:r>
    </w:p>
    <w:p w:rsidR="00455EAC" w:rsidRDefault="00455EAC">
      <w:pPr>
        <w:pStyle w:val="Nagwek2"/>
        <w:rPr>
          <w:sz w:val="20"/>
        </w:rPr>
      </w:pPr>
      <w:bookmarkStart w:id="85" w:name="_Toc407161235"/>
      <w:r>
        <w:rPr>
          <w:sz w:val="20"/>
        </w:rPr>
        <w:t>Cena jednostki obmiarowej</w:t>
      </w:r>
      <w:bookmarkEnd w:id="85"/>
    </w:p>
    <w:p w:rsidR="00455EAC" w:rsidRDefault="00455EAC">
      <w:pPr>
        <w:rPr>
          <w:sz w:val="20"/>
        </w:rPr>
      </w:pPr>
      <w:r>
        <w:rPr>
          <w:sz w:val="20"/>
        </w:rPr>
        <w:tab/>
        <w:t>Cena wykonania 1 m</w:t>
      </w:r>
      <w:r>
        <w:rPr>
          <w:sz w:val="20"/>
          <w:vertAlign w:val="superscript"/>
        </w:rPr>
        <w:t>3</w:t>
      </w:r>
      <w:r>
        <w:rPr>
          <w:sz w:val="20"/>
        </w:rPr>
        <w:t xml:space="preserve"> wykopów w gruntach I obejmuje:</w:t>
      </w:r>
    </w:p>
    <w:p w:rsidR="00455EAC" w:rsidRDefault="00455EAC">
      <w:pPr>
        <w:numPr>
          <w:ilvl w:val="0"/>
          <w:numId w:val="2"/>
        </w:numPr>
        <w:rPr>
          <w:sz w:val="20"/>
        </w:rPr>
      </w:pPr>
      <w:r>
        <w:rPr>
          <w:sz w:val="20"/>
        </w:rPr>
        <w:t>prace pomiarowe i roboty przygotowawcze,</w:t>
      </w:r>
    </w:p>
    <w:p w:rsidR="00455EAC" w:rsidRDefault="00455EAC">
      <w:pPr>
        <w:numPr>
          <w:ilvl w:val="0"/>
          <w:numId w:val="2"/>
        </w:numPr>
        <w:rPr>
          <w:sz w:val="20"/>
        </w:rPr>
      </w:pPr>
      <w:r>
        <w:rPr>
          <w:sz w:val="20"/>
        </w:rPr>
        <w:t>oznakowanie robót,</w:t>
      </w:r>
    </w:p>
    <w:p w:rsidR="00455EAC" w:rsidRDefault="00455EAC">
      <w:pPr>
        <w:numPr>
          <w:ilvl w:val="0"/>
          <w:numId w:val="2"/>
        </w:numPr>
        <w:rPr>
          <w:sz w:val="20"/>
        </w:rPr>
      </w:pPr>
      <w:r>
        <w:rPr>
          <w:sz w:val="20"/>
        </w:rPr>
        <w:t>wykonanie wykopu z transportem urobku na nasyp lub odkład, obejmujące: odspojenie, przemieszczenie, załad</w:t>
      </w:r>
      <w:r>
        <w:rPr>
          <w:sz w:val="20"/>
        </w:rPr>
        <w:t>u</w:t>
      </w:r>
      <w:r>
        <w:rPr>
          <w:sz w:val="20"/>
        </w:rPr>
        <w:t>nek, przewiezienie i wyładunek,</w:t>
      </w:r>
    </w:p>
    <w:p w:rsidR="00455EAC" w:rsidRDefault="00455EAC">
      <w:pPr>
        <w:numPr>
          <w:ilvl w:val="0"/>
          <w:numId w:val="2"/>
        </w:numPr>
        <w:rPr>
          <w:sz w:val="20"/>
        </w:rPr>
      </w:pPr>
      <w:r>
        <w:rPr>
          <w:sz w:val="20"/>
        </w:rPr>
        <w:t>odwodnienie wykopu na czas jego wykonywania,</w:t>
      </w:r>
    </w:p>
    <w:p w:rsidR="00455EAC" w:rsidRDefault="00455EAC">
      <w:pPr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profilowanie dna wykopu, rowów, skarp, </w:t>
      </w:r>
    </w:p>
    <w:p w:rsidR="00455EAC" w:rsidRDefault="00455EAC">
      <w:pPr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zagęszczenie powierzchni wykopu , </w:t>
      </w:r>
    </w:p>
    <w:p w:rsidR="00455EAC" w:rsidRDefault="00455EAC">
      <w:pPr>
        <w:numPr>
          <w:ilvl w:val="0"/>
          <w:numId w:val="2"/>
        </w:numPr>
        <w:rPr>
          <w:sz w:val="20"/>
        </w:rPr>
      </w:pPr>
      <w:r>
        <w:rPr>
          <w:sz w:val="20"/>
        </w:rPr>
        <w:t>przeprowadzenie pomiarów i badań laboratoryjnych , wymaganych w specyfikacji technicznej,</w:t>
      </w:r>
      <w:r>
        <w:rPr>
          <w:sz w:val="20"/>
        </w:rPr>
        <w:tab/>
      </w:r>
    </w:p>
    <w:p w:rsidR="00455EAC" w:rsidRDefault="00455EAC">
      <w:pPr>
        <w:pStyle w:val="Nagwek1"/>
        <w:rPr>
          <w:sz w:val="20"/>
        </w:rPr>
      </w:pPr>
      <w:bookmarkStart w:id="86" w:name="_Toc407161236"/>
      <w:bookmarkStart w:id="87" w:name="_Toc418994934"/>
      <w:bookmarkStart w:id="88" w:name="_Toc418996341"/>
      <w:bookmarkStart w:id="89" w:name="_Toc418996710"/>
      <w:bookmarkStart w:id="90" w:name="_Toc418997097"/>
      <w:bookmarkStart w:id="91" w:name="_Toc418998507"/>
      <w:bookmarkStart w:id="92" w:name="_Toc418998863"/>
      <w:bookmarkStart w:id="93" w:name="_Toc419000108"/>
      <w:r>
        <w:rPr>
          <w:sz w:val="20"/>
        </w:rPr>
        <w:t>Przepisy związane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455EAC" w:rsidRDefault="00455EAC">
      <w:pPr>
        <w:rPr>
          <w:sz w:val="20"/>
        </w:rPr>
      </w:pPr>
      <w:r>
        <w:rPr>
          <w:sz w:val="20"/>
        </w:rPr>
        <w:tab/>
        <w:t>PN-S-02205:1998 Drogi Samochodowe. Roboty ziemne. Wymagania i badania</w:t>
      </w:r>
    </w:p>
    <w:p w:rsidR="00455EAC" w:rsidRDefault="00455EAC">
      <w:pPr>
        <w:rPr>
          <w:sz w:val="20"/>
        </w:rPr>
      </w:pPr>
      <w:r>
        <w:rPr>
          <w:sz w:val="20"/>
        </w:rPr>
        <w:tab/>
        <w:t>Normy i dokumenty powołane przy normie PN-S-02205</w:t>
      </w:r>
    </w:p>
    <w:p w:rsidR="00455EAC" w:rsidRDefault="00455EAC">
      <w:pPr>
        <w:pStyle w:val="Nagwek"/>
        <w:tabs>
          <w:tab w:val="clear" w:pos="4536"/>
          <w:tab w:val="clear" w:pos="9072"/>
        </w:tabs>
      </w:pPr>
    </w:p>
    <w:sectPr w:rsidR="00455EAC">
      <w:headerReference w:type="even" r:id="rId9"/>
      <w:headerReference w:type="default" r:id="rId10"/>
      <w:footerReference w:type="default" r:id="rId11"/>
      <w:pgSz w:w="11907" w:h="16834"/>
      <w:pgMar w:top="1021" w:right="851" w:bottom="1021" w:left="1418" w:header="709" w:footer="709" w:gutter="0"/>
      <w:paperSrc w:first="7" w:other="7"/>
      <w:pgNumType w:start="36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C1C" w:rsidRDefault="00C64C1C">
      <w:r>
        <w:separator/>
      </w:r>
    </w:p>
  </w:endnote>
  <w:endnote w:type="continuationSeparator" w:id="0">
    <w:p w:rsidR="00C64C1C" w:rsidRDefault="00C64C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EAC" w:rsidRDefault="00455EAC">
    <w:pPr>
      <w:pStyle w:val="Stopka"/>
      <w:pBdr>
        <w:top w:val="single" w:sz="4" w:space="1" w:color="auto"/>
      </w:pBdr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C1C" w:rsidRDefault="00C64C1C">
      <w:r>
        <w:separator/>
      </w:r>
    </w:p>
  </w:footnote>
  <w:footnote w:type="continuationSeparator" w:id="0">
    <w:p w:rsidR="00C64C1C" w:rsidRDefault="00C64C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EAC" w:rsidRDefault="00455EAC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55EAC" w:rsidRDefault="00455EAC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EAC" w:rsidRDefault="00455EAC">
    <w:pPr>
      <w:pStyle w:val="Nagwek"/>
      <w:framePr w:wrap="around" w:vAnchor="text" w:hAnchor="margin" w:xAlign="right" w:y="1"/>
      <w:rPr>
        <w:rStyle w:val="Numerstrony"/>
        <w:sz w:val="16"/>
        <w:szCs w:val="16"/>
      </w:rPr>
    </w:pPr>
  </w:p>
  <w:p w:rsidR="00455EAC" w:rsidRDefault="00455EAC">
    <w:pPr>
      <w:pStyle w:val="Nagwek"/>
      <w:pBdr>
        <w:bottom w:val="single" w:sz="4" w:space="1" w:color="auto"/>
      </w:pBdr>
      <w:ind w:right="360"/>
      <w:rPr>
        <w:sz w:val="16"/>
        <w:szCs w:val="16"/>
      </w:rPr>
    </w:pPr>
    <w:r>
      <w:rPr>
        <w:sz w:val="16"/>
        <w:szCs w:val="16"/>
      </w:rPr>
      <w:t>D.02.01.01.10 – Wykonanie wykopów w gruncie kat. I-III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8A52D6BA"/>
    <w:lvl w:ilvl="0">
      <w:start w:val="1"/>
      <w:numFmt w:val="decimal"/>
      <w:pStyle w:val="Nagwek1"/>
      <w:lvlText w:val="%1."/>
      <w:legacy w:legacy="1" w:legacySpace="284" w:legacyIndent="0"/>
      <w:lvlJc w:val="left"/>
    </w:lvl>
    <w:lvl w:ilvl="1">
      <w:start w:val="1"/>
      <w:numFmt w:val="decimal"/>
      <w:pStyle w:val="Nagwek2"/>
      <w:lvlText w:val="%1.%2"/>
      <w:legacy w:legacy="1" w:legacySpace="284" w:legacyIndent="0"/>
      <w:lvlJc w:val="left"/>
    </w:lvl>
    <w:lvl w:ilvl="2">
      <w:start w:val="1"/>
      <w:numFmt w:val="decimal"/>
      <w:pStyle w:val="Nagwek3"/>
      <w:lvlText w:val="%1.%2.%3"/>
      <w:legacy w:legacy="1" w:legacySpace="284" w:legacyIndent="0"/>
      <w:lvlJc w:val="left"/>
    </w:lvl>
    <w:lvl w:ilvl="3">
      <w:start w:val="1"/>
      <w:numFmt w:val="decimal"/>
      <w:pStyle w:val="Nagwek4"/>
      <w:lvlText w:val="%1.%2.%3.%4"/>
      <w:legacy w:legacy="1" w:legacySpace="0" w:legacyIndent="0"/>
      <w:lvlJc w:val="left"/>
    </w:lvl>
    <w:lvl w:ilvl="4">
      <w:start w:val="1"/>
      <w:numFmt w:val="decimal"/>
      <w:pStyle w:val="Nagwek5"/>
      <w:lvlText w:val="%1.%2.%3.%4.%5"/>
      <w:legacy w:legacy="1" w:legacySpace="0" w:legacyIndent="0"/>
      <w:lvlJc w:val="left"/>
    </w:lvl>
    <w:lvl w:ilvl="5">
      <w:start w:val="1"/>
      <w:numFmt w:val="decimal"/>
      <w:pStyle w:val="Nagwek6"/>
      <w:lvlText w:val="%1.%2.%3.%4.%5.%6"/>
      <w:legacy w:legacy="1" w:legacySpace="0" w:legacyIndent="0"/>
      <w:lvlJc w:val="left"/>
    </w:lvl>
    <w:lvl w:ilvl="6">
      <w:start w:val="1"/>
      <w:numFmt w:val="decimal"/>
      <w:pStyle w:val="Nagwek7"/>
      <w:lvlText w:val="%1.%2.%3.%4.%5.%6.%7"/>
      <w:legacy w:legacy="1" w:legacySpace="0" w:legacyIndent="0"/>
      <w:lvlJc w:val="left"/>
    </w:lvl>
    <w:lvl w:ilvl="7">
      <w:start w:val="1"/>
      <w:numFmt w:val="decimal"/>
      <w:pStyle w:val="Nagwek8"/>
      <w:lvlText w:val="%1.%2.%3.%4.%5.%6.%7.%8"/>
      <w:legacy w:legacy="1" w:legacySpace="0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0" w:legacyIndent="0"/>
      <w:lvlJc w:val="left"/>
    </w:lvl>
  </w:abstractNum>
  <w:abstractNum w:abstractNumId="1">
    <w:nsid w:val="FFFFFFFE"/>
    <w:multiLevelType w:val="singleLevel"/>
    <w:tmpl w:val="34EA7948"/>
    <w:lvl w:ilvl="0">
      <w:numFmt w:val="decimal"/>
      <w:lvlText w:val="*"/>
      <w:lvlJc w:val="left"/>
    </w:lvl>
  </w:abstractNum>
  <w:abstractNum w:abstractNumId="2">
    <w:nsid w:val="1FAD6D14"/>
    <w:multiLevelType w:val="singleLevel"/>
    <w:tmpl w:val="C87CBC38"/>
    <w:lvl w:ilvl="0">
      <w:start w:val="10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267D35E5"/>
    <w:multiLevelType w:val="hybridMultilevel"/>
    <w:tmpl w:val="136EE49A"/>
    <w:lvl w:ilvl="0" w:tplc="DC3EB1A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634B96"/>
    <w:multiLevelType w:val="singleLevel"/>
    <w:tmpl w:val="09FA0FA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3CE60888"/>
    <w:multiLevelType w:val="singleLevel"/>
    <w:tmpl w:val="7124F8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40374D8F"/>
    <w:multiLevelType w:val="singleLevel"/>
    <w:tmpl w:val="5770E8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56077FD5"/>
    <w:multiLevelType w:val="singleLevel"/>
    <w:tmpl w:val="7124F8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70F95550"/>
    <w:multiLevelType w:val="singleLevel"/>
    <w:tmpl w:val="09FA0FA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7D561CB5"/>
    <w:multiLevelType w:val="singleLevel"/>
    <w:tmpl w:val="7124F8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9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4"/>
  </w:num>
  <w:num w:numId="9">
    <w:abstractNumId w:val="8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4"/>
    </w:lvlOverride>
    <w:lvlOverride w:ilvl="2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3F6A"/>
    <w:rsid w:val="00455EAC"/>
    <w:rsid w:val="00A137A0"/>
    <w:rsid w:val="00C64C1C"/>
    <w:rsid w:val="00EA3F6A"/>
    <w:rsid w:val="00EB4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semiHidden/>
    <w:pPr>
      <w:tabs>
        <w:tab w:val="right" w:leader="dot" w:pos="9639"/>
      </w:tabs>
      <w:spacing w:before="120" w:after="120"/>
      <w:jc w:val="left"/>
    </w:pPr>
    <w:rPr>
      <w:b/>
      <w:caps/>
      <w:sz w:val="20"/>
    </w:rPr>
  </w:style>
  <w:style w:type="paragraph" w:styleId="Spistreci2">
    <w:name w:val="toc 2"/>
    <w:basedOn w:val="Normalny"/>
    <w:next w:val="Normalny"/>
    <w:semiHidden/>
    <w:pPr>
      <w:tabs>
        <w:tab w:val="right" w:leader="dot" w:pos="9639"/>
      </w:tabs>
      <w:jc w:val="left"/>
    </w:pPr>
    <w:rPr>
      <w:smallCaps/>
      <w:sz w:val="20"/>
    </w:rPr>
  </w:style>
  <w:style w:type="paragraph" w:styleId="Spistreci3">
    <w:name w:val="toc 3"/>
    <w:basedOn w:val="Normalny"/>
    <w:next w:val="Normalny"/>
    <w:semiHidden/>
    <w:pPr>
      <w:tabs>
        <w:tab w:val="right" w:leader="dot" w:pos="9639"/>
      </w:tabs>
      <w:ind w:left="240"/>
      <w:jc w:val="left"/>
    </w:pPr>
    <w:rPr>
      <w:i/>
      <w:sz w:val="20"/>
    </w:rPr>
  </w:style>
  <w:style w:type="paragraph" w:styleId="Spistreci4">
    <w:name w:val="toc 4"/>
    <w:basedOn w:val="Normalny"/>
    <w:next w:val="Normalny"/>
    <w:semiHidden/>
    <w:pPr>
      <w:tabs>
        <w:tab w:val="right" w:leader="dot" w:pos="9639"/>
      </w:tabs>
      <w:ind w:left="48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9639"/>
      </w:tabs>
      <w:ind w:left="72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9639"/>
      </w:tabs>
      <w:ind w:left="96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9639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9639"/>
      </w:tabs>
      <w:ind w:left="144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9639"/>
      </w:tabs>
      <w:ind w:left="1680"/>
      <w:jc w:val="left"/>
    </w:pPr>
    <w:rPr>
      <w:sz w:val="18"/>
    </w:rPr>
  </w:style>
  <w:style w:type="paragraph" w:styleId="Tekstpodstawowy">
    <w:name w:val="Body Text"/>
    <w:basedOn w:val="Normalny"/>
    <w:semiHidden/>
    <w:rPr>
      <w:sz w:val="20"/>
    </w:rPr>
  </w:style>
  <w:style w:type="paragraph" w:styleId="Tekstpodstawowywcity">
    <w:name w:val="Body Text Indent"/>
    <w:basedOn w:val="Normalny"/>
    <w:semiHidden/>
    <w:pPr>
      <w:ind w:left="708"/>
    </w:pPr>
    <w:rPr>
      <w:sz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1111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D.02.01.01</vt:lpstr>
    </vt:vector>
  </TitlesOfParts>
  <Company>Usługi Komputerowe</Company>
  <LinksUpToDate>false</LinksUpToDate>
  <CharactersWithSpaces>7765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D.02.01.01</dc:title>
  <dc:creator>Wiśniewski Jerzy</dc:creator>
  <cp:lastModifiedBy>Magda</cp:lastModifiedBy>
  <cp:revision>2</cp:revision>
  <cp:lastPrinted>2004-12-19T20:46:00Z</cp:lastPrinted>
  <dcterms:created xsi:type="dcterms:W3CDTF">2012-12-19T19:54:00Z</dcterms:created>
  <dcterms:modified xsi:type="dcterms:W3CDTF">2012-12-19T19:54:00Z</dcterms:modified>
</cp:coreProperties>
</file>