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27A0F509" w14:textId="77777777" w:rsidR="00535698" w:rsidRPr="00BD05AE" w:rsidRDefault="00535698" w:rsidP="0053569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5AE">
        <w:rPr>
          <w:rFonts w:ascii="Arial" w:hAnsi="Arial" w:cs="Arial"/>
          <w:b/>
          <w:bCs/>
          <w:sz w:val="24"/>
          <w:szCs w:val="24"/>
        </w:rPr>
        <w:t>„Modernizacja pompowni głównej ob. 101 i komory wlotowej ob. 102</w:t>
      </w:r>
    </w:p>
    <w:p w14:paraId="64E527F8" w14:textId="77777777" w:rsidR="00535698" w:rsidRPr="008837EA" w:rsidRDefault="00535698" w:rsidP="0053569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BD05AE">
        <w:rPr>
          <w:rFonts w:ascii="Arial" w:hAnsi="Arial" w:cs="Arial"/>
          <w:b/>
          <w:bCs/>
          <w:sz w:val="24"/>
          <w:szCs w:val="24"/>
        </w:rPr>
        <w:t>wraz z renowacją powłok betonowych”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722D3C8" w14:textId="77777777" w:rsidR="00535698" w:rsidRDefault="00535698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2B022EE" w14:textId="0C265F4D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F44C" w14:textId="77777777" w:rsidR="000B5624" w:rsidRDefault="000B5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304" w14:textId="77777777" w:rsidR="000B5624" w:rsidRDefault="000B5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8A2" w14:textId="77777777" w:rsidR="000B5624" w:rsidRDefault="000B5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4077D93F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787609">
      <w:rPr>
        <w:rFonts w:ascii="Arial" w:hAnsi="Arial" w:cs="Arial"/>
        <w:bCs/>
        <w:sz w:val="20"/>
        <w:szCs w:val="20"/>
      </w:rPr>
      <w:t>37</w:t>
    </w:r>
    <w:r w:rsidRPr="00787609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06A1" w14:textId="77777777" w:rsidR="000B5624" w:rsidRDefault="000B5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B5624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35698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87609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55D1A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32</cp:revision>
  <cp:lastPrinted>2024-03-06T06:59:00Z</cp:lastPrinted>
  <dcterms:created xsi:type="dcterms:W3CDTF">2021-01-28T07:56:00Z</dcterms:created>
  <dcterms:modified xsi:type="dcterms:W3CDTF">2024-05-20T12:46:00Z</dcterms:modified>
</cp:coreProperties>
</file>