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  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Budowa 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drogi wraz z niezbędną infrastrukturą na terenie inwestycyjnym przy drodze ekspresowej S6 w miejscowości Redzikowo.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 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ZP.271.1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9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.2024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Hyperlink"/>
            <w:rFonts w:eastAsia="Times New Roman" w:cs="Times New Roman" w:ascii="Times New Roman" w:hAnsi="Times New Roman"/>
            <w:sz w:val="24"/>
            <w:szCs w:val="24"/>
            <w:lang w:val="en-US" w:eastAsia="pl-PL"/>
          </w:rPr>
          <w:t>www.gminaredzikowo.pl</w:t>
        </w:r>
      </w:hyperlink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-340" w:right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4. Oświadczam, że nie podlegam wykluczenie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LibreOffice/7.6.3.2$Windows_X86_64 LibreOffice_project/29d686fea9f6705b262d369fede658f824154cc0</Application>
  <AppVersion>15.0000</AppVersion>
  <Pages>2</Pages>
  <Words>297</Words>
  <Characters>2408</Characters>
  <CharactersWithSpaces>2683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dcterms:modified xsi:type="dcterms:W3CDTF">2024-06-25T10:32:13Z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