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05FDD" w14:textId="1826BC57" w:rsidR="00AC5662" w:rsidRPr="00AC5662" w:rsidRDefault="00AC5662" w:rsidP="00FE4110">
      <w:pPr>
        <w:widowControl/>
        <w:suppressAutoHyphens/>
        <w:autoSpaceDE/>
        <w:autoSpaceDN/>
        <w:spacing w:before="0" w:line="240" w:lineRule="auto"/>
        <w:jc w:val="both"/>
        <w:rPr>
          <w:rFonts w:ascii="Times New Roman" w:hAnsi="Times New Roman" w:cs="Times New Roman"/>
          <w:b/>
          <w:color w:val="auto"/>
          <w:lang w:val="pl-PL"/>
        </w:rPr>
      </w:pPr>
      <w:bookmarkStart w:id="0" w:name="_GoBack"/>
      <w:bookmarkEnd w:id="0"/>
      <w:r w:rsidRPr="00AC5662">
        <w:rPr>
          <w:rFonts w:ascii="Times New Roman" w:hAnsi="Times New Roman" w:cs="Times New Roman"/>
          <w:b/>
          <w:color w:val="auto"/>
          <w:lang w:val="pl-PL"/>
        </w:rPr>
        <w:t>Opis przedmiotu zamówienia</w:t>
      </w:r>
    </w:p>
    <w:p w14:paraId="362A846B" w14:textId="77777777" w:rsidR="00AC5662" w:rsidRPr="00AC5662" w:rsidRDefault="00AC5662" w:rsidP="00FE4110">
      <w:pPr>
        <w:widowControl/>
        <w:suppressAutoHyphens/>
        <w:autoSpaceDE/>
        <w:autoSpaceDN/>
        <w:spacing w:before="0" w:line="240" w:lineRule="auto"/>
        <w:jc w:val="both"/>
        <w:rPr>
          <w:rFonts w:ascii="Times New Roman" w:hAnsi="Times New Roman" w:cs="Times New Roman"/>
          <w:color w:val="auto"/>
          <w:lang w:val="pl-PL"/>
        </w:rPr>
      </w:pPr>
    </w:p>
    <w:p w14:paraId="3E9FB72A" w14:textId="6D5B904E" w:rsidR="00FE4110" w:rsidRPr="00FD0F2E" w:rsidRDefault="00FE4110" w:rsidP="00B3239A">
      <w:pPr>
        <w:widowControl/>
        <w:numPr>
          <w:ilvl w:val="0"/>
          <w:numId w:val="4"/>
        </w:numPr>
        <w:suppressAutoHyphens/>
        <w:autoSpaceDE/>
        <w:autoSpaceDN/>
        <w:spacing w:before="0" w:line="240" w:lineRule="auto"/>
        <w:jc w:val="both"/>
        <w:rPr>
          <w:rFonts w:ascii="Times New Roman" w:hAnsi="Times New Roman" w:cs="Times New Roman"/>
          <w:color w:val="auto"/>
          <w:highlight w:val="yellow"/>
          <w:lang w:val="pl-PL"/>
        </w:rPr>
      </w:pPr>
      <w:r w:rsidRPr="00AC5662">
        <w:rPr>
          <w:rFonts w:ascii="Times New Roman" w:hAnsi="Times New Roman" w:cs="Times New Roman"/>
          <w:color w:val="auto"/>
          <w:lang w:val="pl-PL"/>
        </w:rPr>
        <w:t xml:space="preserve">Komenda Wojewódzka Policji w Łodzi, będąca członkiem konsorcjum projektowego działającego pod przewodnictwem Uniwersytetu Łódzkiego, </w:t>
      </w:r>
      <w:r w:rsidR="00927509" w:rsidRPr="00AC5662">
        <w:rPr>
          <w:rFonts w:ascii="Times New Roman" w:hAnsi="Times New Roman" w:cs="Times New Roman"/>
          <w:color w:val="auto"/>
          <w:lang w:val="pl-PL"/>
        </w:rPr>
        <w:t>uczestniczyła w realizacji</w:t>
      </w:r>
      <w:r w:rsidRPr="00AC5662">
        <w:rPr>
          <w:rFonts w:ascii="Times New Roman" w:hAnsi="Times New Roman" w:cs="Times New Roman"/>
          <w:color w:val="auto"/>
          <w:lang w:val="pl-PL"/>
        </w:rPr>
        <w:t xml:space="preserve"> projekt</w:t>
      </w:r>
      <w:r w:rsidR="00927509" w:rsidRPr="00AC5662">
        <w:rPr>
          <w:rFonts w:ascii="Times New Roman" w:hAnsi="Times New Roman" w:cs="Times New Roman"/>
          <w:color w:val="auto"/>
          <w:lang w:val="pl-PL"/>
        </w:rPr>
        <w:t>u</w:t>
      </w:r>
      <w:r w:rsidRPr="00AC5662">
        <w:rPr>
          <w:rFonts w:ascii="Times New Roman" w:hAnsi="Times New Roman" w:cs="Times New Roman"/>
          <w:color w:val="auto"/>
          <w:lang w:val="pl-PL"/>
        </w:rPr>
        <w:t xml:space="preserve"> do</w:t>
      </w:r>
      <w:r w:rsidR="00927509" w:rsidRPr="00AC5662">
        <w:rPr>
          <w:rFonts w:ascii="Times New Roman" w:hAnsi="Times New Roman" w:cs="Times New Roman"/>
          <w:color w:val="auto"/>
          <w:lang w:val="pl-PL"/>
        </w:rPr>
        <w:t>finansowanego</w:t>
      </w:r>
      <w:r w:rsidRPr="00AC5662">
        <w:rPr>
          <w:rFonts w:ascii="Times New Roman" w:hAnsi="Times New Roman" w:cs="Times New Roman"/>
          <w:color w:val="auto"/>
          <w:lang w:val="pl-PL"/>
        </w:rPr>
        <w:t xml:space="preserve"> przez Unię Europejską w ramach Funduszu Bezpieczeństwa Wewnętrznego </w:t>
      </w:r>
      <w:r w:rsidR="00430370">
        <w:rPr>
          <w:rFonts w:ascii="Times New Roman" w:hAnsi="Times New Roman" w:cs="Times New Roman"/>
          <w:color w:val="auto"/>
          <w:lang w:val="pl-PL"/>
        </w:rPr>
        <w:t xml:space="preserve"> </w:t>
      </w:r>
      <w:r w:rsidRPr="00AC5662">
        <w:rPr>
          <w:rFonts w:ascii="Times New Roman" w:hAnsi="Times New Roman" w:cs="Times New Roman"/>
          <w:color w:val="auto"/>
          <w:lang w:val="pl-PL"/>
        </w:rPr>
        <w:t xml:space="preserve">(ISF Police) pt. </w:t>
      </w:r>
      <w:r w:rsidRPr="008C609F">
        <w:rPr>
          <w:rFonts w:ascii="Times New Roman" w:hAnsi="Times New Roman" w:cs="Times New Roman"/>
          <w:color w:val="auto"/>
          <w:lang w:val="pl-PL"/>
        </w:rPr>
        <w:t>„</w:t>
      </w:r>
      <w:r w:rsidR="008C609F" w:rsidRPr="008C609F">
        <w:rPr>
          <w:rFonts w:ascii="Times New Roman" w:hAnsi="Times New Roman" w:cs="Times New Roman"/>
          <w:color w:val="auto"/>
          <w:lang w:val="pl-PL"/>
        </w:rPr>
        <w:t>SAFE STADIUM –</w:t>
      </w:r>
      <w:r w:rsidRPr="008C609F">
        <w:rPr>
          <w:rFonts w:ascii="Times New Roman" w:hAnsi="Times New Roman" w:cs="Times New Roman"/>
          <w:color w:val="auto"/>
          <w:lang w:val="pl-PL"/>
        </w:rPr>
        <w:t xml:space="preserve"> </w:t>
      </w:r>
      <w:r w:rsidR="008C609F" w:rsidRPr="008C609F">
        <w:rPr>
          <w:rFonts w:ascii="Times New Roman" w:hAnsi="Times New Roman" w:cs="Times New Roman"/>
          <w:color w:val="auto"/>
          <w:lang w:val="pl-PL"/>
        </w:rPr>
        <w:t xml:space="preserve">zintegrowany system ochrony wspierający bezpieczeństwo </w:t>
      </w:r>
      <w:r w:rsidR="00CE370A">
        <w:rPr>
          <w:rFonts w:ascii="Times New Roman" w:hAnsi="Times New Roman" w:cs="Times New Roman"/>
          <w:color w:val="auto"/>
          <w:lang w:val="pl-PL"/>
        </w:rPr>
        <w:t xml:space="preserve">CBRN </w:t>
      </w:r>
      <w:r w:rsidR="008C609F" w:rsidRPr="008C609F">
        <w:rPr>
          <w:rFonts w:ascii="Times New Roman" w:hAnsi="Times New Roman" w:cs="Times New Roman"/>
          <w:color w:val="auto"/>
          <w:lang w:val="pl-PL"/>
        </w:rPr>
        <w:t>obiektów sportowych</w:t>
      </w:r>
      <w:r w:rsidRPr="008C609F">
        <w:rPr>
          <w:rFonts w:ascii="Times New Roman" w:hAnsi="Times New Roman" w:cs="Times New Roman"/>
          <w:color w:val="auto"/>
          <w:lang w:val="pl-PL"/>
        </w:rPr>
        <w:t xml:space="preserve">”. Całkowita wartość projektu to </w:t>
      </w:r>
      <w:r w:rsidR="00B403CC" w:rsidRPr="00E65E33">
        <w:rPr>
          <w:rFonts w:ascii="Times New Roman" w:hAnsi="Times New Roman" w:cs="Times New Roman"/>
          <w:color w:val="auto"/>
          <w:lang w:val="pl-PL"/>
        </w:rPr>
        <w:t>3</w:t>
      </w:r>
      <w:r w:rsidR="00E65E33" w:rsidRPr="00E65E33">
        <w:rPr>
          <w:rFonts w:ascii="Times New Roman" w:hAnsi="Times New Roman" w:cs="Times New Roman"/>
          <w:color w:val="auto"/>
          <w:lang w:val="pl-PL"/>
        </w:rPr>
        <w:t> 326 880,38</w:t>
      </w:r>
      <w:r w:rsidRPr="00E65E33">
        <w:rPr>
          <w:rFonts w:ascii="Times New Roman" w:hAnsi="Times New Roman" w:cs="Times New Roman"/>
          <w:color w:val="auto"/>
          <w:lang w:val="pl-PL"/>
        </w:rPr>
        <w:t xml:space="preserve"> euro, w tym dofinansowanie</w:t>
      </w:r>
      <w:r w:rsidR="00B403CC" w:rsidRPr="00E65E33">
        <w:rPr>
          <w:rFonts w:ascii="Times New Roman" w:hAnsi="Times New Roman" w:cs="Times New Roman"/>
          <w:color w:val="auto"/>
          <w:lang w:val="pl-PL"/>
        </w:rPr>
        <w:t xml:space="preserve"> przyznane</w:t>
      </w:r>
      <w:r w:rsidRPr="00E65E33">
        <w:rPr>
          <w:rFonts w:ascii="Times New Roman" w:hAnsi="Times New Roman" w:cs="Times New Roman"/>
          <w:color w:val="auto"/>
          <w:lang w:val="pl-PL"/>
        </w:rPr>
        <w:t xml:space="preserve"> </w:t>
      </w:r>
      <w:r w:rsidR="00B403CC" w:rsidRPr="00E65E33">
        <w:rPr>
          <w:rFonts w:ascii="Times New Roman" w:hAnsi="Times New Roman" w:cs="Times New Roman"/>
          <w:color w:val="auto"/>
          <w:lang w:val="pl-PL"/>
        </w:rPr>
        <w:t>Komendzie</w:t>
      </w:r>
      <w:r w:rsidRPr="00E65E33">
        <w:rPr>
          <w:rFonts w:ascii="Times New Roman" w:hAnsi="Times New Roman" w:cs="Times New Roman"/>
          <w:color w:val="auto"/>
          <w:lang w:val="pl-PL"/>
        </w:rPr>
        <w:t xml:space="preserve"> Wojewódzkiej Policji w Łodzi: </w:t>
      </w:r>
      <w:r w:rsidR="00E65E33" w:rsidRPr="00E65E33">
        <w:rPr>
          <w:rFonts w:ascii="Times New Roman" w:hAnsi="Times New Roman" w:cs="Times New Roman"/>
          <w:color w:val="auto"/>
          <w:lang w:val="pl-PL"/>
        </w:rPr>
        <w:t>225 757,20</w:t>
      </w:r>
      <w:r w:rsidRPr="00E65E33">
        <w:rPr>
          <w:rFonts w:ascii="Times New Roman" w:hAnsi="Times New Roman" w:cs="Times New Roman"/>
          <w:color w:val="auto"/>
          <w:lang w:val="pl-PL"/>
        </w:rPr>
        <w:t xml:space="preserve"> euro.</w:t>
      </w:r>
      <w:r w:rsidRPr="00AC5662">
        <w:rPr>
          <w:rFonts w:ascii="Times New Roman" w:hAnsi="Times New Roman" w:cs="Times New Roman"/>
          <w:color w:val="auto"/>
          <w:lang w:val="pl-PL"/>
        </w:rPr>
        <w:t xml:space="preserve"> Okres realizacji projektu: </w:t>
      </w:r>
      <w:r w:rsidRPr="008C609F">
        <w:rPr>
          <w:rFonts w:ascii="Times New Roman" w:hAnsi="Times New Roman" w:cs="Times New Roman"/>
          <w:color w:val="auto"/>
          <w:lang w:val="pl-PL"/>
        </w:rPr>
        <w:t xml:space="preserve">01.06.2021 – </w:t>
      </w:r>
      <w:r w:rsidR="008C609F" w:rsidRPr="008C609F">
        <w:rPr>
          <w:rFonts w:ascii="Times New Roman" w:hAnsi="Times New Roman" w:cs="Times New Roman"/>
          <w:color w:val="auto"/>
          <w:lang w:val="pl-PL"/>
        </w:rPr>
        <w:t>31.05.2024 r.</w:t>
      </w:r>
      <w:r w:rsidRPr="00FD0F2E">
        <w:rPr>
          <w:rFonts w:ascii="Times New Roman" w:hAnsi="Times New Roman" w:cs="Times New Roman"/>
          <w:color w:val="auto"/>
          <w:highlight w:val="yellow"/>
          <w:lang w:val="pl-PL"/>
        </w:rPr>
        <w:t xml:space="preserve"> Liczba dokumentów księgowych nie przekracza </w:t>
      </w:r>
      <w:r w:rsidR="00927509" w:rsidRPr="00FD0F2E">
        <w:rPr>
          <w:rFonts w:ascii="Times New Roman" w:hAnsi="Times New Roman" w:cs="Times New Roman"/>
          <w:color w:val="auto"/>
          <w:highlight w:val="yellow"/>
          <w:lang w:val="pl-PL"/>
        </w:rPr>
        <w:t>3</w:t>
      </w:r>
      <w:r w:rsidRPr="00FD0F2E">
        <w:rPr>
          <w:rFonts w:ascii="Times New Roman" w:hAnsi="Times New Roman" w:cs="Times New Roman"/>
          <w:color w:val="auto"/>
          <w:highlight w:val="yellow"/>
          <w:lang w:val="pl-PL"/>
        </w:rPr>
        <w:t>0.</w:t>
      </w:r>
    </w:p>
    <w:p w14:paraId="324BE2DB" w14:textId="5F1D6F22" w:rsidR="00ED2F53" w:rsidRPr="00C8327A" w:rsidRDefault="00ED2F53" w:rsidP="00B3239A">
      <w:pPr>
        <w:widowControl/>
        <w:numPr>
          <w:ilvl w:val="0"/>
          <w:numId w:val="4"/>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lang w:val="pl-PL"/>
        </w:rPr>
        <w:t xml:space="preserve">Głównym celem projektu </w:t>
      </w:r>
      <w:r w:rsidR="00CE370A" w:rsidRPr="00C8327A">
        <w:rPr>
          <w:rFonts w:ascii="Times New Roman" w:hAnsi="Times New Roman" w:cs="Times New Roman"/>
          <w:lang w:val="pl-PL"/>
        </w:rPr>
        <w:t xml:space="preserve">było </w:t>
      </w:r>
      <w:r w:rsidR="00990101" w:rsidRPr="00C8327A">
        <w:rPr>
          <w:rFonts w:ascii="Times New Roman" w:hAnsi="Times New Roman" w:cs="Times New Roman"/>
          <w:lang w:val="pl-PL"/>
        </w:rPr>
        <w:t xml:space="preserve">stworzenie </w:t>
      </w:r>
      <w:r w:rsidR="00CE370A" w:rsidRPr="00C8327A">
        <w:rPr>
          <w:rFonts w:ascii="Times New Roman" w:hAnsi="Times New Roman" w:cs="Times New Roman"/>
          <w:lang w:val="pl-PL"/>
        </w:rPr>
        <w:t>zintegrowanego systemu poprawiającego bezpieczeństwo CBRN</w:t>
      </w:r>
      <w:r w:rsidR="00990101" w:rsidRPr="00C8327A">
        <w:rPr>
          <w:rFonts w:ascii="Times New Roman" w:hAnsi="Times New Roman" w:cs="Times New Roman"/>
          <w:lang w:val="pl-PL"/>
        </w:rPr>
        <w:t xml:space="preserve"> w masowych obiektach sportowych poprzez m.in. przeprowadzenia analizy potrzeb w obiektach sportowych w obszarze bezpieczeństwa, opracowanie procedur i narzędzi wspierający system bezpieczeństwa w zakresie CBRN, opracowanie rekomendacji, opracowanie materiałów s</w:t>
      </w:r>
      <w:r w:rsidR="00C8327A" w:rsidRPr="00C8327A">
        <w:rPr>
          <w:rFonts w:ascii="Times New Roman" w:hAnsi="Times New Roman" w:cs="Times New Roman"/>
          <w:lang w:val="pl-PL"/>
        </w:rPr>
        <w:t>zkoleniowych.</w:t>
      </w:r>
      <w:r w:rsidR="00990101" w:rsidRPr="00C8327A">
        <w:rPr>
          <w:rFonts w:ascii="Times New Roman" w:hAnsi="Times New Roman" w:cs="Times New Roman"/>
          <w:lang w:val="pl-PL"/>
        </w:rPr>
        <w:t xml:space="preserve"> </w:t>
      </w:r>
    </w:p>
    <w:p w14:paraId="67552D21" w14:textId="3841E646" w:rsidR="00FE4110" w:rsidRPr="00AC5662" w:rsidRDefault="00FE4110" w:rsidP="00B3239A">
      <w:pPr>
        <w:widowControl/>
        <w:numPr>
          <w:ilvl w:val="0"/>
          <w:numId w:val="4"/>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 xml:space="preserve">Przedmiotem zamówienia jest </w:t>
      </w:r>
      <w:r w:rsidRPr="00AC5662">
        <w:rPr>
          <w:rFonts w:ascii="Times New Roman" w:hAnsi="Times New Roman" w:cs="Times New Roman"/>
          <w:lang w:val="pl-PL"/>
        </w:rPr>
        <w:t>przeprowadzenie audytu finansowego dla Komendy Wojewódzkiej Policji w Łodzi, stanowiącego niezależne potwierdzenie prawidłowości realizacji projektu.</w:t>
      </w:r>
    </w:p>
    <w:p w14:paraId="49B14A71" w14:textId="54CF77CE" w:rsidR="00FE4110" w:rsidRPr="00AC5662" w:rsidRDefault="00FE4110" w:rsidP="00B3239A">
      <w:pPr>
        <w:widowControl/>
        <w:numPr>
          <w:ilvl w:val="0"/>
          <w:numId w:val="4"/>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lang w:val="pl-PL"/>
        </w:rPr>
        <w:t xml:space="preserve">Audyt powinien zostać przeprowadzony zgodnie z wytycznymi znajdującymi się </w:t>
      </w:r>
      <w:r w:rsidRPr="00AC5662">
        <w:rPr>
          <w:rFonts w:ascii="Times New Roman" w:hAnsi="Times New Roman" w:cs="Times New Roman"/>
          <w:lang w:val="pl-PL"/>
        </w:rPr>
        <w:br/>
        <w:t xml:space="preserve">w załączniku do niniejszego zapytania: </w:t>
      </w:r>
      <w:r w:rsidRPr="00AC5662">
        <w:rPr>
          <w:rFonts w:ascii="Times New Roman" w:hAnsi="Times New Roman" w:cs="Times New Roman"/>
          <w:i/>
          <w:iCs/>
          <w:lang w:val="pl-PL"/>
        </w:rPr>
        <w:t>Instrukcja przeprowadzenia audytu oraz wzór Zaświadczenia o sprawozdaniu finansowym (CFS)</w:t>
      </w:r>
      <w:r w:rsidRPr="00AC5662">
        <w:rPr>
          <w:rFonts w:ascii="Times New Roman" w:hAnsi="Times New Roman" w:cs="Times New Roman"/>
          <w:lang w:val="pl-PL"/>
        </w:rPr>
        <w:t>.</w:t>
      </w:r>
    </w:p>
    <w:p w14:paraId="3181A9C4" w14:textId="77777777" w:rsidR="00FE4110" w:rsidRPr="00AC5662" w:rsidRDefault="00FE4110" w:rsidP="00B3239A">
      <w:pPr>
        <w:widowControl/>
        <w:numPr>
          <w:ilvl w:val="0"/>
          <w:numId w:val="4"/>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Zamawiający wymaga, aby efektem przeprowadzonego audytu było:</w:t>
      </w:r>
    </w:p>
    <w:p w14:paraId="565AA070" w14:textId="210868B6" w:rsidR="00FE4110" w:rsidRDefault="00FE4110" w:rsidP="00FE4110">
      <w:pPr>
        <w:ind w:left="1418"/>
        <w:jc w:val="both"/>
        <w:rPr>
          <w:rFonts w:ascii="Times New Roman" w:hAnsi="Times New Roman" w:cs="Times New Roman"/>
          <w:lang w:val="pl-PL"/>
        </w:rPr>
      </w:pPr>
      <w:r w:rsidRPr="00AC5662">
        <w:rPr>
          <w:rFonts w:ascii="Times New Roman" w:hAnsi="Times New Roman" w:cs="Times New Roman"/>
          <w:color w:val="auto"/>
          <w:lang w:val="pl-PL"/>
        </w:rPr>
        <w:t xml:space="preserve">Zaświadczenie o sprawozdaniu finansowym (CFS) sporządzone zgodnie z </w:t>
      </w:r>
      <w:r w:rsidRPr="00AC5662">
        <w:rPr>
          <w:rFonts w:ascii="Times New Roman" w:hAnsi="Times New Roman" w:cs="Times New Roman"/>
          <w:bCs/>
          <w:color w:val="auto"/>
          <w:lang w:val="pl-PL"/>
        </w:rPr>
        <w:t>ogólnie przyjętymi standardami rewizji finansowej</w:t>
      </w:r>
      <w:r w:rsidRPr="00AC5662">
        <w:rPr>
          <w:rFonts w:ascii="Times New Roman" w:hAnsi="Times New Roman" w:cs="Times New Roman"/>
          <w:color w:val="auto"/>
          <w:lang w:val="pl-PL"/>
        </w:rPr>
        <w:t xml:space="preserve"> i </w:t>
      </w:r>
      <w:r w:rsidRPr="00AC5662">
        <w:rPr>
          <w:rFonts w:ascii="Times New Roman" w:hAnsi="Times New Roman" w:cs="Times New Roman"/>
          <w:bCs/>
          <w:color w:val="auto"/>
          <w:lang w:val="pl-PL"/>
        </w:rPr>
        <w:t>w zgodzie z </w:t>
      </w:r>
      <w:r w:rsidRPr="00AC5662">
        <w:rPr>
          <w:rFonts w:ascii="Times New Roman" w:hAnsi="Times New Roman" w:cs="Times New Roman"/>
          <w:color w:val="auto"/>
          <w:lang w:val="pl-PL"/>
        </w:rPr>
        <w:t xml:space="preserve">zasadami etyki oraz na podstawie postanowień </w:t>
      </w:r>
      <w:r w:rsidRPr="00AC5662">
        <w:rPr>
          <w:rFonts w:ascii="Times New Roman" w:hAnsi="Times New Roman" w:cs="Times New Roman"/>
          <w:bCs/>
          <w:color w:val="auto"/>
          <w:lang w:val="pl-PL"/>
        </w:rPr>
        <w:t>Umowy o dofinansowanie i</w:t>
      </w:r>
      <w:r w:rsidRPr="00AC5662">
        <w:rPr>
          <w:rFonts w:ascii="Times New Roman" w:hAnsi="Times New Roman" w:cs="Times New Roman"/>
          <w:color w:val="auto"/>
          <w:lang w:val="pl-PL"/>
        </w:rPr>
        <w:t xml:space="preserve"> jej załączników (w szczególności metodyki audytu opisanej w Załączniku nr 5 do umowy, którego wzór stanowi </w:t>
      </w:r>
      <w:r w:rsidRPr="00AC5662">
        <w:rPr>
          <w:rFonts w:ascii="Times New Roman" w:hAnsi="Times New Roman" w:cs="Times New Roman"/>
          <w:lang w:val="pl-PL"/>
        </w:rPr>
        <w:t>załącznik do niniejszego zapytania). Zaświadczenie o sprawozdaniu finansowym (CFS) powinno zostać dostarczone w języku polskim i angielskim.</w:t>
      </w:r>
    </w:p>
    <w:p w14:paraId="581A7CAC" w14:textId="77777777" w:rsidR="00AC5662" w:rsidRPr="00AC5662" w:rsidRDefault="00AC5662" w:rsidP="00FE4110">
      <w:pPr>
        <w:ind w:left="1418"/>
        <w:jc w:val="both"/>
        <w:rPr>
          <w:rFonts w:ascii="Times New Roman" w:hAnsi="Times New Roman" w:cs="Times New Roman"/>
          <w:color w:val="auto"/>
          <w:lang w:val="pl-PL"/>
        </w:rPr>
      </w:pPr>
    </w:p>
    <w:p w14:paraId="6DC9D987" w14:textId="77777777" w:rsidR="00FE4110" w:rsidRPr="00AC5662" w:rsidRDefault="00FE4110" w:rsidP="00B3239A">
      <w:pPr>
        <w:widowControl/>
        <w:numPr>
          <w:ilvl w:val="0"/>
          <w:numId w:val="2"/>
        </w:numPr>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Audyt obejmować musi w szczególności:</w:t>
      </w:r>
    </w:p>
    <w:p w14:paraId="73AAFF02" w14:textId="0B97B58C" w:rsidR="00FE4110" w:rsidRPr="00AC5662" w:rsidRDefault="00FE4110" w:rsidP="00B3239A">
      <w:pPr>
        <w:pStyle w:val="Akapitzlist"/>
        <w:widowControl/>
        <w:numPr>
          <w:ilvl w:val="0"/>
          <w:numId w:val="6"/>
        </w:numPr>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 xml:space="preserve">zbadanie dokumentów i zapisów księgowych potwierdzających poniesione koszty w celu poświadczenia, </w:t>
      </w:r>
      <w:r w:rsidR="00AC5662" w:rsidRPr="00AC5662">
        <w:rPr>
          <w:rFonts w:ascii="Times New Roman" w:hAnsi="Times New Roman" w:cs="Times New Roman"/>
          <w:color w:val="auto"/>
          <w:lang w:val="pl-PL"/>
        </w:rPr>
        <w:t xml:space="preserve"> </w:t>
      </w:r>
      <w:r w:rsidRPr="00AC5662">
        <w:rPr>
          <w:rFonts w:ascii="Times New Roman" w:hAnsi="Times New Roman" w:cs="Times New Roman"/>
          <w:color w:val="auto"/>
          <w:lang w:val="pl-PL"/>
        </w:rPr>
        <w:t>że całkowite koszty są:</w:t>
      </w:r>
    </w:p>
    <w:p w14:paraId="0205F062" w14:textId="77777777" w:rsidR="00FE4110" w:rsidRPr="00AC5662" w:rsidRDefault="00FE4110" w:rsidP="00B3239A">
      <w:pPr>
        <w:widowControl/>
        <w:numPr>
          <w:ilvl w:val="0"/>
          <w:numId w:val="3"/>
        </w:numPr>
        <w:autoSpaceDE/>
        <w:autoSpaceDN/>
        <w:spacing w:before="0" w:line="240" w:lineRule="auto"/>
        <w:jc w:val="both"/>
        <w:rPr>
          <w:rFonts w:ascii="Times New Roman" w:hAnsi="Times New Roman" w:cs="Times New Roman"/>
          <w:color w:val="auto"/>
        </w:rPr>
      </w:pPr>
      <w:proofErr w:type="spellStart"/>
      <w:r w:rsidRPr="00AC5662">
        <w:rPr>
          <w:rFonts w:ascii="Times New Roman" w:hAnsi="Times New Roman" w:cs="Times New Roman"/>
          <w:color w:val="auto"/>
        </w:rPr>
        <w:t>kwalifikowalne</w:t>
      </w:r>
      <w:proofErr w:type="spellEnd"/>
      <w:r w:rsidRPr="00AC5662">
        <w:rPr>
          <w:rFonts w:ascii="Times New Roman" w:hAnsi="Times New Roman" w:cs="Times New Roman"/>
          <w:color w:val="auto"/>
        </w:rPr>
        <w:t>,</w:t>
      </w:r>
    </w:p>
    <w:p w14:paraId="38E38E6F" w14:textId="77777777" w:rsidR="00FE4110" w:rsidRPr="00AC5662" w:rsidRDefault="00FE4110" w:rsidP="00B3239A">
      <w:pPr>
        <w:widowControl/>
        <w:numPr>
          <w:ilvl w:val="0"/>
          <w:numId w:val="3"/>
        </w:numPr>
        <w:autoSpaceDE/>
        <w:autoSpaceDN/>
        <w:spacing w:before="0" w:line="240" w:lineRule="auto"/>
        <w:jc w:val="both"/>
        <w:rPr>
          <w:rFonts w:ascii="Times New Roman" w:hAnsi="Times New Roman" w:cs="Times New Roman"/>
          <w:color w:val="auto"/>
        </w:rPr>
      </w:pPr>
      <w:proofErr w:type="spellStart"/>
      <w:r w:rsidRPr="00AC5662">
        <w:rPr>
          <w:rFonts w:ascii="Times New Roman" w:hAnsi="Times New Roman" w:cs="Times New Roman"/>
          <w:color w:val="auto"/>
        </w:rPr>
        <w:t>rzeczywiste</w:t>
      </w:r>
      <w:proofErr w:type="spellEnd"/>
      <w:r w:rsidRPr="00AC5662">
        <w:rPr>
          <w:rFonts w:ascii="Times New Roman" w:hAnsi="Times New Roman" w:cs="Times New Roman"/>
          <w:color w:val="auto"/>
        </w:rPr>
        <w:t>,</w:t>
      </w:r>
    </w:p>
    <w:p w14:paraId="0CDBFFF6" w14:textId="77777777" w:rsidR="00FE4110" w:rsidRPr="00AC5662" w:rsidRDefault="00FE4110" w:rsidP="00B3239A">
      <w:pPr>
        <w:widowControl/>
        <w:numPr>
          <w:ilvl w:val="0"/>
          <w:numId w:val="3"/>
        </w:numPr>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określone zgodnie z zasadami rachunkowości stosowanymi przez Beneficjenta;</w:t>
      </w:r>
    </w:p>
    <w:p w14:paraId="6EF73D5B" w14:textId="77777777" w:rsidR="00FE4110" w:rsidRPr="00AC5662" w:rsidRDefault="00FE4110" w:rsidP="00B3239A">
      <w:pPr>
        <w:widowControl/>
        <w:numPr>
          <w:ilvl w:val="0"/>
          <w:numId w:val="3"/>
        </w:numPr>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zapisane w księgach rachunkowych beneficjenta (na dzień wydania poświadczenia z kontroli);</w:t>
      </w:r>
    </w:p>
    <w:p w14:paraId="1DF9C6B8" w14:textId="77777777" w:rsidR="00FE4110" w:rsidRPr="00AC5662" w:rsidRDefault="00FE4110" w:rsidP="00B3239A">
      <w:pPr>
        <w:widowControl/>
        <w:numPr>
          <w:ilvl w:val="0"/>
          <w:numId w:val="3"/>
        </w:numPr>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spełniają szczegółowe zasady kwalifikowalności określone w art. 6.2 umowy o dofinansowanie;</w:t>
      </w:r>
    </w:p>
    <w:p w14:paraId="124941A9" w14:textId="561C7674" w:rsidR="00FE4110" w:rsidRPr="004665A5" w:rsidRDefault="004665A5" w:rsidP="004665A5">
      <w:pPr>
        <w:pStyle w:val="Akapitzlist"/>
        <w:widowControl/>
        <w:numPr>
          <w:ilvl w:val="0"/>
          <w:numId w:val="6"/>
        </w:numPr>
        <w:autoSpaceDE/>
        <w:autoSpaceDN/>
        <w:spacing w:before="0" w:line="240" w:lineRule="auto"/>
        <w:jc w:val="both"/>
        <w:rPr>
          <w:rFonts w:ascii="Times New Roman" w:hAnsi="Times New Roman" w:cs="Times New Roman"/>
          <w:color w:val="auto"/>
          <w:lang w:val="pl-PL"/>
        </w:rPr>
      </w:pPr>
      <w:r w:rsidRPr="004665A5">
        <w:rPr>
          <w:rFonts w:ascii="Times New Roman" w:hAnsi="Times New Roman" w:cs="Times New Roman"/>
          <w:color w:val="auto"/>
          <w:lang w:val="pl-PL"/>
        </w:rPr>
        <w:t xml:space="preserve"> potwierdzić, że </w:t>
      </w:r>
      <w:r w:rsidR="00FE4110" w:rsidRPr="004665A5">
        <w:rPr>
          <w:rFonts w:ascii="Times New Roman" w:hAnsi="Times New Roman" w:cs="Times New Roman"/>
          <w:color w:val="auto"/>
          <w:lang w:val="pl-PL"/>
        </w:rPr>
        <w:t xml:space="preserve">nie </w:t>
      </w:r>
      <w:r w:rsidRPr="004665A5">
        <w:rPr>
          <w:rFonts w:ascii="Times New Roman" w:hAnsi="Times New Roman" w:cs="Times New Roman"/>
          <w:color w:val="auto"/>
          <w:lang w:val="pl-PL"/>
        </w:rPr>
        <w:t>wystąpiły koszty niekwalifikowane</w:t>
      </w:r>
      <w:r w:rsidR="00FE4110" w:rsidRPr="004665A5">
        <w:rPr>
          <w:rFonts w:ascii="Times New Roman" w:hAnsi="Times New Roman" w:cs="Times New Roman"/>
          <w:color w:val="auto"/>
          <w:lang w:val="pl-PL"/>
        </w:rPr>
        <w:t xml:space="preserve"> zgodnie z art. 6.4 umowy </w:t>
      </w:r>
      <w:r w:rsidR="00FD0F2E">
        <w:rPr>
          <w:rFonts w:ascii="Times New Roman" w:hAnsi="Times New Roman" w:cs="Times New Roman"/>
          <w:color w:val="auto"/>
          <w:lang w:val="pl-PL"/>
        </w:rPr>
        <w:br/>
      </w:r>
      <w:r w:rsidR="00FE4110" w:rsidRPr="004665A5">
        <w:rPr>
          <w:rFonts w:ascii="Times New Roman" w:hAnsi="Times New Roman" w:cs="Times New Roman"/>
          <w:color w:val="auto"/>
          <w:lang w:val="pl-PL"/>
        </w:rPr>
        <w:t xml:space="preserve">o dofinansowanie, </w:t>
      </w:r>
    </w:p>
    <w:p w14:paraId="1F68A871" w14:textId="56F0DAFE" w:rsidR="00FE4110" w:rsidRPr="00AC5662" w:rsidRDefault="00FE4110" w:rsidP="00B3239A">
      <w:pPr>
        <w:pStyle w:val="Akapitzlist"/>
        <w:widowControl/>
        <w:numPr>
          <w:ilvl w:val="0"/>
          <w:numId w:val="6"/>
        </w:numPr>
        <w:autoSpaceDE/>
        <w:autoSpaceDN/>
        <w:spacing w:before="0" w:line="240" w:lineRule="auto"/>
        <w:jc w:val="both"/>
        <w:rPr>
          <w:rFonts w:ascii="Times New Roman" w:hAnsi="Times New Roman" w:cs="Times New Roman"/>
          <w:color w:val="auto"/>
        </w:rPr>
      </w:pPr>
      <w:proofErr w:type="spellStart"/>
      <w:r w:rsidRPr="00AC5662">
        <w:rPr>
          <w:rFonts w:ascii="Times New Roman" w:hAnsi="Times New Roman" w:cs="Times New Roman"/>
          <w:color w:val="auto"/>
        </w:rPr>
        <w:t>potwierdzenie</w:t>
      </w:r>
      <w:proofErr w:type="spellEnd"/>
      <w:r w:rsidRPr="00AC5662">
        <w:rPr>
          <w:rFonts w:ascii="Times New Roman" w:hAnsi="Times New Roman" w:cs="Times New Roman"/>
          <w:color w:val="auto"/>
        </w:rPr>
        <w:t xml:space="preserve"> </w:t>
      </w:r>
      <w:proofErr w:type="spellStart"/>
      <w:r w:rsidRPr="00AC5662">
        <w:rPr>
          <w:rFonts w:ascii="Times New Roman" w:hAnsi="Times New Roman" w:cs="Times New Roman"/>
          <w:color w:val="auto"/>
        </w:rPr>
        <w:t>wysokości</w:t>
      </w:r>
      <w:proofErr w:type="spellEnd"/>
      <w:r w:rsidRPr="00AC5662">
        <w:rPr>
          <w:rFonts w:ascii="Times New Roman" w:hAnsi="Times New Roman" w:cs="Times New Roman"/>
          <w:color w:val="auto"/>
        </w:rPr>
        <w:t xml:space="preserve"> </w:t>
      </w:r>
      <w:proofErr w:type="spellStart"/>
      <w:r w:rsidRPr="00AC5662">
        <w:rPr>
          <w:rFonts w:ascii="Times New Roman" w:hAnsi="Times New Roman" w:cs="Times New Roman"/>
          <w:color w:val="auto"/>
        </w:rPr>
        <w:t>łącznych</w:t>
      </w:r>
      <w:proofErr w:type="spellEnd"/>
      <w:r w:rsidRPr="00AC5662">
        <w:rPr>
          <w:rFonts w:ascii="Times New Roman" w:hAnsi="Times New Roman" w:cs="Times New Roman"/>
          <w:color w:val="auto"/>
        </w:rPr>
        <w:t xml:space="preserve"> </w:t>
      </w:r>
      <w:proofErr w:type="spellStart"/>
      <w:r w:rsidRPr="00AC5662">
        <w:rPr>
          <w:rFonts w:ascii="Times New Roman" w:hAnsi="Times New Roman" w:cs="Times New Roman"/>
          <w:color w:val="auto"/>
        </w:rPr>
        <w:t>kosztów</w:t>
      </w:r>
      <w:proofErr w:type="spellEnd"/>
      <w:r w:rsidRPr="00AC5662">
        <w:rPr>
          <w:rFonts w:ascii="Times New Roman" w:hAnsi="Times New Roman" w:cs="Times New Roman"/>
          <w:color w:val="auto"/>
        </w:rPr>
        <w:t>;</w:t>
      </w:r>
    </w:p>
    <w:p w14:paraId="0D12CBCC" w14:textId="1CF91BA1" w:rsidR="00FE4110" w:rsidRPr="00AC5662" w:rsidRDefault="00FE4110" w:rsidP="00B3239A">
      <w:pPr>
        <w:pStyle w:val="Akapitzlist"/>
        <w:widowControl/>
        <w:numPr>
          <w:ilvl w:val="0"/>
          <w:numId w:val="6"/>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color w:val="auto"/>
          <w:lang w:val="pl-PL"/>
        </w:rPr>
        <w:t xml:space="preserve">potwierdzenie procedur księgowych </w:t>
      </w:r>
      <w:r w:rsidR="00B27C9D">
        <w:rPr>
          <w:rFonts w:ascii="Times New Roman" w:hAnsi="Times New Roman" w:cs="Times New Roman"/>
          <w:color w:val="auto"/>
          <w:lang w:val="pl-PL"/>
        </w:rPr>
        <w:t>Komendy Wojewódzkiej Policji w Łodzi</w:t>
      </w:r>
      <w:r w:rsidRPr="00AC5662">
        <w:rPr>
          <w:rFonts w:ascii="Times New Roman" w:hAnsi="Times New Roman" w:cs="Times New Roman"/>
          <w:color w:val="auto"/>
          <w:lang w:val="pl-PL"/>
        </w:rPr>
        <w:t>, co do zgodności z zasadami rachunkowości obowiązującymi w państwie, w którym ma on</w:t>
      </w:r>
      <w:r w:rsidR="00B27C9D">
        <w:rPr>
          <w:rFonts w:ascii="Times New Roman" w:hAnsi="Times New Roman" w:cs="Times New Roman"/>
          <w:color w:val="auto"/>
          <w:lang w:val="pl-PL"/>
        </w:rPr>
        <w:t>a</w:t>
      </w:r>
      <w:r w:rsidRPr="00AC5662">
        <w:rPr>
          <w:rFonts w:ascii="Times New Roman" w:hAnsi="Times New Roman" w:cs="Times New Roman"/>
          <w:color w:val="auto"/>
          <w:lang w:val="pl-PL"/>
        </w:rPr>
        <w:t xml:space="preserve"> siedzibę, oraz możliwości bezpośredniego uzgodnienia kosztów poniesionych w związku </w:t>
      </w:r>
      <w:r w:rsidR="00FD0F2E">
        <w:rPr>
          <w:rFonts w:ascii="Times New Roman" w:hAnsi="Times New Roman" w:cs="Times New Roman"/>
          <w:color w:val="auto"/>
          <w:lang w:val="pl-PL"/>
        </w:rPr>
        <w:br/>
      </w:r>
      <w:r w:rsidRPr="00AC5662">
        <w:rPr>
          <w:rFonts w:ascii="Times New Roman" w:hAnsi="Times New Roman" w:cs="Times New Roman"/>
          <w:color w:val="auto"/>
          <w:lang w:val="pl-PL"/>
        </w:rPr>
        <w:t>z realizacją działania objętego dotacją UE z ogólnym zestawieniem rachunkowym dotyczącym całej jego działalności.</w:t>
      </w:r>
    </w:p>
    <w:p w14:paraId="2521154C" w14:textId="1BA5C103" w:rsidR="00FE4110" w:rsidRPr="00AC5662" w:rsidRDefault="00FE4110" w:rsidP="00B3239A">
      <w:pPr>
        <w:pStyle w:val="Akapitzlist"/>
        <w:widowControl/>
        <w:numPr>
          <w:ilvl w:val="0"/>
          <w:numId w:val="2"/>
        </w:numPr>
        <w:autoSpaceDE/>
        <w:autoSpaceDN/>
        <w:spacing w:before="0" w:line="240" w:lineRule="auto"/>
        <w:jc w:val="both"/>
        <w:rPr>
          <w:rFonts w:ascii="Times New Roman" w:hAnsi="Times New Roman" w:cs="Times New Roman"/>
          <w:lang w:val="pl-PL"/>
        </w:rPr>
      </w:pPr>
      <w:r w:rsidRPr="00AC5662">
        <w:rPr>
          <w:rFonts w:ascii="Times New Roman" w:hAnsi="Times New Roman" w:cs="Times New Roman"/>
          <w:lang w:val="pl-PL"/>
        </w:rPr>
        <w:t xml:space="preserve">Audyt przeprowadzony będzie w siedzibie Zamawiającego tj. Komenda Wojewódzka Policji </w:t>
      </w:r>
      <w:r w:rsidR="00FD0F2E">
        <w:rPr>
          <w:rFonts w:ascii="Times New Roman" w:hAnsi="Times New Roman" w:cs="Times New Roman"/>
          <w:lang w:val="pl-PL"/>
        </w:rPr>
        <w:br/>
      </w:r>
      <w:r w:rsidRPr="00AC5662">
        <w:rPr>
          <w:rFonts w:ascii="Times New Roman" w:hAnsi="Times New Roman" w:cs="Times New Roman"/>
          <w:lang w:val="pl-PL"/>
        </w:rPr>
        <w:t xml:space="preserve">w </w:t>
      </w:r>
      <w:r w:rsidR="00AC5662" w:rsidRPr="00AC5662">
        <w:rPr>
          <w:rFonts w:ascii="Times New Roman" w:hAnsi="Times New Roman" w:cs="Times New Roman"/>
          <w:lang w:val="pl-PL"/>
        </w:rPr>
        <w:t>Łodzi</w:t>
      </w:r>
      <w:r w:rsidRPr="00AC5662">
        <w:rPr>
          <w:rFonts w:ascii="Times New Roman" w:hAnsi="Times New Roman" w:cs="Times New Roman"/>
          <w:lang w:val="pl-PL"/>
        </w:rPr>
        <w:t xml:space="preserve">, ul. </w:t>
      </w:r>
      <w:r w:rsidR="00AC5662" w:rsidRPr="00AC5662">
        <w:rPr>
          <w:rFonts w:ascii="Times New Roman" w:hAnsi="Times New Roman" w:cs="Times New Roman"/>
          <w:lang w:val="pl-PL"/>
        </w:rPr>
        <w:t>Lutomierska 108/112</w:t>
      </w:r>
      <w:r w:rsidRPr="00AC5662">
        <w:rPr>
          <w:rFonts w:ascii="Times New Roman" w:hAnsi="Times New Roman" w:cs="Times New Roman"/>
          <w:lang w:val="pl-PL"/>
        </w:rPr>
        <w:t xml:space="preserve">, </w:t>
      </w:r>
      <w:r w:rsidR="00AC5662" w:rsidRPr="00AC5662">
        <w:rPr>
          <w:rFonts w:ascii="Times New Roman" w:hAnsi="Times New Roman" w:cs="Times New Roman"/>
          <w:lang w:val="pl-PL"/>
        </w:rPr>
        <w:t>91-048</w:t>
      </w:r>
      <w:r w:rsidRPr="00AC5662">
        <w:rPr>
          <w:rFonts w:ascii="Times New Roman" w:hAnsi="Times New Roman" w:cs="Times New Roman"/>
          <w:lang w:val="pl-PL"/>
        </w:rPr>
        <w:t xml:space="preserve"> </w:t>
      </w:r>
      <w:r w:rsidR="00AC5662" w:rsidRPr="00AC5662">
        <w:rPr>
          <w:rFonts w:ascii="Times New Roman" w:hAnsi="Times New Roman" w:cs="Times New Roman"/>
          <w:lang w:val="pl-PL"/>
        </w:rPr>
        <w:t>Łódź</w:t>
      </w:r>
      <w:r w:rsidRPr="00AC5662">
        <w:rPr>
          <w:rFonts w:ascii="Times New Roman" w:hAnsi="Times New Roman" w:cs="Times New Roman"/>
          <w:lang w:val="pl-PL"/>
        </w:rPr>
        <w:t>.</w:t>
      </w:r>
    </w:p>
    <w:p w14:paraId="013AC354" w14:textId="77777777" w:rsidR="00FE4110" w:rsidRPr="00AC5662" w:rsidRDefault="00FE4110" w:rsidP="00B3239A">
      <w:pPr>
        <w:pStyle w:val="Akapitzlist"/>
        <w:widowControl/>
        <w:numPr>
          <w:ilvl w:val="0"/>
          <w:numId w:val="2"/>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lang w:val="pl-PL"/>
        </w:rPr>
        <w:t>Audytor jest zobowiązany zachować poufność i nie naruszać tajemnic audytowanego Zamawiającego w rozumieniu przepisów o zwalczaniu nieuczciwej konkurencji.</w:t>
      </w:r>
    </w:p>
    <w:p w14:paraId="21140350" w14:textId="77777777" w:rsidR="00AC5662" w:rsidRPr="00AC5662" w:rsidRDefault="00AC5662" w:rsidP="00AC5662">
      <w:pPr>
        <w:pStyle w:val="Akapitzlist"/>
        <w:widowControl/>
        <w:suppressAutoHyphens/>
        <w:autoSpaceDE/>
        <w:autoSpaceDN/>
        <w:spacing w:before="0" w:line="240" w:lineRule="auto"/>
        <w:ind w:left="1004" w:firstLine="0"/>
        <w:jc w:val="both"/>
        <w:rPr>
          <w:rFonts w:ascii="Times New Roman" w:hAnsi="Times New Roman" w:cs="Times New Roman"/>
          <w:color w:val="auto"/>
          <w:lang w:val="pl-PL"/>
        </w:rPr>
      </w:pPr>
    </w:p>
    <w:p w14:paraId="0B2DB731" w14:textId="7BB91B2F" w:rsidR="00AC5662" w:rsidRPr="009A19FE" w:rsidRDefault="00AC5662" w:rsidP="00AC5662">
      <w:pPr>
        <w:widowControl/>
        <w:suppressAutoHyphens/>
        <w:autoSpaceDE/>
        <w:autoSpaceDN/>
        <w:spacing w:before="0" w:line="240" w:lineRule="auto"/>
        <w:jc w:val="both"/>
        <w:rPr>
          <w:rFonts w:ascii="Times New Roman" w:hAnsi="Times New Roman" w:cs="Times New Roman"/>
          <w:b/>
          <w:bCs/>
          <w:color w:val="auto"/>
          <w:sz w:val="24"/>
          <w:szCs w:val="24"/>
          <w:lang w:val="pl-PL"/>
        </w:rPr>
      </w:pPr>
      <w:bookmarkStart w:id="1" w:name="_Hlk143237548"/>
      <w:r w:rsidRPr="009A19FE">
        <w:rPr>
          <w:rFonts w:ascii="Times New Roman" w:hAnsi="Times New Roman" w:cs="Times New Roman"/>
          <w:b/>
          <w:bCs/>
          <w:color w:val="auto"/>
          <w:sz w:val="24"/>
          <w:szCs w:val="24"/>
          <w:lang w:val="pl-PL"/>
        </w:rPr>
        <w:lastRenderedPageBreak/>
        <w:t>Termin realizacji zamówienia</w:t>
      </w:r>
    </w:p>
    <w:p w14:paraId="447BFF24" w14:textId="57C1B5DF" w:rsidR="00CC1D1D" w:rsidRPr="00AC5662" w:rsidRDefault="00CC1D1D" w:rsidP="00B3239A">
      <w:pPr>
        <w:widowControl/>
        <w:numPr>
          <w:ilvl w:val="0"/>
          <w:numId w:val="5"/>
        </w:numPr>
        <w:suppressAutoHyphens/>
        <w:autoSpaceDE/>
        <w:autoSpaceDN/>
        <w:spacing w:before="0" w:line="240" w:lineRule="auto"/>
        <w:jc w:val="both"/>
        <w:rPr>
          <w:rFonts w:ascii="Times New Roman" w:hAnsi="Times New Roman" w:cs="Times New Roman"/>
          <w:b/>
          <w:bCs/>
          <w:color w:val="auto"/>
          <w:lang w:val="pl-PL"/>
        </w:rPr>
      </w:pPr>
      <w:r w:rsidRPr="00AC5662">
        <w:rPr>
          <w:rFonts w:ascii="Times New Roman" w:hAnsi="Times New Roman" w:cs="Times New Roman"/>
          <w:color w:val="auto"/>
          <w:lang w:val="pl-PL"/>
        </w:rPr>
        <w:t xml:space="preserve">Zamawiający wymaga, aby rozpoczęcie czynności audytowych odbyło się niezwłocznie po </w:t>
      </w:r>
      <w:r w:rsidR="00D05A19">
        <w:rPr>
          <w:rFonts w:ascii="Times New Roman" w:hAnsi="Times New Roman" w:cs="Times New Roman"/>
          <w:color w:val="auto"/>
          <w:lang w:val="pl-PL"/>
        </w:rPr>
        <w:t>zawarciu umowy</w:t>
      </w:r>
      <w:r w:rsidRPr="00AC5662">
        <w:rPr>
          <w:rFonts w:ascii="Times New Roman" w:hAnsi="Times New Roman" w:cs="Times New Roman"/>
          <w:color w:val="auto"/>
          <w:lang w:val="pl-PL"/>
        </w:rPr>
        <w:t xml:space="preserve">. </w:t>
      </w:r>
      <w:r w:rsidR="004665A5">
        <w:rPr>
          <w:rFonts w:ascii="Times New Roman" w:hAnsi="Times New Roman" w:cs="Times New Roman"/>
          <w:color w:val="auto"/>
          <w:lang w:val="pl-PL"/>
        </w:rPr>
        <w:t>Ostateczny t</w:t>
      </w:r>
      <w:r w:rsidRPr="00AC5662">
        <w:rPr>
          <w:rFonts w:ascii="Times New Roman" w:hAnsi="Times New Roman" w:cs="Times New Roman"/>
          <w:color w:val="auto"/>
          <w:lang w:val="pl-PL"/>
        </w:rPr>
        <w:t xml:space="preserve">ermin wydatkowania środków w projekcie </w:t>
      </w:r>
      <w:r w:rsidR="004665A5">
        <w:rPr>
          <w:rFonts w:ascii="Times New Roman" w:hAnsi="Times New Roman" w:cs="Times New Roman"/>
          <w:color w:val="auto"/>
          <w:lang w:val="pl-PL"/>
        </w:rPr>
        <w:t>to</w:t>
      </w:r>
      <w:r w:rsidR="00D05A19">
        <w:rPr>
          <w:rFonts w:ascii="Times New Roman" w:hAnsi="Times New Roman" w:cs="Times New Roman"/>
          <w:color w:val="auto"/>
          <w:lang w:val="pl-PL"/>
        </w:rPr>
        <w:t xml:space="preserve"> </w:t>
      </w:r>
      <w:r w:rsidR="00D05A19">
        <w:rPr>
          <w:rFonts w:ascii="Times New Roman" w:hAnsi="Times New Roman" w:cs="Times New Roman"/>
          <w:color w:val="auto"/>
          <w:lang w:val="pl-PL"/>
        </w:rPr>
        <w:br/>
      </w:r>
      <w:r w:rsidR="00C8327A">
        <w:rPr>
          <w:rFonts w:ascii="Times New Roman" w:hAnsi="Times New Roman" w:cs="Times New Roman"/>
          <w:color w:val="auto"/>
          <w:lang w:val="pl-PL"/>
        </w:rPr>
        <w:t>31 maja 2024 r.</w:t>
      </w:r>
      <w:r w:rsidRPr="00AC5662">
        <w:rPr>
          <w:rFonts w:ascii="Times New Roman" w:hAnsi="Times New Roman" w:cs="Times New Roman"/>
          <w:color w:val="auto"/>
          <w:lang w:val="pl-PL"/>
        </w:rPr>
        <w:t xml:space="preserve"> Data rozpoczęcia</w:t>
      </w:r>
      <w:r w:rsidR="00A975C6">
        <w:rPr>
          <w:rFonts w:ascii="Times New Roman" w:hAnsi="Times New Roman" w:cs="Times New Roman"/>
          <w:color w:val="auto"/>
          <w:lang w:val="pl-PL"/>
        </w:rPr>
        <w:t xml:space="preserve"> czynności audytowych</w:t>
      </w:r>
      <w:r w:rsidRPr="00AC5662">
        <w:rPr>
          <w:rFonts w:ascii="Times New Roman" w:hAnsi="Times New Roman" w:cs="Times New Roman"/>
          <w:color w:val="auto"/>
          <w:lang w:val="pl-PL"/>
        </w:rPr>
        <w:t xml:space="preserve"> zostanie ustalona pomiędzy Zamawiającym a Wykonawcą. </w:t>
      </w:r>
    </w:p>
    <w:p w14:paraId="63F7EC7B" w14:textId="5A9E9820" w:rsidR="00CC1D1D" w:rsidRPr="00C8327A" w:rsidRDefault="00CC1D1D" w:rsidP="00B3239A">
      <w:pPr>
        <w:widowControl/>
        <w:numPr>
          <w:ilvl w:val="0"/>
          <w:numId w:val="5"/>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lang w:val="pl-PL"/>
        </w:rPr>
        <w:t>Te</w:t>
      </w:r>
      <w:r w:rsidR="00AC5662">
        <w:rPr>
          <w:rFonts w:ascii="Times New Roman" w:hAnsi="Times New Roman" w:cs="Times New Roman"/>
          <w:lang w:val="pl-PL"/>
        </w:rPr>
        <w:t xml:space="preserve">rmin realizacji zamówienia: do </w:t>
      </w:r>
      <w:r w:rsidR="004665A5">
        <w:rPr>
          <w:rFonts w:ascii="Times New Roman" w:hAnsi="Times New Roman" w:cs="Times New Roman"/>
          <w:lang w:val="pl-PL"/>
        </w:rPr>
        <w:t>14 dni</w:t>
      </w:r>
      <w:r w:rsidRPr="00AC5662">
        <w:rPr>
          <w:rFonts w:ascii="Times New Roman" w:hAnsi="Times New Roman" w:cs="Times New Roman"/>
          <w:lang w:val="pl-PL"/>
        </w:rPr>
        <w:t xml:space="preserve"> od rozpoczęcia </w:t>
      </w:r>
      <w:r w:rsidR="004665A5">
        <w:rPr>
          <w:rFonts w:ascii="Times New Roman" w:hAnsi="Times New Roman" w:cs="Times New Roman"/>
          <w:lang w:val="pl-PL"/>
        </w:rPr>
        <w:t xml:space="preserve">audytu, lecz nie później niż do </w:t>
      </w:r>
      <w:r w:rsidR="004665A5">
        <w:rPr>
          <w:rFonts w:ascii="Times New Roman" w:hAnsi="Times New Roman" w:cs="Times New Roman"/>
          <w:lang w:val="pl-PL"/>
        </w:rPr>
        <w:br/>
      </w:r>
      <w:r w:rsidR="00AC5662" w:rsidRPr="00C8327A">
        <w:rPr>
          <w:rFonts w:ascii="Times New Roman" w:hAnsi="Times New Roman" w:cs="Times New Roman"/>
          <w:lang w:val="pl-PL"/>
        </w:rPr>
        <w:t xml:space="preserve">10 </w:t>
      </w:r>
      <w:r w:rsidR="00C8327A" w:rsidRPr="00C8327A">
        <w:rPr>
          <w:rFonts w:ascii="Times New Roman" w:hAnsi="Times New Roman" w:cs="Times New Roman"/>
          <w:lang w:val="pl-PL"/>
        </w:rPr>
        <w:t>lipca</w:t>
      </w:r>
      <w:r w:rsidR="00AC5662" w:rsidRPr="00C8327A">
        <w:rPr>
          <w:rFonts w:ascii="Times New Roman" w:hAnsi="Times New Roman" w:cs="Times New Roman"/>
          <w:lang w:val="pl-PL"/>
        </w:rPr>
        <w:t xml:space="preserve"> 2024 r.</w:t>
      </w:r>
    </w:p>
    <w:p w14:paraId="393813CF" w14:textId="7DB81D14" w:rsidR="00CC1D1D" w:rsidRPr="009A19FE" w:rsidRDefault="00CC1D1D" w:rsidP="00B3239A">
      <w:pPr>
        <w:widowControl/>
        <w:numPr>
          <w:ilvl w:val="0"/>
          <w:numId w:val="5"/>
        </w:numPr>
        <w:suppressAutoHyphens/>
        <w:autoSpaceDE/>
        <w:autoSpaceDN/>
        <w:spacing w:before="0" w:line="240" w:lineRule="auto"/>
        <w:jc w:val="both"/>
        <w:rPr>
          <w:rFonts w:ascii="Times New Roman" w:hAnsi="Times New Roman" w:cs="Times New Roman"/>
          <w:color w:val="auto"/>
          <w:lang w:val="pl-PL"/>
        </w:rPr>
      </w:pPr>
      <w:r w:rsidRPr="00AC5662">
        <w:rPr>
          <w:rFonts w:ascii="Times New Roman" w:hAnsi="Times New Roman" w:cs="Times New Roman"/>
          <w:lang w:val="pl-PL" w:eastAsia="ar-SA"/>
        </w:rPr>
        <w:t xml:space="preserve">Wykonawca będzie zobowiązany do dokonywania poprawek w </w:t>
      </w:r>
      <w:r w:rsidR="00D05A19">
        <w:rPr>
          <w:rFonts w:ascii="Times New Roman" w:hAnsi="Times New Roman" w:cs="Times New Roman"/>
          <w:lang w:val="pl-PL" w:eastAsia="ar-SA"/>
        </w:rPr>
        <w:t>sporządzonych dok</w:t>
      </w:r>
      <w:r w:rsidRPr="00AC5662">
        <w:rPr>
          <w:rFonts w:ascii="Times New Roman" w:hAnsi="Times New Roman" w:cs="Times New Roman"/>
          <w:lang w:val="pl-PL" w:eastAsia="ar-SA"/>
        </w:rPr>
        <w:t>umentach, aż do zatwierdzenia wniosku o płatność końcową przez właściwe instytucje, bez dodatkowego wynagrodzenia.</w:t>
      </w:r>
    </w:p>
    <w:p w14:paraId="7AD8BFCA" w14:textId="77777777" w:rsidR="009A19FE" w:rsidRDefault="009A19FE" w:rsidP="009A19FE">
      <w:pPr>
        <w:widowControl/>
        <w:suppressAutoHyphens/>
        <w:autoSpaceDE/>
        <w:autoSpaceDN/>
        <w:spacing w:before="0" w:line="240" w:lineRule="auto"/>
        <w:jc w:val="both"/>
        <w:rPr>
          <w:rFonts w:ascii="Times New Roman" w:hAnsi="Times New Roman" w:cs="Times New Roman"/>
          <w:lang w:val="pl-PL" w:eastAsia="ar-SA"/>
        </w:rPr>
      </w:pPr>
    </w:p>
    <w:p w14:paraId="44759F7B" w14:textId="77777777" w:rsidR="009A19FE" w:rsidRDefault="009A19FE" w:rsidP="009A19FE">
      <w:pPr>
        <w:pStyle w:val="Nagwek2"/>
        <w:keepNext/>
        <w:widowControl/>
        <w:numPr>
          <w:ilvl w:val="0"/>
          <w:numId w:val="0"/>
        </w:numPr>
        <w:tabs>
          <w:tab w:val="clear" w:pos="284"/>
        </w:tabs>
        <w:suppressAutoHyphens/>
        <w:autoSpaceDE/>
        <w:autoSpaceDN/>
        <w:spacing w:before="0" w:after="0" w:line="240" w:lineRule="auto"/>
        <w:rPr>
          <w:rFonts w:ascii="Times New Roman" w:hAnsi="Times New Roman" w:cs="Times New Roman"/>
          <w:color w:val="auto"/>
          <w:lang w:val="pl-PL"/>
        </w:rPr>
      </w:pPr>
      <w:r w:rsidRPr="009A19FE">
        <w:rPr>
          <w:rFonts w:ascii="Times New Roman" w:hAnsi="Times New Roman" w:cs="Times New Roman"/>
          <w:color w:val="auto"/>
          <w:lang w:val="pl-PL"/>
        </w:rPr>
        <w:t xml:space="preserve">Zasady udziału w postępowaniu. Oświadczenia, dokumenty potwierdzające spełnianie </w:t>
      </w:r>
      <w:bookmarkStart w:id="2" w:name="_Hlk108431391"/>
      <w:r>
        <w:rPr>
          <w:rFonts w:ascii="Times New Roman" w:hAnsi="Times New Roman" w:cs="Times New Roman"/>
          <w:color w:val="auto"/>
          <w:lang w:val="pl-PL"/>
        </w:rPr>
        <w:t>warunków</w:t>
      </w:r>
    </w:p>
    <w:p w14:paraId="7027ADFB" w14:textId="77777777" w:rsidR="009A19FE" w:rsidRPr="009A19FE" w:rsidRDefault="009A19FE" w:rsidP="009A19FE">
      <w:pPr>
        <w:rPr>
          <w:lang w:val="pl-PL"/>
        </w:rPr>
      </w:pPr>
    </w:p>
    <w:p w14:paraId="21FB4D31" w14:textId="1EA7A6D3" w:rsidR="009A19FE" w:rsidRPr="009A19FE" w:rsidRDefault="009A19FE" w:rsidP="00B3239A">
      <w:pPr>
        <w:pStyle w:val="Nagwek2"/>
        <w:keepNext/>
        <w:widowControl/>
        <w:numPr>
          <w:ilvl w:val="0"/>
          <w:numId w:val="8"/>
        </w:numPr>
        <w:tabs>
          <w:tab w:val="clear" w:pos="284"/>
        </w:tabs>
        <w:suppressAutoHyphens/>
        <w:autoSpaceDE/>
        <w:autoSpaceDN/>
        <w:spacing w:before="0" w:after="0" w:line="240" w:lineRule="auto"/>
        <w:ind w:left="426" w:hanging="426"/>
        <w:rPr>
          <w:rFonts w:ascii="Times New Roman" w:hAnsi="Times New Roman" w:cs="Times New Roman"/>
          <w:color w:val="auto"/>
          <w:sz w:val="22"/>
          <w:szCs w:val="22"/>
          <w:lang w:val="pl-PL"/>
        </w:rPr>
      </w:pPr>
      <w:r w:rsidRPr="009A19FE">
        <w:rPr>
          <w:rFonts w:ascii="Times New Roman" w:hAnsi="Times New Roman" w:cs="Times New Roman"/>
          <w:color w:val="auto"/>
          <w:sz w:val="22"/>
          <w:szCs w:val="22"/>
          <w:lang w:val="pl-PL"/>
        </w:rPr>
        <w:t xml:space="preserve">O udzielenie zamówienia mogą ubiegać się Wykonawcy, którzy spełniają co najmniej jeden z następujących warunków: </w:t>
      </w:r>
    </w:p>
    <w:p w14:paraId="40CD1356" w14:textId="055B5FEB" w:rsidR="009A19FE" w:rsidRPr="009A19FE" w:rsidRDefault="009A19FE" w:rsidP="00B3239A">
      <w:pPr>
        <w:pStyle w:val="Akapitzlist"/>
        <w:widowControl/>
        <w:numPr>
          <w:ilvl w:val="0"/>
          <w:numId w:val="9"/>
        </w:numPr>
        <w:suppressAutoHyphens/>
        <w:autoSpaceDE/>
        <w:autoSpaceDN/>
        <w:spacing w:before="0" w:line="240" w:lineRule="auto"/>
        <w:ind w:left="1418" w:hanging="425"/>
        <w:jc w:val="both"/>
        <w:rPr>
          <w:rFonts w:ascii="Times New Roman" w:hAnsi="Times New Roman" w:cs="Times New Roman"/>
          <w:color w:val="auto"/>
          <w:lang w:val="pl-PL"/>
        </w:rPr>
      </w:pPr>
      <w:r w:rsidRPr="009A19FE">
        <w:rPr>
          <w:rFonts w:ascii="Times New Roman" w:hAnsi="Times New Roman" w:cs="Times New Roman"/>
          <w:color w:val="auto"/>
          <w:lang w:val="pl-PL"/>
        </w:rPr>
        <w:t>Audytor lub firma jest członkiem krajowego organu lub stowarzyszenia księgowych lub biegłych rewidentów, która z kolei należy do Międzynarodowej Federacji Księgowych (IFAC);</w:t>
      </w:r>
    </w:p>
    <w:p w14:paraId="166BAF79" w14:textId="768BAF56" w:rsidR="009A19FE" w:rsidRPr="009A19FE" w:rsidRDefault="009A19FE" w:rsidP="00B3239A">
      <w:pPr>
        <w:widowControl/>
        <w:numPr>
          <w:ilvl w:val="0"/>
          <w:numId w:val="9"/>
        </w:numPr>
        <w:suppressAutoHyphens/>
        <w:autoSpaceDE/>
        <w:autoSpaceDN/>
        <w:spacing w:before="0" w:line="240" w:lineRule="auto"/>
        <w:ind w:left="1418"/>
        <w:jc w:val="both"/>
        <w:rPr>
          <w:rFonts w:ascii="Times New Roman" w:hAnsi="Times New Roman" w:cs="Times New Roman"/>
          <w:color w:val="auto"/>
          <w:lang w:val="pl-PL"/>
        </w:rPr>
      </w:pPr>
      <w:r w:rsidRPr="009A19FE">
        <w:rPr>
          <w:rFonts w:ascii="Times New Roman" w:hAnsi="Times New Roman" w:cs="Times New Roman"/>
          <w:color w:val="auto"/>
          <w:lang w:val="pl-PL"/>
        </w:rPr>
        <w:t xml:space="preserve">Audytor lub firma jest członkiem krajowego organu bądź krajowej instytucji zrzeszających księgowych lub biegłych rewidentów. Pomimo że organizacja ta nie jest członkiem IFAC, Audytor zobowiązuje się do realizacji tego zlecenia zgodnie ze standardami IFAC </w:t>
      </w:r>
      <w:r w:rsidR="00F347C3">
        <w:rPr>
          <w:rFonts w:ascii="Times New Roman" w:hAnsi="Times New Roman" w:cs="Times New Roman"/>
          <w:color w:val="auto"/>
          <w:lang w:val="pl-PL"/>
        </w:rPr>
        <w:br/>
      </w:r>
      <w:r w:rsidRPr="009A19FE">
        <w:rPr>
          <w:rFonts w:ascii="Times New Roman" w:hAnsi="Times New Roman" w:cs="Times New Roman"/>
          <w:color w:val="auto"/>
          <w:lang w:val="pl-PL"/>
        </w:rPr>
        <w:t xml:space="preserve">i standardami etyki ustanowionymi w wytycznych </w:t>
      </w:r>
      <w:r w:rsidRPr="009A19FE">
        <w:rPr>
          <w:rFonts w:ascii="Times New Roman" w:hAnsi="Times New Roman" w:cs="Times New Roman"/>
          <w:lang w:val="pl-PL"/>
        </w:rPr>
        <w:t>Komisji Europejskiej;</w:t>
      </w:r>
    </w:p>
    <w:p w14:paraId="3C3777A5" w14:textId="77777777" w:rsidR="009A19FE" w:rsidRPr="009A19FE" w:rsidRDefault="009A19FE" w:rsidP="00B3239A">
      <w:pPr>
        <w:widowControl/>
        <w:numPr>
          <w:ilvl w:val="0"/>
          <w:numId w:val="9"/>
        </w:numPr>
        <w:suppressAutoHyphens/>
        <w:autoSpaceDE/>
        <w:autoSpaceDN/>
        <w:spacing w:before="0" w:line="240" w:lineRule="auto"/>
        <w:ind w:left="1418" w:hanging="425"/>
        <w:jc w:val="both"/>
        <w:rPr>
          <w:rFonts w:ascii="Times New Roman" w:hAnsi="Times New Roman" w:cs="Times New Roman"/>
          <w:color w:val="auto"/>
          <w:lang w:val="pl-PL"/>
        </w:rPr>
      </w:pPr>
      <w:r w:rsidRPr="009A19FE">
        <w:rPr>
          <w:rFonts w:ascii="Times New Roman" w:hAnsi="Times New Roman" w:cs="Times New Roman"/>
          <w:color w:val="auto"/>
          <w:lang w:val="pl-PL"/>
        </w:rPr>
        <w:t xml:space="preserve">Audytor lub firma są zarejestrowani jako biegli rewidenci w rejestrze publicznym organu nadzoru publicznego w kraju członkowskim UE zgodnie z zasadami nadzoru publicznego ustanowionymi w dyrektywie 2006/43/WE Parlamentu Europejskiego i Rady (mającej zastosowanie w odniesieniu do audytorów i firm audytorskich mających siedzibę w krajach członkowskich UE). </w:t>
      </w:r>
    </w:p>
    <w:p w14:paraId="36F5C1BE" w14:textId="77777777" w:rsidR="009A19FE" w:rsidRDefault="009A19FE" w:rsidP="00B3239A">
      <w:pPr>
        <w:widowControl/>
        <w:numPr>
          <w:ilvl w:val="0"/>
          <w:numId w:val="9"/>
        </w:numPr>
        <w:suppressAutoHyphens/>
        <w:autoSpaceDE/>
        <w:autoSpaceDN/>
        <w:spacing w:before="0" w:line="240" w:lineRule="auto"/>
        <w:ind w:left="1418"/>
        <w:jc w:val="both"/>
        <w:rPr>
          <w:rFonts w:ascii="Times New Roman" w:hAnsi="Times New Roman" w:cs="Times New Roman"/>
          <w:color w:val="auto"/>
          <w:lang w:val="pl-PL"/>
        </w:rPr>
      </w:pPr>
      <w:r w:rsidRPr="009A19FE">
        <w:rPr>
          <w:rFonts w:ascii="Times New Roman" w:hAnsi="Times New Roman" w:cs="Times New Roman"/>
          <w:color w:val="auto"/>
          <w:lang w:val="pl-PL"/>
        </w:rPr>
        <w:t>Audytor lub firma są zarejestrowani jako biegli rewidenci w rejestrze publicznym organu nadzoru publicznego w kraju trzecim i rejestr ten podlega zasadom nadzoru publicznego ustanowionym w ustawodawstwie danego kraju (dotyczy audytorów i firm audytorskich mających siedzibę w kraju trzecim informację, że Wykonawca posiada niezbędna wiedzę i doświadczenie oraz dysponuje potencjałem technicznym i osobami zdolnymi do wykonania zamówienia.</w:t>
      </w:r>
    </w:p>
    <w:p w14:paraId="57731F7C" w14:textId="77777777" w:rsidR="00F347C3" w:rsidRPr="009A19FE" w:rsidRDefault="00F347C3" w:rsidP="00F347C3">
      <w:pPr>
        <w:widowControl/>
        <w:suppressAutoHyphens/>
        <w:autoSpaceDE/>
        <w:autoSpaceDN/>
        <w:spacing w:before="0" w:line="240" w:lineRule="auto"/>
        <w:ind w:left="1418"/>
        <w:jc w:val="both"/>
        <w:rPr>
          <w:rFonts w:ascii="Times New Roman" w:hAnsi="Times New Roman" w:cs="Times New Roman"/>
          <w:color w:val="auto"/>
          <w:lang w:val="pl-PL"/>
        </w:rPr>
      </w:pPr>
    </w:p>
    <w:p w14:paraId="0D1676D6" w14:textId="0FA035F9" w:rsidR="009A19FE" w:rsidRPr="00F347C3" w:rsidRDefault="009A19FE" w:rsidP="00B3239A">
      <w:pPr>
        <w:pStyle w:val="Akapitzlist"/>
        <w:widowControl/>
        <w:numPr>
          <w:ilvl w:val="0"/>
          <w:numId w:val="8"/>
        </w:numPr>
        <w:suppressAutoHyphens/>
        <w:autoSpaceDE/>
        <w:autoSpaceDN/>
        <w:spacing w:before="0" w:line="240" w:lineRule="auto"/>
        <w:ind w:left="426" w:hanging="426"/>
        <w:jc w:val="both"/>
        <w:rPr>
          <w:rFonts w:ascii="Times New Roman" w:hAnsi="Times New Roman" w:cs="Times New Roman"/>
          <w:b/>
          <w:color w:val="auto"/>
          <w:lang w:val="pl-PL"/>
        </w:rPr>
      </w:pPr>
      <w:r w:rsidRPr="00F347C3">
        <w:rPr>
          <w:rFonts w:ascii="Times New Roman" w:hAnsi="Times New Roman" w:cs="Times New Roman"/>
          <w:b/>
          <w:color w:val="auto"/>
          <w:lang w:val="pl-PL"/>
        </w:rPr>
        <w:t>Dodatkowe warunki stawiane Wykonawcy to:</w:t>
      </w:r>
    </w:p>
    <w:p w14:paraId="31D996EE" w14:textId="0DDABED3" w:rsidR="009A19FE" w:rsidRPr="00F347C3" w:rsidRDefault="009A19FE" w:rsidP="00B3239A">
      <w:pPr>
        <w:pStyle w:val="Akapitzlist"/>
        <w:widowControl/>
        <w:numPr>
          <w:ilvl w:val="0"/>
          <w:numId w:val="7"/>
        </w:numPr>
        <w:suppressAutoHyphens/>
        <w:autoSpaceDE/>
        <w:autoSpaceDN/>
        <w:spacing w:before="0" w:line="240" w:lineRule="auto"/>
        <w:ind w:left="1418" w:hanging="284"/>
        <w:jc w:val="both"/>
        <w:rPr>
          <w:rFonts w:ascii="Times New Roman" w:hAnsi="Times New Roman" w:cs="Times New Roman"/>
          <w:lang w:val="pl-PL"/>
        </w:rPr>
      </w:pPr>
      <w:r w:rsidRPr="00F347C3">
        <w:rPr>
          <w:rFonts w:ascii="Times New Roman" w:hAnsi="Times New Roman" w:cs="Times New Roman"/>
          <w:lang w:val="pl-PL"/>
        </w:rPr>
        <w:t>Audytor lub firma nie znajduje się w stanie upadłości oraz nie znajduje się w stanie likwidacji.</w:t>
      </w:r>
    </w:p>
    <w:p w14:paraId="0380023B" w14:textId="77777777" w:rsidR="009A19FE" w:rsidRPr="009A19FE" w:rsidRDefault="009A19FE" w:rsidP="00B3239A">
      <w:pPr>
        <w:widowControl/>
        <w:numPr>
          <w:ilvl w:val="0"/>
          <w:numId w:val="7"/>
        </w:numPr>
        <w:suppressAutoHyphens/>
        <w:autoSpaceDE/>
        <w:autoSpaceDN/>
        <w:spacing w:before="0" w:line="240" w:lineRule="auto"/>
        <w:ind w:left="1418"/>
        <w:jc w:val="both"/>
        <w:rPr>
          <w:rFonts w:ascii="Times New Roman" w:hAnsi="Times New Roman" w:cs="Times New Roman"/>
          <w:lang w:val="pl-PL"/>
        </w:rPr>
      </w:pPr>
      <w:r w:rsidRPr="009A19FE">
        <w:rPr>
          <w:rFonts w:ascii="Times New Roman" w:hAnsi="Times New Roman" w:cs="Times New Roman"/>
          <w:lang w:val="pl-PL"/>
        </w:rPr>
        <w:t>Audytor lub firma znajduje się w sytuacji ekonomicznej i finansowej niezbędnej do realizacji zamówienia.</w:t>
      </w:r>
    </w:p>
    <w:p w14:paraId="60E235C6" w14:textId="77777777" w:rsidR="009A19FE" w:rsidRPr="009A19FE" w:rsidRDefault="009A19FE" w:rsidP="00B3239A">
      <w:pPr>
        <w:widowControl/>
        <w:numPr>
          <w:ilvl w:val="0"/>
          <w:numId w:val="7"/>
        </w:numPr>
        <w:suppressAutoHyphens/>
        <w:autoSpaceDE/>
        <w:autoSpaceDN/>
        <w:spacing w:before="0" w:line="240" w:lineRule="auto"/>
        <w:ind w:left="1418"/>
        <w:jc w:val="both"/>
        <w:rPr>
          <w:rFonts w:ascii="Times New Roman" w:hAnsi="Times New Roman" w:cs="Times New Roman"/>
          <w:color w:val="FF0000"/>
          <w:lang w:val="pl-PL"/>
        </w:rPr>
      </w:pPr>
      <w:r w:rsidRPr="009A19FE">
        <w:rPr>
          <w:rFonts w:ascii="Times New Roman" w:hAnsi="Times New Roman" w:cs="Times New Roman"/>
          <w:lang w:val="pl-PL"/>
        </w:rPr>
        <w:t>Audytor lub firma w ciągu trzech lat od terminu składania ofert przeprowadził co najmniej 5 audytów w zakresie</w:t>
      </w:r>
      <w:r w:rsidRPr="009A19FE">
        <w:rPr>
          <w:rFonts w:ascii="Times New Roman" w:hAnsi="Times New Roman" w:cs="Times New Roman"/>
          <w:color w:val="FF0000"/>
          <w:lang w:val="pl-PL"/>
        </w:rPr>
        <w:t xml:space="preserve"> </w:t>
      </w:r>
      <w:r w:rsidRPr="009A19FE">
        <w:rPr>
          <w:rFonts w:ascii="Times New Roman" w:hAnsi="Times New Roman" w:cs="Times New Roman"/>
          <w:lang w:val="pl-PL"/>
        </w:rPr>
        <w:t>projektów dofinansowanych ze środków Unii Europejskiej.</w:t>
      </w:r>
    </w:p>
    <w:p w14:paraId="6135CA70" w14:textId="77777777" w:rsidR="009A19FE" w:rsidRPr="009A19FE" w:rsidRDefault="009A19FE" w:rsidP="00B3239A">
      <w:pPr>
        <w:widowControl/>
        <w:numPr>
          <w:ilvl w:val="0"/>
          <w:numId w:val="7"/>
        </w:numPr>
        <w:suppressAutoHyphens/>
        <w:autoSpaceDE/>
        <w:autoSpaceDN/>
        <w:spacing w:before="0" w:line="240" w:lineRule="auto"/>
        <w:ind w:left="1418"/>
        <w:jc w:val="both"/>
        <w:rPr>
          <w:rFonts w:ascii="Times New Roman" w:hAnsi="Times New Roman" w:cs="Times New Roman"/>
          <w:u w:val="single"/>
          <w:lang w:val="pl-PL"/>
        </w:rPr>
      </w:pPr>
      <w:r w:rsidRPr="009A19FE">
        <w:rPr>
          <w:rFonts w:ascii="Times New Roman" w:hAnsi="Times New Roman" w:cs="Times New Roman"/>
          <w:u w:val="single"/>
          <w:lang w:val="pl-PL" w:eastAsia="ar-SA"/>
        </w:rPr>
        <w:t>Audytor lub firma zobowiązuje się do dokonywania poprawek w Zaświadczeniu o sprawozdaniu finansowym (CFS), aż do zatwierdzenia wniosku o płatność końcową przez właściwe instytucje, bez dodatkowego wynagrodzenia.</w:t>
      </w:r>
    </w:p>
    <w:p w14:paraId="67A41EE6" w14:textId="77777777" w:rsidR="009A19FE" w:rsidRPr="00F347C3" w:rsidRDefault="009A19FE" w:rsidP="00B3239A">
      <w:pPr>
        <w:pStyle w:val="Akapitzlist"/>
        <w:widowControl/>
        <w:numPr>
          <w:ilvl w:val="0"/>
          <w:numId w:val="10"/>
        </w:numPr>
        <w:suppressAutoHyphens/>
        <w:autoSpaceDE/>
        <w:autoSpaceDN/>
        <w:spacing w:before="0" w:line="240" w:lineRule="auto"/>
        <w:jc w:val="both"/>
        <w:rPr>
          <w:rFonts w:ascii="Times New Roman" w:hAnsi="Times New Roman" w:cs="Times New Roman"/>
          <w:color w:val="auto"/>
          <w:lang w:val="pl-PL"/>
        </w:rPr>
      </w:pPr>
      <w:r w:rsidRPr="00F347C3">
        <w:rPr>
          <w:rFonts w:ascii="Times New Roman" w:hAnsi="Times New Roman" w:cs="Times New Roman"/>
          <w:color w:val="auto"/>
          <w:lang w:val="pl-PL"/>
        </w:rPr>
        <w:t>W celu uniknięcia konfliktu interesów zamówienie, nie może być udzielone podmiotom powiązanym osobowo z Zamawiającym. Przez powiązania osobowe rozumie się wzajemne powiązania między Zamawiającym a Wykonawcą.</w:t>
      </w:r>
      <w:bookmarkEnd w:id="2"/>
    </w:p>
    <w:p w14:paraId="7362E144" w14:textId="77777777" w:rsidR="009A19FE" w:rsidRPr="00AC5662" w:rsidRDefault="009A19FE" w:rsidP="009A19FE">
      <w:pPr>
        <w:widowControl/>
        <w:suppressAutoHyphens/>
        <w:autoSpaceDE/>
        <w:autoSpaceDN/>
        <w:spacing w:before="0" w:line="240" w:lineRule="auto"/>
        <w:jc w:val="both"/>
        <w:rPr>
          <w:rFonts w:ascii="Times New Roman" w:hAnsi="Times New Roman" w:cs="Times New Roman"/>
          <w:color w:val="auto"/>
          <w:lang w:val="pl-PL"/>
        </w:rPr>
      </w:pPr>
    </w:p>
    <w:bookmarkEnd w:id="1"/>
    <w:p w14:paraId="6F32AAD8" w14:textId="0B370254" w:rsidR="00740F0B" w:rsidRPr="00AC5662" w:rsidRDefault="00740F0B" w:rsidP="00740F0B">
      <w:pPr>
        <w:rPr>
          <w:rFonts w:ascii="Times New Roman" w:hAnsi="Times New Roman" w:cs="Times New Roman"/>
          <w:lang w:val="pl-PL"/>
        </w:rPr>
      </w:pPr>
    </w:p>
    <w:p w14:paraId="0A048192" w14:textId="77777777" w:rsidR="00740F0B" w:rsidRPr="00AC5662" w:rsidRDefault="00740F0B" w:rsidP="00740F0B">
      <w:pPr>
        <w:jc w:val="both"/>
        <w:rPr>
          <w:rFonts w:ascii="Times New Roman" w:hAnsi="Times New Roman" w:cs="Times New Roman"/>
          <w:b/>
          <w:color w:val="626280"/>
          <w:w w:val="110"/>
          <w:sz w:val="14"/>
          <w:szCs w:val="40"/>
          <w:lang w:val="pl-PL"/>
        </w:rPr>
      </w:pPr>
    </w:p>
    <w:p w14:paraId="0B3C5B4E" w14:textId="77777777" w:rsidR="00F3439B" w:rsidRPr="00AC5662" w:rsidRDefault="00F3439B" w:rsidP="00F3439B">
      <w:pPr>
        <w:rPr>
          <w:rFonts w:ascii="Times New Roman" w:hAnsi="Times New Roman" w:cs="Times New Roman"/>
          <w:lang w:val="pl-PL"/>
        </w:rPr>
      </w:pPr>
    </w:p>
    <w:p w14:paraId="3218C5DA" w14:textId="2287A273" w:rsidR="00D05A19" w:rsidRPr="009858AC" w:rsidRDefault="009858AC" w:rsidP="00D05A19">
      <w:pPr>
        <w:rPr>
          <w:rFonts w:ascii="Times New Roman" w:hAnsi="Times New Roman" w:cs="Times New Roman"/>
          <w:lang w:val="pl-PL"/>
        </w:rPr>
      </w:pPr>
      <w:r w:rsidRPr="009858AC">
        <w:rPr>
          <w:rFonts w:ascii="Times New Roman" w:hAnsi="Times New Roman" w:cs="Times New Roman"/>
          <w:lang w:val="pl-PL"/>
        </w:rPr>
        <w:lastRenderedPageBreak/>
        <w:t>Załącznik : Instrukcja przeprowadzenia audytu oraz wzór Zaświadczenia o sprawozdaniu finansowym (CFS)</w:t>
      </w:r>
    </w:p>
    <w:p w14:paraId="486FE846" w14:textId="77777777" w:rsidR="009858AC" w:rsidRDefault="009858AC" w:rsidP="00D05A19">
      <w:pPr>
        <w:rPr>
          <w:lang w:val="pl-PL"/>
        </w:rPr>
      </w:pPr>
    </w:p>
    <w:p w14:paraId="39717527"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sz w:val="24"/>
          <w:szCs w:val="24"/>
        </w:rPr>
      </w:pPr>
      <w:r w:rsidRPr="00D05A19">
        <w:rPr>
          <w:rFonts w:ascii="Times New Roman" w:eastAsiaTheme="minorHAnsi" w:hAnsi="Times New Roman" w:cs="Times New Roman"/>
          <w:b/>
          <w:bCs/>
          <w:sz w:val="24"/>
          <w:szCs w:val="24"/>
        </w:rPr>
        <w:t>MODEL FOR THE CERTIFICATE ON THE FINANCIAL STATEMENT (CFS)</w:t>
      </w:r>
    </w:p>
    <w:p w14:paraId="6538F530" w14:textId="77777777" w:rsidR="009858AC" w:rsidRDefault="009858AC" w:rsidP="00D05A19">
      <w:pPr>
        <w:widowControl/>
        <w:adjustRightInd w:val="0"/>
        <w:spacing w:before="0" w:line="240" w:lineRule="auto"/>
        <w:rPr>
          <w:rFonts w:ascii="Times New Roman" w:eastAsiaTheme="minorHAnsi" w:hAnsi="Times New Roman" w:cs="Times New Roman"/>
          <w:sz w:val="24"/>
          <w:szCs w:val="24"/>
        </w:rPr>
      </w:pPr>
    </w:p>
    <w:p w14:paraId="50A8284B"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This document sets out:</w:t>
      </w:r>
    </w:p>
    <w:p w14:paraId="183D7D58" w14:textId="77777777" w:rsidR="009858AC" w:rsidRPr="00D05A19" w:rsidRDefault="009858AC" w:rsidP="00D05A19">
      <w:pPr>
        <w:widowControl/>
        <w:adjustRightInd w:val="0"/>
        <w:spacing w:before="0" w:line="240" w:lineRule="auto"/>
        <w:rPr>
          <w:rFonts w:ascii="Times New Roman" w:eastAsiaTheme="minorHAnsi" w:hAnsi="Times New Roman" w:cs="Times New Roman"/>
          <w:sz w:val="24"/>
          <w:szCs w:val="24"/>
        </w:rPr>
      </w:pPr>
    </w:p>
    <w:p w14:paraId="03937391" w14:textId="6ADA6354" w:rsid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the objectives and scope of the independent report of factual findings on costs declared</w:t>
      </w:r>
      <w:r w:rsidR="009858AC">
        <w:rPr>
          <w:rFonts w:ascii="Times New Roman" w:eastAsiaTheme="minorHAnsi" w:hAnsi="Times New Roman" w:cs="Times New Roman"/>
          <w:sz w:val="24"/>
          <w:szCs w:val="24"/>
        </w:rPr>
        <w:t xml:space="preserve"> </w:t>
      </w:r>
      <w:r w:rsidR="009858AC">
        <w:rPr>
          <w:rFonts w:ascii="Times New Roman" w:eastAsiaTheme="minorHAnsi" w:hAnsi="Times New Roman" w:cs="Times New Roman"/>
          <w:sz w:val="24"/>
          <w:szCs w:val="24"/>
        </w:rPr>
        <w:br/>
      </w:r>
      <w:r w:rsidRPr="00D05A19">
        <w:rPr>
          <w:rFonts w:ascii="Times New Roman" w:eastAsiaTheme="minorHAnsi" w:hAnsi="Times New Roman" w:cs="Times New Roman"/>
          <w:sz w:val="24"/>
          <w:szCs w:val="24"/>
        </w:rPr>
        <w:t>under a EU grant agreement financed under the Internal Security Fund —</w:t>
      </w:r>
      <w:r w:rsidR="009858AC">
        <w:rPr>
          <w:rFonts w:ascii="Times New Roman" w:eastAsiaTheme="minorHAnsi" w:hAnsi="Times New Roman" w:cs="Times New Roman"/>
          <w:sz w:val="24"/>
          <w:szCs w:val="24"/>
        </w:rPr>
        <w:t xml:space="preserve"> Borders and </w:t>
      </w:r>
      <w:r w:rsidRPr="00D05A19">
        <w:rPr>
          <w:rFonts w:ascii="Times New Roman" w:eastAsiaTheme="minorHAnsi" w:hAnsi="Times New Roman" w:cs="Times New Roman"/>
          <w:sz w:val="24"/>
          <w:szCs w:val="24"/>
        </w:rPr>
        <w:t>Visa, the Internal Security Fund — Police, the As</w:t>
      </w:r>
      <w:r w:rsidR="009858AC">
        <w:rPr>
          <w:rFonts w:ascii="Times New Roman" w:eastAsiaTheme="minorHAnsi" w:hAnsi="Times New Roman" w:cs="Times New Roman"/>
          <w:sz w:val="24"/>
          <w:szCs w:val="24"/>
        </w:rPr>
        <w:t xml:space="preserve">ylum, Migration and Integration </w:t>
      </w:r>
      <w:r w:rsidRPr="00D05A19">
        <w:rPr>
          <w:rFonts w:ascii="Times New Roman" w:eastAsiaTheme="minorHAnsi" w:hAnsi="Times New Roman" w:cs="Times New Roman"/>
          <w:sz w:val="24"/>
          <w:szCs w:val="24"/>
        </w:rPr>
        <w:t>Fund or the Justice Programme — Drugs Policy Initiatives and</w:t>
      </w:r>
    </w:p>
    <w:p w14:paraId="55231352" w14:textId="77777777" w:rsidR="009858AC" w:rsidRPr="00D05A19" w:rsidRDefault="009858AC" w:rsidP="009858AC">
      <w:pPr>
        <w:widowControl/>
        <w:adjustRightInd w:val="0"/>
        <w:spacing w:before="0" w:line="240" w:lineRule="auto"/>
        <w:jc w:val="both"/>
        <w:rPr>
          <w:rFonts w:ascii="Times New Roman" w:eastAsiaTheme="minorHAnsi" w:hAnsi="Times New Roman" w:cs="Times New Roman"/>
          <w:sz w:val="24"/>
          <w:szCs w:val="24"/>
        </w:rPr>
      </w:pPr>
    </w:p>
    <w:p w14:paraId="4AC5463C" w14:textId="77777777" w:rsid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a model for the certificate on the financial statement (CFS).</w:t>
      </w:r>
    </w:p>
    <w:p w14:paraId="3DA9054F" w14:textId="77777777" w:rsidR="009858AC" w:rsidRPr="00D05A19" w:rsidRDefault="009858AC" w:rsidP="00D05A19">
      <w:pPr>
        <w:widowControl/>
        <w:adjustRightInd w:val="0"/>
        <w:spacing w:before="0" w:line="240" w:lineRule="auto"/>
        <w:rPr>
          <w:rFonts w:ascii="Times New Roman" w:eastAsiaTheme="minorHAnsi" w:hAnsi="Times New Roman" w:cs="Times New Roman"/>
          <w:sz w:val="24"/>
          <w:szCs w:val="24"/>
        </w:rPr>
      </w:pPr>
    </w:p>
    <w:p w14:paraId="0D244D5B" w14:textId="2093D88D" w:rsidR="00D05A19" w:rsidRPr="009858AC" w:rsidRDefault="00D05A19" w:rsidP="00B3239A">
      <w:pPr>
        <w:pStyle w:val="Akapitzlist"/>
        <w:widowControl/>
        <w:numPr>
          <w:ilvl w:val="0"/>
          <w:numId w:val="11"/>
        </w:numPr>
        <w:adjustRightInd w:val="0"/>
        <w:spacing w:before="0" w:line="240" w:lineRule="auto"/>
        <w:rPr>
          <w:rFonts w:ascii="Times New Roman" w:eastAsiaTheme="minorHAnsi" w:hAnsi="Times New Roman" w:cs="Times New Roman"/>
          <w:b/>
          <w:bCs/>
          <w:sz w:val="24"/>
          <w:szCs w:val="24"/>
        </w:rPr>
      </w:pPr>
      <w:r w:rsidRPr="009858AC">
        <w:rPr>
          <w:rFonts w:ascii="Times New Roman" w:eastAsiaTheme="minorHAnsi" w:hAnsi="Times New Roman" w:cs="Times New Roman"/>
          <w:b/>
          <w:bCs/>
          <w:sz w:val="24"/>
          <w:szCs w:val="24"/>
        </w:rPr>
        <w:t>Background and subject matter</w:t>
      </w:r>
    </w:p>
    <w:p w14:paraId="76652044" w14:textId="77777777" w:rsidR="009858AC" w:rsidRPr="009858AC" w:rsidRDefault="009858AC" w:rsidP="009858AC">
      <w:pPr>
        <w:pStyle w:val="Akapitzlist"/>
        <w:widowControl/>
        <w:adjustRightInd w:val="0"/>
        <w:spacing w:before="0" w:line="240" w:lineRule="auto"/>
        <w:ind w:left="720" w:firstLine="0"/>
        <w:rPr>
          <w:rFonts w:ascii="Times New Roman" w:eastAsiaTheme="minorHAnsi" w:hAnsi="Times New Roman" w:cs="Times New Roman"/>
          <w:b/>
          <w:bCs/>
          <w:sz w:val="24"/>
          <w:szCs w:val="24"/>
        </w:rPr>
      </w:pPr>
    </w:p>
    <w:p w14:paraId="44B86291"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9858AC">
        <w:rPr>
          <w:rFonts w:ascii="Times New Roman" w:eastAsiaTheme="minorHAnsi" w:hAnsi="Times New Roman" w:cs="Times New Roman"/>
          <w:sz w:val="24"/>
          <w:szCs w:val="24"/>
        </w:rPr>
        <w:t xml:space="preserve">[OPTION 1 for actions with one RP and NO interim payments: </w:t>
      </w:r>
      <w:r w:rsidRPr="00D05A19">
        <w:rPr>
          <w:rFonts w:ascii="Times New Roman" w:eastAsiaTheme="minorHAnsi" w:hAnsi="Times New Roman" w:cs="Times New Roman"/>
          <w:sz w:val="24"/>
          <w:szCs w:val="24"/>
        </w:rPr>
        <w:t>Within 60 days of the end of</w:t>
      </w:r>
    </w:p>
    <w:p w14:paraId="70AA2B97"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reporting period, the coordinator must submit to the Commission a </w:t>
      </w:r>
      <w:r w:rsidRPr="009858AC">
        <w:rPr>
          <w:rFonts w:ascii="Times New Roman" w:eastAsiaTheme="minorHAnsi" w:hAnsi="Times New Roman" w:cs="Times New Roman"/>
          <w:sz w:val="24"/>
          <w:szCs w:val="24"/>
        </w:rPr>
        <w:t>final report</w:t>
      </w:r>
      <w:r w:rsidRPr="00D05A19">
        <w:rPr>
          <w:rFonts w:ascii="Times New Roman" w:eastAsiaTheme="minorHAnsi" w:hAnsi="Times New Roman" w:cs="Times New Roman"/>
          <w:sz w:val="24"/>
          <w:szCs w:val="24"/>
        </w:rPr>
        <w:t>, which</w:t>
      </w:r>
    </w:p>
    <w:p w14:paraId="4B5734AB"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should include (among other documents and unless otherwise specified in Article 15 of the</w:t>
      </w:r>
    </w:p>
    <w:p w14:paraId="6B8C64DA"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Grant Agreement) a </w:t>
      </w:r>
      <w:r w:rsidRPr="009858AC">
        <w:rPr>
          <w:rFonts w:ascii="Times New Roman" w:eastAsiaTheme="minorHAnsi" w:hAnsi="Times New Roman" w:cs="Times New Roman"/>
          <w:sz w:val="24"/>
          <w:szCs w:val="24"/>
        </w:rPr>
        <w:t xml:space="preserve">certified financial statement </w:t>
      </w:r>
      <w:r w:rsidRPr="00D05A19">
        <w:rPr>
          <w:rFonts w:ascii="Times New Roman" w:eastAsiaTheme="minorHAnsi" w:hAnsi="Times New Roman" w:cs="Times New Roman"/>
          <w:sz w:val="24"/>
          <w:szCs w:val="24"/>
        </w:rPr>
        <w:t>(CFS; see proposed model below) for each</w:t>
      </w:r>
    </w:p>
    <w:p w14:paraId="0405EC25"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beneficiary and (if applicable) each affiliated entity, if it requests an EU contribution of EUR</w:t>
      </w:r>
    </w:p>
    <w:p w14:paraId="7240FF1C" w14:textId="77777777" w:rsidR="00D05A19" w:rsidRPr="009858AC"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100 000 or more as reimbursement of actual costs.. </w:t>
      </w:r>
      <w:r w:rsidRPr="009858AC">
        <w:rPr>
          <w:rFonts w:ascii="Times New Roman" w:eastAsiaTheme="minorHAnsi" w:hAnsi="Times New Roman" w:cs="Times New Roman"/>
          <w:sz w:val="24"/>
          <w:szCs w:val="24"/>
        </w:rPr>
        <w:t>]</w:t>
      </w:r>
    </w:p>
    <w:p w14:paraId="4287D3CD"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b/>
          <w:bCs/>
          <w:i/>
          <w:iCs/>
          <w:sz w:val="24"/>
          <w:szCs w:val="24"/>
        </w:rPr>
        <w:t xml:space="preserve">[OPTION 2 for actions with several RPs and interim payments: </w:t>
      </w:r>
      <w:r w:rsidRPr="00D05A19">
        <w:rPr>
          <w:rFonts w:ascii="Times New Roman" w:eastAsiaTheme="minorHAnsi" w:hAnsi="Times New Roman" w:cs="Times New Roman"/>
          <w:sz w:val="24"/>
          <w:szCs w:val="24"/>
        </w:rPr>
        <w:t>Within 60 days of the end</w:t>
      </w:r>
    </w:p>
    <w:p w14:paraId="6FD53869"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of each reporting period, the coordinator must submit to the Commission a </w:t>
      </w:r>
      <w:r w:rsidRPr="00D05A19">
        <w:rPr>
          <w:rFonts w:ascii="Times New Roman" w:eastAsiaTheme="minorHAnsi" w:hAnsi="Times New Roman" w:cs="Times New Roman"/>
          <w:b/>
          <w:bCs/>
          <w:sz w:val="24"/>
          <w:szCs w:val="24"/>
        </w:rPr>
        <w:t>periodic report</w:t>
      </w:r>
      <w:r w:rsidRPr="00D05A19">
        <w:rPr>
          <w:rFonts w:ascii="Times New Roman" w:eastAsiaTheme="minorHAnsi" w:hAnsi="Times New Roman" w:cs="Times New Roman"/>
          <w:sz w:val="24"/>
          <w:szCs w:val="24"/>
        </w:rPr>
        <w:t>,</w:t>
      </w:r>
    </w:p>
    <w:p w14:paraId="61E20549"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which should include (among other documents and unless otherwise specified in Article 15 of</w:t>
      </w:r>
    </w:p>
    <w:p w14:paraId="36F1A626"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Grant Agreement) a </w:t>
      </w:r>
      <w:r w:rsidRPr="00D05A19">
        <w:rPr>
          <w:rFonts w:ascii="Times New Roman" w:eastAsiaTheme="minorHAnsi" w:hAnsi="Times New Roman" w:cs="Times New Roman"/>
          <w:b/>
          <w:bCs/>
          <w:sz w:val="24"/>
          <w:szCs w:val="24"/>
        </w:rPr>
        <w:t xml:space="preserve">certified financial statement </w:t>
      </w:r>
      <w:r w:rsidRPr="00D05A19">
        <w:rPr>
          <w:rFonts w:ascii="Times New Roman" w:eastAsiaTheme="minorHAnsi" w:hAnsi="Times New Roman" w:cs="Times New Roman"/>
          <w:sz w:val="24"/>
          <w:szCs w:val="24"/>
        </w:rPr>
        <w:t>(CFS; see proposed model below) for</w:t>
      </w:r>
    </w:p>
    <w:p w14:paraId="6F7FD778"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each beneficiary and (if applicable) each affiliated entity, if the cumulative amount of EU</w:t>
      </w:r>
    </w:p>
    <w:p w14:paraId="167A045E"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contribution the beneficiary/affiliated entity requests as reimbursement of actual costs is EUR</w:t>
      </w:r>
    </w:p>
    <w:p w14:paraId="620641AB"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100 000 or more.</w:t>
      </w:r>
    </w:p>
    <w:p w14:paraId="25122DD1"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CFS must be submitted every time the cumulative amount of payments requested (i.e.</w:t>
      </w:r>
    </w:p>
    <w:p w14:paraId="45746598"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including in previous financial statements) reaches the threshold (i.e. a first certificate once</w:t>
      </w:r>
    </w:p>
    <w:p w14:paraId="1D6A5AAD" w14:textId="77777777" w:rsidR="00D05A19" w:rsidRP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cumulative amount reaches 100 000, a second certificate once it reaches 200 000, a third</w:t>
      </w:r>
    </w:p>
    <w:p w14:paraId="14256C40" w14:textId="77777777" w:rsidR="00D05A19" w:rsidRDefault="00D05A19" w:rsidP="009858AC">
      <w:pPr>
        <w:widowControl/>
        <w:adjustRightInd w:val="0"/>
        <w:spacing w:before="0" w:line="240" w:lineRule="auto"/>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certificate once it reaches 300 000, etc.).</w:t>
      </w:r>
    </w:p>
    <w:p w14:paraId="1D9D7DA3" w14:textId="77777777" w:rsidR="005C58C0" w:rsidRPr="00D05A19" w:rsidRDefault="005C58C0" w:rsidP="009858AC">
      <w:pPr>
        <w:widowControl/>
        <w:adjustRightInd w:val="0"/>
        <w:spacing w:before="0" w:line="240" w:lineRule="auto"/>
        <w:jc w:val="both"/>
        <w:rPr>
          <w:rFonts w:ascii="Times New Roman" w:eastAsiaTheme="minorHAnsi" w:hAnsi="Times New Roman" w:cs="Times New Roman"/>
          <w:sz w:val="24"/>
          <w:szCs w:val="24"/>
        </w:rPr>
      </w:pPr>
    </w:p>
    <w:p w14:paraId="7AB69F1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Once the threshold is reached, the CFS must cover all reporting periods for which no</w:t>
      </w:r>
    </w:p>
    <w:p w14:paraId="4B019536" w14:textId="77777777" w:rsidR="00D05A19" w:rsidRDefault="00D05A19" w:rsidP="00D05A19">
      <w:pPr>
        <w:widowControl/>
        <w:adjustRightInd w:val="0"/>
        <w:spacing w:before="0" w:line="240" w:lineRule="auto"/>
        <w:rPr>
          <w:rFonts w:ascii="Times New Roman" w:eastAsiaTheme="minorHAnsi" w:hAnsi="Times New Roman" w:cs="Times New Roman"/>
          <w:b/>
          <w:bCs/>
          <w:i/>
          <w:iCs/>
          <w:sz w:val="24"/>
          <w:szCs w:val="24"/>
        </w:rPr>
      </w:pPr>
      <w:r w:rsidRPr="00D05A19">
        <w:rPr>
          <w:rFonts w:ascii="Times New Roman" w:eastAsiaTheme="minorHAnsi" w:hAnsi="Times New Roman" w:cs="Times New Roman"/>
          <w:sz w:val="24"/>
          <w:szCs w:val="24"/>
        </w:rPr>
        <w:t>certificate has yet been submitted.</w:t>
      </w:r>
      <w:r w:rsidRPr="00D05A19">
        <w:rPr>
          <w:rFonts w:ascii="Times New Roman" w:eastAsiaTheme="minorHAnsi" w:hAnsi="Times New Roman" w:cs="Times New Roman"/>
          <w:b/>
          <w:bCs/>
          <w:i/>
          <w:iCs/>
          <w:sz w:val="24"/>
          <w:szCs w:val="24"/>
        </w:rPr>
        <w:t>]</w:t>
      </w:r>
    </w:p>
    <w:p w14:paraId="3DE9A976" w14:textId="77777777" w:rsidR="005C58C0" w:rsidRPr="00D05A19" w:rsidRDefault="005C58C0" w:rsidP="00D05A19">
      <w:pPr>
        <w:widowControl/>
        <w:adjustRightInd w:val="0"/>
        <w:spacing w:before="0" w:line="240" w:lineRule="auto"/>
        <w:rPr>
          <w:rFonts w:ascii="Times New Roman" w:eastAsiaTheme="minorHAnsi" w:hAnsi="Times New Roman" w:cs="Times New Roman"/>
          <w:b/>
          <w:bCs/>
          <w:i/>
          <w:iCs/>
          <w:sz w:val="24"/>
          <w:szCs w:val="24"/>
        </w:rPr>
      </w:pPr>
    </w:p>
    <w:p w14:paraId="16C61575"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beneficiary must provide the CFS for itself and, if applicable, for its affiliated entity(</w:t>
      </w:r>
      <w:proofErr w:type="spellStart"/>
      <w:r w:rsidRPr="00D05A19">
        <w:rPr>
          <w:rFonts w:ascii="Times New Roman" w:eastAsiaTheme="minorHAnsi" w:hAnsi="Times New Roman" w:cs="Times New Roman"/>
          <w:sz w:val="24"/>
          <w:szCs w:val="24"/>
        </w:rPr>
        <w:t>ies</w:t>
      </w:r>
      <w:proofErr w:type="spellEnd"/>
      <w:r w:rsidRPr="00D05A19">
        <w:rPr>
          <w:rFonts w:ascii="Times New Roman" w:eastAsiaTheme="minorHAnsi" w:hAnsi="Times New Roman" w:cs="Times New Roman"/>
          <w:sz w:val="24"/>
          <w:szCs w:val="24"/>
        </w:rPr>
        <w:t>).</w:t>
      </w:r>
    </w:p>
    <w:p w14:paraId="4816E623" w14:textId="77777777" w:rsidR="005C58C0" w:rsidRPr="00D05A19" w:rsidRDefault="005C58C0" w:rsidP="00D05A19">
      <w:pPr>
        <w:widowControl/>
        <w:adjustRightInd w:val="0"/>
        <w:spacing w:before="0" w:line="240" w:lineRule="auto"/>
        <w:rPr>
          <w:rFonts w:ascii="Times New Roman" w:eastAsiaTheme="minorHAnsi" w:hAnsi="Times New Roman" w:cs="Times New Roman"/>
          <w:sz w:val="24"/>
          <w:szCs w:val="24"/>
        </w:rPr>
      </w:pPr>
    </w:p>
    <w:p w14:paraId="4831DF01"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w:t>
      </w:r>
      <w:r w:rsidRPr="00D05A19">
        <w:rPr>
          <w:rFonts w:ascii="Times New Roman" w:eastAsiaTheme="minorHAnsi" w:hAnsi="Times New Roman" w:cs="Times New Roman"/>
          <w:b/>
          <w:bCs/>
          <w:sz w:val="24"/>
          <w:szCs w:val="24"/>
        </w:rPr>
        <w:t xml:space="preserve">purpose </w:t>
      </w:r>
      <w:r w:rsidRPr="00D05A19">
        <w:rPr>
          <w:rFonts w:ascii="Times New Roman" w:eastAsiaTheme="minorHAnsi" w:hAnsi="Times New Roman" w:cs="Times New Roman"/>
          <w:sz w:val="24"/>
          <w:szCs w:val="24"/>
        </w:rPr>
        <w:t>of the audit on which the CFS is based is to give the Commission ‘reasonable</w:t>
      </w:r>
    </w:p>
    <w:p w14:paraId="3C44F75D" w14:textId="248D2275"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assurance’</w:t>
      </w:r>
      <w:r w:rsidR="000F6060">
        <w:rPr>
          <w:rStyle w:val="Odwoanieprzypisudolnego"/>
          <w:rFonts w:ascii="Times New Roman" w:eastAsiaTheme="minorHAnsi" w:hAnsi="Times New Roman" w:cs="Times New Roman"/>
          <w:sz w:val="24"/>
          <w:szCs w:val="24"/>
        </w:rPr>
        <w:footnoteReference w:id="1"/>
      </w:r>
      <w:r w:rsidRPr="00D05A19">
        <w:rPr>
          <w:rFonts w:ascii="Cambria" w:eastAsiaTheme="minorHAnsi" w:hAnsi="Cambria" w:cs="Cambria"/>
          <w:sz w:val="13"/>
          <w:szCs w:val="13"/>
        </w:rPr>
        <w:t xml:space="preserve"> </w:t>
      </w:r>
      <w:r w:rsidRPr="00D05A19">
        <w:rPr>
          <w:rFonts w:ascii="Times New Roman" w:eastAsiaTheme="minorHAnsi" w:hAnsi="Times New Roman" w:cs="Times New Roman"/>
          <w:sz w:val="24"/>
          <w:szCs w:val="24"/>
        </w:rPr>
        <w:t>that costs declared as eligible costs under the grant (and, if relevant, receipts</w:t>
      </w:r>
    </w:p>
    <w:p w14:paraId="3CD287FF"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generated in the course of the action) are being claimed by the beneficiary in accordance with</w:t>
      </w:r>
    </w:p>
    <w:p w14:paraId="73B819F9"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relevant legal and financial provisions of the Grant Agreement.</w:t>
      </w:r>
    </w:p>
    <w:p w14:paraId="3187B77D" w14:textId="77777777" w:rsidR="005C58C0" w:rsidRPr="00D05A19" w:rsidRDefault="005C58C0" w:rsidP="00D05A19">
      <w:pPr>
        <w:widowControl/>
        <w:adjustRightInd w:val="0"/>
        <w:spacing w:before="0" w:line="240" w:lineRule="auto"/>
        <w:rPr>
          <w:rFonts w:ascii="Times New Roman" w:eastAsiaTheme="minorHAnsi" w:hAnsi="Times New Roman" w:cs="Times New Roman"/>
          <w:sz w:val="24"/>
          <w:szCs w:val="24"/>
        </w:rPr>
      </w:pPr>
    </w:p>
    <w:p w14:paraId="78C96B9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w:t>
      </w:r>
      <w:r w:rsidRPr="00D05A19">
        <w:rPr>
          <w:rFonts w:ascii="Times New Roman" w:eastAsiaTheme="minorHAnsi" w:hAnsi="Times New Roman" w:cs="Times New Roman"/>
          <w:b/>
          <w:bCs/>
          <w:sz w:val="24"/>
          <w:szCs w:val="24"/>
        </w:rPr>
        <w:t xml:space="preserve">scope </w:t>
      </w:r>
      <w:r w:rsidRPr="00D05A19">
        <w:rPr>
          <w:rFonts w:ascii="Times New Roman" w:eastAsiaTheme="minorHAnsi" w:hAnsi="Times New Roman" w:cs="Times New Roman"/>
          <w:sz w:val="24"/>
          <w:szCs w:val="24"/>
        </w:rPr>
        <w:t>of the audit is limited to the verification of eligible costs included in the CFS. The</w:t>
      </w:r>
    </w:p>
    <w:p w14:paraId="66D48C05" w14:textId="6B7ACFCE" w:rsidR="005C58C0" w:rsidRPr="000F6060"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lastRenderedPageBreak/>
        <w:t>audit must be condu</w:t>
      </w:r>
      <w:r w:rsidR="000F6060">
        <w:rPr>
          <w:rFonts w:ascii="Times New Roman" w:eastAsiaTheme="minorHAnsi" w:hAnsi="Times New Roman" w:cs="Times New Roman"/>
          <w:sz w:val="24"/>
          <w:szCs w:val="24"/>
        </w:rPr>
        <w:t>cted in line with point 3 below</w:t>
      </w:r>
      <w:r w:rsidR="000F6060">
        <w:rPr>
          <w:rFonts w:ascii="Cambria" w:eastAsiaTheme="minorHAnsi" w:hAnsi="Cambria" w:cs="Cambria"/>
          <w:sz w:val="13"/>
          <w:szCs w:val="13"/>
        </w:rPr>
        <w:t>.</w:t>
      </w:r>
    </w:p>
    <w:p w14:paraId="29B8EF23"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sz w:val="24"/>
          <w:szCs w:val="24"/>
        </w:rPr>
      </w:pPr>
      <w:r w:rsidRPr="00D05A19">
        <w:rPr>
          <w:rFonts w:ascii="Times New Roman" w:eastAsiaTheme="minorHAnsi" w:hAnsi="Times New Roman" w:cs="Times New Roman"/>
          <w:sz w:val="24"/>
          <w:szCs w:val="24"/>
        </w:rPr>
        <w:t xml:space="preserve">Certifying auditors must carry out the audits in compliance with generally accepted </w:t>
      </w:r>
      <w:r w:rsidRPr="00D05A19">
        <w:rPr>
          <w:rFonts w:ascii="Times New Roman" w:eastAsiaTheme="minorHAnsi" w:hAnsi="Times New Roman" w:cs="Times New Roman"/>
          <w:b/>
          <w:bCs/>
          <w:sz w:val="24"/>
          <w:szCs w:val="24"/>
        </w:rPr>
        <w:t>audit</w:t>
      </w:r>
    </w:p>
    <w:p w14:paraId="36BACB69"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 xml:space="preserve">standards </w:t>
      </w:r>
      <w:r w:rsidRPr="00D05A19">
        <w:rPr>
          <w:rFonts w:ascii="Times New Roman" w:eastAsiaTheme="minorHAnsi" w:hAnsi="Times New Roman" w:cs="Times New Roman"/>
          <w:sz w:val="24"/>
          <w:szCs w:val="24"/>
        </w:rPr>
        <w:t>and indicate which standards they have applied. They must bear in mind that, to</w:t>
      </w:r>
    </w:p>
    <w:p w14:paraId="371A5B3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establish a CFS, they must carry out a compliance audit and not a normal statutory audit. The</w:t>
      </w:r>
    </w:p>
    <w:p w14:paraId="092B1E76"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eligibility criteria in the Grant Agreement always override normal accounting practices.</w:t>
      </w:r>
    </w:p>
    <w:p w14:paraId="117D4F06" w14:textId="77777777" w:rsidR="005C58C0" w:rsidRPr="00D05A19" w:rsidRDefault="005C58C0" w:rsidP="00D05A19">
      <w:pPr>
        <w:widowControl/>
        <w:adjustRightInd w:val="0"/>
        <w:spacing w:before="0" w:line="240" w:lineRule="auto"/>
        <w:rPr>
          <w:rFonts w:ascii="Times New Roman" w:eastAsiaTheme="minorHAnsi" w:hAnsi="Times New Roman" w:cs="Times New Roman"/>
          <w:sz w:val="24"/>
          <w:szCs w:val="24"/>
        </w:rPr>
      </w:pPr>
    </w:p>
    <w:p w14:paraId="563C4C8A"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sz w:val="24"/>
          <w:szCs w:val="24"/>
        </w:rPr>
      </w:pPr>
      <w:r w:rsidRPr="00D05A19">
        <w:rPr>
          <w:rFonts w:ascii="Times New Roman" w:eastAsiaTheme="minorHAnsi" w:hAnsi="Times New Roman" w:cs="Times New Roman"/>
          <w:sz w:val="24"/>
          <w:szCs w:val="24"/>
        </w:rPr>
        <w:t xml:space="preserve">The beneficiary and the auditor are expected to address any </w:t>
      </w:r>
      <w:r w:rsidRPr="00D05A19">
        <w:rPr>
          <w:rFonts w:ascii="Times New Roman" w:eastAsiaTheme="minorHAnsi" w:hAnsi="Times New Roman" w:cs="Times New Roman"/>
          <w:b/>
          <w:bCs/>
          <w:sz w:val="24"/>
          <w:szCs w:val="24"/>
        </w:rPr>
        <w:t>questions on factual data or</w:t>
      </w:r>
    </w:p>
    <w:p w14:paraId="6251226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 xml:space="preserve">detailed calculations </w:t>
      </w:r>
      <w:r w:rsidRPr="00D05A19">
        <w:rPr>
          <w:rFonts w:ascii="Times New Roman" w:eastAsiaTheme="minorHAnsi" w:hAnsi="Times New Roman" w:cs="Times New Roman"/>
          <w:sz w:val="24"/>
          <w:szCs w:val="24"/>
        </w:rPr>
        <w:t>before the financial statement and the accompanying certificate are</w:t>
      </w:r>
    </w:p>
    <w:p w14:paraId="5DA17BD8"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submitted. It is also recommended that the beneficiary take into account the auditor’s</w:t>
      </w:r>
    </w:p>
    <w:p w14:paraId="1718F0A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preliminary comments and suggestions in order to avoid a qualified opinion or reduce the</w:t>
      </w:r>
    </w:p>
    <w:p w14:paraId="32D5E335"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scope of the qualifications.</w:t>
      </w:r>
    </w:p>
    <w:p w14:paraId="0F4D51AE" w14:textId="77777777" w:rsidR="005C58C0" w:rsidRPr="00D05A19" w:rsidRDefault="005C58C0" w:rsidP="00D05A19">
      <w:pPr>
        <w:widowControl/>
        <w:adjustRightInd w:val="0"/>
        <w:spacing w:before="0" w:line="240" w:lineRule="auto"/>
        <w:rPr>
          <w:rFonts w:ascii="Times New Roman" w:eastAsiaTheme="minorHAnsi" w:hAnsi="Times New Roman" w:cs="Times New Roman"/>
          <w:sz w:val="24"/>
          <w:szCs w:val="24"/>
        </w:rPr>
      </w:pPr>
    </w:p>
    <w:p w14:paraId="527A313C"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Since the certificate is the main source of assurance for cost claims and payments, it will be</w:t>
      </w:r>
    </w:p>
    <w:p w14:paraId="34BFA17D"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easier to consider amounts as eligible if a </w:t>
      </w:r>
      <w:r w:rsidRPr="00D05A19">
        <w:rPr>
          <w:rFonts w:ascii="Times New Roman" w:eastAsiaTheme="minorHAnsi" w:hAnsi="Times New Roman" w:cs="Times New Roman"/>
          <w:b/>
          <w:bCs/>
          <w:sz w:val="24"/>
          <w:szCs w:val="24"/>
        </w:rPr>
        <w:t xml:space="preserve">non-qualified certificate </w:t>
      </w:r>
      <w:r w:rsidRPr="00D05A19">
        <w:rPr>
          <w:rFonts w:ascii="Times New Roman" w:eastAsiaTheme="minorHAnsi" w:hAnsi="Times New Roman" w:cs="Times New Roman"/>
          <w:sz w:val="24"/>
          <w:szCs w:val="24"/>
        </w:rPr>
        <w:t>is provided.</w:t>
      </w:r>
    </w:p>
    <w:p w14:paraId="0BC5A3FE"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36A31852"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sz w:val="24"/>
          <w:szCs w:val="24"/>
        </w:rPr>
      </w:pPr>
      <w:r w:rsidRPr="00D05A19">
        <w:rPr>
          <w:rFonts w:ascii="Times New Roman" w:eastAsiaTheme="minorHAnsi" w:hAnsi="Times New Roman" w:cs="Times New Roman"/>
          <w:sz w:val="24"/>
          <w:szCs w:val="24"/>
        </w:rPr>
        <w:t xml:space="preserve">The submission of a certificate does not affect the Commission’s right to carry out its </w:t>
      </w:r>
      <w:r w:rsidRPr="00D05A19">
        <w:rPr>
          <w:rFonts w:ascii="Times New Roman" w:eastAsiaTheme="minorHAnsi" w:hAnsi="Times New Roman" w:cs="Times New Roman"/>
          <w:b/>
          <w:bCs/>
          <w:sz w:val="24"/>
          <w:szCs w:val="24"/>
        </w:rPr>
        <w:t>own</w:t>
      </w:r>
    </w:p>
    <w:p w14:paraId="29E8C87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assessment or audits</w:t>
      </w:r>
      <w:r w:rsidRPr="00D05A19">
        <w:rPr>
          <w:rFonts w:ascii="Times New Roman" w:eastAsiaTheme="minorHAnsi" w:hAnsi="Times New Roman" w:cs="Times New Roman"/>
          <w:sz w:val="24"/>
          <w:szCs w:val="24"/>
        </w:rPr>
        <w:t>. Neither does the reimbursement of costs covered by a certificate</w:t>
      </w:r>
    </w:p>
    <w:p w14:paraId="625EA244"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preclude the Commission</w:t>
      </w:r>
      <w:r w:rsidRPr="00D05A19">
        <w:rPr>
          <w:rFonts w:ascii="Times New Roman" w:eastAsiaTheme="minorHAnsi" w:hAnsi="Times New Roman" w:cs="Times New Roman"/>
          <w:i/>
          <w:iCs/>
          <w:sz w:val="24"/>
          <w:szCs w:val="24"/>
        </w:rPr>
        <w:t xml:space="preserve">, </w:t>
      </w:r>
      <w:r w:rsidRPr="00D05A19">
        <w:rPr>
          <w:rFonts w:ascii="Times New Roman" w:eastAsiaTheme="minorHAnsi" w:hAnsi="Times New Roman" w:cs="Times New Roman"/>
          <w:sz w:val="24"/>
          <w:szCs w:val="24"/>
        </w:rPr>
        <w:t>the European Anti-Fraud Office or the European Court of Auditors</w:t>
      </w:r>
    </w:p>
    <w:p w14:paraId="6383F74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from carrying out checks, reviews, audits and investigations in accordance with Article 17 of</w:t>
      </w:r>
    </w:p>
    <w:p w14:paraId="58B219D6"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Grant Agreement.</w:t>
      </w:r>
    </w:p>
    <w:p w14:paraId="3831114E"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439605A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Commission expects the certificates to be issued by auditors according to the highest</w:t>
      </w:r>
    </w:p>
    <w:p w14:paraId="6D649D01"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professional standards.</w:t>
      </w:r>
    </w:p>
    <w:p w14:paraId="4D71A27F"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47E8236D" w14:textId="40026E62" w:rsidR="00D05A19" w:rsidRPr="005D35ED" w:rsidRDefault="00D05A19" w:rsidP="00B3239A">
      <w:pPr>
        <w:pStyle w:val="Akapitzlist"/>
        <w:widowControl/>
        <w:numPr>
          <w:ilvl w:val="0"/>
          <w:numId w:val="11"/>
        </w:numPr>
        <w:adjustRightInd w:val="0"/>
        <w:spacing w:before="0" w:line="240" w:lineRule="auto"/>
        <w:rPr>
          <w:rFonts w:ascii="Times New Roman" w:eastAsiaTheme="minorHAnsi" w:hAnsi="Times New Roman" w:cs="Times New Roman"/>
          <w:b/>
          <w:bCs/>
          <w:sz w:val="24"/>
          <w:szCs w:val="24"/>
        </w:rPr>
      </w:pPr>
      <w:r w:rsidRPr="005D35ED">
        <w:rPr>
          <w:rFonts w:ascii="Times New Roman" w:eastAsiaTheme="minorHAnsi" w:hAnsi="Times New Roman" w:cs="Times New Roman"/>
          <w:b/>
          <w:bCs/>
          <w:sz w:val="24"/>
          <w:szCs w:val="24"/>
        </w:rPr>
        <w:t>Auditors who may deliver a certificate</w:t>
      </w:r>
    </w:p>
    <w:p w14:paraId="1B73AEB7" w14:textId="77777777" w:rsidR="005D35ED" w:rsidRPr="005D35ED" w:rsidRDefault="005D35ED" w:rsidP="005D35ED">
      <w:pPr>
        <w:pStyle w:val="Akapitzlist"/>
        <w:widowControl/>
        <w:adjustRightInd w:val="0"/>
        <w:spacing w:before="0" w:line="240" w:lineRule="auto"/>
        <w:ind w:left="720" w:firstLine="0"/>
        <w:rPr>
          <w:rFonts w:ascii="Times New Roman" w:eastAsiaTheme="minorHAnsi" w:hAnsi="Times New Roman" w:cs="Times New Roman"/>
          <w:b/>
          <w:bCs/>
          <w:sz w:val="24"/>
          <w:szCs w:val="24"/>
        </w:rPr>
      </w:pPr>
    </w:p>
    <w:p w14:paraId="2FA3F460"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beneficiary is free to choose a </w:t>
      </w:r>
      <w:r w:rsidRPr="00D05A19">
        <w:rPr>
          <w:rFonts w:ascii="Times New Roman" w:eastAsiaTheme="minorHAnsi" w:hAnsi="Times New Roman" w:cs="Times New Roman"/>
          <w:b/>
          <w:bCs/>
          <w:sz w:val="24"/>
          <w:szCs w:val="24"/>
        </w:rPr>
        <w:t>qualified external auditor</w:t>
      </w:r>
      <w:r w:rsidRPr="00D05A19">
        <w:rPr>
          <w:rFonts w:ascii="Times New Roman" w:eastAsiaTheme="minorHAnsi" w:hAnsi="Times New Roman" w:cs="Times New Roman"/>
          <w:sz w:val="24"/>
          <w:szCs w:val="24"/>
        </w:rPr>
        <w:t>, including its usual external</w:t>
      </w:r>
    </w:p>
    <w:p w14:paraId="3FE2D04E"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auditor, provided that:</w:t>
      </w:r>
    </w:p>
    <w:p w14:paraId="2ECF2F41" w14:textId="77777777" w:rsidR="005D35ED" w:rsidRPr="000F6060" w:rsidRDefault="005D35ED" w:rsidP="00D05A19">
      <w:pPr>
        <w:widowControl/>
        <w:adjustRightInd w:val="0"/>
        <w:spacing w:before="0" w:line="240" w:lineRule="auto"/>
        <w:rPr>
          <w:rFonts w:ascii="Times New Roman" w:eastAsiaTheme="minorHAnsi" w:hAnsi="Times New Roman" w:cs="Times New Roman"/>
          <w:sz w:val="16"/>
          <w:szCs w:val="16"/>
        </w:rPr>
      </w:pPr>
    </w:p>
    <w:p w14:paraId="7B5E1A79"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16"/>
          <w:szCs w:val="16"/>
        </w:rPr>
        <w:t xml:space="preserve">- </w:t>
      </w:r>
      <w:r w:rsidRPr="00D05A19">
        <w:rPr>
          <w:rFonts w:ascii="Times New Roman" w:eastAsiaTheme="minorHAnsi" w:hAnsi="Times New Roman" w:cs="Times New Roman"/>
          <w:sz w:val="24"/>
          <w:szCs w:val="24"/>
        </w:rPr>
        <w:t xml:space="preserve">the external auditor is </w:t>
      </w:r>
      <w:r w:rsidRPr="00D05A19">
        <w:rPr>
          <w:rFonts w:ascii="Times New Roman" w:eastAsiaTheme="minorHAnsi" w:hAnsi="Times New Roman" w:cs="Times New Roman"/>
          <w:b/>
          <w:bCs/>
          <w:sz w:val="24"/>
          <w:szCs w:val="24"/>
        </w:rPr>
        <w:t xml:space="preserve">independent </w:t>
      </w:r>
      <w:r w:rsidRPr="00D05A19">
        <w:rPr>
          <w:rFonts w:ascii="Times New Roman" w:eastAsiaTheme="minorHAnsi" w:hAnsi="Times New Roman" w:cs="Times New Roman"/>
          <w:sz w:val="24"/>
          <w:szCs w:val="24"/>
        </w:rPr>
        <w:t>from the beneficiary and</w:t>
      </w:r>
    </w:p>
    <w:p w14:paraId="5D549013" w14:textId="77777777" w:rsidR="005D35ED" w:rsidRPr="000F6060" w:rsidRDefault="005D35ED" w:rsidP="00D05A19">
      <w:pPr>
        <w:widowControl/>
        <w:adjustRightInd w:val="0"/>
        <w:spacing w:before="0" w:line="240" w:lineRule="auto"/>
        <w:rPr>
          <w:rFonts w:ascii="Times New Roman" w:eastAsiaTheme="minorHAnsi" w:hAnsi="Times New Roman" w:cs="Times New Roman"/>
          <w:sz w:val="16"/>
          <w:szCs w:val="16"/>
        </w:rPr>
      </w:pPr>
    </w:p>
    <w:p w14:paraId="642A8180" w14:textId="47E08B23"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16"/>
          <w:szCs w:val="16"/>
        </w:rPr>
        <w:t xml:space="preserve">- </w:t>
      </w:r>
      <w:r w:rsidRPr="00D05A19">
        <w:rPr>
          <w:rFonts w:ascii="Times New Roman" w:eastAsiaTheme="minorHAnsi" w:hAnsi="Times New Roman" w:cs="Times New Roman"/>
          <w:sz w:val="24"/>
          <w:szCs w:val="24"/>
        </w:rPr>
        <w:t xml:space="preserve">the provisions of </w:t>
      </w:r>
      <w:r w:rsidRPr="00D05A19">
        <w:rPr>
          <w:rFonts w:ascii="Times New Roman" w:eastAsiaTheme="minorHAnsi" w:hAnsi="Times New Roman" w:cs="Times New Roman"/>
          <w:b/>
          <w:bCs/>
          <w:sz w:val="24"/>
          <w:szCs w:val="24"/>
        </w:rPr>
        <w:t>Directive 2006/43/EC</w:t>
      </w:r>
      <w:r w:rsidR="000F6060">
        <w:rPr>
          <w:rStyle w:val="Odwoanieprzypisudolnego"/>
          <w:rFonts w:ascii="Times New Roman" w:eastAsiaTheme="minorHAnsi" w:hAnsi="Times New Roman" w:cs="Times New Roman"/>
          <w:b/>
          <w:bCs/>
          <w:sz w:val="24"/>
          <w:szCs w:val="24"/>
        </w:rPr>
        <w:footnoteReference w:id="2"/>
      </w:r>
      <w:r w:rsidR="000F6060">
        <w:rPr>
          <w:rFonts w:ascii="Cambria" w:eastAsiaTheme="minorHAnsi" w:hAnsi="Cambria" w:cs="Cambria"/>
          <w:sz w:val="13"/>
          <w:szCs w:val="13"/>
        </w:rPr>
        <w:t xml:space="preserve"> </w:t>
      </w:r>
      <w:r w:rsidRPr="00D05A19">
        <w:rPr>
          <w:rFonts w:ascii="Cambria" w:eastAsiaTheme="minorHAnsi" w:hAnsi="Cambria" w:cs="Cambria"/>
          <w:sz w:val="13"/>
          <w:szCs w:val="13"/>
        </w:rPr>
        <w:t xml:space="preserve"> </w:t>
      </w:r>
      <w:r w:rsidRPr="00D05A19">
        <w:rPr>
          <w:rFonts w:ascii="Times New Roman" w:eastAsiaTheme="minorHAnsi" w:hAnsi="Times New Roman" w:cs="Times New Roman"/>
          <w:sz w:val="24"/>
          <w:szCs w:val="24"/>
        </w:rPr>
        <w:t>are complied with.</w:t>
      </w:r>
    </w:p>
    <w:p w14:paraId="10282357" w14:textId="77777777" w:rsidR="005D35ED" w:rsidRPr="000F6060" w:rsidRDefault="005D35ED" w:rsidP="00D05A19">
      <w:pPr>
        <w:widowControl/>
        <w:adjustRightInd w:val="0"/>
        <w:spacing w:before="0" w:line="240" w:lineRule="auto"/>
        <w:rPr>
          <w:rFonts w:ascii="Times New Roman" w:eastAsiaTheme="minorHAnsi" w:hAnsi="Times New Roman" w:cs="Times New Roman"/>
          <w:sz w:val="16"/>
          <w:szCs w:val="16"/>
        </w:rPr>
      </w:pPr>
    </w:p>
    <w:p w14:paraId="4DB6FAEB"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Independence is one of the qualities that permit the auditor to apply unbiased judgement and</w:t>
      </w:r>
    </w:p>
    <w:p w14:paraId="7FC4E707"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objective consideration to established facts to arrive at an opinion or a decision. It also means</w:t>
      </w:r>
    </w:p>
    <w:p w14:paraId="3FDFF9B2"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that the auditor works without direction or interference of any kind from the beneficiary.</w:t>
      </w:r>
    </w:p>
    <w:p w14:paraId="6EE06C70"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0E7AE8C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Auditors are considered as providing services to the beneficiary/affiliated entity under a</w:t>
      </w:r>
    </w:p>
    <w:p w14:paraId="1C40B5D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 xml:space="preserve">purchase contract </w:t>
      </w:r>
      <w:r w:rsidRPr="00D05A19">
        <w:rPr>
          <w:rFonts w:ascii="Times New Roman" w:eastAsiaTheme="minorHAnsi" w:hAnsi="Times New Roman" w:cs="Times New Roman"/>
          <w:sz w:val="24"/>
          <w:szCs w:val="24"/>
        </w:rPr>
        <w:t>within the meaning of Article 9 of the Grant Agreement. This means that</w:t>
      </w:r>
    </w:p>
    <w:p w14:paraId="798DD97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costs of the CFS may normally be declared as costs incurred for the action, if the cost</w:t>
      </w:r>
    </w:p>
    <w:p w14:paraId="51DD9A6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eligibility rules set out in Articles 6 and 9.1.1 of the Grant Agreement are fulfilled (especially:</w:t>
      </w:r>
    </w:p>
    <w:p w14:paraId="3D7A37EA"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best value for money and no conflict of interests; see also below eligibility of costs of other</w:t>
      </w:r>
    </w:p>
    <w:p w14:paraId="14BFF091"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goods and services). Where the beneficiary/affiliated entity uses its usual external auditor, it is</w:t>
      </w:r>
    </w:p>
    <w:p w14:paraId="227C950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presumed that they already have an agreement that complies with these provisions and there is</w:t>
      </w:r>
    </w:p>
    <w:p w14:paraId="206D5F9F"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no obligation to find new bids. Where the beneficiary/affiliated entity uses an external auditor</w:t>
      </w:r>
    </w:p>
    <w:p w14:paraId="1EFA0DD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lastRenderedPageBreak/>
        <w:t>who is not their usual external auditor, it must select an auditor following the rules set out in</w:t>
      </w:r>
    </w:p>
    <w:p w14:paraId="79F1919F"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Article 9.1.1.</w:t>
      </w:r>
    </w:p>
    <w:p w14:paraId="0AAD1B17"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 xml:space="preserve">Public bodies </w:t>
      </w:r>
      <w:r w:rsidRPr="00D05A19">
        <w:rPr>
          <w:rFonts w:ascii="Times New Roman" w:eastAsiaTheme="minorHAnsi" w:hAnsi="Times New Roman" w:cs="Times New Roman"/>
          <w:sz w:val="24"/>
          <w:szCs w:val="24"/>
        </w:rPr>
        <w:t>can choose an external auditor or a competent public officer. In the latter case,</w:t>
      </w:r>
    </w:p>
    <w:p w14:paraId="2DF505F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auditor’s independence is usually defined as independence from the audited beneficiary</w:t>
      </w:r>
    </w:p>
    <w:p w14:paraId="2BF3A370"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 fact and in appearance’. A preliminary condition is that this officer was not involved in</w:t>
      </w:r>
    </w:p>
    <w:p w14:paraId="3CD1C21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any way in drawing up the financial statements. Relevant national authorities establish the</w:t>
      </w:r>
    </w:p>
    <w:p w14:paraId="560F2A31"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legal capacity of the officer to carry out audits of that specific public body. The certificate</w:t>
      </w:r>
    </w:p>
    <w:p w14:paraId="1ED28B18"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should refer to this appointment.</w:t>
      </w:r>
    </w:p>
    <w:p w14:paraId="5551B734"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0E2EE3C6" w14:textId="5EB3DE8A" w:rsidR="00D05A19" w:rsidRPr="005D35ED" w:rsidRDefault="00D05A19" w:rsidP="00B3239A">
      <w:pPr>
        <w:pStyle w:val="Akapitzlist"/>
        <w:widowControl/>
        <w:numPr>
          <w:ilvl w:val="0"/>
          <w:numId w:val="11"/>
        </w:numPr>
        <w:adjustRightInd w:val="0"/>
        <w:spacing w:before="0" w:line="240" w:lineRule="auto"/>
        <w:rPr>
          <w:rFonts w:ascii="Times New Roman" w:eastAsiaTheme="minorHAnsi" w:hAnsi="Times New Roman" w:cs="Times New Roman"/>
          <w:b/>
          <w:bCs/>
          <w:sz w:val="24"/>
          <w:szCs w:val="24"/>
        </w:rPr>
      </w:pPr>
      <w:r w:rsidRPr="005D35ED">
        <w:rPr>
          <w:rFonts w:ascii="Times New Roman" w:eastAsiaTheme="minorHAnsi" w:hAnsi="Times New Roman" w:cs="Times New Roman"/>
          <w:b/>
          <w:bCs/>
          <w:sz w:val="24"/>
          <w:szCs w:val="24"/>
        </w:rPr>
        <w:t>Audit methodology and expected results</w:t>
      </w:r>
    </w:p>
    <w:p w14:paraId="3AEE2FFD" w14:textId="77777777" w:rsidR="005D35ED" w:rsidRPr="005D35ED" w:rsidRDefault="005D35ED" w:rsidP="005D35ED">
      <w:pPr>
        <w:pStyle w:val="Akapitzlist"/>
        <w:widowControl/>
        <w:adjustRightInd w:val="0"/>
        <w:spacing w:before="0" w:line="240" w:lineRule="auto"/>
        <w:ind w:left="720" w:firstLine="0"/>
        <w:rPr>
          <w:rFonts w:ascii="Times New Roman" w:eastAsiaTheme="minorHAnsi" w:hAnsi="Times New Roman" w:cs="Times New Roman"/>
          <w:b/>
          <w:bCs/>
          <w:sz w:val="24"/>
          <w:szCs w:val="24"/>
        </w:rPr>
      </w:pPr>
    </w:p>
    <w:p w14:paraId="37E4E46B" w14:textId="0D425C6F" w:rsidR="00D05A19" w:rsidRPr="005D35ED" w:rsidRDefault="00D05A19" w:rsidP="00B3239A">
      <w:pPr>
        <w:pStyle w:val="Akapitzlist"/>
        <w:widowControl/>
        <w:numPr>
          <w:ilvl w:val="1"/>
          <w:numId w:val="11"/>
        </w:numPr>
        <w:adjustRightInd w:val="0"/>
        <w:spacing w:before="0" w:line="240" w:lineRule="auto"/>
        <w:rPr>
          <w:rFonts w:ascii="Times New Roman" w:eastAsiaTheme="minorHAnsi" w:hAnsi="Times New Roman" w:cs="Times New Roman"/>
          <w:b/>
          <w:bCs/>
          <w:i/>
          <w:iCs/>
          <w:sz w:val="24"/>
          <w:szCs w:val="24"/>
        </w:rPr>
      </w:pPr>
      <w:r w:rsidRPr="005D35ED">
        <w:rPr>
          <w:rFonts w:ascii="Times New Roman" w:eastAsiaTheme="minorHAnsi" w:hAnsi="Times New Roman" w:cs="Times New Roman"/>
          <w:b/>
          <w:bCs/>
          <w:i/>
          <w:iCs/>
          <w:sz w:val="24"/>
          <w:szCs w:val="24"/>
        </w:rPr>
        <w:t>Verification of eligibility of the costs declared</w:t>
      </w:r>
    </w:p>
    <w:p w14:paraId="56802618" w14:textId="77777777" w:rsidR="005D35ED" w:rsidRPr="005D35ED" w:rsidRDefault="005D35ED" w:rsidP="005D35ED">
      <w:pPr>
        <w:pStyle w:val="Akapitzlist"/>
        <w:widowControl/>
        <w:adjustRightInd w:val="0"/>
        <w:spacing w:before="0" w:line="240" w:lineRule="auto"/>
        <w:ind w:left="720" w:firstLine="0"/>
        <w:rPr>
          <w:rFonts w:ascii="Times New Roman" w:eastAsiaTheme="minorHAnsi" w:hAnsi="Times New Roman" w:cs="Times New Roman"/>
          <w:b/>
          <w:bCs/>
          <w:i/>
          <w:iCs/>
          <w:sz w:val="24"/>
          <w:szCs w:val="24"/>
        </w:rPr>
      </w:pPr>
    </w:p>
    <w:p w14:paraId="631BAD44"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conduct its verification on the basis of inquiry and analysis,</w:t>
      </w:r>
    </w:p>
    <w:p w14:paraId="37D3061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(re)computation, comparison, other accuracy checks, observation, inspection of records and</w:t>
      </w:r>
    </w:p>
    <w:p w14:paraId="359D418D"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documents and by interviewing the beneficiary (and the persons working for it).</w:t>
      </w:r>
    </w:p>
    <w:p w14:paraId="36919F8A"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6CE8839B"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examine the following documentation:</w:t>
      </w:r>
    </w:p>
    <w:p w14:paraId="2F0DB2CB" w14:textId="77777777" w:rsidR="00D05A19" w:rsidRPr="00D05A19" w:rsidRDefault="00D05A19" w:rsidP="005D35ED">
      <w:pPr>
        <w:widowControl/>
        <w:adjustRightInd w:val="0"/>
        <w:spacing w:before="0" w:line="240" w:lineRule="auto"/>
        <w:ind w:left="426"/>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Grant Agreement and any amendments to it;</w:t>
      </w:r>
    </w:p>
    <w:p w14:paraId="3B90D55C" w14:textId="77777777" w:rsidR="00D05A19" w:rsidRPr="00D05A19" w:rsidRDefault="00D05A19" w:rsidP="005D35ED">
      <w:pPr>
        <w:widowControl/>
        <w:adjustRightInd w:val="0"/>
        <w:spacing w:before="0" w:line="240" w:lineRule="auto"/>
        <w:ind w:left="426"/>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periodical and/or final report(s);</w:t>
      </w:r>
    </w:p>
    <w:p w14:paraId="3E560C6E" w14:textId="77777777" w:rsidR="00D05A19" w:rsidRPr="00D05A19" w:rsidRDefault="00D05A19" w:rsidP="005D35ED">
      <w:pPr>
        <w:widowControl/>
        <w:adjustRightInd w:val="0"/>
        <w:spacing w:before="0" w:line="240" w:lineRule="auto"/>
        <w:ind w:left="426"/>
        <w:rPr>
          <w:rFonts w:ascii="Times New Roman" w:eastAsiaTheme="minorHAnsi" w:hAnsi="Times New Roman" w:cs="Times New Roman"/>
          <w:i/>
          <w:iCs/>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i/>
          <w:iCs/>
          <w:sz w:val="24"/>
          <w:szCs w:val="24"/>
        </w:rPr>
        <w:t>for personnel costs</w:t>
      </w:r>
    </w:p>
    <w:p w14:paraId="0627A1EB" w14:textId="77777777" w:rsidR="00D05A19" w:rsidRPr="00D05A19" w:rsidRDefault="00D05A19" w:rsidP="005D35ED">
      <w:pPr>
        <w:widowControl/>
        <w:adjustRightInd w:val="0"/>
        <w:spacing w:before="0" w:line="240" w:lineRule="auto"/>
        <w:ind w:firstLine="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salary slips;</w:t>
      </w:r>
    </w:p>
    <w:p w14:paraId="397B7290" w14:textId="77777777" w:rsidR="00D05A19" w:rsidRPr="00D05A19" w:rsidRDefault="00D05A19" w:rsidP="005D35ED">
      <w:pPr>
        <w:widowControl/>
        <w:adjustRightInd w:val="0"/>
        <w:spacing w:before="0" w:line="240" w:lineRule="auto"/>
        <w:ind w:firstLine="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time sheets;</w:t>
      </w:r>
    </w:p>
    <w:p w14:paraId="4FE6CF02" w14:textId="77777777" w:rsidR="00D05A19" w:rsidRPr="00D05A19" w:rsidRDefault="00D05A19" w:rsidP="005D35ED">
      <w:pPr>
        <w:widowControl/>
        <w:adjustRightInd w:val="0"/>
        <w:spacing w:before="0" w:line="240" w:lineRule="auto"/>
        <w:ind w:firstLine="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contracts of employment;</w:t>
      </w:r>
    </w:p>
    <w:p w14:paraId="64A0719E" w14:textId="77777777" w:rsidR="00D05A19" w:rsidRPr="00D05A19" w:rsidRDefault="00D05A19" w:rsidP="005D35ED">
      <w:pPr>
        <w:widowControl/>
        <w:adjustRightInd w:val="0"/>
        <w:spacing w:before="0" w:line="240" w:lineRule="auto"/>
        <w:ind w:firstLine="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other documents (e.g. personnel accounts, social security legislation, invoices,</w:t>
      </w:r>
    </w:p>
    <w:p w14:paraId="7A3397D5" w14:textId="77777777" w:rsidR="00D05A19" w:rsidRPr="00D05A19" w:rsidRDefault="00D05A19" w:rsidP="005D35ED">
      <w:pPr>
        <w:widowControl/>
        <w:adjustRightInd w:val="0"/>
        <w:spacing w:before="0" w:line="240" w:lineRule="auto"/>
        <w:ind w:firstLine="1134"/>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receipts, etc.);</w:t>
      </w:r>
    </w:p>
    <w:p w14:paraId="2854B3A0" w14:textId="77777777" w:rsidR="00D05A19" w:rsidRPr="00D05A19" w:rsidRDefault="00D05A19" w:rsidP="005D35ED">
      <w:pPr>
        <w:widowControl/>
        <w:adjustRightInd w:val="0"/>
        <w:spacing w:before="0" w:line="240" w:lineRule="auto"/>
        <w:ind w:firstLine="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proofs of payment;</w:t>
      </w:r>
    </w:p>
    <w:p w14:paraId="547BD4AB" w14:textId="77777777" w:rsidR="00D05A19" w:rsidRPr="00D05A19" w:rsidRDefault="00D05A19" w:rsidP="005D35ED">
      <w:pPr>
        <w:widowControl/>
        <w:adjustRightInd w:val="0"/>
        <w:spacing w:before="0" w:line="240" w:lineRule="auto"/>
        <w:ind w:firstLine="426"/>
        <w:rPr>
          <w:rFonts w:ascii="Times New Roman" w:eastAsiaTheme="minorHAnsi" w:hAnsi="Times New Roman" w:cs="Times New Roman"/>
          <w:i/>
          <w:iCs/>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i/>
          <w:iCs/>
          <w:sz w:val="24"/>
          <w:szCs w:val="24"/>
        </w:rPr>
        <w:t>for travel and subsistence costs</w:t>
      </w:r>
    </w:p>
    <w:p w14:paraId="2D9A9244"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the beneficiary’s internal rules on travel;</w:t>
      </w:r>
    </w:p>
    <w:p w14:paraId="1DEA14FE"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transport invoices and tickets (if applicable);</w:t>
      </w:r>
    </w:p>
    <w:p w14:paraId="38342965"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declarations by the beneficiary;</w:t>
      </w:r>
    </w:p>
    <w:p w14:paraId="4424C85B"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other documents (proofs of attendance such as minutes of meetings, reports,</w:t>
      </w:r>
    </w:p>
    <w:p w14:paraId="52271B88"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etc.);</w:t>
      </w:r>
    </w:p>
    <w:p w14:paraId="41580D64"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proofs of payment;</w:t>
      </w:r>
    </w:p>
    <w:p w14:paraId="6A069F20" w14:textId="77777777" w:rsidR="00D05A19" w:rsidRPr="00D05A19" w:rsidRDefault="00D05A19" w:rsidP="005D35ED">
      <w:pPr>
        <w:widowControl/>
        <w:adjustRightInd w:val="0"/>
        <w:spacing w:before="0" w:line="240" w:lineRule="auto"/>
        <w:ind w:left="567" w:hanging="142"/>
        <w:rPr>
          <w:rFonts w:ascii="Times New Roman" w:eastAsiaTheme="minorHAnsi" w:hAnsi="Times New Roman" w:cs="Times New Roman"/>
          <w:i/>
          <w:iCs/>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i/>
          <w:iCs/>
          <w:sz w:val="24"/>
          <w:szCs w:val="24"/>
        </w:rPr>
        <w:t>for subcontracting</w:t>
      </w:r>
    </w:p>
    <w:p w14:paraId="1B137AC0"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the call for tender;</w:t>
      </w:r>
    </w:p>
    <w:p w14:paraId="5558CF59"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tenders (if applicable);</w:t>
      </w:r>
    </w:p>
    <w:p w14:paraId="4B175AA1"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justification for the choice of subcontractor;</w:t>
      </w:r>
    </w:p>
    <w:p w14:paraId="59FCAF66"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contracts with subcontractors;</w:t>
      </w:r>
    </w:p>
    <w:p w14:paraId="4DE1BEE2"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invoices;</w:t>
      </w:r>
    </w:p>
    <w:p w14:paraId="6864D458"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declarations by the beneficiary;</w:t>
      </w:r>
    </w:p>
    <w:p w14:paraId="7F33118D" w14:textId="77777777" w:rsidR="00D05A19" w:rsidRPr="00D05A19" w:rsidRDefault="00D05A19" w:rsidP="005D35ED">
      <w:pPr>
        <w:widowControl/>
        <w:adjustRightInd w:val="0"/>
        <w:spacing w:before="0" w:line="240" w:lineRule="auto"/>
        <w:ind w:left="567" w:firstLine="567"/>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proofs of payment;</w:t>
      </w:r>
    </w:p>
    <w:p w14:paraId="484DE5EF" w14:textId="475B6365"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other documents: e.g. national rules on pub</w:t>
      </w:r>
      <w:r w:rsidR="005D35ED">
        <w:rPr>
          <w:rFonts w:ascii="Times New Roman" w:eastAsiaTheme="minorHAnsi" w:hAnsi="Times New Roman" w:cs="Times New Roman"/>
          <w:sz w:val="24"/>
          <w:szCs w:val="24"/>
        </w:rPr>
        <w:t xml:space="preserve">lic tendering if applicable, EU </w:t>
      </w:r>
      <w:r w:rsidRPr="00D05A19">
        <w:rPr>
          <w:rFonts w:ascii="Times New Roman" w:eastAsiaTheme="minorHAnsi" w:hAnsi="Times New Roman" w:cs="Times New Roman"/>
          <w:sz w:val="24"/>
          <w:szCs w:val="24"/>
        </w:rPr>
        <w:t>Directives, etc.;</w:t>
      </w:r>
    </w:p>
    <w:p w14:paraId="6F7AE2C7" w14:textId="77777777" w:rsidR="00D05A19" w:rsidRPr="00D05A19" w:rsidRDefault="00D05A19" w:rsidP="005D35ED">
      <w:pPr>
        <w:widowControl/>
        <w:adjustRightInd w:val="0"/>
        <w:spacing w:before="0" w:line="240" w:lineRule="auto"/>
        <w:ind w:left="567" w:hanging="141"/>
        <w:rPr>
          <w:rFonts w:ascii="Times New Roman" w:eastAsiaTheme="minorHAnsi" w:hAnsi="Times New Roman" w:cs="Times New Roman"/>
          <w:i/>
          <w:iCs/>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i/>
          <w:iCs/>
          <w:sz w:val="24"/>
          <w:szCs w:val="24"/>
        </w:rPr>
        <w:t>for equipment costs</w:t>
      </w:r>
    </w:p>
    <w:p w14:paraId="585AEE24"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invoices;</w:t>
      </w:r>
    </w:p>
    <w:p w14:paraId="336ED30A"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delivery slips / certificates of first use;</w:t>
      </w:r>
    </w:p>
    <w:p w14:paraId="3DA2F90E" w14:textId="77777777" w:rsidR="00D05A19" w:rsidRP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proofs of payment;</w:t>
      </w:r>
    </w:p>
    <w:p w14:paraId="3039606F" w14:textId="77777777" w:rsidR="00D05A19" w:rsidRDefault="00D05A19" w:rsidP="005D35ED">
      <w:pPr>
        <w:widowControl/>
        <w:adjustRightInd w:val="0"/>
        <w:spacing w:before="0" w:line="240" w:lineRule="auto"/>
        <w:ind w:left="1134"/>
        <w:rPr>
          <w:rFonts w:ascii="Times New Roman" w:eastAsiaTheme="minorHAnsi" w:hAnsi="Times New Roman" w:cs="Times New Roman"/>
          <w:sz w:val="24"/>
          <w:szCs w:val="24"/>
        </w:rPr>
      </w:pPr>
      <w:r w:rsidRPr="00D05A19">
        <w:rPr>
          <w:rFonts w:ascii="Courier New" w:eastAsiaTheme="minorHAnsi" w:hAnsi="Courier New" w:cs="Courier New"/>
          <w:sz w:val="24"/>
          <w:szCs w:val="24"/>
        </w:rPr>
        <w:lastRenderedPageBreak/>
        <w:t xml:space="preserve">o </w:t>
      </w:r>
      <w:r w:rsidRPr="00D05A19">
        <w:rPr>
          <w:rFonts w:ascii="Times New Roman" w:eastAsiaTheme="minorHAnsi" w:hAnsi="Times New Roman" w:cs="Times New Roman"/>
          <w:sz w:val="24"/>
          <w:szCs w:val="24"/>
        </w:rPr>
        <w:t>depreciation method of calculation;</w:t>
      </w:r>
    </w:p>
    <w:p w14:paraId="00772742" w14:textId="77777777" w:rsidR="005D35ED" w:rsidRPr="00D05A19" w:rsidRDefault="005D35ED" w:rsidP="005D35ED">
      <w:pPr>
        <w:widowControl/>
        <w:adjustRightInd w:val="0"/>
        <w:spacing w:before="0" w:line="240" w:lineRule="auto"/>
        <w:ind w:left="1134"/>
        <w:rPr>
          <w:rFonts w:ascii="Times New Roman" w:eastAsiaTheme="minorHAnsi" w:hAnsi="Times New Roman" w:cs="Times New Roman"/>
          <w:sz w:val="24"/>
          <w:szCs w:val="24"/>
        </w:rPr>
      </w:pPr>
    </w:p>
    <w:p w14:paraId="24354DB4" w14:textId="77777777" w:rsidR="00D05A19" w:rsidRPr="00D05A19" w:rsidRDefault="00D05A19" w:rsidP="005D35ED">
      <w:pPr>
        <w:widowControl/>
        <w:adjustRightInd w:val="0"/>
        <w:spacing w:before="0" w:line="240" w:lineRule="auto"/>
        <w:ind w:left="426"/>
        <w:rPr>
          <w:rFonts w:ascii="Times New Roman" w:eastAsiaTheme="minorHAnsi" w:hAnsi="Times New Roman" w:cs="Times New Roman"/>
          <w:i/>
          <w:iCs/>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i/>
          <w:iCs/>
          <w:sz w:val="24"/>
          <w:szCs w:val="24"/>
        </w:rPr>
        <w:t>for costs of other goods and services</w:t>
      </w:r>
    </w:p>
    <w:p w14:paraId="2BF2C1E4" w14:textId="77777777" w:rsidR="00D05A19" w:rsidRPr="00D05A19" w:rsidRDefault="00D05A19" w:rsidP="005D35ED">
      <w:pPr>
        <w:widowControl/>
        <w:adjustRightInd w:val="0"/>
        <w:spacing w:before="0" w:line="240" w:lineRule="auto"/>
        <w:ind w:firstLine="1276"/>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invoices;</w:t>
      </w:r>
    </w:p>
    <w:p w14:paraId="1B0516F4" w14:textId="77777777" w:rsidR="00D05A19" w:rsidRPr="00D05A19" w:rsidRDefault="00D05A19" w:rsidP="005D35ED">
      <w:pPr>
        <w:widowControl/>
        <w:adjustRightInd w:val="0"/>
        <w:spacing w:before="0" w:line="240" w:lineRule="auto"/>
        <w:ind w:firstLine="1276"/>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proofs of payment; and</w:t>
      </w:r>
    </w:p>
    <w:p w14:paraId="4BE4AEF2" w14:textId="77777777" w:rsidR="00D05A19" w:rsidRPr="00D05A19" w:rsidRDefault="00D05A19" w:rsidP="005D35ED">
      <w:pPr>
        <w:widowControl/>
        <w:adjustRightInd w:val="0"/>
        <w:spacing w:before="0" w:line="240" w:lineRule="auto"/>
        <w:ind w:firstLine="1276"/>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other relevant accounting documents.</w:t>
      </w:r>
    </w:p>
    <w:p w14:paraId="1AF55F06" w14:textId="77777777" w:rsidR="005D35ED" w:rsidRDefault="005D35ED" w:rsidP="00D05A19">
      <w:pPr>
        <w:widowControl/>
        <w:adjustRightInd w:val="0"/>
        <w:spacing w:before="0" w:line="240" w:lineRule="auto"/>
        <w:rPr>
          <w:rFonts w:ascii="Times New Roman" w:eastAsiaTheme="minorHAnsi" w:hAnsi="Times New Roman" w:cs="Times New Roman"/>
          <w:b/>
          <w:bCs/>
          <w:i/>
          <w:iCs/>
          <w:sz w:val="24"/>
          <w:szCs w:val="24"/>
        </w:rPr>
      </w:pPr>
    </w:p>
    <w:p w14:paraId="1F184A8A" w14:textId="77777777" w:rsidR="00D05A19" w:rsidRDefault="00D05A19" w:rsidP="00D05A19">
      <w:pPr>
        <w:widowControl/>
        <w:adjustRightInd w:val="0"/>
        <w:spacing w:before="0" w:line="240" w:lineRule="auto"/>
        <w:rPr>
          <w:rFonts w:ascii="Times New Roman" w:eastAsiaTheme="minorHAnsi" w:hAnsi="Times New Roman" w:cs="Times New Roman"/>
          <w:b/>
          <w:bCs/>
          <w:i/>
          <w:iCs/>
          <w:sz w:val="24"/>
          <w:szCs w:val="24"/>
        </w:rPr>
      </w:pPr>
      <w:r w:rsidRPr="00D05A19">
        <w:rPr>
          <w:rFonts w:ascii="Times New Roman" w:eastAsiaTheme="minorHAnsi" w:hAnsi="Times New Roman" w:cs="Times New Roman"/>
          <w:b/>
          <w:bCs/>
          <w:i/>
          <w:iCs/>
          <w:sz w:val="24"/>
          <w:szCs w:val="24"/>
        </w:rPr>
        <w:t>General eligibility rules</w:t>
      </w:r>
    </w:p>
    <w:p w14:paraId="524B2AAB" w14:textId="77777777" w:rsidR="005D35ED" w:rsidRPr="00D05A19" w:rsidRDefault="005D35ED" w:rsidP="00D05A19">
      <w:pPr>
        <w:widowControl/>
        <w:adjustRightInd w:val="0"/>
        <w:spacing w:before="0" w:line="240" w:lineRule="auto"/>
        <w:rPr>
          <w:rFonts w:ascii="Times New Roman" w:eastAsiaTheme="minorHAnsi" w:hAnsi="Times New Roman" w:cs="Times New Roman"/>
          <w:b/>
          <w:bCs/>
          <w:i/>
          <w:iCs/>
          <w:sz w:val="24"/>
          <w:szCs w:val="24"/>
        </w:rPr>
      </w:pPr>
    </w:p>
    <w:p w14:paraId="01F054B2"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 the costs declared comply with the general eligibility rules set out</w:t>
      </w:r>
    </w:p>
    <w:p w14:paraId="7BEDEBDB"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 Article 6.1 of the Grant Agreement.</w:t>
      </w:r>
    </w:p>
    <w:p w14:paraId="28B0B285"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717E1D6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 particular, the costs must:</w:t>
      </w:r>
    </w:p>
    <w:p w14:paraId="0E3BF2E2"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be actually incurred;</w:t>
      </w:r>
    </w:p>
    <w:p w14:paraId="2CE18D90"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be linked to the subject of the Grant Agreement and indicated in the beneficiary's</w:t>
      </w:r>
    </w:p>
    <w:p w14:paraId="64008F66"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estimated budget (i.e. the latest version of Annex 2);</w:t>
      </w:r>
    </w:p>
    <w:p w14:paraId="048A1DD7"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be necessary to implement the action which is the subject of the grant;</w:t>
      </w:r>
    </w:p>
    <w:p w14:paraId="41A77628"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be reasonable and justified, and comply with the requirements of sound financial</w:t>
      </w:r>
    </w:p>
    <w:p w14:paraId="506CA716" w14:textId="3DE42325" w:rsidR="00D05A19" w:rsidRPr="00D05A19" w:rsidRDefault="00D05A19" w:rsidP="005D35ED">
      <w:pPr>
        <w:widowControl/>
        <w:adjustRightInd w:val="0"/>
        <w:spacing w:before="0" w:line="240" w:lineRule="auto"/>
        <w:ind w:firstLine="709"/>
        <w:rPr>
          <w:rFonts w:ascii="Cambria" w:eastAsiaTheme="minorHAnsi" w:hAnsi="Cambria" w:cs="Cambria"/>
          <w:sz w:val="13"/>
          <w:szCs w:val="13"/>
        </w:rPr>
      </w:pPr>
      <w:r w:rsidRPr="00D05A19">
        <w:rPr>
          <w:rFonts w:ascii="Times New Roman" w:eastAsiaTheme="minorHAnsi" w:hAnsi="Times New Roman" w:cs="Times New Roman"/>
          <w:sz w:val="24"/>
          <w:szCs w:val="24"/>
        </w:rPr>
        <w:t>management, in particular as regards economy and efficiency</w:t>
      </w:r>
      <w:r w:rsidR="000F6060">
        <w:rPr>
          <w:rStyle w:val="Odwoanieprzypisudolnego"/>
          <w:rFonts w:ascii="Times New Roman" w:eastAsiaTheme="minorHAnsi" w:hAnsi="Times New Roman" w:cs="Times New Roman"/>
          <w:sz w:val="24"/>
          <w:szCs w:val="24"/>
        </w:rPr>
        <w:footnoteReference w:id="3"/>
      </w:r>
      <w:r w:rsidRPr="00D05A19">
        <w:rPr>
          <w:rFonts w:ascii="Times New Roman" w:eastAsiaTheme="minorHAnsi" w:hAnsi="Times New Roman" w:cs="Times New Roman"/>
          <w:sz w:val="24"/>
          <w:szCs w:val="24"/>
        </w:rPr>
        <w:t>;</w:t>
      </w:r>
    </w:p>
    <w:p w14:paraId="7352C690"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have been incurred during the action, as defined in Article 3 of the Grant Agreement</w:t>
      </w:r>
    </w:p>
    <w:p w14:paraId="49987EC5"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(with the exception of the invoice for the audit certificate and costs relating to the</w:t>
      </w:r>
    </w:p>
    <w:p w14:paraId="7A441A2A"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submission of the final report);</w:t>
      </w:r>
    </w:p>
    <w:p w14:paraId="21ACABDB"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not be covered by another EU or Euratom grant (see below ineligible costs);</w:t>
      </w:r>
    </w:p>
    <w:p w14:paraId="7849A7ED"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be identifiable, verifiable and, in particular, recorded in the beneficiary's accounting</w:t>
      </w:r>
    </w:p>
    <w:p w14:paraId="3CBC3838"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records and determined according to the applicable accounting standards of the</w:t>
      </w:r>
    </w:p>
    <w:p w14:paraId="1BC57F68"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country where it is established and its usual cost-accounting practices;</w:t>
      </w:r>
    </w:p>
    <w:p w14:paraId="02B58211"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comply with the requirements of applicable national laws on taxes, labour and social</w:t>
      </w:r>
    </w:p>
    <w:p w14:paraId="084B6C05"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security;</w:t>
      </w:r>
    </w:p>
    <w:p w14:paraId="507BA4E1"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be in accordance with the provisions of the Grant Agreement (see, in particular,</w:t>
      </w:r>
    </w:p>
    <w:p w14:paraId="32712AE4"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Articles 6 and 9-11a) and</w:t>
      </w:r>
    </w:p>
    <w:p w14:paraId="3A872B3E" w14:textId="77777777" w:rsidR="00D05A19" w:rsidRPr="00D05A19" w:rsidRDefault="00D05A19" w:rsidP="005D35ED">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have been converted to euro at the rate laid down in Article 15.6 of the Grant</w:t>
      </w:r>
    </w:p>
    <w:p w14:paraId="6E92CF20" w14:textId="77777777" w:rsidR="00D05A19" w:rsidRPr="00D05A19" w:rsidRDefault="00D05A19" w:rsidP="005D35ED">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Agreement:</w:t>
      </w:r>
    </w:p>
    <w:p w14:paraId="1120E428"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for beneficiaries with accounts established in a currency other than the euro:</w:t>
      </w:r>
    </w:p>
    <w:p w14:paraId="35DD8ACE"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Costs incurred in another currency must be converted into euros at the average</w:t>
      </w:r>
    </w:p>
    <w:p w14:paraId="0F22C420"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color w:val="0088CD"/>
          <w:sz w:val="24"/>
          <w:szCs w:val="24"/>
        </w:rPr>
      </w:pPr>
      <w:r w:rsidRPr="00D05A19">
        <w:rPr>
          <w:rFonts w:ascii="Times New Roman" w:eastAsiaTheme="minorHAnsi" w:hAnsi="Times New Roman" w:cs="Times New Roman"/>
          <w:sz w:val="24"/>
          <w:szCs w:val="24"/>
        </w:rPr>
        <w:t xml:space="preserve">of the daily exchange rates published in the C series of the </w:t>
      </w:r>
      <w:r w:rsidRPr="00D05A19">
        <w:rPr>
          <w:rFonts w:ascii="Times New Roman" w:eastAsiaTheme="minorHAnsi" w:hAnsi="Times New Roman" w:cs="Times New Roman"/>
          <w:color w:val="0088CD"/>
          <w:sz w:val="24"/>
          <w:szCs w:val="24"/>
        </w:rPr>
        <w:t>EU Official Journal</w:t>
      </w:r>
    </w:p>
    <w:p w14:paraId="43CAB772"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determined over the corresponding reporting period.</w:t>
      </w:r>
    </w:p>
    <w:p w14:paraId="52EC769E"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If no daily euro exchange rate is published in the EU Official Journal for the</w:t>
      </w:r>
    </w:p>
    <w:p w14:paraId="548F5BF2"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currency in question, the rate used must be the average of the monthly</w:t>
      </w:r>
    </w:p>
    <w:p w14:paraId="1AC736DF"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accounting rate established by the Commission and published on its </w:t>
      </w:r>
      <w:r w:rsidRPr="00D05A19">
        <w:rPr>
          <w:rFonts w:ascii="Times New Roman" w:eastAsiaTheme="minorHAnsi" w:hAnsi="Times New Roman" w:cs="Times New Roman"/>
          <w:color w:val="0088CD"/>
          <w:sz w:val="24"/>
          <w:szCs w:val="24"/>
        </w:rPr>
        <w:t>website</w:t>
      </w:r>
      <w:r w:rsidRPr="00D05A19">
        <w:rPr>
          <w:rFonts w:ascii="Times New Roman" w:eastAsiaTheme="minorHAnsi" w:hAnsi="Times New Roman" w:cs="Times New Roman"/>
          <w:sz w:val="24"/>
          <w:szCs w:val="24"/>
        </w:rPr>
        <w:t>;</w:t>
      </w:r>
    </w:p>
    <w:p w14:paraId="6790C853"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Courier New" w:eastAsiaTheme="minorHAnsi" w:hAnsi="Courier New" w:cs="Courier New"/>
          <w:sz w:val="24"/>
          <w:szCs w:val="24"/>
        </w:rPr>
        <w:t xml:space="preserve">o </w:t>
      </w:r>
      <w:r w:rsidRPr="00D05A19">
        <w:rPr>
          <w:rFonts w:ascii="Times New Roman" w:eastAsiaTheme="minorHAnsi" w:hAnsi="Times New Roman" w:cs="Times New Roman"/>
          <w:sz w:val="24"/>
          <w:szCs w:val="24"/>
        </w:rPr>
        <w:t>for beneficiaries with accounts established in euro:</w:t>
      </w:r>
    </w:p>
    <w:p w14:paraId="386204A6" w14:textId="77777777" w:rsidR="00D05A19" w:rsidRP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Costs incurred in another currency should be converted into euros applying the</w:t>
      </w:r>
    </w:p>
    <w:p w14:paraId="23592EBF" w14:textId="77777777" w:rsidR="00D05A19" w:rsidRDefault="00D05A19" w:rsidP="005D35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beneficiary’s usual accounting practice.</w:t>
      </w:r>
    </w:p>
    <w:p w14:paraId="64108BEF" w14:textId="77777777" w:rsidR="005D35ED" w:rsidRPr="00D05A19" w:rsidRDefault="005D35ED" w:rsidP="00D05A19">
      <w:pPr>
        <w:widowControl/>
        <w:adjustRightInd w:val="0"/>
        <w:spacing w:before="0" w:line="240" w:lineRule="auto"/>
        <w:rPr>
          <w:rFonts w:ascii="Times New Roman" w:eastAsiaTheme="minorHAnsi" w:hAnsi="Times New Roman" w:cs="Times New Roman"/>
          <w:sz w:val="24"/>
          <w:szCs w:val="24"/>
        </w:rPr>
      </w:pPr>
    </w:p>
    <w:p w14:paraId="54294BCB" w14:textId="77777777" w:rsidR="005D35ED" w:rsidRDefault="005D35ED" w:rsidP="00D05A19">
      <w:pPr>
        <w:widowControl/>
        <w:adjustRightInd w:val="0"/>
        <w:spacing w:before="0" w:line="240" w:lineRule="auto"/>
        <w:rPr>
          <w:rFonts w:ascii="Cambria" w:eastAsiaTheme="minorHAnsi" w:hAnsi="Cambria" w:cs="Cambria"/>
          <w:sz w:val="13"/>
          <w:szCs w:val="13"/>
        </w:rPr>
      </w:pPr>
    </w:p>
    <w:p w14:paraId="4F4D9F1C" w14:textId="77777777" w:rsidR="005D35ED" w:rsidRDefault="005D35ED" w:rsidP="00D05A19">
      <w:pPr>
        <w:widowControl/>
        <w:adjustRightInd w:val="0"/>
        <w:spacing w:before="0" w:line="240" w:lineRule="auto"/>
        <w:rPr>
          <w:rFonts w:ascii="Cambria" w:eastAsiaTheme="minorHAnsi" w:hAnsi="Cambria" w:cs="Cambria"/>
          <w:sz w:val="13"/>
          <w:szCs w:val="13"/>
        </w:rPr>
      </w:pPr>
    </w:p>
    <w:p w14:paraId="6FDDD261" w14:textId="77777777" w:rsidR="005D35ED" w:rsidRDefault="005D35ED" w:rsidP="00D05A19">
      <w:pPr>
        <w:widowControl/>
        <w:adjustRightInd w:val="0"/>
        <w:spacing w:before="0" w:line="240" w:lineRule="auto"/>
        <w:rPr>
          <w:rFonts w:ascii="Cambria" w:eastAsiaTheme="minorHAnsi" w:hAnsi="Cambria" w:cs="Cambria"/>
          <w:sz w:val="13"/>
          <w:szCs w:val="13"/>
        </w:rPr>
      </w:pPr>
    </w:p>
    <w:p w14:paraId="2BDCD1F2" w14:textId="77777777" w:rsidR="005D35ED" w:rsidRDefault="005D35ED" w:rsidP="00D05A19">
      <w:pPr>
        <w:widowControl/>
        <w:adjustRightInd w:val="0"/>
        <w:spacing w:before="0" w:line="240" w:lineRule="auto"/>
        <w:rPr>
          <w:rFonts w:ascii="Cambria" w:eastAsiaTheme="minorHAnsi" w:hAnsi="Cambria" w:cs="Cambria"/>
          <w:sz w:val="13"/>
          <w:szCs w:val="13"/>
        </w:rPr>
      </w:pPr>
    </w:p>
    <w:p w14:paraId="1601CB80" w14:textId="77777777" w:rsidR="005D35ED" w:rsidRPr="00D05A19" w:rsidRDefault="005D35ED" w:rsidP="005D35ED">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auditor must verify whether expenditure includes </w:t>
      </w:r>
      <w:r w:rsidRPr="00D05A19">
        <w:rPr>
          <w:rFonts w:ascii="Times New Roman" w:eastAsiaTheme="minorHAnsi" w:hAnsi="Times New Roman" w:cs="Times New Roman"/>
          <w:b/>
          <w:bCs/>
          <w:sz w:val="24"/>
          <w:szCs w:val="24"/>
        </w:rPr>
        <w:t xml:space="preserve">VAT </w:t>
      </w:r>
      <w:r w:rsidRPr="00D05A19">
        <w:rPr>
          <w:rFonts w:ascii="Times New Roman" w:eastAsiaTheme="minorHAnsi" w:hAnsi="Times New Roman" w:cs="Times New Roman"/>
          <w:sz w:val="24"/>
          <w:szCs w:val="24"/>
        </w:rPr>
        <w:t>and, if so, verify that the</w:t>
      </w:r>
    </w:p>
    <w:p w14:paraId="5DE8A074" w14:textId="77777777" w:rsidR="005D35ED" w:rsidRDefault="005D35ED" w:rsidP="005D35ED">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beneficiary:</w:t>
      </w:r>
    </w:p>
    <w:p w14:paraId="406057C4" w14:textId="77777777" w:rsidR="005D35ED" w:rsidRPr="00D05A19" w:rsidRDefault="005D35ED" w:rsidP="005D35ED">
      <w:pPr>
        <w:widowControl/>
        <w:adjustRightInd w:val="0"/>
        <w:spacing w:before="0" w:line="240" w:lineRule="auto"/>
        <w:ind w:left="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cannot recover the VAT (this must be supported by a statement from the competent</w:t>
      </w:r>
    </w:p>
    <w:p w14:paraId="4B13CD26" w14:textId="77777777" w:rsidR="005D35ED" w:rsidRPr="00D05A19" w:rsidRDefault="005D35ED" w:rsidP="005D35ED">
      <w:pPr>
        <w:widowControl/>
        <w:adjustRightInd w:val="0"/>
        <w:spacing w:before="0" w:line="240" w:lineRule="auto"/>
        <w:ind w:left="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body) and</w:t>
      </w:r>
    </w:p>
    <w:p w14:paraId="51B20791" w14:textId="77777777" w:rsidR="005D35ED" w:rsidRDefault="005D35ED" w:rsidP="005D35ED">
      <w:pPr>
        <w:widowControl/>
        <w:adjustRightInd w:val="0"/>
        <w:spacing w:before="0" w:line="240" w:lineRule="auto"/>
        <w:ind w:left="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is not a public body acting as a public authority.</w:t>
      </w:r>
    </w:p>
    <w:p w14:paraId="70ABBE18" w14:textId="77777777" w:rsidR="005D35ED" w:rsidRPr="00D05A19" w:rsidRDefault="005D35ED" w:rsidP="005D35ED">
      <w:pPr>
        <w:widowControl/>
        <w:adjustRightInd w:val="0"/>
        <w:spacing w:before="0" w:line="240" w:lineRule="auto"/>
        <w:rPr>
          <w:rFonts w:ascii="Times New Roman" w:eastAsiaTheme="minorHAnsi" w:hAnsi="Times New Roman" w:cs="Times New Roman"/>
          <w:sz w:val="24"/>
          <w:szCs w:val="24"/>
        </w:rPr>
      </w:pPr>
    </w:p>
    <w:p w14:paraId="35D91A92" w14:textId="77777777" w:rsidR="005D35ED" w:rsidRPr="00D05A19" w:rsidRDefault="005D35ED" w:rsidP="005D35ED">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auditor should base his/her audit approach on the </w:t>
      </w:r>
      <w:r w:rsidRPr="00D05A19">
        <w:rPr>
          <w:rFonts w:ascii="Times New Roman" w:eastAsiaTheme="minorHAnsi" w:hAnsi="Times New Roman" w:cs="Times New Roman"/>
          <w:b/>
          <w:bCs/>
          <w:sz w:val="24"/>
          <w:szCs w:val="24"/>
        </w:rPr>
        <w:t xml:space="preserve">confidence level </w:t>
      </w:r>
      <w:r w:rsidRPr="00D05A19">
        <w:rPr>
          <w:rFonts w:ascii="Times New Roman" w:eastAsiaTheme="minorHAnsi" w:hAnsi="Times New Roman" w:cs="Times New Roman"/>
          <w:sz w:val="24"/>
          <w:szCs w:val="24"/>
        </w:rPr>
        <w:t>following a review of</w:t>
      </w:r>
    </w:p>
    <w:p w14:paraId="64DD2529" w14:textId="77777777" w:rsidR="005D35ED" w:rsidRPr="00D05A19" w:rsidRDefault="005D35ED" w:rsidP="005D35ED">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beneficiary's internal control system. When using sampling, the auditor should indicate</w:t>
      </w:r>
    </w:p>
    <w:p w14:paraId="12E772BC" w14:textId="77777777" w:rsidR="005D35ED" w:rsidRPr="00D05A19" w:rsidRDefault="005D35ED" w:rsidP="005D35ED">
      <w:pPr>
        <w:widowControl/>
        <w:adjustRightInd w:val="0"/>
        <w:spacing w:before="0" w:line="240" w:lineRule="auto"/>
        <w:rPr>
          <w:rFonts w:ascii="Times New Roman" w:eastAsiaTheme="minorHAnsi" w:hAnsi="Times New Roman" w:cs="Times New Roman"/>
          <w:i/>
          <w:iCs/>
          <w:sz w:val="24"/>
          <w:szCs w:val="24"/>
        </w:rPr>
      </w:pPr>
      <w:r w:rsidRPr="00D05A19">
        <w:rPr>
          <w:rFonts w:ascii="Times New Roman" w:eastAsiaTheme="minorHAnsi" w:hAnsi="Times New Roman" w:cs="Times New Roman"/>
          <w:sz w:val="24"/>
          <w:szCs w:val="24"/>
        </w:rPr>
        <w:t>and justify the sampling size</w:t>
      </w:r>
      <w:r w:rsidRPr="00D05A19">
        <w:rPr>
          <w:rFonts w:ascii="Times New Roman" w:eastAsiaTheme="minorHAnsi" w:hAnsi="Times New Roman" w:cs="Times New Roman"/>
          <w:i/>
          <w:iCs/>
          <w:sz w:val="24"/>
          <w:szCs w:val="24"/>
        </w:rPr>
        <w:t>.</w:t>
      </w:r>
    </w:p>
    <w:p w14:paraId="00674D01" w14:textId="77777777" w:rsidR="005D35ED" w:rsidRDefault="005D35ED" w:rsidP="00D05A19">
      <w:pPr>
        <w:widowControl/>
        <w:adjustRightInd w:val="0"/>
        <w:spacing w:before="0" w:line="240" w:lineRule="auto"/>
        <w:rPr>
          <w:rFonts w:ascii="Times New Roman" w:eastAsiaTheme="minorHAnsi" w:hAnsi="Times New Roman" w:cs="Times New Roman"/>
          <w:b/>
          <w:bCs/>
          <w:i/>
          <w:iCs/>
          <w:sz w:val="24"/>
          <w:szCs w:val="24"/>
        </w:rPr>
      </w:pPr>
    </w:p>
    <w:p w14:paraId="4C1E66F7" w14:textId="77777777" w:rsidR="000F6060" w:rsidRDefault="000F6060" w:rsidP="00D05A19">
      <w:pPr>
        <w:widowControl/>
        <w:adjustRightInd w:val="0"/>
        <w:spacing w:before="0" w:line="240" w:lineRule="auto"/>
        <w:rPr>
          <w:rFonts w:ascii="Times New Roman" w:eastAsiaTheme="minorHAnsi" w:hAnsi="Times New Roman" w:cs="Times New Roman"/>
          <w:b/>
          <w:bCs/>
          <w:i/>
          <w:iCs/>
          <w:sz w:val="24"/>
          <w:szCs w:val="24"/>
        </w:rPr>
      </w:pPr>
    </w:p>
    <w:p w14:paraId="4054EE31"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i/>
          <w:iCs/>
          <w:sz w:val="24"/>
          <w:szCs w:val="24"/>
        </w:rPr>
      </w:pPr>
      <w:r w:rsidRPr="00D05A19">
        <w:rPr>
          <w:rFonts w:ascii="Times New Roman" w:eastAsiaTheme="minorHAnsi" w:hAnsi="Times New Roman" w:cs="Times New Roman"/>
          <w:b/>
          <w:bCs/>
          <w:i/>
          <w:iCs/>
          <w:sz w:val="24"/>
          <w:szCs w:val="24"/>
        </w:rPr>
        <w:t>Specific eligibility rules</w:t>
      </w:r>
    </w:p>
    <w:p w14:paraId="1542B4A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 addition, the auditor must verify that the costs declared comply with the specific cost</w:t>
      </w:r>
    </w:p>
    <w:p w14:paraId="3B1A39BF"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eligibility rules set out in Article 6.2 and Articles 9.1.1, 10.1.1, 11.1.1, 11a.1.1 and 11a.2.1 of</w:t>
      </w:r>
    </w:p>
    <w:p w14:paraId="7826399D"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Grant Agreement.</w:t>
      </w:r>
    </w:p>
    <w:p w14:paraId="71A9F77E" w14:textId="77777777" w:rsidR="001735C4" w:rsidRPr="00D05A19" w:rsidRDefault="001735C4" w:rsidP="00D05A19">
      <w:pPr>
        <w:widowControl/>
        <w:adjustRightInd w:val="0"/>
        <w:spacing w:before="0" w:line="240" w:lineRule="auto"/>
        <w:rPr>
          <w:rFonts w:ascii="Times New Roman" w:eastAsiaTheme="minorHAnsi" w:hAnsi="Times New Roman" w:cs="Times New Roman"/>
          <w:sz w:val="24"/>
          <w:szCs w:val="24"/>
        </w:rPr>
      </w:pPr>
    </w:p>
    <w:p w14:paraId="6D7D2515" w14:textId="77777777" w:rsidR="00D05A19" w:rsidRDefault="00D05A19" w:rsidP="00D05A19">
      <w:pPr>
        <w:widowControl/>
        <w:adjustRightInd w:val="0"/>
        <w:spacing w:before="0" w:line="240" w:lineRule="auto"/>
        <w:rPr>
          <w:rFonts w:ascii="Times New Roman" w:eastAsiaTheme="minorHAnsi" w:hAnsi="Times New Roman" w:cs="Times New Roman"/>
          <w:i/>
          <w:iCs/>
          <w:sz w:val="24"/>
          <w:szCs w:val="24"/>
        </w:rPr>
      </w:pPr>
      <w:r w:rsidRPr="00D05A19">
        <w:rPr>
          <w:rFonts w:ascii="Times New Roman" w:eastAsiaTheme="minorHAnsi" w:hAnsi="Times New Roman" w:cs="Times New Roman"/>
          <w:i/>
          <w:iCs/>
          <w:sz w:val="24"/>
          <w:szCs w:val="24"/>
        </w:rPr>
        <w:t>Personnel costs</w:t>
      </w:r>
    </w:p>
    <w:p w14:paraId="20889F13" w14:textId="77777777" w:rsidR="001735C4" w:rsidRPr="00D05A19" w:rsidRDefault="001735C4" w:rsidP="00D05A19">
      <w:pPr>
        <w:widowControl/>
        <w:adjustRightInd w:val="0"/>
        <w:spacing w:before="0" w:line="240" w:lineRule="auto"/>
        <w:rPr>
          <w:rFonts w:ascii="Times New Roman" w:eastAsiaTheme="minorHAnsi" w:hAnsi="Times New Roman" w:cs="Times New Roman"/>
          <w:i/>
          <w:iCs/>
          <w:sz w:val="24"/>
          <w:szCs w:val="24"/>
        </w:rPr>
      </w:pPr>
    </w:p>
    <w:p w14:paraId="750489F1"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w:t>
      </w:r>
    </w:p>
    <w:p w14:paraId="4A2CD15F"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personnel costs have been charged and paid in respect of the actual time devoted by</w:t>
      </w:r>
    </w:p>
    <w:p w14:paraId="3468F5DD"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beneficiary’s personnel to implementing the action (justified on the basis of time</w:t>
      </w:r>
    </w:p>
    <w:p w14:paraId="39ACFCA6"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sheets or other relevant time-recording system);</w:t>
      </w:r>
    </w:p>
    <w:p w14:paraId="3C652C38"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personnel costs were calculated on the basis of annual gross salary, wages or fees (plus</w:t>
      </w:r>
    </w:p>
    <w:p w14:paraId="105E37DD"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obligatory social charges, but excluding any other costs) specified in an employment</w:t>
      </w:r>
    </w:p>
    <w:p w14:paraId="0991D2C2"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or other type of contract, not exceeding the average rates corresponding to the</w:t>
      </w:r>
    </w:p>
    <w:p w14:paraId="3A4F1C2B"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beneficiary’s usual policy on remuneration;</w:t>
      </w:r>
    </w:p>
    <w:p w14:paraId="07F8603C"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work was carried out during the period of implementation of the action, as defined</w:t>
      </w:r>
    </w:p>
    <w:p w14:paraId="5E90A3A1"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 Article 3 the Grant Agreement;</w:t>
      </w:r>
    </w:p>
    <w:p w14:paraId="6DE23C6A"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personnel costs are not covered by another EU or Euratom grant (see below</w:t>
      </w:r>
    </w:p>
    <w:p w14:paraId="1B34A20D"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ineligible costs);</w:t>
      </w:r>
    </w:p>
    <w:p w14:paraId="4D3983CB"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for additional remunerations: the 2 conditions set out in Article 6.2.A.1 of the Grant</w:t>
      </w:r>
    </w:p>
    <w:p w14:paraId="3281EFFE"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Agreement are met (i.e. that it is part of the beneficiary’s usual remuneration practices</w:t>
      </w:r>
    </w:p>
    <w:p w14:paraId="3DE0B6AB"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and is paid in a consistent manner whenever the same kind of work or expertise is</w:t>
      </w:r>
    </w:p>
    <w:p w14:paraId="70CC9E54"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required and that the criteria used to calculate the supplementary payments are</w:t>
      </w:r>
    </w:p>
    <w:p w14:paraId="74E2DF0B"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objective and generally applied by the beneficiary, regardless of the source of funding</w:t>
      </w:r>
    </w:p>
    <w:p w14:paraId="3E93A3CE"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used);</w:t>
      </w:r>
    </w:p>
    <w:p w14:paraId="40FFE496"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for in-house consultants: the 3 conditions set out in Article 6.2.A.2 of the Grant</w:t>
      </w:r>
    </w:p>
    <w:p w14:paraId="33F124A9"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Agreement are met (i.e. that the in-house consultant works under the beneficiary’s</w:t>
      </w:r>
    </w:p>
    <w:p w14:paraId="45183CE3"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instructions, that the result of the work carried out belongs to the beneficiary, and that</w:t>
      </w:r>
    </w:p>
    <w:p w14:paraId="4DE4B3F8" w14:textId="77777777" w:rsidR="00D05A19" w:rsidRP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costs are not significantly different from those for personnel performing similar</w:t>
      </w:r>
    </w:p>
    <w:p w14:paraId="59D91353" w14:textId="77777777" w:rsidR="00D05A19" w:rsidRDefault="00D05A19" w:rsidP="004665A5">
      <w:pPr>
        <w:widowControl/>
        <w:adjustRightInd w:val="0"/>
        <w:spacing w:before="0" w:line="240" w:lineRule="auto"/>
        <w:ind w:left="709"/>
        <w:jc w:val="both"/>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tasks under an employment contract).</w:t>
      </w:r>
    </w:p>
    <w:p w14:paraId="344B70F2" w14:textId="77777777" w:rsidR="001735C4" w:rsidRPr="00D05A19" w:rsidRDefault="001735C4" w:rsidP="00D05A19">
      <w:pPr>
        <w:widowControl/>
        <w:adjustRightInd w:val="0"/>
        <w:spacing w:before="0" w:line="240" w:lineRule="auto"/>
        <w:rPr>
          <w:rFonts w:ascii="Times New Roman" w:eastAsiaTheme="minorHAnsi" w:hAnsi="Times New Roman" w:cs="Times New Roman"/>
          <w:sz w:val="24"/>
          <w:szCs w:val="24"/>
        </w:rPr>
      </w:pPr>
    </w:p>
    <w:p w14:paraId="77C73602"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should have assurance that the management and accounting system ensures</w:t>
      </w:r>
    </w:p>
    <w:p w14:paraId="306FE948"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proper allocation of the personnel costs to various activities carried out by the beneficiary and</w:t>
      </w:r>
    </w:p>
    <w:p w14:paraId="5055410D"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funded by various donors.</w:t>
      </w:r>
    </w:p>
    <w:p w14:paraId="62C4A684" w14:textId="77777777" w:rsidR="009A25EE" w:rsidRPr="00D05A19" w:rsidRDefault="009A25EE" w:rsidP="00D05A19">
      <w:pPr>
        <w:widowControl/>
        <w:adjustRightInd w:val="0"/>
        <w:spacing w:before="0" w:line="240" w:lineRule="auto"/>
        <w:rPr>
          <w:rFonts w:ascii="Times New Roman" w:eastAsiaTheme="minorHAnsi" w:hAnsi="Times New Roman" w:cs="Times New Roman"/>
          <w:sz w:val="24"/>
          <w:szCs w:val="24"/>
        </w:rPr>
      </w:pPr>
    </w:p>
    <w:p w14:paraId="10B8096D" w14:textId="77777777" w:rsidR="008F2EFD" w:rsidRDefault="008F2EFD" w:rsidP="00D05A19">
      <w:pPr>
        <w:widowControl/>
        <w:adjustRightInd w:val="0"/>
        <w:spacing w:before="0" w:line="240" w:lineRule="auto"/>
        <w:rPr>
          <w:rFonts w:ascii="Times New Roman" w:eastAsiaTheme="minorHAnsi" w:hAnsi="Times New Roman" w:cs="Times New Roman"/>
          <w:i/>
          <w:iCs/>
          <w:sz w:val="24"/>
          <w:szCs w:val="24"/>
        </w:rPr>
      </w:pPr>
    </w:p>
    <w:p w14:paraId="71AD7E04" w14:textId="77777777" w:rsidR="00D05A19" w:rsidRDefault="00D05A19" w:rsidP="00D05A19">
      <w:pPr>
        <w:widowControl/>
        <w:adjustRightInd w:val="0"/>
        <w:spacing w:before="0" w:line="240" w:lineRule="auto"/>
        <w:rPr>
          <w:rFonts w:ascii="Times New Roman" w:eastAsiaTheme="minorHAnsi" w:hAnsi="Times New Roman" w:cs="Times New Roman"/>
          <w:i/>
          <w:iCs/>
          <w:sz w:val="24"/>
          <w:szCs w:val="24"/>
        </w:rPr>
      </w:pPr>
      <w:r w:rsidRPr="00D05A19">
        <w:rPr>
          <w:rFonts w:ascii="Times New Roman" w:eastAsiaTheme="minorHAnsi" w:hAnsi="Times New Roman" w:cs="Times New Roman"/>
          <w:i/>
          <w:iCs/>
          <w:sz w:val="24"/>
          <w:szCs w:val="24"/>
        </w:rPr>
        <w:t>Travel and subsistence costs</w:t>
      </w:r>
    </w:p>
    <w:p w14:paraId="2D351076" w14:textId="77777777" w:rsidR="009A25EE" w:rsidRPr="00D05A19" w:rsidRDefault="009A25EE" w:rsidP="00D05A19">
      <w:pPr>
        <w:widowControl/>
        <w:adjustRightInd w:val="0"/>
        <w:spacing w:before="0" w:line="240" w:lineRule="auto"/>
        <w:rPr>
          <w:rFonts w:ascii="Times New Roman" w:eastAsiaTheme="minorHAnsi" w:hAnsi="Times New Roman" w:cs="Times New Roman"/>
          <w:i/>
          <w:iCs/>
          <w:sz w:val="24"/>
          <w:szCs w:val="24"/>
        </w:rPr>
      </w:pPr>
    </w:p>
    <w:p w14:paraId="27C847AE"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 travel and subsistence costs:</w:t>
      </w:r>
    </w:p>
    <w:p w14:paraId="67C55808" w14:textId="77777777" w:rsidR="009A25EE" w:rsidRPr="00D05A19" w:rsidRDefault="009A25EE" w:rsidP="00D05A19">
      <w:pPr>
        <w:widowControl/>
        <w:adjustRightInd w:val="0"/>
        <w:spacing w:before="0" w:line="240" w:lineRule="auto"/>
        <w:rPr>
          <w:rFonts w:ascii="Times New Roman" w:eastAsiaTheme="minorHAnsi" w:hAnsi="Times New Roman" w:cs="Times New Roman"/>
          <w:sz w:val="24"/>
          <w:szCs w:val="24"/>
        </w:rPr>
      </w:pPr>
    </w:p>
    <w:p w14:paraId="4972AB29"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have been charged and paid in accordance with the beneficiary's internal rules or usual</w:t>
      </w:r>
    </w:p>
    <w:p w14:paraId="4F1D32A3"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practices (or, in the absence of such rules or practices, that they do not exceed the</w:t>
      </w:r>
    </w:p>
    <w:p w14:paraId="2E2C82E3"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scale normally accepted by the Commission;</w:t>
      </w:r>
    </w:p>
    <w:p w14:paraId="7CA618FA"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are not covered by another EU or Euratom grant (see below ineligible costs)</w:t>
      </w:r>
    </w:p>
    <w:p w14:paraId="0B1918D9"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were incurred for travels linked to action tasks set out in Annex 1 of the Grant</w:t>
      </w:r>
    </w:p>
    <w:p w14:paraId="5CDAF135" w14:textId="77777777" w:rsid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Agreement.</w:t>
      </w:r>
    </w:p>
    <w:p w14:paraId="68C5DBA5" w14:textId="77777777" w:rsidR="009A25EE" w:rsidRPr="00D05A19" w:rsidRDefault="009A25EE" w:rsidP="009A25EE">
      <w:pPr>
        <w:widowControl/>
        <w:adjustRightInd w:val="0"/>
        <w:spacing w:before="0" w:line="240" w:lineRule="auto"/>
        <w:ind w:firstLine="709"/>
        <w:rPr>
          <w:rFonts w:ascii="Times New Roman" w:eastAsiaTheme="minorHAnsi" w:hAnsi="Times New Roman" w:cs="Times New Roman"/>
          <w:sz w:val="24"/>
          <w:szCs w:val="24"/>
        </w:rPr>
      </w:pPr>
    </w:p>
    <w:p w14:paraId="566456D1" w14:textId="77777777" w:rsidR="00D05A19" w:rsidRDefault="00D05A19" w:rsidP="00D05A19">
      <w:pPr>
        <w:widowControl/>
        <w:adjustRightInd w:val="0"/>
        <w:spacing w:before="0" w:line="240" w:lineRule="auto"/>
        <w:rPr>
          <w:rFonts w:ascii="Times New Roman" w:eastAsiaTheme="minorHAnsi" w:hAnsi="Times New Roman" w:cs="Times New Roman"/>
          <w:i/>
          <w:iCs/>
          <w:sz w:val="24"/>
          <w:szCs w:val="24"/>
        </w:rPr>
      </w:pPr>
      <w:r w:rsidRPr="00D05A19">
        <w:rPr>
          <w:rFonts w:ascii="Times New Roman" w:eastAsiaTheme="minorHAnsi" w:hAnsi="Times New Roman" w:cs="Times New Roman"/>
          <w:i/>
          <w:iCs/>
          <w:sz w:val="24"/>
          <w:szCs w:val="24"/>
        </w:rPr>
        <w:t>Subcontracting costs</w:t>
      </w:r>
    </w:p>
    <w:p w14:paraId="09883AFC" w14:textId="77777777" w:rsidR="009A25EE" w:rsidRPr="00D05A19" w:rsidRDefault="009A25EE" w:rsidP="00D05A19">
      <w:pPr>
        <w:widowControl/>
        <w:adjustRightInd w:val="0"/>
        <w:spacing w:before="0" w:line="240" w:lineRule="auto"/>
        <w:rPr>
          <w:rFonts w:ascii="Times New Roman" w:eastAsiaTheme="minorHAnsi" w:hAnsi="Times New Roman" w:cs="Times New Roman"/>
          <w:i/>
          <w:iCs/>
          <w:sz w:val="24"/>
          <w:szCs w:val="24"/>
        </w:rPr>
      </w:pPr>
    </w:p>
    <w:p w14:paraId="62638496"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w:t>
      </w:r>
    </w:p>
    <w:p w14:paraId="66039504"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subcontracting complies with best value for money (or lowest price) and that there</w:t>
      </w:r>
    </w:p>
    <w:p w14:paraId="3278B1F7"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was no conflict of interests;</w:t>
      </w:r>
    </w:p>
    <w:p w14:paraId="5B501FB4"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subcontracting was necessary to implement the action for which the grant is</w:t>
      </w:r>
    </w:p>
    <w:p w14:paraId="2BDD2777"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requested;</w:t>
      </w:r>
    </w:p>
    <w:p w14:paraId="5E3FC95C"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subcontracting was provided for in Annex 1 and Annex 2 or agreed to by the</w:t>
      </w:r>
    </w:p>
    <w:p w14:paraId="501CB30D"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Commission at a later stage;</w:t>
      </w:r>
    </w:p>
    <w:p w14:paraId="780DD163"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subcontracting is supported by accounting documents in accordance with national</w:t>
      </w:r>
    </w:p>
    <w:p w14:paraId="4526B0BC"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accounting law;</w:t>
      </w:r>
    </w:p>
    <w:p w14:paraId="7856FA2E" w14:textId="77777777" w:rsid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public bodies have complied with the national rules on public procurement.</w:t>
      </w:r>
    </w:p>
    <w:p w14:paraId="51751E97" w14:textId="77777777" w:rsidR="009A25EE" w:rsidRPr="00D05A19" w:rsidRDefault="009A25EE" w:rsidP="00D05A19">
      <w:pPr>
        <w:widowControl/>
        <w:adjustRightInd w:val="0"/>
        <w:spacing w:before="0" w:line="240" w:lineRule="auto"/>
        <w:rPr>
          <w:rFonts w:ascii="Times New Roman" w:eastAsiaTheme="minorHAnsi" w:hAnsi="Times New Roman" w:cs="Times New Roman"/>
          <w:sz w:val="24"/>
          <w:szCs w:val="24"/>
        </w:rPr>
      </w:pPr>
    </w:p>
    <w:p w14:paraId="3BC8A767" w14:textId="77777777" w:rsidR="00D05A19" w:rsidRDefault="00D05A19" w:rsidP="00D05A19">
      <w:pPr>
        <w:widowControl/>
        <w:adjustRightInd w:val="0"/>
        <w:spacing w:before="0" w:line="240" w:lineRule="auto"/>
        <w:rPr>
          <w:rFonts w:ascii="Times New Roman" w:eastAsiaTheme="minorHAnsi" w:hAnsi="Times New Roman" w:cs="Times New Roman"/>
          <w:i/>
          <w:iCs/>
          <w:sz w:val="24"/>
          <w:szCs w:val="24"/>
        </w:rPr>
      </w:pPr>
      <w:r w:rsidRPr="00D05A19">
        <w:rPr>
          <w:rFonts w:ascii="Times New Roman" w:eastAsiaTheme="minorHAnsi" w:hAnsi="Times New Roman" w:cs="Times New Roman"/>
          <w:i/>
          <w:iCs/>
          <w:sz w:val="24"/>
          <w:szCs w:val="24"/>
        </w:rPr>
        <w:t>Equipment costs</w:t>
      </w:r>
    </w:p>
    <w:p w14:paraId="15235B01" w14:textId="77777777" w:rsidR="009A25EE" w:rsidRPr="00D05A19" w:rsidRDefault="009A25EE" w:rsidP="00D05A19">
      <w:pPr>
        <w:widowControl/>
        <w:adjustRightInd w:val="0"/>
        <w:spacing w:before="0" w:line="240" w:lineRule="auto"/>
        <w:rPr>
          <w:rFonts w:ascii="Times New Roman" w:eastAsiaTheme="minorHAnsi" w:hAnsi="Times New Roman" w:cs="Times New Roman"/>
          <w:i/>
          <w:iCs/>
          <w:sz w:val="24"/>
          <w:szCs w:val="24"/>
        </w:rPr>
      </w:pPr>
    </w:p>
    <w:p w14:paraId="1BCAFB74"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w:t>
      </w:r>
    </w:p>
    <w:p w14:paraId="551D4D3B"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equipment was acquired during the period of implementation of the action, as</w:t>
      </w:r>
    </w:p>
    <w:p w14:paraId="6028C432"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defined in Article 3 of the Grant Agreement;</w:t>
      </w:r>
    </w:p>
    <w:p w14:paraId="16FBA45C"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equipment is purchased, rented or leased at normal market prices;</w:t>
      </w:r>
    </w:p>
    <w:p w14:paraId="4EDD0A01"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public bodies have complied with the national rules on public procurement;</w:t>
      </w:r>
    </w:p>
    <w:p w14:paraId="10D5A521"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equipment is written off, depreciation has been calculated according to the tax and</w:t>
      </w:r>
    </w:p>
    <w:p w14:paraId="6F2C9184"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accounting rules applicable to the beneficiary and only the portion of the depreciation</w:t>
      </w:r>
    </w:p>
    <w:p w14:paraId="1BD76D71"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corresponding to the duration of the action has been declared and</w:t>
      </w:r>
    </w:p>
    <w:p w14:paraId="328E3E86" w14:textId="77777777" w:rsid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costs are not covered by another EU or Euratom grant (see below ineligible costs).</w:t>
      </w:r>
    </w:p>
    <w:p w14:paraId="5429E7C5" w14:textId="77777777" w:rsidR="009A25EE" w:rsidRDefault="009A25EE" w:rsidP="009A25EE">
      <w:pPr>
        <w:widowControl/>
        <w:adjustRightInd w:val="0"/>
        <w:spacing w:before="0" w:line="240" w:lineRule="auto"/>
        <w:rPr>
          <w:rFonts w:ascii="Times New Roman" w:eastAsiaTheme="minorHAnsi" w:hAnsi="Times New Roman" w:cs="Times New Roman"/>
          <w:sz w:val="24"/>
          <w:szCs w:val="24"/>
        </w:rPr>
      </w:pPr>
    </w:p>
    <w:p w14:paraId="1601768B" w14:textId="77777777" w:rsidR="00D05A19" w:rsidRDefault="00D05A19" w:rsidP="009A25EE">
      <w:pPr>
        <w:widowControl/>
        <w:adjustRightInd w:val="0"/>
        <w:spacing w:before="0" w:line="240" w:lineRule="auto"/>
        <w:rPr>
          <w:rFonts w:ascii="Times New Roman" w:eastAsiaTheme="minorHAnsi" w:hAnsi="Times New Roman" w:cs="Times New Roman"/>
          <w:i/>
          <w:iCs/>
          <w:sz w:val="24"/>
          <w:szCs w:val="24"/>
        </w:rPr>
      </w:pPr>
      <w:r w:rsidRPr="00D05A19">
        <w:rPr>
          <w:rFonts w:ascii="Times New Roman" w:eastAsiaTheme="minorHAnsi" w:hAnsi="Times New Roman" w:cs="Times New Roman"/>
          <w:i/>
          <w:iCs/>
          <w:sz w:val="24"/>
          <w:szCs w:val="24"/>
        </w:rPr>
        <w:t>Costs of other goods and services</w:t>
      </w:r>
    </w:p>
    <w:p w14:paraId="22BE55ED" w14:textId="77777777" w:rsidR="009A25EE" w:rsidRDefault="009A25EE" w:rsidP="009A25EE">
      <w:pPr>
        <w:widowControl/>
        <w:adjustRightInd w:val="0"/>
        <w:spacing w:before="0" w:line="240" w:lineRule="auto"/>
        <w:rPr>
          <w:rFonts w:ascii="Times New Roman" w:eastAsiaTheme="minorHAnsi" w:hAnsi="Times New Roman" w:cs="Times New Roman"/>
          <w:i/>
          <w:iCs/>
          <w:sz w:val="24"/>
          <w:szCs w:val="24"/>
        </w:rPr>
      </w:pPr>
    </w:p>
    <w:p w14:paraId="512D807F" w14:textId="77777777" w:rsidR="00D05A19" w:rsidRPr="00D05A19" w:rsidRDefault="00D05A19" w:rsidP="009A25EE">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w:t>
      </w:r>
    </w:p>
    <w:p w14:paraId="59A76559"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purchase complies with best value for money (or lowest price) and that there was</w:t>
      </w:r>
    </w:p>
    <w:p w14:paraId="05E7DFAD"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no conflict of interests;</w:t>
      </w:r>
    </w:p>
    <w:p w14:paraId="2B7CA93F"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public bodies have complied with the national rules on public procurement;</w:t>
      </w:r>
    </w:p>
    <w:p w14:paraId="68758E9B"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costs are not covered by another EU or Euratom grant (see below ineligible costs).</w:t>
      </w:r>
    </w:p>
    <w:p w14:paraId="4B642991" w14:textId="77777777" w:rsidR="009A25EE" w:rsidRDefault="009A25EE" w:rsidP="00D05A19">
      <w:pPr>
        <w:widowControl/>
        <w:adjustRightInd w:val="0"/>
        <w:spacing w:before="0" w:line="240" w:lineRule="auto"/>
        <w:rPr>
          <w:rFonts w:ascii="Times New Roman" w:eastAsiaTheme="minorHAnsi" w:hAnsi="Times New Roman" w:cs="Times New Roman"/>
          <w:b/>
          <w:bCs/>
          <w:i/>
          <w:iCs/>
          <w:sz w:val="24"/>
          <w:szCs w:val="24"/>
        </w:rPr>
      </w:pPr>
    </w:p>
    <w:p w14:paraId="7AF33604" w14:textId="77777777" w:rsidR="009A25EE" w:rsidRDefault="009A25EE" w:rsidP="00D05A19">
      <w:pPr>
        <w:widowControl/>
        <w:adjustRightInd w:val="0"/>
        <w:spacing w:before="0" w:line="240" w:lineRule="auto"/>
        <w:rPr>
          <w:rFonts w:ascii="Times New Roman" w:eastAsiaTheme="minorHAnsi" w:hAnsi="Times New Roman" w:cs="Times New Roman"/>
          <w:b/>
          <w:bCs/>
          <w:i/>
          <w:iCs/>
          <w:sz w:val="24"/>
          <w:szCs w:val="24"/>
        </w:rPr>
      </w:pPr>
    </w:p>
    <w:p w14:paraId="00ECBD69" w14:textId="77777777" w:rsidR="00D05A19" w:rsidRDefault="00D05A19" w:rsidP="00D05A19">
      <w:pPr>
        <w:widowControl/>
        <w:adjustRightInd w:val="0"/>
        <w:spacing w:before="0" w:line="240" w:lineRule="auto"/>
        <w:rPr>
          <w:rFonts w:ascii="Times New Roman" w:eastAsiaTheme="minorHAnsi" w:hAnsi="Times New Roman" w:cs="Times New Roman"/>
          <w:b/>
          <w:bCs/>
          <w:i/>
          <w:iCs/>
          <w:sz w:val="24"/>
          <w:szCs w:val="24"/>
        </w:rPr>
      </w:pPr>
      <w:r w:rsidRPr="00D05A19">
        <w:rPr>
          <w:rFonts w:ascii="Times New Roman" w:eastAsiaTheme="minorHAnsi" w:hAnsi="Times New Roman" w:cs="Times New Roman"/>
          <w:b/>
          <w:bCs/>
          <w:i/>
          <w:iCs/>
          <w:sz w:val="24"/>
          <w:szCs w:val="24"/>
        </w:rPr>
        <w:t>Ineligible costs</w:t>
      </w:r>
    </w:p>
    <w:p w14:paraId="5F6C3E3F" w14:textId="77777777" w:rsidR="009A25EE" w:rsidRPr="00D05A19" w:rsidRDefault="009A25EE" w:rsidP="00D05A19">
      <w:pPr>
        <w:widowControl/>
        <w:adjustRightInd w:val="0"/>
        <w:spacing w:before="0" w:line="240" w:lineRule="auto"/>
        <w:rPr>
          <w:rFonts w:ascii="Times New Roman" w:eastAsiaTheme="minorHAnsi" w:hAnsi="Times New Roman" w:cs="Times New Roman"/>
          <w:b/>
          <w:bCs/>
          <w:i/>
          <w:iCs/>
          <w:sz w:val="24"/>
          <w:szCs w:val="24"/>
        </w:rPr>
      </w:pPr>
    </w:p>
    <w:p w14:paraId="152B043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 the beneficiary has not declared any costs that are ineligible</w:t>
      </w:r>
    </w:p>
    <w:p w14:paraId="2E4E809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under Article 6.4 of the Grant Agreement:</w:t>
      </w:r>
    </w:p>
    <w:p w14:paraId="14A8CDF5" w14:textId="77777777" w:rsidR="00D05A19" w:rsidRP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relating to return on capital;</w:t>
      </w:r>
    </w:p>
    <w:p w14:paraId="2AF1F3B4" w14:textId="77777777" w:rsidR="00D05A19" w:rsidRDefault="00D05A19" w:rsidP="009A25EE">
      <w:pPr>
        <w:widowControl/>
        <w:adjustRightInd w:val="0"/>
        <w:spacing w:before="0" w:line="240" w:lineRule="auto"/>
        <w:ind w:firstLine="709"/>
        <w:rPr>
          <w:rFonts w:ascii="Times New Roman" w:eastAsiaTheme="minorHAnsi" w:hAnsi="Times New Roman" w:cs="Times New Roman"/>
          <w:sz w:val="24"/>
          <w:szCs w:val="24"/>
        </w:rPr>
      </w:pPr>
      <w:r>
        <w:rPr>
          <w:rFonts w:ascii="Symbol" w:eastAsiaTheme="minorHAnsi" w:hAnsi="Symbol" w:cs="Symbol"/>
          <w:sz w:val="24"/>
          <w:szCs w:val="24"/>
          <w:lang w:val="pl-PL"/>
        </w:rPr>
        <w:lastRenderedPageBreak/>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debt and debt service charges;</w:t>
      </w:r>
    </w:p>
    <w:p w14:paraId="1F1F0B5C"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provisions for future losses or debts;</w:t>
      </w:r>
    </w:p>
    <w:p w14:paraId="050384C8"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interest owed;</w:t>
      </w:r>
    </w:p>
    <w:p w14:paraId="730998E6"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doubtful debts;</w:t>
      </w:r>
    </w:p>
    <w:p w14:paraId="523BA681"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currency exchange losses;</w:t>
      </w:r>
    </w:p>
    <w:p w14:paraId="556F7728"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bank costs charged by the beneficiary’s bank for transfers from the Commission;</w:t>
      </w:r>
    </w:p>
    <w:p w14:paraId="303B20A2"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excessive or reckless expenditure;</w:t>
      </w:r>
    </w:p>
    <w:p w14:paraId="675FBE4A"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deductible VAT;</w:t>
      </w:r>
    </w:p>
    <w:p w14:paraId="5F141C1C"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VAT incurred by a public body acting as a public authority;</w:t>
      </w:r>
    </w:p>
    <w:p w14:paraId="21874859"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incurred during suspension of the implementation of the action;</w:t>
      </w:r>
    </w:p>
    <w:p w14:paraId="5DEF4091"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in-kind contributions from third parties;</w:t>
      </w:r>
    </w:p>
    <w:p w14:paraId="3E8CEA65"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declared under other EU or Euratom grants (including those awarded by a</w:t>
      </w:r>
    </w:p>
    <w:p w14:paraId="3F08F7DD"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Member State and financed by the EU or Euratom budget or awarded by bodies other</w:t>
      </w:r>
    </w:p>
    <w:p w14:paraId="5619A496"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than the Commission for the purpose of implementing the EU or Euratom budget); in</w:t>
      </w:r>
    </w:p>
    <w:p w14:paraId="3C29F3E4"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particular, indirect costs if the beneficiary is already receiving an operating grant</w:t>
      </w:r>
    </w:p>
    <w:p w14:paraId="307E363D"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financed by the EU or Euratom budget in the same period;</w:t>
      </w:r>
    </w:p>
    <w:p w14:paraId="74F395C7"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incurred for permanent staff of a national administration for activities that are</w:t>
      </w:r>
    </w:p>
    <w:p w14:paraId="3FC5E868"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part of its normal activities (i.e. not undertaken only because of the grant);</w:t>
      </w:r>
    </w:p>
    <w:p w14:paraId="2671B407"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incurred for staff or representatives of EU institutions, bodies or agencies.</w:t>
      </w:r>
    </w:p>
    <w:p w14:paraId="586573C5" w14:textId="77777777" w:rsidR="009A25EE" w:rsidRDefault="009A25EE" w:rsidP="00D05A19">
      <w:pPr>
        <w:widowControl/>
        <w:adjustRightInd w:val="0"/>
        <w:spacing w:before="0" w:line="240" w:lineRule="auto"/>
        <w:rPr>
          <w:rFonts w:ascii="Times New Roman" w:eastAsiaTheme="minorHAnsi" w:hAnsi="Times New Roman" w:cs="Times New Roman"/>
          <w:b/>
          <w:bCs/>
          <w:i/>
          <w:iCs/>
          <w:sz w:val="24"/>
          <w:szCs w:val="24"/>
        </w:rPr>
      </w:pPr>
    </w:p>
    <w:p w14:paraId="731426A3" w14:textId="60203ED2" w:rsidR="00D05A19" w:rsidRPr="009A25EE" w:rsidRDefault="00D05A19" w:rsidP="00B3239A">
      <w:pPr>
        <w:pStyle w:val="Akapitzlist"/>
        <w:widowControl/>
        <w:numPr>
          <w:ilvl w:val="1"/>
          <w:numId w:val="11"/>
        </w:numPr>
        <w:adjustRightInd w:val="0"/>
        <w:spacing w:before="0" w:line="240" w:lineRule="auto"/>
        <w:rPr>
          <w:rFonts w:ascii="Times New Roman" w:eastAsiaTheme="minorHAnsi" w:hAnsi="Times New Roman" w:cs="Times New Roman"/>
          <w:b/>
          <w:bCs/>
          <w:i/>
          <w:iCs/>
          <w:sz w:val="24"/>
          <w:szCs w:val="24"/>
        </w:rPr>
      </w:pPr>
      <w:r w:rsidRPr="009A25EE">
        <w:rPr>
          <w:rFonts w:ascii="Times New Roman" w:eastAsiaTheme="minorHAnsi" w:hAnsi="Times New Roman" w:cs="Times New Roman"/>
          <w:b/>
          <w:bCs/>
          <w:i/>
          <w:iCs/>
          <w:sz w:val="24"/>
          <w:szCs w:val="24"/>
        </w:rPr>
        <w:t>Verification of receipts</w:t>
      </w:r>
    </w:p>
    <w:p w14:paraId="47173385" w14:textId="77777777" w:rsidR="009A25EE" w:rsidRPr="009A25EE" w:rsidRDefault="009A25EE" w:rsidP="009A25EE">
      <w:pPr>
        <w:pStyle w:val="Akapitzlist"/>
        <w:widowControl/>
        <w:adjustRightInd w:val="0"/>
        <w:spacing w:before="0" w:line="240" w:lineRule="auto"/>
        <w:ind w:left="720" w:firstLine="0"/>
        <w:rPr>
          <w:rFonts w:ascii="Times New Roman" w:eastAsiaTheme="minorHAnsi" w:hAnsi="Times New Roman" w:cs="Times New Roman"/>
          <w:b/>
          <w:bCs/>
          <w:i/>
          <w:iCs/>
          <w:sz w:val="24"/>
          <w:szCs w:val="24"/>
        </w:rPr>
      </w:pPr>
    </w:p>
    <w:p w14:paraId="671B40F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 the beneficiary has declared receipts within the meaning of</w:t>
      </w:r>
    </w:p>
    <w:p w14:paraId="1B98000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Article 5.3.3 of the Grant Agreement, i.e.:</w:t>
      </w:r>
    </w:p>
    <w:p w14:paraId="3146AEAB"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income generated by the action (e.g. from the sale of products, services and</w:t>
      </w:r>
    </w:p>
    <w:p w14:paraId="7FA79595"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publications, conference fees) and</w:t>
      </w:r>
    </w:p>
    <w:p w14:paraId="5B226F8F" w14:textId="77777777" w:rsidR="00D05A19" w:rsidRP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financial contributions given by third parties</w:t>
      </w:r>
      <w:r w:rsidRPr="00D05A19">
        <w:rPr>
          <w:rFonts w:ascii="Times New Roman" w:eastAsiaTheme="minorHAnsi" w:hAnsi="Times New Roman" w:cs="Times New Roman"/>
          <w:i/>
          <w:iCs/>
          <w:sz w:val="24"/>
          <w:szCs w:val="24"/>
        </w:rPr>
        <w:t xml:space="preserve">, </w:t>
      </w:r>
      <w:r w:rsidRPr="00D05A19">
        <w:rPr>
          <w:rFonts w:ascii="Times New Roman" w:eastAsiaTheme="minorHAnsi" w:hAnsi="Times New Roman" w:cs="Times New Roman"/>
          <w:sz w:val="24"/>
          <w:szCs w:val="24"/>
        </w:rPr>
        <w:t>specifically to be used for costs that are</w:t>
      </w:r>
    </w:p>
    <w:p w14:paraId="531EB9A8" w14:textId="77777777" w:rsidR="00D05A19" w:rsidRDefault="00D05A19" w:rsidP="009A25EE">
      <w:pPr>
        <w:widowControl/>
        <w:adjustRightInd w:val="0"/>
        <w:spacing w:before="0" w:line="240" w:lineRule="auto"/>
        <w:ind w:left="709"/>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eligible under the action.</w:t>
      </w:r>
    </w:p>
    <w:p w14:paraId="5E457F75" w14:textId="77777777" w:rsidR="009A25EE" w:rsidRPr="00D05A19" w:rsidRDefault="009A25EE" w:rsidP="009A25EE">
      <w:pPr>
        <w:widowControl/>
        <w:adjustRightInd w:val="0"/>
        <w:spacing w:before="0" w:line="240" w:lineRule="auto"/>
        <w:ind w:left="709"/>
        <w:rPr>
          <w:rFonts w:ascii="Times New Roman" w:eastAsiaTheme="minorHAnsi" w:hAnsi="Times New Roman" w:cs="Times New Roman"/>
          <w:sz w:val="24"/>
          <w:szCs w:val="24"/>
        </w:rPr>
      </w:pPr>
    </w:p>
    <w:p w14:paraId="5CC553C5" w14:textId="1002A49B" w:rsidR="00D05A19" w:rsidRPr="009A25EE" w:rsidRDefault="00D05A19" w:rsidP="00B3239A">
      <w:pPr>
        <w:pStyle w:val="Akapitzlist"/>
        <w:widowControl/>
        <w:numPr>
          <w:ilvl w:val="1"/>
          <w:numId w:val="11"/>
        </w:numPr>
        <w:adjustRightInd w:val="0"/>
        <w:spacing w:before="0" w:line="240" w:lineRule="auto"/>
        <w:rPr>
          <w:rFonts w:ascii="Times New Roman,BoldItalic" w:eastAsiaTheme="minorHAnsi" w:hAnsi="Times New Roman,BoldItalic" w:cs="Times New Roman,BoldItalic"/>
          <w:b/>
          <w:bCs/>
          <w:i/>
          <w:iCs/>
          <w:sz w:val="24"/>
          <w:szCs w:val="24"/>
        </w:rPr>
      </w:pPr>
      <w:r w:rsidRPr="009A25EE">
        <w:rPr>
          <w:rFonts w:ascii="Times New Roman,BoldItalic" w:eastAsiaTheme="minorHAnsi" w:hAnsi="Times New Roman,BoldItalic" w:cs="Times New Roman,BoldItalic"/>
          <w:b/>
          <w:bCs/>
          <w:i/>
          <w:iCs/>
          <w:sz w:val="24"/>
          <w:szCs w:val="24"/>
        </w:rPr>
        <w:t>Verification of the beneficiary’s accounting system</w:t>
      </w:r>
    </w:p>
    <w:p w14:paraId="2B37A005" w14:textId="77777777" w:rsidR="009A25EE" w:rsidRPr="009A25EE" w:rsidRDefault="009A25EE" w:rsidP="009A25EE">
      <w:pPr>
        <w:pStyle w:val="Akapitzlist"/>
        <w:widowControl/>
        <w:adjustRightInd w:val="0"/>
        <w:spacing w:before="0" w:line="240" w:lineRule="auto"/>
        <w:ind w:left="720" w:firstLine="0"/>
        <w:rPr>
          <w:rFonts w:ascii="Times New Roman,BoldItalic" w:eastAsiaTheme="minorHAnsi" w:hAnsi="Times New Roman,BoldItalic" w:cs="Times New Roman,BoldItalic"/>
          <w:b/>
          <w:bCs/>
          <w:i/>
          <w:iCs/>
          <w:sz w:val="24"/>
          <w:szCs w:val="24"/>
        </w:rPr>
      </w:pPr>
    </w:p>
    <w:p w14:paraId="192BA26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auditor must verify that:</w:t>
      </w:r>
    </w:p>
    <w:p w14:paraId="3A032516"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the accounting system (analytical or other suitable internal system) makes it possible</w:t>
      </w:r>
    </w:p>
    <w:p w14:paraId="25B28FA4"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to identify </w:t>
      </w:r>
      <w:r w:rsidRPr="00D05A19">
        <w:rPr>
          <w:rFonts w:ascii="Times New Roman" w:eastAsiaTheme="minorHAnsi" w:hAnsi="Times New Roman" w:cs="Times New Roman"/>
          <w:b/>
          <w:bCs/>
          <w:sz w:val="24"/>
          <w:szCs w:val="24"/>
        </w:rPr>
        <w:t xml:space="preserve">sources of financing </w:t>
      </w:r>
      <w:r w:rsidRPr="00D05A19">
        <w:rPr>
          <w:rFonts w:ascii="Times New Roman" w:eastAsiaTheme="minorHAnsi" w:hAnsi="Times New Roman" w:cs="Times New Roman"/>
          <w:sz w:val="24"/>
          <w:szCs w:val="24"/>
        </w:rPr>
        <w:t>for the action and related expenses incurred during</w:t>
      </w:r>
    </w:p>
    <w:p w14:paraId="4E3D4777"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contractual period and</w:t>
      </w:r>
    </w:p>
    <w:p w14:paraId="1FEB859C"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expenses/income under the grant have been recorded systematically using a</w:t>
      </w:r>
    </w:p>
    <w:p w14:paraId="2971824C"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numbering system that </w:t>
      </w:r>
      <w:r w:rsidRPr="00D05A19">
        <w:rPr>
          <w:rFonts w:ascii="Times New Roman" w:eastAsiaTheme="minorHAnsi" w:hAnsi="Times New Roman" w:cs="Times New Roman"/>
          <w:b/>
          <w:bCs/>
          <w:sz w:val="24"/>
          <w:szCs w:val="24"/>
        </w:rPr>
        <w:t xml:space="preserve">distinguishes </w:t>
      </w:r>
      <w:r w:rsidRPr="00D05A19">
        <w:rPr>
          <w:rFonts w:ascii="Times New Roman" w:eastAsiaTheme="minorHAnsi" w:hAnsi="Times New Roman" w:cs="Times New Roman"/>
          <w:sz w:val="24"/>
          <w:szCs w:val="24"/>
        </w:rPr>
        <w:t>them from expenses/income for other projects.</w:t>
      </w:r>
    </w:p>
    <w:p w14:paraId="6FAAFE59" w14:textId="77777777" w:rsidR="009A25EE" w:rsidRDefault="009A25EE" w:rsidP="00D05A19">
      <w:pPr>
        <w:widowControl/>
        <w:adjustRightInd w:val="0"/>
        <w:spacing w:before="0" w:line="240" w:lineRule="auto"/>
        <w:rPr>
          <w:rFonts w:ascii="Times New Roman" w:eastAsiaTheme="minorHAnsi" w:hAnsi="Times New Roman" w:cs="Times New Roman"/>
          <w:b/>
          <w:bCs/>
          <w:sz w:val="24"/>
          <w:szCs w:val="24"/>
        </w:rPr>
      </w:pPr>
    </w:p>
    <w:p w14:paraId="312BF87D"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7EE894E5"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3BA50BF4"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45C865BC"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33F3ABD3"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26137EEB"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54F8B8DD"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64D8D8AA"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6DFCDE8D"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18F2BD8A" w14:textId="77777777" w:rsidR="007714ED" w:rsidRDefault="007714ED" w:rsidP="00D05A19">
      <w:pPr>
        <w:widowControl/>
        <w:adjustRightInd w:val="0"/>
        <w:spacing w:before="0" w:line="240" w:lineRule="auto"/>
        <w:rPr>
          <w:rFonts w:ascii="Times New Roman" w:eastAsiaTheme="minorHAnsi" w:hAnsi="Times New Roman" w:cs="Times New Roman"/>
          <w:b/>
          <w:bCs/>
          <w:sz w:val="24"/>
          <w:szCs w:val="24"/>
        </w:rPr>
      </w:pPr>
    </w:p>
    <w:p w14:paraId="40EA5B8B" w14:textId="77777777" w:rsidR="00FD0F2E" w:rsidRDefault="00FD0F2E" w:rsidP="007714ED">
      <w:pPr>
        <w:widowControl/>
        <w:adjustRightInd w:val="0"/>
        <w:spacing w:before="0" w:line="240" w:lineRule="auto"/>
        <w:jc w:val="center"/>
        <w:rPr>
          <w:rFonts w:ascii="Times New Roman" w:eastAsiaTheme="minorHAnsi" w:hAnsi="Times New Roman" w:cs="Times New Roman"/>
          <w:b/>
          <w:bCs/>
          <w:sz w:val="24"/>
          <w:szCs w:val="24"/>
        </w:rPr>
      </w:pPr>
    </w:p>
    <w:p w14:paraId="79C6B9F6" w14:textId="77777777" w:rsidR="00FD0F2E" w:rsidRDefault="00FD0F2E" w:rsidP="007714ED">
      <w:pPr>
        <w:widowControl/>
        <w:adjustRightInd w:val="0"/>
        <w:spacing w:before="0" w:line="240" w:lineRule="auto"/>
        <w:jc w:val="center"/>
        <w:rPr>
          <w:rFonts w:ascii="Times New Roman" w:eastAsiaTheme="minorHAnsi" w:hAnsi="Times New Roman" w:cs="Times New Roman"/>
          <w:b/>
          <w:bCs/>
          <w:sz w:val="24"/>
          <w:szCs w:val="24"/>
        </w:rPr>
      </w:pPr>
    </w:p>
    <w:p w14:paraId="65B1C438" w14:textId="77777777" w:rsidR="00D05A19" w:rsidRPr="00D05A19" w:rsidRDefault="00D05A19" w:rsidP="007714ED">
      <w:pPr>
        <w:widowControl/>
        <w:adjustRightInd w:val="0"/>
        <w:spacing w:before="0" w:line="240" w:lineRule="auto"/>
        <w:jc w:val="center"/>
        <w:rPr>
          <w:rFonts w:ascii="Times New Roman" w:eastAsiaTheme="minorHAnsi" w:hAnsi="Times New Roman" w:cs="Times New Roman"/>
          <w:b/>
          <w:bCs/>
          <w:sz w:val="24"/>
          <w:szCs w:val="24"/>
        </w:rPr>
      </w:pPr>
      <w:r w:rsidRPr="00D05A19">
        <w:rPr>
          <w:rFonts w:ascii="Times New Roman" w:eastAsiaTheme="minorHAnsi" w:hAnsi="Times New Roman" w:cs="Times New Roman"/>
          <w:b/>
          <w:bCs/>
          <w:sz w:val="24"/>
          <w:szCs w:val="24"/>
        </w:rPr>
        <w:t>Certificate on the financial statement (CFS)</w:t>
      </w:r>
    </w:p>
    <w:p w14:paraId="347C57DB" w14:textId="77777777" w:rsidR="007714ED" w:rsidRDefault="007714ED" w:rsidP="00D05A19">
      <w:pPr>
        <w:widowControl/>
        <w:adjustRightInd w:val="0"/>
        <w:spacing w:before="0" w:line="240" w:lineRule="auto"/>
        <w:rPr>
          <w:rFonts w:ascii="Times New Roman" w:eastAsiaTheme="minorHAnsi" w:hAnsi="Times New Roman" w:cs="Times New Roman"/>
          <w:sz w:val="24"/>
          <w:szCs w:val="24"/>
        </w:rPr>
      </w:pPr>
    </w:p>
    <w:p w14:paraId="6FC1864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To</w:t>
      </w:r>
    </w:p>
    <w:p w14:paraId="6E48A416"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[Beneficiary/affiliated entity’s full name</w:t>
      </w:r>
    </w:p>
    <w:p w14:paraId="73CBC19F"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address]</w:t>
      </w:r>
    </w:p>
    <w:p w14:paraId="21433D2F" w14:textId="77777777" w:rsidR="007714ED" w:rsidRDefault="007714ED" w:rsidP="00D05A19">
      <w:pPr>
        <w:widowControl/>
        <w:adjustRightInd w:val="0"/>
        <w:spacing w:before="0" w:line="240" w:lineRule="auto"/>
        <w:rPr>
          <w:rFonts w:ascii="Times New Roman" w:eastAsiaTheme="minorHAnsi" w:hAnsi="Times New Roman" w:cs="Times New Roman"/>
          <w:sz w:val="24"/>
          <w:szCs w:val="24"/>
        </w:rPr>
      </w:pPr>
    </w:p>
    <w:p w14:paraId="2B8EF8A3" w14:textId="77777777" w:rsidR="007714ED" w:rsidRPr="00D05A19" w:rsidRDefault="007714ED" w:rsidP="00D05A19">
      <w:pPr>
        <w:widowControl/>
        <w:adjustRightInd w:val="0"/>
        <w:spacing w:before="0" w:line="240" w:lineRule="auto"/>
        <w:rPr>
          <w:rFonts w:ascii="Times New Roman" w:eastAsiaTheme="minorHAnsi" w:hAnsi="Times New Roman" w:cs="Times New Roman"/>
          <w:sz w:val="24"/>
          <w:szCs w:val="24"/>
        </w:rPr>
      </w:pPr>
    </w:p>
    <w:p w14:paraId="6ACFE4AC"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We</w:t>
      </w:r>
      <w:r w:rsidRPr="00D05A19">
        <w:rPr>
          <w:rFonts w:ascii="Times New Roman" w:eastAsiaTheme="minorHAnsi" w:hAnsi="Times New Roman" w:cs="Times New Roman"/>
          <w:sz w:val="24"/>
          <w:szCs w:val="24"/>
        </w:rPr>
        <w:t>, [</w:t>
      </w:r>
      <w:r w:rsidRPr="00D05A19">
        <w:rPr>
          <w:rFonts w:ascii="Times New Roman" w:eastAsiaTheme="minorHAnsi" w:hAnsi="Times New Roman" w:cs="Times New Roman"/>
          <w:b/>
          <w:bCs/>
          <w:sz w:val="24"/>
          <w:szCs w:val="24"/>
        </w:rPr>
        <w:t>full name of the audit firm/organisation</w:t>
      </w:r>
      <w:r w:rsidRPr="00D05A19">
        <w:rPr>
          <w:rFonts w:ascii="Times New Roman" w:eastAsiaTheme="minorHAnsi" w:hAnsi="Times New Roman" w:cs="Times New Roman"/>
          <w:sz w:val="24"/>
          <w:szCs w:val="24"/>
        </w:rPr>
        <w:t>], established in [full address/city/country],</w:t>
      </w:r>
    </w:p>
    <w:p w14:paraId="44849AB0"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represented for signature of this audit certificate by [name and function of an authorised</w:t>
      </w:r>
    </w:p>
    <w:p w14:paraId="2E2F23B0"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representative],</w:t>
      </w:r>
    </w:p>
    <w:p w14:paraId="26E54069" w14:textId="77777777" w:rsidR="007714ED" w:rsidRDefault="007714ED" w:rsidP="00D05A19">
      <w:pPr>
        <w:widowControl/>
        <w:adjustRightInd w:val="0"/>
        <w:spacing w:before="0" w:line="240" w:lineRule="auto"/>
        <w:rPr>
          <w:rFonts w:ascii="Times New Roman" w:eastAsiaTheme="minorHAnsi" w:hAnsi="Times New Roman" w:cs="Times New Roman"/>
          <w:sz w:val="24"/>
          <w:szCs w:val="24"/>
        </w:rPr>
      </w:pPr>
    </w:p>
    <w:p w14:paraId="43E4C2A7" w14:textId="77777777" w:rsidR="007714ED" w:rsidRPr="00D05A19" w:rsidRDefault="007714ED" w:rsidP="00D05A19">
      <w:pPr>
        <w:widowControl/>
        <w:adjustRightInd w:val="0"/>
        <w:spacing w:before="0" w:line="240" w:lineRule="auto"/>
        <w:rPr>
          <w:rFonts w:ascii="Times New Roman" w:eastAsiaTheme="minorHAnsi" w:hAnsi="Times New Roman" w:cs="Times New Roman"/>
          <w:sz w:val="24"/>
          <w:szCs w:val="24"/>
        </w:rPr>
      </w:pPr>
    </w:p>
    <w:p w14:paraId="6178D0EE" w14:textId="77777777" w:rsidR="00D05A19" w:rsidRPr="00D05A19" w:rsidRDefault="00D05A19" w:rsidP="007714ED">
      <w:pPr>
        <w:widowControl/>
        <w:adjustRightInd w:val="0"/>
        <w:spacing w:before="0" w:line="240" w:lineRule="auto"/>
        <w:jc w:val="center"/>
        <w:rPr>
          <w:rFonts w:ascii="Times New Roman" w:eastAsiaTheme="minorHAnsi" w:hAnsi="Times New Roman" w:cs="Times New Roman"/>
          <w:b/>
          <w:bCs/>
          <w:sz w:val="24"/>
          <w:szCs w:val="24"/>
        </w:rPr>
      </w:pPr>
      <w:r w:rsidRPr="00D05A19">
        <w:rPr>
          <w:rFonts w:ascii="Times New Roman" w:eastAsiaTheme="minorHAnsi" w:hAnsi="Times New Roman" w:cs="Times New Roman"/>
          <w:b/>
          <w:bCs/>
          <w:sz w:val="24"/>
          <w:szCs w:val="24"/>
        </w:rPr>
        <w:t>hereby certify</w:t>
      </w:r>
    </w:p>
    <w:p w14:paraId="3A0C5796" w14:textId="77777777" w:rsidR="007714ED" w:rsidRDefault="007714ED" w:rsidP="00D05A19">
      <w:pPr>
        <w:widowControl/>
        <w:adjustRightInd w:val="0"/>
        <w:spacing w:before="0" w:line="240" w:lineRule="auto"/>
        <w:rPr>
          <w:rFonts w:ascii="Times New Roman" w:eastAsiaTheme="minorHAnsi" w:hAnsi="Times New Roman" w:cs="Times New Roman"/>
          <w:sz w:val="24"/>
          <w:szCs w:val="24"/>
        </w:rPr>
      </w:pPr>
    </w:p>
    <w:p w14:paraId="72F42AE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that:</w:t>
      </w:r>
    </w:p>
    <w:p w14:paraId="1C1FB897"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1. We have </w:t>
      </w:r>
      <w:r w:rsidRPr="00D05A19">
        <w:rPr>
          <w:rFonts w:ascii="Times New Roman" w:eastAsiaTheme="minorHAnsi" w:hAnsi="Times New Roman" w:cs="Times New Roman"/>
          <w:b/>
          <w:bCs/>
          <w:sz w:val="24"/>
          <w:szCs w:val="24"/>
        </w:rPr>
        <w:t xml:space="preserve">conducted an audit </w:t>
      </w:r>
      <w:r w:rsidRPr="00D05A19">
        <w:rPr>
          <w:rFonts w:ascii="Times New Roman" w:eastAsiaTheme="minorHAnsi" w:hAnsi="Times New Roman" w:cs="Times New Roman"/>
          <w:sz w:val="24"/>
          <w:szCs w:val="24"/>
        </w:rPr>
        <w:t>relating to the costs declared in the financial statement of</w:t>
      </w:r>
    </w:p>
    <w:p w14:paraId="07F94151"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[name of beneficiary/affiliated entity] (the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 to which</w:t>
      </w:r>
    </w:p>
    <w:p w14:paraId="004B6658"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this audit certificate is attached and which is to be presented to the European Commission</w:t>
      </w:r>
    </w:p>
    <w:p w14:paraId="67A1EDFF"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under Grant Agreement No [insert number] — [insert acronym], covering costs for the</w:t>
      </w:r>
    </w:p>
    <w:p w14:paraId="4A343A09"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following reporting period(s): [insert reporting period(s)].</w:t>
      </w:r>
    </w:p>
    <w:p w14:paraId="0688E3F2" w14:textId="77777777" w:rsidR="007714ED" w:rsidRPr="00D05A19" w:rsidRDefault="007714ED" w:rsidP="00D05A19">
      <w:pPr>
        <w:widowControl/>
        <w:adjustRightInd w:val="0"/>
        <w:spacing w:before="0" w:line="240" w:lineRule="auto"/>
        <w:rPr>
          <w:rFonts w:ascii="Times New Roman" w:eastAsiaTheme="minorHAnsi" w:hAnsi="Times New Roman" w:cs="Times New Roman"/>
          <w:sz w:val="24"/>
          <w:szCs w:val="24"/>
        </w:rPr>
      </w:pPr>
    </w:p>
    <w:p w14:paraId="50A350CC"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sz w:val="24"/>
          <w:szCs w:val="24"/>
        </w:rPr>
      </w:pPr>
      <w:r w:rsidRPr="00D05A19">
        <w:rPr>
          <w:rFonts w:ascii="Times New Roman" w:eastAsiaTheme="minorHAnsi" w:hAnsi="Times New Roman" w:cs="Times New Roman"/>
          <w:sz w:val="24"/>
          <w:szCs w:val="24"/>
        </w:rPr>
        <w:t xml:space="preserve">2. We confirm that our audit was </w:t>
      </w:r>
      <w:r w:rsidRPr="00D05A19">
        <w:rPr>
          <w:rFonts w:ascii="Times New Roman" w:eastAsiaTheme="minorHAnsi" w:hAnsi="Times New Roman" w:cs="Times New Roman"/>
          <w:b/>
          <w:bCs/>
          <w:sz w:val="24"/>
          <w:szCs w:val="24"/>
        </w:rPr>
        <w:t>carried out in accordance with generally accepted</w:t>
      </w:r>
    </w:p>
    <w:p w14:paraId="245F80AC"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 xml:space="preserve">auditing standards </w:t>
      </w:r>
      <w:r w:rsidRPr="00D05A19">
        <w:rPr>
          <w:rFonts w:ascii="Times New Roman" w:eastAsiaTheme="minorHAnsi" w:hAnsi="Times New Roman" w:cs="Times New Roman"/>
          <w:sz w:val="24"/>
          <w:szCs w:val="24"/>
        </w:rPr>
        <w:t>in compliance with ethical rules and on the basis of the provisions of</w:t>
      </w:r>
    </w:p>
    <w:p w14:paraId="7ED802CC"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w:t>
      </w:r>
      <w:r w:rsidRPr="00D05A19">
        <w:rPr>
          <w:rFonts w:ascii="Times New Roman" w:eastAsiaTheme="minorHAnsi" w:hAnsi="Times New Roman" w:cs="Times New Roman"/>
          <w:b/>
          <w:bCs/>
          <w:sz w:val="24"/>
          <w:szCs w:val="24"/>
        </w:rPr>
        <w:t xml:space="preserve">Grant Agreement </w:t>
      </w:r>
      <w:r w:rsidRPr="00D05A19">
        <w:rPr>
          <w:rFonts w:ascii="Times New Roman" w:eastAsiaTheme="minorHAnsi" w:hAnsi="Times New Roman" w:cs="Times New Roman"/>
          <w:sz w:val="24"/>
          <w:szCs w:val="24"/>
        </w:rPr>
        <w:t>and its Annexes (and in particular the audit methodology</w:t>
      </w:r>
    </w:p>
    <w:p w14:paraId="3FF054C7"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described in Annex 5).</w:t>
      </w:r>
    </w:p>
    <w:p w14:paraId="4C9D7535" w14:textId="77777777" w:rsidR="007714ED" w:rsidRPr="00D05A19" w:rsidRDefault="007714ED" w:rsidP="00D05A19">
      <w:pPr>
        <w:widowControl/>
        <w:adjustRightInd w:val="0"/>
        <w:spacing w:before="0" w:line="240" w:lineRule="auto"/>
        <w:rPr>
          <w:rFonts w:ascii="Times New Roman" w:eastAsiaTheme="minorHAnsi" w:hAnsi="Times New Roman" w:cs="Times New Roman"/>
          <w:sz w:val="24"/>
          <w:szCs w:val="24"/>
        </w:rPr>
      </w:pPr>
    </w:p>
    <w:p w14:paraId="01F13C20"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3. The financial statement was examined and all necessary tests of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all</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[X]%</w:t>
      </w:r>
      <w:r w:rsidRPr="00D05A19">
        <w:rPr>
          <w:rFonts w:ascii="Times New Roman" w:eastAsiaTheme="minorHAnsi" w:hAnsi="Times New Roman" w:cs="Times New Roman"/>
          <w:i/>
          <w:iCs/>
          <w:color w:val="0088CD"/>
          <w:sz w:val="24"/>
          <w:szCs w:val="24"/>
        </w:rPr>
        <w:t xml:space="preserve">] </w:t>
      </w:r>
      <w:r w:rsidRPr="00D05A19">
        <w:rPr>
          <w:rFonts w:ascii="Times New Roman" w:eastAsiaTheme="minorHAnsi" w:hAnsi="Times New Roman" w:cs="Times New Roman"/>
          <w:sz w:val="24"/>
          <w:szCs w:val="24"/>
        </w:rPr>
        <w:t>of the</w:t>
      </w:r>
    </w:p>
    <w:p w14:paraId="1E9C4555"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supporting documentation and accounting records were carried out in order to obtain</w:t>
      </w:r>
    </w:p>
    <w:p w14:paraId="6C1CA013"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sz w:val="24"/>
          <w:szCs w:val="24"/>
        </w:rPr>
        <w:t>reasonable assurance that</w:t>
      </w:r>
      <w:r w:rsidRPr="00D05A19">
        <w:rPr>
          <w:rFonts w:ascii="Times New Roman" w:eastAsiaTheme="minorHAnsi" w:hAnsi="Times New Roman" w:cs="Times New Roman"/>
          <w:sz w:val="24"/>
          <w:szCs w:val="24"/>
        </w:rPr>
        <w:t>, in our opinion and on the basis of our audit</w:t>
      </w:r>
    </w:p>
    <w:p w14:paraId="4FA6583B" w14:textId="77777777" w:rsidR="007714ED" w:rsidRPr="00D05A19" w:rsidRDefault="007714ED" w:rsidP="00D05A19">
      <w:pPr>
        <w:widowControl/>
        <w:adjustRightInd w:val="0"/>
        <w:spacing w:before="0" w:line="240" w:lineRule="auto"/>
        <w:rPr>
          <w:rFonts w:ascii="Times New Roman" w:eastAsiaTheme="minorHAnsi" w:hAnsi="Times New Roman" w:cs="Times New Roman"/>
          <w:sz w:val="24"/>
          <w:szCs w:val="24"/>
        </w:rPr>
      </w:pPr>
    </w:p>
    <w:p w14:paraId="2135F3B6" w14:textId="77777777" w:rsidR="00D05A19" w:rsidRPr="00D05A19" w:rsidRDefault="00D05A19" w:rsidP="007714ED">
      <w:pPr>
        <w:widowControl/>
        <w:adjustRightInd w:val="0"/>
        <w:spacing w:before="0" w:line="240" w:lineRule="auto"/>
        <w:ind w:left="284" w:hanging="284"/>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 xml:space="preserve">total </w:t>
      </w:r>
      <w:r w:rsidRPr="00D05A19">
        <w:rPr>
          <w:rFonts w:ascii="Times New Roman" w:eastAsiaTheme="minorHAnsi" w:hAnsi="Times New Roman" w:cs="Times New Roman"/>
          <w:b/>
          <w:bCs/>
          <w:sz w:val="24"/>
          <w:szCs w:val="24"/>
        </w:rPr>
        <w:t xml:space="preserve">costs </w:t>
      </w:r>
      <w:r w:rsidRPr="00D05A19">
        <w:rPr>
          <w:rFonts w:ascii="Times New Roman" w:eastAsiaTheme="minorHAnsi" w:hAnsi="Times New Roman" w:cs="Times New Roman"/>
          <w:sz w:val="24"/>
          <w:szCs w:val="24"/>
        </w:rPr>
        <w:t xml:space="preserve">of </w:t>
      </w:r>
      <w:r w:rsidRPr="00D05A19">
        <w:rPr>
          <w:rFonts w:ascii="Times New Roman" w:eastAsiaTheme="minorHAnsi" w:hAnsi="Times New Roman" w:cs="Times New Roman"/>
          <w:b/>
          <w:bCs/>
          <w:sz w:val="24"/>
          <w:szCs w:val="24"/>
        </w:rPr>
        <w:t xml:space="preserve">EUR </w:t>
      </w:r>
      <w:r w:rsidRPr="00D05A19">
        <w:rPr>
          <w:rFonts w:ascii="Times New Roman" w:eastAsiaTheme="minorHAnsi" w:hAnsi="Times New Roman" w:cs="Times New Roman"/>
          <w:sz w:val="24"/>
          <w:szCs w:val="24"/>
        </w:rPr>
        <w:t>[</w:t>
      </w:r>
      <w:r w:rsidRPr="00D05A19">
        <w:rPr>
          <w:rFonts w:ascii="Times New Roman" w:eastAsiaTheme="minorHAnsi" w:hAnsi="Times New Roman" w:cs="Times New Roman"/>
          <w:b/>
          <w:bCs/>
          <w:sz w:val="24"/>
          <w:szCs w:val="24"/>
        </w:rPr>
        <w:t>insert number</w:t>
      </w:r>
      <w:r w:rsidRPr="00D05A19">
        <w:rPr>
          <w:rFonts w:ascii="Times New Roman" w:eastAsiaTheme="minorHAnsi" w:hAnsi="Times New Roman" w:cs="Times New Roman"/>
          <w:sz w:val="24"/>
          <w:szCs w:val="24"/>
        </w:rPr>
        <w:t>] ([insert amount in words]) are eligible, i.e.:</w:t>
      </w:r>
    </w:p>
    <w:p w14:paraId="2DD35BDE"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actual;</w:t>
      </w:r>
    </w:p>
    <w:p w14:paraId="207829D1"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i/>
          <w:iCs/>
          <w:color w:val="0088CD"/>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 xml:space="preserve">determined in accordance with 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beneficiary’s</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entity’s</w:t>
      </w:r>
      <w:r w:rsidRPr="00D05A19">
        <w:rPr>
          <w:rFonts w:ascii="Times New Roman" w:eastAsiaTheme="minorHAnsi" w:hAnsi="Times New Roman" w:cs="Times New Roman"/>
          <w:i/>
          <w:iCs/>
          <w:color w:val="0088CD"/>
          <w:sz w:val="24"/>
          <w:szCs w:val="24"/>
        </w:rPr>
        <w:t>]</w:t>
      </w:r>
    </w:p>
    <w:p w14:paraId="3CE90C6B"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accounting principles;</w:t>
      </w:r>
    </w:p>
    <w:p w14:paraId="538E4860"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incurred during the period referred to in Article 3 of the Grant Agreement;</w:t>
      </w:r>
    </w:p>
    <w:p w14:paraId="147B6D1C"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 xml:space="preserve">recorded in 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beneficiary’s</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entity’s</w:t>
      </w:r>
      <w:r w:rsidRPr="00D05A19">
        <w:rPr>
          <w:rFonts w:ascii="Times New Roman" w:eastAsiaTheme="minorHAnsi" w:hAnsi="Times New Roman" w:cs="Times New Roman"/>
          <w:i/>
          <w:iCs/>
          <w:color w:val="0088CD"/>
          <w:sz w:val="24"/>
          <w:szCs w:val="24"/>
        </w:rPr>
        <w:t xml:space="preserve">] </w:t>
      </w:r>
      <w:r w:rsidRPr="00D05A19">
        <w:rPr>
          <w:rFonts w:ascii="Times New Roman" w:eastAsiaTheme="minorHAnsi" w:hAnsi="Times New Roman" w:cs="Times New Roman"/>
          <w:sz w:val="24"/>
          <w:szCs w:val="24"/>
        </w:rPr>
        <w:t>accounts (at the date of this</w:t>
      </w:r>
    </w:p>
    <w:p w14:paraId="5E1583AB"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audit certificate);</w:t>
      </w:r>
    </w:p>
    <w:p w14:paraId="7A690F4F"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comply with the specific eligibility rules in Article 6.2 of the Grant Agreement;</w:t>
      </w:r>
    </w:p>
    <w:p w14:paraId="2B7D41E3" w14:textId="77777777" w:rsidR="00D05A19" w:rsidRPr="00D05A19"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do not contain costs that are ineligible under Article 6.4 of the Grant</w:t>
      </w:r>
    </w:p>
    <w:p w14:paraId="7F55626D" w14:textId="77777777" w:rsidR="00D05A19" w:rsidRPr="007714ED" w:rsidRDefault="00D05A19" w:rsidP="007714ED">
      <w:pPr>
        <w:widowControl/>
        <w:adjustRightInd w:val="0"/>
        <w:spacing w:before="0" w:line="240" w:lineRule="auto"/>
        <w:ind w:left="284" w:firstLine="425"/>
        <w:rPr>
          <w:rFonts w:ascii="Times New Roman" w:eastAsiaTheme="minorHAnsi" w:hAnsi="Times New Roman" w:cs="Times New Roman"/>
          <w:sz w:val="24"/>
          <w:szCs w:val="24"/>
        </w:rPr>
      </w:pPr>
      <w:r w:rsidRPr="007714ED">
        <w:rPr>
          <w:rFonts w:ascii="Times New Roman" w:eastAsiaTheme="minorHAnsi" w:hAnsi="Times New Roman" w:cs="Times New Roman"/>
          <w:sz w:val="24"/>
          <w:szCs w:val="24"/>
        </w:rPr>
        <w:t>Agreement, in particular:</w:t>
      </w:r>
    </w:p>
    <w:p w14:paraId="09ADDBF3"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relating to return on capital;</w:t>
      </w:r>
    </w:p>
    <w:p w14:paraId="6DDB9F90"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debt and debt service charges;</w:t>
      </w:r>
    </w:p>
    <w:p w14:paraId="1D85508D"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provisions for future losses or debts;</w:t>
      </w:r>
    </w:p>
    <w:p w14:paraId="1E6FE0CE" w14:textId="77777777" w:rsidR="00D05A19" w:rsidRPr="00A975C6"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A975C6">
        <w:rPr>
          <w:rFonts w:ascii="Times New Roman" w:eastAsiaTheme="minorHAnsi" w:hAnsi="Times New Roman" w:cs="Times New Roman"/>
          <w:sz w:val="24"/>
          <w:szCs w:val="24"/>
        </w:rPr>
        <w:t>interest owed;</w:t>
      </w:r>
    </w:p>
    <w:p w14:paraId="450FFF6D" w14:textId="77777777" w:rsidR="00D05A19" w:rsidRPr="00A975C6"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A975C6">
        <w:rPr>
          <w:rFonts w:ascii="Times New Roman" w:eastAsiaTheme="minorHAnsi" w:hAnsi="Times New Roman" w:cs="Times New Roman"/>
          <w:sz w:val="24"/>
          <w:szCs w:val="24"/>
        </w:rPr>
        <w:t>doubtful debts;</w:t>
      </w:r>
    </w:p>
    <w:p w14:paraId="11C6C21B"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currency exchange losses;</w:t>
      </w:r>
    </w:p>
    <w:p w14:paraId="1111408E"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 xml:space="preserve">bank costs charged by 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beneficiary’s</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entity’s</w:t>
      </w:r>
      <w:r w:rsidRPr="00D05A19">
        <w:rPr>
          <w:rFonts w:ascii="Times New Roman" w:eastAsiaTheme="minorHAnsi" w:hAnsi="Times New Roman" w:cs="Times New Roman"/>
          <w:i/>
          <w:iCs/>
          <w:color w:val="0088CD"/>
          <w:sz w:val="24"/>
          <w:szCs w:val="24"/>
        </w:rPr>
        <w:t xml:space="preserve">] </w:t>
      </w:r>
      <w:r w:rsidRPr="00D05A19">
        <w:rPr>
          <w:rFonts w:ascii="Times New Roman" w:eastAsiaTheme="minorHAnsi" w:hAnsi="Times New Roman" w:cs="Times New Roman"/>
          <w:sz w:val="24"/>
          <w:szCs w:val="24"/>
        </w:rPr>
        <w:t>bank for</w:t>
      </w:r>
    </w:p>
    <w:p w14:paraId="5DE64AA5"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transfers from the Commission</w:t>
      </w:r>
    </w:p>
    <w:p w14:paraId="66CA8B95" w14:textId="77777777" w:rsidR="00D05A19" w:rsidRPr="00D05A19" w:rsidRDefault="00D05A19" w:rsidP="007714ED">
      <w:pPr>
        <w:widowControl/>
        <w:adjustRightInd w:val="0"/>
        <w:spacing w:before="0" w:line="240" w:lineRule="auto"/>
        <w:ind w:left="1134" w:firstLine="142"/>
        <w:rPr>
          <w:rFonts w:ascii="Times New Roman" w:eastAsiaTheme="minorHAnsi" w:hAnsi="Times New Roman" w:cs="Times New Roman"/>
          <w:sz w:val="24"/>
          <w:szCs w:val="24"/>
        </w:rPr>
      </w:pPr>
      <w:r>
        <w:rPr>
          <w:rFonts w:ascii="Symbol" w:eastAsiaTheme="minorHAnsi" w:hAnsi="Symbol" w:cs="Symbol"/>
          <w:sz w:val="24"/>
          <w:szCs w:val="24"/>
          <w:lang w:val="pl-PL"/>
        </w:rPr>
        <w:lastRenderedPageBreak/>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excessive or reckless expenditure;</w:t>
      </w:r>
    </w:p>
    <w:p w14:paraId="37BCF383"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deductible VAT;</w:t>
      </w:r>
    </w:p>
    <w:p w14:paraId="66D6BF5B"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VAT incurred by a public body acting as a public authority;</w:t>
      </w:r>
    </w:p>
    <w:p w14:paraId="5777ECEF"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incurred during suspension of the implementation of the action;</w:t>
      </w:r>
    </w:p>
    <w:p w14:paraId="2EC975BA"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in-kind contributions provided by third parties;</w:t>
      </w:r>
    </w:p>
    <w:p w14:paraId="01B61F70"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declared under other EU or Euratom grants (including those</w:t>
      </w:r>
    </w:p>
    <w:p w14:paraId="42E0CE60"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awarded by a Member State and financed by the EU or Euratom budget</w:t>
      </w:r>
    </w:p>
    <w:p w14:paraId="455A05AE"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or awarded by bodies other than the Commission for the purpose of</w:t>
      </w:r>
    </w:p>
    <w:p w14:paraId="2998B5A9"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implementing the EU or Euratom budget); in particular, indirect costs if</w:t>
      </w:r>
    </w:p>
    <w:p w14:paraId="627DD8E1"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w:t>
      </w:r>
      <w:r w:rsidRPr="00D05A19">
        <w:rPr>
          <w:rFonts w:ascii="Times New Roman" w:eastAsiaTheme="minorHAnsi" w:hAnsi="Times New Roman" w:cs="Times New Roman"/>
          <w:i/>
          <w:iCs/>
          <w:color w:val="0088CD"/>
          <w:sz w:val="24"/>
          <w:szCs w:val="24"/>
        </w:rPr>
        <w:t xml:space="preserve">] </w:t>
      </w:r>
      <w:r w:rsidRPr="00D05A19">
        <w:rPr>
          <w:rFonts w:ascii="Times New Roman" w:eastAsiaTheme="minorHAnsi" w:hAnsi="Times New Roman" w:cs="Times New Roman"/>
          <w:sz w:val="24"/>
          <w:szCs w:val="24"/>
        </w:rPr>
        <w:t>is already receiving an operating</w:t>
      </w:r>
    </w:p>
    <w:p w14:paraId="10F60A54"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grant financed by the EU or Euratom budget in the same period;</w:t>
      </w:r>
    </w:p>
    <w:p w14:paraId="49F70325"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incurred for permanent staff of a national administration, for</w:t>
      </w:r>
    </w:p>
    <w:p w14:paraId="244078FC"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activities that are part of its normal activities (i.e. not undertaken only</w:t>
      </w:r>
    </w:p>
    <w:p w14:paraId="586E2D84"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because of the grant);</w:t>
      </w:r>
    </w:p>
    <w:p w14:paraId="15D51638" w14:textId="77777777" w:rsidR="00D05A19" w:rsidRPr="00D05A19"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incurred for staff or representatives of EU institutions, bodies or</w:t>
      </w:r>
    </w:p>
    <w:p w14:paraId="2AC22016" w14:textId="77777777" w:rsidR="00D05A19" w:rsidRPr="007714ED" w:rsidRDefault="00D05A19" w:rsidP="007714ED">
      <w:pPr>
        <w:widowControl/>
        <w:adjustRightInd w:val="0"/>
        <w:spacing w:before="0" w:line="240" w:lineRule="auto"/>
        <w:ind w:firstLine="1418"/>
        <w:rPr>
          <w:rFonts w:ascii="Times New Roman" w:eastAsiaTheme="minorHAnsi" w:hAnsi="Times New Roman" w:cs="Times New Roman"/>
          <w:sz w:val="24"/>
          <w:szCs w:val="24"/>
        </w:rPr>
      </w:pPr>
      <w:r w:rsidRPr="007714ED">
        <w:rPr>
          <w:rFonts w:ascii="Times New Roman" w:eastAsiaTheme="minorHAnsi" w:hAnsi="Times New Roman" w:cs="Times New Roman"/>
          <w:sz w:val="24"/>
          <w:szCs w:val="24"/>
        </w:rPr>
        <w:t>agencies;</w:t>
      </w:r>
    </w:p>
    <w:p w14:paraId="7455B93E" w14:textId="77777777" w:rsidR="00D05A19" w:rsidRPr="00D05A19" w:rsidRDefault="00D05A19" w:rsidP="007714ED">
      <w:pPr>
        <w:widowControl/>
        <w:adjustRightInd w:val="0"/>
        <w:spacing w:before="0" w:line="240" w:lineRule="auto"/>
        <w:ind w:left="567" w:firstLine="142"/>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b/>
          <w:bCs/>
          <w:i/>
          <w:iCs/>
          <w:color w:val="0088CD"/>
          <w:sz w:val="24"/>
          <w:szCs w:val="24"/>
        </w:rPr>
        <w:t>[</w:t>
      </w:r>
      <w:r w:rsidRPr="00D05A19">
        <w:rPr>
          <w:rFonts w:ascii="Times New Roman" w:eastAsiaTheme="minorHAnsi" w:hAnsi="Times New Roman" w:cs="Times New Roman"/>
          <w:sz w:val="24"/>
          <w:szCs w:val="24"/>
        </w:rPr>
        <w:t>are claimed according to the euro conversion rate referred to in Article 15.6</w:t>
      </w:r>
    </w:p>
    <w:p w14:paraId="17B063C8" w14:textId="77777777" w:rsidR="00D05A19" w:rsidRDefault="00D05A19" w:rsidP="007714ED">
      <w:pPr>
        <w:widowControl/>
        <w:adjustRightInd w:val="0"/>
        <w:spacing w:before="0" w:line="240" w:lineRule="auto"/>
        <w:ind w:left="567" w:firstLine="142"/>
        <w:rPr>
          <w:rFonts w:ascii="Times New Roman" w:eastAsiaTheme="minorHAnsi" w:hAnsi="Times New Roman" w:cs="Times New Roman"/>
          <w:b/>
          <w:bCs/>
          <w:i/>
          <w:iCs/>
          <w:color w:val="0088CD"/>
          <w:sz w:val="24"/>
          <w:szCs w:val="24"/>
        </w:rPr>
      </w:pPr>
      <w:r w:rsidRPr="00D05A19">
        <w:rPr>
          <w:rFonts w:ascii="Times New Roman" w:eastAsiaTheme="minorHAnsi" w:hAnsi="Times New Roman" w:cs="Times New Roman"/>
          <w:sz w:val="24"/>
          <w:szCs w:val="24"/>
        </w:rPr>
        <w:t>of the Grant Agreement;</w:t>
      </w:r>
      <w:r w:rsidRPr="00D05A19">
        <w:rPr>
          <w:rFonts w:ascii="Times New Roman" w:eastAsiaTheme="minorHAnsi" w:hAnsi="Times New Roman" w:cs="Times New Roman"/>
          <w:b/>
          <w:bCs/>
          <w:i/>
          <w:iCs/>
          <w:color w:val="0088CD"/>
          <w:sz w:val="24"/>
          <w:szCs w:val="24"/>
        </w:rPr>
        <w:t>]</w:t>
      </w:r>
    </w:p>
    <w:p w14:paraId="7F5C2883" w14:textId="77777777" w:rsidR="007714ED" w:rsidRPr="00D05A19" w:rsidRDefault="007714ED" w:rsidP="007714ED">
      <w:pPr>
        <w:widowControl/>
        <w:adjustRightInd w:val="0"/>
        <w:spacing w:before="0" w:line="240" w:lineRule="auto"/>
        <w:ind w:left="567" w:firstLine="142"/>
        <w:rPr>
          <w:rFonts w:ascii="Times New Roman" w:eastAsiaTheme="minorHAnsi" w:hAnsi="Times New Roman" w:cs="Times New Roman"/>
          <w:b/>
          <w:bCs/>
          <w:i/>
          <w:iCs/>
          <w:color w:val="0088CD"/>
          <w:sz w:val="24"/>
          <w:szCs w:val="24"/>
        </w:rPr>
      </w:pPr>
    </w:p>
    <w:p w14:paraId="64F0A4A1" w14:textId="77777777" w:rsidR="00D05A19" w:rsidRPr="00D05A19" w:rsidRDefault="00D05A19" w:rsidP="007714ED">
      <w:pPr>
        <w:widowControl/>
        <w:adjustRightInd w:val="0"/>
        <w:spacing w:before="0" w:line="240" w:lineRule="auto"/>
        <w:ind w:left="567" w:hanging="567"/>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 xml:space="preserve">total </w:t>
      </w:r>
      <w:r w:rsidRPr="00D05A19">
        <w:rPr>
          <w:rFonts w:ascii="Times New Roman" w:eastAsiaTheme="minorHAnsi" w:hAnsi="Times New Roman" w:cs="Times New Roman"/>
          <w:b/>
          <w:bCs/>
          <w:sz w:val="24"/>
          <w:szCs w:val="24"/>
        </w:rPr>
        <w:t xml:space="preserve">receipts </w:t>
      </w:r>
      <w:r w:rsidRPr="00D05A19">
        <w:rPr>
          <w:rFonts w:ascii="Times New Roman" w:eastAsiaTheme="minorHAnsi" w:hAnsi="Times New Roman" w:cs="Times New Roman"/>
          <w:sz w:val="24"/>
          <w:szCs w:val="24"/>
        </w:rPr>
        <w:t xml:space="preserve">of </w:t>
      </w:r>
      <w:r w:rsidRPr="00D05A19">
        <w:rPr>
          <w:rFonts w:ascii="Times New Roman" w:eastAsiaTheme="minorHAnsi" w:hAnsi="Times New Roman" w:cs="Times New Roman"/>
          <w:b/>
          <w:bCs/>
          <w:sz w:val="24"/>
          <w:szCs w:val="24"/>
        </w:rPr>
        <w:t xml:space="preserve">EUR </w:t>
      </w:r>
      <w:r w:rsidRPr="00D05A19">
        <w:rPr>
          <w:rFonts w:ascii="Times New Roman" w:eastAsiaTheme="minorHAnsi" w:hAnsi="Times New Roman" w:cs="Times New Roman"/>
          <w:sz w:val="24"/>
          <w:szCs w:val="24"/>
        </w:rPr>
        <w:t>[</w:t>
      </w:r>
      <w:r w:rsidRPr="00D05A19">
        <w:rPr>
          <w:rFonts w:ascii="Times New Roman" w:eastAsiaTheme="minorHAnsi" w:hAnsi="Times New Roman" w:cs="Times New Roman"/>
          <w:b/>
          <w:bCs/>
          <w:sz w:val="24"/>
          <w:szCs w:val="24"/>
        </w:rPr>
        <w:t>insert number</w:t>
      </w:r>
      <w:r w:rsidRPr="00D05A19">
        <w:rPr>
          <w:rFonts w:ascii="Times New Roman" w:eastAsiaTheme="minorHAnsi" w:hAnsi="Times New Roman" w:cs="Times New Roman"/>
          <w:sz w:val="24"/>
          <w:szCs w:val="24"/>
        </w:rPr>
        <w:t>] ([insert amount in words]) have been declared</w:t>
      </w:r>
    </w:p>
    <w:p w14:paraId="7EE89E6F" w14:textId="77777777" w:rsidR="00D05A19" w:rsidRDefault="00D05A19" w:rsidP="007714ED">
      <w:pPr>
        <w:widowControl/>
        <w:adjustRightInd w:val="0"/>
        <w:spacing w:before="0" w:line="240" w:lineRule="auto"/>
        <w:ind w:left="567" w:hanging="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under Article 5.3.3 of the Grant Agreement and</w:t>
      </w:r>
    </w:p>
    <w:p w14:paraId="35685A47" w14:textId="77777777" w:rsidR="007714ED" w:rsidRPr="00D05A19" w:rsidRDefault="007714ED" w:rsidP="007714ED">
      <w:pPr>
        <w:widowControl/>
        <w:adjustRightInd w:val="0"/>
        <w:spacing w:before="0" w:line="240" w:lineRule="auto"/>
        <w:ind w:left="567" w:hanging="567"/>
        <w:rPr>
          <w:rFonts w:ascii="Times New Roman" w:eastAsiaTheme="minorHAnsi" w:hAnsi="Times New Roman" w:cs="Times New Roman"/>
          <w:sz w:val="24"/>
          <w:szCs w:val="24"/>
        </w:rPr>
      </w:pPr>
    </w:p>
    <w:p w14:paraId="3D130262" w14:textId="77777777" w:rsidR="00D05A19" w:rsidRPr="00D05A19" w:rsidRDefault="00D05A19" w:rsidP="007714ED">
      <w:pPr>
        <w:widowControl/>
        <w:adjustRightInd w:val="0"/>
        <w:spacing w:before="0" w:line="240" w:lineRule="auto"/>
        <w:ind w:left="567" w:hanging="567"/>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 xml:space="preserve">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beneficiary’s</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entity’s</w:t>
      </w:r>
      <w:r w:rsidRPr="00D05A19">
        <w:rPr>
          <w:rFonts w:ascii="Times New Roman" w:eastAsiaTheme="minorHAnsi" w:hAnsi="Times New Roman" w:cs="Times New Roman"/>
          <w:i/>
          <w:iCs/>
          <w:color w:val="0088CD"/>
          <w:sz w:val="24"/>
          <w:szCs w:val="24"/>
        </w:rPr>
        <w:t xml:space="preserve">] </w:t>
      </w:r>
      <w:r w:rsidRPr="00D05A19">
        <w:rPr>
          <w:rFonts w:ascii="Times New Roman" w:eastAsiaTheme="minorHAnsi" w:hAnsi="Times New Roman" w:cs="Times New Roman"/>
          <w:b/>
          <w:bCs/>
          <w:sz w:val="24"/>
          <w:szCs w:val="24"/>
        </w:rPr>
        <w:t xml:space="preserve">accounting procedures </w:t>
      </w:r>
      <w:r w:rsidRPr="00D05A19">
        <w:rPr>
          <w:rFonts w:ascii="Times New Roman" w:eastAsiaTheme="minorHAnsi" w:hAnsi="Times New Roman" w:cs="Times New Roman"/>
          <w:sz w:val="24"/>
          <w:szCs w:val="24"/>
        </w:rPr>
        <w:t>are in compliance with</w:t>
      </w:r>
    </w:p>
    <w:p w14:paraId="1D4F3F66" w14:textId="77777777" w:rsidR="00D05A19" w:rsidRPr="00D05A19" w:rsidRDefault="00D05A19" w:rsidP="007714ED">
      <w:pPr>
        <w:widowControl/>
        <w:adjustRightInd w:val="0"/>
        <w:spacing w:before="0" w:line="240" w:lineRule="auto"/>
        <w:ind w:left="567" w:hanging="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the accounting rules of the state in which it is established and permit direct</w:t>
      </w:r>
    </w:p>
    <w:p w14:paraId="043FDEB6" w14:textId="77777777" w:rsidR="00D05A19" w:rsidRPr="00D05A19" w:rsidRDefault="00D05A19" w:rsidP="007714ED">
      <w:pPr>
        <w:widowControl/>
        <w:adjustRightInd w:val="0"/>
        <w:spacing w:before="0" w:line="240" w:lineRule="auto"/>
        <w:ind w:left="567" w:hanging="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reconciliation of the costs incurred for the implementation of the action covered by the</w:t>
      </w:r>
    </w:p>
    <w:p w14:paraId="214F9781" w14:textId="77777777" w:rsidR="00D05A19" w:rsidRPr="00D05A19" w:rsidRDefault="00D05A19" w:rsidP="007714ED">
      <w:pPr>
        <w:widowControl/>
        <w:adjustRightInd w:val="0"/>
        <w:spacing w:before="0" w:line="240" w:lineRule="auto"/>
        <w:ind w:left="567" w:hanging="567"/>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EU grant with the overall statement of accounts relating to its overall activity.</w:t>
      </w:r>
    </w:p>
    <w:p w14:paraId="0D8B17D0" w14:textId="77777777" w:rsidR="007714ED" w:rsidRDefault="007714ED" w:rsidP="00D05A19">
      <w:pPr>
        <w:widowControl/>
        <w:adjustRightInd w:val="0"/>
        <w:spacing w:before="0" w:line="240" w:lineRule="auto"/>
        <w:rPr>
          <w:rFonts w:ascii="Times New Roman" w:eastAsiaTheme="minorHAnsi" w:hAnsi="Times New Roman" w:cs="Times New Roman"/>
          <w:b/>
          <w:bCs/>
          <w:i/>
          <w:iCs/>
          <w:color w:val="0088CD"/>
          <w:sz w:val="24"/>
          <w:szCs w:val="24"/>
        </w:rPr>
      </w:pPr>
    </w:p>
    <w:p w14:paraId="0573E9DD"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b/>
          <w:bCs/>
          <w:i/>
          <w:iCs/>
          <w:color w:val="0088CD"/>
          <w:sz w:val="24"/>
          <w:szCs w:val="24"/>
        </w:rPr>
        <w:t>[</w:t>
      </w:r>
      <w:r w:rsidRPr="00D05A19">
        <w:rPr>
          <w:rFonts w:ascii="Times New Roman" w:eastAsiaTheme="minorHAnsi" w:hAnsi="Times New Roman" w:cs="Times New Roman"/>
          <w:sz w:val="24"/>
          <w:szCs w:val="24"/>
        </w:rPr>
        <w:t xml:space="preserve">However, our audit opinion is </w:t>
      </w:r>
      <w:r w:rsidRPr="00D05A19">
        <w:rPr>
          <w:rFonts w:ascii="Times New Roman" w:eastAsiaTheme="minorHAnsi" w:hAnsi="Times New Roman" w:cs="Times New Roman"/>
          <w:b/>
          <w:bCs/>
          <w:sz w:val="24"/>
          <w:szCs w:val="24"/>
        </w:rPr>
        <w:t xml:space="preserve">qualified </w:t>
      </w:r>
      <w:r w:rsidRPr="00D05A19">
        <w:rPr>
          <w:rFonts w:ascii="Times New Roman" w:eastAsiaTheme="minorHAnsi" w:hAnsi="Times New Roman" w:cs="Times New Roman"/>
          <w:sz w:val="24"/>
          <w:szCs w:val="24"/>
        </w:rPr>
        <w:t>for:</w:t>
      </w:r>
    </w:p>
    <w:p w14:paraId="4ADF6707"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costs of EUR [</w:t>
      </w:r>
      <w:r w:rsidRPr="00D05A19">
        <w:rPr>
          <w:rFonts w:ascii="Times New Roman" w:eastAsiaTheme="minorHAnsi" w:hAnsi="Times New Roman" w:cs="Times New Roman"/>
          <w:b/>
          <w:bCs/>
          <w:sz w:val="24"/>
          <w:szCs w:val="24"/>
        </w:rPr>
        <w:t>insert number</w:t>
      </w:r>
      <w:r w:rsidRPr="00D05A19">
        <w:rPr>
          <w:rFonts w:ascii="Times New Roman" w:eastAsiaTheme="minorHAnsi" w:hAnsi="Times New Roman" w:cs="Times New Roman"/>
          <w:sz w:val="24"/>
          <w:szCs w:val="24"/>
        </w:rPr>
        <w:t>]</w:t>
      </w:r>
    </w:p>
    <w:p w14:paraId="778043AB"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Pr>
          <w:rFonts w:ascii="Symbol" w:eastAsiaTheme="minorHAnsi" w:hAnsi="Symbol" w:cs="Symbol"/>
          <w:sz w:val="24"/>
          <w:szCs w:val="24"/>
          <w:lang w:val="pl-PL"/>
        </w:rPr>
        <w:t></w:t>
      </w:r>
      <w:r>
        <w:rPr>
          <w:rFonts w:ascii="Symbol" w:eastAsiaTheme="minorHAnsi" w:hAnsi="Symbol" w:cs="Symbol"/>
          <w:sz w:val="24"/>
          <w:szCs w:val="24"/>
          <w:lang w:val="pl-PL"/>
        </w:rPr>
        <w:t></w:t>
      </w:r>
      <w:r w:rsidRPr="00D05A19">
        <w:rPr>
          <w:rFonts w:ascii="Times New Roman" w:eastAsiaTheme="minorHAnsi" w:hAnsi="Times New Roman" w:cs="Times New Roman"/>
          <w:sz w:val="24"/>
          <w:szCs w:val="24"/>
        </w:rPr>
        <w:t>receipts of EUR [</w:t>
      </w:r>
      <w:r w:rsidRPr="00D05A19">
        <w:rPr>
          <w:rFonts w:ascii="Times New Roman" w:eastAsiaTheme="minorHAnsi" w:hAnsi="Times New Roman" w:cs="Times New Roman"/>
          <w:b/>
          <w:bCs/>
          <w:sz w:val="24"/>
          <w:szCs w:val="24"/>
        </w:rPr>
        <w:t>insert number</w:t>
      </w:r>
      <w:r w:rsidRPr="00D05A19">
        <w:rPr>
          <w:rFonts w:ascii="Times New Roman" w:eastAsiaTheme="minorHAnsi" w:hAnsi="Times New Roman" w:cs="Times New Roman"/>
          <w:sz w:val="24"/>
          <w:szCs w:val="24"/>
        </w:rPr>
        <w:t>]</w:t>
      </w:r>
    </w:p>
    <w:p w14:paraId="0EB0E5F2" w14:textId="77777777" w:rsidR="00D05A19" w:rsidRDefault="00D05A19" w:rsidP="00D05A19">
      <w:pPr>
        <w:widowControl/>
        <w:adjustRightInd w:val="0"/>
        <w:spacing w:before="0" w:line="240" w:lineRule="auto"/>
        <w:rPr>
          <w:rFonts w:ascii="Times New Roman" w:eastAsiaTheme="minorHAnsi" w:hAnsi="Times New Roman" w:cs="Times New Roman"/>
          <w:b/>
          <w:bCs/>
          <w:i/>
          <w:iCs/>
          <w:color w:val="0088CD"/>
          <w:sz w:val="24"/>
          <w:szCs w:val="24"/>
        </w:rPr>
      </w:pPr>
      <w:r w:rsidRPr="00D05A19">
        <w:rPr>
          <w:rFonts w:ascii="Times New Roman" w:eastAsiaTheme="minorHAnsi" w:hAnsi="Times New Roman" w:cs="Times New Roman"/>
          <w:sz w:val="24"/>
          <w:szCs w:val="24"/>
        </w:rPr>
        <w:t>which in our opinion do not comply with the applicable rules.</w:t>
      </w:r>
      <w:r w:rsidRPr="00D05A19">
        <w:rPr>
          <w:rFonts w:ascii="Times New Roman" w:eastAsiaTheme="minorHAnsi" w:hAnsi="Times New Roman" w:cs="Times New Roman"/>
          <w:b/>
          <w:bCs/>
          <w:i/>
          <w:iCs/>
          <w:color w:val="0088CD"/>
          <w:sz w:val="24"/>
          <w:szCs w:val="24"/>
        </w:rPr>
        <w:t>]</w:t>
      </w:r>
    </w:p>
    <w:p w14:paraId="2C1D4188" w14:textId="77777777" w:rsidR="007714ED" w:rsidRPr="00D05A19" w:rsidRDefault="007714ED" w:rsidP="00D05A19">
      <w:pPr>
        <w:widowControl/>
        <w:adjustRightInd w:val="0"/>
        <w:spacing w:before="0" w:line="240" w:lineRule="auto"/>
        <w:rPr>
          <w:rFonts w:ascii="Times New Roman" w:eastAsiaTheme="minorHAnsi" w:hAnsi="Times New Roman" w:cs="Times New Roman"/>
          <w:b/>
          <w:bCs/>
          <w:i/>
          <w:iCs/>
          <w:color w:val="0088CD"/>
          <w:sz w:val="24"/>
          <w:szCs w:val="24"/>
        </w:rPr>
      </w:pPr>
    </w:p>
    <w:p w14:paraId="33721AE7"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4. We are qualified/authorised to deliver this audit certificate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(for additional information,</w:t>
      </w:r>
    </w:p>
    <w:p w14:paraId="3B7EED47" w14:textId="77777777" w:rsid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see appendix to this certificate)</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w:t>
      </w:r>
    </w:p>
    <w:p w14:paraId="7967D65E" w14:textId="77777777" w:rsidR="007714ED" w:rsidRPr="00D05A19" w:rsidRDefault="007714ED" w:rsidP="00D05A19">
      <w:pPr>
        <w:widowControl/>
        <w:adjustRightInd w:val="0"/>
        <w:spacing w:before="0" w:line="240" w:lineRule="auto"/>
        <w:rPr>
          <w:rFonts w:ascii="Times New Roman" w:eastAsiaTheme="minorHAnsi" w:hAnsi="Times New Roman" w:cs="Times New Roman"/>
          <w:sz w:val="24"/>
          <w:szCs w:val="24"/>
        </w:rPr>
      </w:pPr>
    </w:p>
    <w:p w14:paraId="0F61A313"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5. The </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beneficiary</w:t>
      </w:r>
      <w:r w:rsidRPr="00D05A19">
        <w:rPr>
          <w:rFonts w:ascii="Times New Roman" w:eastAsiaTheme="minorHAnsi" w:hAnsi="Times New Roman" w:cs="Times New Roman"/>
          <w:i/>
          <w:iCs/>
          <w:color w:val="0088CD"/>
          <w:sz w:val="24"/>
          <w:szCs w:val="24"/>
        </w:rPr>
        <w:t>][</w:t>
      </w:r>
      <w:r w:rsidRPr="00D05A19">
        <w:rPr>
          <w:rFonts w:ascii="Times New Roman" w:eastAsiaTheme="minorHAnsi" w:hAnsi="Times New Roman" w:cs="Times New Roman"/>
          <w:sz w:val="24"/>
          <w:szCs w:val="24"/>
        </w:rPr>
        <w:t>affiliated entity</w:t>
      </w:r>
      <w:r w:rsidRPr="00D05A19">
        <w:rPr>
          <w:rFonts w:ascii="Times New Roman" w:eastAsiaTheme="minorHAnsi" w:hAnsi="Times New Roman" w:cs="Times New Roman"/>
          <w:i/>
          <w:iCs/>
          <w:color w:val="0088CD"/>
          <w:sz w:val="24"/>
          <w:szCs w:val="24"/>
        </w:rPr>
        <w:t xml:space="preserve">] </w:t>
      </w:r>
      <w:r w:rsidRPr="00D05A19">
        <w:rPr>
          <w:rFonts w:ascii="Times New Roman" w:eastAsiaTheme="minorHAnsi" w:hAnsi="Times New Roman" w:cs="Times New Roman"/>
          <w:sz w:val="24"/>
          <w:szCs w:val="24"/>
        </w:rPr>
        <w:t xml:space="preserve">paid a </w:t>
      </w:r>
      <w:r w:rsidRPr="00D05A19">
        <w:rPr>
          <w:rFonts w:ascii="Times New Roman" w:eastAsiaTheme="minorHAnsi" w:hAnsi="Times New Roman" w:cs="Times New Roman"/>
          <w:b/>
          <w:bCs/>
          <w:sz w:val="24"/>
          <w:szCs w:val="24"/>
        </w:rPr>
        <w:t xml:space="preserve">price </w:t>
      </w:r>
      <w:r w:rsidRPr="00D05A19">
        <w:rPr>
          <w:rFonts w:ascii="Times New Roman" w:eastAsiaTheme="minorHAnsi" w:hAnsi="Times New Roman" w:cs="Times New Roman"/>
          <w:sz w:val="24"/>
          <w:szCs w:val="24"/>
        </w:rPr>
        <w:t>of EUR [insert number]) (including VAT</w:t>
      </w:r>
    </w:p>
    <w:p w14:paraId="2FB9C10E"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 xml:space="preserve">of EUR [insert number]) for this audit certificate. </w:t>
      </w:r>
      <w:r w:rsidRPr="00D05A19">
        <w:rPr>
          <w:rFonts w:ascii="Times New Roman" w:eastAsiaTheme="minorHAnsi" w:hAnsi="Times New Roman" w:cs="Times New Roman"/>
          <w:b/>
          <w:bCs/>
          <w:i/>
          <w:iCs/>
          <w:color w:val="0088CD"/>
          <w:sz w:val="24"/>
          <w:szCs w:val="24"/>
        </w:rPr>
        <w:t xml:space="preserve">[OPTION 1: </w:t>
      </w:r>
      <w:r w:rsidRPr="00D05A19">
        <w:rPr>
          <w:rFonts w:ascii="Times New Roman" w:eastAsiaTheme="minorHAnsi" w:hAnsi="Times New Roman" w:cs="Times New Roman"/>
          <w:sz w:val="24"/>
          <w:szCs w:val="24"/>
        </w:rPr>
        <w:t>These costs are eligible</w:t>
      </w:r>
    </w:p>
    <w:p w14:paraId="043015EC"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(i.e. incurred within 60 days of the end of the action referred to in Article 3 of the Grant</w:t>
      </w:r>
    </w:p>
    <w:p w14:paraId="43C5BE6C" w14:textId="77777777" w:rsidR="00D05A19" w:rsidRPr="00D05A19" w:rsidRDefault="00D05A19" w:rsidP="00D05A19">
      <w:pPr>
        <w:widowControl/>
        <w:adjustRightInd w:val="0"/>
        <w:spacing w:before="0" w:line="240" w:lineRule="auto"/>
        <w:rPr>
          <w:rFonts w:ascii="Times New Roman" w:eastAsiaTheme="minorHAnsi" w:hAnsi="Times New Roman" w:cs="Times New Roman"/>
          <w:sz w:val="24"/>
          <w:szCs w:val="24"/>
        </w:rPr>
      </w:pPr>
      <w:r w:rsidRPr="00D05A19">
        <w:rPr>
          <w:rFonts w:ascii="Times New Roman" w:eastAsiaTheme="minorHAnsi" w:hAnsi="Times New Roman" w:cs="Times New Roman"/>
          <w:sz w:val="24"/>
          <w:szCs w:val="24"/>
        </w:rPr>
        <w:t>Agreement) and included in the financial statement.</w:t>
      </w:r>
      <w:r w:rsidRPr="00D05A19">
        <w:rPr>
          <w:rFonts w:ascii="Times New Roman" w:eastAsiaTheme="minorHAnsi" w:hAnsi="Times New Roman" w:cs="Times New Roman"/>
          <w:b/>
          <w:bCs/>
          <w:i/>
          <w:iCs/>
          <w:color w:val="0088CD"/>
          <w:sz w:val="24"/>
          <w:szCs w:val="24"/>
        </w:rPr>
        <w:t xml:space="preserve">][OPTION 2: </w:t>
      </w:r>
      <w:r w:rsidRPr="00D05A19">
        <w:rPr>
          <w:rFonts w:ascii="Times New Roman" w:eastAsiaTheme="minorHAnsi" w:hAnsi="Times New Roman" w:cs="Times New Roman"/>
          <w:sz w:val="24"/>
          <w:szCs w:val="24"/>
        </w:rPr>
        <w:t>These costs were not</w:t>
      </w:r>
    </w:p>
    <w:p w14:paraId="14271E36" w14:textId="77777777" w:rsidR="00D05A19" w:rsidRPr="00D05A19" w:rsidRDefault="00D05A19" w:rsidP="00D05A19">
      <w:pPr>
        <w:widowControl/>
        <w:adjustRightInd w:val="0"/>
        <w:spacing w:before="0" w:line="240" w:lineRule="auto"/>
        <w:rPr>
          <w:rFonts w:ascii="Times New Roman" w:eastAsiaTheme="minorHAnsi" w:hAnsi="Times New Roman" w:cs="Times New Roman"/>
          <w:b/>
          <w:bCs/>
          <w:i/>
          <w:iCs/>
          <w:color w:val="0088CD"/>
          <w:sz w:val="24"/>
          <w:szCs w:val="24"/>
        </w:rPr>
      </w:pPr>
      <w:r w:rsidRPr="00D05A19">
        <w:rPr>
          <w:rFonts w:ascii="Times New Roman" w:eastAsiaTheme="minorHAnsi" w:hAnsi="Times New Roman" w:cs="Times New Roman"/>
          <w:sz w:val="24"/>
          <w:szCs w:val="24"/>
        </w:rPr>
        <w:t>included in the financial statement.</w:t>
      </w:r>
      <w:r w:rsidRPr="00D05A19">
        <w:rPr>
          <w:rFonts w:ascii="Times New Roman" w:eastAsiaTheme="minorHAnsi" w:hAnsi="Times New Roman" w:cs="Times New Roman"/>
          <w:b/>
          <w:bCs/>
          <w:i/>
          <w:iCs/>
          <w:color w:val="0088CD"/>
          <w:sz w:val="24"/>
          <w:szCs w:val="24"/>
        </w:rPr>
        <w:t>]</w:t>
      </w:r>
    </w:p>
    <w:p w14:paraId="1F97DDCB" w14:textId="77777777" w:rsidR="007714ED" w:rsidRPr="00A975C6" w:rsidRDefault="007714ED" w:rsidP="00D05A19">
      <w:pPr>
        <w:widowControl/>
        <w:adjustRightInd w:val="0"/>
        <w:spacing w:before="0" w:line="240" w:lineRule="auto"/>
        <w:rPr>
          <w:rFonts w:ascii="Times New Roman" w:eastAsiaTheme="minorHAnsi" w:hAnsi="Times New Roman" w:cs="Times New Roman"/>
          <w:sz w:val="24"/>
          <w:szCs w:val="24"/>
        </w:rPr>
      </w:pPr>
    </w:p>
    <w:p w14:paraId="20248226" w14:textId="77777777" w:rsidR="007714ED" w:rsidRPr="00A975C6" w:rsidRDefault="007714ED" w:rsidP="00D05A19">
      <w:pPr>
        <w:widowControl/>
        <w:adjustRightInd w:val="0"/>
        <w:spacing w:before="0" w:line="240" w:lineRule="auto"/>
        <w:rPr>
          <w:rFonts w:ascii="Times New Roman" w:eastAsiaTheme="minorHAnsi" w:hAnsi="Times New Roman" w:cs="Times New Roman"/>
          <w:sz w:val="24"/>
          <w:szCs w:val="24"/>
        </w:rPr>
      </w:pPr>
    </w:p>
    <w:p w14:paraId="33A1B7A2" w14:textId="77777777" w:rsidR="007714ED" w:rsidRPr="00A975C6" w:rsidRDefault="007714ED" w:rsidP="00D05A19">
      <w:pPr>
        <w:widowControl/>
        <w:adjustRightInd w:val="0"/>
        <w:spacing w:before="0" w:line="240" w:lineRule="auto"/>
        <w:rPr>
          <w:rFonts w:ascii="Times New Roman" w:eastAsiaTheme="minorHAnsi" w:hAnsi="Times New Roman" w:cs="Times New Roman"/>
          <w:sz w:val="24"/>
          <w:szCs w:val="24"/>
        </w:rPr>
      </w:pPr>
    </w:p>
    <w:p w14:paraId="3BBEC373" w14:textId="77777777" w:rsidR="00D05A19" w:rsidRDefault="00D05A19" w:rsidP="00D05A19">
      <w:pPr>
        <w:widowControl/>
        <w:adjustRightInd w:val="0"/>
        <w:spacing w:before="0" w:line="240" w:lineRule="auto"/>
        <w:rPr>
          <w:rFonts w:ascii="Times New Roman" w:eastAsiaTheme="minorHAnsi" w:hAnsi="Times New Roman" w:cs="Times New Roman"/>
          <w:sz w:val="24"/>
          <w:szCs w:val="24"/>
          <w:lang w:val="pl-PL"/>
        </w:rPr>
      </w:pPr>
      <w:proofErr w:type="spellStart"/>
      <w:r>
        <w:rPr>
          <w:rFonts w:ascii="Times New Roman" w:eastAsiaTheme="minorHAnsi" w:hAnsi="Times New Roman" w:cs="Times New Roman"/>
          <w:sz w:val="24"/>
          <w:szCs w:val="24"/>
          <w:lang w:val="pl-PL"/>
        </w:rPr>
        <w:t>Date</w:t>
      </w:r>
      <w:proofErr w:type="spellEnd"/>
      <w:r>
        <w:rPr>
          <w:rFonts w:ascii="Times New Roman" w:eastAsiaTheme="minorHAnsi" w:hAnsi="Times New Roman" w:cs="Times New Roman"/>
          <w:sz w:val="24"/>
          <w:szCs w:val="24"/>
          <w:lang w:val="pl-PL"/>
        </w:rPr>
        <w:t xml:space="preserve">, </w:t>
      </w:r>
      <w:proofErr w:type="spellStart"/>
      <w:r>
        <w:rPr>
          <w:rFonts w:ascii="Times New Roman" w:eastAsiaTheme="minorHAnsi" w:hAnsi="Times New Roman" w:cs="Times New Roman"/>
          <w:sz w:val="24"/>
          <w:szCs w:val="24"/>
          <w:lang w:val="pl-PL"/>
        </w:rPr>
        <w:t>signature</w:t>
      </w:r>
      <w:proofErr w:type="spellEnd"/>
      <w:r>
        <w:rPr>
          <w:rFonts w:ascii="Times New Roman" w:eastAsiaTheme="minorHAnsi" w:hAnsi="Times New Roman" w:cs="Times New Roman"/>
          <w:sz w:val="24"/>
          <w:szCs w:val="24"/>
          <w:lang w:val="pl-PL"/>
        </w:rPr>
        <w:t xml:space="preserve"> and </w:t>
      </w:r>
      <w:proofErr w:type="spellStart"/>
      <w:r>
        <w:rPr>
          <w:rFonts w:ascii="Times New Roman" w:eastAsiaTheme="minorHAnsi" w:hAnsi="Times New Roman" w:cs="Times New Roman"/>
          <w:sz w:val="24"/>
          <w:szCs w:val="24"/>
          <w:lang w:val="pl-PL"/>
        </w:rPr>
        <w:t>stamp</w:t>
      </w:r>
      <w:proofErr w:type="spellEnd"/>
    </w:p>
    <w:sectPr w:rsidR="00D05A19" w:rsidSect="00CA3256">
      <w:footerReference w:type="default" r:id="rId11"/>
      <w:headerReference w:type="first" r:id="rId12"/>
      <w:footerReference w:type="first" r:id="rId13"/>
      <w:pgSz w:w="11910" w:h="16840" w:code="9"/>
      <w:pgMar w:top="1644" w:right="1134" w:bottom="1134" w:left="1418" w:header="79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79DF" w14:textId="77777777" w:rsidR="002A4B55" w:rsidRDefault="002A4B55" w:rsidP="00FC7B3E">
      <w:r>
        <w:separator/>
      </w:r>
    </w:p>
    <w:p w14:paraId="0DE65E1F" w14:textId="77777777" w:rsidR="002A4B55" w:rsidRDefault="002A4B55" w:rsidP="00FC7B3E"/>
  </w:endnote>
  <w:endnote w:type="continuationSeparator" w:id="0">
    <w:p w14:paraId="2116FDFE" w14:textId="77777777" w:rsidR="002A4B55" w:rsidRDefault="002A4B55" w:rsidP="00FC7B3E">
      <w:r>
        <w:continuationSeparator/>
      </w:r>
    </w:p>
    <w:p w14:paraId="0A1AB8E4" w14:textId="77777777" w:rsidR="002A4B55" w:rsidRDefault="002A4B55" w:rsidP="00FC7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Times New Roman,Bold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4B9A" w14:textId="4863AE96" w:rsidR="00FD0F2E" w:rsidRDefault="008F2EFD">
    <w:pPr>
      <w:pStyle w:val="Stopka"/>
    </w:pPr>
    <w:r w:rsidRPr="00896070">
      <w:rPr>
        <w:noProof/>
        <w:lang w:val="pl-PL" w:eastAsia="pl-PL"/>
      </w:rPr>
      <w:drawing>
        <wp:anchor distT="0" distB="0" distL="114300" distR="114300" simplePos="0" relativeHeight="251663872" behindDoc="0" locked="0" layoutInCell="1" allowOverlap="1" wp14:anchorId="32DD4D35" wp14:editId="2B770999">
          <wp:simplePos x="0" y="0"/>
          <wp:positionH relativeFrom="margin">
            <wp:align>left</wp:align>
          </wp:positionH>
          <wp:positionV relativeFrom="paragraph">
            <wp:posOffset>194945</wp:posOffset>
          </wp:positionV>
          <wp:extent cx="563880" cy="376325"/>
          <wp:effectExtent l="0" t="0" r="7620" b="5080"/>
          <wp:wrapNone/>
          <wp:docPr id="19" name="Obraz 1">
            <a:extLst xmlns:a="http://schemas.openxmlformats.org/drawingml/2006/main">
              <a:ext uri="{FF2B5EF4-FFF2-40B4-BE49-F238E27FC236}">
                <a16:creationId xmlns:a16="http://schemas.microsoft.com/office/drawing/2014/main" id="{9C5A435B-C895-4A46-8D35-C33DD0005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Obraz 1">
                    <a:extLst>
                      <a:ext uri="{FF2B5EF4-FFF2-40B4-BE49-F238E27FC236}">
                        <a16:creationId xmlns:a16="http://schemas.microsoft.com/office/drawing/2014/main" id="{9C5A435B-C895-4A46-8D35-C33DD00053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563880" cy="376325"/>
                  </a:xfrm>
                  <a:prstGeom prst="rect">
                    <a:avLst/>
                  </a:prstGeom>
                  <a:noFill/>
                </pic:spPr>
              </pic:pic>
            </a:graphicData>
          </a:graphic>
          <wp14:sizeRelH relativeFrom="margin">
            <wp14:pctWidth>0</wp14:pctWidth>
          </wp14:sizeRelH>
          <wp14:sizeRelV relativeFrom="margin">
            <wp14:pctHeight>0</wp14:pctHeight>
          </wp14:sizeRelV>
        </wp:anchor>
      </w:drawing>
    </w:r>
  </w:p>
  <w:p w14:paraId="12CF1628" w14:textId="00A4ABE9" w:rsidR="00740F0B" w:rsidRDefault="008F2EFD" w:rsidP="00740F0B">
    <w:pPr>
      <w:pStyle w:val="Nagwek"/>
      <w:jc w:val="center"/>
      <w:rPr>
        <w:i/>
        <w:iCs/>
        <w:color w:val="1F3864"/>
        <w:sz w:val="16"/>
        <w:szCs w:val="16"/>
        <w:lang w:val="en-US"/>
      </w:rPr>
    </w:pPr>
    <w:r w:rsidRPr="008F2EFD">
      <w:rPr>
        <w:noProof/>
        <w:lang w:val="pl-PL" w:eastAsia="pl-PL"/>
      </w:rPr>
      <mc:AlternateContent>
        <mc:Choice Requires="wps">
          <w:drawing>
            <wp:anchor distT="0" distB="0" distL="114300" distR="114300" simplePos="0" relativeHeight="251661824" behindDoc="0" locked="0" layoutInCell="1" allowOverlap="1" wp14:anchorId="6351F4B0" wp14:editId="5A24E56B">
              <wp:simplePos x="0" y="0"/>
              <wp:positionH relativeFrom="column">
                <wp:posOffset>577850</wp:posOffset>
              </wp:positionH>
              <wp:positionV relativeFrom="paragraph">
                <wp:posOffset>-90170</wp:posOffset>
              </wp:positionV>
              <wp:extent cx="3436620" cy="449580"/>
              <wp:effectExtent l="0" t="0" r="0" b="7620"/>
              <wp:wrapNone/>
              <wp:docPr id="13" name="Pole tekstowe 13"/>
              <wp:cNvGraphicFramePr/>
              <a:graphic xmlns:a="http://schemas.openxmlformats.org/drawingml/2006/main">
                <a:graphicData uri="http://schemas.microsoft.com/office/word/2010/wordprocessingShape">
                  <wps:wsp>
                    <wps:cNvSpPr txBox="1"/>
                    <wps:spPr>
                      <a:xfrm>
                        <a:off x="0" y="0"/>
                        <a:ext cx="3436620" cy="449580"/>
                      </a:xfrm>
                      <a:prstGeom prst="rect">
                        <a:avLst/>
                      </a:prstGeom>
                      <a:noFill/>
                      <a:ln w="6350">
                        <a:noFill/>
                      </a:ln>
                    </wps:spPr>
                    <wps:txbx>
                      <w:txbxContent>
                        <w:p w14:paraId="32744F16" w14:textId="77777777" w:rsidR="008F2EFD" w:rsidRPr="00702548" w:rsidRDefault="008F2EFD" w:rsidP="008F2EFD">
                          <w:pPr>
                            <w:pStyle w:val="Stopka"/>
                            <w:tabs>
                              <w:tab w:val="clear" w:pos="4252"/>
                            </w:tabs>
                            <w:spacing w:before="0"/>
                            <w:rPr>
                              <w:sz w:val="20"/>
                              <w:szCs w:val="20"/>
                            </w:rPr>
                          </w:pPr>
                          <w:r w:rsidRPr="00702548">
                            <w:rPr>
                              <w:sz w:val="20"/>
                              <w:szCs w:val="20"/>
                              <w:lang w:eastAsia="es-ES"/>
                            </w:rPr>
                            <w:t>Internal Security Fund — Police</w:t>
                          </w:r>
                          <w:r w:rsidRPr="00702548">
                            <w:rPr>
                              <w:sz w:val="20"/>
                              <w:szCs w:val="20"/>
                              <w:lang w:eastAsia="es-ES"/>
                            </w:rPr>
                            <w:br/>
                            <w:t>Grant Agreement No. 101034226 — SAFE STADIUM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1F4B0" id="_x0000_t202" coordsize="21600,21600" o:spt="202" path="m,l,21600r21600,l21600,xe">
              <v:stroke joinstyle="miter"/>
              <v:path gradientshapeok="t" o:connecttype="rect"/>
            </v:shapetype>
            <v:shape id="Pole tekstowe 13" o:spid="_x0000_s1026" type="#_x0000_t202" style="position:absolute;left:0;text-align:left;margin-left:45.5pt;margin-top:-7.1pt;width:270.6pt;height:3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" filled="f" stroked="f" strokeweight=".5pt">
              <v:textbox>
                <w:txbxContent>
                  <w:p w14:paraId="32744F16" w14:textId="77777777" w:rsidR="008F2EFD" w:rsidRPr="00702548" w:rsidRDefault="008F2EFD" w:rsidP="008F2EFD">
                    <w:pPr>
                      <w:pStyle w:val="Stopka"/>
                      <w:tabs>
                        <w:tab w:val="clear" w:pos="4252"/>
                      </w:tabs>
                      <w:spacing w:before="0"/>
                      <w:rPr>
                        <w:sz w:val="20"/>
                        <w:szCs w:val="20"/>
                      </w:rPr>
                    </w:pPr>
                    <w:r w:rsidRPr="00702548">
                      <w:rPr>
                        <w:sz w:val="20"/>
                        <w:szCs w:val="20"/>
                        <w:lang w:eastAsia="es-ES"/>
                      </w:rPr>
                      <w:t>Internal Security Fund — Police</w:t>
                    </w:r>
                    <w:r w:rsidRPr="00702548">
                      <w:rPr>
                        <w:sz w:val="20"/>
                        <w:szCs w:val="20"/>
                        <w:lang w:eastAsia="es-ES"/>
                      </w:rPr>
                      <w:br/>
                      <w:t>Grant Agreement No. 101034226 — SAFE STADIUM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AE17" w14:textId="00BDDD4B" w:rsidR="00373B26" w:rsidRPr="00934BF5" w:rsidRDefault="005E2548" w:rsidP="00C751FA">
    <w:pPr>
      <w:pStyle w:val="Stopka"/>
      <w:tabs>
        <w:tab w:val="clear" w:pos="4252"/>
      </w:tabs>
      <w:jc w:val="right"/>
      <w:rPr>
        <w:sz w:val="28"/>
      </w:rPr>
    </w:pPr>
    <w:r w:rsidRPr="00E33CD7">
      <w:rPr>
        <w:noProof/>
        <w:lang w:val="pl-PL" w:eastAsia="pl-PL"/>
      </w:rPr>
      <w:drawing>
        <wp:anchor distT="0" distB="0" distL="114300" distR="114300" simplePos="0" relativeHeight="251659776" behindDoc="0" locked="0" layoutInCell="1" allowOverlap="1" wp14:anchorId="44FFD160" wp14:editId="1A52EC53">
          <wp:simplePos x="0" y="0"/>
          <wp:positionH relativeFrom="leftMargin">
            <wp:posOffset>864235</wp:posOffset>
          </wp:positionH>
          <wp:positionV relativeFrom="paragraph">
            <wp:posOffset>30480</wp:posOffset>
          </wp:positionV>
          <wp:extent cx="929163" cy="620110"/>
          <wp:effectExtent l="0" t="0" r="4445" b="8890"/>
          <wp:wrapNone/>
          <wp:docPr id="5" name="Obraz 1">
            <a:extLst xmlns:a="http://schemas.openxmlformats.org/drawingml/2006/main">
              <a:ext uri="{FF2B5EF4-FFF2-40B4-BE49-F238E27FC236}">
                <a16:creationId xmlns:a16="http://schemas.microsoft.com/office/drawing/2014/main" id="{9C5A435B-C895-4A46-8D35-C33DD0005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Obraz 1">
                    <a:extLst>
                      <a:ext uri="{FF2B5EF4-FFF2-40B4-BE49-F238E27FC236}">
                        <a16:creationId xmlns:a16="http://schemas.microsoft.com/office/drawing/2014/main" id="{9C5A435B-C895-4A46-8D35-C33DD00053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929163" cy="620110"/>
                  </a:xfrm>
                  <a:prstGeom prst="rect">
                    <a:avLst/>
                  </a:prstGeom>
                  <a:noFill/>
                </pic:spPr>
              </pic:pic>
            </a:graphicData>
          </a:graphic>
          <wp14:sizeRelH relativeFrom="margin">
            <wp14:pctWidth>0</wp14:pctWidth>
          </wp14:sizeRelH>
          <wp14:sizeRelV relativeFrom="margin">
            <wp14:pctHeight>0</wp14:pctHeight>
          </wp14:sizeRelV>
        </wp:anchor>
      </w:drawing>
    </w:r>
    <w:r w:rsidR="00C751FA">
      <w:rPr>
        <w:sz w:val="28"/>
        <w:lang w:eastAsia="es-ES"/>
      </w:rPr>
      <w:tab/>
    </w:r>
    <w:r w:rsidR="00373B26" w:rsidRPr="00C376C1">
      <w:rPr>
        <w:sz w:val="28"/>
        <w:lang w:eastAsia="es-ES"/>
      </w:rPr>
      <w:t>Internal Security Fund — Police</w:t>
    </w:r>
    <w:r w:rsidR="00C751FA">
      <w:rPr>
        <w:sz w:val="28"/>
        <w:lang w:eastAsia="es-ES"/>
      </w:rPr>
      <w:br/>
    </w:r>
    <w:r w:rsidR="00C751FA">
      <w:rPr>
        <w:sz w:val="28"/>
        <w:lang w:eastAsia="es-ES"/>
      </w:rPr>
      <w:tab/>
    </w:r>
    <w:r w:rsidR="00373B26" w:rsidRPr="00934BF5">
      <w:rPr>
        <w:sz w:val="28"/>
        <w:lang w:eastAsia="es-ES"/>
      </w:rPr>
      <w:t xml:space="preserve">Grant Agreement No. 101034230 — </w:t>
    </w:r>
    <w:proofErr w:type="spellStart"/>
    <w:r w:rsidR="00373B26" w:rsidRPr="00934BF5">
      <w:rPr>
        <w:sz w:val="28"/>
        <w:lang w:eastAsia="es-ES"/>
      </w:rPr>
      <w:t>ProSPeReS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308F" w14:textId="77777777" w:rsidR="002A4B55" w:rsidRDefault="002A4B55" w:rsidP="00FC7B3E">
      <w:r>
        <w:separator/>
      </w:r>
    </w:p>
    <w:p w14:paraId="55639A44" w14:textId="77777777" w:rsidR="002A4B55" w:rsidRDefault="002A4B55" w:rsidP="00FC7B3E"/>
  </w:footnote>
  <w:footnote w:type="continuationSeparator" w:id="0">
    <w:p w14:paraId="5927038E" w14:textId="77777777" w:rsidR="002A4B55" w:rsidRDefault="002A4B55" w:rsidP="00FC7B3E">
      <w:r>
        <w:continuationSeparator/>
      </w:r>
    </w:p>
    <w:p w14:paraId="48C032A8" w14:textId="77777777" w:rsidR="002A4B55" w:rsidRDefault="002A4B55" w:rsidP="00FC7B3E"/>
  </w:footnote>
  <w:footnote w:id="1">
    <w:p w14:paraId="556FA7D0" w14:textId="7F648329" w:rsidR="000F6060" w:rsidRPr="000F6060" w:rsidRDefault="000F6060">
      <w:pPr>
        <w:pStyle w:val="Tekstprzypisudolnego"/>
      </w:pPr>
      <w:r>
        <w:rPr>
          <w:rStyle w:val="Odwoanieprzypisudolnego"/>
        </w:rPr>
        <w:footnoteRef/>
      </w:r>
      <w:r>
        <w:t xml:space="preserve"> </w:t>
      </w:r>
      <w:r w:rsidRPr="00D05A19">
        <w:rPr>
          <w:rFonts w:ascii="Times New Roman" w:eastAsiaTheme="minorHAnsi" w:hAnsi="Times New Roman" w:cs="Times New Roman"/>
        </w:rPr>
        <w:t>This means a high degree of confidence</w:t>
      </w:r>
    </w:p>
  </w:footnote>
  <w:footnote w:id="2">
    <w:p w14:paraId="40902198" w14:textId="77777777" w:rsidR="000F6060" w:rsidRPr="00D05A19" w:rsidRDefault="000F6060" w:rsidP="000F6060">
      <w:pPr>
        <w:widowControl/>
        <w:adjustRightInd w:val="0"/>
        <w:spacing w:before="0" w:line="240" w:lineRule="auto"/>
        <w:rPr>
          <w:rFonts w:ascii="Times New Roman" w:eastAsiaTheme="minorHAnsi" w:hAnsi="Times New Roman" w:cs="Times New Roman"/>
          <w:sz w:val="20"/>
          <w:szCs w:val="20"/>
        </w:rPr>
      </w:pPr>
      <w:r>
        <w:rPr>
          <w:rStyle w:val="Odwoanieprzypisudolnego"/>
        </w:rPr>
        <w:footnoteRef/>
      </w:r>
      <w:r>
        <w:t xml:space="preserve"> </w:t>
      </w:r>
      <w:r w:rsidRPr="00D05A19">
        <w:rPr>
          <w:rFonts w:ascii="Times New Roman" w:eastAsiaTheme="minorHAnsi" w:hAnsi="Times New Roman" w:cs="Times New Roman"/>
          <w:sz w:val="20"/>
          <w:szCs w:val="20"/>
        </w:rPr>
        <w:t xml:space="preserve">Directive </w:t>
      </w:r>
      <w:r w:rsidRPr="00D05A19">
        <w:rPr>
          <w:rFonts w:ascii="Times New Roman" w:eastAsiaTheme="minorHAnsi" w:hAnsi="Times New Roman" w:cs="Times New Roman"/>
          <w:color w:val="0088CD"/>
          <w:sz w:val="20"/>
          <w:szCs w:val="20"/>
        </w:rPr>
        <w:t xml:space="preserve">2006/43/EC </w:t>
      </w:r>
      <w:r w:rsidRPr="00D05A19">
        <w:rPr>
          <w:rFonts w:ascii="Times New Roman" w:eastAsiaTheme="minorHAnsi" w:hAnsi="Times New Roman" w:cs="Times New Roman"/>
          <w:sz w:val="20"/>
          <w:szCs w:val="20"/>
        </w:rPr>
        <w:t>of the European Parliament and of the Council of 17 May 2006 on statutory audits of</w:t>
      </w:r>
    </w:p>
    <w:p w14:paraId="7465A639" w14:textId="77777777" w:rsidR="000F6060" w:rsidRPr="00D05A19" w:rsidRDefault="000F6060" w:rsidP="000F6060">
      <w:pPr>
        <w:widowControl/>
        <w:adjustRightInd w:val="0"/>
        <w:spacing w:before="0" w:line="240" w:lineRule="auto"/>
        <w:rPr>
          <w:rFonts w:ascii="Times New Roman" w:eastAsiaTheme="minorHAnsi" w:hAnsi="Times New Roman" w:cs="Times New Roman"/>
          <w:sz w:val="20"/>
          <w:szCs w:val="20"/>
        </w:rPr>
      </w:pPr>
      <w:r w:rsidRPr="00D05A19">
        <w:rPr>
          <w:rFonts w:ascii="Times New Roman" w:eastAsiaTheme="minorHAnsi" w:hAnsi="Times New Roman" w:cs="Times New Roman"/>
          <w:sz w:val="20"/>
          <w:szCs w:val="20"/>
        </w:rPr>
        <w:t>annual accounts and consolidated accounts or similar national regulations (OJ L 157, 9.6.2006, p. 87).</w:t>
      </w:r>
    </w:p>
    <w:p w14:paraId="0C46A319" w14:textId="46731487" w:rsidR="000F6060" w:rsidRPr="000F6060" w:rsidRDefault="000F6060">
      <w:pPr>
        <w:pStyle w:val="Tekstprzypisudolnego"/>
      </w:pPr>
    </w:p>
  </w:footnote>
  <w:footnote w:id="3">
    <w:p w14:paraId="501F4477" w14:textId="77777777" w:rsidR="000F6060" w:rsidRPr="00D05A19" w:rsidRDefault="000F6060" w:rsidP="000F6060">
      <w:pPr>
        <w:widowControl/>
        <w:adjustRightInd w:val="0"/>
        <w:spacing w:before="0" w:line="240" w:lineRule="auto"/>
        <w:rPr>
          <w:rFonts w:ascii="Times New Roman" w:eastAsiaTheme="minorHAnsi" w:hAnsi="Times New Roman" w:cs="Times New Roman"/>
          <w:sz w:val="20"/>
          <w:szCs w:val="20"/>
        </w:rPr>
      </w:pPr>
      <w:r>
        <w:rPr>
          <w:rStyle w:val="Odwoanieprzypisudolnego"/>
        </w:rPr>
        <w:footnoteRef/>
      </w:r>
      <w:r>
        <w:t xml:space="preserve"> </w:t>
      </w:r>
      <w:r w:rsidRPr="00D05A19">
        <w:rPr>
          <w:rFonts w:ascii="Times New Roman" w:eastAsiaTheme="minorHAnsi" w:hAnsi="Times New Roman" w:cs="Times New Roman"/>
          <w:sz w:val="20"/>
          <w:szCs w:val="20"/>
        </w:rPr>
        <w:t>To be assessed in particular on the basis of the procurement and selection procedures for service providers.</w:t>
      </w:r>
    </w:p>
    <w:p w14:paraId="742506FF" w14:textId="1873709C" w:rsidR="000F6060" w:rsidRPr="000F6060" w:rsidRDefault="000F606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C2CF" w14:textId="77777777" w:rsidR="00373B26" w:rsidRDefault="00373B26" w:rsidP="00FC7B3E">
    <w:pPr>
      <w:pStyle w:val="Nagwek"/>
    </w:pPr>
  </w:p>
  <w:p w14:paraId="384460E8" w14:textId="77777777" w:rsidR="00373B26" w:rsidRPr="00353452" w:rsidRDefault="00373B26" w:rsidP="00FC7B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34E"/>
    <w:multiLevelType w:val="hybridMultilevel"/>
    <w:tmpl w:val="16368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53BCC"/>
    <w:multiLevelType w:val="multilevel"/>
    <w:tmpl w:val="F392D1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881F9D"/>
    <w:multiLevelType w:val="hybridMultilevel"/>
    <w:tmpl w:val="00D43AA8"/>
    <w:lvl w:ilvl="0" w:tplc="04150001">
      <w:start w:val="1"/>
      <w:numFmt w:val="bullet"/>
      <w:lvlText w:val=""/>
      <w:lvlJc w:val="left"/>
      <w:pPr>
        <w:ind w:left="1004" w:hanging="360"/>
      </w:pPr>
      <w:rPr>
        <w:rFonts w:ascii="Symbol" w:hAnsi="Symbol" w:hint="default"/>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D7B2534"/>
    <w:multiLevelType w:val="hybridMultilevel"/>
    <w:tmpl w:val="C6BE0ADC"/>
    <w:lvl w:ilvl="0" w:tplc="FAC05E9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30211D0E"/>
    <w:multiLevelType w:val="hybridMultilevel"/>
    <w:tmpl w:val="494070C2"/>
    <w:lvl w:ilvl="0" w:tplc="5D7E4238">
      <w:start w:val="1"/>
      <w:numFmt w:val="decimal"/>
      <w:lvlText w:val="%1)"/>
      <w:lvlJc w:val="left"/>
      <w:pPr>
        <w:ind w:left="1004" w:hanging="360"/>
      </w:pPr>
      <w:rPr>
        <w:rFonts w:hint="default"/>
        <w:b w:val="0"/>
        <w:bCs w:val="0"/>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3730579"/>
    <w:multiLevelType w:val="hybridMultilevel"/>
    <w:tmpl w:val="37AE62EA"/>
    <w:lvl w:ilvl="0" w:tplc="420E6C58">
      <w:start w:val="1"/>
      <w:numFmt w:val="lowerLetter"/>
      <w:lvlText w:val="%1)"/>
      <w:lvlJc w:val="left"/>
      <w:pPr>
        <w:ind w:left="993" w:hanging="360"/>
      </w:pPr>
      <w:rPr>
        <w:rFonts w:ascii="Times New Roman" w:eastAsia="Calibri" w:hAnsi="Times New Roman" w:cs="Times New Roman"/>
        <w:color w:val="000000"/>
      </w:rPr>
    </w:lvl>
    <w:lvl w:ilvl="1" w:tplc="04150003">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6" w15:restartNumberingAfterBreak="0">
    <w:nsid w:val="5B051921"/>
    <w:multiLevelType w:val="hybridMultilevel"/>
    <w:tmpl w:val="567C6988"/>
    <w:lvl w:ilvl="0" w:tplc="15FA9392">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7" w15:restartNumberingAfterBreak="0">
    <w:nsid w:val="62E66047"/>
    <w:multiLevelType w:val="multilevel"/>
    <w:tmpl w:val="8BC0B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49205AA"/>
    <w:multiLevelType w:val="hybridMultilevel"/>
    <w:tmpl w:val="F0E2BE46"/>
    <w:lvl w:ilvl="0" w:tplc="133AEE46">
      <w:start w:val="1"/>
      <w:numFmt w:val="decimal"/>
      <w:lvlText w:val="%1)"/>
      <w:lvlJc w:val="left"/>
      <w:pPr>
        <w:ind w:left="1069" w:hanging="360"/>
      </w:pPr>
      <w:rPr>
        <w:rFonts w:ascii="Times New Roman" w:eastAsia="Calibri" w:hAnsi="Times New Roman"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66CC63D7"/>
    <w:multiLevelType w:val="hybridMultilevel"/>
    <w:tmpl w:val="B8F87D98"/>
    <w:lvl w:ilvl="0" w:tplc="A75AC442">
      <w:start w:val="1"/>
      <w:numFmt w:val="decimal"/>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705114A1"/>
    <w:multiLevelType w:val="hybridMultilevel"/>
    <w:tmpl w:val="54024CCE"/>
    <w:lvl w:ilvl="0" w:tplc="04150001">
      <w:start w:val="1"/>
      <w:numFmt w:val="bullet"/>
      <w:lvlText w:val=""/>
      <w:lvlJc w:val="left"/>
      <w:pPr>
        <w:ind w:left="1004" w:hanging="360"/>
      </w:pPr>
      <w:rPr>
        <w:rFonts w:ascii="Symbol" w:hAnsi="Symbol" w:hint="default"/>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10"/>
  </w:num>
  <w:num w:numId="3">
    <w:abstractNumId w:val="6"/>
  </w:num>
  <w:num w:numId="4">
    <w:abstractNumId w:val="2"/>
  </w:num>
  <w:num w:numId="5">
    <w:abstractNumId w:val="4"/>
  </w:num>
  <w:num w:numId="6">
    <w:abstractNumId w:val="9"/>
  </w:num>
  <w:num w:numId="7">
    <w:abstractNumId w:val="5"/>
  </w:num>
  <w:num w:numId="8">
    <w:abstractNumId w:val="8"/>
  </w:num>
  <w:num w:numId="9">
    <w:abstractNumId w:val="3"/>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drawingGridHorizontalSpacing w:val="110"/>
  <w:displayHorizontalDrawingGridEvery w:val="2"/>
  <w:characterSpacingControl w:val="doNotCompress"/>
  <w:hdrShapeDefaults>
    <o:shapedefaults v:ext="edit" spidmax="2049">
      <o:colormru v:ext="edit" colors="#696e9b,#27294b"/>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39"/>
    <w:rsid w:val="00001F44"/>
    <w:rsid w:val="0000771E"/>
    <w:rsid w:val="00011BFC"/>
    <w:rsid w:val="0002279F"/>
    <w:rsid w:val="000257B2"/>
    <w:rsid w:val="0003116F"/>
    <w:rsid w:val="00035D72"/>
    <w:rsid w:val="000379A6"/>
    <w:rsid w:val="00042932"/>
    <w:rsid w:val="00045C81"/>
    <w:rsid w:val="000463FE"/>
    <w:rsid w:val="00052CD3"/>
    <w:rsid w:val="000544A8"/>
    <w:rsid w:val="00057814"/>
    <w:rsid w:val="00057F15"/>
    <w:rsid w:val="000624C2"/>
    <w:rsid w:val="000662CD"/>
    <w:rsid w:val="00070279"/>
    <w:rsid w:val="00071501"/>
    <w:rsid w:val="0008271D"/>
    <w:rsid w:val="000914C6"/>
    <w:rsid w:val="00092D86"/>
    <w:rsid w:val="000A32E4"/>
    <w:rsid w:val="000A35A4"/>
    <w:rsid w:val="000B706A"/>
    <w:rsid w:val="000C13AB"/>
    <w:rsid w:val="000C7271"/>
    <w:rsid w:val="000D437A"/>
    <w:rsid w:val="000D576C"/>
    <w:rsid w:val="000E58F2"/>
    <w:rsid w:val="000E71F0"/>
    <w:rsid w:val="000F0554"/>
    <w:rsid w:val="000F1790"/>
    <w:rsid w:val="000F418A"/>
    <w:rsid w:val="000F46DE"/>
    <w:rsid w:val="000F6060"/>
    <w:rsid w:val="00102223"/>
    <w:rsid w:val="00106588"/>
    <w:rsid w:val="00107269"/>
    <w:rsid w:val="001118A3"/>
    <w:rsid w:val="001159C2"/>
    <w:rsid w:val="00122713"/>
    <w:rsid w:val="001337C5"/>
    <w:rsid w:val="00133DDA"/>
    <w:rsid w:val="00135D48"/>
    <w:rsid w:val="0014301E"/>
    <w:rsid w:val="00144932"/>
    <w:rsid w:val="0014506A"/>
    <w:rsid w:val="0014748B"/>
    <w:rsid w:val="00147F7D"/>
    <w:rsid w:val="0017094A"/>
    <w:rsid w:val="001735C4"/>
    <w:rsid w:val="0018669A"/>
    <w:rsid w:val="00191E44"/>
    <w:rsid w:val="00197CAF"/>
    <w:rsid w:val="001B3768"/>
    <w:rsid w:val="001C01D5"/>
    <w:rsid w:val="001C2311"/>
    <w:rsid w:val="001C4A0B"/>
    <w:rsid w:val="001D1A90"/>
    <w:rsid w:val="001D3F6A"/>
    <w:rsid w:val="001D6B55"/>
    <w:rsid w:val="001D7670"/>
    <w:rsid w:val="001D7D6C"/>
    <w:rsid w:val="001E5772"/>
    <w:rsid w:val="001F0062"/>
    <w:rsid w:val="001F256A"/>
    <w:rsid w:val="001F6646"/>
    <w:rsid w:val="00214B90"/>
    <w:rsid w:val="00227AF6"/>
    <w:rsid w:val="00233E76"/>
    <w:rsid w:val="0023555B"/>
    <w:rsid w:val="00244435"/>
    <w:rsid w:val="00265265"/>
    <w:rsid w:val="00265B8F"/>
    <w:rsid w:val="00274B51"/>
    <w:rsid w:val="00276264"/>
    <w:rsid w:val="00276BD3"/>
    <w:rsid w:val="00283B9C"/>
    <w:rsid w:val="00291A28"/>
    <w:rsid w:val="00293546"/>
    <w:rsid w:val="002A4B55"/>
    <w:rsid w:val="002A65F5"/>
    <w:rsid w:val="002A6F83"/>
    <w:rsid w:val="002E0473"/>
    <w:rsid w:val="002E283B"/>
    <w:rsid w:val="002F04BD"/>
    <w:rsid w:val="0030006F"/>
    <w:rsid w:val="00310784"/>
    <w:rsid w:val="00311F4A"/>
    <w:rsid w:val="00314B8A"/>
    <w:rsid w:val="00315C11"/>
    <w:rsid w:val="00322FE8"/>
    <w:rsid w:val="003233F5"/>
    <w:rsid w:val="00323C6D"/>
    <w:rsid w:val="00335319"/>
    <w:rsid w:val="0034577E"/>
    <w:rsid w:val="0035199A"/>
    <w:rsid w:val="00353452"/>
    <w:rsid w:val="00354A6D"/>
    <w:rsid w:val="003604FD"/>
    <w:rsid w:val="00367ABD"/>
    <w:rsid w:val="00371CFA"/>
    <w:rsid w:val="00373B26"/>
    <w:rsid w:val="003747AE"/>
    <w:rsid w:val="00381BDC"/>
    <w:rsid w:val="00385549"/>
    <w:rsid w:val="003979FD"/>
    <w:rsid w:val="003A2622"/>
    <w:rsid w:val="003B1696"/>
    <w:rsid w:val="003B6DF4"/>
    <w:rsid w:val="003D6708"/>
    <w:rsid w:val="003D6717"/>
    <w:rsid w:val="00401114"/>
    <w:rsid w:val="004029D1"/>
    <w:rsid w:val="004108EA"/>
    <w:rsid w:val="00412A2B"/>
    <w:rsid w:val="00413864"/>
    <w:rsid w:val="004272F6"/>
    <w:rsid w:val="00430370"/>
    <w:rsid w:val="0043158E"/>
    <w:rsid w:val="004325E7"/>
    <w:rsid w:val="00436E48"/>
    <w:rsid w:val="00440056"/>
    <w:rsid w:val="00440DB4"/>
    <w:rsid w:val="00444FDB"/>
    <w:rsid w:val="00445780"/>
    <w:rsid w:val="00447547"/>
    <w:rsid w:val="00462E73"/>
    <w:rsid w:val="004665A5"/>
    <w:rsid w:val="00471EAD"/>
    <w:rsid w:val="004921C2"/>
    <w:rsid w:val="004A0FA6"/>
    <w:rsid w:val="004A513E"/>
    <w:rsid w:val="004B5978"/>
    <w:rsid w:val="004E0540"/>
    <w:rsid w:val="004F158E"/>
    <w:rsid w:val="004F5C5C"/>
    <w:rsid w:val="00510A26"/>
    <w:rsid w:val="00513C89"/>
    <w:rsid w:val="005158AF"/>
    <w:rsid w:val="005264DB"/>
    <w:rsid w:val="00531B62"/>
    <w:rsid w:val="00537BD7"/>
    <w:rsid w:val="00542C14"/>
    <w:rsid w:val="005476C1"/>
    <w:rsid w:val="00564A38"/>
    <w:rsid w:val="005705D4"/>
    <w:rsid w:val="00570FAB"/>
    <w:rsid w:val="00584701"/>
    <w:rsid w:val="005875EF"/>
    <w:rsid w:val="005922A1"/>
    <w:rsid w:val="005942B5"/>
    <w:rsid w:val="005A073F"/>
    <w:rsid w:val="005A0BBA"/>
    <w:rsid w:val="005A1159"/>
    <w:rsid w:val="005A7CE9"/>
    <w:rsid w:val="005B3DC5"/>
    <w:rsid w:val="005C58C0"/>
    <w:rsid w:val="005C7CCE"/>
    <w:rsid w:val="005D1977"/>
    <w:rsid w:val="005D231C"/>
    <w:rsid w:val="005D35ED"/>
    <w:rsid w:val="005E0D97"/>
    <w:rsid w:val="005E2548"/>
    <w:rsid w:val="00606E29"/>
    <w:rsid w:val="00607481"/>
    <w:rsid w:val="00610C01"/>
    <w:rsid w:val="00612EBB"/>
    <w:rsid w:val="006219DB"/>
    <w:rsid w:val="00625565"/>
    <w:rsid w:val="00625758"/>
    <w:rsid w:val="00634DB3"/>
    <w:rsid w:val="00637AD0"/>
    <w:rsid w:val="00642777"/>
    <w:rsid w:val="00647330"/>
    <w:rsid w:val="006510B2"/>
    <w:rsid w:val="006533C1"/>
    <w:rsid w:val="0066465F"/>
    <w:rsid w:val="00675BBF"/>
    <w:rsid w:val="006833DD"/>
    <w:rsid w:val="00686360"/>
    <w:rsid w:val="00690AD8"/>
    <w:rsid w:val="006A6C65"/>
    <w:rsid w:val="006B534C"/>
    <w:rsid w:val="006C0509"/>
    <w:rsid w:val="006C0AD8"/>
    <w:rsid w:val="006D2674"/>
    <w:rsid w:val="006D4C6F"/>
    <w:rsid w:val="006F12B4"/>
    <w:rsid w:val="006F29E6"/>
    <w:rsid w:val="006F3707"/>
    <w:rsid w:val="007023AF"/>
    <w:rsid w:val="0071011B"/>
    <w:rsid w:val="00710DF5"/>
    <w:rsid w:val="007145C5"/>
    <w:rsid w:val="00724A46"/>
    <w:rsid w:val="007276D5"/>
    <w:rsid w:val="00733666"/>
    <w:rsid w:val="00740F0B"/>
    <w:rsid w:val="00741098"/>
    <w:rsid w:val="007525D0"/>
    <w:rsid w:val="007544B9"/>
    <w:rsid w:val="00755C5B"/>
    <w:rsid w:val="00761FB6"/>
    <w:rsid w:val="007711B8"/>
    <w:rsid w:val="007714ED"/>
    <w:rsid w:val="00771814"/>
    <w:rsid w:val="00783997"/>
    <w:rsid w:val="007839F2"/>
    <w:rsid w:val="007853FB"/>
    <w:rsid w:val="007A1AED"/>
    <w:rsid w:val="007A46ED"/>
    <w:rsid w:val="007B4BDC"/>
    <w:rsid w:val="007C1E34"/>
    <w:rsid w:val="007C2F86"/>
    <w:rsid w:val="007D2490"/>
    <w:rsid w:val="007D462E"/>
    <w:rsid w:val="007D60C8"/>
    <w:rsid w:val="007E0DFE"/>
    <w:rsid w:val="007E3948"/>
    <w:rsid w:val="007F0A45"/>
    <w:rsid w:val="007F2036"/>
    <w:rsid w:val="00800C55"/>
    <w:rsid w:val="008104F6"/>
    <w:rsid w:val="0081723B"/>
    <w:rsid w:val="00824F2C"/>
    <w:rsid w:val="00840566"/>
    <w:rsid w:val="00894FFA"/>
    <w:rsid w:val="0089777C"/>
    <w:rsid w:val="008A2D45"/>
    <w:rsid w:val="008A7BC2"/>
    <w:rsid w:val="008B5300"/>
    <w:rsid w:val="008B65CF"/>
    <w:rsid w:val="008C0072"/>
    <w:rsid w:val="008C609F"/>
    <w:rsid w:val="008D3F50"/>
    <w:rsid w:val="008D77D7"/>
    <w:rsid w:val="008E2995"/>
    <w:rsid w:val="008E44FF"/>
    <w:rsid w:val="008F2EFD"/>
    <w:rsid w:val="008F48A9"/>
    <w:rsid w:val="008F74F3"/>
    <w:rsid w:val="00902C75"/>
    <w:rsid w:val="00904503"/>
    <w:rsid w:val="00912C56"/>
    <w:rsid w:val="009141D7"/>
    <w:rsid w:val="0091547A"/>
    <w:rsid w:val="00916C85"/>
    <w:rsid w:val="00927509"/>
    <w:rsid w:val="00933C1D"/>
    <w:rsid w:val="00933EC2"/>
    <w:rsid w:val="00934BF5"/>
    <w:rsid w:val="00952127"/>
    <w:rsid w:val="00952AF7"/>
    <w:rsid w:val="00955AFF"/>
    <w:rsid w:val="009569F7"/>
    <w:rsid w:val="00956E91"/>
    <w:rsid w:val="00960652"/>
    <w:rsid w:val="00964621"/>
    <w:rsid w:val="00980BAE"/>
    <w:rsid w:val="00982FF5"/>
    <w:rsid w:val="00984813"/>
    <w:rsid w:val="009858AC"/>
    <w:rsid w:val="00987035"/>
    <w:rsid w:val="00990101"/>
    <w:rsid w:val="009A19FE"/>
    <w:rsid w:val="009A25EE"/>
    <w:rsid w:val="009A2D38"/>
    <w:rsid w:val="009A77B0"/>
    <w:rsid w:val="009B0BD4"/>
    <w:rsid w:val="009C276E"/>
    <w:rsid w:val="009C6C03"/>
    <w:rsid w:val="009F35A0"/>
    <w:rsid w:val="00A065F7"/>
    <w:rsid w:val="00A07171"/>
    <w:rsid w:val="00A077DE"/>
    <w:rsid w:val="00A07C5F"/>
    <w:rsid w:val="00A11E01"/>
    <w:rsid w:val="00A12F86"/>
    <w:rsid w:val="00A2701D"/>
    <w:rsid w:val="00A273A7"/>
    <w:rsid w:val="00A31C48"/>
    <w:rsid w:val="00A31E0F"/>
    <w:rsid w:val="00A33003"/>
    <w:rsid w:val="00A46457"/>
    <w:rsid w:val="00A47952"/>
    <w:rsid w:val="00A47D89"/>
    <w:rsid w:val="00A60114"/>
    <w:rsid w:val="00A6077A"/>
    <w:rsid w:val="00A6436D"/>
    <w:rsid w:val="00A66422"/>
    <w:rsid w:val="00A764DF"/>
    <w:rsid w:val="00A76DB8"/>
    <w:rsid w:val="00A832DB"/>
    <w:rsid w:val="00A93F8C"/>
    <w:rsid w:val="00A975C6"/>
    <w:rsid w:val="00AA6898"/>
    <w:rsid w:val="00AB2B02"/>
    <w:rsid w:val="00AB3FF5"/>
    <w:rsid w:val="00AB4562"/>
    <w:rsid w:val="00AB71F6"/>
    <w:rsid w:val="00AC35E4"/>
    <w:rsid w:val="00AC3720"/>
    <w:rsid w:val="00AC424C"/>
    <w:rsid w:val="00AC5662"/>
    <w:rsid w:val="00AC75D3"/>
    <w:rsid w:val="00AD1277"/>
    <w:rsid w:val="00AE7AE7"/>
    <w:rsid w:val="00AF2BD6"/>
    <w:rsid w:val="00AF5426"/>
    <w:rsid w:val="00AF6272"/>
    <w:rsid w:val="00B03109"/>
    <w:rsid w:val="00B0402D"/>
    <w:rsid w:val="00B041CA"/>
    <w:rsid w:val="00B16566"/>
    <w:rsid w:val="00B24147"/>
    <w:rsid w:val="00B27A11"/>
    <w:rsid w:val="00B27C9D"/>
    <w:rsid w:val="00B3239A"/>
    <w:rsid w:val="00B32BED"/>
    <w:rsid w:val="00B3781D"/>
    <w:rsid w:val="00B403CC"/>
    <w:rsid w:val="00B4513D"/>
    <w:rsid w:val="00B6546A"/>
    <w:rsid w:val="00B7270C"/>
    <w:rsid w:val="00B728F4"/>
    <w:rsid w:val="00B74DFF"/>
    <w:rsid w:val="00B77D39"/>
    <w:rsid w:val="00B807E4"/>
    <w:rsid w:val="00B81A8E"/>
    <w:rsid w:val="00B868F6"/>
    <w:rsid w:val="00B96091"/>
    <w:rsid w:val="00BA61C5"/>
    <w:rsid w:val="00BB1B84"/>
    <w:rsid w:val="00BB2333"/>
    <w:rsid w:val="00BB2623"/>
    <w:rsid w:val="00BB7318"/>
    <w:rsid w:val="00BD5454"/>
    <w:rsid w:val="00BF2DCF"/>
    <w:rsid w:val="00C00705"/>
    <w:rsid w:val="00C01D91"/>
    <w:rsid w:val="00C031A3"/>
    <w:rsid w:val="00C1347D"/>
    <w:rsid w:val="00C141FB"/>
    <w:rsid w:val="00C22E91"/>
    <w:rsid w:val="00C31F81"/>
    <w:rsid w:val="00C33C3B"/>
    <w:rsid w:val="00C376C1"/>
    <w:rsid w:val="00C42C36"/>
    <w:rsid w:val="00C448D9"/>
    <w:rsid w:val="00C505CC"/>
    <w:rsid w:val="00C6048D"/>
    <w:rsid w:val="00C60A63"/>
    <w:rsid w:val="00C6651C"/>
    <w:rsid w:val="00C66639"/>
    <w:rsid w:val="00C751FA"/>
    <w:rsid w:val="00C80FAF"/>
    <w:rsid w:val="00C82909"/>
    <w:rsid w:val="00C82EA6"/>
    <w:rsid w:val="00C8327A"/>
    <w:rsid w:val="00C83DF5"/>
    <w:rsid w:val="00C86F1B"/>
    <w:rsid w:val="00C970CB"/>
    <w:rsid w:val="00CA3256"/>
    <w:rsid w:val="00CA6731"/>
    <w:rsid w:val="00CB0D17"/>
    <w:rsid w:val="00CB7262"/>
    <w:rsid w:val="00CB755F"/>
    <w:rsid w:val="00CC1D1D"/>
    <w:rsid w:val="00CC4347"/>
    <w:rsid w:val="00CC557B"/>
    <w:rsid w:val="00CE1688"/>
    <w:rsid w:val="00CE370A"/>
    <w:rsid w:val="00CE7B1C"/>
    <w:rsid w:val="00CF0362"/>
    <w:rsid w:val="00CF39AE"/>
    <w:rsid w:val="00D006F1"/>
    <w:rsid w:val="00D02E02"/>
    <w:rsid w:val="00D05A19"/>
    <w:rsid w:val="00D14659"/>
    <w:rsid w:val="00D34BFB"/>
    <w:rsid w:val="00D3564D"/>
    <w:rsid w:val="00D37F0F"/>
    <w:rsid w:val="00D420C8"/>
    <w:rsid w:val="00D421B1"/>
    <w:rsid w:val="00D42C2A"/>
    <w:rsid w:val="00D440D0"/>
    <w:rsid w:val="00D44740"/>
    <w:rsid w:val="00D4629F"/>
    <w:rsid w:val="00D469BF"/>
    <w:rsid w:val="00D469DD"/>
    <w:rsid w:val="00D5139A"/>
    <w:rsid w:val="00D537AE"/>
    <w:rsid w:val="00D656DC"/>
    <w:rsid w:val="00D677BF"/>
    <w:rsid w:val="00D67855"/>
    <w:rsid w:val="00D70029"/>
    <w:rsid w:val="00D90980"/>
    <w:rsid w:val="00D90F3B"/>
    <w:rsid w:val="00D93FFE"/>
    <w:rsid w:val="00D94DEA"/>
    <w:rsid w:val="00DA1796"/>
    <w:rsid w:val="00DB3DC9"/>
    <w:rsid w:val="00DC5981"/>
    <w:rsid w:val="00DD11D8"/>
    <w:rsid w:val="00DD27F3"/>
    <w:rsid w:val="00DD2809"/>
    <w:rsid w:val="00DD467D"/>
    <w:rsid w:val="00DE0195"/>
    <w:rsid w:val="00DE2826"/>
    <w:rsid w:val="00DE3A7F"/>
    <w:rsid w:val="00DE43B3"/>
    <w:rsid w:val="00DF5630"/>
    <w:rsid w:val="00E23967"/>
    <w:rsid w:val="00E267C1"/>
    <w:rsid w:val="00E4431C"/>
    <w:rsid w:val="00E45132"/>
    <w:rsid w:val="00E51F2D"/>
    <w:rsid w:val="00E65E33"/>
    <w:rsid w:val="00E75443"/>
    <w:rsid w:val="00E8148A"/>
    <w:rsid w:val="00E83D9A"/>
    <w:rsid w:val="00E872D7"/>
    <w:rsid w:val="00E9175E"/>
    <w:rsid w:val="00E931C7"/>
    <w:rsid w:val="00E9443C"/>
    <w:rsid w:val="00EA4F4E"/>
    <w:rsid w:val="00EB0643"/>
    <w:rsid w:val="00EB3D47"/>
    <w:rsid w:val="00EB4DA3"/>
    <w:rsid w:val="00EC5974"/>
    <w:rsid w:val="00EC6163"/>
    <w:rsid w:val="00EC6DBA"/>
    <w:rsid w:val="00ED2F53"/>
    <w:rsid w:val="00ED40DA"/>
    <w:rsid w:val="00ED6264"/>
    <w:rsid w:val="00EE116B"/>
    <w:rsid w:val="00EE71E6"/>
    <w:rsid w:val="00EE7EED"/>
    <w:rsid w:val="00EE7F65"/>
    <w:rsid w:val="00EF3400"/>
    <w:rsid w:val="00F04CC9"/>
    <w:rsid w:val="00F06062"/>
    <w:rsid w:val="00F1362F"/>
    <w:rsid w:val="00F14039"/>
    <w:rsid w:val="00F16DBF"/>
    <w:rsid w:val="00F23A11"/>
    <w:rsid w:val="00F26589"/>
    <w:rsid w:val="00F26AF6"/>
    <w:rsid w:val="00F32C74"/>
    <w:rsid w:val="00F3439B"/>
    <w:rsid w:val="00F347C3"/>
    <w:rsid w:val="00F43FD3"/>
    <w:rsid w:val="00F54B60"/>
    <w:rsid w:val="00F6165A"/>
    <w:rsid w:val="00F730DA"/>
    <w:rsid w:val="00F74E06"/>
    <w:rsid w:val="00F75421"/>
    <w:rsid w:val="00F76796"/>
    <w:rsid w:val="00F8447D"/>
    <w:rsid w:val="00F860EB"/>
    <w:rsid w:val="00F87150"/>
    <w:rsid w:val="00F87521"/>
    <w:rsid w:val="00F901B0"/>
    <w:rsid w:val="00F9614A"/>
    <w:rsid w:val="00FA0D3A"/>
    <w:rsid w:val="00FA7DC0"/>
    <w:rsid w:val="00FB5996"/>
    <w:rsid w:val="00FC0E44"/>
    <w:rsid w:val="00FC233F"/>
    <w:rsid w:val="00FC7B3E"/>
    <w:rsid w:val="00FD0F2E"/>
    <w:rsid w:val="00FD3754"/>
    <w:rsid w:val="00FD75A0"/>
    <w:rsid w:val="00FE0D4F"/>
    <w:rsid w:val="00FE1C17"/>
    <w:rsid w:val="00FE4110"/>
    <w:rsid w:val="00FE5D00"/>
    <w:rsid w:val="00FF5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6e9b,#27294b"/>
    </o:shapedefaults>
    <o:shapelayout v:ext="edit">
      <o:idmap v:ext="edit" data="1"/>
    </o:shapelayout>
  </w:shapeDefaults>
  <w:decimalSymbol w:val=","/>
  <w:listSeparator w:val=";"/>
  <w14:docId w14:val="26B17746"/>
  <w15:docId w15:val="{B065DF10-C4EE-4F75-9D09-B4799409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C376C1"/>
    <w:pPr>
      <w:spacing w:before="120" w:line="264" w:lineRule="auto"/>
    </w:pPr>
    <w:rPr>
      <w:rFonts w:eastAsia="Calibri" w:cs="Arial"/>
      <w:color w:val="000000"/>
      <w:lang w:val="en-GB"/>
    </w:rPr>
  </w:style>
  <w:style w:type="paragraph" w:styleId="Nagwek1">
    <w:name w:val="heading 1"/>
    <w:basedOn w:val="Akapitzlist"/>
    <w:next w:val="Normalny"/>
    <w:link w:val="Nagwek1Znak"/>
    <w:uiPriority w:val="9"/>
    <w:qFormat/>
    <w:rsid w:val="00F43FD3"/>
    <w:pPr>
      <w:numPr>
        <w:numId w:val="1"/>
      </w:numPr>
      <w:spacing w:before="240" w:after="240"/>
      <w:ind w:left="714" w:hanging="357"/>
      <w:outlineLvl w:val="0"/>
    </w:pPr>
    <w:rPr>
      <w:color w:val="27294B"/>
      <w:sz w:val="28"/>
      <w:szCs w:val="28"/>
    </w:rPr>
  </w:style>
  <w:style w:type="paragraph" w:styleId="Nagwek2">
    <w:name w:val="heading 2"/>
    <w:basedOn w:val="Akapitzlist"/>
    <w:next w:val="Normalny"/>
    <w:link w:val="Nagwek2Znak"/>
    <w:uiPriority w:val="9"/>
    <w:unhideWhenUsed/>
    <w:qFormat/>
    <w:rsid w:val="00982FF5"/>
    <w:pPr>
      <w:numPr>
        <w:ilvl w:val="1"/>
        <w:numId w:val="1"/>
      </w:numPr>
      <w:tabs>
        <w:tab w:val="left" w:pos="284"/>
      </w:tabs>
      <w:spacing w:before="240" w:after="120"/>
      <w:ind w:left="714" w:hanging="357"/>
      <w:outlineLvl w:val="1"/>
    </w:pPr>
    <w:rPr>
      <w:b/>
      <w:color w:val="392890"/>
      <w:sz w:val="24"/>
      <w:szCs w:val="24"/>
    </w:rPr>
  </w:style>
  <w:style w:type="paragraph" w:styleId="Nagwek3">
    <w:name w:val="heading 3"/>
    <w:basedOn w:val="Akapitzlist"/>
    <w:next w:val="Normalny"/>
    <w:link w:val="Nagwek3Znak"/>
    <w:uiPriority w:val="9"/>
    <w:unhideWhenUsed/>
    <w:qFormat/>
    <w:rsid w:val="00982FF5"/>
    <w:pPr>
      <w:numPr>
        <w:ilvl w:val="2"/>
        <w:numId w:val="1"/>
      </w:numPr>
      <w:spacing w:after="120"/>
      <w:ind w:left="714" w:hanging="357"/>
      <w:outlineLvl w:val="2"/>
    </w:pPr>
    <w:rPr>
      <w:b/>
      <w:color w:val="392890"/>
    </w:rPr>
  </w:style>
  <w:style w:type="paragraph" w:styleId="Nagwek4">
    <w:name w:val="heading 4"/>
    <w:basedOn w:val="Normalny"/>
    <w:next w:val="Normalny"/>
    <w:link w:val="Nagwek4Znak"/>
    <w:uiPriority w:val="9"/>
    <w:unhideWhenUsed/>
    <w:qFormat/>
    <w:rsid w:val="004029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66639"/>
    <w:tblPr>
      <w:tblInd w:w="0" w:type="dxa"/>
      <w:tblCellMar>
        <w:top w:w="0" w:type="dxa"/>
        <w:left w:w="0" w:type="dxa"/>
        <w:bottom w:w="0" w:type="dxa"/>
        <w:right w:w="0" w:type="dxa"/>
      </w:tblCellMar>
    </w:tblPr>
  </w:style>
  <w:style w:type="paragraph" w:styleId="Tekstpodstawowy">
    <w:name w:val="Body Text"/>
    <w:basedOn w:val="Normalny"/>
    <w:uiPriority w:val="1"/>
    <w:qFormat/>
    <w:rsid w:val="009C276E"/>
    <w:pPr>
      <w:jc w:val="center"/>
    </w:pPr>
    <w:rPr>
      <w:color w:val="FFFFFF" w:themeColor="background1"/>
      <w:sz w:val="24"/>
      <w:szCs w:val="24"/>
      <w:lang w:val="fr-CA"/>
    </w:rPr>
  </w:style>
  <w:style w:type="paragraph" w:customStyle="1" w:styleId="Nagwek11">
    <w:name w:val="Nagłówek 11"/>
    <w:basedOn w:val="Normalny"/>
    <w:uiPriority w:val="1"/>
    <w:qFormat/>
    <w:rsid w:val="00625758"/>
    <w:pPr>
      <w:jc w:val="right"/>
    </w:pPr>
    <w:rPr>
      <w:sz w:val="20"/>
      <w:szCs w:val="20"/>
      <w:lang w:val="es-ES"/>
    </w:rPr>
  </w:style>
  <w:style w:type="paragraph" w:styleId="Tytu">
    <w:name w:val="Title"/>
    <w:basedOn w:val="Normalny"/>
    <w:link w:val="TytuZnak"/>
    <w:uiPriority w:val="1"/>
    <w:qFormat/>
    <w:rsid w:val="00C66639"/>
    <w:pPr>
      <w:spacing w:before="44"/>
      <w:ind w:left="2774" w:right="2791"/>
      <w:jc w:val="center"/>
    </w:pPr>
    <w:rPr>
      <w:b/>
      <w:bCs/>
      <w:sz w:val="28"/>
      <w:szCs w:val="28"/>
    </w:rPr>
  </w:style>
  <w:style w:type="paragraph" w:styleId="Akapitzlist">
    <w:name w:val="List Paragraph"/>
    <w:basedOn w:val="Normalny"/>
    <w:uiPriority w:val="1"/>
    <w:qFormat/>
    <w:rsid w:val="00C66639"/>
    <w:pPr>
      <w:ind w:left="2697" w:hanging="359"/>
    </w:pPr>
  </w:style>
  <w:style w:type="paragraph" w:customStyle="1" w:styleId="Table">
    <w:name w:val="Table"/>
    <w:basedOn w:val="Normalny"/>
    <w:uiPriority w:val="1"/>
    <w:qFormat/>
    <w:rsid w:val="00C66639"/>
  </w:style>
  <w:style w:type="paragraph" w:styleId="Nagwek">
    <w:name w:val="header"/>
    <w:basedOn w:val="Normalny"/>
    <w:link w:val="NagwekZnak"/>
    <w:unhideWhenUsed/>
    <w:rsid w:val="00EE7F65"/>
    <w:pPr>
      <w:tabs>
        <w:tab w:val="center" w:pos="4252"/>
        <w:tab w:val="right" w:pos="8504"/>
      </w:tabs>
    </w:pPr>
  </w:style>
  <w:style w:type="character" w:customStyle="1" w:styleId="NagwekZnak">
    <w:name w:val="Nagłówek Znak"/>
    <w:basedOn w:val="Domylnaczcionkaakapitu"/>
    <w:link w:val="Nagwek"/>
    <w:rsid w:val="00EE7F65"/>
    <w:rPr>
      <w:rFonts w:ascii="Calibri" w:eastAsia="Calibri" w:hAnsi="Calibri" w:cs="Calibri"/>
      <w:lang w:val="en-GB"/>
    </w:rPr>
  </w:style>
  <w:style w:type="paragraph" w:styleId="Stopka">
    <w:name w:val="footer"/>
    <w:basedOn w:val="Normalny"/>
    <w:link w:val="StopkaZnak"/>
    <w:uiPriority w:val="99"/>
    <w:unhideWhenUsed/>
    <w:rsid w:val="00EE7F65"/>
    <w:pPr>
      <w:tabs>
        <w:tab w:val="center" w:pos="4252"/>
        <w:tab w:val="right" w:pos="8504"/>
      </w:tabs>
    </w:pPr>
  </w:style>
  <w:style w:type="character" w:customStyle="1" w:styleId="StopkaZnak">
    <w:name w:val="Stopka Znak"/>
    <w:basedOn w:val="Domylnaczcionkaakapitu"/>
    <w:link w:val="Stopka"/>
    <w:uiPriority w:val="99"/>
    <w:rsid w:val="00EE7F65"/>
    <w:rPr>
      <w:rFonts w:ascii="Calibri" w:eastAsia="Calibri" w:hAnsi="Calibri" w:cs="Calibri"/>
      <w:lang w:val="en-GB"/>
    </w:rPr>
  </w:style>
  <w:style w:type="paragraph" w:styleId="Tekstdymka">
    <w:name w:val="Balloon Text"/>
    <w:basedOn w:val="Normalny"/>
    <w:link w:val="TekstdymkaZnak"/>
    <w:uiPriority w:val="99"/>
    <w:semiHidden/>
    <w:unhideWhenUsed/>
    <w:rsid w:val="00EE7F65"/>
    <w:rPr>
      <w:rFonts w:ascii="Tahoma" w:hAnsi="Tahoma" w:cs="Tahoma"/>
      <w:sz w:val="16"/>
      <w:szCs w:val="16"/>
    </w:rPr>
  </w:style>
  <w:style w:type="character" w:customStyle="1" w:styleId="TekstdymkaZnak">
    <w:name w:val="Tekst dymka Znak"/>
    <w:basedOn w:val="Domylnaczcionkaakapitu"/>
    <w:link w:val="Tekstdymka"/>
    <w:uiPriority w:val="99"/>
    <w:semiHidden/>
    <w:rsid w:val="00EE7F65"/>
    <w:rPr>
      <w:rFonts w:ascii="Tahoma" w:eastAsia="Calibri" w:hAnsi="Tahoma" w:cs="Tahoma"/>
      <w:sz w:val="16"/>
      <w:szCs w:val="16"/>
      <w:lang w:val="en-GB"/>
    </w:rPr>
  </w:style>
  <w:style w:type="table" w:styleId="Tabela-Siatka">
    <w:name w:val="Table Grid"/>
    <w:basedOn w:val="Standardowy"/>
    <w:uiPriority w:val="59"/>
    <w:rsid w:val="00D4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tableheader">
    <w:name w:val="wp_table_header"/>
    <w:basedOn w:val="Normalny"/>
    <w:rsid w:val="00EE7EED"/>
    <w:pPr>
      <w:widowControl/>
      <w:autoSpaceDE/>
      <w:autoSpaceDN/>
      <w:spacing w:after="80"/>
      <w:jc w:val="both"/>
    </w:pPr>
    <w:rPr>
      <w:rFonts w:eastAsia="Times New Roman"/>
      <w:b/>
      <w:szCs w:val="20"/>
      <w:lang w:val="fr-FR" w:eastAsia="de-DE"/>
    </w:rPr>
  </w:style>
  <w:style w:type="paragraph" w:styleId="Legenda">
    <w:name w:val="caption"/>
    <w:basedOn w:val="Normalny"/>
    <w:next w:val="Normalny"/>
    <w:uiPriority w:val="35"/>
    <w:unhideWhenUsed/>
    <w:qFormat/>
    <w:rsid w:val="00E4431C"/>
    <w:pPr>
      <w:widowControl/>
      <w:autoSpaceDE/>
      <w:autoSpaceDN/>
      <w:spacing w:after="200"/>
      <w:jc w:val="both"/>
    </w:pPr>
    <w:rPr>
      <w:rFonts w:eastAsiaTheme="minorEastAsia" w:cstheme="minorBidi"/>
      <w:i/>
      <w:iCs/>
      <w:color w:val="1F497D" w:themeColor="text2"/>
      <w:sz w:val="18"/>
      <w:szCs w:val="18"/>
      <w:lang w:val="en-US" w:eastAsia="ja-JP"/>
    </w:rPr>
  </w:style>
  <w:style w:type="paragraph" w:customStyle="1" w:styleId="BodyCopy">
    <w:name w:val="Body Copy"/>
    <w:basedOn w:val="Normalny"/>
    <w:qFormat/>
    <w:rsid w:val="00A47952"/>
    <w:pPr>
      <w:widowControl/>
      <w:autoSpaceDE/>
      <w:autoSpaceDN/>
    </w:pPr>
    <w:rPr>
      <w:rFonts w:ascii="Segoe Condensed" w:eastAsia="Segoe Condensed" w:hAnsi="Segoe Condensed"/>
      <w:spacing w:val="8"/>
      <w:sz w:val="16"/>
      <w:lang w:val="en-US"/>
    </w:rPr>
  </w:style>
  <w:style w:type="paragraph" w:customStyle="1" w:styleId="MinutesandAgendaTitles">
    <w:name w:val="Minutes and Agenda Titles"/>
    <w:basedOn w:val="Normalny"/>
    <w:qFormat/>
    <w:rsid w:val="00A47952"/>
    <w:pPr>
      <w:widowControl/>
      <w:autoSpaceDE/>
      <w:autoSpaceDN/>
    </w:pPr>
    <w:rPr>
      <w:rFonts w:ascii="Segoe Condensed" w:eastAsia="Segoe Condensed" w:hAnsi="Segoe Condensed"/>
      <w:b/>
      <w:color w:val="FFFFFF"/>
      <w:spacing w:val="8"/>
      <w:sz w:val="20"/>
      <w:lang w:val="en-US"/>
    </w:rPr>
  </w:style>
  <w:style w:type="table" w:styleId="redniasiatka3akcent3">
    <w:name w:val="Medium Grid 3 Accent 3"/>
    <w:basedOn w:val="Standardowy"/>
    <w:uiPriority w:val="69"/>
    <w:rsid w:val="00A47952"/>
    <w:pPr>
      <w:widowControl/>
      <w:autoSpaceDE/>
      <w:autoSpaceDN/>
    </w:pPr>
    <w:rPr>
      <w:rFonts w:ascii="Segoe Condensed" w:eastAsia="Segoe Condensed" w:hAnsi="Segoe Condensed"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nyWeb">
    <w:name w:val="Normal (Web)"/>
    <w:basedOn w:val="Normalny"/>
    <w:uiPriority w:val="99"/>
    <w:semiHidden/>
    <w:unhideWhenUsed/>
    <w:rsid w:val="00C83DF5"/>
    <w:pPr>
      <w:widowControl/>
      <w:autoSpaceDE/>
      <w:autoSpaceDN/>
      <w:spacing w:before="100" w:beforeAutospacing="1" w:after="100" w:afterAutospacing="1"/>
    </w:pPr>
    <w:rPr>
      <w:rFonts w:eastAsia="Times New Roman"/>
      <w:sz w:val="24"/>
      <w:szCs w:val="24"/>
      <w:lang w:val="es-ES" w:eastAsia="es-ES"/>
    </w:rPr>
  </w:style>
  <w:style w:type="character" w:styleId="Hipercze">
    <w:name w:val="Hyperlink"/>
    <w:basedOn w:val="Domylnaczcionkaakapitu"/>
    <w:uiPriority w:val="99"/>
    <w:unhideWhenUsed/>
    <w:rsid w:val="00276264"/>
    <w:rPr>
      <w:color w:val="0000FF"/>
      <w:u w:val="single"/>
    </w:rPr>
  </w:style>
  <w:style w:type="paragraph" w:styleId="Mapadokumentu">
    <w:name w:val="Document Map"/>
    <w:basedOn w:val="Normalny"/>
    <w:link w:val="MapadokumentuZnak"/>
    <w:uiPriority w:val="99"/>
    <w:semiHidden/>
    <w:unhideWhenUsed/>
    <w:rsid w:val="00440DB4"/>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40DB4"/>
    <w:rPr>
      <w:rFonts w:ascii="Tahoma" w:eastAsia="Calibri" w:hAnsi="Tahoma" w:cs="Tahoma"/>
      <w:sz w:val="16"/>
      <w:szCs w:val="16"/>
      <w:lang w:val="en-GB"/>
    </w:rPr>
  </w:style>
  <w:style w:type="character" w:styleId="Odwoaniedokomentarza">
    <w:name w:val="annotation reference"/>
    <w:basedOn w:val="Domylnaczcionkaakapitu"/>
    <w:uiPriority w:val="99"/>
    <w:semiHidden/>
    <w:unhideWhenUsed/>
    <w:rsid w:val="000257B2"/>
    <w:rPr>
      <w:sz w:val="16"/>
      <w:szCs w:val="16"/>
    </w:rPr>
  </w:style>
  <w:style w:type="paragraph" w:styleId="Tekstkomentarza">
    <w:name w:val="annotation text"/>
    <w:basedOn w:val="Normalny"/>
    <w:link w:val="TekstkomentarzaZnak"/>
    <w:uiPriority w:val="99"/>
    <w:semiHidden/>
    <w:unhideWhenUsed/>
    <w:rsid w:val="000257B2"/>
    <w:rPr>
      <w:sz w:val="20"/>
      <w:szCs w:val="20"/>
    </w:rPr>
  </w:style>
  <w:style w:type="character" w:customStyle="1" w:styleId="TekstkomentarzaZnak">
    <w:name w:val="Tekst komentarza Znak"/>
    <w:basedOn w:val="Domylnaczcionkaakapitu"/>
    <w:link w:val="Tekstkomentarza"/>
    <w:uiPriority w:val="99"/>
    <w:semiHidden/>
    <w:rsid w:val="000257B2"/>
    <w:rPr>
      <w:rFonts w:ascii="Calibri" w:eastAsia="Calibri" w:hAnsi="Calibri" w:cs="Calibri"/>
      <w:sz w:val="20"/>
      <w:szCs w:val="20"/>
      <w:lang w:val="en-GB"/>
    </w:rPr>
  </w:style>
  <w:style w:type="paragraph" w:styleId="Tematkomentarza">
    <w:name w:val="annotation subject"/>
    <w:basedOn w:val="Tekstkomentarza"/>
    <w:next w:val="Tekstkomentarza"/>
    <w:link w:val="TematkomentarzaZnak"/>
    <w:uiPriority w:val="99"/>
    <w:semiHidden/>
    <w:unhideWhenUsed/>
    <w:rsid w:val="000257B2"/>
    <w:rPr>
      <w:b/>
      <w:bCs/>
    </w:rPr>
  </w:style>
  <w:style w:type="character" w:customStyle="1" w:styleId="TematkomentarzaZnak">
    <w:name w:val="Temat komentarza Znak"/>
    <w:basedOn w:val="TekstkomentarzaZnak"/>
    <w:link w:val="Tematkomentarza"/>
    <w:uiPriority w:val="99"/>
    <w:semiHidden/>
    <w:rsid w:val="000257B2"/>
    <w:rPr>
      <w:rFonts w:ascii="Calibri" w:eastAsia="Calibri" w:hAnsi="Calibri" w:cs="Calibri"/>
      <w:b/>
      <w:bCs/>
      <w:sz w:val="20"/>
      <w:szCs w:val="20"/>
      <w:lang w:val="en-GB"/>
    </w:rPr>
  </w:style>
  <w:style w:type="paragraph" w:styleId="Bezodstpw">
    <w:name w:val="No Spacing"/>
    <w:link w:val="BezodstpwZnak"/>
    <w:uiPriority w:val="1"/>
    <w:qFormat/>
    <w:rsid w:val="00F54B60"/>
    <w:pPr>
      <w:widowControl/>
      <w:autoSpaceDE/>
      <w:autoSpaceDN/>
    </w:pPr>
    <w:rPr>
      <w:rFonts w:eastAsiaTheme="minorEastAsia"/>
      <w:lang w:val="es-ES"/>
    </w:rPr>
  </w:style>
  <w:style w:type="character" w:customStyle="1" w:styleId="BezodstpwZnak">
    <w:name w:val="Bez odstępów Znak"/>
    <w:basedOn w:val="Domylnaczcionkaakapitu"/>
    <w:link w:val="Bezodstpw"/>
    <w:uiPriority w:val="1"/>
    <w:rsid w:val="00F54B60"/>
    <w:rPr>
      <w:rFonts w:eastAsiaTheme="minorEastAsia"/>
      <w:lang w:val="es-ES"/>
    </w:rPr>
  </w:style>
  <w:style w:type="character" w:customStyle="1" w:styleId="Nagwek1Znak">
    <w:name w:val="Nagłówek 1 Znak"/>
    <w:basedOn w:val="Domylnaczcionkaakapitu"/>
    <w:link w:val="Nagwek1"/>
    <w:uiPriority w:val="9"/>
    <w:rsid w:val="00F43FD3"/>
    <w:rPr>
      <w:rFonts w:eastAsia="Calibri" w:cs="Arial"/>
      <w:color w:val="27294B"/>
      <w:sz w:val="28"/>
      <w:szCs w:val="28"/>
      <w:lang w:val="en-GB"/>
    </w:rPr>
  </w:style>
  <w:style w:type="character" w:customStyle="1" w:styleId="Nagwek2Znak">
    <w:name w:val="Nagłówek 2 Znak"/>
    <w:basedOn w:val="Domylnaczcionkaakapitu"/>
    <w:link w:val="Nagwek2"/>
    <w:uiPriority w:val="9"/>
    <w:rsid w:val="00982FF5"/>
    <w:rPr>
      <w:rFonts w:eastAsia="Calibri" w:cs="Arial"/>
      <w:b/>
      <w:color w:val="392890"/>
      <w:sz w:val="24"/>
      <w:szCs w:val="24"/>
      <w:lang w:val="en-GB"/>
    </w:rPr>
  </w:style>
  <w:style w:type="character" w:customStyle="1" w:styleId="Nagwek3Znak">
    <w:name w:val="Nagłówek 3 Znak"/>
    <w:basedOn w:val="Domylnaczcionkaakapitu"/>
    <w:link w:val="Nagwek3"/>
    <w:uiPriority w:val="9"/>
    <w:rsid w:val="00982FF5"/>
    <w:rPr>
      <w:rFonts w:eastAsia="Calibri" w:cs="Arial"/>
      <w:b/>
      <w:color w:val="392890"/>
      <w:lang w:val="en-GB"/>
    </w:rPr>
  </w:style>
  <w:style w:type="paragraph" w:customStyle="1" w:styleId="CoverPage">
    <w:name w:val="Cover Page"/>
    <w:basedOn w:val="Normalny"/>
    <w:uiPriority w:val="1"/>
    <w:qFormat/>
    <w:rsid w:val="003D6717"/>
    <w:pPr>
      <w:jc w:val="center"/>
    </w:pPr>
    <w:rPr>
      <w:rFonts w:ascii="Arial" w:hAnsi="Arial"/>
      <w:b/>
      <w:sz w:val="44"/>
      <w:szCs w:val="32"/>
    </w:rPr>
  </w:style>
  <w:style w:type="paragraph" w:styleId="Nagwekspisutreci">
    <w:name w:val="TOC Heading"/>
    <w:basedOn w:val="Nagwek1"/>
    <w:next w:val="Normalny"/>
    <w:uiPriority w:val="39"/>
    <w:unhideWhenUsed/>
    <w:qFormat/>
    <w:rsid w:val="00634DB3"/>
    <w:pPr>
      <w:widowControl/>
      <w:numPr>
        <w:numId w:val="0"/>
      </w:numPr>
      <w:autoSpaceDE/>
      <w:autoSpaceDN/>
      <w:spacing w:after="0" w:line="276" w:lineRule="auto"/>
      <w:outlineLvl w:val="9"/>
    </w:pPr>
    <w:rPr>
      <w:rFonts w:asciiTheme="majorHAnsi" w:hAnsiTheme="majorHAnsi" w:cstheme="majorBidi"/>
      <w:color w:val="365F91" w:themeColor="accent1" w:themeShade="BF"/>
      <w:lang w:val="es-ES"/>
    </w:rPr>
  </w:style>
  <w:style w:type="paragraph" w:styleId="Spistreci1">
    <w:name w:val="toc 1"/>
    <w:basedOn w:val="Normalny"/>
    <w:next w:val="Normalny"/>
    <w:autoRedefine/>
    <w:uiPriority w:val="39"/>
    <w:unhideWhenUsed/>
    <w:rsid w:val="00634DB3"/>
    <w:pPr>
      <w:spacing w:after="100"/>
    </w:pPr>
  </w:style>
  <w:style w:type="paragraph" w:styleId="Spistreci2">
    <w:name w:val="toc 2"/>
    <w:basedOn w:val="Normalny"/>
    <w:next w:val="Normalny"/>
    <w:autoRedefine/>
    <w:uiPriority w:val="39"/>
    <w:unhideWhenUsed/>
    <w:rsid w:val="00634DB3"/>
    <w:pPr>
      <w:spacing w:after="100"/>
      <w:ind w:left="220"/>
    </w:pPr>
  </w:style>
  <w:style w:type="paragraph" w:styleId="Spistreci3">
    <w:name w:val="toc 3"/>
    <w:basedOn w:val="Normalny"/>
    <w:next w:val="Normalny"/>
    <w:autoRedefine/>
    <w:uiPriority w:val="39"/>
    <w:unhideWhenUsed/>
    <w:rsid w:val="00634DB3"/>
    <w:pPr>
      <w:spacing w:after="100"/>
      <w:ind w:left="440"/>
    </w:pPr>
  </w:style>
  <w:style w:type="character" w:customStyle="1" w:styleId="Nagwek4Znak">
    <w:name w:val="Nagłówek 4 Znak"/>
    <w:basedOn w:val="Domylnaczcionkaakapitu"/>
    <w:link w:val="Nagwek4"/>
    <w:uiPriority w:val="9"/>
    <w:rsid w:val="004029D1"/>
    <w:rPr>
      <w:rFonts w:asciiTheme="majorHAnsi" w:eastAsiaTheme="majorEastAsia" w:hAnsiTheme="majorHAnsi" w:cstheme="majorBidi"/>
      <w:b/>
      <w:bCs/>
      <w:i/>
      <w:iCs/>
      <w:color w:val="4F81BD" w:themeColor="accent1"/>
      <w:lang w:val="en-GB"/>
    </w:rPr>
  </w:style>
  <w:style w:type="table" w:customStyle="1" w:styleId="Tabela-Siatka1">
    <w:name w:val="Tabela - Siatka1"/>
    <w:basedOn w:val="Standardowy"/>
    <w:next w:val="Tabela-Siatka"/>
    <w:uiPriority w:val="59"/>
    <w:rsid w:val="00DE2826"/>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basedOn w:val="Domylnaczcionkaakapitu"/>
    <w:link w:val="Tytu"/>
    <w:uiPriority w:val="1"/>
    <w:rsid w:val="00197CAF"/>
    <w:rPr>
      <w:rFonts w:eastAsia="Calibri" w:cs="Arial"/>
      <w:b/>
      <w:bCs/>
      <w:color w:val="000000"/>
      <w:sz w:val="28"/>
      <w:szCs w:val="28"/>
      <w:lang w:val="en-GB"/>
    </w:rPr>
  </w:style>
  <w:style w:type="paragraph" w:styleId="Cytatintensywny">
    <w:name w:val="Intense Quote"/>
    <w:basedOn w:val="Normalny"/>
    <w:next w:val="Normalny"/>
    <w:link w:val="CytatintensywnyZnak"/>
    <w:uiPriority w:val="30"/>
    <w:qFormat/>
    <w:rsid w:val="00933C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933C1D"/>
    <w:rPr>
      <w:rFonts w:eastAsia="Calibri" w:cs="Arial"/>
      <w:i/>
      <w:iCs/>
      <w:color w:val="4F81BD" w:themeColor="accent1"/>
      <w:lang w:val="en-GB"/>
    </w:rPr>
  </w:style>
  <w:style w:type="table" w:styleId="Tabelasiatki1jasnaakcent1">
    <w:name w:val="Grid Table 1 Light Accent 1"/>
    <w:basedOn w:val="Standardowy"/>
    <w:uiPriority w:val="46"/>
    <w:rsid w:val="00373B2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0F6060"/>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6060"/>
    <w:rPr>
      <w:rFonts w:eastAsia="Calibri" w:cs="Arial"/>
      <w:color w:val="000000"/>
      <w:sz w:val="20"/>
      <w:szCs w:val="20"/>
      <w:lang w:val="en-GB"/>
    </w:rPr>
  </w:style>
  <w:style w:type="character" w:styleId="Odwoanieprzypisudolnego">
    <w:name w:val="footnote reference"/>
    <w:basedOn w:val="Domylnaczcionkaakapitu"/>
    <w:uiPriority w:val="99"/>
    <w:semiHidden/>
    <w:unhideWhenUsed/>
    <w:rsid w:val="000F6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16294">
      <w:bodyDiv w:val="1"/>
      <w:marLeft w:val="0"/>
      <w:marRight w:val="0"/>
      <w:marTop w:val="0"/>
      <w:marBottom w:val="0"/>
      <w:divBdr>
        <w:top w:val="none" w:sz="0" w:space="0" w:color="auto"/>
        <w:left w:val="none" w:sz="0" w:space="0" w:color="auto"/>
        <w:bottom w:val="none" w:sz="0" w:space="0" w:color="auto"/>
        <w:right w:val="none" w:sz="0" w:space="0" w:color="auto"/>
      </w:divBdr>
      <w:divsChild>
        <w:div w:id="976641629">
          <w:marLeft w:val="0"/>
          <w:marRight w:val="0"/>
          <w:marTop w:val="0"/>
          <w:marBottom w:val="0"/>
          <w:divBdr>
            <w:top w:val="none" w:sz="0" w:space="0" w:color="auto"/>
            <w:left w:val="none" w:sz="0" w:space="0" w:color="auto"/>
            <w:bottom w:val="none" w:sz="0" w:space="0" w:color="auto"/>
            <w:right w:val="none" w:sz="0" w:space="0" w:color="auto"/>
          </w:divBdr>
        </w:div>
      </w:divsChild>
    </w:div>
    <w:div w:id="976767121">
      <w:bodyDiv w:val="1"/>
      <w:marLeft w:val="0"/>
      <w:marRight w:val="0"/>
      <w:marTop w:val="0"/>
      <w:marBottom w:val="0"/>
      <w:divBdr>
        <w:top w:val="none" w:sz="0" w:space="0" w:color="auto"/>
        <w:left w:val="none" w:sz="0" w:space="0" w:color="auto"/>
        <w:bottom w:val="none" w:sz="0" w:space="0" w:color="auto"/>
        <w:right w:val="none" w:sz="0" w:space="0" w:color="auto"/>
      </w:divBdr>
      <w:divsChild>
        <w:div w:id="558175178">
          <w:marLeft w:val="0"/>
          <w:marRight w:val="0"/>
          <w:marTop w:val="0"/>
          <w:marBottom w:val="0"/>
          <w:divBdr>
            <w:top w:val="none" w:sz="0" w:space="0" w:color="auto"/>
            <w:left w:val="none" w:sz="0" w:space="0" w:color="auto"/>
            <w:bottom w:val="none" w:sz="0" w:space="0" w:color="auto"/>
            <w:right w:val="none" w:sz="0" w:space="0" w:color="auto"/>
          </w:divBdr>
        </w:div>
      </w:divsChild>
    </w:div>
    <w:div w:id="1005398182">
      <w:bodyDiv w:val="1"/>
      <w:marLeft w:val="0"/>
      <w:marRight w:val="0"/>
      <w:marTop w:val="0"/>
      <w:marBottom w:val="0"/>
      <w:divBdr>
        <w:top w:val="none" w:sz="0" w:space="0" w:color="auto"/>
        <w:left w:val="none" w:sz="0" w:space="0" w:color="auto"/>
        <w:bottom w:val="none" w:sz="0" w:space="0" w:color="auto"/>
        <w:right w:val="none" w:sz="0" w:space="0" w:color="auto"/>
      </w:divBdr>
    </w:div>
    <w:div w:id="1659311555">
      <w:bodyDiv w:val="1"/>
      <w:marLeft w:val="0"/>
      <w:marRight w:val="0"/>
      <w:marTop w:val="0"/>
      <w:marBottom w:val="0"/>
      <w:divBdr>
        <w:top w:val="none" w:sz="0" w:space="0" w:color="auto"/>
        <w:left w:val="none" w:sz="0" w:space="0" w:color="auto"/>
        <w:bottom w:val="none" w:sz="0" w:space="0" w:color="auto"/>
        <w:right w:val="none" w:sz="0" w:space="0" w:color="auto"/>
      </w:divBdr>
      <w:divsChild>
        <w:div w:id="1548183295">
          <w:marLeft w:val="0"/>
          <w:marRight w:val="0"/>
          <w:marTop w:val="0"/>
          <w:marBottom w:val="0"/>
          <w:divBdr>
            <w:top w:val="none" w:sz="0" w:space="0" w:color="auto"/>
            <w:left w:val="none" w:sz="0" w:space="0" w:color="auto"/>
            <w:bottom w:val="none" w:sz="0" w:space="0" w:color="auto"/>
            <w:right w:val="none" w:sz="0" w:space="0" w:color="auto"/>
          </w:divBdr>
        </w:div>
      </w:divsChild>
    </w:div>
    <w:div w:id="1762480880">
      <w:bodyDiv w:val="1"/>
      <w:marLeft w:val="0"/>
      <w:marRight w:val="0"/>
      <w:marTop w:val="0"/>
      <w:marBottom w:val="0"/>
      <w:divBdr>
        <w:top w:val="none" w:sz="0" w:space="0" w:color="auto"/>
        <w:left w:val="none" w:sz="0" w:space="0" w:color="auto"/>
        <w:bottom w:val="none" w:sz="0" w:space="0" w:color="auto"/>
        <w:right w:val="none" w:sz="0" w:space="0" w:color="auto"/>
      </w:divBdr>
      <w:divsChild>
        <w:div w:id="1242063251">
          <w:marLeft w:val="0"/>
          <w:marRight w:val="0"/>
          <w:marTop w:val="0"/>
          <w:marBottom w:val="0"/>
          <w:divBdr>
            <w:top w:val="none" w:sz="0" w:space="0" w:color="auto"/>
            <w:left w:val="none" w:sz="0" w:space="0" w:color="auto"/>
            <w:bottom w:val="none" w:sz="0" w:space="0" w:color="auto"/>
            <w:right w:val="none" w:sz="0" w:space="0" w:color="auto"/>
          </w:divBdr>
        </w:div>
      </w:divsChild>
    </w:div>
    <w:div w:id="2039161110">
      <w:bodyDiv w:val="1"/>
      <w:marLeft w:val="0"/>
      <w:marRight w:val="0"/>
      <w:marTop w:val="0"/>
      <w:marBottom w:val="0"/>
      <w:divBdr>
        <w:top w:val="none" w:sz="0" w:space="0" w:color="auto"/>
        <w:left w:val="none" w:sz="0" w:space="0" w:color="auto"/>
        <w:bottom w:val="none" w:sz="0" w:space="0" w:color="auto"/>
        <w:right w:val="none" w:sz="0" w:space="0" w:color="auto"/>
      </w:divBdr>
      <w:divsChild>
        <w:div w:id="1712921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75BD882DB00B4B94DB29CA31D1927C" ma:contentTypeVersion="9" ma:contentTypeDescription="Utwórz nowy dokument." ma:contentTypeScope="" ma:versionID="f1dbe8439ee2cf86ea9495f488daf37f">
  <xsd:schema xmlns:xsd="http://www.w3.org/2001/XMLSchema" xmlns:xs="http://www.w3.org/2001/XMLSchema" xmlns:p="http://schemas.microsoft.com/office/2006/metadata/properties" xmlns:ns2="a128ed88-5acc-4b77-8feb-7e8b44b6b862" targetNamespace="http://schemas.microsoft.com/office/2006/metadata/properties" ma:root="true" ma:fieldsID="63b858ffb9fd3c360450b599b078ccd1" ns2:_="">
    <xsd:import namespace="a128ed88-5acc-4b77-8feb-7e8b44b6b8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8ed88-5acc-4b77-8feb-7e8b44b6b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F20CE-F4CC-4BF3-8EB3-C0CB32ADBB85}">
  <ds:schemaRefs>
    <ds:schemaRef ds:uri="http://schemas.microsoft.com/sharepoint/v3/contenttype/forms"/>
  </ds:schemaRefs>
</ds:datastoreItem>
</file>

<file path=customXml/itemProps2.xml><?xml version="1.0" encoding="utf-8"?>
<ds:datastoreItem xmlns:ds="http://schemas.openxmlformats.org/officeDocument/2006/customXml" ds:itemID="{CC96CC01-C0C5-47EC-A1D7-0BDF9960AA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8CA8D9-6E28-4E56-AE29-3A4B9B9B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8ed88-5acc-4b77-8feb-7e8b44b6b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9B03E-5A5D-4D0F-A4A9-8F2E0440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3828</Words>
  <Characters>22971</Characters>
  <Application>Microsoft Office Word</Application>
  <DocSecurity>0</DocSecurity>
  <Lines>191</Lines>
  <Paragraphs>53</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PARADISE Kick-off Meeting Agenda</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mall-cbrn MP</dc:creator>
  <cp:lastModifiedBy>792717</cp:lastModifiedBy>
  <cp:revision>2</cp:revision>
  <dcterms:created xsi:type="dcterms:W3CDTF">2024-06-17T12:41:00Z</dcterms:created>
  <dcterms:modified xsi:type="dcterms:W3CDTF">2024-06-17T12:41:00Z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Creator">
    <vt:lpwstr>Microsoft® Word 2010</vt:lpwstr>
  </property>
  <property fmtid="{D5CDD505-2E9C-101B-9397-08002B2CF9AE}" pid="4" name="LastSaved">
    <vt:filetime>2021-04-21T00:00:00Z</vt:filetime>
  </property>
  <property fmtid="{D5CDD505-2E9C-101B-9397-08002B2CF9AE}" pid="5" name="ContentTypeId">
    <vt:lpwstr>0x010100A575BD882DB00B4B94DB29CA31D1927C</vt:lpwstr>
  </property>
</Properties>
</file>