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7D" w:rsidRPr="008D3E7D" w:rsidRDefault="008D3E7D" w:rsidP="008D3E7D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8D3E7D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8D3E7D" w:rsidRPr="008D3E7D" w:rsidRDefault="008D3E7D" w:rsidP="008D3E7D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3E7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D3E7D" w:rsidRPr="008D3E7D" w:rsidRDefault="008D3E7D" w:rsidP="008D3E7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8D3E7D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8D3E7D" w:rsidRPr="008D3E7D" w:rsidRDefault="008D3E7D" w:rsidP="008D3E7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8D3E7D" w:rsidRPr="008D3E7D" w:rsidRDefault="008D3E7D" w:rsidP="008D3E7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8D3E7D" w:rsidRPr="008D3E7D" w:rsidRDefault="008D3E7D" w:rsidP="008D3E7D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8D3E7D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8D3E7D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8D3E7D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8D3E7D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8D3E7D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8D3E7D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8D3E7D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8D3E7D" w:rsidRPr="008D3E7D" w:rsidRDefault="008D3E7D" w:rsidP="008D3E7D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67473142"/>
      <w:r w:rsidRPr="008D3E7D">
        <w:rPr>
          <w:rFonts w:ascii="Verdana" w:eastAsia="SimSun" w:hAnsi="Verdana" w:cs="Times New Roman"/>
          <w:b/>
          <w:sz w:val="18"/>
          <w:szCs w:val="18"/>
          <w:lang w:eastAsia="zh-CN"/>
        </w:rPr>
        <w:t>„Przebudowa drogi powiatowej nr 3106 G DK Nr 55 - Stacja kolejowa Gościszewo, od km 0+000 do km 0+633, dł. odc. 0,633 km”</w:t>
      </w:r>
    </w:p>
    <w:bookmarkEnd w:id="0"/>
    <w:p w:rsidR="008D3E7D" w:rsidRPr="008D3E7D" w:rsidRDefault="008D3E7D" w:rsidP="008D3E7D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8D3E7D" w:rsidRPr="008D3E7D" w:rsidRDefault="008D3E7D" w:rsidP="008D3E7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8D3E7D" w:rsidRPr="008D3E7D" w:rsidRDefault="008D3E7D" w:rsidP="008D3E7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8D3E7D" w:rsidRPr="008D3E7D" w:rsidTr="00762BF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8D3E7D" w:rsidRPr="008D3E7D" w:rsidTr="00762BF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D3E7D" w:rsidRPr="008D3E7D" w:rsidRDefault="008D3E7D" w:rsidP="008D3E7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8D3E7D" w:rsidRPr="008D3E7D" w:rsidTr="00762BF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D" w:rsidRPr="008D3E7D" w:rsidRDefault="008D3E7D" w:rsidP="008D3E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8D3E7D" w:rsidRPr="008D3E7D" w:rsidTr="00762BFC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E7D" w:rsidRPr="008D3E7D" w:rsidRDefault="008D3E7D" w:rsidP="008D3E7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D3E7D" w:rsidRPr="008D3E7D" w:rsidRDefault="008D3E7D" w:rsidP="008D3E7D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8D3E7D" w:rsidRPr="008D3E7D" w:rsidRDefault="008D3E7D" w:rsidP="008D3E7D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8D3E7D" w:rsidRPr="008D3E7D" w:rsidRDefault="008D3E7D" w:rsidP="008D3E7D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8D3E7D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8D3E7D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8D3E7D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8D3E7D" w:rsidRPr="008D3E7D" w:rsidRDefault="008D3E7D" w:rsidP="008D3E7D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8D3E7D" w:rsidRPr="008D3E7D" w:rsidRDefault="008D3E7D" w:rsidP="008D3E7D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8D3E7D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8D3E7D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8D3E7D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8D3E7D" w:rsidRPr="008D3E7D" w:rsidRDefault="008D3E7D" w:rsidP="008D3E7D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8D3E7D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8D3E7D" w:rsidRPr="008D3E7D" w:rsidRDefault="008D3E7D" w:rsidP="008D3E7D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8D3E7D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8D3E7D" w:rsidRPr="008D3E7D" w:rsidRDefault="008D3E7D" w:rsidP="008D3E7D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8D3E7D" w:rsidRPr="008D3E7D" w:rsidRDefault="008D3E7D" w:rsidP="008D3E7D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8D3E7D" w:rsidRPr="008D3E7D" w:rsidRDefault="008D3E7D" w:rsidP="008D3E7D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8D3E7D" w:rsidRPr="008D3E7D" w:rsidRDefault="008D3E7D" w:rsidP="008D3E7D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8D3E7D" w:rsidRPr="008D3E7D" w:rsidRDefault="008D3E7D" w:rsidP="008D3E7D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8D3E7D" w:rsidRPr="008D3E7D" w:rsidRDefault="008D3E7D" w:rsidP="008D3E7D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8D3E7D" w:rsidRPr="008D3E7D" w:rsidRDefault="008D3E7D" w:rsidP="008D3E7D">
      <w:pPr>
        <w:suppressAutoHyphens/>
        <w:spacing w:after="0" w:line="240" w:lineRule="auto"/>
        <w:ind w:left="567" w:hanging="283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  <w:t>- okres gwarancji minimum 36 miesiące – oferta otrzyma 0 pkt</w:t>
      </w:r>
    </w:p>
    <w:p w:rsidR="008D3E7D" w:rsidRPr="008D3E7D" w:rsidRDefault="008D3E7D" w:rsidP="008D3E7D">
      <w:pPr>
        <w:suppressAutoHyphens/>
        <w:spacing w:after="0" w:line="240" w:lineRule="auto"/>
        <w:ind w:left="567" w:hanging="283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  <w:t>- okres gwarancji ponad wymaganie minimum (36 miesięcy) tj. na okres 48 miesięcy (dodatkowo 12 miesięcy) – oferta otrzyma 10 pkt</w:t>
      </w:r>
    </w:p>
    <w:p w:rsidR="008D3E7D" w:rsidRPr="008D3E7D" w:rsidRDefault="008D3E7D" w:rsidP="008D3E7D">
      <w:pPr>
        <w:suppressAutoHyphens/>
        <w:spacing w:after="0" w:line="240" w:lineRule="auto"/>
        <w:ind w:left="567" w:hanging="283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  <w:t>- okres gwarancji ponad wymaganie minimum (36 miesięcy) tj. na okres 60 miesięcy (dodatkowo 24 miesiące) – oferta otrzyma 20 pkt</w:t>
      </w:r>
    </w:p>
    <w:p w:rsidR="008D3E7D" w:rsidRPr="008D3E7D" w:rsidRDefault="008D3E7D" w:rsidP="008D3E7D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8D3E7D" w:rsidRPr="008D3E7D" w:rsidRDefault="008D3E7D" w:rsidP="008D3E7D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8D3E7D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8D3E7D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8D3E7D" w:rsidRPr="008D3E7D" w:rsidRDefault="008D3E7D" w:rsidP="008D3E7D">
      <w:pPr>
        <w:suppressAutoHyphens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a) kierowanie </w:t>
      </w:r>
      <w:r w:rsidRPr="008D3E7D">
        <w:rPr>
          <w:rFonts w:ascii="Verdana" w:eastAsia="Times New Roman" w:hAnsi="Verdana" w:cs="Tahoma"/>
          <w:b/>
          <w:bCs/>
          <w:i/>
          <w:kern w:val="1"/>
          <w:sz w:val="16"/>
          <w:szCs w:val="16"/>
          <w:lang w:eastAsia="ar-SA"/>
        </w:rPr>
        <w:t xml:space="preserve">jedną 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robotą budowlaną polegającą na </w:t>
      </w:r>
      <w:r w:rsidRPr="008D3E7D">
        <w:rPr>
          <w:rFonts w:ascii="Verdana" w:eastAsia="Times New Roman" w:hAnsi="Verdana" w:cs="Tahoma"/>
          <w:bCs/>
          <w:kern w:val="1"/>
          <w:sz w:val="16"/>
          <w:szCs w:val="16"/>
          <w:lang w:eastAsia="ar-SA"/>
        </w:rPr>
        <w:t xml:space="preserve">budowie, </w:t>
      </w:r>
      <w:r w:rsidRPr="008D3E7D">
        <w:rPr>
          <w:rFonts w:ascii="Verdana" w:eastAsia="Times New Roman" w:hAnsi="Verdana" w:cs="Arial"/>
          <w:iCs/>
          <w:kern w:val="1"/>
          <w:sz w:val="16"/>
          <w:szCs w:val="16"/>
          <w:lang w:eastAsia="ar-SA"/>
        </w:rPr>
        <w:t>przebudowie, modernizacji lub remoncie drogi publicznej</w:t>
      </w:r>
      <w:r w:rsidRPr="008D3E7D">
        <w:rPr>
          <w:rFonts w:ascii="Verdana" w:eastAsia="Times New Roman" w:hAnsi="Verdana" w:cs="Arial"/>
          <w:i/>
          <w:iCs/>
          <w:kern w:val="1"/>
          <w:sz w:val="16"/>
          <w:szCs w:val="16"/>
          <w:lang w:eastAsia="ar-SA"/>
        </w:rPr>
        <w:t xml:space="preserve"> o</w:t>
      </w:r>
      <w:r w:rsidRPr="008D3E7D">
        <w:rPr>
          <w:rFonts w:ascii="Verdana" w:eastAsia="Times New Roman" w:hAnsi="Verdana" w:cs="Tahoma"/>
          <w:i/>
          <w:kern w:val="1"/>
          <w:sz w:val="16"/>
          <w:szCs w:val="16"/>
          <w:lang w:eastAsia="ar-SA"/>
        </w:rPr>
        <w:t xml:space="preserve"> 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wartości min. </w:t>
      </w:r>
      <w:r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>500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.000,00 zł brutto – </w:t>
      </w:r>
      <w:r w:rsidRPr="008D3E7D">
        <w:rPr>
          <w:rFonts w:ascii="Verdana" w:eastAsia="Times New Roman" w:hAnsi="Verdana" w:cs="Tahoma"/>
          <w:b/>
          <w:bCs/>
          <w:i/>
          <w:kern w:val="1"/>
          <w:sz w:val="16"/>
          <w:szCs w:val="16"/>
          <w:lang w:eastAsia="ar-SA"/>
        </w:rPr>
        <w:t>otrzyma 5 pkt.</w:t>
      </w:r>
    </w:p>
    <w:p w:rsidR="008D3E7D" w:rsidRPr="008D3E7D" w:rsidRDefault="008D3E7D" w:rsidP="008D3E7D">
      <w:pPr>
        <w:suppressAutoHyphens/>
        <w:spacing w:after="0" w:line="240" w:lineRule="auto"/>
        <w:ind w:left="284" w:right="-286" w:hanging="284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b) kierowanie </w:t>
      </w:r>
      <w:r w:rsidRPr="008D3E7D">
        <w:rPr>
          <w:rFonts w:ascii="Verdana" w:eastAsia="Times New Roman" w:hAnsi="Verdana" w:cs="Tahoma"/>
          <w:b/>
          <w:bCs/>
          <w:i/>
          <w:kern w:val="1"/>
          <w:sz w:val="16"/>
          <w:szCs w:val="16"/>
          <w:lang w:eastAsia="ar-SA"/>
        </w:rPr>
        <w:t xml:space="preserve">dwoma 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robotami budowlanymi polegającymi na </w:t>
      </w:r>
      <w:r w:rsidRPr="008D3E7D">
        <w:rPr>
          <w:rFonts w:ascii="Verdana" w:eastAsia="Times New Roman" w:hAnsi="Verdana" w:cs="Tahoma"/>
          <w:bCs/>
          <w:kern w:val="1"/>
          <w:sz w:val="16"/>
          <w:szCs w:val="16"/>
          <w:lang w:eastAsia="ar-SA"/>
        </w:rPr>
        <w:t xml:space="preserve">budowie, </w:t>
      </w:r>
      <w:r w:rsidRPr="008D3E7D">
        <w:rPr>
          <w:rFonts w:ascii="Verdana" w:eastAsia="Times New Roman" w:hAnsi="Verdana" w:cs="Arial"/>
          <w:iCs/>
          <w:kern w:val="1"/>
          <w:sz w:val="16"/>
          <w:szCs w:val="16"/>
          <w:lang w:eastAsia="ar-SA"/>
        </w:rPr>
        <w:t>przebudowie, modernizacji lub remoncie drogi publicznej</w:t>
      </w:r>
      <w:r w:rsidRPr="008D3E7D">
        <w:rPr>
          <w:rFonts w:ascii="Verdana" w:eastAsia="Times New Roman" w:hAnsi="Verdana" w:cs="Arial"/>
          <w:i/>
          <w:iCs/>
          <w:kern w:val="1"/>
          <w:sz w:val="16"/>
          <w:szCs w:val="16"/>
          <w:lang w:eastAsia="ar-SA"/>
        </w:rPr>
        <w:t xml:space="preserve"> o</w:t>
      </w:r>
      <w:r w:rsidRPr="008D3E7D">
        <w:rPr>
          <w:rFonts w:ascii="Verdana" w:eastAsia="Times New Roman" w:hAnsi="Verdana" w:cs="Tahoma"/>
          <w:i/>
          <w:kern w:val="1"/>
          <w:sz w:val="16"/>
          <w:szCs w:val="16"/>
          <w:lang w:eastAsia="ar-SA"/>
        </w:rPr>
        <w:t xml:space="preserve"> 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wartości min. </w:t>
      </w:r>
      <w:r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>5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00.000,00 zł brutto każda – </w:t>
      </w:r>
      <w:r w:rsidRPr="008D3E7D">
        <w:rPr>
          <w:rFonts w:ascii="Verdana" w:eastAsia="Times New Roman" w:hAnsi="Verdana" w:cs="Tahoma"/>
          <w:b/>
          <w:bCs/>
          <w:i/>
          <w:kern w:val="1"/>
          <w:sz w:val="16"/>
          <w:szCs w:val="16"/>
          <w:lang w:eastAsia="ar-SA"/>
        </w:rPr>
        <w:t>otrzyma 10 pkt.</w:t>
      </w:r>
    </w:p>
    <w:p w:rsidR="008D3E7D" w:rsidRPr="008D3E7D" w:rsidRDefault="008D3E7D" w:rsidP="008D3E7D">
      <w:pPr>
        <w:suppressAutoHyphens/>
        <w:spacing w:after="0" w:line="240" w:lineRule="auto"/>
        <w:ind w:left="284" w:hanging="284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c) kierowanie </w:t>
      </w:r>
      <w:r w:rsidRPr="008D3E7D">
        <w:rPr>
          <w:rFonts w:ascii="Verdana" w:eastAsia="Times New Roman" w:hAnsi="Verdana" w:cs="Tahoma"/>
          <w:b/>
          <w:bCs/>
          <w:i/>
          <w:kern w:val="1"/>
          <w:sz w:val="16"/>
          <w:szCs w:val="16"/>
          <w:lang w:eastAsia="ar-SA"/>
        </w:rPr>
        <w:t>trzema i więcej</w:t>
      </w:r>
      <w:r w:rsidRPr="008D3E7D"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  <w:t xml:space="preserve"> robotami budowlanymi polegającymi na </w:t>
      </w:r>
      <w:r w:rsidRPr="008D3E7D">
        <w:rPr>
          <w:rFonts w:ascii="Verdana" w:eastAsia="Times New Roman" w:hAnsi="Verdana" w:cs="Tahoma"/>
          <w:bCs/>
          <w:kern w:val="1"/>
          <w:sz w:val="16"/>
          <w:szCs w:val="16"/>
          <w:lang w:eastAsia="ar-SA"/>
        </w:rPr>
        <w:t xml:space="preserve">budowie, </w:t>
      </w:r>
      <w:r w:rsidRPr="008D3E7D">
        <w:rPr>
          <w:rFonts w:ascii="Verdana" w:eastAsia="Times New Roman" w:hAnsi="Verdana" w:cs="Arial"/>
          <w:iCs/>
          <w:kern w:val="1"/>
          <w:sz w:val="16"/>
          <w:szCs w:val="16"/>
          <w:lang w:eastAsia="ar-SA"/>
        </w:rPr>
        <w:t xml:space="preserve">przebudowie, modernizacji lub </w:t>
      </w:r>
      <w:r w:rsidRPr="008D3E7D">
        <w:rPr>
          <w:rFonts w:ascii="Verdana" w:eastAsia="Times New Roman" w:hAnsi="Verdana" w:cs="Arial"/>
          <w:iCs/>
          <w:kern w:val="1"/>
          <w:sz w:val="18"/>
          <w:szCs w:val="18"/>
          <w:lang w:eastAsia="ar-SA"/>
        </w:rPr>
        <w:t>remoncie drogi publicznej</w:t>
      </w:r>
      <w:r w:rsidRPr="008D3E7D">
        <w:rPr>
          <w:rFonts w:ascii="Verdana" w:eastAsia="Times New Roman" w:hAnsi="Verdana" w:cs="Arial"/>
          <w:i/>
          <w:iCs/>
          <w:kern w:val="1"/>
          <w:sz w:val="18"/>
          <w:szCs w:val="18"/>
          <w:lang w:eastAsia="ar-SA"/>
        </w:rPr>
        <w:t xml:space="preserve"> o</w:t>
      </w:r>
      <w:r w:rsidRPr="008D3E7D">
        <w:rPr>
          <w:rFonts w:ascii="Verdana" w:eastAsia="Times New Roman" w:hAnsi="Verdana" w:cs="Tahoma"/>
          <w:i/>
          <w:kern w:val="1"/>
          <w:sz w:val="18"/>
          <w:szCs w:val="18"/>
          <w:lang w:eastAsia="ar-SA"/>
        </w:rPr>
        <w:t xml:space="preserve"> </w:t>
      </w:r>
      <w:r w:rsidRPr="008D3E7D">
        <w:rPr>
          <w:rFonts w:ascii="Verdana" w:eastAsia="Times New Roman" w:hAnsi="Verdana" w:cs="Tahoma"/>
          <w:bCs/>
          <w:i/>
          <w:kern w:val="1"/>
          <w:sz w:val="18"/>
          <w:szCs w:val="18"/>
          <w:lang w:eastAsia="ar-SA"/>
        </w:rPr>
        <w:t xml:space="preserve">wartości min. </w:t>
      </w:r>
      <w:r>
        <w:rPr>
          <w:rFonts w:ascii="Verdana" w:eastAsia="Times New Roman" w:hAnsi="Verdana" w:cs="Tahoma"/>
          <w:bCs/>
          <w:i/>
          <w:kern w:val="1"/>
          <w:sz w:val="18"/>
          <w:szCs w:val="18"/>
          <w:lang w:eastAsia="ar-SA"/>
        </w:rPr>
        <w:t>5</w:t>
      </w:r>
      <w:r w:rsidRPr="008D3E7D">
        <w:rPr>
          <w:rFonts w:ascii="Verdana" w:eastAsia="Times New Roman" w:hAnsi="Verdana" w:cs="Tahoma"/>
          <w:bCs/>
          <w:i/>
          <w:kern w:val="1"/>
          <w:sz w:val="18"/>
          <w:szCs w:val="18"/>
          <w:lang w:eastAsia="ar-SA"/>
        </w:rPr>
        <w:t xml:space="preserve">00.000,00 zł brutto każda – </w:t>
      </w:r>
      <w:r w:rsidRPr="008D3E7D">
        <w:rPr>
          <w:rFonts w:ascii="Verdana" w:eastAsia="Times New Roman" w:hAnsi="Verdana" w:cs="Tahoma"/>
          <w:b/>
          <w:bCs/>
          <w:i/>
          <w:kern w:val="1"/>
          <w:sz w:val="18"/>
          <w:szCs w:val="18"/>
          <w:lang w:eastAsia="ar-SA"/>
        </w:rPr>
        <w:t>otrzyma 20 pkt.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8D3E7D" w:rsidRPr="008D3E7D" w:rsidRDefault="008D3E7D" w:rsidP="008D3E7D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8D3E7D">
        <w:rPr>
          <w:rFonts w:ascii="Verdana" w:eastAsiaTheme="minorEastAsia" w:hAnsi="Verdana" w:cs="Arial"/>
          <w:b/>
          <w:sz w:val="18"/>
          <w:szCs w:val="18"/>
          <w:lang w:eastAsia="pl-PL"/>
        </w:rPr>
        <w:lastRenderedPageBreak/>
        <w:t xml:space="preserve">6. Termin realizacji zamówienia: </w:t>
      </w:r>
      <w:r w:rsidRPr="008D3E7D">
        <w:rPr>
          <w:rFonts w:ascii="Verdana" w:eastAsiaTheme="minorEastAsia" w:hAnsi="Verdana" w:cs="Arial"/>
          <w:sz w:val="18"/>
          <w:szCs w:val="18"/>
          <w:lang w:eastAsia="pl-PL"/>
        </w:rPr>
        <w:t>Zamówienie należy zrealizować w terminie: w terminie do 90 dni od dnia podpisania umowy.</w:t>
      </w:r>
    </w:p>
    <w:p w:rsidR="008D3E7D" w:rsidRPr="008D3E7D" w:rsidRDefault="008D3E7D" w:rsidP="008D3E7D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8D3E7D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7. Rodzaj przedsiębiorstwa jakim jest Wykonawca </w:t>
      </w:r>
      <w:r w:rsidRPr="008D3E7D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8D3E7D" w:rsidRPr="008D3E7D" w:rsidRDefault="008D3E7D" w:rsidP="008D3E7D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8D3E7D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8D3E7D" w:rsidRPr="008D3E7D" w:rsidRDefault="008D3E7D" w:rsidP="008D3E7D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8D3E7D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8D3E7D" w:rsidRPr="008D3E7D" w:rsidRDefault="008D3E7D" w:rsidP="008D3E7D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8D3E7D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8D3E7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8D3E7D" w:rsidRPr="008D3E7D" w:rsidRDefault="008D3E7D" w:rsidP="008D3E7D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8D3E7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8D3E7D" w:rsidRPr="008D3E7D" w:rsidRDefault="008D3E7D" w:rsidP="008D3E7D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8D3E7D" w:rsidRPr="008D3E7D" w:rsidRDefault="008D3E7D" w:rsidP="008D3E7D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3E7D" w:rsidRPr="008D3E7D" w:rsidRDefault="008D3E7D" w:rsidP="008D3E7D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8. Niniejszym oświadczam, że: </w:t>
      </w:r>
    </w:p>
    <w:p w:rsidR="008D3E7D" w:rsidRPr="008D3E7D" w:rsidRDefault="008D3E7D" w:rsidP="008D3E7D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8D3E7D" w:rsidRPr="008D3E7D" w:rsidRDefault="008D3E7D" w:rsidP="008D3E7D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8D3E7D" w:rsidRPr="008D3E7D" w:rsidRDefault="008D3E7D" w:rsidP="008D3E7D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8D3E7D" w:rsidRPr="008D3E7D" w:rsidRDefault="008D3E7D" w:rsidP="008D3E7D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29 dni, licząc od dnia składania ofert podanego w SWZ; </w:t>
      </w:r>
    </w:p>
    <w:p w:rsidR="008D3E7D" w:rsidRPr="008D3E7D" w:rsidRDefault="008D3E7D" w:rsidP="008D3E7D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8D3E7D" w:rsidRPr="008D3E7D" w:rsidRDefault="008D3E7D" w:rsidP="008D3E7D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8D3E7D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8D3E7D" w:rsidRPr="008D3E7D" w:rsidRDefault="008D3E7D" w:rsidP="008D3E7D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8D3E7D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D3E7D" w:rsidRPr="008D3E7D" w:rsidRDefault="008D3E7D" w:rsidP="008D3E7D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8D3E7D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8D3E7D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8D3E7D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8D3E7D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3E7D" w:rsidRPr="008D3E7D" w:rsidRDefault="008D3E7D" w:rsidP="008D3E7D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8D3E7D" w:rsidRPr="008D3E7D" w:rsidRDefault="008D3E7D" w:rsidP="008D3E7D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 xml:space="preserve">9.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8D3E7D" w:rsidRPr="008D3E7D" w:rsidTr="00762BFC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8D3E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8D3E7D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8D3E7D" w:rsidRPr="008D3E7D" w:rsidTr="00762BFC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D3E7D" w:rsidRPr="008D3E7D" w:rsidTr="00762BFC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D3E7D" w:rsidRPr="008D3E7D" w:rsidTr="00762BFC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3E7D" w:rsidRPr="008D3E7D" w:rsidRDefault="008D3E7D" w:rsidP="008D3E7D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D3E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3E7D" w:rsidRPr="008D3E7D" w:rsidRDefault="008D3E7D" w:rsidP="008D3E7D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8D3E7D" w:rsidRPr="008D3E7D" w:rsidRDefault="008D3E7D" w:rsidP="008D3E7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3E7D" w:rsidRPr="008D3E7D" w:rsidRDefault="008D3E7D" w:rsidP="008D3E7D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8D3E7D" w:rsidRPr="008D3E7D" w:rsidRDefault="008D3E7D" w:rsidP="008D3E7D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8D3E7D" w:rsidRPr="008D3E7D" w:rsidRDefault="008D3E7D" w:rsidP="008D3E7D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8D3E7D" w:rsidRPr="008D3E7D" w:rsidRDefault="008D3E7D" w:rsidP="008D3E7D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8D3E7D" w:rsidRPr="008D3E7D" w:rsidRDefault="008D3E7D" w:rsidP="008D3E7D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8D3E7D" w:rsidRPr="008D3E7D" w:rsidRDefault="008D3E7D" w:rsidP="008D3E7D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8D3E7D" w:rsidRPr="008D3E7D" w:rsidRDefault="008D3E7D" w:rsidP="008D3E7D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D3E7D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8D3E7D" w:rsidRPr="008D3E7D" w:rsidRDefault="008D3E7D" w:rsidP="008D3E7D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D3E7D" w:rsidRPr="008D3E7D" w:rsidRDefault="008D3E7D" w:rsidP="008D3E7D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3E7D" w:rsidRPr="008D3E7D" w:rsidRDefault="008D3E7D" w:rsidP="008D3E7D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3E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8D3E7D" w:rsidRPr="008D3E7D" w:rsidRDefault="008D3E7D" w:rsidP="008D3E7D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E7D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8D3E7D" w:rsidRPr="008D3E7D" w:rsidRDefault="008D3E7D" w:rsidP="008D3E7D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8D3E7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8D3E7D" w:rsidRPr="008D3E7D" w:rsidRDefault="008D3E7D" w:rsidP="008D3E7D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E7D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8D3E7D" w:rsidRPr="008D3E7D" w:rsidRDefault="008D3E7D" w:rsidP="008D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8D3E7D" w:rsidRPr="008D3E7D" w:rsidSect="00BD2842">
      <w:footerReference w:type="default" r:id="rId7"/>
      <w:headerReference w:type="first" r:id="rId8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4D" w:rsidRDefault="00195E4D" w:rsidP="008D3E7D">
      <w:pPr>
        <w:spacing w:after="0" w:line="240" w:lineRule="auto"/>
      </w:pPr>
      <w:r>
        <w:separator/>
      </w:r>
    </w:p>
  </w:endnote>
  <w:endnote w:type="continuationSeparator" w:id="0">
    <w:p w:rsidR="00195E4D" w:rsidRDefault="00195E4D" w:rsidP="008D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18"/>
        <w:szCs w:val="18"/>
        <w:lang w:eastAsia="pl-PL"/>
      </w:rPr>
    </w:sdtEndPr>
    <w:sdtContent>
      <w:p w:rsidR="00BD2842" w:rsidRPr="00DF30F6" w:rsidRDefault="00195E4D" w:rsidP="00BD2842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  <w:r w:rsidRPr="00DF30F6">
          <w:rPr>
            <w:rFonts w:ascii="Tahoma" w:hAnsi="Tahoma" w:cs="Tahoma"/>
            <w:sz w:val="16"/>
            <w:szCs w:val="16"/>
          </w:rPr>
          <w:t xml:space="preserve">Operacja pn. </w:t>
        </w:r>
        <w:r w:rsidRPr="00DF30F6">
          <w:rPr>
            <w:rFonts w:ascii="Tahoma" w:hAnsi="Tahoma" w:cs="Tahoma"/>
            <w:i/>
            <w:sz w:val="16"/>
            <w:szCs w:val="16"/>
          </w:rPr>
          <w:t>„Przebudowa drogi powiatowej nr 3106G na odcinku droga krajowa nr 55 do stacji kolejowej w miejscowości Gościszewo o długości 633 metrów”</w:t>
        </w:r>
        <w:r w:rsidRPr="00DF30F6">
          <w:rPr>
            <w:rFonts w:ascii="Tahoma" w:hAnsi="Tahoma" w:cs="Tahoma"/>
            <w:sz w:val="16"/>
            <w:szCs w:val="16"/>
          </w:rPr>
          <w:t xml:space="preserve">  </w:t>
        </w:r>
        <w:r w:rsidRPr="00DF30F6">
          <w:rPr>
            <w:rFonts w:ascii="Tahoma" w:hAnsi="Tahoma" w:cs="Tahoma"/>
            <w:bCs/>
            <w:iCs/>
            <w:sz w:val="16"/>
            <w:szCs w:val="16"/>
          </w:rPr>
          <w:t>jest współfinansowana</w:t>
        </w:r>
        <w:r w:rsidRPr="00DF30F6">
          <w:rPr>
            <w:rFonts w:ascii="Tahoma" w:hAnsi="Tahoma" w:cs="Tahoma"/>
            <w:bCs/>
            <w:i/>
            <w:iCs/>
            <w:sz w:val="16"/>
            <w:szCs w:val="16"/>
          </w:rPr>
          <w:t xml:space="preserve"> </w:t>
        </w:r>
        <w:r w:rsidRPr="00DF30F6">
          <w:rPr>
            <w:rFonts w:ascii="Tahoma" w:hAnsi="Tahoma" w:cs="Tahoma"/>
            <w:bCs/>
            <w:sz w:val="16"/>
            <w:szCs w:val="16"/>
          </w:rPr>
          <w:t xml:space="preserve">w ramach poddziałania </w:t>
        </w:r>
        <w:r w:rsidRPr="00DF30F6">
          <w:rPr>
            <w:rFonts w:ascii="Tahoma" w:hAnsi="Tahoma" w:cs="Tahoma"/>
            <w:bCs/>
            <w:i/>
            <w:iCs/>
            <w:sz w:val="16"/>
            <w:szCs w:val="16"/>
          </w:rPr>
          <w:t>„Wsparcie inwestycji związanych z tworzeniem, ulepszaniem lub rozbudową w</w:t>
        </w:r>
        <w:r w:rsidRPr="00DF30F6">
          <w:rPr>
            <w:rFonts w:ascii="Tahoma" w:hAnsi="Tahoma" w:cs="Tahoma"/>
            <w:bCs/>
            <w:i/>
            <w:iCs/>
            <w:sz w:val="16"/>
            <w:szCs w:val="16"/>
          </w:rPr>
          <w:t xml:space="preserve">szystkich rodzajów małej infrastruktury, w tym inwestycji w energię odnawialną i w oszczędzanie energii”  </w:t>
        </w:r>
        <w:r w:rsidRPr="00DF30F6">
          <w:rPr>
            <w:rFonts w:ascii="Tahoma" w:hAnsi="Tahoma" w:cs="Tahoma"/>
            <w:b/>
            <w:bCs/>
            <w:iCs/>
            <w:sz w:val="16"/>
            <w:szCs w:val="16"/>
          </w:rPr>
          <w:t>Programu Rozwoju Obszarów Wiejskich na lata 2014-2020.</w:t>
        </w:r>
      </w:p>
      <w:p w:rsidR="00F8680E" w:rsidRPr="00E81393" w:rsidRDefault="00195E4D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4D" w:rsidRDefault="00195E4D" w:rsidP="008D3E7D">
      <w:pPr>
        <w:spacing w:after="0" w:line="240" w:lineRule="auto"/>
      </w:pPr>
      <w:r>
        <w:separator/>
      </w:r>
    </w:p>
  </w:footnote>
  <w:footnote w:type="continuationSeparator" w:id="0">
    <w:p w:rsidR="00195E4D" w:rsidRDefault="00195E4D" w:rsidP="008D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F6" w:rsidRPr="00C111A4" w:rsidRDefault="00195E4D" w:rsidP="00DF30F6">
    <w:pPr>
      <w:spacing w:line="276" w:lineRule="auto"/>
      <w:rPr>
        <w:rFonts w:ascii="Arial" w:eastAsia="Arial" w:hAnsi="Arial" w:cs="Arial"/>
        <w:lang w:val="pl"/>
      </w:rPr>
    </w:pPr>
    <w:r w:rsidRPr="00C111A4">
      <w:rPr>
        <w:rFonts w:ascii="Tahoma" w:eastAsia="Arial" w:hAnsi="Tahoma" w:cs="Tahoma"/>
        <w:noProof/>
        <w:lang w:val="pl"/>
      </w:rPr>
      <w:drawing>
        <wp:anchor distT="0" distB="0" distL="114300" distR="114300" simplePos="0" relativeHeight="251659264" behindDoc="1" locked="0" layoutInCell="1" allowOverlap="1" wp14:anchorId="56A7B983" wp14:editId="7B84ACFB">
          <wp:simplePos x="0" y="0"/>
          <wp:positionH relativeFrom="column">
            <wp:posOffset>4752340</wp:posOffset>
          </wp:positionH>
          <wp:positionV relativeFrom="page">
            <wp:posOffset>504190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23" name="Obraz 23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1A4">
      <w:rPr>
        <w:rFonts w:ascii="Arial" w:eastAsia="Arial" w:hAnsi="Arial" w:cs="Arial"/>
        <w:noProof/>
        <w:lang w:val="pl"/>
      </w:rPr>
      <w:drawing>
        <wp:anchor distT="0" distB="0" distL="114300" distR="114300" simplePos="0" relativeHeight="251660288" behindDoc="1" locked="0" layoutInCell="1" allowOverlap="1" wp14:anchorId="2BED0395" wp14:editId="3EAF4245">
          <wp:simplePos x="0" y="0"/>
          <wp:positionH relativeFrom="column">
            <wp:posOffset>-107200</wp:posOffset>
          </wp:positionH>
          <wp:positionV relativeFrom="page">
            <wp:posOffset>530801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24" name="Obraz 24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30F6" w:rsidRPr="00C111A4" w:rsidRDefault="00195E4D" w:rsidP="00DF30F6">
    <w:pPr>
      <w:spacing w:line="276" w:lineRule="auto"/>
      <w:jc w:val="center"/>
      <w:rPr>
        <w:rFonts w:ascii="Tahoma" w:eastAsia="Arial" w:hAnsi="Tahoma" w:cs="Tahoma"/>
        <w:sz w:val="14"/>
        <w:lang w:val="pl"/>
      </w:rPr>
    </w:pPr>
  </w:p>
  <w:p w:rsidR="00DF30F6" w:rsidRDefault="00195E4D" w:rsidP="00DF30F6">
    <w:pPr>
      <w:spacing w:line="276" w:lineRule="auto"/>
      <w:rPr>
        <w:rFonts w:ascii="Tahoma" w:eastAsia="Arial" w:hAnsi="Tahoma" w:cs="Tahoma"/>
        <w:b/>
        <w:sz w:val="14"/>
        <w:lang w:val="pl"/>
      </w:rPr>
    </w:pPr>
  </w:p>
  <w:p w:rsidR="00DF30F6" w:rsidRPr="00C111A4" w:rsidRDefault="00195E4D" w:rsidP="00DF30F6">
    <w:pPr>
      <w:spacing w:line="276" w:lineRule="auto"/>
      <w:jc w:val="center"/>
      <w:rPr>
        <w:rFonts w:ascii="Tahoma" w:eastAsia="Arial" w:hAnsi="Tahoma" w:cs="Tahoma"/>
        <w:b/>
        <w:sz w:val="14"/>
        <w:lang w:val="pl"/>
      </w:rPr>
    </w:pPr>
    <w:r w:rsidRPr="00C111A4">
      <w:rPr>
        <w:rFonts w:ascii="Tahoma" w:eastAsia="Arial" w:hAnsi="Tahoma" w:cs="Tahoma"/>
        <w:b/>
        <w:sz w:val="14"/>
        <w:lang w:val="pl"/>
      </w:rPr>
      <w:t xml:space="preserve">Europejski Fundusz Rolny na rzecz Rozwoju Obszarów </w:t>
    </w:r>
    <w:r w:rsidRPr="00C111A4">
      <w:rPr>
        <w:rFonts w:ascii="Tahoma" w:eastAsia="Arial" w:hAnsi="Tahoma" w:cs="Tahoma"/>
        <w:b/>
        <w:sz w:val="14"/>
        <w:lang w:val="pl"/>
      </w:rPr>
      <w:t>Wiejskich:</w:t>
    </w:r>
    <w:r>
      <w:rPr>
        <w:rFonts w:ascii="Tahoma" w:eastAsia="Arial" w:hAnsi="Tahoma" w:cs="Tahoma"/>
        <w:b/>
        <w:sz w:val="14"/>
        <w:lang w:val="pl"/>
      </w:rPr>
      <w:t xml:space="preserve"> </w:t>
    </w:r>
    <w:r w:rsidRPr="00C111A4">
      <w:rPr>
        <w:rFonts w:ascii="Tahoma" w:eastAsia="Arial" w:hAnsi="Tahoma" w:cs="Tahoma"/>
        <w:b/>
        <w:sz w:val="14"/>
        <w:lang w:val="pl"/>
      </w:rPr>
      <w:t>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7D"/>
    <w:rsid w:val="00195E4D"/>
    <w:rsid w:val="00552580"/>
    <w:rsid w:val="008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44A"/>
  <w15:chartTrackingRefBased/>
  <w15:docId w15:val="{B6B03E26-BBBB-42AD-ACB1-A6B7564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3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3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2021-04-14T15:25:00Z</dcterms:created>
  <dcterms:modified xsi:type="dcterms:W3CDTF">2021-04-14T15:26:00Z</dcterms:modified>
</cp:coreProperties>
</file>