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00E8E" w14:textId="247CAA4E" w:rsidR="00624AB0" w:rsidRPr="001A7F9C" w:rsidRDefault="00AC3CBF" w:rsidP="00DE21C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                                         </w:t>
      </w:r>
      <w:r w:rsidR="008A753D" w:rsidRPr="001A7F9C">
        <w:rPr>
          <w:rFonts w:asciiTheme="minorHAnsi" w:hAnsiTheme="minorHAnsi"/>
          <w:b/>
          <w:iCs/>
          <w:sz w:val="20"/>
          <w:szCs w:val="20"/>
        </w:rPr>
        <w:t xml:space="preserve">                              </w:t>
      </w:r>
      <w:r w:rsidR="00DE21C6" w:rsidRPr="001A7F9C">
        <w:rPr>
          <w:rFonts w:asciiTheme="minorHAnsi" w:hAnsiTheme="minorHAnsi"/>
          <w:b/>
          <w:iCs/>
          <w:sz w:val="20"/>
          <w:szCs w:val="20"/>
        </w:rPr>
        <w:t xml:space="preserve">                      </w:t>
      </w:r>
      <w:r w:rsidR="00502BAE" w:rsidRPr="001A7F9C">
        <w:rPr>
          <w:rFonts w:asciiTheme="minorHAnsi" w:hAnsiTheme="minorHAnsi"/>
          <w:b/>
          <w:iCs/>
          <w:sz w:val="20"/>
          <w:szCs w:val="20"/>
        </w:rPr>
        <w:t xml:space="preserve">                        </w:t>
      </w:r>
      <w:r w:rsidR="0034532E">
        <w:rPr>
          <w:rFonts w:asciiTheme="minorHAnsi" w:hAnsiTheme="minorHAnsi"/>
          <w:b/>
          <w:iCs/>
          <w:sz w:val="20"/>
          <w:szCs w:val="20"/>
        </w:rPr>
        <w:t xml:space="preserve">          </w:t>
      </w:r>
      <w:r w:rsidR="00624AB0" w:rsidRPr="001A7F9C">
        <w:rPr>
          <w:rFonts w:asciiTheme="minorHAnsi" w:hAnsiTheme="minorHAnsi"/>
          <w:b/>
          <w:iCs/>
          <w:sz w:val="20"/>
          <w:szCs w:val="20"/>
        </w:rPr>
        <w:t xml:space="preserve">Załącznik nr </w:t>
      </w:r>
      <w:r w:rsidR="006C6720" w:rsidRPr="001A7F9C">
        <w:rPr>
          <w:rFonts w:asciiTheme="minorHAnsi" w:hAnsiTheme="minorHAnsi"/>
          <w:b/>
          <w:iCs/>
          <w:sz w:val="20"/>
          <w:szCs w:val="20"/>
        </w:rPr>
        <w:t>4</w:t>
      </w:r>
      <w:r w:rsidR="00502BAE" w:rsidRPr="001A7F9C">
        <w:rPr>
          <w:rFonts w:asciiTheme="minorHAnsi" w:hAnsiTheme="minorHAnsi"/>
          <w:b/>
          <w:iCs/>
          <w:sz w:val="20"/>
          <w:szCs w:val="20"/>
        </w:rPr>
        <w:t xml:space="preserve"> do </w:t>
      </w:r>
      <w:r>
        <w:rPr>
          <w:rFonts w:asciiTheme="minorHAnsi" w:hAnsiTheme="minorHAnsi"/>
          <w:b/>
          <w:iCs/>
          <w:sz w:val="20"/>
          <w:szCs w:val="20"/>
        </w:rPr>
        <w:t>Z</w:t>
      </w:r>
      <w:r w:rsidR="00502BAE" w:rsidRPr="001A7F9C">
        <w:rPr>
          <w:rFonts w:asciiTheme="minorHAnsi" w:hAnsiTheme="minorHAnsi"/>
          <w:b/>
          <w:iCs/>
          <w:sz w:val="20"/>
          <w:szCs w:val="20"/>
        </w:rPr>
        <w:t xml:space="preserve">apytania </w:t>
      </w:r>
      <w:r>
        <w:rPr>
          <w:rFonts w:asciiTheme="minorHAnsi" w:hAnsiTheme="minorHAnsi"/>
          <w:b/>
          <w:iCs/>
          <w:sz w:val="20"/>
          <w:szCs w:val="20"/>
        </w:rPr>
        <w:t>O</w:t>
      </w:r>
      <w:r w:rsidR="00502BAE" w:rsidRPr="001A7F9C">
        <w:rPr>
          <w:rFonts w:asciiTheme="minorHAnsi" w:hAnsiTheme="minorHAnsi"/>
          <w:b/>
          <w:iCs/>
          <w:sz w:val="20"/>
          <w:szCs w:val="20"/>
        </w:rPr>
        <w:t>fertowego</w:t>
      </w:r>
      <w:r w:rsidR="00624AB0" w:rsidRPr="001A7F9C">
        <w:rPr>
          <w:rFonts w:asciiTheme="minorHAnsi" w:hAnsiTheme="minorHAnsi"/>
          <w:b/>
          <w:iCs/>
          <w:sz w:val="20"/>
          <w:szCs w:val="20"/>
        </w:rPr>
        <w:t xml:space="preserve"> </w:t>
      </w:r>
    </w:p>
    <w:p w14:paraId="6B7B2870" w14:textId="77777777" w:rsidR="00624AB0" w:rsidRPr="001A7F9C" w:rsidRDefault="00624AB0" w:rsidP="00624AB0">
      <w:pPr>
        <w:rPr>
          <w:rFonts w:asciiTheme="minorHAnsi" w:hAnsiTheme="minorHAnsi"/>
          <w:color w:val="FF0000"/>
          <w:sz w:val="20"/>
          <w:szCs w:val="20"/>
        </w:rPr>
      </w:pPr>
    </w:p>
    <w:p w14:paraId="6ECB3C22" w14:textId="77777777" w:rsidR="00624AB0" w:rsidRPr="001A7F9C" w:rsidRDefault="00624AB0" w:rsidP="00624AB0">
      <w:pPr>
        <w:pStyle w:val="Nagwek9"/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ALGORYTM OBLICZANIA WARTOŚCI REALIZACJI DOSTAW </w:t>
      </w:r>
    </w:p>
    <w:p w14:paraId="6A208FFD" w14:textId="38C13021" w:rsidR="00624AB0" w:rsidRPr="001A7F9C" w:rsidRDefault="00624AB0" w:rsidP="00624AB0">
      <w:pPr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1A7F9C">
        <w:rPr>
          <w:rFonts w:asciiTheme="minorHAnsi" w:hAnsiTheme="minorHAnsi"/>
          <w:sz w:val="20"/>
          <w:szCs w:val="20"/>
        </w:rPr>
        <w:t xml:space="preserve">Rozliczenia pomiędzy Zamawiającym, a Wykonawcą dokonywane będą w oparciu o następujące zasady </w:t>
      </w:r>
      <w:r w:rsidR="00DE21C6" w:rsidRPr="001A7F9C">
        <w:rPr>
          <w:rFonts w:asciiTheme="minorHAnsi" w:hAnsiTheme="minorHAnsi"/>
          <w:sz w:val="20"/>
          <w:szCs w:val="20"/>
        </w:rPr>
        <w:t xml:space="preserve">                       </w:t>
      </w:r>
      <w:r w:rsidRPr="001A7F9C">
        <w:rPr>
          <w:rFonts w:asciiTheme="minorHAnsi" w:hAnsiTheme="minorHAnsi"/>
          <w:sz w:val="20"/>
          <w:szCs w:val="20"/>
        </w:rPr>
        <w:t>i ustalenia:</w:t>
      </w:r>
    </w:p>
    <w:p w14:paraId="7E40DB89" w14:textId="77777777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 w:rsidRPr="001A7F9C">
        <w:rPr>
          <w:rFonts w:asciiTheme="minorHAnsi" w:hAnsiTheme="minorHAnsi"/>
          <w:sz w:val="20"/>
          <w:szCs w:val="20"/>
        </w:rPr>
        <w:t>Do obliczenia wartości realizacji dostawy paliwa przyjmuje się jako jednostkę czasu – jeden miesiąc tj. od godz. 0.01 pierwszego dnia miesiąca do godz. 0.00 ostatniego dnia miesiąca (miesiąc rozliczeniowy). Strony w trybie roboczym mogą ustalić inną godzinę okresu rozliczeniowego (np. 6.00).</w:t>
      </w:r>
    </w:p>
    <w:p w14:paraId="193315ED" w14:textId="074F397F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Ilość dostarczonego paliwa przyjmuje się wg sumarycznych  wskazań przepływomierza (liczydła) opisanego w pkt. </w:t>
      </w:r>
      <w:r w:rsidR="0010633B" w:rsidRPr="001A7F9C">
        <w:rPr>
          <w:rFonts w:asciiTheme="minorHAnsi" w:hAnsiTheme="minorHAnsi"/>
          <w:color w:val="000000" w:themeColor="text1"/>
          <w:sz w:val="20"/>
          <w:szCs w:val="20"/>
        </w:rPr>
        <w:t>V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5F03AF"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załączniku nr 1 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w [</w:t>
      </w:r>
      <w:r w:rsidR="00AA513B">
        <w:rPr>
          <w:rFonts w:asciiTheme="minorHAnsi" w:hAnsiTheme="minorHAnsi"/>
          <w:color w:val="000000" w:themeColor="text1"/>
          <w:sz w:val="20"/>
          <w:szCs w:val="20"/>
        </w:rPr>
        <w:t>kg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] z dokładnością do 2 miejsc po przecinku. </w:t>
      </w:r>
    </w:p>
    <w:p w14:paraId="57DCE203" w14:textId="77777777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Cena 1 MWh  gazu ziemnego w miesiącu rozliczeniowym – cena dla gazu ziemnego na TGE w formule SPOT dla indeksu </w:t>
      </w:r>
      <w:proofErr w:type="spellStart"/>
      <w:r w:rsidRPr="001A7F9C">
        <w:rPr>
          <w:rFonts w:asciiTheme="minorHAnsi" w:hAnsiTheme="minorHAnsi"/>
          <w:color w:val="000000" w:themeColor="text1"/>
          <w:sz w:val="20"/>
          <w:szCs w:val="20"/>
        </w:rPr>
        <w:t>RTTg</w:t>
      </w:r>
      <w:proofErr w:type="spellEnd"/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liczona jako średnia arytmetyczna cena z kursów rozliczeniowych z miesiąca dostaw (produkt GAS_BASE_M-</w:t>
      </w:r>
      <w:proofErr w:type="spellStart"/>
      <w:r w:rsidRPr="001A7F9C">
        <w:rPr>
          <w:rFonts w:asciiTheme="minorHAnsi" w:hAnsiTheme="minorHAnsi"/>
          <w:color w:val="000000" w:themeColor="text1"/>
          <w:sz w:val="20"/>
          <w:szCs w:val="20"/>
        </w:rPr>
        <w:t>xm</w:t>
      </w:r>
      <w:proofErr w:type="spellEnd"/>
      <w:r w:rsidRPr="001A7F9C">
        <w:rPr>
          <w:rFonts w:asciiTheme="minorHAnsi" w:hAnsiTheme="minorHAnsi"/>
          <w:color w:val="000000" w:themeColor="text1"/>
          <w:sz w:val="20"/>
          <w:szCs w:val="20"/>
        </w:rPr>
        <w:t>-c-</w:t>
      </w:r>
      <w:proofErr w:type="spellStart"/>
      <w:r w:rsidRPr="001A7F9C">
        <w:rPr>
          <w:rFonts w:asciiTheme="minorHAnsi" w:hAnsiTheme="minorHAnsi"/>
          <w:color w:val="000000" w:themeColor="text1"/>
          <w:sz w:val="20"/>
          <w:szCs w:val="20"/>
        </w:rPr>
        <w:t>xrok</w:t>
      </w:r>
      <w:proofErr w:type="spellEnd"/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z notowań miesiąca rozliczeniowego).  </w:t>
      </w:r>
    </w:p>
    <w:p w14:paraId="4FD780C7" w14:textId="46529744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Ciepło spalania jest określone w [KWh/</w:t>
      </w:r>
      <w:r w:rsidR="00AA513B">
        <w:rPr>
          <w:rFonts w:asciiTheme="minorHAnsi" w:hAnsiTheme="minorHAnsi"/>
          <w:color w:val="000000" w:themeColor="text1"/>
          <w:sz w:val="20"/>
          <w:szCs w:val="20"/>
        </w:rPr>
        <w:t>kg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] z dokładnością do dwóch miejsc po przecinku. </w:t>
      </w:r>
    </w:p>
    <w:p w14:paraId="19743D85" w14:textId="77777777" w:rsidR="00624AB0" w:rsidRPr="001A7F9C" w:rsidRDefault="00624AB0" w:rsidP="00624AB0">
      <w:pPr>
        <w:numPr>
          <w:ilvl w:val="2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Obliczanie wartości ciepła spalania odbywać się będzie w oparciu o wskazania składu molowego podanego w certyfikacie (świadectwie jakości) na podstawie aktualnej normy PN-EN ISO 6976 (lub aktualnej normy zakładowej PGNiG ZN-G-4002).</w:t>
      </w:r>
    </w:p>
    <w:p w14:paraId="1B68C806" w14:textId="77777777" w:rsidR="00624AB0" w:rsidRPr="001A7F9C" w:rsidRDefault="00624AB0" w:rsidP="00624AB0">
      <w:pPr>
        <w:numPr>
          <w:ilvl w:val="2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Skład molowy do obliczenia wartości ciepła spalania przyjmuje się w oparciu o certyfikat (świadectwo jakości) gazu dotyczący miesiąca rozliczeniowego, dostarczony przez Wykonawcę (wartość uśredniona dla gazu dostarczanego rurociągiem).</w:t>
      </w:r>
    </w:p>
    <w:p w14:paraId="1DCE4435" w14:textId="4C258DA7" w:rsidR="00624AB0" w:rsidRPr="001A7F9C" w:rsidRDefault="00624AB0" w:rsidP="00624AB0">
      <w:pPr>
        <w:numPr>
          <w:ilvl w:val="2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Dla gazu dostarczanego cysternami w postaci LNG lub dostarczanego w postaci sprężonej </w:t>
      </w:r>
      <w:r w:rsidR="00DE21C6"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                           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>w mobilnych zbiornikach ciepło spalania zostanie obliczone jako średnia ważona dla gazu dostarczonego w okresie miesiąca rozliczeniowego.</w:t>
      </w:r>
    </w:p>
    <w:p w14:paraId="0D1B574F" w14:textId="77777777" w:rsidR="00624AB0" w:rsidRPr="001A7F9C" w:rsidRDefault="00624AB0" w:rsidP="00624AB0">
      <w:pPr>
        <w:numPr>
          <w:ilvl w:val="2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Strony przyjmują jako wartość ciepła spalania zgodną z przedstawioną w świadectwie jakości, jeśli wartość pomierzona ciepła spalania w pobranej próbce do oceny jakości CNG nie różni się więcej niż 0,5% od wartości w świadectwie jakości.    </w:t>
      </w:r>
    </w:p>
    <w:p w14:paraId="6CF1320F" w14:textId="0EF775D8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Inne parametry paliwa metanowego CNG, oprócz ciepła spalania, wymagane przez producentów silników i określone w załączniku 1 do umowy nie będą miały wpływu na korektę ceny. Niedotrzymanie wymaganych parametrów będzie skutkować naliczeniem kar umownych.</w:t>
      </w:r>
    </w:p>
    <w:p w14:paraId="7C1A6AC6" w14:textId="38DF2F86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Cena paliwa metanowego obowiązująca w miesiącu rozliczeniowym zostanie obliczona w zł, </w:t>
      </w:r>
      <w:r w:rsidR="00DE21C6"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                                 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>z dokładnością do 1 gr dla jednostki [</w:t>
      </w:r>
      <w:r w:rsidR="00AA513B">
        <w:rPr>
          <w:rFonts w:asciiTheme="minorHAnsi" w:hAnsiTheme="minorHAnsi"/>
          <w:color w:val="000000" w:themeColor="text1"/>
          <w:sz w:val="20"/>
          <w:szCs w:val="20"/>
        </w:rPr>
        <w:t>kg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]. </w:t>
      </w:r>
    </w:p>
    <w:p w14:paraId="1C7F1B8D" w14:textId="77777777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Cena paliwa metanowego obliczona zgodnie z powyższymi zasadami zostanie powiększona o należny podatek od towarów i usług (VAT).</w:t>
      </w:r>
    </w:p>
    <w:p w14:paraId="5350C02C" w14:textId="77777777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Podana formuła obliczenia ceny sprężonego gazu ziemnego (CNG) może być skorygowana w przypadku zmian w obowiązującym prawie. </w:t>
      </w:r>
    </w:p>
    <w:p w14:paraId="5BE92A8E" w14:textId="7DE936F3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Strony będą korzystać ze wspólnego, przygotowanego przez Zamawiającego, arkusza obliczania ceny CNG [przykładowy arkusz dołączono do niniejszego dokumentu] wg aktualizowanej postaci roboczej algorytmu. </w:t>
      </w:r>
    </w:p>
    <w:p w14:paraId="1B1269DF" w14:textId="57D89BC2" w:rsidR="00624AB0" w:rsidRPr="001A7F9C" w:rsidRDefault="00624AB0" w:rsidP="00624AB0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Uwaga: akcyza i opłata paliwowa zastosowane w zawieranej umowie są zgodne ze stanem prawnym na dzień 01.01.20</w:t>
      </w:r>
      <w:r w:rsidR="0068075B" w:rsidRPr="001A7F9C">
        <w:rPr>
          <w:rFonts w:asciiTheme="minorHAnsi" w:hAnsiTheme="minorHAnsi"/>
          <w:color w:val="000000" w:themeColor="text1"/>
          <w:sz w:val="20"/>
          <w:szCs w:val="20"/>
        </w:rPr>
        <w:t>20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r</w:t>
      </w:r>
    </w:p>
    <w:p w14:paraId="05A6A90F" w14:textId="51F5B28C" w:rsidR="00624AB0" w:rsidRPr="000B0704" w:rsidRDefault="00624AB0" w:rsidP="00624AB0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 w:rsidRPr="000B0704">
        <w:rPr>
          <w:rFonts w:asciiTheme="minorHAnsi" w:hAnsiTheme="minorHAnsi"/>
          <w:sz w:val="20"/>
          <w:szCs w:val="20"/>
        </w:rPr>
        <w:t xml:space="preserve">Faktury VAT za dostarczone paliwo metanowe będą wystawiane przez Wykonawcę co miesiąc i będą przekazywane Zamawiającemu, </w:t>
      </w:r>
      <w:r w:rsidR="0063605D" w:rsidRPr="00C74393">
        <w:rPr>
          <w:rFonts w:asciiTheme="minorHAnsi" w:hAnsiTheme="minorHAnsi"/>
          <w:sz w:val="20"/>
          <w:szCs w:val="20"/>
        </w:rPr>
        <w:t>łącznie z aktualnym ś</w:t>
      </w:r>
      <w:r w:rsidRPr="00C74393">
        <w:rPr>
          <w:rFonts w:asciiTheme="minorHAnsi" w:hAnsiTheme="minorHAnsi"/>
          <w:sz w:val="20"/>
          <w:szCs w:val="20"/>
        </w:rPr>
        <w:t xml:space="preserve">wiadectwem jakości, do </w:t>
      </w:r>
      <w:r w:rsidR="00CF7F02" w:rsidRPr="000B0704">
        <w:rPr>
          <w:rFonts w:asciiTheme="minorHAnsi" w:hAnsiTheme="minorHAnsi"/>
          <w:sz w:val="20"/>
          <w:szCs w:val="20"/>
        </w:rPr>
        <w:t>10</w:t>
      </w:r>
      <w:r w:rsidRPr="000B0704">
        <w:rPr>
          <w:rFonts w:asciiTheme="minorHAnsi" w:hAnsiTheme="minorHAnsi"/>
          <w:sz w:val="20"/>
          <w:szCs w:val="20"/>
        </w:rPr>
        <w:t xml:space="preserve"> dnia </w:t>
      </w:r>
      <w:r w:rsidR="00CF7F02" w:rsidRPr="000B0704">
        <w:rPr>
          <w:rFonts w:asciiTheme="minorHAnsi" w:hAnsiTheme="minorHAnsi"/>
          <w:sz w:val="20"/>
          <w:szCs w:val="20"/>
        </w:rPr>
        <w:t>kalendarzowego</w:t>
      </w:r>
      <w:r w:rsidRPr="000B0704">
        <w:rPr>
          <w:rFonts w:asciiTheme="minorHAnsi" w:hAnsiTheme="minorHAnsi"/>
          <w:sz w:val="20"/>
          <w:szCs w:val="20"/>
        </w:rPr>
        <w:t xml:space="preserve"> </w:t>
      </w:r>
      <w:r w:rsidR="00DE21C6" w:rsidRPr="000B0704">
        <w:rPr>
          <w:rFonts w:asciiTheme="minorHAnsi" w:hAnsiTheme="minorHAnsi"/>
          <w:sz w:val="20"/>
          <w:szCs w:val="20"/>
        </w:rPr>
        <w:t xml:space="preserve">                                     </w:t>
      </w:r>
      <w:r w:rsidRPr="000B0704">
        <w:rPr>
          <w:rFonts w:asciiTheme="minorHAnsi" w:hAnsiTheme="minorHAnsi"/>
          <w:sz w:val="20"/>
          <w:szCs w:val="20"/>
        </w:rPr>
        <w:t xml:space="preserve">po zakończeniu miesiąca w którym były realizowane dostawy. </w:t>
      </w:r>
    </w:p>
    <w:p w14:paraId="65B0462A" w14:textId="2CD76541" w:rsidR="00624AB0" w:rsidRPr="001A7F9C" w:rsidRDefault="00624AB0" w:rsidP="00624AB0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Kwota do wystawienia faktury będzie obliczona przy użyciu opracowanego przez Zamawiającego </w:t>
      </w:r>
      <w:r w:rsidR="00DE21C6"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                                  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i stosowanego przez Wykonawcę arkusza Excel. </w:t>
      </w:r>
    </w:p>
    <w:p w14:paraId="1E00DB2D" w14:textId="72369808" w:rsidR="00624AB0" w:rsidRPr="001A7F9C" w:rsidRDefault="00624AB0" w:rsidP="00624AB0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Zapłata za dostarczone paliwo metanowe zostanie dokonana przelewem na rachunek bankowy Wykonawcy wskazany na każdej z dostarczanych faktur VAT, w terminie </w:t>
      </w:r>
      <w:r w:rsidR="00AA513B" w:rsidRPr="00D938B7">
        <w:rPr>
          <w:rFonts w:asciiTheme="minorHAnsi" w:hAnsiTheme="minorHAnsi"/>
          <w:sz w:val="20"/>
          <w:szCs w:val="20"/>
        </w:rPr>
        <w:t>14</w:t>
      </w:r>
      <w:r w:rsidRPr="00D938B7">
        <w:rPr>
          <w:rFonts w:asciiTheme="minorHAnsi" w:hAnsiTheme="minorHAnsi"/>
          <w:sz w:val="20"/>
          <w:szCs w:val="20"/>
        </w:rPr>
        <w:t xml:space="preserve"> 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dni, licząc od dnia otrzymania przez Zamawiającego prawidłowo wystawionej faktury VAT. </w:t>
      </w:r>
    </w:p>
    <w:p w14:paraId="21E50FBD" w14:textId="77777777" w:rsidR="00624AB0" w:rsidRPr="001A7F9C" w:rsidRDefault="00624AB0" w:rsidP="00624AB0">
      <w:pPr>
        <w:numPr>
          <w:ilvl w:val="1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Zapłata uważana będzie za dokonaną z chwilą obciążenia rachunku bankowego Zamawiającego.</w:t>
      </w:r>
    </w:p>
    <w:p w14:paraId="6B998D97" w14:textId="77777777" w:rsidR="00624AB0" w:rsidRPr="001A7F9C" w:rsidRDefault="00624AB0" w:rsidP="00624AB0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Zamawiający może w każdej chwili zażądać aktualnego świadectwa jakości paliwa metanowego opisanego w p. 1.4.</w:t>
      </w:r>
    </w:p>
    <w:p w14:paraId="570D5895" w14:textId="77777777" w:rsidR="00624AB0" w:rsidRPr="001A7F9C" w:rsidRDefault="00624AB0" w:rsidP="00624AB0">
      <w:pPr>
        <w:pStyle w:val="Akapitzlist"/>
        <w:ind w:left="360"/>
        <w:jc w:val="both"/>
        <w:rPr>
          <w:rFonts w:asciiTheme="minorHAnsi" w:hAnsiTheme="minorHAnsi"/>
          <w:b/>
          <w:strike/>
          <w:color w:val="000000" w:themeColor="text1"/>
          <w:sz w:val="20"/>
          <w:szCs w:val="20"/>
        </w:rPr>
      </w:pPr>
    </w:p>
    <w:p w14:paraId="360C3EC5" w14:textId="77777777" w:rsidR="00624AB0" w:rsidRPr="001A7F9C" w:rsidRDefault="00624AB0" w:rsidP="00624AB0">
      <w:pPr>
        <w:pStyle w:val="Akapitzlist"/>
        <w:ind w:left="360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b/>
          <w:color w:val="000000" w:themeColor="text1"/>
          <w:sz w:val="20"/>
          <w:szCs w:val="20"/>
        </w:rPr>
        <w:t>Algorytm obliczania ceny jednostkowej brutto paliwa metanowego</w:t>
      </w:r>
    </w:p>
    <w:p w14:paraId="0ED0E1F6" w14:textId="77777777" w:rsidR="00624AB0" w:rsidRPr="001A7F9C" w:rsidRDefault="00624AB0" w:rsidP="00624AB0">
      <w:pPr>
        <w:pStyle w:val="Akapitzlist"/>
        <w:ind w:left="360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7E795E66" w14:textId="36013646" w:rsidR="00624AB0" w:rsidRPr="001A7F9C" w:rsidRDefault="00624AB0" w:rsidP="00624AB0">
      <w:pPr>
        <w:pStyle w:val="Akapitzlist"/>
        <w:ind w:left="360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b/>
          <w:color w:val="000000" w:themeColor="text1"/>
          <w:sz w:val="20"/>
          <w:szCs w:val="20"/>
        </w:rPr>
        <w:t>Cena jednostkowa brutto [zł/</w:t>
      </w:r>
      <w:r w:rsidR="003E7F71">
        <w:rPr>
          <w:rFonts w:asciiTheme="minorHAnsi" w:hAnsiTheme="minorHAnsi"/>
          <w:b/>
          <w:color w:val="000000" w:themeColor="text1"/>
          <w:sz w:val="20"/>
          <w:szCs w:val="20"/>
        </w:rPr>
        <w:t>kg</w:t>
      </w:r>
      <w:r w:rsidRPr="001A7F9C">
        <w:rPr>
          <w:rFonts w:asciiTheme="minorHAnsi" w:hAnsiTheme="minorHAnsi"/>
          <w:b/>
          <w:color w:val="000000" w:themeColor="text1"/>
          <w:sz w:val="20"/>
          <w:szCs w:val="20"/>
        </w:rPr>
        <w:t>] = ( Cena A + Cena B + Cena C [zł/</w:t>
      </w:r>
      <w:r w:rsidR="003E7F71">
        <w:rPr>
          <w:rFonts w:asciiTheme="minorHAnsi" w:hAnsiTheme="minorHAnsi"/>
          <w:b/>
          <w:color w:val="000000" w:themeColor="text1"/>
          <w:sz w:val="20"/>
          <w:szCs w:val="20"/>
        </w:rPr>
        <w:t>kg</w:t>
      </w:r>
      <w:r w:rsidRPr="001A7F9C">
        <w:rPr>
          <w:rFonts w:asciiTheme="minorHAnsi" w:hAnsiTheme="minorHAnsi"/>
          <w:b/>
          <w:color w:val="000000" w:themeColor="text1"/>
          <w:sz w:val="20"/>
          <w:szCs w:val="20"/>
        </w:rPr>
        <w:t>]) + należny podatek VAT</w:t>
      </w:r>
    </w:p>
    <w:p w14:paraId="11276C90" w14:textId="77777777" w:rsidR="00624AB0" w:rsidRPr="001A7F9C" w:rsidRDefault="00624AB0" w:rsidP="00624AB0">
      <w:pPr>
        <w:pStyle w:val="Akapitzlist"/>
        <w:ind w:left="36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07C8D61" w14:textId="77777777" w:rsidR="00624AB0" w:rsidRPr="001A7F9C" w:rsidRDefault="00624AB0" w:rsidP="00624AB0">
      <w:pPr>
        <w:pStyle w:val="Akapitzlist"/>
        <w:ind w:left="3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Gdzie:</w:t>
      </w:r>
    </w:p>
    <w:p w14:paraId="35489D80" w14:textId="1C653865" w:rsidR="00624AB0" w:rsidRPr="001A7F9C" w:rsidRDefault="00624AB0" w:rsidP="00624AB0">
      <w:pPr>
        <w:numPr>
          <w:ilvl w:val="1"/>
          <w:numId w:val="2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Cena A - cena dla gazu ziemnego na TGE w formule SPOT dla indeksu </w:t>
      </w:r>
      <w:proofErr w:type="spellStart"/>
      <w:r w:rsidRPr="001A7F9C">
        <w:rPr>
          <w:rFonts w:asciiTheme="minorHAnsi" w:hAnsiTheme="minorHAnsi"/>
          <w:color w:val="000000" w:themeColor="text1"/>
          <w:sz w:val="20"/>
          <w:szCs w:val="20"/>
        </w:rPr>
        <w:t>RTTg</w:t>
      </w:r>
      <w:proofErr w:type="spellEnd"/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liczona  jako średnia arytmetyczna cena z kursów rozliczeniowych z ostatniego miesiąca dostaw (produkt GAS_BASE_M-</w:t>
      </w:r>
      <w:proofErr w:type="spellStart"/>
      <w:r w:rsidRPr="001A7F9C">
        <w:rPr>
          <w:rFonts w:asciiTheme="minorHAnsi" w:hAnsiTheme="minorHAnsi"/>
          <w:color w:val="000000" w:themeColor="text1"/>
          <w:sz w:val="20"/>
          <w:szCs w:val="20"/>
        </w:rPr>
        <w:t>xm</w:t>
      </w:r>
      <w:proofErr w:type="spellEnd"/>
      <w:r w:rsidRPr="001A7F9C">
        <w:rPr>
          <w:rFonts w:asciiTheme="minorHAnsi" w:hAnsiTheme="minorHAnsi"/>
          <w:color w:val="000000" w:themeColor="text1"/>
          <w:sz w:val="20"/>
          <w:szCs w:val="20"/>
        </w:rPr>
        <w:t>-c-</w:t>
      </w:r>
      <w:proofErr w:type="spellStart"/>
      <w:r w:rsidRPr="001A7F9C">
        <w:rPr>
          <w:rFonts w:asciiTheme="minorHAnsi" w:hAnsiTheme="minorHAnsi"/>
          <w:color w:val="000000" w:themeColor="text1"/>
          <w:sz w:val="20"/>
          <w:szCs w:val="20"/>
        </w:rPr>
        <w:t>xrok</w:t>
      </w:r>
      <w:proofErr w:type="spellEnd"/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z miesiąca rozliczeniowego) wyrażona w [zł/</w:t>
      </w:r>
      <w:r w:rsidR="00AA513B">
        <w:rPr>
          <w:rFonts w:asciiTheme="minorHAnsi" w:hAnsiTheme="minorHAnsi"/>
          <w:color w:val="000000" w:themeColor="text1"/>
          <w:sz w:val="20"/>
          <w:szCs w:val="20"/>
        </w:rPr>
        <w:t>MWh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>].</w:t>
      </w:r>
    </w:p>
    <w:p w14:paraId="3DCF1A7B" w14:textId="2E7465A2" w:rsidR="00624AB0" w:rsidRPr="001A7F9C" w:rsidRDefault="00624AB0" w:rsidP="00624AB0">
      <w:pPr>
        <w:numPr>
          <w:ilvl w:val="1"/>
          <w:numId w:val="2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Cena B - wszystkie podatki i opłaty na rzecz Skarbu Państwa, obowiązujące opłaty wynikające </w:t>
      </w:r>
      <w:r w:rsidR="00DE21C6" w:rsidRPr="001A7F9C">
        <w:rPr>
          <w:rFonts w:asciiTheme="minorHAnsi" w:hAnsiTheme="minorHAnsi"/>
          <w:color w:val="000000" w:themeColor="text1"/>
          <w:sz w:val="20"/>
          <w:szCs w:val="20"/>
        </w:rPr>
        <w:t xml:space="preserve">                                       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>z przepisów prawa na dzień dokonywania sprzedaży przeliczone do jednostki [zł/</w:t>
      </w:r>
      <w:r w:rsidR="00AA513B">
        <w:rPr>
          <w:rFonts w:asciiTheme="minorHAnsi" w:hAnsiTheme="minorHAnsi"/>
          <w:color w:val="000000" w:themeColor="text1"/>
          <w:sz w:val="20"/>
          <w:szCs w:val="20"/>
        </w:rPr>
        <w:t>kg</w:t>
      </w:r>
      <w:r w:rsidRPr="001A7F9C">
        <w:rPr>
          <w:rFonts w:asciiTheme="minorHAnsi" w:hAnsiTheme="minorHAnsi"/>
          <w:color w:val="000000" w:themeColor="text1"/>
          <w:sz w:val="20"/>
          <w:szCs w:val="20"/>
        </w:rPr>
        <w:t>].</w:t>
      </w:r>
    </w:p>
    <w:p w14:paraId="4D37B880" w14:textId="50863515" w:rsidR="00624AB0" w:rsidRPr="00D938B7" w:rsidRDefault="00624AB0" w:rsidP="00624AB0">
      <w:pPr>
        <w:numPr>
          <w:ilvl w:val="1"/>
          <w:numId w:val="2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 w:rsidRPr="00D938B7">
        <w:rPr>
          <w:rFonts w:asciiTheme="minorHAnsi" w:hAnsiTheme="minorHAnsi"/>
          <w:sz w:val="20"/>
          <w:szCs w:val="20"/>
        </w:rPr>
        <w:t xml:space="preserve">Cena C – marża rozumiana jako zapłata za usługę pełną zakupu, dostawy, przygotowania w tym sprężenia gazu ziemnego do CNG i </w:t>
      </w:r>
      <w:r w:rsidR="00CF7F02" w:rsidRPr="00D938B7">
        <w:rPr>
          <w:rFonts w:asciiTheme="minorHAnsi" w:hAnsiTheme="minorHAnsi"/>
          <w:sz w:val="20"/>
          <w:szCs w:val="20"/>
        </w:rPr>
        <w:t>dzierżawy mobilnej stacji tankowania</w:t>
      </w:r>
      <w:r w:rsidRPr="00D938B7">
        <w:rPr>
          <w:rFonts w:asciiTheme="minorHAnsi" w:hAnsiTheme="minorHAnsi"/>
          <w:sz w:val="20"/>
          <w:szCs w:val="20"/>
        </w:rPr>
        <w:t xml:space="preserve"> przeliczona do jednostki [zł/</w:t>
      </w:r>
      <w:r w:rsidR="00AA513B" w:rsidRPr="00D938B7">
        <w:rPr>
          <w:rFonts w:asciiTheme="minorHAnsi" w:hAnsiTheme="minorHAnsi"/>
          <w:sz w:val="20"/>
          <w:szCs w:val="20"/>
        </w:rPr>
        <w:t>kg</w:t>
      </w:r>
      <w:r w:rsidRPr="00D938B7">
        <w:rPr>
          <w:rFonts w:asciiTheme="minorHAnsi" w:hAnsiTheme="minorHAnsi"/>
          <w:sz w:val="20"/>
          <w:szCs w:val="20"/>
        </w:rPr>
        <w:t>].</w:t>
      </w:r>
    </w:p>
    <w:p w14:paraId="6DADDBD7" w14:textId="77777777" w:rsidR="00B915E2" w:rsidRPr="001A7F9C" w:rsidRDefault="00624AB0" w:rsidP="00624AB0">
      <w:pPr>
        <w:numPr>
          <w:ilvl w:val="1"/>
          <w:numId w:val="2"/>
        </w:numPr>
        <w:spacing w:before="12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A7F9C">
        <w:rPr>
          <w:rFonts w:asciiTheme="minorHAnsi" w:hAnsiTheme="minorHAnsi"/>
          <w:color w:val="000000" w:themeColor="text1"/>
          <w:sz w:val="20"/>
          <w:szCs w:val="20"/>
        </w:rPr>
        <w:t>VAT – stawka obowiązującego aktualnie podatku VAT</w:t>
      </w:r>
    </w:p>
    <w:sectPr w:rsidR="00B915E2" w:rsidRPr="001A7F9C" w:rsidSect="00DE21C6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E2B62" w14:textId="77777777" w:rsidR="004B4FE3" w:rsidRDefault="004B4FE3" w:rsidP="007F096B">
      <w:r>
        <w:separator/>
      </w:r>
    </w:p>
  </w:endnote>
  <w:endnote w:type="continuationSeparator" w:id="0">
    <w:p w14:paraId="2149E645" w14:textId="77777777" w:rsidR="004B4FE3" w:rsidRDefault="004B4FE3" w:rsidP="007F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0F47A" w14:textId="41223534" w:rsidR="007F096B" w:rsidRDefault="007F096B">
    <w:pPr>
      <w:pStyle w:val="Stopka"/>
      <w:jc w:val="right"/>
    </w:pPr>
  </w:p>
  <w:p w14:paraId="4A3FD2BF" w14:textId="77777777" w:rsidR="007F096B" w:rsidRDefault="007F0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EAD13" w14:textId="77777777" w:rsidR="004B4FE3" w:rsidRDefault="004B4FE3" w:rsidP="007F096B">
      <w:r>
        <w:separator/>
      </w:r>
    </w:p>
  </w:footnote>
  <w:footnote w:type="continuationSeparator" w:id="0">
    <w:p w14:paraId="6CA607F0" w14:textId="77777777" w:rsidR="004B4FE3" w:rsidRDefault="004B4FE3" w:rsidP="007F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97268"/>
    <w:multiLevelType w:val="multilevel"/>
    <w:tmpl w:val="6A2EE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7AD1EC5"/>
    <w:multiLevelType w:val="multilevel"/>
    <w:tmpl w:val="463A9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B0"/>
    <w:rsid w:val="000B0704"/>
    <w:rsid w:val="0010633B"/>
    <w:rsid w:val="00190DA0"/>
    <w:rsid w:val="00191260"/>
    <w:rsid w:val="001A7F9C"/>
    <w:rsid w:val="002435D6"/>
    <w:rsid w:val="0028362B"/>
    <w:rsid w:val="002A66EC"/>
    <w:rsid w:val="002E6672"/>
    <w:rsid w:val="002F421A"/>
    <w:rsid w:val="00330FF8"/>
    <w:rsid w:val="0034532E"/>
    <w:rsid w:val="00361FDA"/>
    <w:rsid w:val="003E7F71"/>
    <w:rsid w:val="004008DF"/>
    <w:rsid w:val="0043691B"/>
    <w:rsid w:val="004B4FE3"/>
    <w:rsid w:val="004E7608"/>
    <w:rsid w:val="00502BAE"/>
    <w:rsid w:val="0052778C"/>
    <w:rsid w:val="0054356B"/>
    <w:rsid w:val="00582DBB"/>
    <w:rsid w:val="005F03AF"/>
    <w:rsid w:val="00624AB0"/>
    <w:rsid w:val="0063605D"/>
    <w:rsid w:val="0068075B"/>
    <w:rsid w:val="00697FD1"/>
    <w:rsid w:val="006C6720"/>
    <w:rsid w:val="00746B81"/>
    <w:rsid w:val="007F096B"/>
    <w:rsid w:val="008358F2"/>
    <w:rsid w:val="00861DC3"/>
    <w:rsid w:val="008A753D"/>
    <w:rsid w:val="00946246"/>
    <w:rsid w:val="009F7A8F"/>
    <w:rsid w:val="00A71417"/>
    <w:rsid w:val="00AA513B"/>
    <w:rsid w:val="00AC3CBF"/>
    <w:rsid w:val="00AE6BA8"/>
    <w:rsid w:val="00B915E2"/>
    <w:rsid w:val="00BA0BCC"/>
    <w:rsid w:val="00C74393"/>
    <w:rsid w:val="00CA6999"/>
    <w:rsid w:val="00CC2280"/>
    <w:rsid w:val="00CC4B42"/>
    <w:rsid w:val="00CE2602"/>
    <w:rsid w:val="00CF7F02"/>
    <w:rsid w:val="00D80FDF"/>
    <w:rsid w:val="00D938B7"/>
    <w:rsid w:val="00DC7E82"/>
    <w:rsid w:val="00DE21C6"/>
    <w:rsid w:val="00E124E8"/>
    <w:rsid w:val="00E527DF"/>
    <w:rsid w:val="00E66E26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B5D"/>
  <w15:chartTrackingRefBased/>
  <w15:docId w15:val="{C54F09B8-CD35-4523-89CC-3ADF6E4F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24AB0"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24AB0"/>
    <w:rPr>
      <w:rFonts w:ascii="Times New Roman" w:eastAsia="Times New Roman" w:hAnsi="Times New Roman" w:cs="Times New Roman"/>
      <w:b/>
      <w:bCs/>
      <w:color w:val="FF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4A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3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3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Prezes</cp:lastModifiedBy>
  <cp:revision>6</cp:revision>
  <cp:lastPrinted>2020-02-13T10:26:00Z</cp:lastPrinted>
  <dcterms:created xsi:type="dcterms:W3CDTF">2020-10-14T12:11:00Z</dcterms:created>
  <dcterms:modified xsi:type="dcterms:W3CDTF">2020-10-15T07:48:00Z</dcterms:modified>
</cp:coreProperties>
</file>