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5371E84A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724E0E">
        <w:rPr>
          <w:b/>
          <w:sz w:val="20"/>
          <w:szCs w:val="20"/>
        </w:rPr>
        <w:t>38</w:t>
      </w:r>
      <w:r w:rsidR="00735405">
        <w:rPr>
          <w:b/>
          <w:sz w:val="20"/>
          <w:szCs w:val="20"/>
        </w:rPr>
        <w:t>/202</w:t>
      </w:r>
      <w:r w:rsidR="00724E0E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E7400E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724E0E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724E0E">
      <w:pPr>
        <w:spacing w:after="6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2F91303F" w14:textId="77777777" w:rsidR="00724E0E" w:rsidRPr="00371C4A" w:rsidRDefault="00724E0E" w:rsidP="00724E0E">
      <w:pPr>
        <w:spacing w:after="60"/>
        <w:jc w:val="center"/>
        <w:rPr>
          <w:rFonts w:cs="Arial"/>
          <w:b/>
          <w:bCs/>
          <w:sz w:val="20"/>
          <w:szCs w:val="20"/>
        </w:rPr>
      </w:pPr>
      <w:bookmarkStart w:id="0" w:name="_Hlk169524511"/>
      <w:r w:rsidRPr="00371C4A">
        <w:rPr>
          <w:rFonts w:cs="Arial"/>
          <w:b/>
          <w:bCs/>
          <w:sz w:val="20"/>
          <w:szCs w:val="20"/>
        </w:rPr>
        <w:t>Sukcesywna dostawa olejów silnikowych</w:t>
      </w:r>
      <w:r>
        <w:rPr>
          <w:rFonts w:cs="Arial"/>
          <w:b/>
          <w:bCs/>
          <w:sz w:val="20"/>
          <w:szCs w:val="20"/>
        </w:rPr>
        <w:t xml:space="preserve"> i</w:t>
      </w:r>
      <w:r w:rsidRPr="00371C4A">
        <w:rPr>
          <w:rFonts w:cs="Arial"/>
          <w:b/>
          <w:bCs/>
          <w:sz w:val="20"/>
          <w:szCs w:val="20"/>
        </w:rPr>
        <w:t xml:space="preserve"> przekładniowych, smarów, płynów hamulcowych i chłodniczych dla potrzeb Spółki „Wodociągi Kieleckie”</w:t>
      </w:r>
    </w:p>
    <w:bookmarkEnd w:id="0"/>
    <w:p w14:paraId="0D597A7F" w14:textId="16251691" w:rsidR="00FC57FD" w:rsidRPr="008F30EA" w:rsidRDefault="00FC57FD" w:rsidP="00E7400E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7C6AF57C" w14:textId="369116AF" w:rsidR="00FC2D90" w:rsidRPr="008F30EA" w:rsidRDefault="00735405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4D2E55">
        <w:rPr>
          <w:rFonts w:cs="Arial"/>
          <w:iCs/>
          <w:sz w:val="20"/>
          <w:szCs w:val="20"/>
        </w:rPr>
        <w:t>narodowego</w:t>
      </w:r>
      <w:r w:rsidRPr="004D2E55">
        <w:rPr>
          <w:rFonts w:cs="Arial"/>
          <w:i/>
          <w:iCs/>
          <w:sz w:val="20"/>
          <w:szCs w:val="20"/>
        </w:rPr>
        <w:t xml:space="preserve"> (tekst jednolity Dz. U. z 2023r., poz. </w:t>
      </w:r>
      <w:r>
        <w:rPr>
          <w:rFonts w:cs="Arial"/>
          <w:i/>
          <w:iCs/>
          <w:sz w:val="20"/>
          <w:szCs w:val="20"/>
        </w:rPr>
        <w:t>1497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</w:rPr>
        <w:t>)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8F30EA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8F30EA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lastRenderedPageBreak/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702FCD1D" w14:textId="77777777" w:rsidR="00735405" w:rsidRDefault="00735405" w:rsidP="00735405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t xml:space="preserve">Wypis z Ustawy </w:t>
      </w:r>
      <w:r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>(tekst jednolity Dz. U. z 2023r., poz. 1497):</w:t>
      </w:r>
    </w:p>
    <w:p w14:paraId="74DCC080" w14:textId="77777777" w:rsidR="00735405" w:rsidRDefault="00735405" w:rsidP="00735405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)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53D1EF27" w14:textId="77777777" w:rsidR="00735405" w:rsidRDefault="00735405" w:rsidP="00735405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37D0805D" w14:textId="77777777" w:rsidR="00735405" w:rsidRDefault="00735405" w:rsidP="00735405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o przeciwdziałaniu praniu pieniędzy oraz finansowaniu terroryzmu (Dz. U. z 2022 r. poz. 593 z </w:t>
      </w:r>
      <w:proofErr w:type="spellStart"/>
      <w:r>
        <w:rPr>
          <w:rFonts w:ascii="Cambria" w:hAnsi="Cambria" w:cs="Arial"/>
          <w:color w:val="222222"/>
          <w:sz w:val="16"/>
          <w:szCs w:val="16"/>
        </w:rPr>
        <w:t>późn</w:t>
      </w:r>
      <w:proofErr w:type="spellEnd"/>
      <w:r>
        <w:rPr>
          <w:rFonts w:ascii="Cambria" w:hAnsi="Cambria" w:cs="Arial"/>
          <w:color w:val="222222"/>
          <w:sz w:val="16"/>
          <w:szCs w:val="16"/>
        </w:rPr>
        <w:t>. zm.</w:t>
      </w:r>
      <w:r>
        <w:rPr>
          <w:rFonts w:ascii="Cambria" w:hAnsi="Cambria" w:cs="Arial"/>
          <w:color w:val="222222"/>
          <w:sz w:val="16"/>
          <w:szCs w:val="16"/>
          <w:vertAlign w:val="superscript"/>
        </w:rPr>
        <w:t>1)</w:t>
      </w:r>
      <w:r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Cambria" w:hAnsi="Cambria" w:cs="Arial"/>
          <w:color w:val="222222"/>
          <w:sz w:val="16"/>
          <w:szCs w:val="16"/>
        </w:rPr>
        <w:br/>
        <w:t>w sprawie wpisu na listę rozstrzygającej o zastosowaniu środka, o którym mowa w art. 1 pkt 3 ustawy;</w:t>
      </w:r>
    </w:p>
    <w:p w14:paraId="54D9376A" w14:textId="77777777" w:rsidR="00735405" w:rsidRDefault="00735405" w:rsidP="00735405">
      <w:pPr>
        <w:pStyle w:val="Akapitzlist"/>
        <w:numPr>
          <w:ilvl w:val="0"/>
          <w:numId w:val="15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  <w:t xml:space="preserve">29 września 1994 r. o rachunkowości (Dz. U. z 2023 r. poz. 120 i 295), jest podmiot wymieniony w wykazach określonych </w:t>
      </w:r>
      <w:r>
        <w:rPr>
          <w:rFonts w:ascii="Cambria" w:hAnsi="Cambria" w:cs="Arial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FD039" w14:textId="77777777" w:rsidR="00735405" w:rsidRDefault="00735405" w:rsidP="00735405"/>
    <w:p w14:paraId="4153F811" w14:textId="77777777" w:rsidR="00735405" w:rsidRDefault="00735405" w:rsidP="00735405">
      <w:pPr>
        <w:pStyle w:val="Akapitzlist"/>
        <w:numPr>
          <w:ilvl w:val="0"/>
          <w:numId w:val="16"/>
        </w:numPr>
        <w:ind w:left="567" w:hanging="141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Zmiana tekstu jednolitego wymienionej ustawy zostały ogłoszone w Dz.U. z 2022r. poz. 655, 835,2180 i 2185 oraz z 2023r. poz. 180 i 326</w:t>
      </w:r>
    </w:p>
    <w:p w14:paraId="4D608A74" w14:textId="77777777" w:rsidR="00735405" w:rsidRPr="002E3A76" w:rsidRDefault="00735405" w:rsidP="00735405">
      <w:pPr>
        <w:spacing w:after="120" w:line="240" w:lineRule="auto"/>
        <w:jc w:val="left"/>
      </w:pPr>
    </w:p>
    <w:p w14:paraId="4117DC17" w14:textId="77777777" w:rsidR="00FC2D90" w:rsidRPr="002E3A76" w:rsidRDefault="00FC2D90" w:rsidP="00735405">
      <w:pPr>
        <w:spacing w:after="120" w:line="240" w:lineRule="auto"/>
        <w:jc w:val="left"/>
      </w:pPr>
    </w:p>
    <w:sectPr w:rsidR="00FC2D90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0D7A" w14:textId="77777777" w:rsidR="00AD4FC6" w:rsidRDefault="00AD4FC6" w:rsidP="00B96A02">
      <w:pPr>
        <w:spacing w:line="240" w:lineRule="auto"/>
      </w:pPr>
      <w:r>
        <w:separator/>
      </w:r>
    </w:p>
  </w:endnote>
  <w:endnote w:type="continuationSeparator" w:id="0">
    <w:p w14:paraId="725E2E9A" w14:textId="77777777" w:rsidR="00AD4FC6" w:rsidRDefault="00AD4FC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5623ABC4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bookmarkStart w:id="19" w:name="_Hlk169524377"/>
        <w:r w:rsidR="00724E0E" w:rsidRPr="0081355B">
          <w:rPr>
            <w:rFonts w:cs="Arial"/>
            <w:bCs/>
            <w:i/>
            <w:sz w:val="16"/>
            <w:szCs w:val="16"/>
          </w:rPr>
          <w:t>Sukcesywna dostawa olejów silnikowych i przekładniowych, smarów, płynów hamulcowych i chłodniczych dla potrzeb Spółki „Wodociągi Kieleckie”</w:t>
        </w:r>
        <w:bookmarkEnd w:id="19"/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35405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AD4FC6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6ED3" w14:textId="77777777" w:rsidR="00AD4FC6" w:rsidRDefault="00AD4FC6" w:rsidP="00B96A02">
      <w:pPr>
        <w:spacing w:line="240" w:lineRule="auto"/>
      </w:pPr>
      <w:r>
        <w:separator/>
      </w:r>
    </w:p>
  </w:footnote>
  <w:footnote w:type="continuationSeparator" w:id="0">
    <w:p w14:paraId="3D2540AB" w14:textId="77777777" w:rsidR="00AD4FC6" w:rsidRDefault="00AD4FC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A6865"/>
    <w:rsid w:val="003F49BD"/>
    <w:rsid w:val="0040196E"/>
    <w:rsid w:val="00401BE9"/>
    <w:rsid w:val="004678B8"/>
    <w:rsid w:val="004774B9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2DF8"/>
    <w:rsid w:val="00724E0E"/>
    <w:rsid w:val="00725500"/>
    <w:rsid w:val="00735405"/>
    <w:rsid w:val="00745617"/>
    <w:rsid w:val="007A568E"/>
    <w:rsid w:val="007B6214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AD4FC6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3F71-C4D1-4078-8976-7BCA9AAE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1892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23</cp:revision>
  <dcterms:created xsi:type="dcterms:W3CDTF">2021-03-29T07:44:00Z</dcterms:created>
  <dcterms:modified xsi:type="dcterms:W3CDTF">2024-06-17T11:51:00Z</dcterms:modified>
</cp:coreProperties>
</file>