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A7A3" w14:textId="77777777" w:rsidR="002B57B3" w:rsidRDefault="002B57B3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14:paraId="2CDC2272" w14:textId="3D46E179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SPECYFIKACJA WARUNKÓW ZAMÓWIENIA</w:t>
      </w:r>
    </w:p>
    <w:p w14:paraId="14222ECE" w14:textId="5F18A9D2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E6A61EF" w14:textId="7E764244" w:rsidR="001E02CF" w:rsidRPr="001E02CF" w:rsidRDefault="001E02CF" w:rsidP="001E02CF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ZAMAWIAJĄCY:</w:t>
      </w:r>
    </w:p>
    <w:p w14:paraId="523C0A81" w14:textId="19D93805" w:rsidR="001E02CF" w:rsidRPr="001E02CF" w:rsidRDefault="002B57B3" w:rsidP="001E02CF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E5CD308" wp14:editId="30A800C1">
            <wp:simplePos x="0" y="0"/>
            <wp:positionH relativeFrom="column">
              <wp:posOffset>1229995</wp:posOffset>
            </wp:positionH>
            <wp:positionV relativeFrom="paragraph">
              <wp:posOffset>57150</wp:posOffset>
            </wp:positionV>
            <wp:extent cx="343082" cy="374044"/>
            <wp:effectExtent l="0" t="0" r="0" b="6956"/>
            <wp:wrapNone/>
            <wp:docPr id="1" name="Obraz 3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2" cy="374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6BDA4B" w14:textId="77777777" w:rsidR="001E02CF" w:rsidRPr="001E02CF" w:rsidRDefault="001E02CF" w:rsidP="001E02CF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18A24A83" w14:textId="77777777" w:rsidR="001E02CF" w:rsidRPr="001E02CF" w:rsidRDefault="001E02CF" w:rsidP="001E02CF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Gmina Lidzbark Warmiński</w:t>
      </w:r>
    </w:p>
    <w:p w14:paraId="25114035" w14:textId="77777777" w:rsidR="001E02CF" w:rsidRPr="001E02CF" w:rsidRDefault="001E02CF" w:rsidP="001E02CF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ul. Krasickiego 1</w:t>
      </w:r>
    </w:p>
    <w:p w14:paraId="21D90912" w14:textId="2CBE3EE8" w:rsidR="001E02CF" w:rsidRPr="002B57B3" w:rsidRDefault="001E02CF" w:rsidP="001E02CF">
      <w:pPr>
        <w:tabs>
          <w:tab w:val="left" w:leader="dot" w:pos="4450"/>
        </w:tabs>
        <w:suppressAutoHyphens/>
        <w:autoSpaceDN w:val="0"/>
        <w:snapToGrid w:val="0"/>
        <w:spacing w:after="0" w:line="360" w:lineRule="auto"/>
        <w:ind w:firstLine="1843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11-100 Lidzbark Warmiński</w:t>
      </w:r>
    </w:p>
    <w:p w14:paraId="43E9CFAB" w14:textId="77777777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BD0BD97" w14:textId="77777777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Zaprasza do złożenia </w:t>
      </w:r>
      <w:bookmarkStart w:id="0" w:name="_Hlk75245696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oferty w trybie art. 275 pkt 1 (trybie podstawowym bez negocjacji)                    o wartości zamówienia nieprzekraczającej progów unijnych                                                                o jakich stanowi art. 3 ustawy z 11 września 2019 r. </w:t>
      </w:r>
      <w:bookmarkEnd w:id="0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- Prawo zamówień publicznych</w:t>
      </w:r>
    </w:p>
    <w:p w14:paraId="12064E55" w14:textId="77777777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(Dz. U. z 2021 r. poz. 1129 z </w:t>
      </w:r>
      <w:proofErr w:type="spellStart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późn</w:t>
      </w:r>
      <w:proofErr w:type="spellEnd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 zm.) – dalej ustawa PZP na :</w:t>
      </w:r>
    </w:p>
    <w:p w14:paraId="16F7CBC1" w14:textId="77777777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DOSTAWY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 </w:t>
      </w:r>
      <w:proofErr w:type="spellStart"/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pn</w:t>
      </w:r>
      <w:proofErr w:type="spellEnd"/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</w:p>
    <w:p w14:paraId="3B50596B" w14:textId="28A4C68B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„Dostaw</w:t>
      </w:r>
      <w:r w:rsidR="00A23E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opału na sezon grzewczy 2022/2023”</w:t>
      </w:r>
    </w:p>
    <w:p w14:paraId="14834174" w14:textId="77777777" w:rsidR="001E02CF" w:rsidRPr="001E02CF" w:rsidRDefault="001E02CF" w:rsidP="001E02C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sz w:val="24"/>
          <w:szCs w:val="24"/>
          <w:shd w:val="clear" w:color="auto" w:fill="FFFF00"/>
          <w:lang w:eastAsia="pl-PL"/>
        </w:rPr>
      </w:pPr>
    </w:p>
    <w:p w14:paraId="0A72C1FB" w14:textId="77777777" w:rsidR="001E02CF" w:rsidRPr="001E02CF" w:rsidRDefault="001E02CF" w:rsidP="001E02CF">
      <w:pPr>
        <w:tabs>
          <w:tab w:val="left" w:pos="1560"/>
          <w:tab w:val="left" w:leader="dot" w:pos="4450"/>
        </w:tabs>
        <w:suppressAutoHyphens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 CPV : </w:t>
      </w:r>
    </w:p>
    <w:p w14:paraId="6F886E8E" w14:textId="77777777" w:rsidR="001E02CF" w:rsidRPr="001E02CF" w:rsidRDefault="001E02CF" w:rsidP="001E02CF">
      <w:pPr>
        <w:tabs>
          <w:tab w:val="left" w:pos="1560"/>
          <w:tab w:val="left" w:leader="dot" w:pos="4450"/>
        </w:tabs>
        <w:suppressAutoHyphens/>
        <w:autoSpaceDN w:val="0"/>
        <w:snapToGri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09111210-5 WĘGIEL  KAMIENNY</w:t>
      </w:r>
    </w:p>
    <w:p w14:paraId="60063C83" w14:textId="77777777" w:rsidR="001E02CF" w:rsidRPr="001E02CF" w:rsidRDefault="001E02CF" w:rsidP="001E02CF">
      <w:pPr>
        <w:tabs>
          <w:tab w:val="left" w:leader="dot" w:pos="4450"/>
        </w:tabs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09242000-7 PRODUKTY POCHODNE WĘGLA</w:t>
      </w:r>
    </w:p>
    <w:p w14:paraId="6A4C6267" w14:textId="77777777" w:rsidR="001E02CF" w:rsidRPr="001E02CF" w:rsidRDefault="001E02CF" w:rsidP="001E02CF">
      <w:pPr>
        <w:shd w:val="clear" w:color="auto" w:fill="FFFFFF"/>
        <w:suppressAutoHyphens/>
        <w:autoSpaceDN w:val="0"/>
        <w:spacing w:after="0" w:line="36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09111400-4 PALIWA DRZEWNE</w:t>
      </w:r>
    </w:p>
    <w:p w14:paraId="0F67EA14" w14:textId="77777777" w:rsidR="001E02CF" w:rsidRPr="001E02CF" w:rsidRDefault="001E02CF" w:rsidP="001E02CF">
      <w:pPr>
        <w:shd w:val="clear" w:color="auto" w:fill="FFFFFF"/>
        <w:suppressAutoHyphens/>
        <w:autoSpaceDN w:val="0"/>
        <w:spacing w:after="0" w:line="360" w:lineRule="auto"/>
        <w:ind w:left="-360" w:firstLine="3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08BC0E2" w14:textId="650BDB4A" w:rsidR="001E02CF" w:rsidRPr="0094120C" w:rsidRDefault="001E02CF" w:rsidP="001E02CF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</w:rPr>
      </w:pPr>
      <w:r w:rsidRPr="0094120C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Nr postępowania nadany przez zamawiającego: </w:t>
      </w:r>
      <w:bookmarkStart w:id="1" w:name="_Hlk74730525"/>
      <w:r w:rsidRPr="0094120C">
        <w:rPr>
          <w:rFonts w:ascii="Times New Roman" w:eastAsia="Calibri" w:hAnsi="Times New Roman" w:cs="Times New Roman"/>
          <w:bCs/>
          <w:i/>
          <w:iCs/>
          <w:color w:val="000000"/>
        </w:rPr>
        <w:t>IZP.271.1.</w:t>
      </w:r>
      <w:r w:rsidR="00D72127" w:rsidRPr="0094120C">
        <w:rPr>
          <w:rFonts w:ascii="Times New Roman" w:eastAsia="Calibri" w:hAnsi="Times New Roman" w:cs="Times New Roman"/>
          <w:bCs/>
          <w:i/>
          <w:iCs/>
          <w:color w:val="000000"/>
        </w:rPr>
        <w:t>11</w:t>
      </w:r>
      <w:r w:rsidRPr="0094120C">
        <w:rPr>
          <w:rFonts w:ascii="Times New Roman" w:eastAsia="Calibri" w:hAnsi="Times New Roman" w:cs="Times New Roman"/>
          <w:bCs/>
          <w:i/>
          <w:iCs/>
          <w:color w:val="000000"/>
        </w:rPr>
        <w:t>.2022.KA</w:t>
      </w:r>
    </w:p>
    <w:bookmarkEnd w:id="1"/>
    <w:p w14:paraId="2C7359BF" w14:textId="4801C0A8" w:rsidR="001E02CF" w:rsidRPr="0094120C" w:rsidRDefault="001E02CF" w:rsidP="001E02CF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</w:rPr>
      </w:pPr>
      <w:r w:rsidRPr="0094120C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Nr ogłoszenia o zamówieniu publikowanym w BZP nr </w:t>
      </w:r>
      <w:r w:rsidR="0094120C" w:rsidRPr="0094120C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2022/BZP 00325599/01 </w:t>
      </w:r>
      <w:r w:rsidRPr="0094120C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</w:t>
      </w:r>
      <w:r w:rsidRPr="0094120C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z dnia </w:t>
      </w:r>
      <w:r w:rsidR="0094120C" w:rsidRPr="0094120C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30.08.2022</w:t>
      </w:r>
      <w:r w:rsidRPr="0094120C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r.</w:t>
      </w:r>
    </w:p>
    <w:p w14:paraId="6046BE57" w14:textId="7615F645" w:rsidR="001E02CF" w:rsidRPr="0094120C" w:rsidRDefault="001E02CF" w:rsidP="001E02CF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4120C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Data wszczęcia postępowania : </w:t>
      </w:r>
      <w:r w:rsidR="00D72127" w:rsidRPr="0094120C">
        <w:rPr>
          <w:rFonts w:ascii="Times New Roman" w:eastAsia="Times New Roman" w:hAnsi="Times New Roman" w:cs="Times New Roman"/>
          <w:bCs/>
          <w:i/>
          <w:iCs/>
          <w:lang w:eastAsia="pl-PL"/>
        </w:rPr>
        <w:t>30</w:t>
      </w:r>
      <w:r w:rsidRPr="0094120C">
        <w:rPr>
          <w:rFonts w:ascii="Times New Roman" w:eastAsia="Times New Roman" w:hAnsi="Times New Roman" w:cs="Times New Roman"/>
          <w:bCs/>
          <w:i/>
          <w:iCs/>
          <w:lang w:eastAsia="pl-PL"/>
        </w:rPr>
        <w:t>.08.2022r.</w:t>
      </w:r>
    </w:p>
    <w:p w14:paraId="1500F42A" w14:textId="77777777" w:rsidR="001E02CF" w:rsidRPr="001E02CF" w:rsidRDefault="001E02CF" w:rsidP="001E02CF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0A39997" w14:textId="77777777" w:rsidR="001E02CF" w:rsidRPr="001E02CF" w:rsidRDefault="001E02CF" w:rsidP="001E02CF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F4827BE" w14:textId="5E5FEC01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Lidzbark Warmiński</w:t>
      </w: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="00D721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30</w:t>
      </w: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.08.2022r.</w:t>
      </w:r>
    </w:p>
    <w:p w14:paraId="0E29A7D3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6F18109B" w14:textId="0DFBDBFF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1E02C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  <w:t xml:space="preserve">                       </w:t>
      </w:r>
      <w:r w:rsidR="002B57B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</w:t>
      </w:r>
      <w:r w:rsidRPr="001E02C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ZATWIERDZIŁ : </w:t>
      </w: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09420B0A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5AE3482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KIEROWNIK  ZAMAWIAJĄCEGO</w:t>
      </w:r>
    </w:p>
    <w:p w14:paraId="472129B5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E49CD5C" w14:textId="086FA3FF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</w:t>
      </w:r>
      <w:r w:rsidR="002B57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A23E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2B57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A23E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Wójt</w:t>
      </w:r>
      <w:r w:rsidR="002B57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Gminy Lidzbark Warmiński</w:t>
      </w:r>
    </w:p>
    <w:p w14:paraId="50581CA3" w14:textId="3DF31593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E02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="002B57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</w:t>
      </w:r>
      <w:r w:rsidR="00A23E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Fabian </w:t>
      </w:r>
      <w:proofErr w:type="spellStart"/>
      <w:r w:rsidR="00A23E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Andrukajtis</w:t>
      </w:r>
      <w:proofErr w:type="spellEnd"/>
    </w:p>
    <w:p w14:paraId="159AFB90" w14:textId="57E32C63" w:rsidR="001E02CF" w:rsidRPr="001E02CF" w:rsidRDefault="001E02CF" w:rsidP="00A23EC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75B18C84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2" w:name="_kabgz8l7slm3"/>
      <w:bookmarkStart w:id="3" w:name="_Toc75177404"/>
      <w:bookmarkStart w:id="4" w:name="_Toc75429426"/>
      <w:bookmarkStart w:id="5" w:name="_Toc75445308"/>
      <w:bookmarkStart w:id="6" w:name="__RefHeading___Toc8542_2353506168"/>
      <w:bookmarkStart w:id="7" w:name="_Toc83294873"/>
      <w:bookmarkStart w:id="8" w:name="_Toc83385868"/>
      <w:bookmarkStart w:id="9" w:name="_Toc83647219"/>
      <w:bookmarkEnd w:id="2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lastRenderedPageBreak/>
        <w:t>I. Nazwa oraz adres Zamawiającego</w:t>
      </w:r>
      <w:bookmarkEnd w:id="3"/>
      <w:bookmarkEnd w:id="4"/>
      <w:bookmarkEnd w:id="5"/>
      <w:bookmarkEnd w:id="6"/>
      <w:bookmarkEnd w:id="7"/>
      <w:bookmarkEnd w:id="8"/>
      <w:bookmarkEnd w:id="9"/>
    </w:p>
    <w:p w14:paraId="37688F8D" w14:textId="77777777" w:rsidR="001E02CF" w:rsidRPr="001E02CF" w:rsidRDefault="001E02CF" w:rsidP="001E02CF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1E02C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Lidzbark Warmiński</w:t>
      </w:r>
    </w:p>
    <w:p w14:paraId="4157E7C5" w14:textId="77777777" w:rsidR="001E02CF" w:rsidRPr="001E02CF" w:rsidRDefault="001E02CF" w:rsidP="001E02CF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right="-49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Krasickiego 1, 11-100   Lidzbark Warmiński</w:t>
      </w:r>
    </w:p>
    <w:p w14:paraId="64633859" w14:textId="77777777" w:rsidR="001E02CF" w:rsidRPr="001E02CF" w:rsidRDefault="001E02CF" w:rsidP="001E02CF">
      <w:pPr>
        <w:widowControl w:val="0"/>
        <w:tabs>
          <w:tab w:val="left" w:pos="3544"/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 </w:t>
      </w:r>
      <w:r w:rsidRPr="001E0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510742787</w:t>
      </w:r>
    </w:p>
    <w:p w14:paraId="4D75889F" w14:textId="77777777" w:rsidR="001E02CF" w:rsidRPr="001E02CF" w:rsidRDefault="001E02CF" w:rsidP="001E02CF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0" w:name="_Toc75177405"/>
      <w:bookmarkStart w:id="11" w:name="_Toc75429427"/>
      <w:bookmarkStart w:id="12" w:name="__RefHeading___Toc8544_2353506168"/>
      <w:bookmarkStart w:id="13" w:name="_Toc75445309"/>
      <w:bookmarkStart w:id="14" w:name="_Toc83294874"/>
      <w:bookmarkStart w:id="15" w:name="_Toc83385869"/>
      <w:bookmarkStart w:id="16" w:name="_Toc83647220"/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NIP 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1E0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743-18-62-715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310710E2" w14:textId="77777777" w:rsidR="001E02CF" w:rsidRPr="001E02CF" w:rsidRDefault="001E02CF" w:rsidP="001E02CF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</w:t>
      </w:r>
      <w:r w:rsidRPr="001E02C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Urzędu: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</w:t>
      </w:r>
      <w:r w:rsidRPr="001E02C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7:30-15:30,</w:t>
      </w:r>
      <w:r w:rsidRPr="001E02C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Pr="001E02C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1E02C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</w:t>
      </w:r>
      <w:r w:rsidRPr="001E02C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7:00-15:00</w:t>
      </w:r>
    </w:p>
    <w:p w14:paraId="771F6EC3" w14:textId="77777777" w:rsidR="001E02CF" w:rsidRPr="001E02CF" w:rsidRDefault="001E02CF" w:rsidP="001E02CF">
      <w:pPr>
        <w:widowControl w:val="0"/>
        <w:tabs>
          <w:tab w:val="right" w:pos="4881"/>
        </w:tabs>
        <w:suppressAutoHyphens/>
        <w:overflowPunct w:val="0"/>
        <w:autoSpaceDE w:val="0"/>
        <w:autoSpaceDN w:val="0"/>
        <w:spacing w:after="0" w:line="360" w:lineRule="auto"/>
        <w:ind w:left="3544" w:hanging="32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Telefon/fax: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1E0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(089) 767-32-74, (089) 767-32-74</w:t>
      </w:r>
    </w:p>
    <w:p w14:paraId="0BE925AE" w14:textId="77777777" w:rsidR="001E02CF" w:rsidRPr="001E02CF" w:rsidRDefault="001E02CF" w:rsidP="001E02CF">
      <w:pPr>
        <w:widowControl w:val="0"/>
        <w:tabs>
          <w:tab w:val="left" w:pos="3595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9" w:history="1">
        <w:r w:rsidRPr="001E02C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http://gminalidzbark.com/</w:t>
        </w:r>
      </w:hyperlink>
    </w:p>
    <w:p w14:paraId="0A573AFD" w14:textId="77777777" w:rsidR="001E02CF" w:rsidRPr="001E02CF" w:rsidRDefault="001E02CF" w:rsidP="001E02CF">
      <w:pPr>
        <w:widowControl w:val="0"/>
        <w:tabs>
          <w:tab w:val="left" w:pos="3119"/>
          <w:tab w:val="left" w:pos="3595"/>
          <w:tab w:val="left" w:pos="3828"/>
        </w:tabs>
        <w:suppressAutoHyphens/>
        <w:overflowPunct w:val="0"/>
        <w:autoSpaceDE w:val="0"/>
        <w:autoSpaceDN w:val="0"/>
        <w:spacing w:after="0" w:line="360" w:lineRule="auto"/>
        <w:ind w:left="535" w:hanging="25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1E02C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</w:t>
      </w:r>
      <w:r w:rsidRPr="001E02C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gminalidzbark@pnet.pl</w:t>
      </w:r>
    </w:p>
    <w:p w14:paraId="4F7EA6EB" w14:textId="77777777" w:rsidR="001E02CF" w:rsidRPr="001E02CF" w:rsidRDefault="001E02CF" w:rsidP="001E02C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</w:pPr>
    </w:p>
    <w:p w14:paraId="48D66940" w14:textId="77777777" w:rsidR="001E02CF" w:rsidRPr="001E02CF" w:rsidRDefault="001E02CF" w:rsidP="001E02C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 xml:space="preserve">Uwaga! </w:t>
      </w:r>
      <w:r w:rsidRPr="001E02CF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 xml:space="preserve">Zamawiający przypomina, że w toku postępowania zgodnie z art. 61 ust. 2 ustawy </w:t>
      </w:r>
      <w:proofErr w:type="spellStart"/>
      <w:r w:rsidRPr="001E02CF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1E02CF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 xml:space="preserve"> komunikacja ustna dopuszczalna jest jedynie w toku negocjacji lub dialogu oraz                               w odniesieniu do informacji, które nie są istotne. Zasady dotyczące sposobu komunikowania się zostały przez Zamawiającego umieszczone </w:t>
      </w:r>
      <w:r w:rsidRPr="001E02CF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w rozdziale X .</w:t>
      </w:r>
    </w:p>
    <w:p w14:paraId="64909AF5" w14:textId="77777777" w:rsidR="001E02CF" w:rsidRPr="001E02CF" w:rsidRDefault="001E02CF" w:rsidP="001E02C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9599A0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7" w:name="_qj2p3iyqlwum"/>
      <w:bookmarkStart w:id="18" w:name="_Toc75177406"/>
      <w:bookmarkStart w:id="19" w:name="_Toc75429428"/>
      <w:bookmarkStart w:id="20" w:name="_Toc75445310"/>
      <w:bookmarkStart w:id="21" w:name="__RefHeading___Toc8546_2353506168"/>
      <w:bookmarkStart w:id="22" w:name="_Toc83294875"/>
      <w:bookmarkStart w:id="23" w:name="_Toc83385870"/>
      <w:bookmarkStart w:id="24" w:name="_Toc83647221"/>
      <w:bookmarkEnd w:id="17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II. Ochrona danych osobowych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783342D3" w14:textId="77777777" w:rsidR="001E02CF" w:rsidRPr="001E02CF" w:rsidRDefault="001E02CF" w:rsidP="001E02C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danych) (Dz. U. UE L119 z dnia 4 maja 2016r., str. 1; zwanym dalej „RODO”) informujemy, że:</w:t>
      </w:r>
    </w:p>
    <w:p w14:paraId="61977F3A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</w:t>
      </w:r>
      <w:r w:rsidRPr="001E02CF">
        <w:rPr>
          <w:rFonts w:ascii="Times New Roman" w:eastAsia="Times New Roman" w:hAnsi="Times New Roman" w:cs="Times New Roman"/>
          <w:sz w:val="24"/>
          <w:szCs w:val="24"/>
        </w:rPr>
        <w:t>Gmina Lidzbark Warmiński, reprezentowana przez Wójta Gminy Lidzbark Warmiński z siedzibą ul. Krasickiego 1, 11-100 Lidzbark Warmiński;</w:t>
      </w:r>
    </w:p>
    <w:p w14:paraId="0BF8C78A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Danych Osobowych, z którym można się kontaktować pod adresem e-mail: </w:t>
      </w:r>
      <w:hyperlink r:id="rId10" w:history="1">
        <w:r w:rsidRPr="001E02CF">
          <w:rPr>
            <w:rFonts w:ascii="Times New Roman" w:eastAsia="Calibri" w:hAnsi="Times New Roman" w:cs="Times New Roman"/>
            <w:bCs/>
            <w:color w:val="000080"/>
            <w:sz w:val="24"/>
            <w:szCs w:val="24"/>
            <w:u w:val="single"/>
          </w:rPr>
          <w:t>iod@warmiainkaso.pl</w:t>
        </w:r>
      </w:hyperlink>
    </w:p>
    <w:p w14:paraId="620BA916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Pani/Pana dane osobowe przetwarzane będą na podstawie art. 6 ust. 1 lit. c RODO                w celu związanym z przedmiotowym postępowaniem o udzielenie zamówienia publicznego, prowadzonym w trybie podstawowym bez negocjacji.</w:t>
      </w:r>
    </w:p>
    <w:p w14:paraId="7462946B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74 ustawy PZP</w:t>
      </w:r>
    </w:p>
    <w:p w14:paraId="04E4CE80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lastRenderedPageBreak/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8D2C144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284D3375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w odniesieniu do Pani/Pana danych osobowych decyzje nie będą podejmowane                          w sposób zautomatyzowany, stosownie do art. 22 RODO.</w:t>
      </w:r>
    </w:p>
    <w:p w14:paraId="34BBDC9B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14:paraId="260AFCA1" w14:textId="77777777" w:rsidR="001E02CF" w:rsidRPr="001E02CF" w:rsidRDefault="001E02CF" w:rsidP="001E02CF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E8A698F" w14:textId="77777777" w:rsidR="001E02CF" w:rsidRPr="001E02CF" w:rsidRDefault="001E02CF" w:rsidP="001E02CF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 (</w:t>
      </w:r>
      <w:r w:rsidRPr="001E02CF">
        <w:rPr>
          <w:rFonts w:ascii="Times New Roman" w:eastAsia="Calibri" w:hAnsi="Times New Roman" w:cs="Times New Roman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E02CF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F0047D9" w14:textId="77777777" w:rsidR="001E02CF" w:rsidRPr="001E02CF" w:rsidRDefault="001E02CF" w:rsidP="001E02CF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okresu trwania postępowania </w:t>
      </w:r>
      <w:r w:rsidRPr="001E02CF">
        <w:rPr>
          <w:rFonts w:ascii="Times New Roman" w:eastAsia="Calibri" w:hAnsi="Times New Roman" w:cs="Times New Roman"/>
          <w:sz w:val="24"/>
          <w:szCs w:val="24"/>
        </w:rPr>
        <w:br/>
        <w:t>o udzielenie zamówienia publicznego lub konkursu oraz przypadków, o których mowa w art. 18 ust. 2 RODO (</w:t>
      </w:r>
      <w:r w:rsidRPr="001E02CF">
        <w:rPr>
          <w:rFonts w:ascii="Times New Roman" w:eastAsia="Calibri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E02CF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8D132CF" w14:textId="77777777" w:rsidR="001E02CF" w:rsidRPr="001E02CF" w:rsidRDefault="001E02CF" w:rsidP="001E02CF">
      <w:pPr>
        <w:numPr>
          <w:ilvl w:val="0"/>
          <w:numId w:val="2"/>
        </w:numPr>
        <w:suppressAutoHyphens/>
        <w:autoSpaceDN w:val="0"/>
        <w:spacing w:after="0" w:line="360" w:lineRule="auto"/>
        <w:ind w:left="1077" w:hanging="3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1E02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C972D75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14:paraId="1EB79788" w14:textId="77777777" w:rsidR="001E02CF" w:rsidRPr="001E02CF" w:rsidRDefault="001E02CF" w:rsidP="001E02CF">
      <w:pPr>
        <w:numPr>
          <w:ilvl w:val="0"/>
          <w:numId w:val="3"/>
        </w:numPr>
        <w:suppressAutoHyphens/>
        <w:autoSpaceDN w:val="0"/>
        <w:spacing w:after="0" w:line="360" w:lineRule="auto"/>
        <w:ind w:left="964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lastRenderedPageBreak/>
        <w:t>w związku z art. 17 ust. 3 lit. b, d lub e RODO prawo do usunięcia danych osobowych;</w:t>
      </w:r>
    </w:p>
    <w:p w14:paraId="043CEE76" w14:textId="77777777" w:rsidR="001E02CF" w:rsidRPr="001E02CF" w:rsidRDefault="001E02CF" w:rsidP="001E02CF">
      <w:pPr>
        <w:numPr>
          <w:ilvl w:val="0"/>
          <w:numId w:val="3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14:paraId="3094E53B" w14:textId="77777777" w:rsidR="001E02CF" w:rsidRPr="001E02CF" w:rsidRDefault="001E02CF" w:rsidP="001E02CF">
      <w:pPr>
        <w:numPr>
          <w:ilvl w:val="0"/>
          <w:numId w:val="3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14:paraId="5B2AE365" w14:textId="77777777" w:rsidR="001E02CF" w:rsidRPr="001E02CF" w:rsidRDefault="001E02CF" w:rsidP="001E02CF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                ul. Stawki 2, 00-193 Warszawa.</w:t>
      </w:r>
    </w:p>
    <w:p w14:paraId="1762872A" w14:textId="77777777" w:rsidR="001E02CF" w:rsidRPr="001E02CF" w:rsidRDefault="001E02CF" w:rsidP="001E02CF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9E81832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25" w:name="_epsepounxnv1"/>
      <w:bookmarkStart w:id="26" w:name="_Toc75177407"/>
      <w:bookmarkStart w:id="27" w:name="_Toc75429429"/>
      <w:bookmarkStart w:id="28" w:name="_Toc75445311"/>
      <w:bookmarkStart w:id="29" w:name="__RefHeading___Toc8548_2353506168"/>
      <w:bookmarkStart w:id="30" w:name="_Toc83294876"/>
      <w:bookmarkStart w:id="31" w:name="_Toc83385871"/>
      <w:bookmarkStart w:id="32" w:name="_Toc83647222"/>
      <w:bookmarkEnd w:id="25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III. Tryb udzielania zamówienia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17F50A03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Niniejsze postępowanie prowadzone jest w trybie podstawowym o jakim stanowi art. 275 pkt 1 </w:t>
      </w:r>
      <w:proofErr w:type="spellStart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oraz niniejszej Specyfikacji Warunków Zamówienia, zwaną dalej „SWZ”.</w:t>
      </w:r>
    </w:p>
    <w:p w14:paraId="2E8DD262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nie przewiduje prowadzenia negocjacji.</w:t>
      </w:r>
    </w:p>
    <w:p w14:paraId="11CCC369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Szacunkowa wartość przedmiotowego zamówienia nie przekracza progów unijnych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o jakich mowa w art. 3 ustawy </w:t>
      </w:r>
      <w:proofErr w:type="spellStart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 </w:t>
      </w:r>
    </w:p>
    <w:p w14:paraId="77714365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02CF">
        <w:rPr>
          <w:rFonts w:ascii="Times New Roman" w:eastAsia="Calibri" w:hAnsi="Times New Roman" w:cs="Times New Roman"/>
          <w:sz w:val="24"/>
          <w:szCs w:val="24"/>
          <w:u w:val="single"/>
        </w:rPr>
        <w:t>Zamawiający dopuszcza składanie ofert częściowych, postępowanie obejmuje 3 części zamówienia. Wykonawca może złożyć ofertę na każdą z części zamówienia. Zamówienie może być udzielone jednemu wykonawcy  lub wykonawcom na każdą z części zamówienia.</w:t>
      </w:r>
    </w:p>
    <w:p w14:paraId="4F3378FE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dopuszcza składania ofert wariantowych.</w:t>
      </w:r>
    </w:p>
    <w:p w14:paraId="04B5997E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przewiduje wymagań w zakresie zatrudnienia na podstawie stosunku pracy.</w:t>
      </w:r>
    </w:p>
    <w:p w14:paraId="45CE3BDB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Zamawiający nie przewiduje wymagań związanych z zatrudnianiem osób, </w:t>
      </w:r>
      <w:r w:rsidRPr="001E02CF">
        <w:rPr>
          <w:rFonts w:ascii="Times New Roman" w:eastAsia="Calibri" w:hAnsi="Times New Roman" w:cs="Times New Roman"/>
          <w:sz w:val="24"/>
          <w:szCs w:val="24"/>
        </w:rPr>
        <w:br/>
        <w:t xml:space="preserve">o których mowa w art. 96 ust. 2 pkt 2 </w:t>
      </w:r>
      <w:proofErr w:type="spellStart"/>
      <w:r w:rsidRPr="001E02C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E02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DB2C89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1E02C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E02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482D6E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przewiduje udzielenia zamówień o których mowa w art.214 ust.1 pkt 8.</w:t>
      </w:r>
    </w:p>
    <w:p w14:paraId="1E03AE81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wymaga przeprowadzenia wizji lokalnej. Zamawiający dopuszcza  wizję lokalną kotłowni ujętych w dostawach opału.</w:t>
      </w:r>
    </w:p>
    <w:p w14:paraId="0E4A40AA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1E02C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1E02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02C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walutach</w:t>
      </w:r>
      <w:r w:rsidRPr="001E02C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obcych.</w:t>
      </w:r>
    </w:p>
    <w:p w14:paraId="519F7D44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nie przewiduje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zwrotu kosztów udziału w postępowaniu.</w:t>
      </w:r>
    </w:p>
    <w:p w14:paraId="6E958CCA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lastRenderedPageBreak/>
        <w:t>Zamawiający nie zastrzega osobistego wykonania zamówienia przez wykonawcę.</w:t>
      </w:r>
    </w:p>
    <w:p w14:paraId="7A472195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prowadzi postępowania w celu zawarcia umowy ramowej.</w:t>
      </w:r>
    </w:p>
    <w:p w14:paraId="15E0493E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przewiduje aukcji elektronicznej.</w:t>
      </w:r>
    </w:p>
    <w:p w14:paraId="58668997" w14:textId="77777777" w:rsidR="001E02CF" w:rsidRPr="001E02CF" w:rsidRDefault="001E02CF" w:rsidP="001E02CF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przewiduje złożenia oferty w postaci katalogów elektronicznych.</w:t>
      </w:r>
    </w:p>
    <w:p w14:paraId="70B95D4A" w14:textId="77777777" w:rsidR="001E02CF" w:rsidRPr="001E02CF" w:rsidRDefault="001E02CF" w:rsidP="001E02CF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1E02C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1E02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r w:rsidRPr="001E02C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</w:t>
      </w:r>
      <w:r w:rsidRPr="001E02C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zaliczek</w:t>
      </w:r>
      <w:r w:rsidRPr="001E02C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E02C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poczet</w:t>
      </w:r>
      <w:r w:rsidRPr="001E02C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zamówienia.</w:t>
      </w:r>
    </w:p>
    <w:p w14:paraId="123CCE41" w14:textId="77777777" w:rsidR="001E02CF" w:rsidRPr="001E02CF" w:rsidRDefault="001E02CF" w:rsidP="001E02CF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283" w:right="255" w:hanging="21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Zamawiający nie wymaga wniesienia zabezpieczenia należytego wykonania umowy.</w:t>
      </w:r>
    </w:p>
    <w:p w14:paraId="41C15C85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33" w:name="_x24vtaagcm5x"/>
      <w:bookmarkStart w:id="34" w:name="_Toc75177408"/>
      <w:bookmarkStart w:id="35" w:name="_Toc75429430"/>
      <w:bookmarkStart w:id="36" w:name="_Toc75445312"/>
      <w:bookmarkStart w:id="37" w:name="__RefHeading___Toc8550_2353506168"/>
      <w:bookmarkStart w:id="38" w:name="_Toc83294877"/>
      <w:bookmarkStart w:id="39" w:name="_Toc83385872"/>
      <w:bookmarkStart w:id="40" w:name="_Toc83647223"/>
      <w:bookmarkEnd w:id="33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IV. Opis przedmiotu zamówienia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32072A0B" w14:textId="77777777" w:rsidR="001E02CF" w:rsidRPr="001E02CF" w:rsidRDefault="001E02CF" w:rsidP="001E02CF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zamówienia: o</w:t>
      </w: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znaczenie według Wspólnego Słownika Zamówień – CPV: 09111210-5 -  węgiel kamienny (sortyment </w:t>
      </w:r>
      <w:proofErr w:type="spellStart"/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ekomiał</w:t>
      </w:r>
      <w:proofErr w:type="spellEnd"/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i CPV : 09242000-7 – </w:t>
      </w:r>
      <w:proofErr w:type="spellStart"/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ekogroszek</w:t>
      </w:r>
      <w:proofErr w:type="spellEnd"/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, CPV :09111400-4 paliwa drzewne (</w:t>
      </w:r>
      <w:proofErr w:type="spellStart"/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pellet</w:t>
      </w:r>
      <w:proofErr w:type="spellEnd"/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drzewny). </w:t>
      </w:r>
    </w:p>
    <w:p w14:paraId="57E4A5A9" w14:textId="77777777" w:rsidR="001E02CF" w:rsidRPr="001E02CF" w:rsidRDefault="001E02CF" w:rsidP="001E02CF">
      <w:pPr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dopuszcza składanie ofert częściowych. 1 część zamówienia to dostawa węgla kamiennego sortyment </w:t>
      </w:r>
      <w:proofErr w:type="spellStart"/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ekomiał</w:t>
      </w:r>
      <w:proofErr w:type="spellEnd"/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2 część zamówienia to dostawa węgla kamiennego sortyment </w:t>
      </w:r>
      <w:proofErr w:type="spellStart"/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ekogroszek</w:t>
      </w:r>
      <w:proofErr w:type="spellEnd"/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3 część zamówienia to dostawa </w:t>
      </w:r>
      <w:proofErr w:type="spellStart"/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pelletu</w:t>
      </w:r>
      <w:proofErr w:type="spellEnd"/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drzewnego.</w:t>
      </w:r>
    </w:p>
    <w:p w14:paraId="79B4310A" w14:textId="77777777" w:rsidR="001E02CF" w:rsidRPr="001E02CF" w:rsidRDefault="001E02CF" w:rsidP="001E02CF">
      <w:pPr>
        <w:numPr>
          <w:ilvl w:val="0"/>
          <w:numId w:val="5"/>
        </w:numPr>
        <w:tabs>
          <w:tab w:val="left" w:pos="960"/>
          <w:tab w:val="left" w:pos="1500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Zamawiający ustala wielkość zamówienia na sezon grzewczy 2022/2023 w ilości                     64 tony węgla kamiennego dla sortymentu </w:t>
      </w:r>
      <w:proofErr w:type="spellStart"/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ekomiału</w:t>
      </w:r>
      <w:proofErr w:type="spellEnd"/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, 78 ton węgla kamiennego dla sortymentu </w:t>
      </w:r>
      <w:proofErr w:type="spellStart"/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ekogroszku</w:t>
      </w:r>
      <w:proofErr w:type="spellEnd"/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i 378 ton dla </w:t>
      </w:r>
      <w:proofErr w:type="spellStart"/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pelletu</w:t>
      </w:r>
      <w:proofErr w:type="spellEnd"/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drzewnego.</w:t>
      </w:r>
    </w:p>
    <w:p w14:paraId="10CA3503" w14:textId="77777777" w:rsidR="001E02CF" w:rsidRPr="001E02CF" w:rsidRDefault="001E02CF" w:rsidP="001E02CF">
      <w:pPr>
        <w:numPr>
          <w:ilvl w:val="0"/>
          <w:numId w:val="5"/>
        </w:numPr>
        <w:tabs>
          <w:tab w:val="left" w:pos="960"/>
          <w:tab w:val="left" w:pos="1500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Szczegółowy opis przedmiotu zamówienia określa </w:t>
      </w:r>
      <w:r w:rsidRPr="001E02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załącznik nr 2</w:t>
      </w:r>
      <w:r w:rsidRPr="001E02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do niniejszej SWZ.</w:t>
      </w:r>
    </w:p>
    <w:p w14:paraId="3860689E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bookmarkStart w:id="41" w:name="_s0i9odf430x7"/>
      <w:bookmarkEnd w:id="41"/>
    </w:p>
    <w:p w14:paraId="659A3589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2" w:name="_l3y36xf8w2mt"/>
      <w:bookmarkStart w:id="43" w:name="_Toc75177410"/>
      <w:bookmarkStart w:id="44" w:name="_Toc75429432"/>
      <w:bookmarkStart w:id="45" w:name="_Toc75445314"/>
      <w:bookmarkStart w:id="46" w:name="__RefHeading___Toc8554_2353506168"/>
      <w:bookmarkStart w:id="47" w:name="_Toc83294878"/>
      <w:bookmarkStart w:id="48" w:name="_Toc83385873"/>
      <w:bookmarkStart w:id="49" w:name="_Toc83647224"/>
      <w:bookmarkEnd w:id="42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V. Podwykonawstwo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6804B530" w14:textId="77777777" w:rsidR="001E02CF" w:rsidRPr="001E02CF" w:rsidRDefault="001E02CF" w:rsidP="001E02CF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Wykonawca może powierzyć wykonanie części zamówienia podwykonawcy (podwykonawcom).</w:t>
      </w:r>
    </w:p>
    <w:p w14:paraId="17A7EC46" w14:textId="77777777" w:rsidR="001E02CF" w:rsidRPr="001E02CF" w:rsidRDefault="001E02CF" w:rsidP="001E02CF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1E02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nie zastrzega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obowiązku osobistego wykonania przez wykonawcę kluczowych części zamówienia.</w:t>
      </w:r>
    </w:p>
    <w:p w14:paraId="201FFA3F" w14:textId="77777777" w:rsidR="001E02CF" w:rsidRPr="001E02CF" w:rsidRDefault="001E02CF" w:rsidP="001E02CF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5CFFAF0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5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6DA7792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50" w:name="_6katmqtjrys4"/>
      <w:bookmarkStart w:id="51" w:name="_Toc75177411"/>
      <w:bookmarkStart w:id="52" w:name="_Toc75429433"/>
      <w:bookmarkStart w:id="53" w:name="_Toc75445315"/>
      <w:bookmarkStart w:id="54" w:name="__RefHeading___Toc8556_2353506168"/>
      <w:bookmarkStart w:id="55" w:name="_Toc83294879"/>
      <w:bookmarkStart w:id="56" w:name="_Toc83385874"/>
      <w:bookmarkStart w:id="57" w:name="_Toc83647225"/>
      <w:bookmarkStart w:id="58" w:name="_Hlk83647345"/>
      <w:bookmarkEnd w:id="50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VI. Termin wykonania zamówienia</w:t>
      </w:r>
      <w:bookmarkEnd w:id="51"/>
      <w:bookmarkEnd w:id="52"/>
      <w:bookmarkEnd w:id="53"/>
      <w:bookmarkEnd w:id="54"/>
      <w:bookmarkEnd w:id="55"/>
      <w:bookmarkEnd w:id="56"/>
      <w:bookmarkEnd w:id="57"/>
    </w:p>
    <w:bookmarkEnd w:id="58"/>
    <w:p w14:paraId="5629E039" w14:textId="77777777" w:rsidR="001E02CF" w:rsidRPr="001E02CF" w:rsidRDefault="001E02CF" w:rsidP="001E02CF">
      <w:pPr>
        <w:numPr>
          <w:ilvl w:val="0"/>
          <w:numId w:val="7"/>
        </w:numPr>
        <w:suppressAutoHyphens/>
        <w:autoSpaceDN w:val="0"/>
        <w:snapToGrid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Termin wykonania zamówienia  obejmuje sezon grzewczy 2022/2023. </w:t>
      </w:r>
    </w:p>
    <w:p w14:paraId="1F8BCFCA" w14:textId="77777777" w:rsidR="001E02CF" w:rsidRPr="001E02CF" w:rsidRDefault="001E02CF" w:rsidP="001E02CF">
      <w:pPr>
        <w:numPr>
          <w:ilvl w:val="0"/>
          <w:numId w:val="7"/>
        </w:numPr>
        <w:suppressAutoHyphens/>
        <w:autoSpaceDN w:val="0"/>
        <w:snapToGrid w:val="0"/>
        <w:spacing w:after="0" w:line="36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Przewidywany czas trwania umowy - 8 miesięcy.</w:t>
      </w:r>
    </w:p>
    <w:p w14:paraId="51AF2D22" w14:textId="77777777" w:rsidR="001E02CF" w:rsidRPr="001E02CF" w:rsidRDefault="001E02CF" w:rsidP="001E02CF">
      <w:pPr>
        <w:keepNext/>
        <w:keepLines/>
        <w:tabs>
          <w:tab w:val="left" w:pos="0"/>
        </w:tabs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59" w:name="_nz5qrlch0jbr"/>
      <w:bookmarkEnd w:id="59"/>
    </w:p>
    <w:p w14:paraId="48634665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0" w:name="_Hlk83647611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VII. Wykluczenie – warunki udziału w postępowaniu</w:t>
      </w:r>
    </w:p>
    <w:bookmarkEnd w:id="60"/>
    <w:p w14:paraId="239070C0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7424A57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 udzielenie zamówienia mogą ubiegać się wykonawcy, którzy nie podlegają wykluczeniu                    w przypadkach wskazanych zapisami niniejszej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zh-CN"/>
        </w:rPr>
        <w:t>SWZ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452AEE95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u w:val="single"/>
          <w:lang w:eastAsia="zh-CN"/>
        </w:rPr>
      </w:pPr>
    </w:p>
    <w:p w14:paraId="1B0F9117" w14:textId="77777777" w:rsidR="001E02CF" w:rsidRPr="001E02CF" w:rsidRDefault="001E02CF" w:rsidP="001E02CF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WYKLUCZENIA. </w:t>
      </w:r>
    </w:p>
    <w:p w14:paraId="3F3DD35B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Zgodnie z treścią art. 108 ust. 1 ustawy z postępowania o udzielenie zamówienia wyklucza się:</w:t>
      </w:r>
    </w:p>
    <w:p w14:paraId="41E22625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BDE3C59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Art. 108 ust 1.</w:t>
      </w:r>
    </w:p>
    <w:p w14:paraId="37BDF32E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będącego osobą fizyczną, którego prawomocnie skazano za przestępstwo:</w:t>
      </w:r>
    </w:p>
    <w:p w14:paraId="0D27052E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2CFE648B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b)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handlu ludźmi, o którym mowa w art. 189a Kodeksu karnego,</w:t>
      </w:r>
    </w:p>
    <w:p w14:paraId="3663F021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c)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którym mowa w art. 228-230a, art. 250a Kodeksu karnego lub w art. 46 lub art. 48 ustawy z dnia 25 czerwca 2010 r. o sporcie,</w:t>
      </w:r>
    </w:p>
    <w:p w14:paraId="32FFEE57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d)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F675CF8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e)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charakterze terrorystycznym, o którym mowa w art. 115 § 20 Kodeksu karnego, lub mające na celu popełnienie tego przestępstwa,</w:t>
      </w:r>
    </w:p>
    <w:p w14:paraId="5B665602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f)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7FFE623D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g)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D0BC45B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h)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o którym mowa w art. 9 ust. 1 i 3 lub art. 10 ustawy z dnia 15 czerwca 2012 r.                               o skutkach powierzania wykonywania pracy cudzoziemcom przebywającym wbrew przepisom na terytorium Rzeczypospolitej Polskiej</w:t>
      </w:r>
    </w:p>
    <w:p w14:paraId="2778BD30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lub za odpowiedni czyn zabroniony określony w przepisach prawa obcego;</w:t>
      </w:r>
    </w:p>
    <w:p w14:paraId="5DFEA404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0CE71588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                        o którym mowa w pkt 1;</w:t>
      </w:r>
    </w:p>
    <w:p w14:paraId="1831C159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3)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D33CFD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4) wobec którego prawomocnie orzeczono zakaz ubiegania się o zamówienia publiczne;</w:t>
      </w:r>
    </w:p>
    <w:p w14:paraId="0DD77E98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5)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F20480A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6)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                        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47871AA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0BAD4BEC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nie wprowadza w tym postępowaniu dodatkowych podstaw wykluczenia wskazanych w art. 109 ustawy </w:t>
      </w:r>
      <w:proofErr w:type="spellStart"/>
      <w:r w:rsidRPr="001E02CF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1E02C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24642F3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Terminy. Wykluczenie wykonawcy następuje:</w:t>
      </w:r>
    </w:p>
    <w:p w14:paraId="2C83302E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Art. 111.</w:t>
      </w:r>
    </w:p>
    <w:p w14:paraId="3FDC2EA0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  <w:t>Wykluczenie wykonawcy następuje:</w:t>
      </w:r>
    </w:p>
    <w:p w14:paraId="7CF588C3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728C9C78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 przypadkach, o których mowa w:</w:t>
      </w:r>
    </w:p>
    <w:p w14:paraId="175B9CB6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art. 108 ust. 1 pkt 1 lit. h i pkt 2, gdy osoba, o której mowa w tych przepisach, została skazana za przestępstwo wymienione w art. 108 ust. 1 pkt 1 lit. h,</w:t>
      </w:r>
    </w:p>
    <w:p w14:paraId="3097A1FF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442E9019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4) w przypadkach, o których mowa w art. 108 ust. 1 pkt 5, na okres 3 lat od zaistnienia zdarzenia będącego podstawą wykluczenia;</w:t>
      </w:r>
    </w:p>
    <w:p w14:paraId="495AEE77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5) w przypadkach, o których mowa w art. 108 ust. 1 pkt 6, w postępowaniu o udzielenie zamówienia, w którym zaistniało zdarzenie będące podstawą wykluczenia.</w:t>
      </w:r>
    </w:p>
    <w:p w14:paraId="407B2DD6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Art.  110. </w:t>
      </w:r>
    </w:p>
    <w:p w14:paraId="509A4614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1. 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 może zostać wykluczony przez zamawiającego na każdym etapie postępowania o udzielenie zamówienia.</w:t>
      </w:r>
    </w:p>
    <w:p w14:paraId="497F5737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2.  Wykonawca nie podlega wykluczeniu w okolicznościach określonych w art. 108 ust. 1 pkt 1, 2 i 5, jeżeli udowodni zamawiającemu, że spełnił łącznie następujące przesłanki:</w:t>
      </w:r>
    </w:p>
    <w:p w14:paraId="3541ACAD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1)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38A3E91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2)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98F12B9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3)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60CE1913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a)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zerwał wszelkie powiązania z osobami lub podmiotami odpowiedzialnymi za nieprawidłowe postępowanie wykonawcy,</w:t>
      </w:r>
    </w:p>
    <w:p w14:paraId="5DA4CDE2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lastRenderedPageBreak/>
        <w:t>b)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zreorganizował personel,</w:t>
      </w:r>
    </w:p>
    <w:p w14:paraId="167B4B18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c)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wdrożył system sprawozdawczości i kontroli,</w:t>
      </w:r>
    </w:p>
    <w:p w14:paraId="12FC9217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d)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utworzył struktury audytu wewnętrznego do monitorowania przestrzegania przepisów, wewnętrznych regulacji lub standardów,</w:t>
      </w:r>
    </w:p>
    <w:p w14:paraId="7E7D42EF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e)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wprowadził wewnętrzne regulacje dotyczące odpowiedzialności i odszkodowań za nieprzestrzeganie przepisów, wewnętrznych regulacji lub standardów.</w:t>
      </w:r>
    </w:p>
    <w:p w14:paraId="267DCF13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3. </w:t>
      </w:r>
      <w:r w:rsidRPr="001E0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437DD64E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D935656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terminie składania ofert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każdy z wykonawców składa oświadczenie o braku podstaw do wykluczenia z postępowania (wzór oświadczenia -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załącznik nr 3 do </w:t>
      </w:r>
      <w:r w:rsidRPr="001E02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SWZ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). </w:t>
      </w:r>
    </w:p>
    <w:p w14:paraId="2863FF94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 wezwie wykonawcę, którego oferta zostanie najwyżej oceniona do złożenia podmiotowego środka dowodowego potwierdzającego brak podstaw wykluczenia                         z postępowania.</w:t>
      </w:r>
    </w:p>
    <w:p w14:paraId="1F509E8B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przypadku wspólnego ubiegania się o zamówienie przez wykonawców, oświadczenie, o którym mowa w pkt 1.4 składa każdy z wykonawców. Oświadczenia te potwierdzają brak podstaw wykluczenia z postępowania. </w:t>
      </w:r>
    </w:p>
    <w:p w14:paraId="72DF02CD" w14:textId="77777777" w:rsidR="001E02CF" w:rsidRPr="001E02CF" w:rsidRDefault="001E02CF" w:rsidP="001E02CF">
      <w:pPr>
        <w:numPr>
          <w:ilvl w:val="1"/>
          <w:numId w:val="9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Oświadczenia o których mowa powyżej pod rygorem nieważności muszą być złożone                    w formie elektronicznej, w postaci elektronicznej podpisane podpisem zaufanym lub podpisem osobistym. </w:t>
      </w:r>
    </w:p>
    <w:p w14:paraId="707B572C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6CC37FB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 WARUNKI UDZIAŁU. </w:t>
      </w:r>
    </w:p>
    <w:p w14:paraId="238C81E9" w14:textId="77777777" w:rsidR="001E02CF" w:rsidRPr="001E02CF" w:rsidRDefault="001E02CF" w:rsidP="001E02C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6060866F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2.1. Wykonawca uczestniczący w postępowaniu musi spełnić niżej wymienione warunki udziału w postępowaniu.</w:t>
      </w:r>
    </w:p>
    <w:p w14:paraId="72123267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709" w:hanging="284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1)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zdolności do występowania w obrocie gospodarczym – zamawiający nie określa;</w:t>
      </w:r>
    </w:p>
    <w:p w14:paraId="3F2490B4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709" w:hanging="284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2)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uprawnień do prowadzenia określonej działalności gospodarczej lub zawodowej, o ile wynika to z odrębnych przepisów – zamawiający nie określa;</w:t>
      </w:r>
    </w:p>
    <w:p w14:paraId="78D029D2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709" w:hanging="284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3)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sytuacji ekonomicznej lub finansowej – zamawiający nie określa;</w:t>
      </w:r>
    </w:p>
    <w:p w14:paraId="64E154B9" w14:textId="77777777" w:rsidR="001E02CF" w:rsidRPr="001E02CF" w:rsidRDefault="001E02CF" w:rsidP="001E02CF">
      <w:pPr>
        <w:suppressAutoHyphens/>
        <w:autoSpaceDE w:val="0"/>
        <w:autoSpaceDN w:val="0"/>
        <w:spacing w:after="0" w:line="360" w:lineRule="auto"/>
        <w:ind w:left="709" w:hanging="284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4)</w:t>
      </w:r>
      <w:r w:rsidRPr="001E02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zdolności technicznej lub zawodowej – zamawiający nie określa. </w:t>
      </w:r>
    </w:p>
    <w:p w14:paraId="337C2BBA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DA65556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1" w:name="_crlv0voso4yw"/>
      <w:bookmarkStart w:id="62" w:name="_Toc75177414"/>
      <w:bookmarkStart w:id="63" w:name="_Toc75429436"/>
      <w:bookmarkStart w:id="64" w:name="_Toc75445318"/>
      <w:bookmarkStart w:id="65" w:name="__RefHeading___Toc8562_2353506168"/>
      <w:bookmarkStart w:id="66" w:name="_Toc83294882"/>
      <w:bookmarkStart w:id="67" w:name="_Toc83385875"/>
      <w:bookmarkStart w:id="68" w:name="_Toc83647226"/>
      <w:bookmarkEnd w:id="61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VIII. Podmiotowe środki dowodowe. Oświadczenia i dokumenty, jakie zobowiązani są dostarczyć wykonawcy w celu wykazania braku podstaw wykluczenia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3124AB1F" w14:textId="77777777" w:rsidR="001E02CF" w:rsidRPr="001E02CF" w:rsidRDefault="001E02CF" w:rsidP="001E02CF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Do oferty wykonawca zobowiązany jest dołączyć aktualne na dzień składania ofert oświadczenie o braku podstaw do wykluczenia z postępowania – zgodnie z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załącznikiem nr 3 do SWZ.</w:t>
      </w:r>
    </w:p>
    <w:p w14:paraId="66C586CC" w14:textId="77777777" w:rsidR="001E02CF" w:rsidRPr="001E02CF" w:rsidRDefault="001E02CF" w:rsidP="001E02CF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wykluczeniu.</w:t>
      </w:r>
    </w:p>
    <w:p w14:paraId="42D12556" w14:textId="77777777" w:rsidR="001E02CF" w:rsidRPr="001E02CF" w:rsidRDefault="001E02CF" w:rsidP="001E02CF">
      <w:pPr>
        <w:numPr>
          <w:ilvl w:val="0"/>
          <w:numId w:val="10"/>
        </w:numPr>
        <w:suppressAutoHyphens/>
        <w:autoSpaceDN w:val="0"/>
        <w:spacing w:after="0" w:line="360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wzywa wykonawcę, którego oferta została najwyżej oceniona, do złożenia                w 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6C923D4A" w14:textId="77777777" w:rsidR="001E02CF" w:rsidRPr="001E02CF" w:rsidRDefault="001E02CF" w:rsidP="001E02CF">
      <w:pPr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 celu potwierdzenia braku podstaw wykluczenia wykonawcy podmiotowe środki dowodowe wymagane od wykonawcy obejmują:</w:t>
      </w:r>
    </w:p>
    <w:p w14:paraId="4146330C" w14:textId="77777777" w:rsidR="001E02CF" w:rsidRPr="001E02CF" w:rsidRDefault="001E02CF" w:rsidP="001E02CF">
      <w:pPr>
        <w:numPr>
          <w:ilvl w:val="2"/>
          <w:numId w:val="11"/>
        </w:numPr>
        <w:tabs>
          <w:tab w:val="left" w:pos="709"/>
        </w:tabs>
        <w:suppressAutoHyphens/>
        <w:autoSpaceDN w:val="0"/>
        <w:spacing w:after="0" w:line="360" w:lineRule="auto"/>
        <w:ind w:left="710" w:hanging="43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Oświadczenie wykonawcy, w zakresie art. 108 ust. 1 pkt 5 ustawy, o braku przynależności do tej samej grupy kapitałowej, w rozumieniu ustawy z dnia 16 lutego 2007 r. o ochronie konkurencji i konsumentów (Dz. U. z 2021 r. poz. 275), z innym wykonawcą, który złożył odrębną ofertę, ofertę częściową lub wniosek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w postępowaniu niezależnie od innego wykonawcy należącego do tej samej grupy kapitałowej –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5 do SWZ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14:paraId="3D21343E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3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DDE030B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69" w:name="_gb4nrns0uw97"/>
      <w:bookmarkStart w:id="70" w:name="_lodptpqf2xh0"/>
      <w:bookmarkStart w:id="71" w:name="_Toc75177416"/>
      <w:bookmarkStart w:id="72" w:name="_Toc75429438"/>
      <w:bookmarkStart w:id="73" w:name="_Toc75445320"/>
      <w:bookmarkStart w:id="74" w:name="__RefHeading___Toc8566_2353506168"/>
      <w:bookmarkStart w:id="75" w:name="_Toc83294884"/>
      <w:bookmarkStart w:id="76" w:name="_Toc83385876"/>
      <w:bookmarkStart w:id="77" w:name="_Toc83647227"/>
      <w:bookmarkEnd w:id="69"/>
      <w:bookmarkEnd w:id="70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IX. Informacja dla Wykonawców wspólnie ubiegających się o udzielenie zamówienia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092792A5" w14:textId="77777777" w:rsidR="001E02CF" w:rsidRPr="001E02CF" w:rsidRDefault="001E02CF" w:rsidP="001E02CF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winno być załączone do oferty.</w:t>
      </w:r>
    </w:p>
    <w:p w14:paraId="4E3168A8" w14:textId="77777777" w:rsidR="001E02CF" w:rsidRPr="001E02CF" w:rsidRDefault="001E02CF" w:rsidP="001E02CF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W przypadku wykonawców wspólnie ubiegających się o udzielenie zamówienia, oświadczenie, o którym mowa w Rozdziale VIII ust. 1 SWZ, składa każdy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wykonawców. Oświadczenie te potwierdza brak podstaw wykluczenia.</w:t>
      </w:r>
    </w:p>
    <w:p w14:paraId="5888CF05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37AD26E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78" w:name="_tp7vefgpgfgi"/>
      <w:bookmarkStart w:id="79" w:name="_Toc75177417"/>
      <w:bookmarkStart w:id="80" w:name="_Toc75429439"/>
      <w:bookmarkStart w:id="81" w:name="_Toc75445321"/>
      <w:bookmarkStart w:id="82" w:name="__RefHeading___Toc8568_2353506168"/>
      <w:bookmarkStart w:id="83" w:name="_Toc83294885"/>
      <w:bookmarkStart w:id="84" w:name="_Toc83385877"/>
      <w:bookmarkStart w:id="85" w:name="_Toc83647228"/>
      <w:bookmarkEnd w:id="78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X. Informacje o sposobie porozumiewania się zamawiającego z wykonawcami oraz przekazywania oświadczeń lub dokumentów</w:t>
      </w:r>
      <w:bookmarkEnd w:id="79"/>
      <w:bookmarkEnd w:id="80"/>
      <w:bookmarkEnd w:id="81"/>
      <w:bookmarkEnd w:id="82"/>
      <w:bookmarkEnd w:id="83"/>
      <w:bookmarkEnd w:id="84"/>
      <w:bookmarkEnd w:id="85"/>
    </w:p>
    <w:p w14:paraId="69E770BE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Osobą uprawnioną do kontaktu z wykonawcami jest: Adrian Ficek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tel. (89) 767 32 74                     w. 25, – dotyczy możliwości odbycia wizji lokalnej.</w:t>
      </w:r>
    </w:p>
    <w:p w14:paraId="6EDD1E5C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Postępowanie prowadzone jest w języku polskim w formie elektronicznej za pośrednictwem </w:t>
      </w:r>
      <w:hyperlink r:id="rId11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 adresem : </w:t>
      </w:r>
      <w:r w:rsidRPr="001E02CF">
        <w:rPr>
          <w:rFonts w:ascii="Times New Roman" w:eastAsia="Arial" w:hAnsi="Times New Roman" w:cs="Times New Roman"/>
          <w:bCs/>
          <w:color w:val="000080"/>
          <w:sz w:val="24"/>
          <w:szCs w:val="24"/>
          <w:lang w:eastAsia="pl-PL"/>
        </w:rPr>
        <w:t>https://platformazakupowa.pl/pn/gmina_lidzbark</w:t>
      </w:r>
    </w:p>
    <w:p w14:paraId="33E29A7F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lang w:eastAsia="pl-PL"/>
        </w:rPr>
        <w:t>Zamawiający nie przewiduje innego sposobu porozumiewania się z Wykonawcami niż przy użyciu środków komunikacji elektronicznej.</w:t>
      </w:r>
    </w:p>
    <w:p w14:paraId="174DC358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lang w:eastAsia="pl-PL"/>
        </w:rPr>
        <w:t>W celu skrócenia czasu udzielenia odpowiedzi na pytania komunikacja między zamawiającym a wykonawcami w zakresie:</w:t>
      </w:r>
    </w:p>
    <w:p w14:paraId="1D4BCC34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zamawiającemu pytań do treści SWZ;</w:t>
      </w:r>
    </w:p>
    <w:p w14:paraId="7FE5BA6F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2B2E2278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3ED3009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 xml:space="preserve">- przesyłania odpowiedzi na wezwanie zamawiającego do złożenia wyjaśnień dotyczących treści oświadczenia, o którym mowa w art. 125 ust. 1 lub złożonych podmiotowych środków dowodowych lub innych dokumentów lub oświadczeń składanych </w:t>
      </w: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br/>
        <w:t>w postępowaniu;</w:t>
      </w:r>
    </w:p>
    <w:p w14:paraId="5D5885F6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28180D27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3DBD6264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wniosków, informacji, oświadczeń wykonawcy;</w:t>
      </w:r>
    </w:p>
    <w:p w14:paraId="25746C46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1E02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  <w:t>- przesyłania odwołania/inne</w:t>
      </w:r>
    </w:p>
    <w:p w14:paraId="7E6A7A04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odbywa się za pośrednictwem </w:t>
      </w:r>
      <w:hyperlink r:id="rId12" w:history="1">
        <w:r w:rsidRPr="001E02CF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formularza </w:t>
      </w:r>
      <w:r w:rsidRPr="001E02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„Wyślij wiadomość do zamawiającego”.</w:t>
      </w:r>
    </w:p>
    <w:p w14:paraId="55D7DB52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 datę przekazania (wpływu) oświadczeń, wniosków, zawiadomień oraz informacji przyjmuje się datę ich przesłania za pośrednictwem </w:t>
      </w:r>
      <w:hyperlink r:id="rId13" w:history="1">
        <w:r w:rsidRPr="001E02CF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 poprzez kliknięcie przycisku  „Wyślij wiadomość do zamawiającego” po których pojawi się komunikat, że wiadomość została wysłana do zamawiającego.</w:t>
      </w:r>
    </w:p>
    <w:p w14:paraId="5505B9F8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Zamawiający będzie przekazywał wykonawcom informacje za pośrednictwem </w:t>
      </w:r>
      <w:hyperlink r:id="rId14" w:history="1">
        <w:r w:rsidRPr="001E02CF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. Informacje dotyczące odpowiedzi na pytania, zmiany specyfikacji, zmiany terminu składania i otwarcia ofert zamawiający będzie zamieszczał na platformie                w sekcji “Komunikaty”. Korespondencja, której zgodnie z obowiązującymi przepisami adresatem jest konkretny wykonawca, będzie przekazywana za pośrednictwem </w:t>
      </w:r>
      <w:hyperlink r:id="rId15" w:history="1">
        <w:r w:rsidRPr="001E02CF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 do konkretnego wykonawcy.</w:t>
      </w:r>
    </w:p>
    <w:p w14:paraId="57BC4F7C" w14:textId="77777777" w:rsidR="001E02CF" w:rsidRPr="001E02CF" w:rsidRDefault="001E02CF" w:rsidP="001E02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E02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Osobą uprawnioną do komunikowania się z wykonawcami jest  : </w:t>
      </w:r>
      <w:r w:rsidRPr="001E02CF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Anna Krynicka</w:t>
      </w:r>
    </w:p>
    <w:p w14:paraId="6E423391" w14:textId="77777777" w:rsidR="001E02CF" w:rsidRPr="001E02CF" w:rsidRDefault="001E02CF" w:rsidP="001E02CF">
      <w:p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C1349D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Zamawiający, zgodnie z § 11 ust. 2 ROZPORZĄDZENIE PREZESA RADY MINISTRÓW     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6" w:history="1">
        <w:r w:rsidRPr="001E02CF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1E02CF">
        <w:rPr>
          <w:rFonts w:ascii="Times New Roman" w:eastAsia="Calibri" w:hAnsi="Times New Roman" w:cs="Times New Roman"/>
          <w:sz w:val="24"/>
          <w:szCs w:val="24"/>
        </w:rPr>
        <w:t>, tj.:</w:t>
      </w:r>
    </w:p>
    <w:p w14:paraId="1B0C5D74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kb</w:t>
      </w:r>
      <w:proofErr w:type="spellEnd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/s,</w:t>
      </w:r>
    </w:p>
    <w:p w14:paraId="4469ECB4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EAA8CC2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zainstalowana dowolna przeglądarka internetowa; </w:t>
      </w:r>
      <w:r w:rsidRPr="001E02CF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Uwaga!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od dnia 17 sierpnia 2021, ze względu na zakończenie wspierania przeglądarki Internet Explorer przez firmę Microsoft, stosowanie przeglądarki Internet Explorer nie jest dopuszczalne,</w:t>
      </w:r>
    </w:p>
    <w:p w14:paraId="5FE6C05F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włączona obsługa JavaScript,</w:t>
      </w:r>
    </w:p>
    <w:p w14:paraId="326EEACF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Acrobat</w:t>
      </w:r>
      <w:proofErr w:type="spellEnd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6432C90F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0B5837B1" w14:textId="77777777" w:rsidR="001E02CF" w:rsidRPr="001E02CF" w:rsidRDefault="001E02CF" w:rsidP="001E02CF">
      <w:pPr>
        <w:numPr>
          <w:ilvl w:val="1"/>
          <w:numId w:val="14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Oznaczenie czasu odbioru danych przez platformę zakupową stanowi datę oraz dokładny czas (</w:t>
      </w:r>
      <w:proofErr w:type="spellStart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hh:mm:ss</w:t>
      </w:r>
      <w:proofErr w:type="spellEnd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25D42B6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Wykonawca, przystępując do niniejszego postępowania o udzielenie zamówienia publicznego akceptuje warunki korzystania z </w:t>
      </w:r>
      <w:hyperlink r:id="rId17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określone                                          w Regulaminie zamieszczonym na stronie internetowej </w:t>
      </w:r>
      <w:hyperlink r:id="rId18" w:history="1">
        <w:r w:rsidRPr="001E02CF">
          <w:rPr>
            <w:rFonts w:ascii="Times New Roman" w:eastAsia="Arial" w:hAnsi="Times New Roman" w:cs="Times New Roman"/>
            <w:sz w:val="24"/>
            <w:szCs w:val="24"/>
            <w:lang w:eastAsia="pl-PL"/>
          </w:rPr>
          <w:t>pod linkiem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w zakładce „Regulamin" oraz uznaje go za wiążący, zapoznał i stosuje się do Instrukcji składania ofert/wniosków dostępnej </w:t>
      </w:r>
      <w:hyperlink r:id="rId19" w:history="1">
        <w:r w:rsidRPr="001E02CF">
          <w:rPr>
            <w:rFonts w:ascii="Times New Roman" w:eastAsia="Arial" w:hAnsi="Times New Roman" w:cs="Times New Roman"/>
            <w:sz w:val="24"/>
            <w:szCs w:val="24"/>
            <w:lang w:eastAsia="pl-PL"/>
          </w:rPr>
          <w:t>pod linkiem</w:t>
        </w:r>
      </w:hyperlink>
      <w:r w:rsidRPr="001E02CF">
        <w:rPr>
          <w:rFonts w:ascii="Times New Roman" w:eastAsia="Arial" w:hAnsi="Times New Roman" w:cs="Times New Roman"/>
          <w:color w:val="1155CC"/>
          <w:sz w:val="24"/>
          <w:szCs w:val="24"/>
          <w:u w:val="single"/>
          <w:lang w:eastAsia="pl-PL"/>
        </w:rPr>
        <w:t>.</w:t>
      </w:r>
    </w:p>
    <w:p w14:paraId="5ED52FE9" w14:textId="0FB6F279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Zamawiający nie ponosi odpowiedzialności za złożenie oferty w sposób niezgodny </w:t>
      </w:r>
      <w:r w:rsidR="00517F39">
        <w:rPr>
          <w:rFonts w:ascii="Times New Roman" w:eastAsia="Arial" w:hAnsi="Times New Roman" w:cs="Times New Roman"/>
          <w:b/>
          <w:sz w:val="24"/>
          <w:szCs w:val="24"/>
          <w:lang w:eastAsia="pl-PL"/>
        </w:rPr>
        <w:br/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 Instrukcją korzystania z </w:t>
      </w:r>
      <w:hyperlink r:id="rId20" w:history="1">
        <w:r w:rsidRPr="001E02CF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39BD7C9" w14:textId="77777777" w:rsidR="001E02CF" w:rsidRPr="001E02CF" w:rsidRDefault="001E02CF" w:rsidP="001E02CF">
      <w:pPr>
        <w:numPr>
          <w:ilvl w:val="0"/>
          <w:numId w:val="1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informuje, że instrukcje korzystania z </w:t>
      </w:r>
      <w:hyperlink r:id="rId21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dotyczące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3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7CB20133" w14:textId="77777777" w:rsidR="001E02CF" w:rsidRPr="001E02CF" w:rsidRDefault="001E02CF" w:rsidP="001E02C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3E4F0CC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86" w:name="_Toc83385878"/>
      <w:bookmarkStart w:id="87" w:name="_Toc83647229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XI. Przedmiotowe środki dowodowe  wymagane przez Zamawiającego</w:t>
      </w:r>
      <w:bookmarkEnd w:id="86"/>
      <w:bookmarkEnd w:id="87"/>
    </w:p>
    <w:p w14:paraId="10F691E9" w14:textId="6F3A0932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1398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Zamawiający wymaga złożenia wraz z ofertą na każdą ze składanych części aktualnego na</w:t>
      </w:r>
      <w:r w:rsidRPr="001E02C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dzień składania oferty</w:t>
      </w:r>
      <w:r w:rsidRPr="001E02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certyfikatu lub atestu jakości opału, lub innego równoważnego dokumentu  wystawionego przez kopalnię/dystrybutora/składnicę opału lub od innego podmiotu prawnego, osoby fizycznej zajmującej się sprzedażą  </w:t>
      </w:r>
      <w:r w:rsidR="009816F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1E02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i dostawą przedmiotowego zakresu zamówienia z wyszczególnieniem parametrów jakościowych określonych w OPZ stanowiącym załącznik nr 2 do niniejszej SWZ.                             </w:t>
      </w:r>
    </w:p>
    <w:p w14:paraId="5E485C47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908F852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88" w:name="_rq2udys4csh9"/>
      <w:bookmarkStart w:id="89" w:name="_Toc75177418"/>
      <w:bookmarkStart w:id="90" w:name="_Toc75429440"/>
      <w:bookmarkStart w:id="91" w:name="_Toc75445322"/>
      <w:bookmarkStart w:id="92" w:name="__RefHeading___Toc8570_2353506168"/>
      <w:bookmarkStart w:id="93" w:name="_Toc83294886"/>
      <w:bookmarkStart w:id="94" w:name="_Toc83385879"/>
      <w:bookmarkStart w:id="95" w:name="_Toc83647230"/>
      <w:bookmarkEnd w:id="88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XII. Opis sposobu przygotowania ofert oraz dokumentów wymaganych przez zamawiającego w SWZ</w:t>
      </w:r>
      <w:bookmarkEnd w:id="89"/>
      <w:bookmarkEnd w:id="90"/>
      <w:bookmarkEnd w:id="91"/>
      <w:bookmarkEnd w:id="92"/>
      <w:bookmarkEnd w:id="93"/>
      <w:bookmarkEnd w:id="94"/>
      <w:bookmarkEnd w:id="95"/>
    </w:p>
    <w:p w14:paraId="082B242E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Oferta oraz przedmiotowe środki dowodowe składane elektronicznie muszą zostać podpisane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elektronicznym kwalifikowanym podpisem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podpisem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lastRenderedPageBreak/>
        <w:t>zaufanym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elektronicznym podpisem osobistym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W procesie składania oferty,                        w tym przedmiotowych środków dowodowych na platformie,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kwalifikowany podpis elektroniczny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 podpis zaufany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elektroniczny podpis osobisty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Wykonawca składa bezpośrednio na dokumencie, który następnie przesyła do systemu.</w:t>
      </w:r>
    </w:p>
    <w:p w14:paraId="7A17A9A3" w14:textId="77777777" w:rsidR="001E02CF" w:rsidRPr="001E02CF" w:rsidRDefault="001E02CF" w:rsidP="001E02CF">
      <w:pPr>
        <w:keepNext/>
        <w:keepLines/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96" w:name="_21eeoojwb3nb"/>
      <w:bookmarkStart w:id="97" w:name="_Toc75445323"/>
      <w:bookmarkStart w:id="98" w:name="_Toc75429441"/>
      <w:bookmarkStart w:id="99" w:name="_Toc75177419"/>
      <w:bookmarkEnd w:id="96"/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1E02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kwalifikowanym podpisem elektronicznym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elektronicznym podpisem zaufanym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elektronicznym podpisem osobistym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przez osobę/osoby upoważnioną/upoważnione. Poświadczenie za zgodność z oryginałem następuje                         w postaci elektronicznej podpisane kwalifikowanym podpisem elektronicznym lub podpisem zaufanym lub podpisem osobistym przez osobę/osoby upoważnioną/upoważnione.</w:t>
      </w:r>
      <w:bookmarkEnd w:id="97"/>
      <w:bookmarkEnd w:id="98"/>
      <w:bookmarkEnd w:id="99"/>
    </w:p>
    <w:p w14:paraId="78D3C381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Oferta powinna być:</w:t>
      </w:r>
    </w:p>
    <w:p w14:paraId="6F001E47" w14:textId="77777777" w:rsidR="001E02CF" w:rsidRPr="001E02CF" w:rsidRDefault="001E02CF" w:rsidP="001E02CF">
      <w:pPr>
        <w:numPr>
          <w:ilvl w:val="1"/>
          <w:numId w:val="16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729671B7" w14:textId="77777777" w:rsidR="001E02CF" w:rsidRPr="001E02CF" w:rsidRDefault="001E02CF" w:rsidP="001E02CF">
      <w:pPr>
        <w:numPr>
          <w:ilvl w:val="1"/>
          <w:numId w:val="16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24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</w:p>
    <w:p w14:paraId="1095774A" w14:textId="77777777" w:rsidR="001E02CF" w:rsidRPr="001E02CF" w:rsidRDefault="001E02CF" w:rsidP="001E02CF">
      <w:pPr>
        <w:numPr>
          <w:ilvl w:val="1"/>
          <w:numId w:val="16"/>
        </w:numPr>
        <w:suppressAutoHyphens/>
        <w:autoSpaceDN w:val="0"/>
        <w:spacing w:after="0" w:line="360" w:lineRule="auto"/>
        <w:ind w:left="709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podpisana </w:t>
      </w:r>
      <w:hyperlink r:id="rId25" w:history="1">
        <w:r w:rsidRPr="001E02CF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kwalifikowanym podpisem elektronicznym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hyperlink r:id="rId26" w:history="1">
        <w:r w:rsidRPr="001E02CF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podpisem zaufanym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lub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elektronicznym </w:t>
      </w:r>
      <w:hyperlink r:id="rId27" w:history="1">
        <w:r w:rsidRPr="001E02CF">
          <w:rPr>
            <w:rFonts w:ascii="Times New Roman" w:eastAsia="Arial" w:hAnsi="Times New Roman" w:cs="Times New Roman"/>
            <w:b/>
            <w:color w:val="1155CC"/>
            <w:sz w:val="24"/>
            <w:szCs w:val="24"/>
            <w:u w:val="single"/>
            <w:lang w:eastAsia="pl-PL"/>
          </w:rPr>
          <w:t>podpisem osobistym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510E0475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eIDAS</w:t>
      </w:r>
      <w:proofErr w:type="spellEnd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) (UE) nr 910/2014 - od 1 lipca 2016 roku”.</w:t>
      </w:r>
    </w:p>
    <w:p w14:paraId="21CDEDA6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XAdES</w:t>
      </w:r>
      <w:proofErr w:type="spellEnd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XAdES</w:t>
      </w:r>
      <w:proofErr w:type="spellEnd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7422B76B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art. 18 ust. 3 ustawy </w:t>
      </w:r>
      <w:proofErr w:type="spellStart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Pzp</w:t>
      </w:r>
      <w:proofErr w:type="spellEnd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platformie w formularzu składania oferty znajduje się miejsce wyznaczone do dołączenia części oferty stanowiącej tajemnicę przedsiębiorstwa.</w:t>
      </w:r>
    </w:p>
    <w:p w14:paraId="72E373F6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28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1AE49A62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Każdy z wykonawców może złożyć 1 ofertę na każdą z części zamówienia (jedną , dwie lub trzy części zamówienia). Złożenie większej liczby ofert lub oferty zawierającej propozycje wariantowe podlegać będzie odrzuceniu.</w:t>
      </w:r>
    </w:p>
    <w:p w14:paraId="4F035860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4E622C3F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74850C5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br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4F4DEA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96CD443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Rozszerzenia plików wykorzystywanych przez wykonawców muszą być zgodne                             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F17E867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Zamawiający rekomenduje wykorzystanie formatów: .pdf .</w:t>
      </w:r>
      <w:proofErr w:type="spellStart"/>
      <w:r w:rsidRPr="001E02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doc</w:t>
      </w:r>
      <w:proofErr w:type="spellEnd"/>
      <w:r w:rsidRPr="001E02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</w:t>
      </w:r>
      <w:proofErr w:type="spellStart"/>
      <w:r w:rsidRPr="001E02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docx</w:t>
      </w:r>
      <w:proofErr w:type="spellEnd"/>
      <w:r w:rsidRPr="001E02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.xls .</w:t>
      </w:r>
      <w:proofErr w:type="spellStart"/>
      <w:r w:rsidRPr="001E02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xlsx</w:t>
      </w:r>
      <w:proofErr w:type="spellEnd"/>
      <w:r w:rsidRPr="001E02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.jpg (.</w:t>
      </w:r>
      <w:proofErr w:type="spellStart"/>
      <w:r w:rsidRPr="001E02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jpeg</w:t>
      </w:r>
      <w:proofErr w:type="spellEnd"/>
      <w:r w:rsidRPr="001E02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) </w:t>
      </w:r>
      <w:r w:rsidRPr="001E02CF">
        <w:rPr>
          <w:rFonts w:ascii="Times New Roman" w:eastAsia="Arial" w:hAnsi="Times New Roman" w:cs="Times New Roman"/>
          <w:bCs/>
          <w:sz w:val="24"/>
          <w:szCs w:val="24"/>
          <w:u w:val="single"/>
          <w:lang w:eastAsia="pl-PL"/>
        </w:rPr>
        <w:t>ze szczególnym wskazaniem na .pdf</w:t>
      </w:r>
    </w:p>
    <w:p w14:paraId="633B9DFE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W celu ewentualnej kompresji danych zamawiający rekomenduje wykorzystanie jednego z rozszerzeń:</w:t>
      </w:r>
    </w:p>
    <w:p w14:paraId="01290CAB" w14:textId="77777777" w:rsidR="001E02CF" w:rsidRPr="001E02CF" w:rsidRDefault="001E02CF" w:rsidP="001E02CF">
      <w:pPr>
        <w:numPr>
          <w:ilvl w:val="1"/>
          <w:numId w:val="17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.zip</w:t>
      </w:r>
    </w:p>
    <w:p w14:paraId="1ED7A51C" w14:textId="77777777" w:rsidR="001E02CF" w:rsidRPr="001E02CF" w:rsidRDefault="001E02CF" w:rsidP="001E02CF">
      <w:pPr>
        <w:numPr>
          <w:ilvl w:val="1"/>
          <w:numId w:val="17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.7Z</w:t>
      </w:r>
    </w:p>
    <w:p w14:paraId="51E5E45C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Wśród rozszerzeń powszechnych a niewystępujących w Rozporządzeniu KRI występują: .</w:t>
      </w:r>
      <w:proofErr w:type="spellStart"/>
      <w:r w:rsidRPr="001E02CF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rar</w:t>
      </w:r>
      <w:proofErr w:type="spellEnd"/>
      <w:r w:rsidRPr="001E02CF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.gif .</w:t>
      </w:r>
      <w:proofErr w:type="spellStart"/>
      <w:r w:rsidRPr="001E02CF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bmp</w:t>
      </w:r>
      <w:proofErr w:type="spellEnd"/>
      <w:r w:rsidRPr="001E02CF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</w:t>
      </w:r>
      <w:proofErr w:type="spellStart"/>
      <w:r w:rsidRPr="001E02CF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numbers</w:t>
      </w:r>
      <w:proofErr w:type="spellEnd"/>
      <w:r w:rsidRPr="001E02CF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 xml:space="preserve"> .</w:t>
      </w:r>
      <w:proofErr w:type="spellStart"/>
      <w:r w:rsidRPr="001E02CF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pages</w:t>
      </w:r>
      <w:proofErr w:type="spellEnd"/>
      <w:r w:rsidRPr="001E02CF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. Dokumenty złożone w takich plikach zostaną uznane za złożone nieskutecznie.</w:t>
      </w:r>
    </w:p>
    <w:p w14:paraId="7B7683CF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maksymalnie 10MB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eDoApp</w:t>
      </w:r>
      <w:proofErr w:type="spellEnd"/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maksymalnie 5MB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CAB9164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2CF5601A" w14:textId="77777777" w:rsidR="001E02CF" w:rsidRPr="001E02CF" w:rsidRDefault="001E02CF" w:rsidP="001E02CF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PAdES</w:t>
      </w:r>
      <w:proofErr w:type="spellEnd"/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.</w:t>
      </w:r>
    </w:p>
    <w:p w14:paraId="5C7496D1" w14:textId="77777777" w:rsidR="001E02CF" w:rsidRPr="001E02CF" w:rsidRDefault="001E02CF" w:rsidP="001E02CF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zaleca się opatrzyć podpisem w formacie </w:t>
      </w:r>
      <w:proofErr w:type="spellStart"/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XAdES</w:t>
      </w:r>
      <w:proofErr w:type="spellEnd"/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            o typie zewnętrznym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7FCAB3CD" w14:textId="77777777" w:rsidR="001E02CF" w:rsidRPr="001E02CF" w:rsidRDefault="001E02CF" w:rsidP="001E02CF">
      <w:pPr>
        <w:numPr>
          <w:ilvl w:val="0"/>
          <w:numId w:val="18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1E60C48C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zaleca aby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</w:t>
      </w:r>
    </w:p>
    <w:p w14:paraId="0160F91E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0041A79A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71C77F28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Ofertę należy przygotować z należytą starannością dla podmiotu ubiegającego się                       o udzielenie zamówienia publicznego i zachowaniem odpowiedniego odstępu czasu do zakończenia przyjmowania ofert/wniosków. Sugerujemy złożenie oferty na 24 godziny przed terminem składania ofert/wniosków.</w:t>
      </w:r>
    </w:p>
    <w:p w14:paraId="0D66206C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Jeśli wykonawca pakuje dokumenty np. w plik o rozszerzeniu .zip, zaleca się wcześniejsze podpisanie każdego ze skompresowanych plików.</w:t>
      </w:r>
    </w:p>
    <w:p w14:paraId="21F69931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Zamawiający zaleca aby </w:t>
      </w:r>
      <w:r w:rsidRPr="001E02CF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nie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C5FAAFF" w14:textId="77777777" w:rsidR="001E02CF" w:rsidRPr="001E02CF" w:rsidRDefault="001E02CF" w:rsidP="001E02CF">
      <w:pPr>
        <w:numPr>
          <w:ilvl w:val="0"/>
          <w:numId w:val="1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t>Do oferty należy załączyć:</w:t>
      </w:r>
    </w:p>
    <w:p w14:paraId="4D2FA2F9" w14:textId="77777777" w:rsidR="001E02CF" w:rsidRPr="001E02CF" w:rsidRDefault="001E02CF" w:rsidP="001E02CF">
      <w:pPr>
        <w:numPr>
          <w:ilvl w:val="0"/>
          <w:numId w:val="19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Formularz ofertowy wraz z oświadczeniem o braku podstaw do wykluczenia o treści zgodnej z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zał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ącznikiem nr 3 do SWZ oraz przedmiotowe środki dowodowe                           o których mowa w Rozdziale XI.</w:t>
      </w:r>
    </w:p>
    <w:p w14:paraId="378BF5FC" w14:textId="77777777" w:rsidR="001E02CF" w:rsidRPr="001E02CF" w:rsidRDefault="001E02CF" w:rsidP="001E02CF">
      <w:pPr>
        <w:numPr>
          <w:ilvl w:val="0"/>
          <w:numId w:val="19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Pełnomocnictwo (jeśli wymagane)</w:t>
      </w:r>
    </w:p>
    <w:p w14:paraId="0F68A1FC" w14:textId="77777777" w:rsidR="001E02CF" w:rsidRPr="001E02CF" w:rsidRDefault="001E02CF" w:rsidP="001E02CF">
      <w:pPr>
        <w:numPr>
          <w:ilvl w:val="0"/>
          <w:numId w:val="19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Zobowiązanie podmiotu trzeciego (jeśli występuje)</w:t>
      </w:r>
    </w:p>
    <w:p w14:paraId="3C1B076E" w14:textId="77777777" w:rsidR="001E02CF" w:rsidRPr="001E02CF" w:rsidRDefault="001E02CF" w:rsidP="001E02CF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3F8DA5A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00" w:name="_c8de4rg6s4kb"/>
      <w:bookmarkStart w:id="101" w:name="_Toc75177420"/>
      <w:bookmarkStart w:id="102" w:name="_Toc75429442"/>
      <w:bookmarkStart w:id="103" w:name="_Toc75445324"/>
      <w:bookmarkStart w:id="104" w:name="__RefHeading___Toc8572_2353506168"/>
      <w:bookmarkStart w:id="105" w:name="_Toc83294887"/>
      <w:bookmarkStart w:id="106" w:name="_Toc83385880"/>
      <w:bookmarkStart w:id="107" w:name="_Toc83647231"/>
      <w:bookmarkEnd w:id="100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XIII. Sposób obliczania ceny oferty</w:t>
      </w:r>
      <w:bookmarkEnd w:id="101"/>
      <w:bookmarkEnd w:id="102"/>
      <w:bookmarkEnd w:id="103"/>
      <w:bookmarkEnd w:id="104"/>
      <w:bookmarkEnd w:id="105"/>
      <w:bookmarkEnd w:id="106"/>
      <w:bookmarkEnd w:id="107"/>
    </w:p>
    <w:p w14:paraId="2CDDB545" w14:textId="77777777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 podaje cenę za realizację przedmiotu zamówienia zgodnie ze wzorem Formularza Ofertowego, stanowiącego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1 do SWZ. Zamawiający dopuścił składanie ofert częściowych. Wykonawca może złożyć 1 ofertę na jedną, dwie lub trzy części zamówienia.</w:t>
      </w:r>
    </w:p>
    <w:p w14:paraId="507FD43C" w14:textId="77777777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uwzględnia wszystkie zobowiązania, musi być podana w PLN cyfrowo                    i słownie, z wyodrębnieniem podatku VAT. </w:t>
      </w: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Ceną oferty na poszczególną część jest iloczyn ceny brutto 1 tony </w:t>
      </w:r>
      <w:proofErr w:type="spellStart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ekomiału</w:t>
      </w:r>
      <w:proofErr w:type="spellEnd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szacowanej ilości </w:t>
      </w:r>
      <w:proofErr w:type="spellStart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ekomiału</w:t>
      </w:r>
      <w:proofErr w:type="spellEnd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iloczyn ceny brutto 1 tony </w:t>
      </w:r>
      <w:proofErr w:type="spellStart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ekogroszku</w:t>
      </w:r>
      <w:proofErr w:type="spellEnd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i szacowanej ilości </w:t>
      </w:r>
      <w:proofErr w:type="spellStart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ekogroszku</w:t>
      </w:r>
      <w:proofErr w:type="spellEnd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iloczyn ceny brutto                       1 tony </w:t>
      </w:r>
      <w:proofErr w:type="spellStart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pelletu</w:t>
      </w:r>
      <w:proofErr w:type="spellEnd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szacowanej ilości </w:t>
      </w:r>
      <w:proofErr w:type="spellStart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pelletu</w:t>
      </w:r>
      <w:proofErr w:type="spellEnd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2FDD62A" w14:textId="77777777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Cena winna obejmować koszty związane z wykonaniem przedmiotu zamówienia,                         a zwłaszcza załadunek, ważenie, wyładunek oraz transport z miejsca składowania do miejsc wskazanych przez zamawiającego.</w:t>
      </w:r>
    </w:p>
    <w:p w14:paraId="6F0DF753" w14:textId="77777777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Cenę podaną w ofercie należy podać z dokładnością dwóch miejsc po przecinku.</w:t>
      </w:r>
    </w:p>
    <w:p w14:paraId="05D624D7" w14:textId="389B1FBA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Obliczona przez wykonawcę cena oferty powinna zawierać wszystkie koszty  bezpośrednie i pośrednie jakie wykonawca uważa za niezbędne do poniesienia dla terminowego </w:t>
      </w:r>
      <w:r w:rsidR="002B5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prawidłowego wykonania zamówienia wynikające z opisu przedmiotu zamówienia. </w:t>
      </w:r>
      <w:r w:rsidR="002B5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zalecane jest od oferentów sprawdzenie w terenie warunków wykonania zamówienia.</w:t>
      </w:r>
    </w:p>
    <w:p w14:paraId="034FFEFC" w14:textId="7416F808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Podana ilość </w:t>
      </w:r>
      <w:proofErr w:type="spellStart"/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ekomiału</w:t>
      </w:r>
      <w:proofErr w:type="spellEnd"/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64 tony</w:t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wielkością szacunkową służącą do kalkulacji ceny ofertowej. </w:t>
      </w:r>
      <w:bookmarkStart w:id="108" w:name="_Hlk83382811"/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Podana ilość </w:t>
      </w:r>
      <w:proofErr w:type="spellStart"/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ekogroszku</w:t>
      </w:r>
      <w:proofErr w:type="spellEnd"/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78 ton</w:t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wielkością szacunkową służącą do kalkulacji ceny ofertowej</w:t>
      </w:r>
      <w:bookmarkEnd w:id="108"/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Podana ilość </w:t>
      </w:r>
      <w:proofErr w:type="spellStart"/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pelletu</w:t>
      </w:r>
      <w:proofErr w:type="spellEnd"/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378 ton</w:t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wielkością szacunkową służącą do kalkulacji ceny ofertowej. Ostateczna ilość wynikać będzie  z realizacji zamówienia do </w:t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końca czasu trwania umowy wg potrzeb Zamawiającego i</w:t>
      </w:r>
      <w:r w:rsidRPr="001E02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wartości zamówienia wynikającej z oferty wykonawcy z zastrzeżeniem skorzystania przez Zamawiającego    </w:t>
      </w:r>
      <w:r w:rsidR="002B52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prawa opcji określonego we wzorze umowy.</w:t>
      </w:r>
    </w:p>
    <w:p w14:paraId="2EF5C9D6" w14:textId="77777777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zrealizowanie zamówienia w całości nie może być podstawą do roszczeń finansowych wykonawcy.</w:t>
      </w:r>
    </w:p>
    <w:p w14:paraId="264CEABE" w14:textId="77777777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nie ulega zmianie przez okres ważności oferty (związania) oraz okres realizacji (wykonania) zamówienia.</w:t>
      </w:r>
    </w:p>
    <w:p w14:paraId="6FD636E3" w14:textId="30364185" w:rsidR="001E02CF" w:rsidRPr="001E02CF" w:rsidRDefault="001E02CF" w:rsidP="001E02CF">
      <w:pPr>
        <w:numPr>
          <w:ilvl w:val="0"/>
          <w:numId w:val="2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przed ustaleniem ceny ofertowej powinien  dokładnie zapoznać się ze SWZ </w:t>
      </w:r>
      <w:r w:rsidR="002B52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jej załącznikami.</w:t>
      </w:r>
    </w:p>
    <w:p w14:paraId="0804A7B1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</w:t>
      </w:r>
    </w:p>
    <w:p w14:paraId="35A1E347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09" w:name="_1wm6hsxsy23e"/>
      <w:bookmarkStart w:id="110" w:name="_Toc83385881"/>
      <w:bookmarkStart w:id="111" w:name="_Toc83647232"/>
      <w:bookmarkEnd w:id="109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XIV. </w:t>
      </w:r>
      <w:bookmarkStart w:id="112" w:name="_Toc75177421"/>
      <w:bookmarkStart w:id="113" w:name="_Toc75429443"/>
      <w:bookmarkStart w:id="114" w:name="_Toc75445325"/>
      <w:bookmarkStart w:id="115" w:name="__RefHeading___Toc8574_2353506168"/>
      <w:bookmarkStart w:id="116" w:name="_Toc83294888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Wymagania dotyczące wadium</w:t>
      </w:r>
      <w:bookmarkEnd w:id="110"/>
      <w:bookmarkEnd w:id="111"/>
      <w:bookmarkEnd w:id="112"/>
      <w:bookmarkEnd w:id="113"/>
      <w:bookmarkEnd w:id="114"/>
      <w:bookmarkEnd w:id="115"/>
      <w:bookmarkEnd w:id="116"/>
    </w:p>
    <w:p w14:paraId="1E98FA8E" w14:textId="77777777" w:rsidR="001E02CF" w:rsidRPr="001E02CF" w:rsidRDefault="001E02CF" w:rsidP="001E02C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w niniejszym postępowaniu nie wymaga wpłaty wadium</w:t>
      </w:r>
    </w:p>
    <w:p w14:paraId="6DD0D24E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17" w:name="_kraqvybbazqg"/>
      <w:bookmarkStart w:id="118" w:name="_Toc75177422"/>
      <w:bookmarkStart w:id="119" w:name="_Toc75429444"/>
      <w:bookmarkStart w:id="120" w:name="_Toc75445326"/>
      <w:bookmarkStart w:id="121" w:name="__RefHeading___Toc8576_2353506168"/>
      <w:bookmarkStart w:id="122" w:name="_Toc83294889"/>
      <w:bookmarkStart w:id="123" w:name="_Toc83385882"/>
      <w:bookmarkStart w:id="124" w:name="_Toc83647233"/>
      <w:bookmarkEnd w:id="117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XV. Termin związania ofertą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7F20E76E" w14:textId="0B0A5E1E" w:rsidR="001E02CF" w:rsidRPr="001E02CF" w:rsidRDefault="001E02CF" w:rsidP="001E02CF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Wykonawca będzie związany ofertą przez okres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30 dni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tj. do dnia </w:t>
      </w:r>
      <w:r w:rsidR="002B5247" w:rsidRPr="002B524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07</w:t>
      </w:r>
      <w:r w:rsidRPr="002B524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</w:t>
      </w:r>
      <w:r w:rsidR="002B5247" w:rsidRPr="002B524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10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.2022r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 Bieg terminu związania ofertą rozpoczyna się wraz z upływem terminu składania ofert.</w:t>
      </w:r>
    </w:p>
    <w:p w14:paraId="2C5B52C9" w14:textId="77777777" w:rsidR="001E02CF" w:rsidRPr="001E02CF" w:rsidRDefault="001E02CF" w:rsidP="001E02CF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                                   o wyrażeniu zgody na przedłużenie terminu związania ofertą.</w:t>
      </w:r>
    </w:p>
    <w:p w14:paraId="4683AB2E" w14:textId="77777777" w:rsidR="001E02CF" w:rsidRPr="001E02CF" w:rsidRDefault="001E02CF" w:rsidP="001E02CF">
      <w:pPr>
        <w:numPr>
          <w:ilvl w:val="0"/>
          <w:numId w:val="2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Odmowa wyrażenia zgody na przedłużenie terminu związania ofertą nie powoduje utraty wadium.</w:t>
      </w:r>
    </w:p>
    <w:p w14:paraId="444AEC76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95E422A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125" w:name="_iwk7tzonv6ne"/>
      <w:bookmarkStart w:id="126" w:name="_Toc75177423"/>
      <w:bookmarkStart w:id="127" w:name="_Toc75429445"/>
      <w:bookmarkStart w:id="128" w:name="_Toc75445327"/>
      <w:bookmarkStart w:id="129" w:name="__RefHeading___Toc8578_2353506168"/>
      <w:bookmarkStart w:id="130" w:name="_Toc83294890"/>
      <w:bookmarkStart w:id="131" w:name="_Toc83385883"/>
      <w:bookmarkStart w:id="132" w:name="_Toc83647234"/>
      <w:bookmarkEnd w:id="125"/>
      <w:r w:rsidRPr="001E02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XVI. Miejsce i termin składania ofert</w:t>
      </w:r>
      <w:bookmarkEnd w:id="126"/>
      <w:bookmarkEnd w:id="127"/>
      <w:bookmarkEnd w:id="128"/>
      <w:bookmarkEnd w:id="129"/>
      <w:bookmarkEnd w:id="130"/>
      <w:bookmarkEnd w:id="131"/>
      <w:bookmarkEnd w:id="132"/>
    </w:p>
    <w:p w14:paraId="001CE9D4" w14:textId="2CE867D6" w:rsidR="001E02CF" w:rsidRPr="001E02CF" w:rsidRDefault="001E02CF" w:rsidP="001E02CF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Ofertę wraz z wymaganymi dokumentami należy umieścić na </w:t>
      </w:r>
      <w:hyperlink r:id="rId30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pod adresem: </w:t>
      </w:r>
      <w:r w:rsidRPr="001E02CF">
        <w:rPr>
          <w:rFonts w:ascii="Times New Roman" w:eastAsia="Arial" w:hAnsi="Times New Roman" w:cs="Times New Roman"/>
          <w:color w:val="000080"/>
          <w:sz w:val="24"/>
          <w:szCs w:val="24"/>
          <w:lang w:eastAsia="pl-PL"/>
        </w:rPr>
        <w:t>https://platformazakupowa.pl/pn/gmina_lidzbark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myśl Ustawy PZP na stronie internetowej prowadzonego postępowania 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2B524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08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.0</w:t>
      </w:r>
      <w:r w:rsidR="002B524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9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.2022r. do godziny 10:00.</w:t>
      </w:r>
    </w:p>
    <w:p w14:paraId="70430FB4" w14:textId="77777777" w:rsidR="001E02CF" w:rsidRPr="001E02CF" w:rsidRDefault="001E02CF" w:rsidP="001E02CF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Do oferty należy dołączyć wszystkie wymagane w SWZ dokumenty.</w:t>
      </w:r>
    </w:p>
    <w:p w14:paraId="57BE543E" w14:textId="77777777" w:rsidR="001E02CF" w:rsidRPr="001E02CF" w:rsidRDefault="001E02CF" w:rsidP="001E02CF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3BB2AD4F" w14:textId="77777777" w:rsidR="001E02CF" w:rsidRPr="001E02CF" w:rsidRDefault="001E02CF" w:rsidP="001E02CF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Oferta lub wniosek składana elektronicznie musi zostać podpisana elektronicznym podpisem kwalifikowanym, podpisem zaufanym lub podpisem osobistym. W procesie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składania oferty za pośrednictwem </w:t>
      </w:r>
      <w:hyperlink r:id="rId31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32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0AF80EC" w14:textId="77777777" w:rsidR="001E02CF" w:rsidRPr="001E02CF" w:rsidRDefault="001E02CF" w:rsidP="001E02CF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 datę złożenia oferty przyjmuje się datę jej przekazania w systemie (platformie)                             w drugim kroku składania oferty poprzez kliknięcie przycisku “Złóż ofertę” i wyświetlenie się komunikatu, że oferta została zaszyfrowana i złożona.</w:t>
      </w:r>
    </w:p>
    <w:p w14:paraId="77F1B3AD" w14:textId="77777777" w:rsidR="001E02CF" w:rsidRPr="001E02CF" w:rsidRDefault="001E02CF" w:rsidP="001E02CF">
      <w:pPr>
        <w:numPr>
          <w:ilvl w:val="0"/>
          <w:numId w:val="2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33" w:history="1">
        <w:r w:rsidRPr="001E02CF">
          <w:rPr>
            <w:rFonts w:ascii="Times New Roman" w:eastAsia="Arial" w:hAnsi="Times New Roman" w:cs="Times New Roman"/>
            <w:color w:val="000080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0E86DACD" w14:textId="77777777" w:rsidR="001E02CF" w:rsidRPr="001E02CF" w:rsidRDefault="001E02CF" w:rsidP="001E02CF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14:paraId="6684B420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33" w:name="_g4kmfra1vcqp"/>
      <w:bookmarkStart w:id="134" w:name="_Toc75177424"/>
      <w:bookmarkStart w:id="135" w:name="_Toc75429446"/>
      <w:bookmarkStart w:id="136" w:name="_Toc75445328"/>
      <w:bookmarkStart w:id="137" w:name="__RefHeading___Toc8580_2353506168"/>
      <w:bookmarkStart w:id="138" w:name="_Toc83294891"/>
      <w:bookmarkStart w:id="139" w:name="_Toc83385884"/>
      <w:bookmarkStart w:id="140" w:name="_Toc83647235"/>
      <w:bookmarkEnd w:id="133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XVII. Otwarcie ofert</w:t>
      </w:r>
      <w:bookmarkEnd w:id="134"/>
      <w:bookmarkEnd w:id="135"/>
      <w:bookmarkEnd w:id="136"/>
      <w:bookmarkEnd w:id="137"/>
      <w:bookmarkEnd w:id="138"/>
      <w:bookmarkEnd w:id="139"/>
      <w:bookmarkEnd w:id="140"/>
    </w:p>
    <w:p w14:paraId="0BFF1EAC" w14:textId="77777777" w:rsidR="001E02CF" w:rsidRPr="001E02CF" w:rsidRDefault="001E02CF" w:rsidP="001E02CF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14:paraId="5548674D" w14:textId="55B14CB2" w:rsidR="001E02CF" w:rsidRPr="001E02CF" w:rsidRDefault="001E02CF" w:rsidP="001E02CF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Otwarcie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ofert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nastąpi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dniu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08.</w:t>
      </w:r>
      <w:r w:rsidR="002B5247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>09.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2022r.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godz.</w:t>
      </w:r>
      <w:r w:rsidRPr="001E02CF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10.30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poprzez</w:t>
      </w:r>
      <w:r w:rsidRPr="001E02CF">
        <w:rPr>
          <w:rFonts w:ascii="Times New Roman" w:eastAsia="Arial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odszyfrowanie                         i otwarcie ofert wczytanych na platformie</w:t>
      </w:r>
      <w:r w:rsidRPr="001E02CF">
        <w:rPr>
          <w:rFonts w:ascii="Times New Roman" w:eastAsia="Arial" w:hAnsi="Times New Roman" w:cs="Times New Roman"/>
          <w:spacing w:val="-2"/>
          <w:sz w:val="24"/>
          <w:szCs w:val="24"/>
          <w:lang w:eastAsia="pl-PL"/>
        </w:rPr>
        <w:t xml:space="preserve"> zakupowej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5AFE55D" w14:textId="77777777" w:rsidR="001E02CF" w:rsidRPr="001E02CF" w:rsidRDefault="001E02CF" w:rsidP="001E02CF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7FF0C4E" w14:textId="77777777" w:rsidR="001E02CF" w:rsidRPr="001E02CF" w:rsidRDefault="001E02CF" w:rsidP="001E02CF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poinformuje o zmianie terminu otwarcia ofert na stronie internetowej prowadzonego postępowania.</w:t>
      </w:r>
    </w:p>
    <w:p w14:paraId="6E87FF46" w14:textId="77777777" w:rsidR="001E02CF" w:rsidRPr="001E02CF" w:rsidRDefault="001E02CF" w:rsidP="001E02CF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725912B1" w14:textId="77777777" w:rsidR="001E02CF" w:rsidRPr="001E02CF" w:rsidRDefault="001E02CF" w:rsidP="001E02CF">
      <w:pPr>
        <w:numPr>
          <w:ilvl w:val="0"/>
          <w:numId w:val="2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E2F10A7" w14:textId="77777777" w:rsidR="001E02CF" w:rsidRPr="001E02CF" w:rsidRDefault="001E02CF" w:rsidP="001E02CF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4E9EB65A" w14:textId="77777777" w:rsidR="001E02CF" w:rsidRPr="001E02CF" w:rsidRDefault="001E02CF" w:rsidP="001E02CF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39C672D0" w14:textId="77777777" w:rsidR="001E02CF" w:rsidRPr="001E02CF" w:rsidRDefault="001E02CF" w:rsidP="001E02CF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Informacja zostanie opublikowana na stronie postępowania na</w:t>
      </w:r>
      <w:hyperlink r:id="rId34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</w:t>
        </w:r>
      </w:hyperlink>
      <w:hyperlink r:id="rId35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a</w:t>
        </w:r>
      </w:hyperlink>
      <w:hyperlink r:id="rId36" w:history="1">
        <w:r w:rsidRPr="001E02CF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kupowa.pl</w:t>
        </w:r>
      </w:hyperlink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sekcji ,,Komunikaty” .</w:t>
      </w:r>
    </w:p>
    <w:p w14:paraId="0D2F606B" w14:textId="77777777" w:rsidR="001E02CF" w:rsidRPr="001E02CF" w:rsidRDefault="001E02CF" w:rsidP="001E02CF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Uwaga!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Zgodnie z Ustawą PZP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zamawiający nie ma obowiązku przeprowadzania jawnej sesji otwarcia ofert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6D92ADF4" w14:textId="77777777" w:rsidR="001E02CF" w:rsidRPr="001E02CF" w:rsidRDefault="001E02CF" w:rsidP="001E02CF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F28559D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41" w:name="_kc2xtpcwd955"/>
      <w:bookmarkStart w:id="142" w:name="_Toc75177425"/>
      <w:bookmarkStart w:id="143" w:name="_Toc75429447"/>
      <w:bookmarkStart w:id="144" w:name="_Toc75445329"/>
      <w:bookmarkStart w:id="145" w:name="__RefHeading___Toc8582_2353506168"/>
      <w:bookmarkStart w:id="146" w:name="_Toc83294892"/>
      <w:bookmarkStart w:id="147" w:name="_Toc83385885"/>
      <w:bookmarkStart w:id="148" w:name="_Toc83647236"/>
      <w:bookmarkEnd w:id="141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XVIII. Opis kryteriów oceny ofert wraz z podaniem wag tych kryteriów i sposobu oceny ofert</w:t>
      </w:r>
      <w:bookmarkEnd w:id="142"/>
      <w:bookmarkEnd w:id="143"/>
      <w:bookmarkEnd w:id="144"/>
      <w:bookmarkEnd w:id="145"/>
      <w:bookmarkEnd w:id="146"/>
      <w:bookmarkEnd w:id="147"/>
      <w:bookmarkEnd w:id="148"/>
    </w:p>
    <w:p w14:paraId="39693822" w14:textId="77777777" w:rsidR="001E02CF" w:rsidRPr="001E02CF" w:rsidRDefault="001E02CF" w:rsidP="001E02CF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na każdą z części zamówienia  zamawiający będzie kierował się następującymi kryteriami:</w:t>
      </w:r>
    </w:p>
    <w:p w14:paraId="149B50DD" w14:textId="77777777" w:rsidR="001E02CF" w:rsidRPr="001E02CF" w:rsidRDefault="001E02CF" w:rsidP="001E02CF">
      <w:pPr>
        <w:keepNext/>
        <w:suppressAutoHyphens/>
        <w:autoSpaceDN w:val="0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79DFF7" w14:textId="77777777" w:rsidR="001E02CF" w:rsidRPr="001E02CF" w:rsidRDefault="001E02CF" w:rsidP="001E02CF">
      <w:pPr>
        <w:keepNext/>
        <w:suppressAutoHyphens/>
        <w:autoSpaceDN w:val="0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9" w:name="_Toc83385886"/>
      <w:bookmarkStart w:id="150" w:name="_Toc83647237"/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 (częściowej)  brutto – waga 100%</w:t>
      </w:r>
      <w:bookmarkEnd w:id="149"/>
      <w:bookmarkEnd w:id="150"/>
    </w:p>
    <w:p w14:paraId="4F91CA9D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227" w:hanging="22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716D89B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227" w:hanging="22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Pozostałe proporcjonalnie mniej, według formuły:</w:t>
      </w:r>
    </w:p>
    <w:p w14:paraId="3280778B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(C</w:t>
      </w:r>
      <w:r w:rsidRPr="001E02CF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n</w:t>
      </w: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/C</w:t>
      </w:r>
      <w:proofErr w:type="spellStart"/>
      <w:r w:rsidRPr="001E02CF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of.b</w:t>
      </w:r>
      <w:proofErr w:type="spellEnd"/>
      <w:r w:rsidRPr="001E02CF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 xml:space="preserve">. </w:t>
      </w: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x 100) x 100% = liczba punktów,</w:t>
      </w:r>
    </w:p>
    <w:p w14:paraId="0576E30C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gdzie:</w:t>
      </w:r>
    </w:p>
    <w:p w14:paraId="3CF0E4C7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r w:rsidRPr="001E02CF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n</w:t>
      </w: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najniższa cena  </w:t>
      </w:r>
    </w:p>
    <w:p w14:paraId="00858096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</w:t>
      </w:r>
      <w:proofErr w:type="spellStart"/>
      <w:r w:rsidRPr="001E02CF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of.b</w:t>
      </w:r>
      <w:proofErr w:type="spellEnd"/>
      <w:r w:rsidRPr="001E02CF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eastAsia="pl-PL"/>
        </w:rPr>
        <w:t>.</w:t>
      </w: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cena oferty badanej </w:t>
      </w:r>
    </w:p>
    <w:p w14:paraId="1CA2A940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100 – wskaźnik stały,</w:t>
      </w:r>
    </w:p>
    <w:p w14:paraId="2743BCEB" w14:textId="77777777" w:rsidR="001E02CF" w:rsidRPr="001E02CF" w:rsidRDefault="001E02CF" w:rsidP="001E02CF">
      <w:pPr>
        <w:suppressAutoHyphens/>
        <w:autoSpaceDN w:val="0"/>
        <w:snapToGrid w:val="0"/>
        <w:spacing w:after="0" w:line="360" w:lineRule="auto"/>
        <w:ind w:left="8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100% – procentowe znaczenie kryterium ceny.</w:t>
      </w:r>
    </w:p>
    <w:p w14:paraId="6CB338FB" w14:textId="77777777" w:rsidR="001E02CF" w:rsidRPr="001E02CF" w:rsidRDefault="001E02CF" w:rsidP="001E02CF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Jedynym kryterium wyboru oferty będzie  cena. Wymagania jakościowe zostały szczegółowo określone w OPZ i odnoszą się do głównych elementów składających się na przedmiot zamówienia.</w:t>
      </w:r>
    </w:p>
    <w:p w14:paraId="329DE0D2" w14:textId="77777777" w:rsidR="001E02CF" w:rsidRPr="001E02CF" w:rsidRDefault="001E02CF" w:rsidP="001E02CF">
      <w:pPr>
        <w:numPr>
          <w:ilvl w:val="0"/>
          <w:numId w:val="25"/>
        </w:numPr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  <w:r w:rsidRPr="001E02C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Oferty będzie oceniała trzyosobowa komisja. Oferta (częściowa) najtańsza otrzyma od członka komisji 100 punktów. Od wszystkich członków komisji oferta (częściowa) może otrzymać maksymalnie 300 pkt.</w:t>
      </w:r>
    </w:p>
    <w:p w14:paraId="6DC69C3F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51" w:name="_jdd1gpfct9cq"/>
      <w:bookmarkStart w:id="152" w:name="_Toc75177426"/>
      <w:bookmarkStart w:id="153" w:name="_Toc75429448"/>
      <w:bookmarkStart w:id="154" w:name="_Toc75445330"/>
      <w:bookmarkStart w:id="155" w:name="__RefHeading___Toc8584_2353506168"/>
      <w:bookmarkStart w:id="156" w:name="_Toc83294893"/>
      <w:bookmarkStart w:id="157" w:name="_Toc83385887"/>
      <w:bookmarkStart w:id="158" w:name="_Toc83647238"/>
      <w:bookmarkEnd w:id="151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lastRenderedPageBreak/>
        <w:t>XIX. Informacje o formalnościach, jakie powinny być dopełnione po wyborze oferty                   w celu zawarcia umowy</w:t>
      </w:r>
      <w:bookmarkEnd w:id="152"/>
      <w:bookmarkEnd w:id="153"/>
      <w:bookmarkEnd w:id="154"/>
      <w:bookmarkEnd w:id="155"/>
      <w:bookmarkEnd w:id="156"/>
      <w:bookmarkEnd w:id="157"/>
      <w:bookmarkEnd w:id="158"/>
    </w:p>
    <w:p w14:paraId="7765136C" w14:textId="77777777" w:rsidR="001E02CF" w:rsidRPr="001E02CF" w:rsidRDefault="001E02CF" w:rsidP="001E02CF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7BA6FDDB" w14:textId="77777777" w:rsidR="001E02CF" w:rsidRPr="001E02CF" w:rsidRDefault="001E02CF" w:rsidP="001E02CF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Zamawiający może zawrzeć umowę w sprawie zamówienia publicznego przed upływem terminu, o którym mowa w ust. 1, jeżeli w postępowaniu o udzielenie zamówienia prowadzonym w trybie podstawowym bez negocjacji złożono tylko jedną ofertę.</w:t>
      </w:r>
    </w:p>
    <w:p w14:paraId="5065C2DA" w14:textId="77777777" w:rsidR="001E02CF" w:rsidRPr="001E02CF" w:rsidRDefault="001E02CF" w:rsidP="001E02CF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 przypadku wyboru oferty złożonej przez wykonawców wspólnie ubiegających się                       o udzielenie zamówienia zamawiający zastrzega sobie prawo żądania przed zawarciem umowy w sprawie zamówienia publicznego umowy regulującej współpracę tych Wykonawców.</w:t>
      </w:r>
    </w:p>
    <w:p w14:paraId="6AF10E9E" w14:textId="77777777" w:rsidR="001E02CF" w:rsidRPr="001E02CF" w:rsidRDefault="001E02CF" w:rsidP="001E02CF">
      <w:pPr>
        <w:numPr>
          <w:ilvl w:val="0"/>
          <w:numId w:val="26"/>
        </w:numPr>
        <w:suppressAutoHyphens/>
        <w:autoSpaceDN w:val="0"/>
        <w:spacing w:after="0" w:line="360" w:lineRule="auto"/>
        <w:ind w:left="462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Wykonawca będzie zobowiązany do podpisania umowy w miejscu i terminie wskazanym przez zamawiającego. Miejscem podpisania umowy będzie siedziba zamawiającego , Urząd Gminy Lidzbark Warmiński, ul. Krasickiego 1, 11-100 Lidzbark Warmiński.</w:t>
      </w:r>
    </w:p>
    <w:p w14:paraId="3CCAB30B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62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7437959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59" w:name="_n1rtepxw0unn"/>
      <w:bookmarkStart w:id="160" w:name="_Toc75177428"/>
      <w:bookmarkStart w:id="161" w:name="_Toc75429450"/>
      <w:bookmarkStart w:id="162" w:name="_Toc75445332"/>
      <w:bookmarkStart w:id="163" w:name="__RefHeading___Toc8588_2353506168"/>
      <w:bookmarkStart w:id="164" w:name="_Toc83294895"/>
      <w:bookmarkStart w:id="165" w:name="_Toc83385888"/>
      <w:bookmarkStart w:id="166" w:name="_Toc83647239"/>
      <w:bookmarkEnd w:id="159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XX. Informacje o treści zawieranej umowy oraz możliwości jej zmiany</w:t>
      </w:r>
      <w:bookmarkEnd w:id="160"/>
      <w:bookmarkEnd w:id="161"/>
      <w:bookmarkEnd w:id="162"/>
      <w:bookmarkEnd w:id="163"/>
      <w:bookmarkEnd w:id="164"/>
      <w:bookmarkEnd w:id="165"/>
      <w:bookmarkEnd w:id="166"/>
    </w:p>
    <w:p w14:paraId="029328B2" w14:textId="77777777" w:rsidR="001E02CF" w:rsidRPr="001E02CF" w:rsidRDefault="001E02CF" w:rsidP="001E02CF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4 do SWZ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628CF493" w14:textId="77777777" w:rsidR="001E02CF" w:rsidRPr="001E02CF" w:rsidRDefault="001E02CF" w:rsidP="001E02CF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548FA949" w14:textId="77777777" w:rsidR="001E02CF" w:rsidRPr="001E02CF" w:rsidRDefault="001E02CF" w:rsidP="001E02CF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Załącznik nr 4</w:t>
      </w: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02C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do SWZ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265E25FF" w14:textId="77777777" w:rsidR="001E02CF" w:rsidRPr="001E02CF" w:rsidRDefault="001E02CF" w:rsidP="001E02CF">
      <w:pPr>
        <w:numPr>
          <w:ilvl w:val="3"/>
          <w:numId w:val="2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E0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Dopuszczalna jest zmiana wynagrodzenia wykonawcy w przypadku:</w:t>
      </w:r>
    </w:p>
    <w:p w14:paraId="04E45E43" w14:textId="77777777" w:rsidR="001E02CF" w:rsidRPr="001E02CF" w:rsidRDefault="001E02CF" w:rsidP="001E02CF">
      <w:pPr>
        <w:numPr>
          <w:ilvl w:val="1"/>
          <w:numId w:val="28"/>
        </w:numPr>
        <w:tabs>
          <w:tab w:val="left" w:pos="720"/>
          <w:tab w:val="left" w:pos="900"/>
          <w:tab w:val="left" w:pos="1080"/>
        </w:tabs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4800F3C6" w14:textId="77777777" w:rsidR="001E02CF" w:rsidRPr="001E02CF" w:rsidRDefault="001E02CF" w:rsidP="001E02CF">
      <w:pPr>
        <w:numPr>
          <w:ilvl w:val="1"/>
          <w:numId w:val="28"/>
        </w:numPr>
        <w:tabs>
          <w:tab w:val="left" w:pos="720"/>
          <w:tab w:val="left" w:pos="900"/>
          <w:tab w:val="left" w:pos="1080"/>
        </w:tabs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6794DF0D" w14:textId="27CEC509" w:rsidR="001E02CF" w:rsidRPr="001E02CF" w:rsidRDefault="001E02CF" w:rsidP="001E02CF">
      <w:pPr>
        <w:numPr>
          <w:ilvl w:val="1"/>
          <w:numId w:val="28"/>
        </w:numPr>
        <w:tabs>
          <w:tab w:val="left" w:pos="720"/>
          <w:tab w:val="left" w:pos="900"/>
          <w:tab w:val="left" w:pos="1080"/>
        </w:tabs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rezygnacji przez zamawiającego z realizacji części przedmiotu Umowy - w takim przypadku wykonawcy przysługuje wynagrodzenie za wszystkie spełnione świadczenia </w:t>
      </w: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oraz udokumentowane koszty, które wykonawca poniósł w związku z wynikającymi </w:t>
      </w:r>
      <w:r w:rsidR="00B15DE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02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 umowy planowanymi świadczeniami do dnia rezygnacji.</w:t>
      </w:r>
    </w:p>
    <w:p w14:paraId="553DD3AF" w14:textId="76D1A0C6" w:rsidR="001E02CF" w:rsidRPr="00A91532" w:rsidRDefault="001E02CF" w:rsidP="00A91532">
      <w:pPr>
        <w:numPr>
          <w:ilvl w:val="1"/>
          <w:numId w:val="28"/>
        </w:numPr>
        <w:tabs>
          <w:tab w:val="left" w:pos="720"/>
          <w:tab w:val="left" w:pos="900"/>
          <w:tab w:val="left" w:pos="1080"/>
        </w:tabs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Calibri" w:hAnsi="Times New Roman" w:cs="Times New Roman"/>
          <w:sz w:val="24"/>
          <w:szCs w:val="24"/>
        </w:rPr>
        <w:t xml:space="preserve">dopuszczalna jest zmiana umowy bez przeprowadzenia nowego postępowania </w:t>
      </w:r>
      <w:r w:rsidRPr="001E02CF">
        <w:rPr>
          <w:rFonts w:ascii="Times New Roman" w:eastAsia="Calibri" w:hAnsi="Times New Roman" w:cs="Times New Roman"/>
          <w:sz w:val="24"/>
          <w:szCs w:val="24"/>
        </w:rPr>
        <w:br/>
        <w:t>o udzielenie zamówienia, których łączna wartość jest mniejsza niż progi unijne oraz jest niższa niż 10% wartości pierwot</w:t>
      </w:r>
      <w:r w:rsidRPr="00A91532">
        <w:rPr>
          <w:rFonts w:ascii="Times New Roman" w:eastAsia="Calibri" w:hAnsi="Times New Roman" w:cs="Times New Roman"/>
          <w:sz w:val="24"/>
          <w:szCs w:val="24"/>
        </w:rPr>
        <w:t>nej umowy, w przypadku zamówień na usługi lub dostawy.</w:t>
      </w:r>
    </w:p>
    <w:p w14:paraId="3FEEB1DF" w14:textId="77777777" w:rsidR="001E02CF" w:rsidRPr="001E02CF" w:rsidRDefault="001E02CF" w:rsidP="001E02CF">
      <w:pPr>
        <w:numPr>
          <w:ilvl w:val="3"/>
          <w:numId w:val="27"/>
        </w:numPr>
        <w:tabs>
          <w:tab w:val="left" w:pos="360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Nie stanowi zmiany umowy :</w:t>
      </w:r>
    </w:p>
    <w:p w14:paraId="432A94EC" w14:textId="77777777" w:rsidR="001E02CF" w:rsidRPr="001E02CF" w:rsidRDefault="001E02CF" w:rsidP="001E02CF">
      <w:pPr>
        <w:numPr>
          <w:ilvl w:val="4"/>
          <w:numId w:val="27"/>
        </w:numPr>
        <w:tabs>
          <w:tab w:val="left" w:pos="720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danych związanych z obsługą </w:t>
      </w:r>
      <w:proofErr w:type="spellStart"/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administracyjno</w:t>
      </w:r>
      <w:proofErr w:type="spellEnd"/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organizacyjną umowy (np. zmiana numeru rachunku bankowego);</w:t>
      </w:r>
    </w:p>
    <w:p w14:paraId="53A00490" w14:textId="77777777" w:rsidR="001E02CF" w:rsidRPr="001E02CF" w:rsidRDefault="001E02CF" w:rsidP="001E02CF">
      <w:pPr>
        <w:numPr>
          <w:ilvl w:val="4"/>
          <w:numId w:val="27"/>
        </w:numPr>
        <w:tabs>
          <w:tab w:val="left" w:pos="720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p w14:paraId="3CDBF88E" w14:textId="77777777" w:rsidR="001E02CF" w:rsidRPr="001E02CF" w:rsidRDefault="001E02CF" w:rsidP="001E02CF">
      <w:pPr>
        <w:numPr>
          <w:ilvl w:val="3"/>
          <w:numId w:val="2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powiadomienia o konieczności wprowadzenia zmian w zawartej umowie nie może nastąpić później niż 3 dni od zaistnienia okoliczności uzasadniających zmiany  w umowie.</w:t>
      </w:r>
    </w:p>
    <w:p w14:paraId="5DDB3D2B" w14:textId="77777777" w:rsidR="001E02CF" w:rsidRPr="001E02CF" w:rsidRDefault="001E02CF" w:rsidP="001E02CF">
      <w:pPr>
        <w:numPr>
          <w:ilvl w:val="3"/>
          <w:numId w:val="2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i uzupełnienia treści umowy muszą mieć formę pisemną pod rygorem nieważności.</w:t>
      </w:r>
    </w:p>
    <w:p w14:paraId="3EC695CE" w14:textId="77777777" w:rsidR="001E02CF" w:rsidRPr="001E02CF" w:rsidRDefault="001E02CF" w:rsidP="001E02CF">
      <w:pPr>
        <w:numPr>
          <w:ilvl w:val="3"/>
          <w:numId w:val="2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636DCAFD" w14:textId="77777777" w:rsidR="001E02CF" w:rsidRPr="001E02CF" w:rsidRDefault="001E02CF" w:rsidP="001E02CF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6112CDF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67" w:name="_kmfqfyi30wag"/>
      <w:bookmarkStart w:id="168" w:name="_Toc75177429"/>
      <w:bookmarkStart w:id="169" w:name="_Toc75429451"/>
      <w:bookmarkStart w:id="170" w:name="_Toc75445333"/>
      <w:bookmarkStart w:id="171" w:name="__RefHeading___Toc8590_2353506168"/>
      <w:bookmarkStart w:id="172" w:name="_Toc83294896"/>
      <w:bookmarkStart w:id="173" w:name="_Toc83385889"/>
      <w:bookmarkStart w:id="174" w:name="_Toc83647240"/>
      <w:bookmarkEnd w:id="167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XXI. Pouczenie o środkach ochrony prawnej przysługujących wykonawcy</w:t>
      </w:r>
      <w:bookmarkEnd w:id="168"/>
      <w:bookmarkEnd w:id="169"/>
      <w:bookmarkEnd w:id="170"/>
      <w:bookmarkEnd w:id="171"/>
      <w:bookmarkEnd w:id="172"/>
      <w:bookmarkEnd w:id="173"/>
      <w:bookmarkEnd w:id="174"/>
    </w:p>
    <w:p w14:paraId="5BF31C22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</w:t>
      </w:r>
    </w:p>
    <w:p w14:paraId="188B3C3D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3092BB9D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Odwołanie przysługuje na:</w:t>
      </w:r>
    </w:p>
    <w:p w14:paraId="08344C82" w14:textId="4269C0E3" w:rsidR="001E02CF" w:rsidRPr="001E02CF" w:rsidRDefault="001E02CF" w:rsidP="001E02CF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1)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 xml:space="preserve">niezgodną z przepisami ustawy czynność zamawiającego, podjętą w postępowaniu </w:t>
      </w:r>
      <w:r w:rsidR="00B15DE6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 udzielenie zamówienia, w tym na projektowane postanowienie umowy;</w:t>
      </w:r>
    </w:p>
    <w:p w14:paraId="5967BBDE" w14:textId="77777777" w:rsidR="001E02CF" w:rsidRPr="001E02CF" w:rsidRDefault="001E02CF" w:rsidP="001E02CF">
      <w:pPr>
        <w:suppressAutoHyphens/>
        <w:autoSpaceDN w:val="0"/>
        <w:spacing w:after="0" w:line="360" w:lineRule="auto"/>
        <w:ind w:left="868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2)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B9F06AA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ECFB1DA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Odwołanie wobec treści ogłoszenia lub treści SWZ wnosi się w terminie 5 dni od dnia zamieszczenia ogłoszenia w Biuletynie Zamówień Publicznych lub treści SWZ na stronie internetowej.</w:t>
      </w:r>
    </w:p>
    <w:p w14:paraId="20E6C90C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Odwołanie wnosi się w terminie:</w:t>
      </w:r>
    </w:p>
    <w:p w14:paraId="50BB8476" w14:textId="77777777" w:rsidR="001E02CF" w:rsidRPr="001E02CF" w:rsidRDefault="001E02CF" w:rsidP="001E02CF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1)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4D57810" w14:textId="77777777" w:rsidR="001E02CF" w:rsidRPr="001E02CF" w:rsidRDefault="001E02CF" w:rsidP="001E02CF">
      <w:p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2)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C6BC572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D8272C4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Na orzeczenie Izby oraz postanowienie Prezesa Izby, o którym mowa w art. 519 ust. 1 ustawy PZP, stronom oraz uczestnikom postępowania odwoławczego przysługuje skarga do sądu.</w:t>
      </w:r>
    </w:p>
    <w:p w14:paraId="7079A690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5F7C898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Skargę wnosi się do Sądu Okręgowego w Warszawie - sądu zamówień publicznych, zwanego dalej "sądem zamówień publicznych".</w:t>
      </w:r>
    </w:p>
    <w:p w14:paraId="0DD72073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1049C38" w14:textId="77777777" w:rsidR="001E02CF" w:rsidRPr="001E02CF" w:rsidRDefault="001E02CF" w:rsidP="001E02CF">
      <w:pPr>
        <w:numPr>
          <w:ilvl w:val="0"/>
          <w:numId w:val="2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Prezes Izby przekazuje skargę wraz z aktami postępowania odwoławczego do sądu zamówień publicznych w terminie 7 dni od dnia jej otrzymania.</w:t>
      </w:r>
    </w:p>
    <w:p w14:paraId="78E9CBE9" w14:textId="77777777" w:rsidR="001E02CF" w:rsidRPr="001E02CF" w:rsidRDefault="001E02CF" w:rsidP="001E02CF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C4092FF" w14:textId="77777777" w:rsidR="001E02CF" w:rsidRPr="001E02CF" w:rsidRDefault="001E02CF" w:rsidP="001E02CF">
      <w:pPr>
        <w:keepNext/>
        <w:keepLines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175" w:name="_uarrfy5kozla"/>
      <w:bookmarkStart w:id="176" w:name="_Toc75177430"/>
      <w:bookmarkStart w:id="177" w:name="_Toc75445334"/>
      <w:bookmarkStart w:id="178" w:name="_Toc75429452"/>
      <w:bookmarkStart w:id="179" w:name="__RefHeading___Toc8592_2353506168"/>
      <w:bookmarkStart w:id="180" w:name="_Toc83294897"/>
      <w:bookmarkStart w:id="181" w:name="_Toc83385890"/>
      <w:bookmarkStart w:id="182" w:name="_Toc83647241"/>
      <w:bookmarkEnd w:id="175"/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lastRenderedPageBreak/>
        <w:t>XXII. Spis załączników</w:t>
      </w:r>
      <w:bookmarkEnd w:id="176"/>
      <w:bookmarkEnd w:id="177"/>
      <w:bookmarkEnd w:id="178"/>
      <w:bookmarkEnd w:id="179"/>
      <w:bookmarkEnd w:id="180"/>
      <w:bookmarkEnd w:id="181"/>
      <w:bookmarkEnd w:id="182"/>
    </w:p>
    <w:p w14:paraId="1454031A" w14:textId="77777777" w:rsidR="001E02CF" w:rsidRPr="001E02CF" w:rsidRDefault="001E02CF" w:rsidP="001E02CF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1 - wzór – f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ormularz ofertowy;</w:t>
      </w:r>
    </w:p>
    <w:p w14:paraId="7607B457" w14:textId="77777777" w:rsidR="001E02CF" w:rsidRPr="001E02CF" w:rsidRDefault="001E02CF" w:rsidP="001E02CF">
      <w:pPr>
        <w:tabs>
          <w:tab w:val="left" w:pos="980"/>
          <w:tab w:val="left" w:pos="519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nr 2 – opis przedmiotu zamówienia (OPZ)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ab/>
      </w:r>
    </w:p>
    <w:p w14:paraId="209E5AC7" w14:textId="77777777" w:rsidR="001E02CF" w:rsidRPr="001E02CF" w:rsidRDefault="001E02CF" w:rsidP="001E02CF">
      <w:pPr>
        <w:tabs>
          <w:tab w:val="left" w:pos="980"/>
        </w:tabs>
        <w:suppressAutoHyphens/>
        <w:autoSpaceDN w:val="0"/>
        <w:spacing w:line="240" w:lineRule="auto"/>
        <w:ind w:left="567" w:hanging="567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3 – wzór - oświadczenie wykonawcy dotyczące niepodlegania wykluczeniu z postępowania;</w:t>
      </w:r>
    </w:p>
    <w:p w14:paraId="760D50CB" w14:textId="77777777" w:rsidR="001E02CF" w:rsidRPr="001E02CF" w:rsidRDefault="001E02CF" w:rsidP="001E02CF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nr 4 - </w:t>
      </w:r>
      <w:r w:rsidRPr="001E02CF">
        <w:rPr>
          <w:rFonts w:ascii="Times New Roman" w:eastAsia="Arial" w:hAnsi="Times New Roman" w:cs="Times New Roman"/>
          <w:sz w:val="24"/>
          <w:szCs w:val="24"/>
          <w:lang w:eastAsia="pl-PL"/>
        </w:rPr>
        <w:t>wzór umowy;</w:t>
      </w:r>
    </w:p>
    <w:p w14:paraId="77E1670A" w14:textId="77777777" w:rsidR="001E02CF" w:rsidRPr="001E02CF" w:rsidRDefault="001E02CF" w:rsidP="001E02CF">
      <w:pPr>
        <w:tabs>
          <w:tab w:val="left" w:pos="9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nr 5 – wzór - oświadczenie dotyczące przynależności do grupy kapitałowej;</w:t>
      </w:r>
    </w:p>
    <w:p w14:paraId="1D3AEF09" w14:textId="77777777" w:rsidR="001E02CF" w:rsidRPr="001E02CF" w:rsidRDefault="001E02CF" w:rsidP="001E02CF">
      <w:pPr>
        <w:tabs>
          <w:tab w:val="left" w:pos="9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  <w:r w:rsidRPr="001E02C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ab/>
      </w:r>
    </w:p>
    <w:p w14:paraId="78F0DE3E" w14:textId="77777777" w:rsidR="001E02CF" w:rsidRPr="001E02CF" w:rsidRDefault="001E02CF" w:rsidP="001E02CF">
      <w:pPr>
        <w:suppressAutoHyphens/>
        <w:autoSpaceDN w:val="0"/>
        <w:spacing w:after="0" w:line="360" w:lineRule="auto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B8AF6A5" w14:textId="77777777" w:rsidR="001E02CF" w:rsidRPr="001E02CF" w:rsidRDefault="001E02CF" w:rsidP="001E02CF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D24F72D" w14:textId="77777777" w:rsidR="001E02CF" w:rsidRPr="001E02CF" w:rsidRDefault="001E02CF" w:rsidP="001E02CF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2B4E03" w14:textId="77777777" w:rsidR="001E02CF" w:rsidRPr="001E02CF" w:rsidRDefault="001E02CF" w:rsidP="001E02CF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62C134" w14:textId="77777777" w:rsidR="001E02CF" w:rsidRPr="002B57B3" w:rsidRDefault="001E02CF">
      <w:pPr>
        <w:rPr>
          <w:rFonts w:ascii="Times New Roman" w:hAnsi="Times New Roman" w:cs="Times New Roman"/>
          <w:sz w:val="24"/>
          <w:szCs w:val="24"/>
        </w:rPr>
      </w:pPr>
    </w:p>
    <w:sectPr w:rsidR="001E02CF" w:rsidRPr="002B57B3">
      <w:headerReference w:type="default" r:id="rId37"/>
      <w:footerReference w:type="default" r:id="rId38"/>
      <w:pgSz w:w="11909" w:h="16834"/>
      <w:pgMar w:top="1418" w:right="1418" w:bottom="851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D120" w14:textId="77777777" w:rsidR="004641E5" w:rsidRDefault="004641E5" w:rsidP="001E02CF">
      <w:pPr>
        <w:spacing w:after="0" w:line="240" w:lineRule="auto"/>
      </w:pPr>
      <w:r>
        <w:separator/>
      </w:r>
    </w:p>
  </w:endnote>
  <w:endnote w:type="continuationSeparator" w:id="0">
    <w:p w14:paraId="68921FE7" w14:textId="77777777" w:rsidR="004641E5" w:rsidRDefault="004641E5" w:rsidP="001E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E20B" w14:textId="77777777" w:rsidR="00E40947" w:rsidRDefault="007538D6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01A2" w14:textId="77777777" w:rsidR="004641E5" w:rsidRDefault="004641E5" w:rsidP="001E02CF">
      <w:pPr>
        <w:spacing w:after="0" w:line="240" w:lineRule="auto"/>
      </w:pPr>
      <w:r>
        <w:separator/>
      </w:r>
    </w:p>
  </w:footnote>
  <w:footnote w:type="continuationSeparator" w:id="0">
    <w:p w14:paraId="5812D9CD" w14:textId="77777777" w:rsidR="004641E5" w:rsidRDefault="004641E5" w:rsidP="001E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9D6C" w14:textId="77777777" w:rsidR="00E40947" w:rsidRPr="00A23EC7" w:rsidRDefault="007538D6">
    <w:pPr>
      <w:spacing w:after="0"/>
      <w:textAlignment w:val="baseline"/>
      <w:rPr>
        <w:i/>
        <w:iCs/>
      </w:rPr>
    </w:pPr>
    <w:r w:rsidRPr="00A23EC7">
      <w:rPr>
        <w:rFonts w:ascii="Arial" w:hAnsi="Arial" w:cs="Arial"/>
        <w:b/>
        <w:i/>
        <w:iCs/>
        <w:sz w:val="16"/>
        <w:szCs w:val="16"/>
        <w:lang w:eastAsia="pl-PL"/>
      </w:rPr>
      <w:t xml:space="preserve">                       </w:t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  <w:r w:rsidRPr="00A23EC7">
      <w:rPr>
        <w:rFonts w:ascii="Arial" w:hAnsi="Arial" w:cs="Arial"/>
        <w:b/>
        <w:i/>
        <w:iCs/>
        <w:sz w:val="16"/>
        <w:szCs w:val="16"/>
        <w:lang w:eastAsia="pl-PL"/>
      </w:rPr>
      <w:tab/>
    </w:r>
  </w:p>
  <w:p w14:paraId="3317E651" w14:textId="77777777" w:rsidR="00E40947" w:rsidRPr="00A23EC7" w:rsidRDefault="007538D6">
    <w:pPr>
      <w:spacing w:after="0"/>
      <w:ind w:right="8"/>
      <w:jc w:val="center"/>
      <w:textAlignment w:val="baseline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A23EC7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36EB801A" w14:textId="77777777" w:rsidR="00E40947" w:rsidRPr="00A23EC7" w:rsidRDefault="007538D6">
    <w:pPr>
      <w:spacing w:after="0"/>
      <w:ind w:left="1080" w:right="8" w:hanging="1080"/>
      <w:jc w:val="center"/>
      <w:textAlignment w:val="baseline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A23EC7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039E34A6" w14:textId="77777777" w:rsidR="00E40947" w:rsidRPr="00A23EC7" w:rsidRDefault="007538D6">
    <w:pPr>
      <w:spacing w:after="0"/>
      <w:ind w:left="1080" w:right="8" w:hanging="1080"/>
      <w:jc w:val="center"/>
      <w:textAlignment w:val="baseline"/>
      <w:rPr>
        <w:rFonts w:ascii="Times New Roman" w:hAnsi="Times New Roman" w:cs="Times New Roman"/>
        <w:i/>
        <w:iCs/>
        <w:sz w:val="18"/>
        <w:szCs w:val="18"/>
      </w:rPr>
    </w:pPr>
    <w:r w:rsidRPr="00A23EC7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„Dostawy opału na sezon grzewczy 2022/2023”</w:t>
    </w:r>
  </w:p>
  <w:p w14:paraId="6756778E" w14:textId="4FBDBDE9" w:rsidR="00E40947" w:rsidRPr="00A23EC7" w:rsidRDefault="00A23EC7" w:rsidP="00A23EC7">
    <w:pPr>
      <w:pBdr>
        <w:bottom w:val="single" w:sz="4" w:space="1" w:color="000000"/>
      </w:pBdr>
      <w:tabs>
        <w:tab w:val="center" w:pos="4536"/>
        <w:tab w:val="right" w:pos="9073"/>
      </w:tabs>
      <w:spacing w:after="0"/>
      <w:textAlignment w:val="baseline"/>
      <w:rPr>
        <w:rFonts w:ascii="Times New Roman" w:hAnsi="Times New Roman" w:cs="Times New Roman"/>
        <w:i/>
        <w:iCs/>
        <w:sz w:val="18"/>
        <w:szCs w:val="18"/>
        <w:lang w:eastAsia="pl-PL"/>
      </w:rPr>
    </w:pPr>
    <w:r>
      <w:rPr>
        <w:rFonts w:ascii="Times New Roman" w:hAnsi="Times New Roman" w:cs="Times New Roman"/>
        <w:i/>
        <w:iCs/>
        <w:sz w:val="18"/>
        <w:szCs w:val="18"/>
        <w:lang w:eastAsia="pl-PL"/>
      </w:rPr>
      <w:tab/>
    </w:r>
    <w:r w:rsidRPr="00A23EC7">
      <w:rPr>
        <w:rFonts w:ascii="Times New Roman" w:hAnsi="Times New Roman" w:cs="Times New Roman"/>
        <w:i/>
        <w:iCs/>
        <w:sz w:val="18"/>
        <w:szCs w:val="18"/>
        <w:lang w:eastAsia="pl-PL"/>
      </w:rPr>
      <w:t>Sygnatura akt : IZP.271.1.</w:t>
    </w:r>
    <w:r w:rsidR="001E02CF" w:rsidRPr="00A23EC7">
      <w:rPr>
        <w:rFonts w:ascii="Times New Roman" w:hAnsi="Times New Roman" w:cs="Times New Roman"/>
        <w:i/>
        <w:iCs/>
        <w:sz w:val="18"/>
        <w:szCs w:val="18"/>
        <w:lang w:eastAsia="pl-PL"/>
      </w:rPr>
      <w:t>11</w:t>
    </w:r>
    <w:r w:rsidRPr="00A23EC7">
      <w:rPr>
        <w:rFonts w:ascii="Times New Roman" w:hAnsi="Times New Roman" w:cs="Times New Roman"/>
        <w:i/>
        <w:iCs/>
        <w:sz w:val="18"/>
        <w:szCs w:val="18"/>
        <w:lang w:eastAsia="pl-PL"/>
      </w:rPr>
      <w:t>.2022.KA</w:t>
    </w:r>
    <w:r>
      <w:rPr>
        <w:rFonts w:ascii="Times New Roman" w:hAnsi="Times New Roman" w:cs="Times New Roman"/>
        <w:i/>
        <w:iCs/>
        <w:sz w:val="18"/>
        <w:szCs w:val="18"/>
        <w:lang w:eastAsia="pl-PL"/>
      </w:rPr>
      <w:tab/>
    </w:r>
  </w:p>
  <w:p w14:paraId="7B3565B6" w14:textId="77777777" w:rsidR="00E4094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AF5"/>
    <w:multiLevelType w:val="multilevel"/>
    <w:tmpl w:val="DF8476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5A03D9"/>
    <w:multiLevelType w:val="multilevel"/>
    <w:tmpl w:val="EF72A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4369C0"/>
    <w:multiLevelType w:val="multilevel"/>
    <w:tmpl w:val="8E9802A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953"/>
    <w:multiLevelType w:val="multilevel"/>
    <w:tmpl w:val="889A1B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282C60"/>
    <w:multiLevelType w:val="multilevel"/>
    <w:tmpl w:val="3880F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0686"/>
    <w:multiLevelType w:val="multilevel"/>
    <w:tmpl w:val="1D8833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8C65A5"/>
    <w:multiLevelType w:val="multilevel"/>
    <w:tmpl w:val="901644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2AA"/>
    <w:multiLevelType w:val="multilevel"/>
    <w:tmpl w:val="82BE491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8" w15:restartNumberingAfterBreak="0">
    <w:nsid w:val="2390786C"/>
    <w:multiLevelType w:val="multilevel"/>
    <w:tmpl w:val="C1820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A0172"/>
    <w:multiLevelType w:val="multilevel"/>
    <w:tmpl w:val="4A1EEE3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371D5"/>
    <w:multiLevelType w:val="multilevel"/>
    <w:tmpl w:val="A4584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1" w15:restartNumberingAfterBreak="0">
    <w:nsid w:val="2D640519"/>
    <w:multiLevelType w:val="multilevel"/>
    <w:tmpl w:val="6FB61A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0B5A28"/>
    <w:multiLevelType w:val="multilevel"/>
    <w:tmpl w:val="D6A6453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</w:lvl>
    <w:lvl w:ilvl="3">
      <w:start w:val="1"/>
      <w:numFmt w:val="decimal"/>
      <w:lvlText w:val="%4."/>
      <w:lvlJc w:val="left"/>
      <w:pPr>
        <w:ind w:left="232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vertAlign w:val="baseline"/>
      </w:rPr>
    </w:lvl>
  </w:abstractNum>
  <w:abstractNum w:abstractNumId="13" w15:restartNumberingAfterBreak="0">
    <w:nsid w:val="3ABE5294"/>
    <w:multiLevelType w:val="multilevel"/>
    <w:tmpl w:val="4F5ABA4A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4" w15:restartNumberingAfterBreak="0">
    <w:nsid w:val="45C024F9"/>
    <w:multiLevelType w:val="multilevel"/>
    <w:tmpl w:val="DC5C35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C53E2C"/>
    <w:multiLevelType w:val="multilevel"/>
    <w:tmpl w:val="69ECDEB8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6" w15:restartNumberingAfterBreak="0">
    <w:nsid w:val="4BE27415"/>
    <w:multiLevelType w:val="multilevel"/>
    <w:tmpl w:val="A914E3C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bCs/>
        <w:i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17" w15:restartNumberingAfterBreak="0">
    <w:nsid w:val="4CFD43F7"/>
    <w:multiLevelType w:val="multilevel"/>
    <w:tmpl w:val="27CAB8D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18" w15:restartNumberingAfterBreak="0">
    <w:nsid w:val="540C04CE"/>
    <w:multiLevelType w:val="multilevel"/>
    <w:tmpl w:val="2356F184"/>
    <w:lvl w:ilvl="0">
      <w:numFmt w:val="bullet"/>
      <w:lvlText w:val="-"/>
      <w:lvlJc w:val="left"/>
      <w:pPr>
        <w:ind w:left="1440" w:hanging="360"/>
      </w:pPr>
      <w:rPr>
        <w:u w:val="none"/>
      </w:rPr>
    </w:lvl>
    <w:lvl w:ilvl="1">
      <w:numFmt w:val="bullet"/>
      <w:lvlText w:val="-"/>
      <w:lvlJc w:val="left"/>
      <w:pPr>
        <w:ind w:left="2160" w:hanging="360"/>
      </w:pPr>
      <w:rPr>
        <w:u w:val="none"/>
      </w:rPr>
    </w:lvl>
    <w:lvl w:ilvl="2">
      <w:numFmt w:val="bullet"/>
      <w:lvlText w:val="-"/>
      <w:lvlJc w:val="left"/>
      <w:pPr>
        <w:ind w:left="2880" w:hanging="360"/>
      </w:pPr>
      <w:rPr>
        <w:u w:val="none"/>
      </w:rPr>
    </w:lvl>
    <w:lvl w:ilvl="3">
      <w:numFmt w:val="bullet"/>
      <w:lvlText w:val="-"/>
      <w:lvlJc w:val="left"/>
      <w:pPr>
        <w:ind w:left="3600" w:hanging="360"/>
      </w:pPr>
      <w:rPr>
        <w:u w:val="none"/>
      </w:rPr>
    </w:lvl>
    <w:lvl w:ilvl="4">
      <w:numFmt w:val="bullet"/>
      <w:lvlText w:val="-"/>
      <w:lvlJc w:val="left"/>
      <w:pPr>
        <w:ind w:left="4320" w:hanging="360"/>
      </w:pPr>
      <w:rPr>
        <w:u w:val="none"/>
      </w:rPr>
    </w:lvl>
    <w:lvl w:ilvl="5">
      <w:numFmt w:val="bullet"/>
      <w:lvlText w:val="-"/>
      <w:lvlJc w:val="left"/>
      <w:pPr>
        <w:ind w:left="5040" w:hanging="360"/>
      </w:pPr>
      <w:rPr>
        <w:u w:val="none"/>
      </w:rPr>
    </w:lvl>
    <w:lvl w:ilvl="6">
      <w:numFmt w:val="bullet"/>
      <w:lvlText w:val="-"/>
      <w:lvlJc w:val="left"/>
      <w:pPr>
        <w:ind w:left="5760" w:hanging="360"/>
      </w:pPr>
      <w:rPr>
        <w:u w:val="none"/>
      </w:rPr>
    </w:lvl>
    <w:lvl w:ilvl="7">
      <w:numFmt w:val="bullet"/>
      <w:lvlText w:val="-"/>
      <w:lvlJc w:val="left"/>
      <w:pPr>
        <w:ind w:left="6480" w:hanging="360"/>
      </w:pPr>
      <w:rPr>
        <w:u w:val="none"/>
      </w:rPr>
    </w:lvl>
    <w:lvl w:ilvl="8"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94D28E5"/>
    <w:multiLevelType w:val="multilevel"/>
    <w:tmpl w:val="1A3491CC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20" w15:restartNumberingAfterBreak="0">
    <w:nsid w:val="5C68440B"/>
    <w:multiLevelType w:val="multilevel"/>
    <w:tmpl w:val="AEB006B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hAnsi="Times New Roman" w:cs="Times New Roman" w:hint="default"/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1" w15:restartNumberingAfterBreak="0">
    <w:nsid w:val="5FC6004B"/>
    <w:multiLevelType w:val="multilevel"/>
    <w:tmpl w:val="CC9E7BAA"/>
    <w:lvl w:ilvl="0">
      <w:start w:val="1"/>
      <w:numFmt w:val="decimal"/>
      <w:lvlText w:val="%1."/>
      <w:lvlJc w:val="left"/>
      <w:pPr>
        <w:ind w:left="532" w:hanging="39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317F"/>
    <w:multiLevelType w:val="multilevel"/>
    <w:tmpl w:val="26B0A4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48B763C"/>
    <w:multiLevelType w:val="multilevel"/>
    <w:tmpl w:val="72A80CF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  <w:bCs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4" w15:restartNumberingAfterBreak="0">
    <w:nsid w:val="66B86BCE"/>
    <w:multiLevelType w:val="multilevel"/>
    <w:tmpl w:val="167A99DA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abstractNum w:abstractNumId="25" w15:restartNumberingAfterBreak="0">
    <w:nsid w:val="68CC3771"/>
    <w:multiLevelType w:val="multilevel"/>
    <w:tmpl w:val="3C528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41BEE"/>
    <w:multiLevelType w:val="multilevel"/>
    <w:tmpl w:val="4AE21C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FF37F35"/>
    <w:multiLevelType w:val="multilevel"/>
    <w:tmpl w:val="DA64CDAC"/>
    <w:lvl w:ilvl="0">
      <w:start w:val="1"/>
      <w:numFmt w:val="decimal"/>
      <w:lvlText w:val="%1."/>
      <w:lvlJc w:val="left"/>
      <w:pPr>
        <w:ind w:left="1392" w:hanging="360"/>
      </w:pPr>
    </w:lvl>
    <w:lvl w:ilvl="1">
      <w:start w:val="1"/>
      <w:numFmt w:val="lowerLetter"/>
      <w:lvlText w:val="%2."/>
      <w:lvlJc w:val="left"/>
      <w:pPr>
        <w:ind w:left="2112" w:hanging="360"/>
      </w:pPr>
    </w:lvl>
    <w:lvl w:ilvl="2">
      <w:start w:val="1"/>
      <w:numFmt w:val="lowerRoman"/>
      <w:lvlText w:val="%3."/>
      <w:lvlJc w:val="right"/>
      <w:pPr>
        <w:ind w:left="2832" w:hanging="180"/>
      </w:pPr>
    </w:lvl>
    <w:lvl w:ilvl="3">
      <w:start w:val="1"/>
      <w:numFmt w:val="decimal"/>
      <w:lvlText w:val="%4."/>
      <w:lvlJc w:val="left"/>
      <w:pPr>
        <w:ind w:left="3552" w:hanging="360"/>
      </w:pPr>
    </w:lvl>
    <w:lvl w:ilvl="4">
      <w:start w:val="1"/>
      <w:numFmt w:val="lowerLetter"/>
      <w:lvlText w:val="%5."/>
      <w:lvlJc w:val="left"/>
      <w:pPr>
        <w:ind w:left="4272" w:hanging="360"/>
      </w:pPr>
    </w:lvl>
    <w:lvl w:ilvl="5">
      <w:start w:val="1"/>
      <w:numFmt w:val="lowerRoman"/>
      <w:lvlText w:val="%6."/>
      <w:lvlJc w:val="right"/>
      <w:pPr>
        <w:ind w:left="4992" w:hanging="180"/>
      </w:pPr>
    </w:lvl>
    <w:lvl w:ilvl="6">
      <w:start w:val="1"/>
      <w:numFmt w:val="decimal"/>
      <w:lvlText w:val="%7."/>
      <w:lvlJc w:val="left"/>
      <w:pPr>
        <w:ind w:left="5712" w:hanging="360"/>
      </w:pPr>
    </w:lvl>
    <w:lvl w:ilvl="7">
      <w:start w:val="1"/>
      <w:numFmt w:val="lowerLetter"/>
      <w:lvlText w:val="%8."/>
      <w:lvlJc w:val="left"/>
      <w:pPr>
        <w:ind w:left="6432" w:hanging="360"/>
      </w:pPr>
    </w:lvl>
    <w:lvl w:ilvl="8">
      <w:start w:val="1"/>
      <w:numFmt w:val="lowerRoman"/>
      <w:lvlText w:val="%9."/>
      <w:lvlJc w:val="right"/>
      <w:pPr>
        <w:ind w:left="7152" w:hanging="180"/>
      </w:pPr>
    </w:lvl>
  </w:abstractNum>
  <w:abstractNum w:abstractNumId="28" w15:restartNumberingAfterBreak="0">
    <w:nsid w:val="770E383F"/>
    <w:multiLevelType w:val="multilevel"/>
    <w:tmpl w:val="19F671F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num w:numId="1" w16cid:durableId="1034499294">
    <w:abstractNumId w:val="9"/>
  </w:num>
  <w:num w:numId="2" w16cid:durableId="2006780755">
    <w:abstractNumId w:val="2"/>
  </w:num>
  <w:num w:numId="3" w16cid:durableId="367336158">
    <w:abstractNumId w:val="6"/>
  </w:num>
  <w:num w:numId="4" w16cid:durableId="2075883832">
    <w:abstractNumId w:val="17"/>
  </w:num>
  <w:num w:numId="5" w16cid:durableId="962349698">
    <w:abstractNumId w:val="21"/>
  </w:num>
  <w:num w:numId="6" w16cid:durableId="809784737">
    <w:abstractNumId w:val="19"/>
  </w:num>
  <w:num w:numId="7" w16cid:durableId="1368677259">
    <w:abstractNumId w:val="27"/>
  </w:num>
  <w:num w:numId="8" w16cid:durableId="442850729">
    <w:abstractNumId w:val="10"/>
  </w:num>
  <w:num w:numId="9" w16cid:durableId="1606764790">
    <w:abstractNumId w:val="24"/>
  </w:num>
  <w:num w:numId="10" w16cid:durableId="1417819955">
    <w:abstractNumId w:val="15"/>
  </w:num>
  <w:num w:numId="11" w16cid:durableId="1490554263">
    <w:abstractNumId w:val="12"/>
  </w:num>
  <w:num w:numId="12" w16cid:durableId="272832290">
    <w:abstractNumId w:val="16"/>
  </w:num>
  <w:num w:numId="13" w16cid:durableId="933127289">
    <w:abstractNumId w:val="1"/>
  </w:num>
  <w:num w:numId="14" w16cid:durableId="945237429">
    <w:abstractNumId w:val="3"/>
  </w:num>
  <w:num w:numId="15" w16cid:durableId="965551290">
    <w:abstractNumId w:val="14"/>
  </w:num>
  <w:num w:numId="16" w16cid:durableId="489949117">
    <w:abstractNumId w:val="0"/>
  </w:num>
  <w:num w:numId="17" w16cid:durableId="187718487">
    <w:abstractNumId w:val="26"/>
  </w:num>
  <w:num w:numId="18" w16cid:durableId="1392268119">
    <w:abstractNumId w:val="18"/>
  </w:num>
  <w:num w:numId="19" w16cid:durableId="1804957650">
    <w:abstractNumId w:val="22"/>
  </w:num>
  <w:num w:numId="20" w16cid:durableId="167328969">
    <w:abstractNumId w:val="23"/>
  </w:num>
  <w:num w:numId="21" w16cid:durableId="755858455">
    <w:abstractNumId w:val="20"/>
  </w:num>
  <w:num w:numId="22" w16cid:durableId="1115757092">
    <w:abstractNumId w:val="5"/>
  </w:num>
  <w:num w:numId="23" w16cid:durableId="488906195">
    <w:abstractNumId w:val="11"/>
  </w:num>
  <w:num w:numId="24" w16cid:durableId="1358659028">
    <w:abstractNumId w:val="4"/>
  </w:num>
  <w:num w:numId="25" w16cid:durableId="1910310025">
    <w:abstractNumId w:val="25"/>
  </w:num>
  <w:num w:numId="26" w16cid:durableId="797912649">
    <w:abstractNumId w:val="13"/>
  </w:num>
  <w:num w:numId="27" w16cid:durableId="1461611020">
    <w:abstractNumId w:val="7"/>
  </w:num>
  <w:num w:numId="28" w16cid:durableId="189727808">
    <w:abstractNumId w:val="8"/>
  </w:num>
  <w:num w:numId="29" w16cid:durableId="9953047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CF"/>
    <w:rsid w:val="000B77EB"/>
    <w:rsid w:val="001E02CF"/>
    <w:rsid w:val="002B5247"/>
    <w:rsid w:val="002B57B3"/>
    <w:rsid w:val="004641E5"/>
    <w:rsid w:val="00513980"/>
    <w:rsid w:val="00517F39"/>
    <w:rsid w:val="007538D6"/>
    <w:rsid w:val="0094120C"/>
    <w:rsid w:val="009816FB"/>
    <w:rsid w:val="00A23EC7"/>
    <w:rsid w:val="00A91532"/>
    <w:rsid w:val="00B15DE6"/>
    <w:rsid w:val="00CE0AC0"/>
    <w:rsid w:val="00D14941"/>
    <w:rsid w:val="00D72127"/>
    <w:rsid w:val="00E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82A2"/>
  <w15:chartTrackingRefBased/>
  <w15:docId w15:val="{1EF3F295-03A9-41E6-9B51-1F9DD8A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2CF"/>
  </w:style>
  <w:style w:type="paragraph" w:styleId="Stopka">
    <w:name w:val="footer"/>
    <w:basedOn w:val="Normalny"/>
    <w:link w:val="StopkaZnak"/>
    <w:uiPriority w:val="99"/>
    <w:unhideWhenUsed/>
    <w:rsid w:val="001E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/" TargetMode="External"/><Relationship Id="rId10" Type="http://schemas.openxmlformats.org/officeDocument/2006/relationships/hyperlink" Target="mailto:iod@warmiainkaso.pl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inalidzbark.com/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platformazakupowa.pl/" TargetMode="External"/><Relationship Id="rId35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B2CE-E982-4C6B-825D-5CED939D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6841</Words>
  <Characters>41047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6</cp:revision>
  <cp:lastPrinted>2022-08-30T13:32:00Z</cp:lastPrinted>
  <dcterms:created xsi:type="dcterms:W3CDTF">2022-08-25T11:28:00Z</dcterms:created>
  <dcterms:modified xsi:type="dcterms:W3CDTF">2022-08-30T13:32:00Z</dcterms:modified>
</cp:coreProperties>
</file>