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035897B3" w14:textId="19660436" w:rsidR="002C041E" w:rsidRPr="00BE35A0" w:rsidRDefault="009F29DE" w:rsidP="0035275A">
      <w:pPr>
        <w:pStyle w:val="Akapitzlist"/>
        <w:ind w:left="0"/>
        <w:jc w:val="center"/>
        <w:rPr>
          <w:rFonts w:asciiTheme="majorHAnsi" w:hAnsiTheme="majorHAnsi" w:cstheme="majorHAnsi"/>
          <w:b/>
          <w:sz w:val="24"/>
          <w:szCs w:val="24"/>
        </w:rPr>
      </w:pPr>
      <w:r w:rsidRPr="009F29DE">
        <w:rPr>
          <w:rFonts w:asciiTheme="majorHAnsi" w:hAnsiTheme="majorHAnsi" w:cstheme="majorHAnsi"/>
          <w:b/>
          <w:sz w:val="24"/>
          <w:szCs w:val="24"/>
          <w:lang w:val="pl-PL"/>
        </w:rPr>
        <w:t>Modernizacja i przebudowa instalacji oświetlenia w budynku SPN</w:t>
      </w:r>
      <w:r w:rsidR="006A5141">
        <w:rPr>
          <w:rFonts w:asciiTheme="majorHAnsi" w:hAnsiTheme="majorHAnsi" w:cstheme="majorHAnsi"/>
          <w:b/>
          <w:sz w:val="24"/>
          <w:szCs w:val="24"/>
          <w:lang w:val="pl-PL"/>
        </w:rPr>
        <w:t>J</w:t>
      </w:r>
      <w:r w:rsidRPr="009F29DE">
        <w:rPr>
          <w:rFonts w:asciiTheme="majorHAnsi" w:hAnsiTheme="majorHAnsi" w:cstheme="majorHAnsi"/>
          <w:b/>
          <w:sz w:val="24"/>
          <w:szCs w:val="24"/>
          <w:lang w:val="pl-PL"/>
        </w:rPr>
        <w:t xml:space="preserve">O </w:t>
      </w:r>
    </w:p>
    <w:p w14:paraId="78C059DB" w14:textId="77777777" w:rsidR="002C041E" w:rsidRPr="003850C7" w:rsidRDefault="002C041E">
      <w:pPr>
        <w:jc w:val="center"/>
        <w:rPr>
          <w:rFonts w:asciiTheme="majorHAnsi" w:hAnsiTheme="majorHAnsi" w:cstheme="majorHAnsi"/>
          <w:sz w:val="16"/>
          <w:szCs w:val="16"/>
        </w:rPr>
      </w:pPr>
    </w:p>
    <w:p w14:paraId="064430BB" w14:textId="43CBCCB7"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3F5C12">
        <w:rPr>
          <w:rFonts w:asciiTheme="majorHAnsi" w:hAnsiTheme="majorHAnsi" w:cstheme="majorHAnsi"/>
          <w:color w:val="000000" w:themeColor="text1"/>
          <w:sz w:val="20"/>
          <w:szCs w:val="20"/>
        </w:rPr>
        <w:t>ZP/0</w:t>
      </w:r>
      <w:r w:rsidR="00EB3C92">
        <w:rPr>
          <w:rFonts w:asciiTheme="majorHAnsi" w:hAnsiTheme="majorHAnsi" w:cstheme="majorHAnsi"/>
          <w:color w:val="000000" w:themeColor="text1"/>
          <w:sz w:val="20"/>
          <w:szCs w:val="20"/>
        </w:rPr>
        <w:t>45</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Content>
        <w:p w14:paraId="63AD6CBD" w14:textId="77777777" w:rsidR="009F29DE" w:rsidRDefault="00047D3A">
          <w:pPr>
            <w:pStyle w:val="Spistreci2"/>
            <w:tabs>
              <w:tab w:val="right" w:pos="9019"/>
            </w:tabs>
            <w:rPr>
              <w:noProof/>
            </w:rPr>
          </w:pPr>
          <w:r>
            <w:fldChar w:fldCharType="begin"/>
          </w:r>
          <w:r>
            <w:instrText xml:space="preserve"> TOC \h \u \z </w:instrText>
          </w:r>
          <w:r>
            <w:fldChar w:fldCharType="separate"/>
          </w:r>
          <w:hyperlink w:anchor="_Toc130892059" w:history="1">
            <w:r w:rsidR="009F29DE" w:rsidRPr="00877BEF">
              <w:rPr>
                <w:rStyle w:val="Hipercze"/>
                <w:rFonts w:asciiTheme="majorHAnsi" w:hAnsiTheme="majorHAnsi" w:cstheme="majorHAnsi"/>
                <w:noProof/>
              </w:rPr>
              <w:t>I. Nazwa oraz adres Zamawiającego</w:t>
            </w:r>
            <w:r w:rsidR="009F29DE">
              <w:rPr>
                <w:noProof/>
                <w:webHidden/>
              </w:rPr>
              <w:tab/>
            </w:r>
            <w:r w:rsidR="009F29DE">
              <w:rPr>
                <w:noProof/>
                <w:webHidden/>
              </w:rPr>
              <w:fldChar w:fldCharType="begin"/>
            </w:r>
            <w:r w:rsidR="009F29DE">
              <w:rPr>
                <w:noProof/>
                <w:webHidden/>
              </w:rPr>
              <w:instrText xml:space="preserve"> PAGEREF _Toc130892059 \h </w:instrText>
            </w:r>
            <w:r w:rsidR="009F29DE">
              <w:rPr>
                <w:noProof/>
                <w:webHidden/>
              </w:rPr>
            </w:r>
            <w:r w:rsidR="009F29DE">
              <w:rPr>
                <w:noProof/>
                <w:webHidden/>
              </w:rPr>
              <w:fldChar w:fldCharType="separate"/>
            </w:r>
            <w:r w:rsidR="00470B55">
              <w:rPr>
                <w:noProof/>
                <w:webHidden/>
              </w:rPr>
              <w:t>3</w:t>
            </w:r>
            <w:r w:rsidR="009F29DE">
              <w:rPr>
                <w:noProof/>
                <w:webHidden/>
              </w:rPr>
              <w:fldChar w:fldCharType="end"/>
            </w:r>
          </w:hyperlink>
        </w:p>
        <w:p w14:paraId="0F31679A" w14:textId="77777777" w:rsidR="009F29DE" w:rsidRDefault="00B35003">
          <w:pPr>
            <w:pStyle w:val="Spistreci2"/>
            <w:tabs>
              <w:tab w:val="right" w:pos="9019"/>
            </w:tabs>
            <w:rPr>
              <w:noProof/>
            </w:rPr>
          </w:pPr>
          <w:hyperlink w:anchor="_Toc130892060" w:history="1">
            <w:r w:rsidR="009F29DE" w:rsidRPr="00877BEF">
              <w:rPr>
                <w:rStyle w:val="Hipercze"/>
                <w:rFonts w:asciiTheme="majorHAnsi" w:hAnsiTheme="majorHAnsi" w:cstheme="majorHAnsi"/>
                <w:noProof/>
              </w:rPr>
              <w:t>II. Ochrona danych osobowych</w:t>
            </w:r>
            <w:r w:rsidR="009F29DE">
              <w:rPr>
                <w:noProof/>
                <w:webHidden/>
              </w:rPr>
              <w:tab/>
            </w:r>
            <w:r w:rsidR="009F29DE">
              <w:rPr>
                <w:noProof/>
                <w:webHidden/>
              </w:rPr>
              <w:fldChar w:fldCharType="begin"/>
            </w:r>
            <w:r w:rsidR="009F29DE">
              <w:rPr>
                <w:noProof/>
                <w:webHidden/>
              </w:rPr>
              <w:instrText xml:space="preserve"> PAGEREF _Toc130892060 \h </w:instrText>
            </w:r>
            <w:r w:rsidR="009F29DE">
              <w:rPr>
                <w:noProof/>
                <w:webHidden/>
              </w:rPr>
            </w:r>
            <w:r w:rsidR="009F29DE">
              <w:rPr>
                <w:noProof/>
                <w:webHidden/>
              </w:rPr>
              <w:fldChar w:fldCharType="separate"/>
            </w:r>
            <w:r w:rsidR="00470B55">
              <w:rPr>
                <w:noProof/>
                <w:webHidden/>
              </w:rPr>
              <w:t>3</w:t>
            </w:r>
            <w:r w:rsidR="009F29DE">
              <w:rPr>
                <w:noProof/>
                <w:webHidden/>
              </w:rPr>
              <w:fldChar w:fldCharType="end"/>
            </w:r>
          </w:hyperlink>
        </w:p>
        <w:p w14:paraId="756049B9" w14:textId="77777777" w:rsidR="009F29DE" w:rsidRDefault="00B35003">
          <w:pPr>
            <w:pStyle w:val="Spistreci2"/>
            <w:tabs>
              <w:tab w:val="right" w:pos="9019"/>
            </w:tabs>
            <w:rPr>
              <w:noProof/>
            </w:rPr>
          </w:pPr>
          <w:hyperlink w:anchor="_Toc130892061" w:history="1">
            <w:r w:rsidR="009F29DE" w:rsidRPr="00877BEF">
              <w:rPr>
                <w:rStyle w:val="Hipercze"/>
                <w:rFonts w:asciiTheme="majorHAnsi" w:hAnsiTheme="majorHAnsi" w:cstheme="majorHAnsi"/>
                <w:noProof/>
              </w:rPr>
              <w:t>III. Tryb udzielania zamówienia</w:t>
            </w:r>
            <w:r w:rsidR="009F29DE">
              <w:rPr>
                <w:noProof/>
                <w:webHidden/>
              </w:rPr>
              <w:tab/>
            </w:r>
            <w:r w:rsidR="009F29DE">
              <w:rPr>
                <w:noProof/>
                <w:webHidden/>
              </w:rPr>
              <w:fldChar w:fldCharType="begin"/>
            </w:r>
            <w:r w:rsidR="009F29DE">
              <w:rPr>
                <w:noProof/>
                <w:webHidden/>
              </w:rPr>
              <w:instrText xml:space="preserve"> PAGEREF _Toc130892061 \h </w:instrText>
            </w:r>
            <w:r w:rsidR="009F29DE">
              <w:rPr>
                <w:noProof/>
                <w:webHidden/>
              </w:rPr>
            </w:r>
            <w:r w:rsidR="009F29DE">
              <w:rPr>
                <w:noProof/>
                <w:webHidden/>
              </w:rPr>
              <w:fldChar w:fldCharType="separate"/>
            </w:r>
            <w:r w:rsidR="00470B55">
              <w:rPr>
                <w:noProof/>
                <w:webHidden/>
              </w:rPr>
              <w:t>4</w:t>
            </w:r>
            <w:r w:rsidR="009F29DE">
              <w:rPr>
                <w:noProof/>
                <w:webHidden/>
              </w:rPr>
              <w:fldChar w:fldCharType="end"/>
            </w:r>
          </w:hyperlink>
        </w:p>
        <w:p w14:paraId="09F922B1" w14:textId="77777777" w:rsidR="009F29DE" w:rsidRDefault="00B35003">
          <w:pPr>
            <w:pStyle w:val="Spistreci2"/>
            <w:tabs>
              <w:tab w:val="right" w:pos="9019"/>
            </w:tabs>
            <w:rPr>
              <w:noProof/>
            </w:rPr>
          </w:pPr>
          <w:hyperlink w:anchor="_Toc130892062" w:history="1">
            <w:r w:rsidR="009F29DE" w:rsidRPr="00877BEF">
              <w:rPr>
                <w:rStyle w:val="Hipercze"/>
                <w:noProof/>
              </w:rPr>
              <w:t>IV. Opis przedmiotu zamówienia</w:t>
            </w:r>
            <w:r w:rsidR="009F29DE">
              <w:rPr>
                <w:noProof/>
                <w:webHidden/>
              </w:rPr>
              <w:tab/>
            </w:r>
            <w:r w:rsidR="009F29DE">
              <w:rPr>
                <w:noProof/>
                <w:webHidden/>
              </w:rPr>
              <w:fldChar w:fldCharType="begin"/>
            </w:r>
            <w:r w:rsidR="009F29DE">
              <w:rPr>
                <w:noProof/>
                <w:webHidden/>
              </w:rPr>
              <w:instrText xml:space="preserve"> PAGEREF _Toc130892062 \h </w:instrText>
            </w:r>
            <w:r w:rsidR="009F29DE">
              <w:rPr>
                <w:noProof/>
                <w:webHidden/>
              </w:rPr>
            </w:r>
            <w:r w:rsidR="009F29DE">
              <w:rPr>
                <w:noProof/>
                <w:webHidden/>
              </w:rPr>
              <w:fldChar w:fldCharType="separate"/>
            </w:r>
            <w:r w:rsidR="00470B55">
              <w:rPr>
                <w:noProof/>
                <w:webHidden/>
              </w:rPr>
              <w:t>5</w:t>
            </w:r>
            <w:r w:rsidR="009F29DE">
              <w:rPr>
                <w:noProof/>
                <w:webHidden/>
              </w:rPr>
              <w:fldChar w:fldCharType="end"/>
            </w:r>
          </w:hyperlink>
        </w:p>
        <w:p w14:paraId="35B483BE" w14:textId="77777777" w:rsidR="009F29DE" w:rsidRDefault="00B35003">
          <w:pPr>
            <w:pStyle w:val="Spistreci2"/>
            <w:tabs>
              <w:tab w:val="right" w:pos="9019"/>
            </w:tabs>
            <w:rPr>
              <w:noProof/>
            </w:rPr>
          </w:pPr>
          <w:hyperlink w:anchor="_Toc130892063" w:history="1">
            <w:r w:rsidR="009F29DE" w:rsidRPr="00877BEF">
              <w:rPr>
                <w:rStyle w:val="Hipercze"/>
                <w:noProof/>
              </w:rPr>
              <w:t>V. Wizja lokalna</w:t>
            </w:r>
            <w:r w:rsidR="009F29DE">
              <w:rPr>
                <w:noProof/>
                <w:webHidden/>
              </w:rPr>
              <w:tab/>
            </w:r>
            <w:r w:rsidR="009F29DE">
              <w:rPr>
                <w:noProof/>
                <w:webHidden/>
              </w:rPr>
              <w:fldChar w:fldCharType="begin"/>
            </w:r>
            <w:r w:rsidR="009F29DE">
              <w:rPr>
                <w:noProof/>
                <w:webHidden/>
              </w:rPr>
              <w:instrText xml:space="preserve"> PAGEREF _Toc130892063 \h </w:instrText>
            </w:r>
            <w:r w:rsidR="009F29DE">
              <w:rPr>
                <w:noProof/>
                <w:webHidden/>
              </w:rPr>
            </w:r>
            <w:r w:rsidR="009F29DE">
              <w:rPr>
                <w:noProof/>
                <w:webHidden/>
              </w:rPr>
              <w:fldChar w:fldCharType="separate"/>
            </w:r>
            <w:r w:rsidR="00470B55">
              <w:rPr>
                <w:noProof/>
                <w:webHidden/>
              </w:rPr>
              <w:t>7</w:t>
            </w:r>
            <w:r w:rsidR="009F29DE">
              <w:rPr>
                <w:noProof/>
                <w:webHidden/>
              </w:rPr>
              <w:fldChar w:fldCharType="end"/>
            </w:r>
          </w:hyperlink>
        </w:p>
        <w:p w14:paraId="692EE6A3" w14:textId="77777777" w:rsidR="009F29DE" w:rsidRDefault="00B35003">
          <w:pPr>
            <w:pStyle w:val="Spistreci2"/>
            <w:tabs>
              <w:tab w:val="right" w:pos="9019"/>
            </w:tabs>
            <w:rPr>
              <w:noProof/>
            </w:rPr>
          </w:pPr>
          <w:hyperlink w:anchor="_Toc130892064" w:history="1">
            <w:r w:rsidR="009F29DE" w:rsidRPr="00877BEF">
              <w:rPr>
                <w:rStyle w:val="Hipercze"/>
                <w:noProof/>
              </w:rPr>
              <w:t>VII. Termin wykonania zamówienia</w:t>
            </w:r>
            <w:r w:rsidR="009F29DE">
              <w:rPr>
                <w:noProof/>
                <w:webHidden/>
              </w:rPr>
              <w:tab/>
            </w:r>
            <w:r w:rsidR="009F29DE">
              <w:rPr>
                <w:noProof/>
                <w:webHidden/>
              </w:rPr>
              <w:fldChar w:fldCharType="begin"/>
            </w:r>
            <w:r w:rsidR="009F29DE">
              <w:rPr>
                <w:noProof/>
                <w:webHidden/>
              </w:rPr>
              <w:instrText xml:space="preserve"> PAGEREF _Toc130892064 \h </w:instrText>
            </w:r>
            <w:r w:rsidR="009F29DE">
              <w:rPr>
                <w:noProof/>
                <w:webHidden/>
              </w:rPr>
            </w:r>
            <w:r w:rsidR="009F29DE">
              <w:rPr>
                <w:noProof/>
                <w:webHidden/>
              </w:rPr>
              <w:fldChar w:fldCharType="separate"/>
            </w:r>
            <w:r w:rsidR="00470B55">
              <w:rPr>
                <w:noProof/>
                <w:webHidden/>
              </w:rPr>
              <w:t>7</w:t>
            </w:r>
            <w:r w:rsidR="009F29DE">
              <w:rPr>
                <w:noProof/>
                <w:webHidden/>
              </w:rPr>
              <w:fldChar w:fldCharType="end"/>
            </w:r>
          </w:hyperlink>
        </w:p>
        <w:p w14:paraId="4752FA85" w14:textId="77777777" w:rsidR="009F29DE" w:rsidRDefault="00B35003">
          <w:pPr>
            <w:pStyle w:val="Spistreci2"/>
            <w:tabs>
              <w:tab w:val="right" w:pos="9019"/>
            </w:tabs>
            <w:rPr>
              <w:noProof/>
            </w:rPr>
          </w:pPr>
          <w:hyperlink w:anchor="_Toc130892065" w:history="1">
            <w:r w:rsidR="009F29DE" w:rsidRPr="00877BEF">
              <w:rPr>
                <w:rStyle w:val="Hipercze"/>
                <w:noProof/>
              </w:rPr>
              <w:t>VIII. Warunki udziału w postępowaniu</w:t>
            </w:r>
            <w:r w:rsidR="009F29DE">
              <w:rPr>
                <w:noProof/>
                <w:webHidden/>
              </w:rPr>
              <w:tab/>
            </w:r>
            <w:r w:rsidR="009F29DE">
              <w:rPr>
                <w:noProof/>
                <w:webHidden/>
              </w:rPr>
              <w:fldChar w:fldCharType="begin"/>
            </w:r>
            <w:r w:rsidR="009F29DE">
              <w:rPr>
                <w:noProof/>
                <w:webHidden/>
              </w:rPr>
              <w:instrText xml:space="preserve"> PAGEREF _Toc130892065 \h </w:instrText>
            </w:r>
            <w:r w:rsidR="009F29DE">
              <w:rPr>
                <w:noProof/>
                <w:webHidden/>
              </w:rPr>
            </w:r>
            <w:r w:rsidR="009F29DE">
              <w:rPr>
                <w:noProof/>
                <w:webHidden/>
              </w:rPr>
              <w:fldChar w:fldCharType="separate"/>
            </w:r>
            <w:r w:rsidR="00470B55">
              <w:rPr>
                <w:noProof/>
                <w:webHidden/>
              </w:rPr>
              <w:t>8</w:t>
            </w:r>
            <w:r w:rsidR="009F29DE">
              <w:rPr>
                <w:noProof/>
                <w:webHidden/>
              </w:rPr>
              <w:fldChar w:fldCharType="end"/>
            </w:r>
          </w:hyperlink>
        </w:p>
        <w:p w14:paraId="55618B18" w14:textId="77777777" w:rsidR="009F29DE" w:rsidRDefault="00B35003">
          <w:pPr>
            <w:pStyle w:val="Spistreci2"/>
            <w:tabs>
              <w:tab w:val="right" w:pos="9019"/>
            </w:tabs>
            <w:rPr>
              <w:noProof/>
            </w:rPr>
          </w:pPr>
          <w:hyperlink w:anchor="_Toc130892066" w:history="1">
            <w:r w:rsidR="009F29DE" w:rsidRPr="00877BEF">
              <w:rPr>
                <w:rStyle w:val="Hipercze"/>
                <w:noProof/>
              </w:rPr>
              <w:t>IX. Podstawy wykluczenia z postępowania</w:t>
            </w:r>
            <w:r w:rsidR="009F29DE">
              <w:rPr>
                <w:noProof/>
                <w:webHidden/>
              </w:rPr>
              <w:tab/>
            </w:r>
            <w:r w:rsidR="009F29DE">
              <w:rPr>
                <w:noProof/>
                <w:webHidden/>
              </w:rPr>
              <w:fldChar w:fldCharType="begin"/>
            </w:r>
            <w:r w:rsidR="009F29DE">
              <w:rPr>
                <w:noProof/>
                <w:webHidden/>
              </w:rPr>
              <w:instrText xml:space="preserve"> PAGEREF _Toc130892066 \h </w:instrText>
            </w:r>
            <w:r w:rsidR="009F29DE">
              <w:rPr>
                <w:noProof/>
                <w:webHidden/>
              </w:rPr>
            </w:r>
            <w:r w:rsidR="009F29DE">
              <w:rPr>
                <w:noProof/>
                <w:webHidden/>
              </w:rPr>
              <w:fldChar w:fldCharType="separate"/>
            </w:r>
            <w:r w:rsidR="00470B55">
              <w:rPr>
                <w:noProof/>
                <w:webHidden/>
              </w:rPr>
              <w:t>8</w:t>
            </w:r>
            <w:r w:rsidR="009F29DE">
              <w:rPr>
                <w:noProof/>
                <w:webHidden/>
              </w:rPr>
              <w:fldChar w:fldCharType="end"/>
            </w:r>
          </w:hyperlink>
        </w:p>
        <w:p w14:paraId="1A21FC33" w14:textId="77777777" w:rsidR="009F29DE" w:rsidRDefault="00B35003">
          <w:pPr>
            <w:pStyle w:val="Spistreci2"/>
            <w:tabs>
              <w:tab w:val="right" w:pos="9019"/>
            </w:tabs>
            <w:rPr>
              <w:noProof/>
            </w:rPr>
          </w:pPr>
          <w:hyperlink w:anchor="_Toc130892067" w:history="1">
            <w:r w:rsidR="009F29DE" w:rsidRPr="00877BEF">
              <w:rPr>
                <w:rStyle w:val="Hipercze"/>
                <w:noProof/>
              </w:rPr>
              <w:t>X. Podmiotowe środki dowodowe. Oświadczenia i dokumenty, jakie zobowiązani są dostarczyć Wykonawcy w celu potwierdzenia spełniania warunków udziału w postępowaniu oraz wykazania braku podstaw wykluczenia</w:t>
            </w:r>
            <w:r w:rsidR="009F29DE">
              <w:rPr>
                <w:noProof/>
                <w:webHidden/>
              </w:rPr>
              <w:tab/>
            </w:r>
            <w:r w:rsidR="009F29DE">
              <w:rPr>
                <w:noProof/>
                <w:webHidden/>
              </w:rPr>
              <w:fldChar w:fldCharType="begin"/>
            </w:r>
            <w:r w:rsidR="009F29DE">
              <w:rPr>
                <w:noProof/>
                <w:webHidden/>
              </w:rPr>
              <w:instrText xml:space="preserve"> PAGEREF _Toc130892067 \h </w:instrText>
            </w:r>
            <w:r w:rsidR="009F29DE">
              <w:rPr>
                <w:noProof/>
                <w:webHidden/>
              </w:rPr>
            </w:r>
            <w:r w:rsidR="009F29DE">
              <w:rPr>
                <w:noProof/>
                <w:webHidden/>
              </w:rPr>
              <w:fldChar w:fldCharType="separate"/>
            </w:r>
            <w:r w:rsidR="00470B55">
              <w:rPr>
                <w:noProof/>
                <w:webHidden/>
              </w:rPr>
              <w:t>9</w:t>
            </w:r>
            <w:r w:rsidR="009F29DE">
              <w:rPr>
                <w:noProof/>
                <w:webHidden/>
              </w:rPr>
              <w:fldChar w:fldCharType="end"/>
            </w:r>
          </w:hyperlink>
        </w:p>
        <w:p w14:paraId="24D4FA42" w14:textId="77777777" w:rsidR="009F29DE" w:rsidRDefault="00B35003">
          <w:pPr>
            <w:pStyle w:val="Spistreci2"/>
            <w:tabs>
              <w:tab w:val="right" w:pos="9019"/>
            </w:tabs>
            <w:rPr>
              <w:noProof/>
            </w:rPr>
          </w:pPr>
          <w:hyperlink w:anchor="_Toc130892068" w:history="1">
            <w:r w:rsidR="009F29DE" w:rsidRPr="00877BEF">
              <w:rPr>
                <w:rStyle w:val="Hipercze"/>
                <w:noProof/>
              </w:rPr>
              <w:t>XI. Poleganie na zasobach innych podmiotów</w:t>
            </w:r>
            <w:r w:rsidR="009F29DE">
              <w:rPr>
                <w:noProof/>
                <w:webHidden/>
              </w:rPr>
              <w:tab/>
            </w:r>
            <w:r w:rsidR="009F29DE">
              <w:rPr>
                <w:noProof/>
                <w:webHidden/>
              </w:rPr>
              <w:fldChar w:fldCharType="begin"/>
            </w:r>
            <w:r w:rsidR="009F29DE">
              <w:rPr>
                <w:noProof/>
                <w:webHidden/>
              </w:rPr>
              <w:instrText xml:space="preserve"> PAGEREF _Toc130892068 \h </w:instrText>
            </w:r>
            <w:r w:rsidR="009F29DE">
              <w:rPr>
                <w:noProof/>
                <w:webHidden/>
              </w:rPr>
            </w:r>
            <w:r w:rsidR="009F29DE">
              <w:rPr>
                <w:noProof/>
                <w:webHidden/>
              </w:rPr>
              <w:fldChar w:fldCharType="separate"/>
            </w:r>
            <w:r w:rsidR="00470B55">
              <w:rPr>
                <w:noProof/>
                <w:webHidden/>
              </w:rPr>
              <w:t>11</w:t>
            </w:r>
            <w:r w:rsidR="009F29DE">
              <w:rPr>
                <w:noProof/>
                <w:webHidden/>
              </w:rPr>
              <w:fldChar w:fldCharType="end"/>
            </w:r>
          </w:hyperlink>
        </w:p>
        <w:p w14:paraId="199185A1" w14:textId="77777777" w:rsidR="009F29DE" w:rsidRDefault="00B35003">
          <w:pPr>
            <w:pStyle w:val="Spistreci2"/>
            <w:tabs>
              <w:tab w:val="right" w:pos="9019"/>
            </w:tabs>
            <w:rPr>
              <w:noProof/>
            </w:rPr>
          </w:pPr>
          <w:hyperlink w:anchor="_Toc130892069" w:history="1">
            <w:r w:rsidR="009F29DE" w:rsidRPr="00877BEF">
              <w:rPr>
                <w:rStyle w:val="Hipercze"/>
                <w:noProof/>
              </w:rPr>
              <w:t>XII. Informacja dla Wykonawców wspólnie ubiegających się o udzielenie zamówienia</w:t>
            </w:r>
            <w:r w:rsidR="009F29DE">
              <w:rPr>
                <w:noProof/>
                <w:webHidden/>
              </w:rPr>
              <w:tab/>
            </w:r>
            <w:r w:rsidR="009F29DE">
              <w:rPr>
                <w:noProof/>
                <w:webHidden/>
              </w:rPr>
              <w:fldChar w:fldCharType="begin"/>
            </w:r>
            <w:r w:rsidR="009F29DE">
              <w:rPr>
                <w:noProof/>
                <w:webHidden/>
              </w:rPr>
              <w:instrText xml:space="preserve"> PAGEREF _Toc130892069 \h </w:instrText>
            </w:r>
            <w:r w:rsidR="009F29DE">
              <w:rPr>
                <w:noProof/>
                <w:webHidden/>
              </w:rPr>
            </w:r>
            <w:r w:rsidR="009F29DE">
              <w:rPr>
                <w:noProof/>
                <w:webHidden/>
              </w:rPr>
              <w:fldChar w:fldCharType="separate"/>
            </w:r>
            <w:r w:rsidR="00470B55">
              <w:rPr>
                <w:noProof/>
                <w:webHidden/>
              </w:rPr>
              <w:t>11</w:t>
            </w:r>
            <w:r w:rsidR="009F29DE">
              <w:rPr>
                <w:noProof/>
                <w:webHidden/>
              </w:rPr>
              <w:fldChar w:fldCharType="end"/>
            </w:r>
          </w:hyperlink>
        </w:p>
        <w:p w14:paraId="7EC0282F" w14:textId="77777777" w:rsidR="009F29DE" w:rsidRDefault="00B35003">
          <w:pPr>
            <w:pStyle w:val="Spistreci2"/>
            <w:tabs>
              <w:tab w:val="right" w:pos="9019"/>
            </w:tabs>
            <w:rPr>
              <w:noProof/>
            </w:rPr>
          </w:pPr>
          <w:hyperlink w:anchor="_Toc130892070" w:history="1">
            <w:r w:rsidR="009F29DE" w:rsidRPr="00877BEF">
              <w:rPr>
                <w:rStyle w:val="Hipercze"/>
                <w:noProof/>
              </w:rPr>
              <w:t>XIII. Informacje o sposobie porozumiewania się zamawiającego z Wykonawcami oraz przekazywania oświadczeń lub dokumentów</w:t>
            </w:r>
            <w:r w:rsidR="009F29DE">
              <w:rPr>
                <w:noProof/>
                <w:webHidden/>
              </w:rPr>
              <w:tab/>
            </w:r>
            <w:r w:rsidR="009F29DE">
              <w:rPr>
                <w:noProof/>
                <w:webHidden/>
              </w:rPr>
              <w:fldChar w:fldCharType="begin"/>
            </w:r>
            <w:r w:rsidR="009F29DE">
              <w:rPr>
                <w:noProof/>
                <w:webHidden/>
              </w:rPr>
              <w:instrText xml:space="preserve"> PAGEREF _Toc130892070 \h </w:instrText>
            </w:r>
            <w:r w:rsidR="009F29DE">
              <w:rPr>
                <w:noProof/>
                <w:webHidden/>
              </w:rPr>
            </w:r>
            <w:r w:rsidR="009F29DE">
              <w:rPr>
                <w:noProof/>
                <w:webHidden/>
              </w:rPr>
              <w:fldChar w:fldCharType="separate"/>
            </w:r>
            <w:r w:rsidR="00470B55">
              <w:rPr>
                <w:noProof/>
                <w:webHidden/>
              </w:rPr>
              <w:t>12</w:t>
            </w:r>
            <w:r w:rsidR="009F29DE">
              <w:rPr>
                <w:noProof/>
                <w:webHidden/>
              </w:rPr>
              <w:fldChar w:fldCharType="end"/>
            </w:r>
          </w:hyperlink>
        </w:p>
        <w:p w14:paraId="2318B72F" w14:textId="0F7236D9" w:rsidR="009F29DE" w:rsidRDefault="00B35003" w:rsidP="009F29DE">
          <w:pPr>
            <w:pStyle w:val="Spistreci2"/>
            <w:tabs>
              <w:tab w:val="right" w:pos="9019"/>
            </w:tabs>
            <w:rPr>
              <w:noProof/>
            </w:rPr>
          </w:pPr>
          <w:hyperlink w:anchor="_Toc130892071" w:history="1">
            <w:r w:rsidR="009F29DE" w:rsidRPr="00877BEF">
              <w:rPr>
                <w:rStyle w:val="Hipercze"/>
                <w:noProof/>
              </w:rPr>
              <w:t>XIV. Opis sposobu przygotowania ofert oraz dokumentów wymaganych przez Zamawiającego w SWZ</w:t>
            </w:r>
            <w:r w:rsidR="009F29DE">
              <w:rPr>
                <w:noProof/>
                <w:webHidden/>
              </w:rPr>
              <w:tab/>
            </w:r>
            <w:r w:rsidR="009F29DE">
              <w:rPr>
                <w:noProof/>
                <w:webHidden/>
              </w:rPr>
              <w:fldChar w:fldCharType="begin"/>
            </w:r>
            <w:r w:rsidR="009F29DE">
              <w:rPr>
                <w:noProof/>
                <w:webHidden/>
              </w:rPr>
              <w:instrText xml:space="preserve"> PAGEREF _Toc130892071 \h </w:instrText>
            </w:r>
            <w:r w:rsidR="009F29DE">
              <w:rPr>
                <w:noProof/>
                <w:webHidden/>
              </w:rPr>
            </w:r>
            <w:r w:rsidR="009F29DE">
              <w:rPr>
                <w:noProof/>
                <w:webHidden/>
              </w:rPr>
              <w:fldChar w:fldCharType="separate"/>
            </w:r>
            <w:r w:rsidR="00470B55">
              <w:rPr>
                <w:noProof/>
                <w:webHidden/>
              </w:rPr>
              <w:t>13</w:t>
            </w:r>
            <w:r w:rsidR="009F29DE">
              <w:rPr>
                <w:noProof/>
                <w:webHidden/>
              </w:rPr>
              <w:fldChar w:fldCharType="end"/>
            </w:r>
          </w:hyperlink>
        </w:p>
        <w:p w14:paraId="06384505" w14:textId="77777777" w:rsidR="009F29DE" w:rsidRDefault="00B35003">
          <w:pPr>
            <w:pStyle w:val="Spistreci2"/>
            <w:tabs>
              <w:tab w:val="right" w:pos="9019"/>
            </w:tabs>
            <w:rPr>
              <w:noProof/>
            </w:rPr>
          </w:pPr>
          <w:hyperlink w:anchor="_Toc130892073" w:history="1">
            <w:r w:rsidR="009F29DE" w:rsidRPr="00877BEF">
              <w:rPr>
                <w:rStyle w:val="Hipercze"/>
                <w:noProof/>
              </w:rPr>
              <w:t>XV. Sposób obliczania ceny oferty</w:t>
            </w:r>
            <w:r w:rsidR="009F29DE">
              <w:rPr>
                <w:noProof/>
                <w:webHidden/>
              </w:rPr>
              <w:tab/>
            </w:r>
            <w:r w:rsidR="009F29DE">
              <w:rPr>
                <w:noProof/>
                <w:webHidden/>
              </w:rPr>
              <w:fldChar w:fldCharType="begin"/>
            </w:r>
            <w:r w:rsidR="009F29DE">
              <w:rPr>
                <w:noProof/>
                <w:webHidden/>
              </w:rPr>
              <w:instrText xml:space="preserve"> PAGEREF _Toc130892073 \h </w:instrText>
            </w:r>
            <w:r w:rsidR="009F29DE">
              <w:rPr>
                <w:noProof/>
                <w:webHidden/>
              </w:rPr>
            </w:r>
            <w:r w:rsidR="009F29DE">
              <w:rPr>
                <w:noProof/>
                <w:webHidden/>
              </w:rPr>
              <w:fldChar w:fldCharType="separate"/>
            </w:r>
            <w:r w:rsidR="00470B55">
              <w:rPr>
                <w:noProof/>
                <w:webHidden/>
              </w:rPr>
              <w:t>15</w:t>
            </w:r>
            <w:r w:rsidR="009F29DE">
              <w:rPr>
                <w:noProof/>
                <w:webHidden/>
              </w:rPr>
              <w:fldChar w:fldCharType="end"/>
            </w:r>
          </w:hyperlink>
        </w:p>
        <w:p w14:paraId="37BC741C" w14:textId="77777777" w:rsidR="009F29DE" w:rsidRDefault="00B35003">
          <w:pPr>
            <w:pStyle w:val="Spistreci2"/>
            <w:tabs>
              <w:tab w:val="right" w:pos="9019"/>
            </w:tabs>
            <w:rPr>
              <w:noProof/>
            </w:rPr>
          </w:pPr>
          <w:hyperlink w:anchor="_Toc130892074" w:history="1">
            <w:r w:rsidR="009F29DE" w:rsidRPr="00877BEF">
              <w:rPr>
                <w:rStyle w:val="Hipercze"/>
                <w:noProof/>
              </w:rPr>
              <w:t>XVI. Wymagania dotyczące wadium</w:t>
            </w:r>
            <w:r w:rsidR="009F29DE">
              <w:rPr>
                <w:noProof/>
                <w:webHidden/>
              </w:rPr>
              <w:tab/>
            </w:r>
            <w:r w:rsidR="009F29DE">
              <w:rPr>
                <w:noProof/>
                <w:webHidden/>
              </w:rPr>
              <w:fldChar w:fldCharType="begin"/>
            </w:r>
            <w:r w:rsidR="009F29DE">
              <w:rPr>
                <w:noProof/>
                <w:webHidden/>
              </w:rPr>
              <w:instrText xml:space="preserve"> PAGEREF _Toc130892074 \h </w:instrText>
            </w:r>
            <w:r w:rsidR="009F29DE">
              <w:rPr>
                <w:noProof/>
                <w:webHidden/>
              </w:rPr>
            </w:r>
            <w:r w:rsidR="009F29DE">
              <w:rPr>
                <w:noProof/>
                <w:webHidden/>
              </w:rPr>
              <w:fldChar w:fldCharType="separate"/>
            </w:r>
            <w:r w:rsidR="00470B55">
              <w:rPr>
                <w:noProof/>
                <w:webHidden/>
              </w:rPr>
              <w:t>16</w:t>
            </w:r>
            <w:r w:rsidR="009F29DE">
              <w:rPr>
                <w:noProof/>
                <w:webHidden/>
              </w:rPr>
              <w:fldChar w:fldCharType="end"/>
            </w:r>
          </w:hyperlink>
        </w:p>
        <w:p w14:paraId="53BF1EDA" w14:textId="77777777" w:rsidR="009F29DE" w:rsidRDefault="00B35003">
          <w:pPr>
            <w:pStyle w:val="Spistreci2"/>
            <w:tabs>
              <w:tab w:val="right" w:pos="9019"/>
            </w:tabs>
            <w:rPr>
              <w:noProof/>
            </w:rPr>
          </w:pPr>
          <w:hyperlink w:anchor="_Toc130892075" w:history="1">
            <w:r w:rsidR="009F29DE" w:rsidRPr="00877BEF">
              <w:rPr>
                <w:rStyle w:val="Hipercze"/>
                <w:noProof/>
              </w:rPr>
              <w:t>XVII. Termin związania ofertą</w:t>
            </w:r>
            <w:r w:rsidR="009F29DE">
              <w:rPr>
                <w:noProof/>
                <w:webHidden/>
              </w:rPr>
              <w:tab/>
            </w:r>
            <w:r w:rsidR="009F29DE">
              <w:rPr>
                <w:noProof/>
                <w:webHidden/>
              </w:rPr>
              <w:fldChar w:fldCharType="begin"/>
            </w:r>
            <w:r w:rsidR="009F29DE">
              <w:rPr>
                <w:noProof/>
                <w:webHidden/>
              </w:rPr>
              <w:instrText xml:space="preserve"> PAGEREF _Toc130892075 \h </w:instrText>
            </w:r>
            <w:r w:rsidR="009F29DE">
              <w:rPr>
                <w:noProof/>
                <w:webHidden/>
              </w:rPr>
            </w:r>
            <w:r w:rsidR="009F29DE">
              <w:rPr>
                <w:noProof/>
                <w:webHidden/>
              </w:rPr>
              <w:fldChar w:fldCharType="separate"/>
            </w:r>
            <w:r w:rsidR="00470B55">
              <w:rPr>
                <w:noProof/>
                <w:webHidden/>
              </w:rPr>
              <w:t>16</w:t>
            </w:r>
            <w:r w:rsidR="009F29DE">
              <w:rPr>
                <w:noProof/>
                <w:webHidden/>
              </w:rPr>
              <w:fldChar w:fldCharType="end"/>
            </w:r>
          </w:hyperlink>
        </w:p>
        <w:p w14:paraId="660F7260" w14:textId="77777777" w:rsidR="009F29DE" w:rsidRDefault="00B35003">
          <w:pPr>
            <w:pStyle w:val="Spistreci2"/>
            <w:tabs>
              <w:tab w:val="right" w:pos="9019"/>
            </w:tabs>
            <w:rPr>
              <w:noProof/>
            </w:rPr>
          </w:pPr>
          <w:hyperlink w:anchor="_Toc130892076" w:history="1">
            <w:r w:rsidR="009F29DE" w:rsidRPr="00877BEF">
              <w:rPr>
                <w:rStyle w:val="Hipercze"/>
                <w:noProof/>
              </w:rPr>
              <w:t>XVIII. Miejsce i termin składania ofert</w:t>
            </w:r>
            <w:r w:rsidR="009F29DE">
              <w:rPr>
                <w:noProof/>
                <w:webHidden/>
              </w:rPr>
              <w:tab/>
            </w:r>
            <w:r w:rsidR="009F29DE">
              <w:rPr>
                <w:noProof/>
                <w:webHidden/>
              </w:rPr>
              <w:fldChar w:fldCharType="begin"/>
            </w:r>
            <w:r w:rsidR="009F29DE">
              <w:rPr>
                <w:noProof/>
                <w:webHidden/>
              </w:rPr>
              <w:instrText xml:space="preserve"> PAGEREF _Toc130892076 \h </w:instrText>
            </w:r>
            <w:r w:rsidR="009F29DE">
              <w:rPr>
                <w:noProof/>
                <w:webHidden/>
              </w:rPr>
            </w:r>
            <w:r w:rsidR="009F29DE">
              <w:rPr>
                <w:noProof/>
                <w:webHidden/>
              </w:rPr>
              <w:fldChar w:fldCharType="separate"/>
            </w:r>
            <w:r w:rsidR="00470B55">
              <w:rPr>
                <w:noProof/>
                <w:webHidden/>
              </w:rPr>
              <w:t>16</w:t>
            </w:r>
            <w:r w:rsidR="009F29DE">
              <w:rPr>
                <w:noProof/>
                <w:webHidden/>
              </w:rPr>
              <w:fldChar w:fldCharType="end"/>
            </w:r>
          </w:hyperlink>
        </w:p>
        <w:p w14:paraId="79A3BD44" w14:textId="77777777" w:rsidR="009F29DE" w:rsidRDefault="00B35003">
          <w:pPr>
            <w:pStyle w:val="Spistreci2"/>
            <w:tabs>
              <w:tab w:val="right" w:pos="9019"/>
            </w:tabs>
            <w:rPr>
              <w:noProof/>
            </w:rPr>
          </w:pPr>
          <w:hyperlink w:anchor="_Toc130892077" w:history="1">
            <w:r w:rsidR="009F29DE" w:rsidRPr="00877BEF">
              <w:rPr>
                <w:rStyle w:val="Hipercze"/>
                <w:noProof/>
              </w:rPr>
              <w:t>XIX. Otwarcie ofert</w:t>
            </w:r>
            <w:r w:rsidR="009F29DE">
              <w:rPr>
                <w:noProof/>
                <w:webHidden/>
              </w:rPr>
              <w:tab/>
            </w:r>
            <w:r w:rsidR="009F29DE">
              <w:rPr>
                <w:noProof/>
                <w:webHidden/>
              </w:rPr>
              <w:fldChar w:fldCharType="begin"/>
            </w:r>
            <w:r w:rsidR="009F29DE">
              <w:rPr>
                <w:noProof/>
                <w:webHidden/>
              </w:rPr>
              <w:instrText xml:space="preserve"> PAGEREF _Toc130892077 \h </w:instrText>
            </w:r>
            <w:r w:rsidR="009F29DE">
              <w:rPr>
                <w:noProof/>
                <w:webHidden/>
              </w:rPr>
            </w:r>
            <w:r w:rsidR="009F29DE">
              <w:rPr>
                <w:noProof/>
                <w:webHidden/>
              </w:rPr>
              <w:fldChar w:fldCharType="separate"/>
            </w:r>
            <w:r w:rsidR="00470B55">
              <w:rPr>
                <w:noProof/>
                <w:webHidden/>
              </w:rPr>
              <w:t>17</w:t>
            </w:r>
            <w:r w:rsidR="009F29DE">
              <w:rPr>
                <w:noProof/>
                <w:webHidden/>
              </w:rPr>
              <w:fldChar w:fldCharType="end"/>
            </w:r>
          </w:hyperlink>
        </w:p>
        <w:p w14:paraId="19A0C53A" w14:textId="77777777" w:rsidR="009F29DE" w:rsidRDefault="00B35003">
          <w:pPr>
            <w:pStyle w:val="Spistreci2"/>
            <w:tabs>
              <w:tab w:val="right" w:pos="9019"/>
            </w:tabs>
            <w:rPr>
              <w:noProof/>
            </w:rPr>
          </w:pPr>
          <w:hyperlink w:anchor="_Toc130892078" w:history="1">
            <w:r w:rsidR="009F29DE" w:rsidRPr="00877BEF">
              <w:rPr>
                <w:rStyle w:val="Hipercze"/>
                <w:noProof/>
              </w:rPr>
              <w:t>XX. Opis kryteriów oceny ofert wraz z podaniem wag tych kryteriów i sposobu oceny ofert</w:t>
            </w:r>
            <w:r w:rsidR="009F29DE">
              <w:rPr>
                <w:noProof/>
                <w:webHidden/>
              </w:rPr>
              <w:tab/>
            </w:r>
            <w:r w:rsidR="009F29DE">
              <w:rPr>
                <w:noProof/>
                <w:webHidden/>
              </w:rPr>
              <w:fldChar w:fldCharType="begin"/>
            </w:r>
            <w:r w:rsidR="009F29DE">
              <w:rPr>
                <w:noProof/>
                <w:webHidden/>
              </w:rPr>
              <w:instrText xml:space="preserve"> PAGEREF _Toc130892078 \h </w:instrText>
            </w:r>
            <w:r w:rsidR="009F29DE">
              <w:rPr>
                <w:noProof/>
                <w:webHidden/>
              </w:rPr>
            </w:r>
            <w:r w:rsidR="009F29DE">
              <w:rPr>
                <w:noProof/>
                <w:webHidden/>
              </w:rPr>
              <w:fldChar w:fldCharType="separate"/>
            </w:r>
            <w:r w:rsidR="00470B55">
              <w:rPr>
                <w:noProof/>
                <w:webHidden/>
              </w:rPr>
              <w:t>17</w:t>
            </w:r>
            <w:r w:rsidR="009F29DE">
              <w:rPr>
                <w:noProof/>
                <w:webHidden/>
              </w:rPr>
              <w:fldChar w:fldCharType="end"/>
            </w:r>
          </w:hyperlink>
        </w:p>
        <w:p w14:paraId="47BB0EB9" w14:textId="77777777" w:rsidR="009F29DE" w:rsidRDefault="00B35003">
          <w:pPr>
            <w:pStyle w:val="Spistreci2"/>
            <w:tabs>
              <w:tab w:val="right" w:pos="9019"/>
            </w:tabs>
            <w:rPr>
              <w:noProof/>
            </w:rPr>
          </w:pPr>
          <w:hyperlink w:anchor="_Toc130892079" w:history="1">
            <w:r w:rsidR="009F29DE" w:rsidRPr="00877BEF">
              <w:rPr>
                <w:rStyle w:val="Hipercze"/>
                <w:noProof/>
              </w:rPr>
              <w:t>XXI. Informacje o formalnościach, jakie powinny być dopełnione po wyborze oferty w celu zawarcia umowy</w:t>
            </w:r>
            <w:r w:rsidR="009F29DE">
              <w:rPr>
                <w:noProof/>
                <w:webHidden/>
              </w:rPr>
              <w:tab/>
            </w:r>
            <w:r w:rsidR="009F29DE">
              <w:rPr>
                <w:noProof/>
                <w:webHidden/>
              </w:rPr>
              <w:fldChar w:fldCharType="begin"/>
            </w:r>
            <w:r w:rsidR="009F29DE">
              <w:rPr>
                <w:noProof/>
                <w:webHidden/>
              </w:rPr>
              <w:instrText xml:space="preserve"> PAGEREF _Toc130892079 \h </w:instrText>
            </w:r>
            <w:r w:rsidR="009F29DE">
              <w:rPr>
                <w:noProof/>
                <w:webHidden/>
              </w:rPr>
            </w:r>
            <w:r w:rsidR="009F29DE">
              <w:rPr>
                <w:noProof/>
                <w:webHidden/>
              </w:rPr>
              <w:fldChar w:fldCharType="separate"/>
            </w:r>
            <w:r w:rsidR="00470B55">
              <w:rPr>
                <w:noProof/>
                <w:webHidden/>
              </w:rPr>
              <w:t>19</w:t>
            </w:r>
            <w:r w:rsidR="009F29DE">
              <w:rPr>
                <w:noProof/>
                <w:webHidden/>
              </w:rPr>
              <w:fldChar w:fldCharType="end"/>
            </w:r>
          </w:hyperlink>
        </w:p>
        <w:p w14:paraId="6E30A213" w14:textId="77777777" w:rsidR="009F29DE" w:rsidRDefault="00B35003">
          <w:pPr>
            <w:pStyle w:val="Spistreci2"/>
            <w:tabs>
              <w:tab w:val="right" w:pos="9019"/>
            </w:tabs>
            <w:rPr>
              <w:noProof/>
            </w:rPr>
          </w:pPr>
          <w:hyperlink w:anchor="_Toc130892080" w:history="1">
            <w:r w:rsidR="009F29DE" w:rsidRPr="00877BEF">
              <w:rPr>
                <w:rStyle w:val="Hipercze"/>
                <w:noProof/>
              </w:rPr>
              <w:t>XXII. Wymagania dotyczące zabezpieczenia należytego wykonania umowy</w:t>
            </w:r>
            <w:r w:rsidR="009F29DE">
              <w:rPr>
                <w:noProof/>
                <w:webHidden/>
              </w:rPr>
              <w:tab/>
            </w:r>
            <w:r w:rsidR="009F29DE">
              <w:rPr>
                <w:noProof/>
                <w:webHidden/>
              </w:rPr>
              <w:fldChar w:fldCharType="begin"/>
            </w:r>
            <w:r w:rsidR="009F29DE">
              <w:rPr>
                <w:noProof/>
                <w:webHidden/>
              </w:rPr>
              <w:instrText xml:space="preserve"> PAGEREF _Toc130892080 \h </w:instrText>
            </w:r>
            <w:r w:rsidR="009F29DE">
              <w:rPr>
                <w:noProof/>
                <w:webHidden/>
              </w:rPr>
            </w:r>
            <w:r w:rsidR="009F29DE">
              <w:rPr>
                <w:noProof/>
                <w:webHidden/>
              </w:rPr>
              <w:fldChar w:fldCharType="separate"/>
            </w:r>
            <w:r w:rsidR="00470B55">
              <w:rPr>
                <w:noProof/>
                <w:webHidden/>
              </w:rPr>
              <w:t>20</w:t>
            </w:r>
            <w:r w:rsidR="009F29DE">
              <w:rPr>
                <w:noProof/>
                <w:webHidden/>
              </w:rPr>
              <w:fldChar w:fldCharType="end"/>
            </w:r>
          </w:hyperlink>
        </w:p>
        <w:p w14:paraId="5AC6AF0F" w14:textId="77777777" w:rsidR="009F29DE" w:rsidRDefault="00B35003">
          <w:pPr>
            <w:pStyle w:val="Spistreci2"/>
            <w:tabs>
              <w:tab w:val="right" w:pos="9019"/>
            </w:tabs>
            <w:rPr>
              <w:noProof/>
            </w:rPr>
          </w:pPr>
          <w:hyperlink w:anchor="_Toc130892081" w:history="1">
            <w:r w:rsidR="009F29DE" w:rsidRPr="00877BEF">
              <w:rPr>
                <w:rStyle w:val="Hipercze"/>
                <w:noProof/>
              </w:rPr>
              <w:t>XXIII. Informacje o treści zawieranej umowy oraz możliwości jej zmiany</w:t>
            </w:r>
            <w:r w:rsidR="009F29DE">
              <w:rPr>
                <w:noProof/>
                <w:webHidden/>
              </w:rPr>
              <w:tab/>
            </w:r>
            <w:r w:rsidR="009F29DE">
              <w:rPr>
                <w:noProof/>
                <w:webHidden/>
              </w:rPr>
              <w:fldChar w:fldCharType="begin"/>
            </w:r>
            <w:r w:rsidR="009F29DE">
              <w:rPr>
                <w:noProof/>
                <w:webHidden/>
              </w:rPr>
              <w:instrText xml:space="preserve"> PAGEREF _Toc130892081 \h </w:instrText>
            </w:r>
            <w:r w:rsidR="009F29DE">
              <w:rPr>
                <w:noProof/>
                <w:webHidden/>
              </w:rPr>
            </w:r>
            <w:r w:rsidR="009F29DE">
              <w:rPr>
                <w:noProof/>
                <w:webHidden/>
              </w:rPr>
              <w:fldChar w:fldCharType="separate"/>
            </w:r>
            <w:r w:rsidR="00470B55">
              <w:rPr>
                <w:noProof/>
                <w:webHidden/>
              </w:rPr>
              <w:t>20</w:t>
            </w:r>
            <w:r w:rsidR="009F29DE">
              <w:rPr>
                <w:noProof/>
                <w:webHidden/>
              </w:rPr>
              <w:fldChar w:fldCharType="end"/>
            </w:r>
          </w:hyperlink>
        </w:p>
        <w:p w14:paraId="1336AB8B" w14:textId="77777777" w:rsidR="009F29DE" w:rsidRDefault="00B35003">
          <w:pPr>
            <w:pStyle w:val="Spistreci2"/>
            <w:tabs>
              <w:tab w:val="right" w:pos="9019"/>
            </w:tabs>
            <w:rPr>
              <w:noProof/>
            </w:rPr>
          </w:pPr>
          <w:hyperlink w:anchor="_Toc130892082" w:history="1">
            <w:r w:rsidR="009F29DE" w:rsidRPr="00877BEF">
              <w:rPr>
                <w:rStyle w:val="Hipercze"/>
                <w:noProof/>
              </w:rPr>
              <w:t>XIV. Pouczenie o środkach ochrony prawnej przysługujących Wykonawcy</w:t>
            </w:r>
            <w:r w:rsidR="009F29DE">
              <w:rPr>
                <w:noProof/>
                <w:webHidden/>
              </w:rPr>
              <w:tab/>
            </w:r>
            <w:r w:rsidR="009F29DE">
              <w:rPr>
                <w:noProof/>
                <w:webHidden/>
              </w:rPr>
              <w:fldChar w:fldCharType="begin"/>
            </w:r>
            <w:r w:rsidR="009F29DE">
              <w:rPr>
                <w:noProof/>
                <w:webHidden/>
              </w:rPr>
              <w:instrText xml:space="preserve"> PAGEREF _Toc130892082 \h </w:instrText>
            </w:r>
            <w:r w:rsidR="009F29DE">
              <w:rPr>
                <w:noProof/>
                <w:webHidden/>
              </w:rPr>
            </w:r>
            <w:r w:rsidR="009F29DE">
              <w:rPr>
                <w:noProof/>
                <w:webHidden/>
              </w:rPr>
              <w:fldChar w:fldCharType="separate"/>
            </w:r>
            <w:r w:rsidR="00470B55">
              <w:rPr>
                <w:noProof/>
                <w:webHidden/>
              </w:rPr>
              <w:t>21</w:t>
            </w:r>
            <w:r w:rsidR="009F29DE">
              <w:rPr>
                <w:noProof/>
                <w:webHidden/>
              </w:rPr>
              <w:fldChar w:fldCharType="end"/>
            </w:r>
          </w:hyperlink>
        </w:p>
        <w:p w14:paraId="335FA5D9" w14:textId="77777777" w:rsidR="009F29DE" w:rsidRDefault="00B35003">
          <w:pPr>
            <w:pStyle w:val="Spistreci2"/>
            <w:tabs>
              <w:tab w:val="right" w:pos="9019"/>
            </w:tabs>
            <w:rPr>
              <w:noProof/>
            </w:rPr>
          </w:pPr>
          <w:hyperlink w:anchor="_Toc130892083" w:history="1">
            <w:r w:rsidR="009F29DE" w:rsidRPr="00877BEF">
              <w:rPr>
                <w:rStyle w:val="Hipercze"/>
                <w:noProof/>
              </w:rPr>
              <w:t>XXV. Spis załączników</w:t>
            </w:r>
            <w:r w:rsidR="009F29DE">
              <w:rPr>
                <w:noProof/>
                <w:webHidden/>
              </w:rPr>
              <w:tab/>
            </w:r>
            <w:r w:rsidR="009F29DE">
              <w:rPr>
                <w:noProof/>
                <w:webHidden/>
              </w:rPr>
              <w:fldChar w:fldCharType="begin"/>
            </w:r>
            <w:r w:rsidR="009F29DE">
              <w:rPr>
                <w:noProof/>
                <w:webHidden/>
              </w:rPr>
              <w:instrText xml:space="preserve"> PAGEREF _Toc130892083 \h </w:instrText>
            </w:r>
            <w:r w:rsidR="009F29DE">
              <w:rPr>
                <w:noProof/>
                <w:webHidden/>
              </w:rPr>
            </w:r>
            <w:r w:rsidR="009F29DE">
              <w:rPr>
                <w:noProof/>
                <w:webHidden/>
              </w:rPr>
              <w:fldChar w:fldCharType="separate"/>
            </w:r>
            <w:r w:rsidR="00470B55">
              <w:rPr>
                <w:noProof/>
                <w:webHidden/>
              </w:rPr>
              <w:t>22</w:t>
            </w:r>
            <w:r w:rsidR="009F29DE">
              <w:rPr>
                <w:noProof/>
                <w:webHidden/>
              </w:rPr>
              <w:fldChar w:fldCharType="end"/>
            </w:r>
          </w:hyperlink>
        </w:p>
        <w:p w14:paraId="4B99DA63" w14:textId="4AAB0F81" w:rsidR="002C041E" w:rsidRDefault="00047D3A">
          <w:pPr>
            <w:tabs>
              <w:tab w:val="right" w:pos="9025"/>
            </w:tabs>
            <w:spacing w:before="200" w:after="80" w:line="240" w:lineRule="auto"/>
            <w:rPr>
              <w:b/>
              <w:color w:val="000000"/>
            </w:rPr>
          </w:pPr>
          <w:r>
            <w:fldChar w:fldCharType="end"/>
          </w:r>
        </w:p>
      </w:sdtContent>
    </w:sdt>
    <w:p w14:paraId="685BD537" w14:textId="77777777" w:rsidR="002C041E" w:rsidRDefault="002C041E">
      <w:pPr>
        <w:spacing w:before="240" w:after="240"/>
      </w:pPr>
    </w:p>
    <w:p w14:paraId="1432F7B5" w14:textId="77777777" w:rsidR="00033C30" w:rsidRDefault="00033C30">
      <w:pPr>
        <w:rPr>
          <w:rFonts w:asciiTheme="majorHAnsi" w:hAnsiTheme="majorHAnsi" w:cstheme="majorHAnsi"/>
          <w:sz w:val="32"/>
          <w:szCs w:val="32"/>
        </w:rPr>
      </w:pPr>
      <w:bookmarkStart w:id="0" w:name="_Toc130892059"/>
      <w:r>
        <w:rPr>
          <w:rFonts w:asciiTheme="majorHAnsi" w:hAnsiTheme="majorHAnsi" w:cstheme="majorHAnsi"/>
        </w:rPr>
        <w:br w:type="page"/>
      </w:r>
    </w:p>
    <w:p w14:paraId="260F833D" w14:textId="6C264BB3" w:rsidR="002C041E" w:rsidRPr="009F7DBB" w:rsidRDefault="00047D3A">
      <w:pPr>
        <w:pStyle w:val="Nagwek2"/>
        <w:rPr>
          <w:rFonts w:asciiTheme="majorHAnsi" w:hAnsiTheme="majorHAnsi" w:cstheme="majorHAnsi"/>
        </w:rPr>
      </w:pPr>
      <w:r w:rsidRPr="009F7DBB">
        <w:rPr>
          <w:rFonts w:asciiTheme="majorHAnsi" w:hAnsiTheme="majorHAnsi" w:cstheme="majorHAnsi"/>
        </w:rPr>
        <w:lastRenderedPageBreak/>
        <w:t>I. Nazwa oraz adres Zamawiającego</w:t>
      </w:r>
      <w:bookmarkEnd w:id="0"/>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Toc130892060"/>
      <w:r w:rsidRPr="009F7DBB">
        <w:rPr>
          <w:rFonts w:asciiTheme="majorHAnsi" w:hAnsiTheme="majorHAnsi" w:cstheme="majorHAnsi"/>
        </w:rPr>
        <w:t>II. Ochrona danych osobowych</w:t>
      </w:r>
      <w:bookmarkEnd w:id="1"/>
    </w:p>
    <w:p w14:paraId="1529B665" w14:textId="77777777" w:rsidR="002C041E" w:rsidRPr="009F7DBB" w:rsidRDefault="00047D3A" w:rsidP="008D164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8D164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 zakresie </w:t>
      </w:r>
      <w:r w:rsidRPr="009F7DBB">
        <w:rPr>
          <w:rFonts w:asciiTheme="majorHAnsi" w:hAnsiTheme="majorHAnsi" w:cstheme="majorHAnsi"/>
          <w:i/>
        </w:rPr>
        <w:lastRenderedPageBreak/>
        <w:t>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Toc130892061"/>
      <w:r w:rsidRPr="009F7DBB">
        <w:rPr>
          <w:rFonts w:asciiTheme="majorHAnsi" w:hAnsiTheme="majorHAnsi" w:cstheme="majorHAnsi"/>
        </w:rPr>
        <w:t>III. Tryb udzielania zamówienia</w:t>
      </w:r>
      <w:bookmarkEnd w:id="2"/>
    </w:p>
    <w:p w14:paraId="6AF823D0"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8D1646">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2868F741" w:rsidR="002C041E" w:rsidRPr="00B40098" w:rsidRDefault="00047D3A" w:rsidP="008D1646">
      <w:pPr>
        <w:numPr>
          <w:ilvl w:val="0"/>
          <w:numId w:val="28"/>
        </w:numPr>
        <w:ind w:left="426"/>
        <w:jc w:val="both"/>
        <w:rPr>
          <w:rFonts w:asciiTheme="majorHAnsi" w:hAnsiTheme="majorHAnsi" w:cstheme="majorHAnsi"/>
        </w:rPr>
      </w:pPr>
      <w:r w:rsidRPr="00B40098">
        <w:rPr>
          <w:rFonts w:asciiTheme="majorHAnsi" w:hAnsiTheme="majorHAnsi" w:cstheme="majorHAnsi"/>
        </w:rPr>
        <w:t xml:space="preserve">Zamawiający </w:t>
      </w:r>
      <w:r w:rsidR="000D28ED">
        <w:rPr>
          <w:rFonts w:asciiTheme="majorHAnsi" w:hAnsiTheme="majorHAnsi" w:cstheme="majorHAnsi"/>
        </w:rPr>
        <w:t>nie przewiduje możliwości</w:t>
      </w:r>
      <w:r w:rsidRPr="00B40098">
        <w:rPr>
          <w:rFonts w:asciiTheme="majorHAnsi" w:hAnsiTheme="majorHAnsi" w:cstheme="majorHAnsi"/>
        </w:rPr>
        <w:t xml:space="preserve">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8D1646">
      <w:pPr>
        <w:numPr>
          <w:ilvl w:val="0"/>
          <w:numId w:val="28"/>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1EA1C68F" w:rsidR="00DD311C" w:rsidRPr="00201EE9"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w:t>
      </w:r>
      <w:r w:rsidR="00DD311C">
        <w:rPr>
          <w:rFonts w:asciiTheme="majorHAnsi" w:hAnsiTheme="majorHAnsi" w:cstheme="majorHAnsi"/>
        </w:rPr>
        <w:lastRenderedPageBreak/>
        <w:t xml:space="preserve">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8D1646">
      <w:pPr>
        <w:numPr>
          <w:ilvl w:val="0"/>
          <w:numId w:val="28"/>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8D1646">
      <w:pPr>
        <w:numPr>
          <w:ilvl w:val="0"/>
          <w:numId w:val="28"/>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Toc130892062"/>
      <w:r>
        <w:t>IV. Opis przedmiotu zamówienia</w:t>
      </w:r>
      <w:bookmarkEnd w:id="3"/>
    </w:p>
    <w:p w14:paraId="03666B09" w14:textId="14883CFD" w:rsidR="000D28ED" w:rsidRPr="000D28ED" w:rsidRDefault="00C65258" w:rsidP="00944A94">
      <w:pPr>
        <w:tabs>
          <w:tab w:val="left" w:pos="426"/>
        </w:tabs>
        <w:ind w:left="426" w:hanging="426"/>
        <w:jc w:val="both"/>
        <w:rPr>
          <w:rFonts w:asciiTheme="majorHAnsi" w:hAnsiTheme="majorHAnsi" w:cstheme="majorHAnsi"/>
        </w:rPr>
      </w:pPr>
      <w:r w:rsidRPr="00DD1CEA">
        <w:rPr>
          <w:rFonts w:asciiTheme="majorHAnsi" w:hAnsiTheme="majorHAnsi" w:cstheme="majorHAnsi"/>
        </w:rPr>
        <w:t>1.</w:t>
      </w:r>
      <w:r w:rsidRPr="00DD1CEA">
        <w:rPr>
          <w:rFonts w:asciiTheme="majorHAnsi" w:hAnsiTheme="majorHAnsi" w:cstheme="majorHAnsi"/>
        </w:rPr>
        <w:tab/>
      </w:r>
      <w:r w:rsidR="000D28ED" w:rsidRPr="000D28ED">
        <w:rPr>
          <w:rFonts w:asciiTheme="majorHAnsi" w:hAnsiTheme="majorHAnsi" w:cstheme="majorHAnsi"/>
        </w:rPr>
        <w:t xml:space="preserve">Przedmiotem zamówienia </w:t>
      </w:r>
      <w:r w:rsidR="000D28ED">
        <w:rPr>
          <w:rFonts w:asciiTheme="majorHAnsi" w:hAnsiTheme="majorHAnsi" w:cstheme="majorHAnsi"/>
        </w:rPr>
        <w:t xml:space="preserve">jest </w:t>
      </w:r>
      <w:r w:rsidR="00552A0C">
        <w:rPr>
          <w:rFonts w:asciiTheme="majorHAnsi" w:hAnsiTheme="majorHAnsi" w:cstheme="majorHAnsi"/>
          <w:b/>
        </w:rPr>
        <w:t>m</w:t>
      </w:r>
      <w:r w:rsidR="00552A0C" w:rsidRPr="00552A0C">
        <w:rPr>
          <w:rFonts w:asciiTheme="majorHAnsi" w:hAnsiTheme="majorHAnsi" w:cstheme="majorHAnsi"/>
          <w:b/>
        </w:rPr>
        <w:t>odernizacja i przebudowa instalacji oświetlenia w budynku SPN</w:t>
      </w:r>
      <w:r w:rsidR="007E4D6E">
        <w:rPr>
          <w:rFonts w:asciiTheme="majorHAnsi" w:hAnsiTheme="majorHAnsi" w:cstheme="majorHAnsi"/>
          <w:b/>
        </w:rPr>
        <w:t>J</w:t>
      </w:r>
      <w:r w:rsidR="00552A0C" w:rsidRPr="00552A0C">
        <w:rPr>
          <w:rFonts w:asciiTheme="majorHAnsi" w:hAnsiTheme="majorHAnsi" w:cstheme="majorHAnsi"/>
          <w:b/>
        </w:rPr>
        <w:t>O</w:t>
      </w:r>
      <w:r w:rsidR="0076555A">
        <w:rPr>
          <w:rFonts w:asciiTheme="majorHAnsi" w:hAnsiTheme="majorHAnsi" w:cstheme="majorHAnsi"/>
          <w:b/>
        </w:rPr>
        <w:t xml:space="preserve"> bud. E </w:t>
      </w:r>
      <w:r w:rsidR="00552A0C" w:rsidRPr="00552A0C">
        <w:rPr>
          <w:rFonts w:asciiTheme="majorHAnsi" w:hAnsiTheme="majorHAnsi" w:cstheme="majorHAnsi"/>
          <w:b/>
        </w:rPr>
        <w:t xml:space="preserve"> przy ul. Taczaka 9 w  Poznaniu</w:t>
      </w:r>
      <w:r w:rsidR="00944A94" w:rsidRPr="00944A94">
        <w:rPr>
          <w:rFonts w:asciiTheme="majorHAnsi" w:hAnsiTheme="majorHAnsi" w:cstheme="majorHAnsi"/>
          <w:b/>
        </w:rPr>
        <w:t>.</w:t>
      </w:r>
    </w:p>
    <w:p w14:paraId="0B24EDB2" w14:textId="68DE4BC6" w:rsidR="000D28ED" w:rsidRP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Pr>
          <w:rFonts w:asciiTheme="majorHAnsi" w:hAnsiTheme="majorHAnsi" w:cstheme="majorHAnsi"/>
        </w:rPr>
        <w:t>Zakres prac obejmuje</w:t>
      </w:r>
      <w:r w:rsidRPr="000D28ED">
        <w:rPr>
          <w:rFonts w:asciiTheme="majorHAnsi" w:hAnsiTheme="majorHAnsi" w:cstheme="majorHAnsi"/>
        </w:rPr>
        <w:t>:</w:t>
      </w:r>
    </w:p>
    <w:p w14:paraId="6E4AD5C9"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demontaż istniejących opraw,</w:t>
      </w:r>
    </w:p>
    <w:p w14:paraId="47F87AAD" w14:textId="68EE7BFE" w:rsidR="0052678D" w:rsidRPr="0052678D" w:rsidRDefault="0052678D" w:rsidP="006D04D1">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dostawę opraw zgodnych z parametrami wskazanymi w projekcie i spełanijącymi normę PN-EN 12464-1:2012 „Światło i oświetlenie - Oświetlenie miejsc pracy Część</w:t>
      </w:r>
      <w:r w:rsidR="006D04D1">
        <w:rPr>
          <w:rFonts w:asciiTheme="majorHAnsi" w:hAnsiTheme="majorHAnsi" w:cstheme="majorHAnsi"/>
        </w:rPr>
        <w:t xml:space="preserve"> 1: Miejsca pracy we wnętrzach” lub równoważną </w:t>
      </w:r>
      <w:r w:rsidR="006D04D1" w:rsidRPr="006D04D1">
        <w:rPr>
          <w:rFonts w:asciiTheme="majorHAnsi" w:hAnsiTheme="majorHAnsi" w:cstheme="majorHAnsi"/>
        </w:rPr>
        <w:t>w zakresie</w:t>
      </w:r>
      <w:r w:rsidR="006D04D1" w:rsidRPr="006D04D1">
        <w:t xml:space="preserve"> </w:t>
      </w:r>
      <w:r w:rsidR="006D04D1" w:rsidRPr="006D04D1">
        <w:rPr>
          <w:rFonts w:asciiTheme="majorHAnsi" w:hAnsiTheme="majorHAnsi" w:cstheme="majorHAnsi"/>
        </w:rPr>
        <w:t>wymaganego natężenia oświetlenia dla wskazanych pomieszczeń</w:t>
      </w:r>
    </w:p>
    <w:p w14:paraId="22872607"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montaż nowych opraw oświetleniowych, zgodnie z dokumentacją projektową</w:t>
      </w:r>
    </w:p>
    <w:p w14:paraId="35CA9297"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 xml:space="preserve">zmiana sposobu sterowania opraw w miejscach wskazanych w projekcie. Ostateczne miejsca zostaną uzgodnione z Zamawiającym. </w:t>
      </w:r>
    </w:p>
    <w:p w14:paraId="37667F9A" w14:textId="3FC85741"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bruzd pod nowe okablowanie sterujące oświetleniem wraz z ich zaszpachlowaniem i przywróceniem pomieszczenia do stanu przed bruzdowaniem – zgodnie z dokumentacją projektową,</w:t>
      </w:r>
    </w:p>
    <w:p w14:paraId="7239FB21"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wymianę łączników oświetlenia w wybranych pomieszczeniach,</w:t>
      </w:r>
    </w:p>
    <w:p w14:paraId="35640611"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pomiarów natężenia oświetlenia potwierdzających spełnienie wymaganego natężenia oświetlenia,</w:t>
      </w:r>
    </w:p>
    <w:p w14:paraId="5949955D"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pomiarów elektrycznych dla nowo układanego okablowania,</w:t>
      </w:r>
    </w:p>
    <w:p w14:paraId="76F3ECCB"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 xml:space="preserve">opracowanie i dostarczenie protokołów pomiarowych dla pomiarów natężenia oświetlenia oraz pomiarów elektrycznych, </w:t>
      </w:r>
    </w:p>
    <w:p w14:paraId="06D02A0D"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dokumentacji powykonawczej,</w:t>
      </w:r>
    </w:p>
    <w:p w14:paraId="7AE9E366"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utylizację zdemontowanych opraw i oprzętu.</w:t>
      </w:r>
    </w:p>
    <w:p w14:paraId="2F2FE700" w14:textId="77777777" w:rsidR="006D04D1"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 xml:space="preserve">Szczegółowy opis i zakres prac przedstawiono w wielobranżowej dokumentacji projektowej budowlano – wykonawczej pt. </w:t>
      </w:r>
    </w:p>
    <w:p w14:paraId="329D12B9" w14:textId="23B8AB80" w:rsidR="000D28ED" w:rsidRDefault="006D04D1" w:rsidP="006D04D1">
      <w:pPr>
        <w:pStyle w:val="Akapitzlist"/>
        <w:tabs>
          <w:tab w:val="left" w:pos="426"/>
        </w:tabs>
        <w:ind w:left="426"/>
        <w:jc w:val="both"/>
        <w:rPr>
          <w:rFonts w:asciiTheme="majorHAnsi" w:hAnsiTheme="majorHAnsi" w:cstheme="majorHAnsi"/>
        </w:rPr>
      </w:pPr>
      <w:r>
        <w:rPr>
          <w:rFonts w:asciiTheme="majorHAnsi" w:hAnsiTheme="majorHAnsi" w:cstheme="majorHAnsi"/>
        </w:rPr>
        <w:t>„</w:t>
      </w:r>
      <w:r w:rsidR="00552A0C" w:rsidRPr="00552A0C">
        <w:rPr>
          <w:rFonts w:asciiTheme="majorHAnsi" w:hAnsiTheme="majorHAnsi" w:cstheme="majorHAnsi"/>
        </w:rPr>
        <w:t>Modernizacja i przebudowa instalacji oświetlenia w budynku SPJNO przy ul. Taczaka 9 w  Poznaniu</w:t>
      </w:r>
      <w:r w:rsidR="000D28ED" w:rsidRPr="00E90FAF">
        <w:rPr>
          <w:rFonts w:asciiTheme="majorHAnsi" w:hAnsiTheme="majorHAnsi" w:cstheme="majorHAnsi"/>
        </w:rPr>
        <w:t xml:space="preserve">” wykonanej przez </w:t>
      </w:r>
      <w:r w:rsidR="00553682" w:rsidRPr="00553682">
        <w:rPr>
          <w:rFonts w:asciiTheme="majorHAnsi" w:hAnsiTheme="majorHAnsi" w:cstheme="majorHAnsi"/>
        </w:rPr>
        <w:t>MARCIN</w:t>
      </w:r>
      <w:r w:rsidR="00553682">
        <w:rPr>
          <w:rFonts w:asciiTheme="majorHAnsi" w:hAnsiTheme="majorHAnsi" w:cstheme="majorHAnsi"/>
        </w:rPr>
        <w:t>A</w:t>
      </w:r>
      <w:r w:rsidR="00553682" w:rsidRPr="00553682">
        <w:rPr>
          <w:rFonts w:asciiTheme="majorHAnsi" w:hAnsiTheme="majorHAnsi" w:cstheme="majorHAnsi"/>
        </w:rPr>
        <w:t xml:space="preserve"> GATNIEJEWSKI</w:t>
      </w:r>
      <w:r w:rsidR="00553682">
        <w:rPr>
          <w:rFonts w:asciiTheme="majorHAnsi" w:hAnsiTheme="majorHAnsi" w:cstheme="majorHAnsi"/>
        </w:rPr>
        <w:t>EGO</w:t>
      </w:r>
      <w:r w:rsidR="000D28ED" w:rsidRPr="00E90FAF">
        <w:rPr>
          <w:rFonts w:asciiTheme="majorHAnsi" w:hAnsiTheme="majorHAnsi" w:cstheme="majorHAnsi"/>
        </w:rPr>
        <w:t xml:space="preserve"> </w:t>
      </w:r>
      <w:r w:rsidRPr="006D04D1">
        <w:rPr>
          <w:rFonts w:asciiTheme="majorHAnsi" w:hAnsiTheme="majorHAnsi" w:cstheme="majorHAnsi"/>
        </w:rPr>
        <w:t>ENTEL-PRO SP. Z O.O</w:t>
      </w:r>
      <w:r w:rsidR="000D28ED" w:rsidRPr="00E90FAF">
        <w:rPr>
          <w:rFonts w:asciiTheme="majorHAnsi" w:hAnsiTheme="majorHAnsi" w:cstheme="majorHAnsi"/>
        </w:rPr>
        <w:t>. Dokumentacja ta wraz z przedmiarami i specyfikacjami technicznymi wykonania i odbioru robót stanowią „dokumentację projektową” i są załącznikiem do niniejszej SWZ.</w:t>
      </w:r>
    </w:p>
    <w:p w14:paraId="1BAC1B8A" w14:textId="4140F116" w:rsidR="000D28ED" w:rsidRDefault="006D04D1" w:rsidP="006D04D1">
      <w:pPr>
        <w:pStyle w:val="Akapitzlist"/>
        <w:numPr>
          <w:ilvl w:val="0"/>
          <w:numId w:val="21"/>
        </w:numPr>
        <w:tabs>
          <w:tab w:val="left" w:pos="426"/>
        </w:tabs>
        <w:ind w:left="426"/>
        <w:jc w:val="both"/>
        <w:rPr>
          <w:rFonts w:asciiTheme="majorHAnsi" w:hAnsiTheme="majorHAnsi" w:cstheme="majorHAnsi"/>
        </w:rPr>
      </w:pPr>
      <w:r w:rsidRPr="006D04D1">
        <w:rPr>
          <w:rFonts w:asciiTheme="majorHAnsi" w:hAnsiTheme="majorHAnsi" w:cstheme="majorHAnsi"/>
        </w:rPr>
        <w:t xml:space="preserve">Zakres przedmiotu zamówienia obejmuje również wykonanie prac pomocniczych takich jak przygotowanie oraz zabezpieczenie terenu robót, budowę tymczasowych przegród i osłon </w:t>
      </w:r>
      <w:r w:rsidRPr="006D04D1">
        <w:rPr>
          <w:rFonts w:asciiTheme="majorHAnsi" w:hAnsiTheme="majorHAnsi" w:cstheme="majorHAnsi"/>
        </w:rPr>
        <w:lastRenderedPageBreak/>
        <w:t>zabezpieczających przed rozprzestrzenianiem się pyłu budowlanego i innych zanieczyszczeń w trakcie wykonywania robót, a także utrzymanie czystości na drogach komunikacyjnych w trakcie wykonywania robót. W związku z tym, że  prace prowadzone będą w budynku będącym w ciągłym użytkowaniu, , roboty należy zaplanować tak by umożliwić w każdym momencie swobodną i bezpieczną komunikację w trakcie ich trwania. Na pisemną, uzasadnioną prośbę Wykonawcy, za zgodą Zamawiającego, istnieje możliwość czasowego zajęcia lub wyłączenia określonego fragmentu obiektu w celu prowadzenia w nim robót budowlanych. Wykonawca opracuje w takim przypadku każdorazowo i przedstawi pisemnie Zamawiającemu do akceptacji schemat funkcjonowania obiektu w tym czasie (minimum 7 dni przed planowanym zajęciem lub wyłączeniem określonego fragmentu obiektu). W zakresie Wykonawcy jest także wykonanie wszelkich prac i czynności niezbędnych w zakresie przestrzegania przepisów BHP oraz wywiezienie i utylizacja odpadów i materiałów rozbiórkowych zgodnie z obowiązującymi przepisami</w:t>
      </w:r>
      <w:r w:rsidR="000D28ED" w:rsidRPr="00E90FAF">
        <w:rPr>
          <w:rFonts w:asciiTheme="majorHAnsi" w:hAnsiTheme="majorHAnsi" w:cstheme="majorHAnsi"/>
        </w:rPr>
        <w:t>.</w:t>
      </w:r>
    </w:p>
    <w:p w14:paraId="56082C09" w14:textId="77777777" w:rsidR="006D04D1" w:rsidRPr="006D04D1" w:rsidRDefault="006D04D1" w:rsidP="006D04D1">
      <w:pPr>
        <w:pStyle w:val="Akapitzlist"/>
        <w:numPr>
          <w:ilvl w:val="0"/>
          <w:numId w:val="21"/>
        </w:numPr>
        <w:tabs>
          <w:tab w:val="left" w:pos="426"/>
        </w:tabs>
        <w:ind w:left="426"/>
        <w:jc w:val="both"/>
        <w:rPr>
          <w:rFonts w:asciiTheme="majorHAnsi" w:hAnsiTheme="majorHAnsi" w:cstheme="majorHAnsi"/>
        </w:rPr>
      </w:pPr>
      <w:r w:rsidRPr="006D04D1">
        <w:rPr>
          <w:rFonts w:asciiTheme="majorHAnsi" w:hAnsiTheme="majorHAnsi" w:cstheme="majorHAnsi"/>
        </w:rPr>
        <w:t>Fakt, że prace będą wykonywane w użytkowanych obiektach, powoduje obowiązek:</w:t>
      </w:r>
    </w:p>
    <w:p w14:paraId="128E36C1"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wykonywania przez Wykonawcę prac uciążliwych (np. powodujących istotny hałas, zapylenie) w czasie uzgodnionym z Zamawiającym, również popołudniami, wieczorami, w nocy, w dni wolne od pracy,</w:t>
      </w:r>
    </w:p>
    <w:p w14:paraId="74D749A6"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przedłożenia Zamawiającemu do uzgodnienia z nim  harmonogramu realizacji zamówienia, </w:t>
      </w:r>
    </w:p>
    <w:p w14:paraId="023166B6"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przedkładania Zamawiającemu z odpowiednim wyprzedzeniem planów prac na dzień następny,</w:t>
      </w:r>
    </w:p>
    <w:p w14:paraId="3C3DFBE8"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przedłożenia Zamawiającemu do akceptacji materiałów, które zostaną zastosowane do wykonania przedmiotu zamówienia wraz z niezbędnymi atestami, certyfikatami, deklaracjami  i specyfikacjami technicznymi. Potwierdzeniem akceptacji przez zamawiającego danego materiału będzie podpisanie przez niego wniosku materiałowego,</w:t>
      </w:r>
    </w:p>
    <w:p w14:paraId="30F5B812"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zgłaszania przez Wykonawcę z odpowiednim wyprzedzeniem, co najmniej trzech dni roboczych, wszelkich </w:t>
      </w:r>
      <w:proofErr w:type="spellStart"/>
      <w:r w:rsidRPr="006D04D1">
        <w:rPr>
          <w:rFonts w:asciiTheme="majorHAnsi" w:hAnsiTheme="majorHAnsi" w:cstheme="majorHAnsi"/>
        </w:rPr>
        <w:t>wyłączeń</w:t>
      </w:r>
      <w:proofErr w:type="spellEnd"/>
      <w:r w:rsidRPr="006D04D1">
        <w:rPr>
          <w:rFonts w:asciiTheme="majorHAnsi" w:hAnsiTheme="majorHAnsi" w:cstheme="majorHAnsi"/>
        </w:rPr>
        <w:t xml:space="preserve">, przełączeń, wejść do pomieszczeń zamkniętych, </w:t>
      </w:r>
      <w:proofErr w:type="spellStart"/>
      <w:r w:rsidRPr="006D04D1">
        <w:rPr>
          <w:rFonts w:asciiTheme="majorHAnsi" w:hAnsiTheme="majorHAnsi" w:cstheme="majorHAnsi"/>
        </w:rPr>
        <w:t>sal</w:t>
      </w:r>
      <w:proofErr w:type="spellEnd"/>
      <w:r w:rsidRPr="006D04D1">
        <w:rPr>
          <w:rFonts w:asciiTheme="majorHAnsi" w:hAnsiTheme="majorHAnsi" w:cstheme="majorHAnsi"/>
        </w:rPr>
        <w:t xml:space="preserve"> itp.,</w:t>
      </w:r>
    </w:p>
    <w:p w14:paraId="5DA34B47"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przerywania na żądanie Zamawiającego prac powodujących uciążliwość niemożliwą wcześniej do przewidzenia (np. wynikającą z przenoszenia hałasu, drgań itp. po konstrukcji budynku, nałożenia się prac różnego rodzaju),</w:t>
      </w:r>
    </w:p>
    <w:p w14:paraId="5C8BBA3C"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zapewnienia działania w niezbędnym zakresie istniejących systemów i instalacji.</w:t>
      </w:r>
    </w:p>
    <w:p w14:paraId="777468A9" w14:textId="07635540" w:rsidR="006D04D1" w:rsidRPr="00B35003" w:rsidRDefault="006D04D1" w:rsidP="00B35003">
      <w:pPr>
        <w:pStyle w:val="Akapitzlist"/>
        <w:numPr>
          <w:ilvl w:val="0"/>
          <w:numId w:val="21"/>
        </w:numPr>
        <w:tabs>
          <w:tab w:val="left" w:pos="426"/>
        </w:tabs>
        <w:jc w:val="both"/>
        <w:rPr>
          <w:rFonts w:asciiTheme="majorHAnsi" w:hAnsiTheme="majorHAnsi" w:cstheme="majorHAnsi"/>
        </w:rPr>
      </w:pPr>
      <w:r w:rsidRPr="00B35003">
        <w:rPr>
          <w:rFonts w:asciiTheme="majorHAnsi" w:hAnsiTheme="majorHAnsi" w:cstheme="majorHAnsi"/>
        </w:rPr>
        <w:t>Wejście do pomieszczeń możliwe będzie po wcześniejszym uzgodnieniu z Zamawiającym.</w:t>
      </w:r>
    </w:p>
    <w:p w14:paraId="4EC94F8D" w14:textId="707E3017" w:rsidR="00B35003" w:rsidRPr="00B35003" w:rsidRDefault="00B35003" w:rsidP="00B35003">
      <w:pPr>
        <w:pStyle w:val="Akapitzlist"/>
        <w:numPr>
          <w:ilvl w:val="0"/>
          <w:numId w:val="21"/>
        </w:numPr>
        <w:rPr>
          <w:rFonts w:asciiTheme="majorHAnsi" w:hAnsiTheme="majorHAnsi" w:cstheme="majorHAnsi"/>
        </w:rPr>
      </w:pPr>
      <w:r w:rsidRPr="00B35003">
        <w:rPr>
          <w:rFonts w:asciiTheme="majorHAnsi" w:hAnsiTheme="majorHAnsi" w:cstheme="majorHAnsi"/>
        </w:rPr>
        <w:t>W Przypadku niemożności wykonywania prac w ciągu dnia w salach wykładowych istnieje możliwość ich prowadzenia w porze nocnej czyli pomiędzy godzinami 21:00 a 6:00 rano bez zmiany wynagrodzenia Wykonawcy.</w:t>
      </w:r>
    </w:p>
    <w:p w14:paraId="47E00591" w14:textId="77777777" w:rsidR="006D04D1" w:rsidRPr="006D04D1" w:rsidRDefault="006D04D1" w:rsidP="00B35003">
      <w:pPr>
        <w:pStyle w:val="Akapitzlist"/>
        <w:numPr>
          <w:ilvl w:val="0"/>
          <w:numId w:val="21"/>
        </w:numPr>
        <w:tabs>
          <w:tab w:val="left" w:pos="426"/>
        </w:tabs>
        <w:jc w:val="both"/>
        <w:rPr>
          <w:rFonts w:asciiTheme="majorHAnsi" w:hAnsiTheme="majorHAnsi" w:cstheme="majorHAnsi"/>
        </w:rPr>
      </w:pPr>
      <w:r w:rsidRPr="006D04D1">
        <w:rPr>
          <w:rFonts w:asciiTheme="majorHAnsi" w:hAnsiTheme="majorHAnsi" w:cstheme="majorHAnsi"/>
        </w:rPr>
        <w:t>W budynku funkcjonuje system sygnalizacji pożarowej SSP. Wykonawca musi prowadzić swoje prace w taki sposób, aby nie doprowadzić do jego bezpodstawnego uruchomienia. W przypadku wywołania alarmu pożarowego wykonawca zostanie obciążony karami i kosztami ewentualnej ewakuacji budynku i przyjazdu PSP zgodnie z zapisami umownymi.</w:t>
      </w:r>
    </w:p>
    <w:p w14:paraId="78427459" w14:textId="77777777" w:rsidR="006D04D1" w:rsidRPr="006D04D1" w:rsidRDefault="006D04D1" w:rsidP="00B35003">
      <w:pPr>
        <w:pStyle w:val="Akapitzlist"/>
        <w:numPr>
          <w:ilvl w:val="0"/>
          <w:numId w:val="21"/>
        </w:numPr>
        <w:tabs>
          <w:tab w:val="left" w:pos="426"/>
        </w:tabs>
        <w:jc w:val="both"/>
        <w:rPr>
          <w:rFonts w:asciiTheme="majorHAnsi" w:hAnsiTheme="majorHAnsi" w:cstheme="majorHAnsi"/>
        </w:rPr>
      </w:pPr>
      <w:r w:rsidRPr="006D04D1">
        <w:rPr>
          <w:rFonts w:asciiTheme="majorHAnsi" w:hAnsiTheme="majorHAnsi" w:cstheme="majorHAnsi"/>
        </w:rPr>
        <w:t>Na wykonawcy spoczywa obowiązek zabezpieczenia pomieszczenia przed zniszczeniem i zanieczyszczeniem na czas wymiany opraw.</w:t>
      </w:r>
    </w:p>
    <w:p w14:paraId="28767105" w14:textId="77777777" w:rsidR="006D04D1" w:rsidRPr="006D04D1" w:rsidRDefault="006D04D1" w:rsidP="00B35003">
      <w:pPr>
        <w:pStyle w:val="Akapitzlist"/>
        <w:numPr>
          <w:ilvl w:val="0"/>
          <w:numId w:val="21"/>
        </w:numPr>
        <w:tabs>
          <w:tab w:val="left" w:pos="426"/>
        </w:tabs>
        <w:jc w:val="both"/>
        <w:rPr>
          <w:rFonts w:asciiTheme="majorHAnsi" w:hAnsiTheme="majorHAnsi" w:cstheme="majorHAnsi"/>
        </w:rPr>
      </w:pPr>
      <w:r w:rsidRPr="006D04D1">
        <w:rPr>
          <w:rFonts w:asciiTheme="majorHAnsi" w:hAnsiTheme="majorHAnsi" w:cstheme="majorHAnsi"/>
        </w:rPr>
        <w:t>Obowiązkiem Wykonawcy jest przedstawienie kart materiałowych do zatwierdzenia przez Zamawiającego oraz dostarczenie po jednej sztuce proponowanych opraw oświetleniowych przed ich zamontowaniem</w:t>
      </w:r>
    </w:p>
    <w:p w14:paraId="62DA9BDD" w14:textId="77777777" w:rsidR="006D04D1" w:rsidRPr="006D04D1" w:rsidRDefault="006D04D1" w:rsidP="00B35003">
      <w:pPr>
        <w:pStyle w:val="Akapitzlist"/>
        <w:numPr>
          <w:ilvl w:val="0"/>
          <w:numId w:val="21"/>
        </w:numPr>
        <w:tabs>
          <w:tab w:val="left" w:pos="426"/>
        </w:tabs>
        <w:jc w:val="both"/>
        <w:rPr>
          <w:rFonts w:asciiTheme="majorHAnsi" w:hAnsiTheme="majorHAnsi" w:cstheme="majorHAnsi"/>
        </w:rPr>
      </w:pPr>
      <w:r w:rsidRPr="006D04D1">
        <w:rPr>
          <w:rFonts w:asciiTheme="majorHAnsi" w:hAnsiTheme="majorHAnsi" w:cstheme="majorHAnsi"/>
        </w:rPr>
        <w:t xml:space="preserve">Obowiązkiem Wykonawcy jest wykonanie obliczeń natężenia oświetlenia dla proponowanych opraw potwierdzających spełnienie wymogów dotyczących natężenia oświetlenia dla danego pomieszczenia. </w:t>
      </w:r>
    </w:p>
    <w:p w14:paraId="779A5F53" w14:textId="77777777" w:rsidR="006D04D1" w:rsidRPr="006D04D1" w:rsidRDefault="006D04D1" w:rsidP="00B35003">
      <w:pPr>
        <w:pStyle w:val="Akapitzlist"/>
        <w:numPr>
          <w:ilvl w:val="0"/>
          <w:numId w:val="21"/>
        </w:numPr>
        <w:tabs>
          <w:tab w:val="left" w:pos="426"/>
        </w:tabs>
        <w:jc w:val="both"/>
        <w:rPr>
          <w:rFonts w:asciiTheme="majorHAnsi" w:hAnsiTheme="majorHAnsi" w:cstheme="majorHAnsi"/>
        </w:rPr>
      </w:pPr>
      <w:r w:rsidRPr="006D04D1">
        <w:rPr>
          <w:rFonts w:asciiTheme="majorHAnsi" w:hAnsiTheme="majorHAnsi" w:cstheme="majorHAnsi"/>
        </w:rPr>
        <w:lastRenderedPageBreak/>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niezbędnych do należytego wykonania Umowy.</w:t>
      </w:r>
    </w:p>
    <w:p w14:paraId="7847DE85" w14:textId="77777777" w:rsidR="006D04D1" w:rsidRPr="006D04D1" w:rsidRDefault="006D04D1" w:rsidP="00B35003">
      <w:pPr>
        <w:pStyle w:val="Akapitzlist"/>
        <w:numPr>
          <w:ilvl w:val="0"/>
          <w:numId w:val="21"/>
        </w:numPr>
        <w:tabs>
          <w:tab w:val="left" w:pos="426"/>
        </w:tabs>
        <w:jc w:val="both"/>
        <w:rPr>
          <w:rFonts w:asciiTheme="majorHAnsi" w:hAnsiTheme="majorHAnsi" w:cstheme="majorHAnsi"/>
        </w:rPr>
      </w:pPr>
      <w:r w:rsidRPr="006D04D1">
        <w:rPr>
          <w:rFonts w:asciiTheme="majorHAnsi" w:hAnsiTheme="majorHAnsi" w:cstheme="majorHAnsi"/>
        </w:rPr>
        <w:t xml:space="preserve">W przypadku wątpliwości Wykonawcy co do zgodności pomiędzy wymaganiami lub ustaleniami Umowy łącznie z jej załącznikami lub pomiędzy tymi załącznikami, lub innymi decydującymi wymaganiami, ustaleniami, przepisami, lub w przypadku powstania w tym względzie niezgodności lub niejasności, Wykonawca jest zobowiązany zwrócić się niezwłocznie </w:t>
      </w:r>
    </w:p>
    <w:p w14:paraId="78309FC1" w14:textId="77777777" w:rsidR="006D04D1" w:rsidRPr="006D04D1" w:rsidRDefault="006D04D1" w:rsidP="00B35003">
      <w:pPr>
        <w:pStyle w:val="Akapitzlist"/>
        <w:numPr>
          <w:ilvl w:val="0"/>
          <w:numId w:val="21"/>
        </w:numPr>
        <w:tabs>
          <w:tab w:val="left" w:pos="426"/>
        </w:tabs>
        <w:jc w:val="both"/>
        <w:rPr>
          <w:rFonts w:asciiTheme="majorHAnsi" w:hAnsiTheme="majorHAnsi" w:cstheme="majorHAnsi"/>
        </w:rPr>
      </w:pPr>
      <w:r w:rsidRPr="006D04D1">
        <w:rPr>
          <w:rFonts w:asciiTheme="majorHAnsi" w:hAnsiTheme="majorHAnsi" w:cstheme="majorHAnsi"/>
        </w:rPr>
        <w:t xml:space="preserve"> z odpowiednim zapytaniem do Zamawiającego. Nie wyjaśnienie wątpliwości przez Zamawiającego nie powoduje wyłączenia lub ograniczenia odpowiedzialności Wykonawcy za należyte wykonanie zobowiązań wynikających z Umowy.</w:t>
      </w:r>
    </w:p>
    <w:p w14:paraId="7C6DB0A9" w14:textId="77777777" w:rsidR="006D04D1" w:rsidRPr="006D04D1" w:rsidRDefault="006D04D1" w:rsidP="00B35003">
      <w:pPr>
        <w:pStyle w:val="Akapitzlist"/>
        <w:numPr>
          <w:ilvl w:val="0"/>
          <w:numId w:val="21"/>
        </w:numPr>
        <w:tabs>
          <w:tab w:val="left" w:pos="426"/>
        </w:tabs>
        <w:jc w:val="both"/>
        <w:rPr>
          <w:rFonts w:asciiTheme="majorHAnsi" w:hAnsiTheme="majorHAnsi" w:cstheme="majorHAnsi"/>
        </w:rPr>
      </w:pPr>
      <w:r w:rsidRPr="006D04D1">
        <w:rPr>
          <w:rFonts w:asciiTheme="majorHAnsi" w:hAnsiTheme="majorHAnsi" w:cstheme="majorHAnsi"/>
        </w:rPr>
        <w:t xml:space="preserve">Wykonawca przekaże w 2 egzemplarzach w wersji papierowej opieczętowaną dokumentację powykonawczą z naniesionymi zmianami wprowadzonymi  przez Wykonawcę, protokołami pomiarowymi oraz kartami katalogowymi zastosowanych urządzeń. </w:t>
      </w:r>
    </w:p>
    <w:p w14:paraId="171F45D9" w14:textId="77777777" w:rsidR="006D04D1" w:rsidRPr="006D04D1" w:rsidRDefault="006D04D1" w:rsidP="00B35003">
      <w:pPr>
        <w:pStyle w:val="Akapitzlist"/>
        <w:numPr>
          <w:ilvl w:val="0"/>
          <w:numId w:val="21"/>
        </w:numPr>
        <w:tabs>
          <w:tab w:val="left" w:pos="426"/>
        </w:tabs>
        <w:jc w:val="both"/>
        <w:rPr>
          <w:rFonts w:asciiTheme="majorHAnsi" w:hAnsiTheme="majorHAnsi" w:cstheme="majorHAnsi"/>
        </w:rPr>
      </w:pPr>
      <w:r w:rsidRPr="006D04D1">
        <w:rPr>
          <w:rFonts w:asciiTheme="majorHAnsi" w:hAnsiTheme="majorHAnsi" w:cstheme="majorHAnsi"/>
        </w:rPr>
        <w:t>Całość dokumentacji projektowej należy także przekazać w wersji elektronicznej w postaci plików edytowanych i nieedytowalnych (1 nośnik CD lub DVD).</w:t>
      </w:r>
    </w:p>
    <w:p w14:paraId="5BF407B4" w14:textId="77777777" w:rsidR="006D04D1" w:rsidRPr="00E90FAF" w:rsidRDefault="006D04D1" w:rsidP="006D04D1">
      <w:pPr>
        <w:tabs>
          <w:tab w:val="left" w:pos="851"/>
        </w:tabs>
        <w:jc w:val="both"/>
        <w:rPr>
          <w:rFonts w:asciiTheme="majorHAnsi" w:hAnsiTheme="majorHAnsi" w:cstheme="majorHAnsi"/>
        </w:rPr>
      </w:pPr>
    </w:p>
    <w:p w14:paraId="7251670D" w14:textId="65867F53" w:rsidR="00015855" w:rsidRPr="00EA2751" w:rsidRDefault="00047D3A" w:rsidP="00B35003">
      <w:pPr>
        <w:pStyle w:val="Akapitzlist"/>
        <w:numPr>
          <w:ilvl w:val="0"/>
          <w:numId w:val="21"/>
        </w:numPr>
        <w:ind w:left="426" w:hanging="426"/>
        <w:jc w:val="both"/>
        <w:rPr>
          <w:sz w:val="20"/>
          <w:szCs w:val="20"/>
        </w:rPr>
      </w:pPr>
      <w:r w:rsidRPr="00EA2751">
        <w:rPr>
          <w:rFonts w:asciiTheme="majorHAnsi" w:hAnsiTheme="majorHAnsi" w:cstheme="majorHAnsi"/>
        </w:rPr>
        <w:t xml:space="preserve">Wspólny Słownik Zamówień CPV: </w:t>
      </w:r>
    </w:p>
    <w:p w14:paraId="0463C7F0" w14:textId="4F469A0A" w:rsidR="000D28ED" w:rsidRPr="006D04D1" w:rsidRDefault="006D04D1" w:rsidP="006D04D1">
      <w:pPr>
        <w:pStyle w:val="Akapitzlist"/>
        <w:ind w:left="426"/>
        <w:jc w:val="both"/>
        <w:rPr>
          <w:rFonts w:asciiTheme="majorHAnsi" w:hAnsiTheme="majorHAnsi" w:cstheme="majorHAnsi"/>
        </w:rPr>
      </w:pPr>
      <w:r w:rsidRPr="006D04D1">
        <w:rPr>
          <w:rFonts w:asciiTheme="majorHAnsi" w:hAnsiTheme="majorHAnsi" w:cstheme="majorHAnsi"/>
        </w:rPr>
        <w:t>45310000-3</w:t>
      </w:r>
      <w:r>
        <w:rPr>
          <w:rFonts w:asciiTheme="majorHAnsi" w:hAnsiTheme="majorHAnsi" w:cstheme="majorHAnsi"/>
        </w:rPr>
        <w:t xml:space="preserve"> </w:t>
      </w:r>
      <w:r w:rsidRPr="006D04D1">
        <w:rPr>
          <w:rFonts w:asciiTheme="majorHAnsi" w:hAnsiTheme="majorHAnsi" w:cstheme="majorHAnsi"/>
        </w:rPr>
        <w:t>Roboty instalacyjne elektryczne</w:t>
      </w:r>
    </w:p>
    <w:p w14:paraId="582F24EB" w14:textId="77777777" w:rsidR="002C041E" w:rsidRPr="00760F86" w:rsidRDefault="00047D3A" w:rsidP="00B35003">
      <w:pPr>
        <w:numPr>
          <w:ilvl w:val="0"/>
          <w:numId w:val="21"/>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B35003">
      <w:pPr>
        <w:numPr>
          <w:ilvl w:val="0"/>
          <w:numId w:val="2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B35003">
      <w:pPr>
        <w:numPr>
          <w:ilvl w:val="0"/>
          <w:numId w:val="2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Toc130892063"/>
      <w:r>
        <w:t>V. Wizja lokalna</w:t>
      </w:r>
      <w:bookmarkEnd w:id="4"/>
    </w:p>
    <w:p w14:paraId="747CA29F" w14:textId="77777777" w:rsidR="0052678D" w:rsidRPr="0052678D" w:rsidRDefault="00047D3A" w:rsidP="008D1646">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r w:rsidR="0052678D">
        <w:rPr>
          <w:rFonts w:asciiTheme="majorHAnsi" w:hAnsiTheme="majorHAnsi" w:cstheme="majorHAnsi"/>
        </w:rPr>
        <w:t xml:space="preserve">nie  wyznacza </w:t>
      </w:r>
      <w:r w:rsidR="00015855" w:rsidRPr="006E3A37">
        <w:rPr>
          <w:rFonts w:asciiTheme="majorHAnsi" w:hAnsiTheme="majorHAnsi" w:cstheme="majorHAnsi"/>
        </w:rPr>
        <w:t xml:space="preserve"> termin wizji lokalnej</w:t>
      </w:r>
      <w:r w:rsidR="0052678D">
        <w:rPr>
          <w:rFonts w:asciiTheme="majorHAnsi" w:hAnsiTheme="majorHAnsi" w:cstheme="majorHAnsi"/>
        </w:rPr>
        <w:t>.</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8D164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8D164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8D164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Default="000A0770" w:rsidP="008D164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3A87EC8A" w14:textId="77777777" w:rsidR="00CA7729" w:rsidRDefault="00CA7729" w:rsidP="00CA7729">
      <w:pPr>
        <w:ind w:left="453"/>
        <w:jc w:val="both"/>
        <w:rPr>
          <w:rFonts w:asciiTheme="majorHAnsi" w:hAnsiTheme="majorHAnsi" w:cstheme="majorHAnsi"/>
        </w:rPr>
      </w:pPr>
    </w:p>
    <w:p w14:paraId="5ADCDF01" w14:textId="77777777" w:rsidR="002C041E" w:rsidRDefault="00047D3A">
      <w:pPr>
        <w:pStyle w:val="Nagwek2"/>
      </w:pPr>
      <w:bookmarkStart w:id="5" w:name="_Toc130892064"/>
      <w:r>
        <w:t>VII. Termin wykonania zamówienia</w:t>
      </w:r>
      <w:bookmarkEnd w:id="5"/>
    </w:p>
    <w:p w14:paraId="5DD7302D" w14:textId="0B2ACB46" w:rsidR="00B20CB3" w:rsidRDefault="001D4BA0" w:rsidP="00B20CB3">
      <w:pPr>
        <w:pStyle w:val="Akapitzlist"/>
        <w:ind w:left="284"/>
        <w:contextualSpacing w:val="0"/>
        <w:jc w:val="both"/>
        <w:rPr>
          <w:rFonts w:ascii="Calibri" w:hAnsi="Calibri" w:cs="Calibri"/>
        </w:rPr>
      </w:pPr>
      <w:r w:rsidRPr="001D4BA0">
        <w:rPr>
          <w:rFonts w:ascii="Calibri" w:hAnsi="Calibri" w:cs="Calibri"/>
          <w:lang w:val="pl-PL"/>
        </w:rPr>
        <w:t>Całość prac objętych zamówieniem należy wykonać w terminie 75 dni od daty zawarcia umowy</w:t>
      </w:r>
      <w:r w:rsidR="00944A94" w:rsidRPr="00944A94">
        <w:rPr>
          <w:rFonts w:ascii="Calibri" w:hAnsi="Calibri" w:cs="Calibri"/>
          <w:lang w:val="pl-PL"/>
        </w:rPr>
        <w:t>.</w:t>
      </w:r>
    </w:p>
    <w:p w14:paraId="1A3DA3E0" w14:textId="77777777" w:rsidR="002C041E" w:rsidRDefault="00047D3A">
      <w:pPr>
        <w:pStyle w:val="Nagwek2"/>
        <w:tabs>
          <w:tab w:val="left" w:pos="0"/>
        </w:tabs>
      </w:pPr>
      <w:bookmarkStart w:id="6" w:name="_Toc130892065"/>
      <w:r>
        <w:lastRenderedPageBreak/>
        <w:t>VIII. Warunki udziału w postępowaniu</w:t>
      </w:r>
      <w:bookmarkEnd w:id="6"/>
    </w:p>
    <w:p w14:paraId="49C4928E" w14:textId="77777777" w:rsidR="002C041E" w:rsidRPr="00760F86" w:rsidRDefault="00047D3A" w:rsidP="008D164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8D164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147B3"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605373E2" w14:textId="7C918F46" w:rsidR="00F147B3" w:rsidRPr="00FD1C59" w:rsidRDefault="00F147B3" w:rsidP="00F147B3">
      <w:pPr>
        <w:ind w:left="852" w:right="20"/>
        <w:jc w:val="both"/>
        <w:rPr>
          <w:rFonts w:asciiTheme="majorHAnsi" w:hAnsiTheme="majorHAnsi" w:cstheme="majorHAnsi"/>
        </w:rPr>
      </w:pPr>
      <w:r>
        <w:rPr>
          <w:rFonts w:asciiTheme="majorHAnsi" w:hAnsiTheme="majorHAnsi" w:cstheme="majorHAnsi"/>
          <w:b/>
        </w:rPr>
        <w:t>nie dotyczy</w:t>
      </w:r>
    </w:p>
    <w:p w14:paraId="6FC7BCD6"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2A908E98"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47709A">
        <w:rPr>
          <w:rFonts w:asciiTheme="majorHAnsi" w:hAnsiTheme="majorHAnsi" w:cstheme="majorHAnsi"/>
        </w:rPr>
        <w:t>5</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 xml:space="preserve">co najmniej </w:t>
      </w:r>
      <w:r w:rsidR="0047709A">
        <w:rPr>
          <w:rFonts w:ascii="Calibri" w:hAnsi="Calibri"/>
        </w:rPr>
        <w:t>dwa</w:t>
      </w:r>
      <w:r w:rsidR="00C20F15">
        <w:rPr>
          <w:rFonts w:ascii="Calibri" w:hAnsi="Calibri"/>
        </w:rPr>
        <w:t xml:space="preserve"> zle</w:t>
      </w:r>
      <w:r w:rsidR="0047709A">
        <w:rPr>
          <w:rFonts w:ascii="Calibri" w:hAnsi="Calibri"/>
        </w:rPr>
        <w:t>cenia obejmujące</w:t>
      </w:r>
      <w:r w:rsidR="00863CF2" w:rsidRPr="00A54703">
        <w:rPr>
          <w:rFonts w:ascii="Calibri" w:hAnsi="Calibri"/>
        </w:rPr>
        <w:t xml:space="preserve"> roboty budowlane</w:t>
      </w:r>
      <w:r w:rsidR="00072B3D" w:rsidRPr="00072B3D">
        <w:t xml:space="preserve"> </w:t>
      </w:r>
      <w:r w:rsidR="00072B3D" w:rsidRPr="00072B3D">
        <w:rPr>
          <w:rFonts w:ascii="Calibri" w:hAnsi="Calibri"/>
        </w:rPr>
        <w:t>porównywaln</w:t>
      </w:r>
      <w:r w:rsidR="00072B3D">
        <w:rPr>
          <w:rFonts w:ascii="Calibri" w:hAnsi="Calibri"/>
        </w:rPr>
        <w:t>e</w:t>
      </w:r>
      <w:r w:rsidR="00072B3D" w:rsidRPr="00072B3D">
        <w:rPr>
          <w:rFonts w:ascii="Calibri" w:hAnsi="Calibri"/>
        </w:rPr>
        <w:t xml:space="preserve"> z robotami stanowiącymi przedmiot zamówienia</w:t>
      </w:r>
      <w:r w:rsidR="00863CF2" w:rsidRPr="00A54703">
        <w:rPr>
          <w:rFonts w:ascii="Calibri" w:hAnsi="Calibri"/>
        </w:rPr>
        <w:t xml:space="preserve"> o</w:t>
      </w:r>
      <w:r w:rsidR="00EE68EA">
        <w:rPr>
          <w:rFonts w:ascii="Calibri" w:hAnsi="Calibri"/>
        </w:rPr>
        <w:t> </w:t>
      </w:r>
      <w:r w:rsidR="00863CF2" w:rsidRPr="00A54703">
        <w:rPr>
          <w:rFonts w:ascii="Calibri" w:hAnsi="Calibri"/>
        </w:rPr>
        <w:t xml:space="preserve">wartości min. </w:t>
      </w:r>
      <w:r w:rsidR="00042964">
        <w:rPr>
          <w:rFonts w:ascii="Calibri" w:hAnsi="Calibri"/>
          <w:b/>
        </w:rPr>
        <w:t>350.</w:t>
      </w:r>
      <w:r w:rsidR="00852D87" w:rsidRPr="009F29DE">
        <w:rPr>
          <w:rFonts w:ascii="Calibri" w:hAnsi="Calibri"/>
          <w:b/>
        </w:rPr>
        <w:t>000</w:t>
      </w:r>
      <w:r w:rsidR="00863CF2" w:rsidRPr="009F29DE">
        <w:rPr>
          <w:rFonts w:ascii="Calibri" w:hAnsi="Calibri"/>
          <w:b/>
        </w:rPr>
        <w:t xml:space="preserve"> zł brutto</w:t>
      </w:r>
      <w:r w:rsidR="00863CF2" w:rsidRPr="00A54703">
        <w:rPr>
          <w:rFonts w:ascii="Calibri" w:hAnsi="Calibri"/>
        </w:rPr>
        <w:t xml:space="preserve"> </w:t>
      </w:r>
      <w:r w:rsidR="00F147B3">
        <w:rPr>
          <w:rFonts w:ascii="Calibri" w:hAnsi="Calibri"/>
        </w:rPr>
        <w:t xml:space="preserve">każde </w:t>
      </w:r>
      <w:r w:rsidR="00863CF2" w:rsidRPr="00A54703">
        <w:rPr>
          <w:rFonts w:ascii="Calibri" w:hAnsi="Calibri"/>
        </w:rPr>
        <w:t xml:space="preserve">(obejmuje również wykonanie zlecenia w charakterze podwykonawcy), wraz z podaniem ich rodzaju, daty i miejsca </w:t>
      </w:r>
      <w:r w:rsidR="00863CF2" w:rsidRPr="00284444">
        <w:rPr>
          <w:rFonts w:ascii="Calibri" w:hAnsi="Calibri"/>
        </w:rPr>
        <w:t>wykonania oraz załączeniem dokumentu potwierdzającego, że roboty zostały wykonane zgodnie z zasadami sztuki budowlanej i prawidłowo ukończone – ocenie podlegać będą w/w dokumenty potwierdza</w:t>
      </w:r>
      <w:r w:rsidR="00E76495">
        <w:rPr>
          <w:rFonts w:ascii="Calibri" w:hAnsi="Calibri"/>
        </w:rPr>
        <w:t>jące należyte wykonanie robót (</w:t>
      </w:r>
      <w:r w:rsidR="00863CF2" w:rsidRPr="00284444">
        <w:rPr>
          <w:rFonts w:ascii="Calibri" w:hAnsi="Calibri"/>
        </w:rPr>
        <w:t>np. referencje)</w:t>
      </w:r>
      <w:r w:rsidR="00D43317">
        <w:rPr>
          <w:rFonts w:asciiTheme="majorHAnsi" w:hAnsiTheme="majorHAnsi" w:cstheme="majorHAnsi"/>
        </w:rPr>
        <w:t>.</w:t>
      </w:r>
    </w:p>
    <w:p w14:paraId="287B6140" w14:textId="12B28E04" w:rsidR="002C041E" w:rsidRPr="00760F86" w:rsidRDefault="00047D3A" w:rsidP="008D164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8D164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7" w:name="_Toc130892066"/>
      <w:r>
        <w:t>IX. Podstawy wykluczenia z postępowania</w:t>
      </w:r>
      <w:bookmarkEnd w:id="7"/>
    </w:p>
    <w:p w14:paraId="4A4CDC17" w14:textId="77777777" w:rsidR="002C041E" w:rsidRPr="00E76495" w:rsidRDefault="00E76495" w:rsidP="008D164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8D1646">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3659C88B" w:rsidR="002C041E" w:rsidRDefault="00047D3A" w:rsidP="00DD1CEA">
      <w:pPr>
        <w:pStyle w:val="Nagwek2"/>
        <w:jc w:val="both"/>
      </w:pPr>
      <w:bookmarkStart w:id="8" w:name="_Toc130892067"/>
      <w:r>
        <w:lastRenderedPageBreak/>
        <w:t>X. Podmiotowe</w:t>
      </w:r>
      <w:r w:rsidR="00647439">
        <w:t xml:space="preserve"> i przedmiotowe </w:t>
      </w:r>
      <w:r>
        <w:t xml:space="preserve"> środki dowodowe. Oświadczenia i dokumenty, jakie zobowiązani są dostarczyć Wykonawcy w celu potwierdzenia spełniania warunków udziału w postępowaniu oraz wykazania braku podstaw wykluczenia</w:t>
      </w:r>
      <w:bookmarkEnd w:id="8"/>
    </w:p>
    <w:p w14:paraId="06FC9A2B" w14:textId="5E44AD24" w:rsidR="002C041E" w:rsidRPr="001F48B4"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8D164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5F592FBA" w:rsidR="002C041E" w:rsidRDefault="00A055AB" w:rsidP="008D1646">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wykaz robót porównywalnych</w:t>
      </w:r>
      <w:r>
        <w:rPr>
          <w:rFonts w:asciiTheme="majorHAnsi" w:hAnsiTheme="majorHAnsi" w:cstheme="majorHAnsi"/>
        </w:rPr>
        <w:t xml:space="preserve">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47709A">
        <w:rPr>
          <w:rFonts w:asciiTheme="majorHAnsi" w:hAnsiTheme="majorHAnsi" w:cstheme="majorHAnsi"/>
        </w:rPr>
        <w:t>5</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 xml:space="preserve">zawierający co najmniej </w:t>
      </w:r>
      <w:r w:rsidR="0047709A">
        <w:rPr>
          <w:rFonts w:asciiTheme="majorHAnsi" w:hAnsiTheme="majorHAnsi" w:cstheme="majorHAnsi"/>
        </w:rPr>
        <w:t>2 roboty</w:t>
      </w:r>
      <w:r w:rsidR="00A01878">
        <w:rPr>
          <w:rFonts w:asciiTheme="majorHAnsi" w:hAnsiTheme="majorHAnsi" w:cstheme="majorHAnsi"/>
        </w:rPr>
        <w:t xml:space="preserve"> </w:t>
      </w:r>
      <w:r w:rsidR="0047709A">
        <w:rPr>
          <w:rFonts w:asciiTheme="majorHAnsi" w:hAnsiTheme="majorHAnsi" w:cstheme="majorHAnsi"/>
        </w:rPr>
        <w:t xml:space="preserve">budowlane o wartości minimum </w:t>
      </w:r>
      <w:r w:rsidR="00EA096E">
        <w:rPr>
          <w:rFonts w:asciiTheme="majorHAnsi" w:hAnsiTheme="majorHAnsi" w:cstheme="majorHAnsi"/>
          <w:b/>
        </w:rPr>
        <w:t>350</w:t>
      </w:r>
      <w:r w:rsidR="006133C0" w:rsidRPr="009F29DE">
        <w:rPr>
          <w:rFonts w:asciiTheme="majorHAnsi" w:hAnsiTheme="majorHAnsi" w:cstheme="majorHAnsi"/>
          <w:b/>
        </w:rPr>
        <w:t xml:space="preserve"> </w:t>
      </w:r>
      <w:r w:rsidR="00A01878" w:rsidRPr="009F29DE">
        <w:rPr>
          <w:rFonts w:asciiTheme="majorHAnsi" w:hAnsiTheme="majorHAnsi" w:cstheme="majorHAnsi"/>
          <w:b/>
        </w:rPr>
        <w:t>000 zł brutto</w:t>
      </w:r>
      <w:r w:rsidR="00F147B3">
        <w:rPr>
          <w:rFonts w:asciiTheme="majorHAnsi" w:hAnsiTheme="majorHAnsi" w:cstheme="majorHAnsi"/>
          <w:b/>
        </w:rPr>
        <w:t xml:space="preserve"> każde </w:t>
      </w:r>
      <w:r w:rsidR="00A01878">
        <w:rPr>
          <w:rFonts w:asciiTheme="majorHAnsi" w:hAnsiTheme="majorHAnsi" w:cstheme="majorHAnsi"/>
        </w:rPr>
        <w:t xml:space="preserve">,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 xml:space="preserve">zostały wykonane, oraz </w:t>
      </w:r>
      <w:r w:rsidR="006133C0" w:rsidRPr="006133C0">
        <w:rPr>
          <w:rFonts w:asciiTheme="majorHAnsi" w:hAnsiTheme="majorHAnsi" w:cstheme="majorHAnsi"/>
          <w:b/>
        </w:rPr>
        <w:t xml:space="preserve">z </w:t>
      </w:r>
      <w:r w:rsidR="00047D3A" w:rsidRPr="006133C0">
        <w:rPr>
          <w:rFonts w:asciiTheme="majorHAnsi" w:hAnsiTheme="majorHAnsi" w:cstheme="majorHAnsi"/>
          <w:b/>
        </w:rPr>
        <w:t>załączeniem dowodów</w:t>
      </w:r>
      <w:r w:rsidR="00047D3A" w:rsidRPr="00760F86">
        <w:rPr>
          <w:rFonts w:asciiTheme="majorHAnsi" w:hAnsiTheme="majorHAnsi" w:cstheme="majorHAnsi"/>
        </w:rPr>
        <w:t xml:space="preserve">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32A82ADD" w14:textId="77777777" w:rsidR="002C041E" w:rsidRPr="00760F86" w:rsidRDefault="00047D3A" w:rsidP="008D1646">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8D1646">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07982DB6" w:rsidR="002C041E" w:rsidRDefault="00047D3A" w:rsidP="008D164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00647439">
        <w:rPr>
          <w:rFonts w:asciiTheme="majorHAnsi" w:hAnsiTheme="majorHAnsi" w:cstheme="majorHAnsi"/>
        </w:rPr>
        <w:t>aktualnoś</w:t>
      </w:r>
      <w:r w:rsidR="00C566F8">
        <w:rPr>
          <w:rFonts w:asciiTheme="majorHAnsi" w:hAnsiTheme="majorHAnsi" w:cstheme="majorHAnsi"/>
        </w:rPr>
        <w:t>ć.</w:t>
      </w:r>
    </w:p>
    <w:p w14:paraId="4BF7E45F" w14:textId="77777777" w:rsidR="00470B55" w:rsidRDefault="00470B55" w:rsidP="00470B55">
      <w:pPr>
        <w:pBdr>
          <w:top w:val="nil"/>
          <w:left w:val="nil"/>
          <w:bottom w:val="nil"/>
          <w:right w:val="nil"/>
          <w:between w:val="nil"/>
        </w:pBdr>
        <w:jc w:val="both"/>
        <w:rPr>
          <w:rFonts w:asciiTheme="majorHAnsi" w:hAnsiTheme="majorHAnsi" w:cstheme="majorHAnsi"/>
        </w:rPr>
      </w:pPr>
    </w:p>
    <w:p w14:paraId="0000EDE1" w14:textId="77777777" w:rsidR="00470B55" w:rsidRDefault="00470B55" w:rsidP="00470B55">
      <w:pPr>
        <w:pBdr>
          <w:top w:val="nil"/>
          <w:left w:val="nil"/>
          <w:bottom w:val="nil"/>
          <w:right w:val="nil"/>
          <w:between w:val="nil"/>
        </w:pBdr>
        <w:jc w:val="both"/>
        <w:rPr>
          <w:rFonts w:asciiTheme="majorHAnsi" w:hAnsiTheme="majorHAnsi" w:cstheme="majorHAnsi"/>
        </w:rPr>
      </w:pPr>
    </w:p>
    <w:p w14:paraId="3EB278AD" w14:textId="77777777" w:rsidR="00470B55" w:rsidRDefault="00470B55" w:rsidP="00470B55">
      <w:pPr>
        <w:pBdr>
          <w:top w:val="nil"/>
          <w:left w:val="nil"/>
          <w:bottom w:val="nil"/>
          <w:right w:val="nil"/>
          <w:between w:val="nil"/>
        </w:pBdr>
        <w:jc w:val="both"/>
        <w:rPr>
          <w:rFonts w:asciiTheme="majorHAnsi" w:hAnsiTheme="majorHAnsi" w:cstheme="majorHAnsi"/>
        </w:rPr>
      </w:pPr>
    </w:p>
    <w:p w14:paraId="46197EB1" w14:textId="77777777" w:rsidR="00647439" w:rsidRPr="00647439" w:rsidRDefault="00647439" w:rsidP="00647439">
      <w:pPr>
        <w:numPr>
          <w:ilvl w:val="0"/>
          <w:numId w:val="18"/>
        </w:numPr>
        <w:pBdr>
          <w:top w:val="nil"/>
          <w:left w:val="nil"/>
          <w:bottom w:val="nil"/>
          <w:right w:val="nil"/>
          <w:between w:val="nil"/>
        </w:pBdr>
        <w:jc w:val="both"/>
        <w:rPr>
          <w:rFonts w:asciiTheme="majorHAnsi" w:hAnsiTheme="majorHAnsi" w:cstheme="majorHAnsi"/>
        </w:rPr>
      </w:pPr>
      <w:r w:rsidRPr="00647439">
        <w:rPr>
          <w:rFonts w:asciiTheme="majorHAnsi" w:hAnsiTheme="majorHAnsi" w:cstheme="majorHAnsi"/>
        </w:rPr>
        <w:lastRenderedPageBreak/>
        <w:t xml:space="preserve">Informacja o przedmiotowych środkach dowodowych </w:t>
      </w:r>
    </w:p>
    <w:p w14:paraId="51AA8BF7" w14:textId="31DB4C79" w:rsidR="00EB3C92" w:rsidRPr="00EB3C92" w:rsidRDefault="00EB3C92" w:rsidP="00EB3C92">
      <w:pPr>
        <w:pBdr>
          <w:top w:val="nil"/>
          <w:left w:val="nil"/>
          <w:bottom w:val="nil"/>
          <w:right w:val="nil"/>
          <w:between w:val="nil"/>
        </w:pBdr>
        <w:jc w:val="both"/>
        <w:rPr>
          <w:rFonts w:asciiTheme="majorHAnsi" w:hAnsiTheme="majorHAnsi" w:cstheme="majorHAnsi"/>
        </w:rPr>
      </w:pPr>
      <w:r>
        <w:rPr>
          <w:rFonts w:asciiTheme="majorHAnsi" w:hAnsiTheme="majorHAnsi" w:cstheme="majorHAnsi"/>
        </w:rPr>
        <w:t>8</w:t>
      </w:r>
      <w:r w:rsidRPr="00EB3C92">
        <w:rPr>
          <w:rFonts w:asciiTheme="majorHAnsi" w:hAnsiTheme="majorHAnsi" w:cstheme="majorHAnsi"/>
        </w:rPr>
        <w:t>.1.</w:t>
      </w:r>
      <w:r w:rsidRPr="00EB3C92">
        <w:rPr>
          <w:rFonts w:asciiTheme="majorHAnsi" w:hAnsiTheme="majorHAnsi" w:cstheme="majorHAnsi"/>
        </w:rPr>
        <w:tab/>
        <w:t xml:space="preserve">W celu potwierdzenia, że oferowany przedmiot zamówienia odpowiada wymaganiom określonym przez zamawiającego, zamawiający wymaga dołączenia do oferty opisu oferowanego przedmiotu zamówienia, zgodnego z formularzem przygotowanym przez zamawiającego, stanowiącym załącznik </w:t>
      </w:r>
      <w:r w:rsidR="00CF6505">
        <w:rPr>
          <w:rFonts w:asciiTheme="majorHAnsi" w:hAnsiTheme="majorHAnsi" w:cstheme="majorHAnsi"/>
        </w:rPr>
        <w:t>7</w:t>
      </w:r>
      <w:r w:rsidRPr="00EB3C92">
        <w:rPr>
          <w:rFonts w:asciiTheme="majorHAnsi" w:hAnsiTheme="majorHAnsi" w:cstheme="majorHAnsi"/>
        </w:rPr>
        <w:t xml:space="preserve"> do SWZ. </w:t>
      </w:r>
      <w:r>
        <w:rPr>
          <w:rFonts w:asciiTheme="majorHAnsi" w:hAnsiTheme="majorHAnsi" w:cstheme="majorHAnsi"/>
        </w:rPr>
        <w:t xml:space="preserve">Opis </w:t>
      </w:r>
      <w:r w:rsidRPr="00EB3C92">
        <w:rPr>
          <w:rFonts w:asciiTheme="majorHAnsi" w:hAnsiTheme="majorHAnsi" w:cstheme="majorHAnsi"/>
        </w:rPr>
        <w:t>oferowanego przedmiotu zamówienia służy potwierdzeniu zgodności z wymaganiami określonymi przez zamawiającego.</w:t>
      </w:r>
    </w:p>
    <w:p w14:paraId="16C852FB" w14:textId="6FA7327A" w:rsidR="00EB3C92" w:rsidRPr="00EB3C92" w:rsidRDefault="00EB3C92" w:rsidP="00EB3C92">
      <w:pPr>
        <w:pBdr>
          <w:top w:val="nil"/>
          <w:left w:val="nil"/>
          <w:bottom w:val="nil"/>
          <w:right w:val="nil"/>
          <w:between w:val="nil"/>
        </w:pBdr>
        <w:jc w:val="both"/>
        <w:rPr>
          <w:rFonts w:asciiTheme="majorHAnsi" w:hAnsiTheme="majorHAnsi" w:cstheme="majorHAnsi"/>
        </w:rPr>
      </w:pPr>
      <w:r>
        <w:rPr>
          <w:rFonts w:asciiTheme="majorHAnsi" w:hAnsiTheme="majorHAnsi" w:cstheme="majorHAnsi"/>
        </w:rPr>
        <w:t>8</w:t>
      </w:r>
      <w:r w:rsidRPr="00EB3C92">
        <w:rPr>
          <w:rFonts w:asciiTheme="majorHAnsi" w:hAnsiTheme="majorHAnsi" w:cstheme="majorHAnsi"/>
        </w:rPr>
        <w:t>.2.</w:t>
      </w:r>
      <w:r w:rsidRPr="00EB3C92">
        <w:rPr>
          <w:rFonts w:asciiTheme="majorHAnsi" w:hAnsiTheme="majorHAnsi" w:cstheme="majorHAnsi"/>
        </w:rPr>
        <w:tab/>
        <w:t xml:space="preserve">Zamawiający – niezależnie od potwierdzenia, o którym mowa powyżej – wymaga, aby wykonawca dołączył do oferty środki służące potwierdzeniu zgodności oferowanych dostaw z wymaganiami, cechami lub kryteriami określonymi w opisie przedmiotu zamówienia lub opisie kryteriów oceny ofert, lub wymaganiami związanymi z realizacją zamówienia. </w:t>
      </w:r>
    </w:p>
    <w:p w14:paraId="1E242F44" w14:textId="77777777" w:rsidR="00EB3C92" w:rsidRPr="00EB3C92" w:rsidRDefault="00EB3C92" w:rsidP="00EB3C92">
      <w:pPr>
        <w:pBdr>
          <w:top w:val="nil"/>
          <w:left w:val="nil"/>
          <w:bottom w:val="nil"/>
          <w:right w:val="nil"/>
          <w:between w:val="nil"/>
        </w:pBdr>
        <w:jc w:val="both"/>
        <w:rPr>
          <w:rFonts w:asciiTheme="majorHAnsi" w:hAnsiTheme="majorHAnsi" w:cstheme="majorHAnsi"/>
        </w:rPr>
      </w:pPr>
      <w:r w:rsidRPr="00EB3C92">
        <w:rPr>
          <w:rFonts w:asciiTheme="majorHAnsi" w:hAnsiTheme="majorHAnsi" w:cstheme="majorHAnsi"/>
        </w:rPr>
        <w:t>Przedmiotowe środki dowodowe muszą co najmniej potwierdzać wszystkie parametry i wymagania oferowanego przedmiotu zamówienia wskazane w załączniku nr 3 do SWZ. Zamawiający dopuszcza możliwość złożenia jednego bądź kliku przedmiotowych środków dowodowych, na wypadek, gdyby nie wszystkie parametry/wymagania zwarte były w jednym dokumencie.</w:t>
      </w:r>
    </w:p>
    <w:p w14:paraId="6D361380" w14:textId="77777777" w:rsidR="00EB3C92" w:rsidRPr="00EB3C92" w:rsidRDefault="00EB3C92" w:rsidP="00EB3C92">
      <w:pPr>
        <w:pBdr>
          <w:top w:val="nil"/>
          <w:left w:val="nil"/>
          <w:bottom w:val="nil"/>
          <w:right w:val="nil"/>
          <w:between w:val="nil"/>
        </w:pBdr>
        <w:jc w:val="both"/>
        <w:rPr>
          <w:rFonts w:asciiTheme="majorHAnsi" w:hAnsiTheme="majorHAnsi" w:cstheme="majorHAnsi"/>
        </w:rPr>
      </w:pPr>
      <w:r w:rsidRPr="00EB3C92">
        <w:rPr>
          <w:rFonts w:asciiTheme="majorHAnsi" w:hAnsiTheme="majorHAnsi" w:cstheme="majorHAnsi"/>
        </w:rPr>
        <w:t xml:space="preserve">Zamawiający wymaga środków dowodowych pochodzących od producenta urządzeń i zawierających dane techniczne i inne informacje o produkcie. </w:t>
      </w:r>
    </w:p>
    <w:p w14:paraId="4E97007F" w14:textId="77777777" w:rsidR="00EB3C92" w:rsidRPr="00EB3C92" w:rsidRDefault="00EB3C92" w:rsidP="00EB3C92">
      <w:pPr>
        <w:pBdr>
          <w:top w:val="nil"/>
          <w:left w:val="nil"/>
          <w:bottom w:val="nil"/>
          <w:right w:val="nil"/>
          <w:between w:val="nil"/>
        </w:pBdr>
        <w:jc w:val="both"/>
        <w:rPr>
          <w:rFonts w:asciiTheme="majorHAnsi" w:hAnsiTheme="majorHAnsi" w:cstheme="majorHAnsi"/>
        </w:rPr>
      </w:pPr>
      <w:r w:rsidRPr="00EB3C92">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przedstawiciela/dystrybutora producenta, oświadczenia wykonawcy posiadającego pisemną autoryzację producenta.</w:t>
      </w:r>
    </w:p>
    <w:p w14:paraId="11FAF0AA" w14:textId="77777777" w:rsidR="00EB3C92" w:rsidRPr="00EB3C92" w:rsidRDefault="00EB3C92" w:rsidP="00EB3C92">
      <w:pPr>
        <w:pBdr>
          <w:top w:val="nil"/>
          <w:left w:val="nil"/>
          <w:bottom w:val="nil"/>
          <w:right w:val="nil"/>
          <w:between w:val="nil"/>
        </w:pBdr>
        <w:jc w:val="both"/>
        <w:rPr>
          <w:rFonts w:asciiTheme="majorHAnsi" w:hAnsiTheme="majorHAnsi" w:cstheme="majorHAnsi"/>
        </w:rPr>
      </w:pPr>
      <w:r w:rsidRPr="00EB3C92">
        <w:rPr>
          <w:rFonts w:asciiTheme="majorHAnsi" w:hAnsiTheme="majorHAnsi" w:cstheme="majorHAnsi"/>
        </w:rPr>
        <w:t>Zamawiający dopuszcza możliwość uznania za przedmiotowym środek dowodowy również korespondencji przesłanej bezpośrednio do wykonawcy, z zastrzeżeniem, że z treści korespondencji musi jasno wynikać, że korespondencja była wymieniana pomiędzy wykonawcą a producentem/autoryzowanym przedstawicielem/dystrybutorem producenta urządzenia.</w:t>
      </w:r>
    </w:p>
    <w:p w14:paraId="62EF6C24" w14:textId="77777777" w:rsidR="00EB3C92" w:rsidRPr="00EB3C92" w:rsidRDefault="00EB3C92" w:rsidP="00EB3C92">
      <w:pPr>
        <w:pBdr>
          <w:top w:val="nil"/>
          <w:left w:val="nil"/>
          <w:bottom w:val="nil"/>
          <w:right w:val="nil"/>
          <w:between w:val="nil"/>
        </w:pBdr>
        <w:jc w:val="both"/>
        <w:rPr>
          <w:rFonts w:asciiTheme="majorHAnsi" w:hAnsiTheme="majorHAnsi" w:cstheme="majorHAnsi"/>
        </w:rPr>
      </w:pPr>
      <w:r w:rsidRPr="00EB3C92">
        <w:rPr>
          <w:rFonts w:asciiTheme="majorHAnsi" w:hAnsiTheme="majorHAnsi" w:cstheme="majorHAnsi"/>
        </w:rPr>
        <w:t xml:space="preserve">Uwaga: </w:t>
      </w:r>
    </w:p>
    <w:p w14:paraId="16149EBC" w14:textId="77777777" w:rsidR="00EB3C92" w:rsidRPr="00EB3C92" w:rsidRDefault="00EB3C92" w:rsidP="00EB3C92">
      <w:pPr>
        <w:pBdr>
          <w:top w:val="nil"/>
          <w:left w:val="nil"/>
          <w:bottom w:val="nil"/>
          <w:right w:val="nil"/>
          <w:between w:val="nil"/>
        </w:pBdr>
        <w:jc w:val="both"/>
        <w:rPr>
          <w:rFonts w:asciiTheme="majorHAnsi" w:hAnsiTheme="majorHAnsi" w:cstheme="majorHAnsi"/>
        </w:rPr>
      </w:pPr>
      <w:r w:rsidRPr="00EB3C92">
        <w:rPr>
          <w:rFonts w:asciiTheme="majorHAnsi" w:hAnsiTheme="majorHAnsi" w:cstheme="majorHAnsi"/>
        </w:rPr>
        <w:t>Zamawiający  dopuszcza złożenie przedmiotowych środków dowodowych w języku angielskim. Za złożenie przedmiotowego środka dowodowego nie uważa się podanie samego linku odsyłającego do strony internetowej producenta lub dystrybutora (do oferty musi być dołączona treść dokumentów, na które powołuje się wykonawca).</w:t>
      </w:r>
    </w:p>
    <w:p w14:paraId="166515B0" w14:textId="38C6FC97" w:rsidR="00EB3C92" w:rsidRPr="00760F86" w:rsidRDefault="00EB3C92" w:rsidP="00EB3C92">
      <w:pPr>
        <w:pBdr>
          <w:top w:val="nil"/>
          <w:left w:val="nil"/>
          <w:bottom w:val="nil"/>
          <w:right w:val="nil"/>
          <w:between w:val="nil"/>
        </w:pBdr>
        <w:jc w:val="both"/>
        <w:rPr>
          <w:rFonts w:asciiTheme="majorHAnsi" w:hAnsiTheme="majorHAnsi" w:cstheme="majorHAnsi"/>
        </w:rPr>
      </w:pPr>
      <w:bookmarkStart w:id="9" w:name="_GoBack"/>
      <w:r>
        <w:rPr>
          <w:rFonts w:asciiTheme="majorHAnsi" w:hAnsiTheme="majorHAnsi" w:cstheme="majorHAnsi"/>
        </w:rPr>
        <w:t>8</w:t>
      </w:r>
      <w:r w:rsidR="00A25764">
        <w:rPr>
          <w:rFonts w:asciiTheme="majorHAnsi" w:hAnsiTheme="majorHAnsi" w:cstheme="majorHAnsi"/>
        </w:rPr>
        <w:t xml:space="preserve">.3. </w:t>
      </w:r>
      <w:r w:rsidRPr="00EB3C92">
        <w:rPr>
          <w:rFonts w:asciiTheme="majorHAnsi" w:hAnsiTheme="majorHAnsi" w:cstheme="majorHAnsi"/>
        </w:rPr>
        <w:t xml:space="preserve">Jeżeli wykonawca nie złożył wraz z ofertą wymaganych w </w:t>
      </w:r>
      <w:r w:rsidRPr="00A25764">
        <w:rPr>
          <w:rFonts w:asciiTheme="majorHAnsi" w:hAnsiTheme="majorHAnsi" w:cstheme="majorHAnsi"/>
          <w:color w:val="000000" w:themeColor="text1"/>
        </w:rPr>
        <w:t>pkt X.</w:t>
      </w:r>
      <w:r w:rsidR="00AE11B9" w:rsidRPr="00A25764">
        <w:rPr>
          <w:rFonts w:asciiTheme="majorHAnsi" w:hAnsiTheme="majorHAnsi" w:cstheme="majorHAnsi"/>
          <w:color w:val="000000" w:themeColor="text1"/>
        </w:rPr>
        <w:t>8</w:t>
      </w:r>
      <w:r w:rsidRPr="00A25764">
        <w:rPr>
          <w:rFonts w:asciiTheme="majorHAnsi" w:hAnsiTheme="majorHAnsi" w:cstheme="majorHAnsi"/>
          <w:color w:val="000000" w:themeColor="text1"/>
        </w:rPr>
        <w:t xml:space="preserve">.1. oraz </w:t>
      </w:r>
      <w:r w:rsidRPr="00EB3C92">
        <w:rPr>
          <w:rFonts w:asciiTheme="majorHAnsi" w:hAnsiTheme="majorHAnsi" w:cstheme="majorHAnsi"/>
        </w:rPr>
        <w:t>pkt X.</w:t>
      </w:r>
      <w:r w:rsidR="00AE11B9">
        <w:rPr>
          <w:rFonts w:asciiTheme="majorHAnsi" w:hAnsiTheme="majorHAnsi" w:cstheme="majorHAnsi"/>
        </w:rPr>
        <w:t>8</w:t>
      </w:r>
      <w:r w:rsidRPr="00EB3C92">
        <w:rPr>
          <w:rFonts w:asciiTheme="majorHAnsi" w:hAnsiTheme="majorHAnsi" w:cstheme="majorHAnsi"/>
        </w:rPr>
        <w:t xml:space="preserve">.2. SWZ (wymienionych powyżej) przedmiotowych środków dowodowych lub złożone przedmiotowe środki dowodowe są niekompletne, zamawiający zgodnie z art. 107 ust. 2 ustawy </w:t>
      </w:r>
      <w:proofErr w:type="spellStart"/>
      <w:r w:rsidRPr="00EB3C92">
        <w:rPr>
          <w:rFonts w:asciiTheme="majorHAnsi" w:hAnsiTheme="majorHAnsi" w:cstheme="majorHAnsi"/>
        </w:rPr>
        <w:t>Pzp</w:t>
      </w:r>
      <w:proofErr w:type="spellEnd"/>
      <w:r w:rsidRPr="00EB3C92">
        <w:rPr>
          <w:rFonts w:asciiTheme="majorHAnsi" w:hAnsiTheme="majorHAnsi" w:cstheme="majorHAnsi"/>
        </w:rPr>
        <w:t xml:space="preserve"> wezwie wykonawcę do ich złożenia lub uzupełnienia w wyznaczonym przez siebie terminie, z zastrzeżeniem art. 107. ust. 3 ustawy PZP.</w:t>
      </w:r>
    </w:p>
    <w:bookmarkEnd w:id="9"/>
    <w:p w14:paraId="7ADF5284" w14:textId="27584BB8" w:rsidR="002C041E" w:rsidRPr="00760F86" w:rsidRDefault="00047D3A" w:rsidP="008D164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w:t>
      </w:r>
      <w:r w:rsidR="00647439">
        <w:rPr>
          <w:rFonts w:asciiTheme="majorHAnsi" w:hAnsiTheme="majorHAnsi" w:cstheme="majorHAnsi"/>
        </w:rPr>
        <w:t>ienia publicznego lub konkursie</w:t>
      </w:r>
    </w:p>
    <w:p w14:paraId="646D7BE6" w14:textId="77777777" w:rsidR="002C041E" w:rsidRDefault="00047D3A">
      <w:pPr>
        <w:pStyle w:val="Nagwek2"/>
      </w:pPr>
      <w:bookmarkStart w:id="10" w:name="_Toc130892068"/>
      <w:r>
        <w:lastRenderedPageBreak/>
        <w:t>XI. Poleganie na zasobach innych podmiotów</w:t>
      </w:r>
      <w:bookmarkEnd w:id="10"/>
    </w:p>
    <w:p w14:paraId="573720C3"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8D164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Toc130892069"/>
      <w:r>
        <w:t>XII. Informacja dla Wykonawców wspólnie ubiegających się o</w:t>
      </w:r>
      <w:r w:rsidR="00B03F81">
        <w:t> </w:t>
      </w:r>
      <w:r>
        <w:t>udzielenie zamówienia</w:t>
      </w:r>
      <w:bookmarkEnd w:id="11"/>
    </w:p>
    <w:p w14:paraId="733E4782" w14:textId="77777777"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lastRenderedPageBreak/>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oc130892070"/>
      <w:r>
        <w:t>XIII. Informacje o sposobie porozumiewania się zamawiającego z Wykonawcami oraz przekazywania oświadczeń lub dokumentów</w:t>
      </w:r>
      <w:bookmarkEnd w:id="12"/>
    </w:p>
    <w:p w14:paraId="70F66D37" w14:textId="77777777" w:rsidR="00D26B12" w:rsidRPr="0039058A" w:rsidRDefault="00D26B12" w:rsidP="00D26B12">
      <w:pPr>
        <w:pStyle w:val="Nagwek2"/>
        <w:keepLines w:val="0"/>
        <w:widowControl w:val="0"/>
        <w:numPr>
          <w:ilvl w:val="1"/>
          <w:numId w:val="46"/>
        </w:numPr>
        <w:spacing w:before="0" w:after="0" w:line="271" w:lineRule="auto"/>
        <w:jc w:val="both"/>
        <w:rPr>
          <w:rFonts w:ascii="Calibri" w:hAnsi="Calibri" w:cs="Calibri"/>
          <w:color w:val="000000" w:themeColor="text1"/>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r w:rsidRPr="0039058A">
        <w:rPr>
          <w:rFonts w:ascii="Calibri" w:hAnsi="Calibri" w:cs="Calibri"/>
          <w:color w:val="000000" w:themeColor="text1"/>
          <w:sz w:val="22"/>
          <w:szCs w:val="22"/>
        </w:rPr>
        <w:t>Postępowanie jest prowadzone jest w języku polskim.</w:t>
      </w:r>
      <w:bookmarkStart w:id="21" w:name="_Toc41469842"/>
      <w:bookmarkStart w:id="22" w:name="_Toc41835875"/>
      <w:bookmarkStart w:id="23" w:name="_Toc45811513"/>
      <w:bookmarkStart w:id="24" w:name="_Toc62736597"/>
      <w:bookmarkEnd w:id="13"/>
      <w:bookmarkEnd w:id="14"/>
      <w:bookmarkEnd w:id="15"/>
      <w:bookmarkEnd w:id="16"/>
      <w:bookmarkEnd w:id="17"/>
      <w:bookmarkEnd w:id="18"/>
      <w:bookmarkEnd w:id="19"/>
      <w:bookmarkEnd w:id="20"/>
    </w:p>
    <w:p w14:paraId="38C8C20E" w14:textId="77777777" w:rsidR="00D26B12" w:rsidRPr="0039058A" w:rsidRDefault="00D26B12" w:rsidP="00D26B12">
      <w:pPr>
        <w:pStyle w:val="Nagwek2"/>
        <w:keepLines w:val="0"/>
        <w:widowControl w:val="0"/>
        <w:numPr>
          <w:ilvl w:val="1"/>
          <w:numId w:val="46"/>
        </w:numPr>
        <w:spacing w:before="0" w:after="0" w:line="271" w:lineRule="auto"/>
        <w:jc w:val="both"/>
        <w:rPr>
          <w:rFonts w:ascii="Calibri" w:hAnsi="Calibri" w:cs="Calibri"/>
          <w:b/>
          <w:color w:val="000000" w:themeColor="text1"/>
          <w:sz w:val="22"/>
          <w:szCs w:val="22"/>
        </w:rPr>
      </w:pPr>
      <w:bookmarkStart w:id="25" w:name="_Toc67912980"/>
      <w:bookmarkStart w:id="26" w:name="_Toc67913859"/>
      <w:bookmarkStart w:id="27" w:name="_Toc65069021"/>
      <w:bookmarkStart w:id="28" w:name="_Toc65140879"/>
      <w:r w:rsidRPr="0039058A">
        <w:rPr>
          <w:rFonts w:ascii="Calibri" w:hAnsi="Calibri" w:cs="Calibri"/>
          <w:color w:val="000000" w:themeColor="text1"/>
          <w:sz w:val="22"/>
          <w:szCs w:val="22"/>
        </w:rPr>
        <w:t xml:space="preserve">Z zastrzeżeniem wyjątków o których mowa w SWZ komunikacja między zamawiającym </w:t>
      </w:r>
      <w:r w:rsidRPr="0039058A">
        <w:rPr>
          <w:rFonts w:ascii="Calibri" w:hAnsi="Calibri" w:cs="Calibri"/>
          <w:color w:val="000000" w:themeColor="text1"/>
          <w:sz w:val="22"/>
          <w:szCs w:val="22"/>
        </w:rPr>
        <w:br/>
        <w:t>a wykonawcami odbywa się przy użyciu platformy zakupowej (dalej zwanej „Platformą”) pod adresem:</w:t>
      </w:r>
      <w:bookmarkEnd w:id="21"/>
      <w:bookmarkEnd w:id="22"/>
      <w:r w:rsidRPr="0039058A">
        <w:rPr>
          <w:rFonts w:ascii="Calibri" w:hAnsi="Calibri" w:cs="Calibri"/>
          <w:color w:val="000000" w:themeColor="text1"/>
          <w:sz w:val="22"/>
          <w:szCs w:val="22"/>
        </w:rPr>
        <w:t xml:space="preserve"> </w:t>
      </w:r>
      <w:bookmarkEnd w:id="23"/>
      <w:bookmarkEnd w:id="24"/>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bookmarkEnd w:id="25"/>
      <w:bookmarkEnd w:id="26"/>
      <w:bookmarkEnd w:id="27"/>
      <w:bookmarkEnd w:id="28"/>
    </w:p>
    <w:p w14:paraId="08C95C4B" w14:textId="77777777" w:rsidR="00D26B12" w:rsidRPr="0039058A" w:rsidRDefault="00D26B12" w:rsidP="00D26B12">
      <w:pPr>
        <w:pStyle w:val="Nagwek2"/>
        <w:keepLines w:val="0"/>
        <w:widowControl w:val="0"/>
        <w:numPr>
          <w:ilvl w:val="1"/>
          <w:numId w:val="46"/>
        </w:numPr>
        <w:spacing w:before="0" w:after="0" w:line="271" w:lineRule="auto"/>
        <w:ind w:left="567" w:hanging="567"/>
        <w:jc w:val="both"/>
        <w:rPr>
          <w:rFonts w:ascii="Calibri" w:hAnsi="Calibri" w:cs="Calibri"/>
          <w:b/>
          <w:color w:val="000000" w:themeColor="text1"/>
          <w:sz w:val="22"/>
          <w:szCs w:val="22"/>
        </w:rPr>
      </w:pPr>
      <w:bookmarkStart w:id="29" w:name="_Toc67912981"/>
      <w:bookmarkStart w:id="30" w:name="_Toc67913860"/>
      <w:r w:rsidRPr="0039058A">
        <w:rPr>
          <w:rFonts w:ascii="Calibri" w:hAnsi="Calibri" w:cs="Calibri"/>
          <w:color w:val="000000" w:themeColor="text1"/>
          <w:sz w:val="22"/>
          <w:szCs w:val="22"/>
        </w:rPr>
        <w:t xml:space="preserve">Dokumenty elektroniczne, oświadczenia lub elektroniczne kopie dokumentów lub oświadczeń, o których mowa w niniejszej SWZ, składane są przez wykonawcę wyłącznie za pośrednictwem platformy zakupowej: </w:t>
      </w:r>
      <w:bookmarkEnd w:id="29"/>
      <w:bookmarkEnd w:id="30"/>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r w:rsidRPr="0039058A">
        <w:rPr>
          <w:rFonts w:ascii="Calibri" w:hAnsi="Calibri" w:cs="Calibri"/>
          <w:color w:val="000000" w:themeColor="text1"/>
          <w:sz w:val="22"/>
          <w:szCs w:val="22"/>
        </w:rPr>
        <w:t>.</w:t>
      </w:r>
    </w:p>
    <w:p w14:paraId="2FE66E7B" w14:textId="77777777" w:rsidR="00D26B12" w:rsidRPr="0039058A" w:rsidRDefault="00D26B12" w:rsidP="00D26B12">
      <w:pPr>
        <w:pStyle w:val="Nagwek2"/>
        <w:keepLines w:val="0"/>
        <w:widowControl w:val="0"/>
        <w:numPr>
          <w:ilvl w:val="1"/>
          <w:numId w:val="46"/>
        </w:numPr>
        <w:spacing w:before="0" w:after="0" w:line="271" w:lineRule="auto"/>
        <w:ind w:left="567" w:hanging="567"/>
        <w:jc w:val="both"/>
        <w:rPr>
          <w:rFonts w:ascii="Calibri" w:hAnsi="Calibri" w:cs="Calibri"/>
          <w:b/>
          <w:color w:val="000000" w:themeColor="text1"/>
          <w:sz w:val="22"/>
          <w:szCs w:val="22"/>
        </w:rPr>
      </w:pPr>
      <w:bookmarkStart w:id="31" w:name="_Toc67912982"/>
      <w:bookmarkStart w:id="32" w:name="_Toc67913861"/>
      <w:bookmarkStart w:id="33" w:name="_Toc62736598"/>
      <w:bookmarkStart w:id="34" w:name="_Toc65069022"/>
      <w:bookmarkStart w:id="35" w:name="_Toc65140880"/>
      <w:bookmarkStart w:id="36" w:name="_Toc45811515"/>
      <w:bookmarkStart w:id="37" w:name="_Toc41469843"/>
      <w:bookmarkStart w:id="38" w:name="_Toc41835876"/>
      <w:r w:rsidRPr="0039058A">
        <w:rPr>
          <w:rFonts w:ascii="Calibri" w:hAnsi="Calibri" w:cs="Calibri"/>
          <w:color w:val="000000" w:themeColor="text1"/>
          <w:sz w:val="22"/>
          <w:szCs w:val="22"/>
        </w:rPr>
        <w:t xml:space="preserve">Zamawiający informuje, że adres e-mail: </w:t>
      </w:r>
      <w:hyperlink r:id="rId8" w:history="1">
        <w:r w:rsidRPr="0039058A">
          <w:rPr>
            <w:rStyle w:val="Hipercze"/>
            <w:rFonts w:ascii="Calibri" w:hAnsi="Calibri" w:cs="Calibri"/>
            <w:color w:val="000000" w:themeColor="text1"/>
            <w:sz w:val="22"/>
            <w:szCs w:val="22"/>
          </w:rPr>
          <w:t>zp@ue.poznan.pl</w:t>
        </w:r>
      </w:hyperlink>
      <w:r w:rsidRPr="0039058A">
        <w:rPr>
          <w:rFonts w:ascii="Calibri" w:hAnsi="Calibri" w:cs="Calibri"/>
          <w:color w:val="000000" w:themeColor="text1"/>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1"/>
      <w:bookmarkEnd w:id="32"/>
      <w:r w:rsidRPr="0039058A">
        <w:rPr>
          <w:rFonts w:ascii="Calibri" w:hAnsi="Calibri" w:cs="Calibri"/>
          <w:color w:val="000000" w:themeColor="text1"/>
          <w:sz w:val="22"/>
          <w:szCs w:val="22"/>
        </w:rPr>
        <w:t xml:space="preserve"> </w:t>
      </w:r>
      <w:bookmarkEnd w:id="33"/>
      <w:bookmarkEnd w:id="34"/>
      <w:bookmarkEnd w:id="35"/>
    </w:p>
    <w:p w14:paraId="3629383B" w14:textId="77777777" w:rsidR="00D26B12" w:rsidRPr="0039058A" w:rsidRDefault="00D26B12" w:rsidP="00D26B12">
      <w:pPr>
        <w:pStyle w:val="Nagwek2"/>
        <w:keepLines w:val="0"/>
        <w:numPr>
          <w:ilvl w:val="1"/>
          <w:numId w:val="46"/>
        </w:numPr>
        <w:spacing w:before="0" w:after="0" w:line="271" w:lineRule="auto"/>
        <w:ind w:left="567" w:hanging="567"/>
        <w:jc w:val="both"/>
        <w:rPr>
          <w:rFonts w:ascii="Calibri" w:hAnsi="Calibri" w:cs="Calibri"/>
          <w:b/>
          <w:color w:val="000000" w:themeColor="text1"/>
          <w:sz w:val="22"/>
          <w:szCs w:val="22"/>
        </w:rPr>
      </w:pPr>
      <w:bookmarkStart w:id="39" w:name="_Toc62736599"/>
      <w:bookmarkStart w:id="40" w:name="_Toc65069023"/>
      <w:bookmarkStart w:id="41" w:name="_Toc65140881"/>
      <w:bookmarkStart w:id="42" w:name="_Toc67912983"/>
      <w:bookmarkStart w:id="43" w:name="_Toc67913862"/>
      <w:r w:rsidRPr="0039058A">
        <w:rPr>
          <w:rFonts w:ascii="Calibri" w:hAnsi="Calibri" w:cs="Calibri"/>
          <w:color w:val="000000" w:themeColor="text1"/>
          <w:sz w:val="22"/>
          <w:szCs w:val="22"/>
        </w:rPr>
        <w:t xml:space="preserve">Osobą uprawnioną do kontaktowania się z wykonawcami jest p. </w:t>
      </w:r>
      <w:bookmarkEnd w:id="36"/>
      <w:bookmarkEnd w:id="39"/>
      <w:bookmarkEnd w:id="40"/>
      <w:bookmarkEnd w:id="41"/>
      <w:bookmarkEnd w:id="42"/>
      <w:bookmarkEnd w:id="43"/>
      <w:r>
        <w:rPr>
          <w:rFonts w:ascii="Calibri" w:hAnsi="Calibri" w:cs="Calibri"/>
          <w:color w:val="000000" w:themeColor="text1"/>
          <w:sz w:val="22"/>
          <w:szCs w:val="22"/>
        </w:rPr>
        <w:t>Paweł Lembicz</w:t>
      </w:r>
    </w:p>
    <w:p w14:paraId="665EF736" w14:textId="77777777" w:rsidR="00D26B12" w:rsidRPr="0039058A" w:rsidRDefault="00D26B12" w:rsidP="00D26B12">
      <w:pPr>
        <w:pStyle w:val="Nagwek2"/>
        <w:keepLines w:val="0"/>
        <w:numPr>
          <w:ilvl w:val="1"/>
          <w:numId w:val="46"/>
        </w:numPr>
        <w:spacing w:before="0" w:after="0" w:line="271" w:lineRule="auto"/>
        <w:ind w:left="567" w:hanging="567"/>
        <w:jc w:val="both"/>
        <w:rPr>
          <w:rFonts w:ascii="Calibri" w:hAnsi="Calibri" w:cs="Calibri"/>
          <w:b/>
          <w:color w:val="000000" w:themeColor="text1"/>
          <w:sz w:val="22"/>
          <w:szCs w:val="22"/>
        </w:rPr>
      </w:pPr>
      <w:bookmarkStart w:id="44" w:name="_Toc45811516"/>
      <w:bookmarkStart w:id="45" w:name="_Toc62736600"/>
      <w:bookmarkStart w:id="46" w:name="_Toc65069024"/>
      <w:bookmarkStart w:id="47" w:name="_Toc65140882"/>
      <w:bookmarkStart w:id="48" w:name="_Toc67912984"/>
      <w:bookmarkStart w:id="49" w:name="_Toc67913863"/>
      <w:r w:rsidRPr="0039058A">
        <w:rPr>
          <w:rFonts w:ascii="Calibri" w:hAnsi="Calibri" w:cs="Calibri"/>
          <w:color w:val="000000" w:themeColor="text1"/>
          <w:sz w:val="22"/>
          <w:szCs w:val="22"/>
        </w:rPr>
        <w:t>Zamawiający nie udziela żadnych ustnych i telefonicznych informacji, wyjaśnień czy odpowiedzi na kierowane do zamawiającego zapytania oraz wątpliwości dotyczące treści SWZ.</w:t>
      </w:r>
      <w:bookmarkEnd w:id="44"/>
      <w:bookmarkEnd w:id="45"/>
      <w:bookmarkEnd w:id="46"/>
      <w:bookmarkEnd w:id="47"/>
      <w:bookmarkEnd w:id="48"/>
      <w:bookmarkEnd w:id="49"/>
    </w:p>
    <w:p w14:paraId="643ED344" w14:textId="77777777" w:rsidR="00D26B12" w:rsidRPr="0039058A" w:rsidRDefault="00D26B12" w:rsidP="00D26B12">
      <w:pPr>
        <w:pStyle w:val="Akapitzlist"/>
        <w:numPr>
          <w:ilvl w:val="1"/>
          <w:numId w:val="46"/>
        </w:numPr>
        <w:spacing w:line="271" w:lineRule="auto"/>
        <w:ind w:left="567" w:hanging="567"/>
        <w:jc w:val="both"/>
        <w:rPr>
          <w:rFonts w:ascii="Calibri" w:hAnsi="Calibri" w:cs="Calibri"/>
          <w:color w:val="000000" w:themeColor="text1"/>
        </w:rPr>
      </w:pPr>
      <w:bookmarkStart w:id="50" w:name="_Toc65069025"/>
      <w:bookmarkStart w:id="51" w:name="_Toc65140883"/>
      <w:bookmarkStart w:id="52" w:name="_Toc45811517"/>
      <w:bookmarkStart w:id="53" w:name="_Toc62736601"/>
      <w:r w:rsidRPr="0039058A">
        <w:rPr>
          <w:rFonts w:ascii="Calibri" w:hAnsi="Calibri" w:cs="Calibri"/>
          <w:color w:val="000000" w:themeColor="text1"/>
        </w:rPr>
        <w:t xml:space="preserve">Celem skomunikowania się z zamawiającym (z wyłączeniem złożenia oferty, przedmiotowych środków dowodowych lub oświadczeń składanych razem z ofertą) wykonawca korzysta </w:t>
      </w:r>
      <w:r w:rsidRPr="0039058A">
        <w:rPr>
          <w:rFonts w:ascii="Calibri" w:hAnsi="Calibri" w:cs="Calibri"/>
          <w:color w:val="000000" w:themeColor="text1"/>
        </w:rPr>
        <w:br/>
        <w:t>z przycisku „wyślij wiadomość do zamawiającego” na platformie zakupowej.</w:t>
      </w:r>
      <w:bookmarkEnd w:id="50"/>
      <w:bookmarkEnd w:id="51"/>
      <w:bookmarkEnd w:id="52"/>
      <w:bookmarkEnd w:id="53"/>
    </w:p>
    <w:p w14:paraId="593BD32F" w14:textId="77777777" w:rsidR="00D26B12" w:rsidRPr="0039058A" w:rsidRDefault="00D26B12" w:rsidP="00D26B12">
      <w:pPr>
        <w:pStyle w:val="Nagwek2"/>
        <w:keepLines w:val="0"/>
        <w:numPr>
          <w:ilvl w:val="1"/>
          <w:numId w:val="46"/>
        </w:numPr>
        <w:spacing w:before="0" w:after="0" w:line="271" w:lineRule="auto"/>
        <w:ind w:left="567" w:hanging="567"/>
        <w:jc w:val="both"/>
        <w:rPr>
          <w:rFonts w:ascii="Calibri" w:hAnsi="Calibri" w:cs="Calibri"/>
          <w:b/>
          <w:color w:val="000000" w:themeColor="text1"/>
          <w:sz w:val="22"/>
          <w:szCs w:val="22"/>
        </w:rPr>
      </w:pPr>
      <w:bookmarkStart w:id="54" w:name="_Toc45811518"/>
      <w:bookmarkStart w:id="55" w:name="_Toc62736602"/>
      <w:bookmarkStart w:id="56" w:name="_Toc65069026"/>
      <w:bookmarkStart w:id="57" w:name="_Toc65140884"/>
      <w:bookmarkStart w:id="58" w:name="_Toc67912985"/>
      <w:bookmarkStart w:id="59" w:name="_Toc67913864"/>
      <w:r w:rsidRPr="0039058A">
        <w:rPr>
          <w:rFonts w:ascii="Calibri" w:hAnsi="Calibri" w:cs="Calibri"/>
          <w:color w:val="000000" w:themeColor="text1"/>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39058A">
        <w:rPr>
          <w:rFonts w:ascii="Calibri" w:hAnsi="Calibri" w:cs="Calibri"/>
          <w:color w:val="000000" w:themeColor="text1"/>
          <w:sz w:val="22"/>
          <w:szCs w:val="22"/>
        </w:rPr>
        <w:br/>
        <w:t>do zamawiającego.</w:t>
      </w:r>
      <w:bookmarkEnd w:id="54"/>
      <w:bookmarkEnd w:id="55"/>
      <w:bookmarkEnd w:id="56"/>
      <w:bookmarkEnd w:id="57"/>
      <w:bookmarkEnd w:id="58"/>
      <w:bookmarkEnd w:id="59"/>
      <w:r w:rsidRPr="0039058A">
        <w:rPr>
          <w:rFonts w:ascii="Calibri" w:hAnsi="Calibri" w:cs="Calibri"/>
          <w:color w:val="000000" w:themeColor="text1"/>
          <w:sz w:val="22"/>
          <w:szCs w:val="22"/>
        </w:rPr>
        <w:t xml:space="preserve"> </w:t>
      </w:r>
    </w:p>
    <w:p w14:paraId="67219919" w14:textId="77777777" w:rsidR="00D26B12" w:rsidRPr="0039058A" w:rsidRDefault="00D26B12" w:rsidP="00D26B12">
      <w:pPr>
        <w:pStyle w:val="Nagwek2"/>
        <w:keepLines w:val="0"/>
        <w:numPr>
          <w:ilvl w:val="1"/>
          <w:numId w:val="46"/>
        </w:numPr>
        <w:spacing w:before="0" w:after="0" w:line="271" w:lineRule="auto"/>
        <w:ind w:left="567" w:hanging="567"/>
        <w:jc w:val="both"/>
        <w:rPr>
          <w:rFonts w:ascii="Calibri" w:hAnsi="Calibri" w:cs="Calibri"/>
          <w:b/>
          <w:color w:val="000000" w:themeColor="text1"/>
          <w:sz w:val="22"/>
          <w:szCs w:val="22"/>
        </w:rPr>
      </w:pPr>
      <w:bookmarkStart w:id="60" w:name="_Toc67912986"/>
      <w:bookmarkStart w:id="61" w:name="_Toc67913865"/>
      <w:r w:rsidRPr="0039058A">
        <w:rPr>
          <w:rFonts w:ascii="Calibri" w:hAnsi="Calibri" w:cs="Calibri"/>
          <w:color w:val="000000" w:themeColor="text1"/>
          <w:sz w:val="22"/>
          <w:szCs w:val="22"/>
        </w:rPr>
        <w:t xml:space="preserve">Zamawiający będzie przekazywał wykonawcom informacje w formie elektronicznej </w:t>
      </w:r>
      <w:r w:rsidRPr="0039058A">
        <w:rPr>
          <w:rFonts w:ascii="Calibri" w:hAnsi="Calibri" w:cs="Calibri"/>
          <w:color w:val="000000" w:themeColor="text1"/>
          <w:sz w:val="22"/>
          <w:szCs w:val="22"/>
        </w:rPr>
        <w:br/>
        <w:t xml:space="preserve">za pośrednictwem </w:t>
      </w:r>
      <w:hyperlink r:id="rId9"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Informacje dotyczące odpowiedzi na pytania, zmiany specyfikacji warunków zamówienia, zmiany terminu składania i otwarcia ofert zamawiający</w:t>
      </w:r>
      <w:r w:rsidRPr="0039058A">
        <w:rPr>
          <w:rFonts w:ascii="Calibri" w:eastAsia="Calibri" w:hAnsi="Calibri" w:cs="Calibri"/>
          <w:color w:val="000000" w:themeColor="text1"/>
          <w:sz w:val="22"/>
          <w:szCs w:val="22"/>
        </w:rPr>
        <w:t xml:space="preserve"> </w:t>
      </w:r>
      <w:r w:rsidRPr="0039058A">
        <w:rPr>
          <w:rFonts w:ascii="Calibri" w:hAnsi="Calibri" w:cs="Calibri"/>
          <w:color w:val="000000" w:themeColor="text1"/>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xml:space="preserve"> </w:t>
      </w:r>
      <w:r w:rsidRPr="0039058A">
        <w:rPr>
          <w:rFonts w:ascii="Calibri" w:hAnsi="Calibri" w:cs="Calibri"/>
          <w:color w:val="000000" w:themeColor="text1"/>
          <w:sz w:val="22"/>
          <w:szCs w:val="22"/>
        </w:rPr>
        <w:br/>
        <w:t>do konkretnego wykonawcy na adres e-mail podany przez wykonawcę w Formularzu oferty.</w:t>
      </w:r>
      <w:bookmarkEnd w:id="60"/>
      <w:bookmarkEnd w:id="61"/>
    </w:p>
    <w:p w14:paraId="0EFB4AEC" w14:textId="77777777" w:rsidR="00D26B12" w:rsidRPr="0039058A" w:rsidRDefault="00D26B12" w:rsidP="00D26B12">
      <w:pPr>
        <w:pStyle w:val="Nagwek2"/>
        <w:keepNext w:val="0"/>
        <w:keepLines w:val="0"/>
        <w:widowControl w:val="0"/>
        <w:numPr>
          <w:ilvl w:val="1"/>
          <w:numId w:val="46"/>
        </w:numPr>
        <w:spacing w:before="0" w:after="0" w:line="271" w:lineRule="auto"/>
        <w:ind w:left="567" w:hanging="567"/>
        <w:jc w:val="both"/>
        <w:rPr>
          <w:rFonts w:ascii="Calibri" w:hAnsi="Calibri" w:cs="Calibri"/>
          <w:b/>
          <w:color w:val="000000" w:themeColor="text1"/>
          <w:sz w:val="22"/>
          <w:szCs w:val="22"/>
        </w:rPr>
      </w:pPr>
      <w:bookmarkStart w:id="62" w:name="_Toc62736604"/>
      <w:bookmarkStart w:id="63" w:name="_Toc65069028"/>
      <w:bookmarkStart w:id="64" w:name="_Toc65140886"/>
      <w:bookmarkStart w:id="65" w:name="_Toc67912987"/>
      <w:bookmarkStart w:id="66" w:name="_Toc67913866"/>
      <w:bookmarkStart w:id="67" w:name="_Toc41835877"/>
      <w:bookmarkStart w:id="68" w:name="_Toc45811520"/>
      <w:bookmarkEnd w:id="37"/>
      <w:bookmarkEnd w:id="38"/>
      <w:r w:rsidRPr="0039058A">
        <w:rPr>
          <w:rFonts w:ascii="Calibri" w:hAnsi="Calibri" w:cs="Calibri"/>
          <w:color w:val="000000" w:themeColor="text1"/>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39058A">
        <w:rPr>
          <w:rFonts w:ascii="Calibri" w:hAnsi="Calibri" w:cs="Calibri"/>
          <w:color w:val="000000" w:themeColor="text1"/>
          <w:sz w:val="22"/>
          <w:szCs w:val="22"/>
        </w:rPr>
        <w:br/>
        <w:t>i przekazywania informacji oraz wymagań technicznych dla dokumentów elektronicznych oraz środków komunikacji elektronicznej w postępowaniu o udzielenie zamówienia publicznego lub konkursie.</w:t>
      </w:r>
      <w:bookmarkEnd w:id="62"/>
      <w:bookmarkEnd w:id="63"/>
      <w:bookmarkEnd w:id="64"/>
      <w:bookmarkEnd w:id="65"/>
      <w:bookmarkEnd w:id="66"/>
    </w:p>
    <w:p w14:paraId="5975F65B" w14:textId="77777777" w:rsidR="00D26B12" w:rsidRPr="0039058A" w:rsidRDefault="00D26B12" w:rsidP="00D26B12">
      <w:pPr>
        <w:pStyle w:val="Nagwek2"/>
        <w:keepNext w:val="0"/>
        <w:keepLines w:val="0"/>
        <w:widowControl w:val="0"/>
        <w:numPr>
          <w:ilvl w:val="1"/>
          <w:numId w:val="46"/>
        </w:numPr>
        <w:spacing w:before="0" w:after="0" w:line="271" w:lineRule="auto"/>
        <w:ind w:left="567" w:hanging="567"/>
        <w:jc w:val="both"/>
        <w:rPr>
          <w:rFonts w:ascii="Calibri" w:hAnsi="Calibri" w:cs="Calibri"/>
          <w:color w:val="000000" w:themeColor="text1"/>
          <w:sz w:val="22"/>
          <w:szCs w:val="22"/>
        </w:rPr>
      </w:pPr>
      <w:bookmarkStart w:id="69" w:name="_Toc45811522"/>
      <w:bookmarkStart w:id="70" w:name="_Toc62736606"/>
      <w:bookmarkStart w:id="71" w:name="_Toc65069030"/>
      <w:bookmarkStart w:id="72" w:name="_Toc65140888"/>
      <w:bookmarkStart w:id="73" w:name="_Toc67912988"/>
      <w:bookmarkStart w:id="74" w:name="_Toc67913867"/>
      <w:bookmarkEnd w:id="67"/>
      <w:bookmarkEnd w:id="68"/>
      <w:r w:rsidRPr="0039058A">
        <w:rPr>
          <w:rFonts w:ascii="Calibri" w:hAnsi="Calibri" w:cs="Calibri"/>
          <w:color w:val="000000" w:themeColor="text1"/>
          <w:sz w:val="22"/>
          <w:szCs w:val="22"/>
        </w:rPr>
        <w:t xml:space="preserve">Zamawiający, zgodnie Rozporządzeniem Prezesa Rady Ministrów z dnia 30 grudnia 2020r. </w:t>
      </w:r>
      <w:r w:rsidRPr="0039058A">
        <w:rPr>
          <w:rFonts w:ascii="Calibri" w:hAnsi="Calibri" w:cs="Calibri"/>
          <w:color w:val="000000" w:themeColor="text1"/>
          <w:sz w:val="22"/>
          <w:szCs w:val="22"/>
        </w:rPr>
        <w:br/>
        <w:t xml:space="preserve">w sprawie sposobu sporządzania i przekazywania informacji oraz wymagań technicznych dla dokumentów elektronicznych oraz środków komunikacji elektronicznej w postępowaniu </w:t>
      </w:r>
      <w:r w:rsidRPr="0039058A">
        <w:rPr>
          <w:rFonts w:ascii="Calibri" w:hAnsi="Calibri" w:cs="Calibri"/>
          <w:color w:val="000000" w:themeColor="text1"/>
          <w:sz w:val="22"/>
          <w:szCs w:val="22"/>
        </w:rPr>
        <w:br/>
        <w:t>o udzielenie zamówienia publicznego lub konkursie, określa niezbędne wymagania sprzętowo</w:t>
      </w:r>
      <w:r w:rsidRPr="0039058A">
        <w:rPr>
          <w:rFonts w:ascii="Calibri" w:hAnsi="Calibri" w:cs="Calibri"/>
          <w:color w:val="000000" w:themeColor="text1"/>
          <w:sz w:val="22"/>
          <w:szCs w:val="22"/>
        </w:rPr>
        <w:br/>
        <w:t xml:space="preserve"> - aplikacyjne umożliwiające pracę na </w:t>
      </w:r>
      <w:hyperlink r:id="rId11" w:history="1">
        <w:r w:rsidRPr="0039058A">
          <w:rPr>
            <w:rStyle w:val="Hipercze"/>
            <w:rFonts w:ascii="Calibri" w:hAnsi="Calibri" w:cs="Calibri"/>
            <w:color w:val="000000" w:themeColor="text1"/>
            <w:sz w:val="22"/>
            <w:szCs w:val="22"/>
          </w:rPr>
          <w:t>https://platformazakupowa.pl/pn/uep</w:t>
        </w:r>
      </w:hyperlink>
      <w:r w:rsidRPr="0039058A">
        <w:rPr>
          <w:rFonts w:ascii="Calibri" w:hAnsi="Calibri" w:cs="Calibri"/>
          <w:color w:val="000000" w:themeColor="text1"/>
          <w:sz w:val="22"/>
          <w:szCs w:val="22"/>
        </w:rPr>
        <w:t>, tj.:</w:t>
      </w:r>
      <w:bookmarkEnd w:id="69"/>
      <w:bookmarkEnd w:id="70"/>
      <w:bookmarkEnd w:id="71"/>
      <w:bookmarkEnd w:id="72"/>
      <w:bookmarkEnd w:id="73"/>
      <w:bookmarkEnd w:id="74"/>
    </w:p>
    <w:p w14:paraId="1D78EADC" w14:textId="77777777" w:rsidR="00D26B12" w:rsidRPr="0039058A" w:rsidRDefault="00D26B12" w:rsidP="00D26B12">
      <w:pPr>
        <w:pStyle w:val="Akapitzlist"/>
        <w:widowControl w:val="0"/>
        <w:numPr>
          <w:ilvl w:val="0"/>
          <w:numId w:val="47"/>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lastRenderedPageBreak/>
        <w:t xml:space="preserve">stały dostęp do sieci Internet o gwarantowanej przepustowości nie mniejszej niż 512 </w:t>
      </w:r>
      <w:proofErr w:type="spellStart"/>
      <w:r w:rsidRPr="0039058A">
        <w:rPr>
          <w:rFonts w:ascii="Calibri" w:hAnsi="Calibri" w:cs="Calibri"/>
          <w:color w:val="000000" w:themeColor="text1"/>
        </w:rPr>
        <w:t>kb</w:t>
      </w:r>
      <w:proofErr w:type="spellEnd"/>
      <w:r w:rsidRPr="0039058A">
        <w:rPr>
          <w:rFonts w:ascii="Calibri" w:hAnsi="Calibri" w:cs="Calibri"/>
          <w:color w:val="000000" w:themeColor="text1"/>
        </w:rPr>
        <w:t>/s;</w:t>
      </w:r>
    </w:p>
    <w:p w14:paraId="42D6BFAE" w14:textId="77777777" w:rsidR="00D26B12" w:rsidRPr="0039058A" w:rsidRDefault="00D26B12" w:rsidP="00D26B12">
      <w:pPr>
        <w:pStyle w:val="Akapitzlist"/>
        <w:widowControl w:val="0"/>
        <w:numPr>
          <w:ilvl w:val="0"/>
          <w:numId w:val="47"/>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komputer klasy PC lub MAC o następującej konfiguracji: pamięć min. 2 GB Ram, procesor Intel IV 2 GHZ lub jego nowsza wersja, jeden z systemów operacyjnych - MS Windows 7, </w:t>
      </w:r>
      <w:r w:rsidRPr="0039058A">
        <w:rPr>
          <w:rFonts w:ascii="Calibri" w:hAnsi="Calibri" w:cs="Calibri"/>
          <w:color w:val="000000" w:themeColor="text1"/>
        </w:rPr>
        <w:br/>
        <w:t>Mac Os x 10 4, Linux, lub ich nowsze wersje;</w:t>
      </w:r>
    </w:p>
    <w:p w14:paraId="4384542C" w14:textId="77777777" w:rsidR="00D26B12" w:rsidRPr="0039058A" w:rsidRDefault="00D26B12" w:rsidP="00D26B12">
      <w:pPr>
        <w:pStyle w:val="Akapitzlist"/>
        <w:widowControl w:val="0"/>
        <w:numPr>
          <w:ilvl w:val="0"/>
          <w:numId w:val="47"/>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przeglądarka internetowa EDGE, Chrome lub FireFox w najnowszej dostępnej wersji;</w:t>
      </w:r>
    </w:p>
    <w:p w14:paraId="469DED48" w14:textId="77777777" w:rsidR="00D26B12" w:rsidRPr="0039058A" w:rsidRDefault="00D26B12" w:rsidP="00D26B12">
      <w:pPr>
        <w:pStyle w:val="Akapitzlist"/>
        <w:widowControl w:val="0"/>
        <w:numPr>
          <w:ilvl w:val="0"/>
          <w:numId w:val="47"/>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włączona obsługa JavaScript;</w:t>
      </w:r>
    </w:p>
    <w:p w14:paraId="33A4C012" w14:textId="77777777" w:rsidR="00D26B12" w:rsidRPr="0039058A" w:rsidRDefault="00D26B12" w:rsidP="00D26B12">
      <w:pPr>
        <w:pStyle w:val="Akapitzlist"/>
        <w:widowControl w:val="0"/>
        <w:numPr>
          <w:ilvl w:val="0"/>
          <w:numId w:val="47"/>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 xml:space="preserve">łącze internetowe o przepustowości co najmniej 256 </w:t>
      </w:r>
      <w:proofErr w:type="spellStart"/>
      <w:r w:rsidRPr="0039058A">
        <w:rPr>
          <w:rFonts w:ascii="Calibri" w:hAnsi="Calibri" w:cs="Calibri"/>
          <w:color w:val="000000" w:themeColor="text1"/>
        </w:rPr>
        <w:t>kbit</w:t>
      </w:r>
      <w:proofErr w:type="spellEnd"/>
      <w:r w:rsidRPr="0039058A">
        <w:rPr>
          <w:rFonts w:ascii="Calibri" w:hAnsi="Calibri" w:cs="Calibri"/>
          <w:color w:val="000000" w:themeColor="text1"/>
        </w:rPr>
        <w:t>/s;</w:t>
      </w:r>
    </w:p>
    <w:p w14:paraId="52692F01" w14:textId="77777777" w:rsidR="00D26B12" w:rsidRPr="0039058A" w:rsidRDefault="00D26B12" w:rsidP="00D26B12">
      <w:pPr>
        <w:pStyle w:val="Akapitzlist"/>
        <w:numPr>
          <w:ilvl w:val="0"/>
          <w:numId w:val="47"/>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zainstalowany program Adobe </w:t>
      </w:r>
      <w:proofErr w:type="spellStart"/>
      <w:r w:rsidRPr="0039058A">
        <w:rPr>
          <w:rFonts w:ascii="Calibri" w:hAnsi="Calibri" w:cs="Calibri"/>
          <w:color w:val="000000" w:themeColor="text1"/>
        </w:rPr>
        <w:t>Acrobat</w:t>
      </w:r>
      <w:proofErr w:type="spellEnd"/>
      <w:r w:rsidRPr="0039058A">
        <w:rPr>
          <w:rFonts w:ascii="Calibri" w:hAnsi="Calibri" w:cs="Calibri"/>
          <w:color w:val="000000" w:themeColor="text1"/>
        </w:rPr>
        <w:t xml:space="preserve"> Reader lub inny obsługujący format plików .pdf;</w:t>
      </w:r>
    </w:p>
    <w:p w14:paraId="283D299C" w14:textId="77777777" w:rsidR="00D26B12" w:rsidRPr="0039058A" w:rsidRDefault="00D26B12" w:rsidP="00D26B12">
      <w:pPr>
        <w:pStyle w:val="Akapitzlist"/>
        <w:numPr>
          <w:ilvl w:val="0"/>
          <w:numId w:val="47"/>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platformazakupowa.pl działa według standardu przyjętego w komunikacji sieciowej </w:t>
      </w:r>
      <w:r w:rsidRPr="0039058A">
        <w:rPr>
          <w:rFonts w:ascii="Calibri" w:hAnsi="Calibri" w:cs="Calibri"/>
          <w:color w:val="000000" w:themeColor="text1"/>
        </w:rPr>
        <w:br/>
        <w:t>- kodowanie UTF8;</w:t>
      </w:r>
    </w:p>
    <w:p w14:paraId="4D71FCE5" w14:textId="77777777" w:rsidR="00D26B12" w:rsidRPr="0039058A" w:rsidRDefault="00D26B12" w:rsidP="00D26B12">
      <w:pPr>
        <w:pStyle w:val="Akapitzlist"/>
        <w:numPr>
          <w:ilvl w:val="0"/>
          <w:numId w:val="47"/>
        </w:numPr>
        <w:spacing w:line="271" w:lineRule="auto"/>
        <w:ind w:left="851" w:hanging="283"/>
        <w:contextualSpacing w:val="0"/>
        <w:jc w:val="both"/>
        <w:rPr>
          <w:rFonts w:ascii="Calibri" w:hAnsi="Calibri" w:cs="Calibri"/>
          <w:color w:val="000000" w:themeColor="text1"/>
        </w:rPr>
      </w:pPr>
      <w:hyperlink r:id="rId12" w:history="1">
        <w:r w:rsidRPr="0039058A">
          <w:rPr>
            <w:rFonts w:ascii="Calibri" w:hAnsi="Calibri" w:cs="Calibri"/>
            <w:color w:val="000000" w:themeColor="text1"/>
          </w:rPr>
          <w:t>platformazakupowa.pl</w:t>
        </w:r>
      </w:hyperlink>
      <w:r w:rsidRPr="0039058A">
        <w:rPr>
          <w:rFonts w:ascii="Calibri" w:hAnsi="Calibri" w:cs="Calibri"/>
          <w:color w:val="000000" w:themeColor="text1"/>
        </w:rPr>
        <w:t> jest zoptymalizowana dla minimalnej rozdzielczości ekranu 1024x768 pikseli;</w:t>
      </w:r>
    </w:p>
    <w:p w14:paraId="28FFB203" w14:textId="77777777" w:rsidR="00D26B12" w:rsidRPr="0039058A" w:rsidRDefault="00D26B12" w:rsidP="00D26B12">
      <w:pPr>
        <w:pStyle w:val="Akapitzlist"/>
        <w:numPr>
          <w:ilvl w:val="0"/>
          <w:numId w:val="47"/>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akceptująca pliki typu „</w:t>
      </w:r>
      <w:proofErr w:type="spellStart"/>
      <w:r w:rsidRPr="0039058A">
        <w:rPr>
          <w:rFonts w:ascii="Calibri" w:hAnsi="Calibri" w:cs="Calibri"/>
          <w:color w:val="000000" w:themeColor="text1"/>
        </w:rPr>
        <w:t>cookies</w:t>
      </w:r>
      <w:proofErr w:type="spellEnd"/>
      <w:r w:rsidRPr="0039058A">
        <w:rPr>
          <w:rFonts w:ascii="Calibri" w:hAnsi="Calibri" w:cs="Calibri"/>
          <w:color w:val="000000" w:themeColor="text1"/>
        </w:rPr>
        <w:t>”;</w:t>
      </w:r>
    </w:p>
    <w:p w14:paraId="745CE83D" w14:textId="77777777" w:rsidR="00D26B12" w:rsidRPr="0039058A" w:rsidRDefault="00D26B12" w:rsidP="00D26B12">
      <w:pPr>
        <w:pStyle w:val="Akapitzlist"/>
        <w:widowControl w:val="0"/>
        <w:numPr>
          <w:ilvl w:val="0"/>
          <w:numId w:val="47"/>
        </w:numPr>
        <w:spacing w:line="271" w:lineRule="auto"/>
        <w:ind w:left="851" w:hanging="284"/>
        <w:jc w:val="both"/>
        <w:rPr>
          <w:rFonts w:ascii="Calibri" w:hAnsi="Calibri" w:cs="Calibri"/>
          <w:color w:val="000000" w:themeColor="text1"/>
        </w:rPr>
      </w:pPr>
      <w:r w:rsidRPr="0039058A">
        <w:rPr>
          <w:rFonts w:ascii="Calibri" w:hAnsi="Calibri" w:cs="Calibri"/>
          <w:color w:val="000000" w:themeColor="text1"/>
        </w:rPr>
        <w:t>oznaczenie czasu odbioru danych przez platformazakupowa.pl stanowi datę oraz dokładny czas (</w:t>
      </w:r>
      <w:proofErr w:type="spellStart"/>
      <w:r w:rsidRPr="0039058A">
        <w:rPr>
          <w:rFonts w:ascii="Calibri" w:hAnsi="Calibri" w:cs="Calibri"/>
          <w:color w:val="000000" w:themeColor="text1"/>
        </w:rPr>
        <w:t>hh:mm:ss</w:t>
      </w:r>
      <w:proofErr w:type="spellEnd"/>
      <w:r w:rsidRPr="0039058A">
        <w:rPr>
          <w:rFonts w:ascii="Calibri" w:hAnsi="Calibri" w:cs="Calibri"/>
          <w:color w:val="000000" w:themeColor="text1"/>
        </w:rPr>
        <w:t>) generowany wg. czasu lokalnego serwera synchronizowanego z zegarem Głównego Urzędu Miar.</w:t>
      </w:r>
    </w:p>
    <w:p w14:paraId="2B46737B" w14:textId="77777777" w:rsidR="00D26B12" w:rsidRPr="0039058A" w:rsidRDefault="00D26B12" w:rsidP="00D26B12">
      <w:pPr>
        <w:pStyle w:val="Nagwek2"/>
        <w:keepLines w:val="0"/>
        <w:numPr>
          <w:ilvl w:val="1"/>
          <w:numId w:val="46"/>
        </w:numPr>
        <w:tabs>
          <w:tab w:val="clear" w:pos="720"/>
          <w:tab w:val="num" w:pos="0"/>
          <w:tab w:val="num" w:pos="1287"/>
        </w:tabs>
        <w:spacing w:before="0" w:after="0" w:line="271" w:lineRule="auto"/>
        <w:ind w:left="448" w:hanging="448"/>
        <w:jc w:val="both"/>
        <w:rPr>
          <w:rFonts w:ascii="Calibri" w:hAnsi="Calibri" w:cs="Calibri"/>
          <w:color w:val="000000" w:themeColor="text1"/>
          <w:sz w:val="22"/>
          <w:szCs w:val="22"/>
        </w:rPr>
      </w:pPr>
      <w:bookmarkStart w:id="75" w:name="_Toc45811523"/>
      <w:bookmarkStart w:id="76" w:name="_Toc62736607"/>
      <w:bookmarkStart w:id="77" w:name="_Toc65069031"/>
      <w:bookmarkStart w:id="78" w:name="_Toc65140889"/>
      <w:bookmarkStart w:id="79" w:name="_Toc67912989"/>
      <w:bookmarkStart w:id="80" w:name="_Toc67913868"/>
      <w:r w:rsidRPr="0039058A">
        <w:rPr>
          <w:rFonts w:ascii="Calibri" w:hAnsi="Calibri" w:cs="Calibri"/>
          <w:color w:val="000000" w:themeColor="text1"/>
          <w:sz w:val="22"/>
          <w:szCs w:val="22"/>
        </w:rPr>
        <w:t>Wykonawca, przystępując do niniejszego postępowania o udzielenie zamówienia publicznego:</w:t>
      </w:r>
      <w:bookmarkEnd w:id="75"/>
      <w:bookmarkEnd w:id="76"/>
      <w:bookmarkEnd w:id="77"/>
      <w:bookmarkEnd w:id="78"/>
      <w:bookmarkEnd w:id="79"/>
      <w:bookmarkEnd w:id="80"/>
    </w:p>
    <w:p w14:paraId="48C91152" w14:textId="77777777" w:rsidR="00D26B12" w:rsidRPr="0039058A" w:rsidRDefault="00D26B12" w:rsidP="00D26B12">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a)</w:t>
      </w:r>
      <w:r w:rsidRPr="0039058A">
        <w:rPr>
          <w:rFonts w:ascii="Calibri" w:hAnsi="Calibri" w:cs="Calibri"/>
          <w:color w:val="000000" w:themeColor="text1"/>
        </w:rPr>
        <w:tab/>
        <w:t xml:space="preserve">akceptuje warunki korzystania z platformazakupowa.pl określone w Regulaminie zamieszczonym na stronie internetowej pod adresem: </w:t>
      </w:r>
      <w:hyperlink r:id="rId13" w:history="1">
        <w:r w:rsidRPr="0039058A">
          <w:rPr>
            <w:rStyle w:val="Hipercze"/>
            <w:rFonts w:ascii="Calibri" w:hAnsi="Calibri" w:cs="Calibri"/>
            <w:color w:val="000000" w:themeColor="text1"/>
          </w:rPr>
          <w:t>https://platformazakupowa.pl/strona/1-regulamin</w:t>
        </w:r>
      </w:hyperlink>
      <w:r w:rsidRPr="0039058A">
        <w:rPr>
          <w:rFonts w:ascii="Calibri" w:hAnsi="Calibri" w:cs="Calibri"/>
          <w:color w:val="000000" w:themeColor="text1"/>
        </w:rPr>
        <w:t xml:space="preserve"> zakładce „Regulamin" oraz uznaje go </w:t>
      </w:r>
      <w:r w:rsidRPr="0039058A">
        <w:rPr>
          <w:rFonts w:ascii="Calibri" w:hAnsi="Calibri" w:cs="Calibri"/>
          <w:color w:val="000000" w:themeColor="text1"/>
        </w:rPr>
        <w:br/>
        <w:t>za wiążący;</w:t>
      </w:r>
    </w:p>
    <w:p w14:paraId="64AA563F" w14:textId="77777777" w:rsidR="00D26B12" w:rsidRPr="0039058A" w:rsidRDefault="00D26B12" w:rsidP="00D26B12">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b)</w:t>
      </w:r>
      <w:r w:rsidRPr="0039058A">
        <w:rPr>
          <w:rFonts w:ascii="Calibri" w:hAnsi="Calibri" w:cs="Calibri"/>
          <w:color w:val="000000" w:themeColor="text1"/>
        </w:rPr>
        <w:tab/>
        <w:t xml:space="preserve">zapoznał i stosuje się do Instrukcji składania ofert/wniosków dostępnej pod adresem: </w:t>
      </w:r>
      <w:hyperlink r:id="rId14" w:history="1">
        <w:r w:rsidRPr="0039058A">
          <w:rPr>
            <w:rStyle w:val="Hipercze"/>
            <w:rFonts w:ascii="Calibri" w:hAnsi="Calibri" w:cs="Calibri"/>
            <w:color w:val="000000" w:themeColor="text1"/>
          </w:rPr>
          <w:t>https://drive.google.com/file/d/1Kd1DttbBeiNWt4q4slS4t76lZVKPbkyD/view</w:t>
        </w:r>
      </w:hyperlink>
      <w:r w:rsidRPr="0039058A">
        <w:rPr>
          <w:rFonts w:ascii="Calibri" w:hAnsi="Calibri" w:cs="Calibri"/>
          <w:color w:val="000000" w:themeColor="text1"/>
        </w:rPr>
        <w:t xml:space="preserve">. </w:t>
      </w:r>
    </w:p>
    <w:p w14:paraId="441763BC" w14:textId="5208648C" w:rsidR="00D26B12" w:rsidRPr="00D26B12" w:rsidRDefault="00D26B12" w:rsidP="00D26B12">
      <w:pPr>
        <w:pStyle w:val="Akapitzlist"/>
        <w:numPr>
          <w:ilvl w:val="1"/>
          <w:numId w:val="48"/>
        </w:numPr>
        <w:ind w:left="709" w:hanging="709"/>
        <w:jc w:val="both"/>
        <w:rPr>
          <w:rFonts w:asciiTheme="majorHAnsi" w:hAnsiTheme="majorHAnsi" w:cstheme="majorHAnsi"/>
        </w:rPr>
      </w:pPr>
      <w:bookmarkStart w:id="81" w:name="_Toc67912990"/>
      <w:bookmarkStart w:id="82" w:name="_Toc67913869"/>
      <w:bookmarkStart w:id="83" w:name="_Toc65069032"/>
      <w:bookmarkStart w:id="84" w:name="_Toc65140890"/>
      <w:bookmarkStart w:id="85" w:name="_Toc45811524"/>
      <w:bookmarkStart w:id="86" w:name="_Toc62736608"/>
      <w:r w:rsidRPr="00D26B12">
        <w:rPr>
          <w:rFonts w:asciiTheme="majorHAnsi" w:hAnsiTheme="majorHAnsi" w:cstheme="majorHAnsi"/>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4ADF756" w14:textId="04379A4A" w:rsidR="00D26B12" w:rsidRPr="00D26B12" w:rsidRDefault="00D26B12" w:rsidP="00D26B12">
      <w:pPr>
        <w:pStyle w:val="Akapitzlist"/>
        <w:numPr>
          <w:ilvl w:val="1"/>
          <w:numId w:val="48"/>
        </w:numPr>
        <w:ind w:left="709" w:hanging="709"/>
        <w:jc w:val="both"/>
        <w:rPr>
          <w:rFonts w:asciiTheme="majorHAnsi" w:hAnsiTheme="majorHAnsi" w:cstheme="majorHAnsi"/>
        </w:rPr>
      </w:pPr>
      <w:r w:rsidRPr="00D26B12">
        <w:rPr>
          <w:rFonts w:ascii="Calibri" w:hAnsi="Calibri" w:cs="Calibri"/>
          <w:color w:val="000000" w:themeColor="text1"/>
        </w:rPr>
        <w:t xml:space="preserve">Zamawiający informuje, że instrukcje korzystania z platformazakupowa.pl dotyczące </w:t>
      </w:r>
      <w:r w:rsidRPr="00D26B12">
        <w:rPr>
          <w:rFonts w:ascii="Calibri" w:hAnsi="Calibri" w:cs="Calibri"/>
          <w:color w:val="000000" w:themeColor="text1"/>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D26B12">
          <w:rPr>
            <w:rStyle w:val="Hipercze"/>
            <w:rFonts w:ascii="Calibri" w:hAnsi="Calibri" w:cs="Calibri"/>
            <w:color w:val="000000" w:themeColor="text1"/>
          </w:rPr>
          <w:t>https://platformazakupowa.pl/strona/45-instrukcje</w:t>
        </w:r>
      </w:hyperlink>
      <w:bookmarkEnd w:id="81"/>
      <w:bookmarkEnd w:id="82"/>
      <w:bookmarkEnd w:id="83"/>
      <w:bookmarkEnd w:id="84"/>
      <w:bookmarkEnd w:id="85"/>
      <w:bookmarkEnd w:id="86"/>
      <w:r w:rsidRPr="00D26B12">
        <w:rPr>
          <w:rFonts w:ascii="Calibri" w:hAnsi="Calibri" w:cs="Calibri"/>
          <w:color w:val="000000" w:themeColor="text1"/>
        </w:rPr>
        <w:t>.</w:t>
      </w:r>
    </w:p>
    <w:p w14:paraId="53D1BC7D" w14:textId="3E81FCBD" w:rsidR="002C041E" w:rsidRPr="00CA27AF" w:rsidRDefault="002C041E" w:rsidP="00D26B12">
      <w:pPr>
        <w:jc w:val="both"/>
        <w:rPr>
          <w:rFonts w:asciiTheme="majorHAnsi" w:hAnsiTheme="majorHAnsi" w:cstheme="majorHAnsi"/>
        </w:rPr>
      </w:pPr>
    </w:p>
    <w:p w14:paraId="5974E933" w14:textId="77777777" w:rsidR="002C041E" w:rsidRDefault="00047D3A" w:rsidP="00DD1CEA">
      <w:pPr>
        <w:pStyle w:val="Nagwek2"/>
        <w:spacing w:before="240" w:after="240"/>
        <w:jc w:val="both"/>
      </w:pPr>
      <w:bookmarkStart w:id="87" w:name="_Toc130892071"/>
      <w:r>
        <w:t>XIV. Opis sposobu przygotowania ofert oraz dokumentów wymaganych przez Zamawiającego w SWZ</w:t>
      </w:r>
      <w:bookmarkEnd w:id="87"/>
    </w:p>
    <w:p w14:paraId="75232A08"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8D1646">
      <w:pPr>
        <w:pStyle w:val="Nagwek5"/>
        <w:numPr>
          <w:ilvl w:val="0"/>
          <w:numId w:val="30"/>
        </w:numPr>
        <w:spacing w:before="0" w:after="0"/>
        <w:jc w:val="both"/>
        <w:rPr>
          <w:rFonts w:asciiTheme="majorHAnsi" w:hAnsiTheme="majorHAnsi" w:cstheme="majorHAnsi"/>
          <w:color w:val="000000"/>
        </w:rPr>
      </w:pPr>
      <w:bookmarkStart w:id="88" w:name="_21eeoojwb3nb" w:colFirst="0" w:colLast="0"/>
      <w:bookmarkStart w:id="89" w:name="_Toc130892072"/>
      <w:bookmarkEnd w:id="88"/>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bookmarkEnd w:id="89"/>
    </w:p>
    <w:p w14:paraId="4F248806"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8D1646">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8D1646">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16">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8D1646">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17">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18">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19">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3E445C06" w14:textId="77777777" w:rsidR="004A47E8" w:rsidRPr="004A47E8" w:rsidRDefault="004A47E8" w:rsidP="004A47E8">
      <w:pPr>
        <w:numPr>
          <w:ilvl w:val="0"/>
          <w:numId w:val="30"/>
        </w:numPr>
        <w:pBdr>
          <w:top w:val="nil"/>
          <w:left w:val="nil"/>
          <w:bottom w:val="nil"/>
          <w:right w:val="nil"/>
          <w:between w:val="nil"/>
        </w:pBdr>
        <w:jc w:val="both"/>
        <w:rPr>
          <w:rFonts w:asciiTheme="majorHAnsi" w:hAnsiTheme="majorHAnsi" w:cstheme="majorHAnsi"/>
        </w:rPr>
      </w:pPr>
      <w:r w:rsidRPr="004A47E8">
        <w:rPr>
          <w:rFonts w:asciiTheme="majorHAnsi" w:hAnsiTheme="majorHAnsi" w:cstheme="majorHAnsi"/>
        </w:rPr>
        <w:t xml:space="preserve">Zgodnie z art. 18 ust. 3 ustawy </w:t>
      </w:r>
      <w:proofErr w:type="spellStart"/>
      <w:r w:rsidRPr="004A47E8">
        <w:rPr>
          <w:rFonts w:asciiTheme="majorHAnsi" w:hAnsiTheme="majorHAnsi" w:cstheme="majorHAnsi"/>
        </w:rPr>
        <w:t>Pzp</w:t>
      </w:r>
      <w:proofErr w:type="spellEnd"/>
      <w:r w:rsidRPr="004A47E8">
        <w:rPr>
          <w:rFonts w:asciiTheme="majorHAnsi" w:hAnsiTheme="majorHAnsi" w:cstheme="majorHAnsi"/>
        </w:rPr>
        <w:t xml:space="preserve">, nie ujawnia się informacji stanowiących tajemnicę przedsiębiorstwa, w rozumieniu przepisów ustawy z dnia 16 kwietnia 1993 r. o zwalczaniu nieuczciwej konkurencji (tekst jednolity Dz. U. z 2022 r. poz. 1233), jeżeli wykonawca, wraz z przekazaniem takich informacji, zastrzegł, że nie mogą być one udostępniane oraz wykazał, że zastrzeżone informacje stanowią tajemnicę przedsiębiorstwa. Wykonawca nie może zastrzec informacji, o których mowa w art. 222 ust. 5 ustawy </w:t>
      </w:r>
      <w:proofErr w:type="spellStart"/>
      <w:r w:rsidRPr="004A47E8">
        <w:rPr>
          <w:rFonts w:asciiTheme="majorHAnsi" w:hAnsiTheme="majorHAnsi" w:cstheme="majorHAnsi"/>
        </w:rPr>
        <w:t>Pzp</w:t>
      </w:r>
      <w:proofErr w:type="spellEnd"/>
      <w:r w:rsidRPr="004A47E8">
        <w:rPr>
          <w:rFonts w:asciiTheme="majorHAnsi" w:hAnsiTheme="majorHAnsi" w:cstheme="majorHAnsi"/>
        </w:rPr>
        <w:t>.</w:t>
      </w:r>
    </w:p>
    <w:p w14:paraId="5F8B3815" w14:textId="77777777" w:rsidR="004A47E8" w:rsidRPr="004A47E8" w:rsidRDefault="004A47E8" w:rsidP="004A47E8">
      <w:pPr>
        <w:pBdr>
          <w:top w:val="nil"/>
          <w:left w:val="nil"/>
          <w:bottom w:val="nil"/>
          <w:right w:val="nil"/>
          <w:between w:val="nil"/>
        </w:pBdr>
        <w:ind w:left="720"/>
        <w:jc w:val="both"/>
        <w:rPr>
          <w:rFonts w:asciiTheme="majorHAnsi" w:hAnsiTheme="majorHAnsi" w:cstheme="majorHAnsi"/>
        </w:rPr>
      </w:pPr>
      <w:r w:rsidRPr="004A47E8">
        <w:rPr>
          <w:rFonts w:asciiTheme="majorHAnsi" w:hAnsiTheme="majorHAnsi" w:cstheme="majorHAnsi"/>
        </w:rPr>
        <w:t>Na platformie w formularzu składania oferty znajduje się miejsce wyznaczone do dołączenia części oferty stanowiącej tajemnicę przedsiębiorstwa.</w:t>
      </w:r>
    </w:p>
    <w:p w14:paraId="6009F6B3" w14:textId="649D6632" w:rsidR="002C041E" w:rsidRPr="00CA27AF" w:rsidRDefault="004A47E8" w:rsidP="004A47E8">
      <w:pPr>
        <w:pBdr>
          <w:top w:val="nil"/>
          <w:left w:val="nil"/>
          <w:bottom w:val="nil"/>
          <w:right w:val="nil"/>
          <w:between w:val="nil"/>
        </w:pBdr>
        <w:ind w:left="720"/>
        <w:jc w:val="both"/>
        <w:rPr>
          <w:rFonts w:asciiTheme="majorHAnsi" w:hAnsiTheme="majorHAnsi" w:cstheme="majorHAnsi"/>
        </w:rPr>
      </w:pPr>
      <w:r w:rsidRPr="004A47E8">
        <w:rPr>
          <w:rFonts w:asciiTheme="majorHAnsi" w:hAnsiTheme="majorHAnsi" w:cstheme="majorHAnsi"/>
        </w:rPr>
        <w:t>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Zamawiający nie ujawni informacji stanowiących tajemnicę przedsiębiorstwa w rozumieniu przepisów o zwalczaniu nieuczciwej konkurencji, jeżeli wykonawca, nie później niż w terminie składania odpowiednio oferty albo innych dokumentów (jeżeli tych dokumentów dotyczy tajemnica przedsiębiorstwa), zastrzegł, że nie mogą być one udostępniane oraz wykazał, iż zastrzeżone informacje zawierają tajemnicę przedsiębiorstwa.</w:t>
      </w:r>
    </w:p>
    <w:p w14:paraId="794A2CE1"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B35003" w:rsidP="00CA27AF">
      <w:pPr>
        <w:ind w:left="720"/>
        <w:jc w:val="both"/>
        <w:rPr>
          <w:rFonts w:asciiTheme="majorHAnsi" w:hAnsiTheme="majorHAnsi" w:cstheme="majorHAnsi"/>
        </w:rPr>
      </w:pPr>
      <w:hyperlink r:id="rId21">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Ceny oferty muszą zawierać wszystkie koszty, jakie musi ponieść Wykonawca, aby zrealizować zamówienie z najwyższą starannością oraz ewentualne rabaty.</w:t>
      </w:r>
    </w:p>
    <w:p w14:paraId="4C247177" w14:textId="5CF49E48"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8D1646">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8D1646">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8D1646">
      <w:pPr>
        <w:numPr>
          <w:ilvl w:val="1"/>
          <w:numId w:val="26"/>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8D164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8D1646">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8D1646">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lastRenderedPageBreak/>
        <w:t>Zamawiający zaleca, aby Wykonawca z odpowiednim wyprzedzeniem przetestował możliwość prawidłowego wykorzystania wybranej metody podpisania plików oferty.</w:t>
      </w:r>
    </w:p>
    <w:p w14:paraId="12B18343"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6E1856D3" w14:textId="77777777" w:rsidR="00C75628" w:rsidRPr="00C75628" w:rsidRDefault="00C75628" w:rsidP="00C75628">
      <w:pPr>
        <w:numPr>
          <w:ilvl w:val="0"/>
          <w:numId w:val="30"/>
        </w:numPr>
        <w:jc w:val="both"/>
        <w:rPr>
          <w:rFonts w:asciiTheme="majorHAnsi" w:hAnsiTheme="majorHAnsi" w:cstheme="majorHAnsi"/>
        </w:rPr>
      </w:pPr>
      <w:r w:rsidRPr="00C75628">
        <w:rPr>
          <w:rFonts w:asciiTheme="majorHAnsi" w:hAnsiTheme="majorHAnsi" w:cstheme="majorHAnsi"/>
        </w:rPr>
        <w:t xml:space="preserve">DOKUMENTY STANOWIACE OFERTĘ , KTÓRE NALEŻY ZŁOŻYĆ: </w:t>
      </w:r>
    </w:p>
    <w:p w14:paraId="36C7DFDA" w14:textId="7AD32AC7" w:rsidR="00C75628" w:rsidRDefault="00C75628" w:rsidP="00C75628">
      <w:pPr>
        <w:ind w:left="720"/>
        <w:jc w:val="both"/>
        <w:rPr>
          <w:rFonts w:asciiTheme="majorHAnsi" w:hAnsiTheme="majorHAnsi" w:cstheme="majorHAnsi"/>
        </w:rPr>
      </w:pPr>
      <w:r>
        <w:rPr>
          <w:rFonts w:asciiTheme="majorHAnsi" w:hAnsiTheme="majorHAnsi" w:cstheme="majorHAnsi"/>
        </w:rPr>
        <w:t xml:space="preserve">1 </w:t>
      </w:r>
      <w:r w:rsidRPr="00C75628">
        <w:rPr>
          <w:rFonts w:asciiTheme="majorHAnsi" w:hAnsiTheme="majorHAnsi" w:cstheme="majorHAnsi"/>
        </w:rPr>
        <w:t>Formularz ofertowy - (według wzoru stanowiącego załącznik nr 1 do SWZ)</w:t>
      </w:r>
    </w:p>
    <w:p w14:paraId="4B5395E1" w14:textId="00D7C962" w:rsidR="00C75628" w:rsidRDefault="00C75628" w:rsidP="00C75628">
      <w:pPr>
        <w:ind w:left="720"/>
        <w:jc w:val="both"/>
        <w:rPr>
          <w:rFonts w:asciiTheme="majorHAnsi" w:hAnsiTheme="majorHAnsi" w:cstheme="majorHAnsi"/>
        </w:rPr>
      </w:pPr>
      <w:r>
        <w:rPr>
          <w:rFonts w:asciiTheme="majorHAnsi" w:hAnsiTheme="majorHAnsi" w:cstheme="majorHAnsi"/>
        </w:rPr>
        <w:t>2 Formularz specyfikacji techniczno-cenowej zamawianego /oferowanego asortymentu – (</w:t>
      </w:r>
      <w:r w:rsidRPr="00C75628">
        <w:rPr>
          <w:rFonts w:asciiTheme="majorHAnsi" w:hAnsiTheme="majorHAnsi" w:cstheme="majorHAnsi"/>
        </w:rPr>
        <w:t xml:space="preserve">według wzoru stanowiącego załącznik nr </w:t>
      </w:r>
      <w:r w:rsidR="00ED6775">
        <w:rPr>
          <w:rFonts w:asciiTheme="majorHAnsi" w:hAnsiTheme="majorHAnsi" w:cstheme="majorHAnsi"/>
        </w:rPr>
        <w:t>7</w:t>
      </w:r>
      <w:r w:rsidRPr="00C75628">
        <w:rPr>
          <w:rFonts w:asciiTheme="majorHAnsi" w:hAnsiTheme="majorHAnsi" w:cstheme="majorHAnsi"/>
        </w:rPr>
        <w:t xml:space="preserve"> do SWZ</w:t>
      </w:r>
      <w:r>
        <w:rPr>
          <w:rFonts w:asciiTheme="majorHAnsi" w:hAnsiTheme="majorHAnsi" w:cstheme="majorHAnsi"/>
        </w:rPr>
        <w:t>)</w:t>
      </w:r>
    </w:p>
    <w:p w14:paraId="57CAF3D4" w14:textId="018FE25E" w:rsidR="00C75628" w:rsidRPr="00C75628" w:rsidRDefault="00C75628" w:rsidP="00C75628">
      <w:pPr>
        <w:ind w:left="720"/>
        <w:jc w:val="both"/>
        <w:rPr>
          <w:rFonts w:asciiTheme="majorHAnsi" w:hAnsiTheme="majorHAnsi" w:cstheme="majorHAnsi"/>
        </w:rPr>
      </w:pPr>
      <w:r>
        <w:rPr>
          <w:rFonts w:asciiTheme="majorHAnsi" w:hAnsiTheme="majorHAnsi" w:cstheme="majorHAnsi"/>
        </w:rPr>
        <w:t>3</w:t>
      </w:r>
      <w:r w:rsidRPr="00C75628">
        <w:rPr>
          <w:rFonts w:asciiTheme="majorHAnsi" w:hAnsiTheme="majorHAnsi" w:cstheme="majorHAnsi"/>
        </w:rPr>
        <w:t>. Przedmiotowe środki d</w:t>
      </w:r>
      <w:r>
        <w:rPr>
          <w:rFonts w:asciiTheme="majorHAnsi" w:hAnsiTheme="majorHAnsi" w:cstheme="majorHAnsi"/>
        </w:rPr>
        <w:t>owodowe</w:t>
      </w:r>
      <w:r w:rsidRPr="00C75628">
        <w:rPr>
          <w:rFonts w:asciiTheme="majorHAnsi" w:hAnsiTheme="majorHAnsi" w:cstheme="majorHAnsi"/>
        </w:rPr>
        <w:t>.</w:t>
      </w:r>
    </w:p>
    <w:p w14:paraId="013D972A" w14:textId="0114F0F5" w:rsidR="00C75628" w:rsidRDefault="00C75628" w:rsidP="00C75628">
      <w:pPr>
        <w:ind w:left="720"/>
        <w:jc w:val="both"/>
        <w:rPr>
          <w:rFonts w:asciiTheme="majorHAnsi" w:hAnsiTheme="majorHAnsi" w:cstheme="majorHAnsi"/>
        </w:rPr>
      </w:pPr>
      <w:r>
        <w:rPr>
          <w:rFonts w:asciiTheme="majorHAnsi" w:hAnsiTheme="majorHAnsi" w:cstheme="majorHAnsi"/>
        </w:rPr>
        <w:t>4</w:t>
      </w:r>
      <w:r w:rsidRPr="00C75628">
        <w:rPr>
          <w:rFonts w:asciiTheme="majorHAnsi" w:hAnsiTheme="majorHAnsi" w:cstheme="majorHAnsi"/>
        </w:rPr>
        <w:t>. Zastrzeżenie tajemnicy przedsiębiorstwa (jeśli dotyczy) – w sytuacji gdy oferta lub inne dokumenty składane w toku postępowania będą zawierały tajemnicę przedsiębiorstwa, wykonawca, wraz z przekazaniem takich informacji, zastrzega, że nie mogą być one udostępniane oraz wykazuje, że zastrzeżone informacje stanowią tajemnicę przedsiębiorstwa w rozumieniu przepisów ustawy z 16 kwietnia 1993 r. o zwalczaniu nieuczciwej konkurencji.</w:t>
      </w:r>
    </w:p>
    <w:p w14:paraId="30370F52" w14:textId="3E535172" w:rsidR="00C75628" w:rsidRPr="00C75628" w:rsidRDefault="00C75628" w:rsidP="00C75628">
      <w:pPr>
        <w:pStyle w:val="Akapitzlist"/>
        <w:ind w:left="709"/>
        <w:jc w:val="both"/>
        <w:rPr>
          <w:rFonts w:asciiTheme="majorHAnsi" w:hAnsiTheme="majorHAnsi" w:cstheme="majorHAnsi"/>
        </w:rPr>
      </w:pPr>
      <w:r>
        <w:rPr>
          <w:rFonts w:asciiTheme="majorHAnsi" w:hAnsiTheme="majorHAnsi" w:cstheme="majorHAnsi"/>
        </w:rPr>
        <w:t xml:space="preserve">5. </w:t>
      </w:r>
      <w:r w:rsidRPr="00C75628">
        <w:rPr>
          <w:rFonts w:asciiTheme="majorHAnsi" w:hAnsiTheme="majorHAnsi" w:cstheme="majorHAnsi"/>
        </w:rPr>
        <w:t>Do oferty Wykonawca zobowiązany jest dołączyć aktualne na dzień składania ofert oświadczenie o spełnianiu warunków udziału w postępowaniu oraz o braku podstaw do wykluczenia z postępowania – zgodnie z Załącznikiem nr 2 oraz 3 do SWZ</w:t>
      </w:r>
    </w:p>
    <w:p w14:paraId="75342BEB" w14:textId="77777777" w:rsidR="00C75628" w:rsidRPr="00CA27AF" w:rsidRDefault="00C75628" w:rsidP="00C75628">
      <w:pPr>
        <w:ind w:left="720"/>
        <w:jc w:val="both"/>
        <w:rPr>
          <w:rFonts w:asciiTheme="majorHAnsi" w:hAnsiTheme="majorHAnsi" w:cstheme="majorHAnsi"/>
        </w:rPr>
      </w:pPr>
    </w:p>
    <w:p w14:paraId="58B7FA43" w14:textId="77777777" w:rsidR="002C041E" w:rsidRDefault="00047D3A">
      <w:pPr>
        <w:pStyle w:val="Nagwek2"/>
        <w:spacing w:before="240" w:after="240"/>
      </w:pPr>
      <w:bookmarkStart w:id="90" w:name="_Toc130892073"/>
      <w:r>
        <w:t>XV. Sposób obliczania ceny oferty</w:t>
      </w:r>
      <w:bookmarkEnd w:id="90"/>
    </w:p>
    <w:p w14:paraId="2508C0BF" w14:textId="77777777" w:rsidR="002C041E" w:rsidRPr="001F48B4"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lastRenderedPageBreak/>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8D164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91" w:name="_Toc130892074"/>
      <w:r w:rsidRPr="00CA2C36">
        <w:t>XVI. Wymagania dotyczące wadium</w:t>
      </w:r>
      <w:bookmarkEnd w:id="91"/>
    </w:p>
    <w:p w14:paraId="3BC61029" w14:textId="349EB306" w:rsidR="006133C0" w:rsidRDefault="00AE2945" w:rsidP="008D1646">
      <w:pPr>
        <w:numPr>
          <w:ilvl w:val="3"/>
          <w:numId w:val="23"/>
        </w:numPr>
        <w:ind w:left="425"/>
        <w:jc w:val="both"/>
        <w:rPr>
          <w:rFonts w:asciiTheme="majorHAnsi" w:hAnsiTheme="majorHAnsi" w:cstheme="majorHAnsi"/>
        </w:rPr>
      </w:pPr>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bookmarkStart w:id="92" w:name="_Toc130892075"/>
      <w:r>
        <w:t>XVII. Termin związania ofertą</w:t>
      </w:r>
      <w:bookmarkEnd w:id="92"/>
    </w:p>
    <w:p w14:paraId="6EFC9AA6" w14:textId="4FBD130A"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93" w:name="_Toc130892076"/>
      <w:r>
        <w:t>XVIII. Miejsce i termin składania ofert</w:t>
      </w:r>
      <w:bookmarkEnd w:id="93"/>
    </w:p>
    <w:p w14:paraId="1E3C7C5F" w14:textId="0CA19CDB" w:rsidR="002C041E" w:rsidRPr="005410BF" w:rsidRDefault="00047D3A" w:rsidP="008D164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2">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3"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F32580">
        <w:rPr>
          <w:rFonts w:asciiTheme="majorHAnsi" w:hAnsiTheme="majorHAnsi" w:cstheme="majorHAnsi"/>
          <w:b/>
          <w:color w:val="000000" w:themeColor="text1"/>
        </w:rPr>
        <w:t>24</w:t>
      </w:r>
      <w:r w:rsidR="00AE2945">
        <w:rPr>
          <w:rFonts w:asciiTheme="majorHAnsi" w:hAnsiTheme="majorHAnsi" w:cstheme="majorHAnsi"/>
          <w:b/>
          <w:color w:val="000000" w:themeColor="text1"/>
        </w:rPr>
        <w:t xml:space="preserve"> </w:t>
      </w:r>
      <w:r w:rsidR="00EB3C92">
        <w:rPr>
          <w:rFonts w:asciiTheme="majorHAnsi" w:hAnsiTheme="majorHAnsi" w:cstheme="majorHAnsi"/>
          <w:b/>
          <w:color w:val="000000" w:themeColor="text1"/>
        </w:rPr>
        <w:t>października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944A94" w:rsidRPr="00CA7729">
        <w:rPr>
          <w:rFonts w:asciiTheme="majorHAnsi" w:hAnsiTheme="majorHAnsi" w:cstheme="majorHAnsi"/>
          <w:b/>
        </w:rPr>
        <w:t>9</w:t>
      </w:r>
      <w:r w:rsidR="00443E07" w:rsidRPr="00CA7729">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4">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5">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w:t>
      </w:r>
      <w:r w:rsidRPr="005410BF">
        <w:rPr>
          <w:rFonts w:asciiTheme="majorHAnsi" w:hAnsiTheme="majorHAnsi" w:cstheme="majorHAnsi"/>
        </w:rPr>
        <w:lastRenderedPageBreak/>
        <w:t xml:space="preserve">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8D164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6">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94" w:name="_Toc130892077"/>
      <w:r>
        <w:t>XIX. Otwarcie ofert</w:t>
      </w:r>
      <w:bookmarkEnd w:id="94"/>
    </w:p>
    <w:p w14:paraId="120CF0D0" w14:textId="77777777" w:rsidR="002C041E" w:rsidRPr="005410BF" w:rsidRDefault="00047D3A" w:rsidP="008D164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8D164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8D164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8D164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27">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95" w:name="_Toc130892078"/>
      <w:r>
        <w:t>XX. Opis kryteriów oceny ofert wraz z podaniem wag tych kryteriów i sposobu oceny ofert</w:t>
      </w:r>
      <w:bookmarkEnd w:id="95"/>
      <w:r>
        <w:t xml:space="preserve"> </w:t>
      </w:r>
    </w:p>
    <w:p w14:paraId="1264D341" w14:textId="77777777" w:rsidR="002C041E" w:rsidRPr="005410BF" w:rsidRDefault="00047D3A" w:rsidP="008D164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77777777" w:rsidR="002C041E" w:rsidRPr="005410BF" w:rsidRDefault="0078687A" w:rsidP="008D164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1618EE95" w14:textId="1054EAB9" w:rsidR="002C041E" w:rsidRDefault="00F70AD9" w:rsidP="008D1646">
      <w:pPr>
        <w:numPr>
          <w:ilvl w:val="0"/>
          <w:numId w:val="19"/>
        </w:numPr>
        <w:ind w:left="924" w:hanging="476"/>
        <w:rPr>
          <w:rFonts w:asciiTheme="majorHAnsi" w:hAnsiTheme="majorHAnsi" w:cstheme="majorHAnsi"/>
        </w:rPr>
      </w:pPr>
      <w:r>
        <w:rPr>
          <w:rFonts w:asciiTheme="majorHAnsi" w:hAnsiTheme="majorHAnsi" w:cstheme="majorHAnsi"/>
          <w:b/>
        </w:rPr>
        <w:t>Okres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944A94">
        <w:rPr>
          <w:rFonts w:asciiTheme="majorHAnsi" w:hAnsiTheme="majorHAnsi" w:cstheme="majorHAnsi"/>
        </w:rPr>
        <w:t>4</w:t>
      </w:r>
      <w:r w:rsidR="00443E07" w:rsidRPr="00443E07">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8D164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8D1646">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lastRenderedPageBreak/>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8D1646">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8D1646">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6DDAEEC1" w14:textId="77777777" w:rsidR="003D4DDD" w:rsidRPr="003D4DDD" w:rsidRDefault="00F70AD9" w:rsidP="008D1646">
      <w:pPr>
        <w:numPr>
          <w:ilvl w:val="0"/>
          <w:numId w:val="22"/>
        </w:numPr>
        <w:ind w:left="910" w:hanging="484"/>
        <w:jc w:val="both"/>
        <w:rPr>
          <w:rFonts w:asciiTheme="majorHAnsi" w:hAnsiTheme="majorHAnsi" w:cstheme="majorHAnsi"/>
          <w:lang w:val="pl-PL"/>
        </w:rPr>
      </w:pPr>
      <w:r w:rsidRPr="00F70AD9">
        <w:rPr>
          <w:rFonts w:asciiTheme="majorHAnsi" w:hAnsiTheme="majorHAnsi" w:cstheme="majorHAnsi"/>
          <w:b/>
        </w:rPr>
        <w:t>Okres gwarancji</w:t>
      </w:r>
      <w:r w:rsidR="0078687A">
        <w:rPr>
          <w:rFonts w:asciiTheme="majorHAnsi" w:hAnsiTheme="majorHAnsi" w:cstheme="majorHAnsi"/>
          <w:b/>
        </w:rPr>
        <w:t xml:space="preserve"> </w:t>
      </w:r>
      <w:r w:rsidR="0078687A"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30655BB" w14:textId="197C29C5" w:rsidR="002C041E" w:rsidRDefault="003D4DDD" w:rsidP="006133C0">
      <w:pPr>
        <w:ind w:left="993"/>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6</w:t>
      </w:r>
      <w:r w:rsidR="00156E51">
        <w:rPr>
          <w:rFonts w:asciiTheme="majorHAnsi" w:hAnsiTheme="majorHAnsi" w:cstheme="majorHAnsi"/>
          <w:lang w:val="pl-PL"/>
        </w:rPr>
        <w:t>0</w:t>
      </w:r>
      <w:r w:rsidRPr="003D4DDD">
        <w:rPr>
          <w:rFonts w:asciiTheme="majorHAnsi" w:hAnsiTheme="majorHAnsi" w:cstheme="majorHAnsi"/>
          <w:lang w:val="pl-PL"/>
        </w:rPr>
        <w:t xml:space="preserve"> miesięcy. Okres gwarancji dłuższy niż </w:t>
      </w:r>
      <w:r w:rsidR="00156E51">
        <w:rPr>
          <w:rFonts w:asciiTheme="majorHAnsi" w:hAnsiTheme="majorHAnsi" w:cstheme="majorHAnsi"/>
          <w:lang w:val="pl-PL"/>
        </w:rPr>
        <w:t>84</w:t>
      </w:r>
      <w:r w:rsidRPr="003D4DDD">
        <w:rPr>
          <w:rFonts w:asciiTheme="majorHAnsi" w:hAnsiTheme="majorHAnsi" w:cstheme="majorHAnsi"/>
          <w:lang w:val="pl-PL"/>
        </w:rPr>
        <w:t xml:space="preserve"> miesi</w:t>
      </w:r>
      <w:r w:rsidR="00156E51">
        <w:rPr>
          <w:rFonts w:asciiTheme="majorHAnsi" w:hAnsiTheme="majorHAnsi" w:cstheme="majorHAnsi"/>
          <w:lang w:val="pl-PL"/>
        </w:rPr>
        <w:t>ące</w:t>
      </w:r>
      <w:r w:rsidRPr="003D4DDD">
        <w:rPr>
          <w:rFonts w:asciiTheme="majorHAnsi" w:hAnsiTheme="majorHAnsi" w:cstheme="majorHAnsi"/>
          <w:lang w:val="pl-PL"/>
        </w:rPr>
        <w:t xml:space="preserve"> będzie punktowany przez Zam</w:t>
      </w:r>
      <w:r w:rsidR="00156E51">
        <w:rPr>
          <w:rFonts w:asciiTheme="majorHAnsi" w:hAnsiTheme="majorHAnsi" w:cstheme="majorHAnsi"/>
          <w:lang w:val="pl-PL"/>
        </w:rPr>
        <w:t>awiającego tak samo jak okres 84</w:t>
      </w:r>
      <w:r w:rsidRPr="003D4DDD">
        <w:rPr>
          <w:rFonts w:asciiTheme="majorHAnsi" w:hAnsiTheme="majorHAnsi" w:cstheme="majorHAnsi"/>
          <w:lang w:val="pl-PL"/>
        </w:rPr>
        <w:t xml:space="preserve"> miesięcy</w:t>
      </w:r>
    </w:p>
    <w:p w14:paraId="4BFFB46E" w14:textId="1CE80D33" w:rsidR="006133C0" w:rsidRDefault="006133C0" w:rsidP="007E5C93">
      <w:pPr>
        <w:ind w:left="993"/>
        <w:jc w:val="both"/>
        <w:rPr>
          <w:rFonts w:ascii="Calibri" w:hAnsi="Calibri"/>
        </w:rPr>
      </w:pPr>
      <w:r w:rsidRPr="006133C0">
        <w:rPr>
          <w:rFonts w:ascii="Calibri" w:hAnsi="Calibri"/>
        </w:rPr>
        <w:t xml:space="preserve">W </w:t>
      </w:r>
      <w:r w:rsidR="007E5C93">
        <w:rPr>
          <w:rFonts w:ascii="Calibri" w:hAnsi="Calibri"/>
        </w:rPr>
        <w:t>tym</w:t>
      </w:r>
      <w:r w:rsidR="007E5C93" w:rsidRPr="007E5C93">
        <w:rPr>
          <w:rFonts w:ascii="Calibri" w:hAnsi="Calibri"/>
        </w:rPr>
        <w:t xml:space="preserve"> </w:t>
      </w:r>
      <w:r w:rsidRPr="007E5C93">
        <w:rPr>
          <w:rFonts w:ascii="Calibri" w:hAnsi="Calibri"/>
        </w:rPr>
        <w:t>kryterium Zamawiający przyzna ofercie punkty w</w:t>
      </w:r>
      <w:r w:rsidR="00EC4F93">
        <w:rPr>
          <w:rFonts w:ascii="Calibri" w:hAnsi="Calibri"/>
        </w:rPr>
        <w:t>edług wzoru</w:t>
      </w:r>
      <w:r w:rsidRPr="007E5C93">
        <w:rPr>
          <w:rFonts w:ascii="Calibri" w:hAnsi="Calibri"/>
        </w:rPr>
        <w:t>:</w:t>
      </w:r>
    </w:p>
    <w:p w14:paraId="30C8F49E" w14:textId="65E7E781" w:rsidR="00AE2945" w:rsidRDefault="00AE2945" w:rsidP="007E5C93">
      <w:pPr>
        <w:ind w:left="993"/>
        <w:jc w:val="both"/>
        <w:rPr>
          <w:rFonts w:ascii="Calibri" w:hAnsi="Calibri"/>
        </w:rPr>
      </w:pPr>
    </w:p>
    <w:p w14:paraId="73BA0F06" w14:textId="74C853B8" w:rsidR="00AE2945" w:rsidRPr="00AE2945" w:rsidRDefault="00AE2945" w:rsidP="00AE2945">
      <w:pPr>
        <w:ind w:left="993"/>
        <w:jc w:val="both"/>
        <w:rPr>
          <w:rFonts w:ascii="Calibri" w:hAnsi="Calibri"/>
          <w:b/>
          <w:bCs/>
          <w:lang w:val="de-DE"/>
        </w:rPr>
      </w:pPr>
      <w:r w:rsidRPr="00AE2945">
        <w:rPr>
          <w:rFonts w:ascii="Calibri" w:hAnsi="Calibri"/>
          <w:b/>
          <w:bCs/>
          <w:lang w:val="de-DE"/>
        </w:rPr>
        <w:t xml:space="preserve">                  (G – 6</w:t>
      </w:r>
      <w:r w:rsidR="00156E51">
        <w:rPr>
          <w:rFonts w:ascii="Calibri" w:hAnsi="Calibri"/>
          <w:b/>
          <w:bCs/>
          <w:lang w:val="de-DE"/>
        </w:rPr>
        <w:t>0</w:t>
      </w:r>
      <w:r w:rsidRPr="00AE2945">
        <w:rPr>
          <w:rFonts w:ascii="Calibri" w:hAnsi="Calibri"/>
          <w:b/>
          <w:bCs/>
          <w:lang w:val="de-DE"/>
        </w:rPr>
        <w:t xml:space="preserve"> </w:t>
      </w:r>
      <w:proofErr w:type="spellStart"/>
      <w:r w:rsidRPr="00AE2945">
        <w:rPr>
          <w:rFonts w:ascii="Calibri" w:hAnsi="Calibri"/>
          <w:b/>
          <w:bCs/>
          <w:lang w:val="de-DE"/>
        </w:rPr>
        <w:t>miesiące</w:t>
      </w:r>
      <w:proofErr w:type="spellEnd"/>
      <w:r w:rsidRPr="00AE2945">
        <w:rPr>
          <w:rFonts w:ascii="Calibri" w:hAnsi="Calibri"/>
          <w:b/>
          <w:bCs/>
          <w:lang w:val="de-DE"/>
        </w:rPr>
        <w:t xml:space="preserve"> )</w:t>
      </w:r>
    </w:p>
    <w:p w14:paraId="43DF43A7" w14:textId="501665A8" w:rsidR="00AE2945" w:rsidRPr="00AE2945" w:rsidRDefault="00EC4F93" w:rsidP="00AE2945">
      <w:pPr>
        <w:ind w:left="993"/>
        <w:jc w:val="both"/>
        <w:rPr>
          <w:rFonts w:ascii="Calibri" w:hAnsi="Calibri"/>
          <w:b/>
          <w:bCs/>
          <w:lang w:val="de-DE"/>
        </w:rPr>
      </w:pPr>
      <w:r>
        <w:rPr>
          <w:rFonts w:ascii="Calibri" w:hAnsi="Calibri"/>
          <w:b/>
          <w:bCs/>
          <w:lang w:val="de-DE"/>
        </w:rPr>
        <w:t>P</w:t>
      </w:r>
      <w:r>
        <w:rPr>
          <w:rFonts w:ascii="Calibri" w:hAnsi="Calibri"/>
          <w:b/>
          <w:bCs/>
          <w:vertAlign w:val="subscript"/>
          <w:lang w:val="de-DE"/>
        </w:rPr>
        <w:t>KG</w:t>
      </w:r>
      <w:r w:rsidR="00AE2945" w:rsidRPr="00AE2945">
        <w:rPr>
          <w:rFonts w:ascii="Calibri" w:hAnsi="Calibri"/>
          <w:b/>
          <w:bCs/>
          <w:lang w:val="de-DE"/>
        </w:rPr>
        <w:t xml:space="preserve">   =     ---------------------- x 40 </w:t>
      </w:r>
    </w:p>
    <w:p w14:paraId="67333BDA" w14:textId="0986C7E4" w:rsidR="00AE2945" w:rsidRPr="00AE2945" w:rsidRDefault="00AE2945" w:rsidP="00AE2945">
      <w:pPr>
        <w:ind w:left="993"/>
        <w:jc w:val="both"/>
        <w:rPr>
          <w:rFonts w:ascii="Calibri" w:hAnsi="Calibri"/>
          <w:b/>
          <w:bCs/>
          <w:lang w:val="de-DE"/>
        </w:rPr>
      </w:pPr>
      <w:r w:rsidRPr="00AE2945">
        <w:rPr>
          <w:rFonts w:ascii="Calibri" w:hAnsi="Calibri"/>
          <w:b/>
          <w:bCs/>
          <w:lang w:val="de-DE"/>
        </w:rPr>
        <w:t xml:space="preserve">                     (</w:t>
      </w:r>
      <w:r w:rsidR="00156E51">
        <w:rPr>
          <w:rFonts w:ascii="Calibri" w:hAnsi="Calibri"/>
          <w:b/>
          <w:bCs/>
          <w:lang w:val="de-DE"/>
        </w:rPr>
        <w:t>84</w:t>
      </w:r>
      <w:r w:rsidRPr="00AE2945">
        <w:rPr>
          <w:rFonts w:ascii="Calibri" w:hAnsi="Calibri"/>
          <w:b/>
          <w:bCs/>
          <w:lang w:val="de-DE"/>
        </w:rPr>
        <w:t xml:space="preserve"> – </w:t>
      </w:r>
      <w:r w:rsidR="00156E51">
        <w:rPr>
          <w:rFonts w:ascii="Calibri" w:hAnsi="Calibri"/>
          <w:b/>
          <w:bCs/>
          <w:lang w:val="de-DE"/>
        </w:rPr>
        <w:t>60</w:t>
      </w:r>
      <w:r w:rsidRPr="00AE2945">
        <w:rPr>
          <w:rFonts w:ascii="Calibri" w:hAnsi="Calibri"/>
          <w:b/>
          <w:bCs/>
          <w:lang w:val="de-DE"/>
        </w:rPr>
        <w:t>)</w:t>
      </w:r>
    </w:p>
    <w:p w14:paraId="7448C076" w14:textId="6BD3152F" w:rsidR="00AE2945" w:rsidRPr="007E5C93" w:rsidRDefault="00AE2945" w:rsidP="00AE2945">
      <w:pPr>
        <w:jc w:val="both"/>
        <w:rPr>
          <w:rFonts w:ascii="Calibri" w:hAnsi="Calibri"/>
        </w:rPr>
      </w:pPr>
    </w:p>
    <w:p w14:paraId="480B5F01" w14:textId="77777777" w:rsidR="00EC4F93" w:rsidRDefault="00EC4F93" w:rsidP="006133C0">
      <w:pPr>
        <w:ind w:left="993"/>
        <w:jc w:val="both"/>
        <w:rPr>
          <w:rFonts w:ascii="Calibri" w:hAnsi="Calibri"/>
        </w:rPr>
      </w:pPr>
      <w:r>
        <w:rPr>
          <w:rFonts w:ascii="Calibri" w:hAnsi="Calibri"/>
        </w:rPr>
        <w:t>gdzie:</w:t>
      </w:r>
    </w:p>
    <w:p w14:paraId="4A2835D5" w14:textId="474936A6" w:rsidR="00EC4F93" w:rsidRDefault="00EC4F93" w:rsidP="006133C0">
      <w:pPr>
        <w:ind w:left="993"/>
        <w:jc w:val="both"/>
        <w:rPr>
          <w:rFonts w:ascii="Calibri" w:hAnsi="Calibri"/>
        </w:rPr>
      </w:pPr>
      <w:r>
        <w:rPr>
          <w:rFonts w:ascii="Calibri" w:hAnsi="Calibri"/>
        </w:rPr>
        <w:t>P</w:t>
      </w:r>
      <w:r>
        <w:rPr>
          <w:rFonts w:ascii="Calibri" w:hAnsi="Calibri"/>
          <w:vertAlign w:val="subscript"/>
        </w:rPr>
        <w:t>KG</w:t>
      </w:r>
      <w:r>
        <w:rPr>
          <w:rFonts w:ascii="Calibri" w:hAnsi="Calibri"/>
        </w:rPr>
        <w:t xml:space="preserve"> oznacza punkty za gwarancję badanej oferty</w:t>
      </w:r>
    </w:p>
    <w:p w14:paraId="7C3BEA67" w14:textId="75EEF0F7" w:rsidR="00EC4F93" w:rsidRDefault="00EC4F93" w:rsidP="006133C0">
      <w:pPr>
        <w:ind w:left="993"/>
        <w:jc w:val="both"/>
        <w:rPr>
          <w:rFonts w:ascii="Calibri" w:hAnsi="Calibri"/>
        </w:rPr>
      </w:pPr>
      <w:r>
        <w:rPr>
          <w:rFonts w:ascii="Calibri" w:hAnsi="Calibri"/>
        </w:rPr>
        <w:t>G oznacza liczbę miesięcy gwarancji badanej oferty</w:t>
      </w:r>
    </w:p>
    <w:p w14:paraId="4D41324C" w14:textId="77777777" w:rsidR="00E76495" w:rsidRPr="00E76495" w:rsidRDefault="00E76495" w:rsidP="008D1646">
      <w:pPr>
        <w:numPr>
          <w:ilvl w:val="0"/>
          <w:numId w:val="13"/>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7C5EBAF6" w14:textId="149666DE"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w:t>
      </w:r>
      <w:proofErr w:type="spellStart"/>
      <w:r w:rsidRPr="007E5C93">
        <w:rPr>
          <w:rFonts w:ascii="Calibri" w:hAnsi="Calibri" w:cs="Calibri"/>
        </w:rPr>
        <w:t>O</w:t>
      </w:r>
      <w:r w:rsidRPr="007E5C93">
        <w:rPr>
          <w:rFonts w:ascii="Calibri" w:hAnsi="Calibri" w:cs="Calibri"/>
          <w:vertAlign w:val="subscript"/>
        </w:rPr>
        <w:t>oC</w:t>
      </w:r>
      <w:r w:rsidRPr="007E5C93">
        <w:rPr>
          <w:rFonts w:ascii="Calibri" w:hAnsi="Calibri" w:cs="Calibri"/>
        </w:rPr>
        <w:t>+O</w:t>
      </w:r>
      <w:r w:rsidRPr="007E5C93">
        <w:rPr>
          <w:rFonts w:ascii="Calibri" w:hAnsi="Calibri" w:cs="Calibri"/>
          <w:vertAlign w:val="subscript"/>
        </w:rPr>
        <w:t>oG</w:t>
      </w:r>
      <w:proofErr w:type="spellEnd"/>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6A9A244"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oG</w:t>
      </w:r>
      <w:proofErr w:type="spellEnd"/>
      <w:r w:rsidRPr="007E5C93">
        <w:rPr>
          <w:rFonts w:ascii="Calibri" w:hAnsi="Calibri" w:cs="Calibri"/>
        </w:rPr>
        <w:t xml:space="preserve"> – ocena punktowa badanej oferty w kryterium „okres gwarancji”</w:t>
      </w:r>
    </w:p>
    <w:p w14:paraId="0913CB8A" w14:textId="77777777" w:rsidR="00E76495" w:rsidRPr="00E76495" w:rsidRDefault="00E76495" w:rsidP="008D1646">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8D1646">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8D164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96" w:name="_Toc130892079"/>
      <w:r>
        <w:lastRenderedPageBreak/>
        <w:t>XXI. Informacje o formalnościach, jakie powinny być dopełnione po wyborze oferty w celu zawarcia umowy</w:t>
      </w:r>
      <w:bookmarkEnd w:id="96"/>
    </w:p>
    <w:p w14:paraId="4B6B1C95" w14:textId="77777777" w:rsidR="002C041E" w:rsidRPr="005410BF" w:rsidRDefault="00047D3A" w:rsidP="008D164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8D164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60773B81" w14:textId="3DED089F" w:rsidR="00B20CB3" w:rsidRPr="00B20CB3" w:rsidRDefault="00047D3A" w:rsidP="00B20CB3">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F937FDA" w14:textId="3074BAB6" w:rsidR="00AD1B6A" w:rsidRPr="00AA3E56" w:rsidRDefault="00047D3A" w:rsidP="00AA3E5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5009C7D" w14:textId="77777777" w:rsidR="00AC7737" w:rsidRPr="00AD1B6A" w:rsidRDefault="00B20CB3" w:rsidP="00AD1B6A">
      <w:pPr>
        <w:numPr>
          <w:ilvl w:val="0"/>
          <w:numId w:val="6"/>
        </w:numPr>
        <w:ind w:left="462" w:hanging="426"/>
        <w:jc w:val="both"/>
        <w:rPr>
          <w:rFonts w:asciiTheme="majorHAnsi" w:hAnsiTheme="majorHAnsi" w:cstheme="majorHAnsi"/>
          <w:b/>
        </w:rPr>
      </w:pPr>
      <w:r w:rsidRPr="00AD1B6A">
        <w:rPr>
          <w:rFonts w:asciiTheme="majorHAnsi" w:hAnsiTheme="majorHAnsi" w:cstheme="majorHAnsi"/>
          <w:b/>
        </w:rPr>
        <w:t>Przed zawarciem umowy Wykonawca zobowiązany jest do</w:t>
      </w:r>
      <w:r w:rsidR="00AC7737" w:rsidRPr="00AD1B6A">
        <w:rPr>
          <w:rFonts w:asciiTheme="majorHAnsi" w:hAnsiTheme="majorHAnsi" w:cstheme="majorHAnsi"/>
          <w:b/>
        </w:rPr>
        <w:t>:</w:t>
      </w:r>
    </w:p>
    <w:p w14:paraId="45447759" w14:textId="2380345D" w:rsidR="00AC7737" w:rsidRPr="00AC7737" w:rsidRDefault="00AC7737" w:rsidP="00AC7737">
      <w:pPr>
        <w:ind w:left="462"/>
        <w:jc w:val="both"/>
        <w:rPr>
          <w:rFonts w:asciiTheme="majorHAnsi" w:hAnsiTheme="majorHAnsi" w:cstheme="majorHAnsi"/>
          <w:b/>
        </w:rPr>
      </w:pPr>
      <w:r w:rsidRPr="00AC7737">
        <w:rPr>
          <w:rFonts w:asciiTheme="majorHAnsi" w:hAnsiTheme="majorHAnsi" w:cstheme="majorHAnsi"/>
        </w:rPr>
        <w:t xml:space="preserve">Wykonawca przed zawarciem umowy: </w:t>
      </w:r>
    </w:p>
    <w:p w14:paraId="6EA36D31" w14:textId="108ECF29"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poda</w:t>
      </w:r>
      <w:r>
        <w:rPr>
          <w:rFonts w:asciiTheme="majorHAnsi" w:hAnsiTheme="majorHAnsi" w:cstheme="majorHAnsi"/>
        </w:rPr>
        <w:t>nia</w:t>
      </w:r>
      <w:r w:rsidRPr="00AC7737">
        <w:rPr>
          <w:rFonts w:asciiTheme="majorHAnsi" w:hAnsiTheme="majorHAnsi" w:cstheme="majorHAnsi"/>
        </w:rPr>
        <w:t xml:space="preserve"> wszelki</w:t>
      </w:r>
      <w:r>
        <w:rPr>
          <w:rFonts w:asciiTheme="majorHAnsi" w:hAnsiTheme="majorHAnsi" w:cstheme="majorHAnsi"/>
        </w:rPr>
        <w:t>ch</w:t>
      </w:r>
      <w:r w:rsidRPr="00AC7737">
        <w:rPr>
          <w:rFonts w:asciiTheme="majorHAnsi" w:hAnsiTheme="majorHAnsi" w:cstheme="majorHAnsi"/>
        </w:rPr>
        <w:t xml:space="preserve"> informacj</w:t>
      </w:r>
      <w:r>
        <w:rPr>
          <w:rFonts w:asciiTheme="majorHAnsi" w:hAnsiTheme="majorHAnsi" w:cstheme="majorHAnsi"/>
        </w:rPr>
        <w:t>i</w:t>
      </w:r>
      <w:r w:rsidRPr="00AC7737">
        <w:rPr>
          <w:rFonts w:asciiTheme="majorHAnsi" w:hAnsiTheme="majorHAnsi" w:cstheme="majorHAnsi"/>
        </w:rPr>
        <w:t xml:space="preserve"> niezbędn</w:t>
      </w:r>
      <w:r>
        <w:rPr>
          <w:rFonts w:asciiTheme="majorHAnsi" w:hAnsiTheme="majorHAnsi" w:cstheme="majorHAnsi"/>
        </w:rPr>
        <w:t>ych</w:t>
      </w:r>
      <w:r w:rsidRPr="00AC7737">
        <w:rPr>
          <w:rFonts w:asciiTheme="majorHAnsi" w:hAnsiTheme="majorHAnsi" w:cstheme="majorHAnsi"/>
        </w:rPr>
        <w:t xml:space="preserve"> do uzupełnienia projektu umowy zawartego w załą</w:t>
      </w:r>
      <w:r>
        <w:rPr>
          <w:rFonts w:asciiTheme="majorHAnsi" w:hAnsiTheme="majorHAnsi" w:cstheme="majorHAnsi"/>
        </w:rPr>
        <w:t>czniku nr 6</w:t>
      </w:r>
      <w:r w:rsidRPr="00AC7737">
        <w:rPr>
          <w:rFonts w:asciiTheme="majorHAnsi" w:hAnsiTheme="majorHAnsi" w:cstheme="majorHAnsi"/>
        </w:rPr>
        <w:t xml:space="preserve"> SWZ, </w:t>
      </w:r>
    </w:p>
    <w:p w14:paraId="0EA0E52B" w14:textId="77777777"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 xml:space="preserve">wniesie zabezpieczenie należytego wykonania umowy (jeżeli było wymagane), </w:t>
      </w:r>
    </w:p>
    <w:p w14:paraId="4D84598B" w14:textId="1E59F6F5"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Przedłoży kosztorys</w:t>
      </w:r>
      <w:r w:rsidR="007E4D6E">
        <w:rPr>
          <w:rFonts w:asciiTheme="majorHAnsi" w:hAnsiTheme="majorHAnsi" w:cstheme="majorHAnsi"/>
        </w:rPr>
        <w:t xml:space="preserve"> zaakceptowany przez Zamawiającego,</w:t>
      </w:r>
    </w:p>
    <w:p w14:paraId="696C08CD" w14:textId="77777777"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Przedłoży uzgodniony i zaakceptowany przez Zamawiającego  harmonogram rzeczowo –finansowy</w:t>
      </w:r>
    </w:p>
    <w:p w14:paraId="7757DB6A" w14:textId="77777777"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 xml:space="preserve">przedłoży umowy zawarte ze znanymi mu podwykonawcami (lub ich projekty), </w:t>
      </w:r>
    </w:p>
    <w:p w14:paraId="00895B3C" w14:textId="77777777" w:rsidR="00AC7737" w:rsidRPr="00AC7737" w:rsidRDefault="00AC7737" w:rsidP="00AC7737">
      <w:pPr>
        <w:numPr>
          <w:ilvl w:val="0"/>
          <w:numId w:val="44"/>
        </w:numPr>
        <w:spacing w:line="271" w:lineRule="auto"/>
        <w:ind w:left="993" w:right="89" w:hanging="290"/>
        <w:jc w:val="both"/>
        <w:rPr>
          <w:rFonts w:asciiTheme="majorHAnsi" w:hAnsiTheme="majorHAnsi" w:cstheme="majorHAnsi"/>
        </w:rPr>
      </w:pPr>
      <w:r w:rsidRPr="00AC7737">
        <w:rPr>
          <w:rFonts w:asciiTheme="majorHAnsi" w:hAnsiTheme="majorHAnsi" w:cstheme="majorHAnsi"/>
        </w:rPr>
        <w:t xml:space="preserve">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307DCBAA" w14:textId="77777777" w:rsidR="00AC7737" w:rsidRPr="00AC7737" w:rsidRDefault="00AC7737" w:rsidP="00AC7737">
      <w:pPr>
        <w:spacing w:after="6" w:line="266" w:lineRule="auto"/>
        <w:ind w:left="713" w:right="86"/>
        <w:rPr>
          <w:rFonts w:asciiTheme="majorHAnsi" w:hAnsiTheme="majorHAnsi" w:cstheme="majorHAnsi"/>
        </w:rPr>
      </w:pPr>
      <w:r w:rsidRPr="00AC7737">
        <w:rPr>
          <w:rFonts w:asciiTheme="majorHAnsi" w:hAnsiTheme="majorHAnsi" w:cstheme="majorHAnsi"/>
          <w:b/>
        </w:rPr>
        <w:t xml:space="preserve">UWAGA: </w:t>
      </w:r>
    </w:p>
    <w:p w14:paraId="64FAFB71" w14:textId="77777777" w:rsidR="00AC7737" w:rsidRPr="00AC7737" w:rsidRDefault="00AC7737" w:rsidP="00AC7737">
      <w:pPr>
        <w:ind w:left="713" w:right="89"/>
        <w:rPr>
          <w:rFonts w:asciiTheme="majorHAnsi" w:hAnsiTheme="majorHAnsi" w:cstheme="majorHAnsi"/>
        </w:rPr>
      </w:pPr>
      <w:r w:rsidRPr="00AC7737">
        <w:rPr>
          <w:rFonts w:asciiTheme="majorHAnsi" w:hAnsiTheme="majorHAnsi" w:cstheme="majorHAnsi"/>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AC7737">
        <w:rPr>
          <w:rFonts w:asciiTheme="majorHAnsi" w:hAnsiTheme="majorHAnsi" w:cstheme="majorHAnsi"/>
        </w:rPr>
        <w:t>Pzp</w:t>
      </w:r>
      <w:proofErr w:type="spellEnd"/>
      <w:r w:rsidRPr="00AC7737">
        <w:rPr>
          <w:rFonts w:asciiTheme="majorHAnsi" w:hAnsiTheme="majorHAnsi" w:cstheme="majorHAnsi"/>
        </w:rPr>
        <w:t xml:space="preserve"> będzie skutkowało zatrzymaniem przez zamawiającego wadium wraz z odsetkami, a w przypadku wadium wniesionego w formie gwarancji lub poręczenia, o których mowa w art. 97 ust. 7 pkt 2-4 ustawy </w:t>
      </w:r>
      <w:proofErr w:type="spellStart"/>
      <w:r w:rsidRPr="00AC7737">
        <w:rPr>
          <w:rFonts w:asciiTheme="majorHAnsi" w:hAnsiTheme="majorHAnsi" w:cstheme="majorHAnsi"/>
        </w:rPr>
        <w:t>Pzp</w:t>
      </w:r>
      <w:proofErr w:type="spellEnd"/>
      <w:r w:rsidRPr="00AC7737">
        <w:rPr>
          <w:rFonts w:asciiTheme="majorHAnsi" w:hAnsiTheme="majorHAnsi" w:cstheme="majorHAnsi"/>
        </w:rPr>
        <w:t xml:space="preserve"> - wystąpieniem przez zamawiającego odpowiednio do gwaranta lub poręczyciela z żądaniem zapłaty wadium. </w:t>
      </w:r>
    </w:p>
    <w:p w14:paraId="3F9387F9" w14:textId="42016AC0" w:rsidR="00AC7737" w:rsidRPr="00AC7737" w:rsidRDefault="00AC7737" w:rsidP="00AC7737">
      <w:pPr>
        <w:numPr>
          <w:ilvl w:val="0"/>
          <w:numId w:val="6"/>
        </w:numPr>
        <w:ind w:left="462" w:hanging="426"/>
        <w:jc w:val="both"/>
        <w:rPr>
          <w:rFonts w:asciiTheme="majorHAnsi" w:hAnsiTheme="majorHAnsi" w:cstheme="majorHAnsi"/>
        </w:rPr>
      </w:pPr>
      <w:r w:rsidRPr="00AC7737">
        <w:rPr>
          <w:rFonts w:asciiTheme="majorHAnsi" w:hAnsiTheme="majorHAnsi" w:cstheme="majorHAnsi"/>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18BA9FDB" w14:textId="2772B4C0" w:rsidR="00A46CED" w:rsidRPr="00AA3E56" w:rsidRDefault="00047D3A" w:rsidP="00AA3E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97" w:name="_Toc130892080"/>
      <w:r>
        <w:lastRenderedPageBreak/>
        <w:t>XXII. Wymagania dotyczące zabezpieczenia należytego wykonania umowy</w:t>
      </w:r>
      <w:bookmarkEnd w:id="97"/>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Default="00E76495" w:rsidP="008D1646">
      <w:pPr>
        <w:pStyle w:val="Akapitzlist"/>
        <w:numPr>
          <w:ilvl w:val="0"/>
          <w:numId w:val="34"/>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46CEA77A" w14:textId="77777777" w:rsidR="00CA7729" w:rsidRPr="00CE5A68" w:rsidRDefault="00CA7729" w:rsidP="00CA7729">
      <w:pPr>
        <w:pStyle w:val="Akapitzlist"/>
        <w:ind w:left="426"/>
        <w:jc w:val="both"/>
        <w:rPr>
          <w:rFonts w:asciiTheme="majorHAnsi" w:hAnsiTheme="majorHAnsi" w:cstheme="majorHAnsi"/>
        </w:rPr>
      </w:pPr>
    </w:p>
    <w:p w14:paraId="447928C5" w14:textId="77777777" w:rsidR="002C041E" w:rsidRDefault="00047D3A">
      <w:pPr>
        <w:pStyle w:val="Nagwek2"/>
        <w:spacing w:line="320" w:lineRule="auto"/>
        <w:jc w:val="both"/>
      </w:pPr>
      <w:bookmarkStart w:id="98" w:name="_Toc130892081"/>
      <w:r>
        <w:t>XXIII. Informacje o treści zawieranej umowy oraz możliwości jej zmiany</w:t>
      </w:r>
      <w:bookmarkEnd w:id="98"/>
      <w:r>
        <w:t xml:space="preserve"> </w:t>
      </w:r>
    </w:p>
    <w:p w14:paraId="771DF56A" w14:textId="77777777" w:rsidR="002C041E" w:rsidRPr="00F536B7" w:rsidRDefault="00047D3A" w:rsidP="008D164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99" w:name="_Toc130892082"/>
      <w:r>
        <w:t>XIV. Pouczenie o środkach ochrony prawnej przysługujących Wykonawcy</w:t>
      </w:r>
      <w:bookmarkEnd w:id="99"/>
    </w:p>
    <w:p w14:paraId="30AABFFF" w14:textId="07C60435" w:rsidR="002C041E" w:rsidRPr="005410BF" w:rsidRDefault="00047D3A" w:rsidP="008D164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w:t>
      </w:r>
      <w:r w:rsidRPr="005410BF">
        <w:rPr>
          <w:rFonts w:asciiTheme="majorHAnsi" w:hAnsiTheme="majorHAnsi" w:cstheme="majorHAnsi"/>
        </w:rPr>
        <w:lastRenderedPageBreak/>
        <w:t xml:space="preserve">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43A1D6B3" w:rsidR="002C041E" w:rsidRDefault="008F5541" w:rsidP="00EB3C92">
      <w:r>
        <w:br w:type="page"/>
      </w:r>
      <w:bookmarkStart w:id="100" w:name="_Toc130892083"/>
      <w:r w:rsidR="00047D3A">
        <w:lastRenderedPageBreak/>
        <w:t>XXV. Spis załączników</w:t>
      </w:r>
      <w:bookmarkEnd w:id="100"/>
    </w:p>
    <w:p w14:paraId="40DD77B1" w14:textId="77777777" w:rsidR="002C041E" w:rsidRDefault="001F48B4" w:rsidP="008D1646">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8D1646">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8D1646">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4F384EB7" w:rsidR="001F48B4" w:rsidRPr="00606361" w:rsidRDefault="001F48B4" w:rsidP="008D1646">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F147B3">
        <w:rPr>
          <w:rFonts w:asciiTheme="majorHAnsi" w:hAnsiTheme="majorHAnsi" w:cstheme="majorHAnsi"/>
        </w:rPr>
        <w:t xml:space="preserve">wykonanych </w:t>
      </w:r>
      <w:r w:rsidR="00A055AB" w:rsidRPr="00606361">
        <w:rPr>
          <w:rFonts w:asciiTheme="majorHAnsi" w:hAnsiTheme="majorHAnsi" w:cstheme="majorHAnsi"/>
        </w:rPr>
        <w:t>robót</w:t>
      </w:r>
      <w:r w:rsidR="00663893">
        <w:rPr>
          <w:rFonts w:asciiTheme="majorHAnsi" w:hAnsiTheme="majorHAnsi" w:cstheme="majorHAnsi"/>
        </w:rPr>
        <w:t>.</w:t>
      </w:r>
    </w:p>
    <w:p w14:paraId="0DACE230" w14:textId="0BFA473B" w:rsidR="007E5C93" w:rsidRDefault="007E5C93" w:rsidP="008D1646">
      <w:pPr>
        <w:numPr>
          <w:ilvl w:val="0"/>
          <w:numId w:val="25"/>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0074A16" w14:textId="4DA0E944" w:rsidR="0076555A" w:rsidRDefault="0076555A" w:rsidP="0076555A">
      <w:pPr>
        <w:pStyle w:val="Akapitzlist"/>
        <w:numPr>
          <w:ilvl w:val="0"/>
          <w:numId w:val="25"/>
        </w:numPr>
        <w:rPr>
          <w:rFonts w:asciiTheme="majorHAnsi" w:hAnsiTheme="majorHAnsi" w:cstheme="majorHAnsi"/>
        </w:rPr>
      </w:pPr>
      <w:r w:rsidRPr="0076555A">
        <w:rPr>
          <w:rFonts w:asciiTheme="majorHAnsi" w:hAnsiTheme="majorHAnsi" w:cstheme="majorHAnsi"/>
        </w:rPr>
        <w:t>Projekt umowy.</w:t>
      </w:r>
    </w:p>
    <w:p w14:paraId="00B3C05E" w14:textId="77777777" w:rsidR="0076555A" w:rsidRPr="0076555A" w:rsidRDefault="0076555A" w:rsidP="0076555A">
      <w:pPr>
        <w:pStyle w:val="Akapitzlist"/>
        <w:numPr>
          <w:ilvl w:val="0"/>
          <w:numId w:val="25"/>
        </w:numPr>
        <w:rPr>
          <w:rFonts w:asciiTheme="majorHAnsi" w:hAnsiTheme="majorHAnsi" w:cstheme="majorHAnsi"/>
        </w:rPr>
      </w:pPr>
      <w:r w:rsidRPr="0076555A">
        <w:rPr>
          <w:rFonts w:asciiTheme="majorHAnsi" w:hAnsiTheme="majorHAnsi" w:cstheme="majorHAnsi"/>
        </w:rPr>
        <w:t>Formularz specyfikacji techniczno-cenowej.</w:t>
      </w:r>
    </w:p>
    <w:p w14:paraId="047B4B8F" w14:textId="77777777" w:rsidR="00663893" w:rsidRPr="00606361" w:rsidRDefault="00663893" w:rsidP="008D1646">
      <w:pPr>
        <w:numPr>
          <w:ilvl w:val="0"/>
          <w:numId w:val="25"/>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29"/>
      <w:footerReference w:type="default" r:id="rId30"/>
      <w:headerReference w:type="first" r:id="rId31"/>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AD102" w14:textId="77777777" w:rsidR="00072665" w:rsidRDefault="00072665">
      <w:pPr>
        <w:spacing w:line="240" w:lineRule="auto"/>
      </w:pPr>
      <w:r>
        <w:separator/>
      </w:r>
    </w:p>
  </w:endnote>
  <w:endnote w:type="continuationSeparator" w:id="0">
    <w:p w14:paraId="22603F90" w14:textId="77777777" w:rsidR="00072665" w:rsidRDefault="000726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673AD" w14:textId="4E44D3D4" w:rsidR="00072665" w:rsidRPr="00827A68" w:rsidRDefault="00072665"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B60E3B">
      <w:rPr>
        <w:rFonts w:asciiTheme="majorHAnsi" w:hAnsiTheme="majorHAnsi" w:cstheme="majorHAnsi"/>
        <w:noProof/>
        <w:sz w:val="18"/>
        <w:szCs w:val="18"/>
      </w:rPr>
      <w:t>21</w:t>
    </w:r>
    <w:r w:rsidRPr="00827A68">
      <w:rPr>
        <w:rFonts w:asciiTheme="majorHAnsi" w:hAnsiTheme="majorHAnsi" w:cstheme="majorHAnsi"/>
        <w:sz w:val="18"/>
        <w:szCs w:val="18"/>
      </w:rPr>
      <w:fldChar w:fldCharType="end"/>
    </w:r>
  </w:p>
  <w:p w14:paraId="462471AE" w14:textId="494439AD" w:rsidR="00072665" w:rsidRDefault="00072665" w:rsidP="00827A68">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220B8" w14:textId="77777777" w:rsidR="00072665" w:rsidRDefault="00072665">
      <w:pPr>
        <w:spacing w:line="240" w:lineRule="auto"/>
      </w:pPr>
      <w:r>
        <w:separator/>
      </w:r>
    </w:p>
  </w:footnote>
  <w:footnote w:type="continuationSeparator" w:id="0">
    <w:p w14:paraId="34FFBE53" w14:textId="77777777" w:rsidR="00072665" w:rsidRDefault="0007266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9CCEC" w14:textId="5906E0DA" w:rsidR="00072665" w:rsidRDefault="00072665">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ZP/045/23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1DE6" w14:textId="77777777" w:rsidR="00072665" w:rsidRDefault="00072665"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EE3FD7"/>
    <w:multiLevelType w:val="hybridMultilevel"/>
    <w:tmpl w:val="5DF4CF96"/>
    <w:lvl w:ilvl="0" w:tplc="423C72F2">
      <w:start w:val="1"/>
      <w:numFmt w:val="lowerLetter"/>
      <w:lvlText w:val="%1)"/>
      <w:lvlJc w:val="left"/>
      <w:pPr>
        <w:tabs>
          <w:tab w:val="num" w:pos="1070"/>
        </w:tabs>
        <w:ind w:left="107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61C01A3"/>
    <w:multiLevelType w:val="hybridMultilevel"/>
    <w:tmpl w:val="109CAFCE"/>
    <w:lvl w:ilvl="0" w:tplc="EE62D244">
      <w:start w:val="1"/>
      <w:numFmt w:val="bullet"/>
      <w:lvlText w:val=""/>
      <w:lvlJc w:val="left"/>
      <w:pPr>
        <w:tabs>
          <w:tab w:val="num" w:pos="1921"/>
        </w:tabs>
        <w:ind w:left="1921" w:hanging="360"/>
      </w:pPr>
      <w:rPr>
        <w:rFonts w:ascii="Symbol" w:hAnsi="Symbol" w:hint="default"/>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1A429A"/>
    <w:multiLevelType w:val="multilevel"/>
    <w:tmpl w:val="F588F2E6"/>
    <w:lvl w:ilvl="0">
      <w:start w:val="1"/>
      <w:numFmt w:val="lowerLetter"/>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8"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C6286B"/>
    <w:multiLevelType w:val="hybridMultilevel"/>
    <w:tmpl w:val="CFFC8558"/>
    <w:lvl w:ilvl="0" w:tplc="AA84F710">
      <w:start w:val="7"/>
      <w:numFmt w:val="bullet"/>
      <w:lvlText w:val="-"/>
      <w:lvlJc w:val="left"/>
      <w:pPr>
        <w:ind w:left="1004" w:hanging="360"/>
      </w:pPr>
      <w:rPr>
        <w:rFonts w:ascii="Calibri" w:eastAsia="Arial" w:hAnsi="Calibri" w:cs="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2"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983E88"/>
    <w:multiLevelType w:val="multilevel"/>
    <w:tmpl w:val="66263266"/>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5"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 w15:restartNumberingAfterBreak="0">
    <w:nsid w:val="1DC00309"/>
    <w:multiLevelType w:val="hybridMultilevel"/>
    <w:tmpl w:val="A1DAD390"/>
    <w:lvl w:ilvl="0" w:tplc="4AE2370E">
      <w:start w:val="7"/>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8"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2DB82542"/>
    <w:multiLevelType w:val="multilevel"/>
    <w:tmpl w:val="4552A6AA"/>
    <w:lvl w:ilvl="0">
      <w:start w:val="1"/>
      <w:numFmt w:val="decimal"/>
      <w:lvlText w:val="%1)"/>
      <w:lvlJc w:val="left"/>
      <w:pPr>
        <w:ind w:left="360" w:hanging="360"/>
      </w:pPr>
      <w:rPr>
        <w:rFonts w:hint="default"/>
        <w:sz w:val="22"/>
        <w:szCs w:val="22"/>
      </w:rPr>
    </w:lvl>
    <w:lvl w:ilvl="1">
      <w:start w:val="1"/>
      <w:numFmt w:val="decimal"/>
      <w:lvlText w:val="%1.%2."/>
      <w:lvlJc w:val="left"/>
      <w:pPr>
        <w:ind w:left="715" w:hanging="432"/>
      </w:pPr>
      <w:rPr>
        <w:rFonts w:hint="default"/>
        <w:b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2"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4710C38"/>
    <w:multiLevelType w:val="hybridMultilevel"/>
    <w:tmpl w:val="46F44AF8"/>
    <w:lvl w:ilvl="0" w:tplc="E2DC977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CBA7C2E"/>
    <w:multiLevelType w:val="multilevel"/>
    <w:tmpl w:val="755E371C"/>
    <w:lvl w:ilvl="0">
      <w:start w:val="8"/>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072" w:hanging="1440"/>
      </w:pPr>
      <w:rPr>
        <w:rFonts w:hint="default"/>
      </w:rPr>
    </w:lvl>
  </w:abstractNum>
  <w:abstractNum w:abstractNumId="27"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2"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3"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4"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8"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1" w15:restartNumberingAfterBreak="0">
    <w:nsid w:val="64253EA3"/>
    <w:multiLevelType w:val="multilevel"/>
    <w:tmpl w:val="8C5AD0B2"/>
    <w:lvl w:ilvl="0">
      <w:start w:val="1"/>
      <w:numFmt w:val="decimal"/>
      <w:lvlText w:val="%1"/>
      <w:lvlJc w:val="left"/>
      <w:pPr>
        <w:ind w:left="375" w:hanging="375"/>
      </w:pPr>
      <w:rPr>
        <w:rFonts w:ascii="Calibri" w:hAnsi="Calibri" w:cs="Calibri" w:hint="default"/>
        <w:color w:val="000000" w:themeColor="text1"/>
      </w:rPr>
    </w:lvl>
    <w:lvl w:ilvl="1">
      <w:start w:val="13"/>
      <w:numFmt w:val="decimal"/>
      <w:lvlText w:val="%1.%2"/>
      <w:lvlJc w:val="left"/>
      <w:pPr>
        <w:ind w:left="375" w:hanging="375"/>
      </w:pPr>
      <w:rPr>
        <w:rFonts w:ascii="Calibri" w:hAnsi="Calibri" w:cs="Calibri" w:hint="default"/>
        <w:color w:val="000000" w:themeColor="text1"/>
      </w:rPr>
    </w:lvl>
    <w:lvl w:ilvl="2">
      <w:start w:val="1"/>
      <w:numFmt w:val="decimal"/>
      <w:lvlText w:val="%1.%2.%3"/>
      <w:lvlJc w:val="left"/>
      <w:pPr>
        <w:ind w:left="720" w:hanging="720"/>
      </w:pPr>
      <w:rPr>
        <w:rFonts w:ascii="Calibri" w:hAnsi="Calibri" w:cs="Calibri" w:hint="default"/>
        <w:color w:val="000000" w:themeColor="text1"/>
      </w:rPr>
    </w:lvl>
    <w:lvl w:ilvl="3">
      <w:start w:val="1"/>
      <w:numFmt w:val="decimal"/>
      <w:lvlText w:val="%1.%2.%3.%4"/>
      <w:lvlJc w:val="left"/>
      <w:pPr>
        <w:ind w:left="720" w:hanging="720"/>
      </w:pPr>
      <w:rPr>
        <w:rFonts w:ascii="Calibri" w:hAnsi="Calibri" w:cs="Calibri" w:hint="default"/>
        <w:color w:val="000000" w:themeColor="text1"/>
      </w:rPr>
    </w:lvl>
    <w:lvl w:ilvl="4">
      <w:start w:val="1"/>
      <w:numFmt w:val="decimal"/>
      <w:lvlText w:val="%1.%2.%3.%4.%5"/>
      <w:lvlJc w:val="left"/>
      <w:pPr>
        <w:ind w:left="1080" w:hanging="1080"/>
      </w:pPr>
      <w:rPr>
        <w:rFonts w:ascii="Calibri" w:hAnsi="Calibri" w:cs="Calibri" w:hint="default"/>
        <w:color w:val="000000" w:themeColor="text1"/>
      </w:rPr>
    </w:lvl>
    <w:lvl w:ilvl="5">
      <w:start w:val="1"/>
      <w:numFmt w:val="decimal"/>
      <w:lvlText w:val="%1.%2.%3.%4.%5.%6"/>
      <w:lvlJc w:val="left"/>
      <w:pPr>
        <w:ind w:left="1080" w:hanging="1080"/>
      </w:pPr>
      <w:rPr>
        <w:rFonts w:ascii="Calibri" w:hAnsi="Calibri" w:cs="Calibri" w:hint="default"/>
        <w:color w:val="000000" w:themeColor="text1"/>
      </w:rPr>
    </w:lvl>
    <w:lvl w:ilvl="6">
      <w:start w:val="1"/>
      <w:numFmt w:val="decimal"/>
      <w:lvlText w:val="%1.%2.%3.%4.%5.%6.%7"/>
      <w:lvlJc w:val="left"/>
      <w:pPr>
        <w:ind w:left="1440" w:hanging="1440"/>
      </w:pPr>
      <w:rPr>
        <w:rFonts w:ascii="Calibri" w:hAnsi="Calibri" w:cs="Calibri" w:hint="default"/>
        <w:color w:val="000000" w:themeColor="text1"/>
      </w:rPr>
    </w:lvl>
    <w:lvl w:ilvl="7">
      <w:start w:val="1"/>
      <w:numFmt w:val="decimal"/>
      <w:lvlText w:val="%1.%2.%3.%4.%5.%6.%7.%8"/>
      <w:lvlJc w:val="left"/>
      <w:pPr>
        <w:ind w:left="1440" w:hanging="1440"/>
      </w:pPr>
      <w:rPr>
        <w:rFonts w:ascii="Calibri" w:hAnsi="Calibri" w:cs="Calibri" w:hint="default"/>
        <w:color w:val="000000" w:themeColor="text1"/>
      </w:rPr>
    </w:lvl>
    <w:lvl w:ilvl="8">
      <w:start w:val="1"/>
      <w:numFmt w:val="decimal"/>
      <w:lvlText w:val="%1.%2.%3.%4.%5.%6.%7.%8.%9"/>
      <w:lvlJc w:val="left"/>
      <w:pPr>
        <w:ind w:left="1440" w:hanging="1440"/>
      </w:pPr>
      <w:rPr>
        <w:rFonts w:ascii="Calibri" w:hAnsi="Calibri" w:cs="Calibri" w:hint="default"/>
        <w:color w:val="000000" w:themeColor="text1"/>
      </w:rPr>
    </w:lvl>
  </w:abstractNum>
  <w:abstractNum w:abstractNumId="42"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694E321D"/>
    <w:multiLevelType w:val="multilevel"/>
    <w:tmpl w:val="E2847D66"/>
    <w:lvl w:ilvl="0">
      <w:start w:val="1"/>
      <w:numFmt w:val="decimal"/>
      <w:lvlText w:val="%1)"/>
      <w:lvlJc w:val="left"/>
      <w:pPr>
        <w:ind w:left="360" w:hanging="360"/>
      </w:pPr>
    </w:lvl>
    <w:lvl w:ilvl="1">
      <w:start w:val="1"/>
      <w:numFmt w:val="decimal"/>
      <w:lvlText w:val="%1.%2."/>
      <w:lvlJc w:val="left"/>
      <w:pPr>
        <w:ind w:left="715" w:hanging="432"/>
      </w:pPr>
      <w:rPr>
        <w:b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7" w15:restartNumberingAfterBreak="0">
    <w:nsid w:val="75B43B94"/>
    <w:multiLevelType w:val="hybridMultilevel"/>
    <w:tmpl w:val="A1A6D4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2"/>
  </w:num>
  <w:num w:numId="3">
    <w:abstractNumId w:val="13"/>
  </w:num>
  <w:num w:numId="4">
    <w:abstractNumId w:val="45"/>
  </w:num>
  <w:num w:numId="5">
    <w:abstractNumId w:val="43"/>
  </w:num>
  <w:num w:numId="6">
    <w:abstractNumId w:val="39"/>
  </w:num>
  <w:num w:numId="7">
    <w:abstractNumId w:val="29"/>
  </w:num>
  <w:num w:numId="8">
    <w:abstractNumId w:val="46"/>
  </w:num>
  <w:num w:numId="9">
    <w:abstractNumId w:val="33"/>
  </w:num>
  <w:num w:numId="10">
    <w:abstractNumId w:val="15"/>
  </w:num>
  <w:num w:numId="11">
    <w:abstractNumId w:val="31"/>
  </w:num>
  <w:num w:numId="12">
    <w:abstractNumId w:val="8"/>
  </w:num>
  <w:num w:numId="13">
    <w:abstractNumId w:val="28"/>
  </w:num>
  <w:num w:numId="14">
    <w:abstractNumId w:val="20"/>
  </w:num>
  <w:num w:numId="15">
    <w:abstractNumId w:val="10"/>
  </w:num>
  <w:num w:numId="16">
    <w:abstractNumId w:val="18"/>
  </w:num>
  <w:num w:numId="17">
    <w:abstractNumId w:val="36"/>
  </w:num>
  <w:num w:numId="18">
    <w:abstractNumId w:val="17"/>
  </w:num>
  <w:num w:numId="19">
    <w:abstractNumId w:val="42"/>
  </w:num>
  <w:num w:numId="20">
    <w:abstractNumId w:val="24"/>
  </w:num>
  <w:num w:numId="21">
    <w:abstractNumId w:val="11"/>
  </w:num>
  <w:num w:numId="22">
    <w:abstractNumId w:val="37"/>
  </w:num>
  <w:num w:numId="23">
    <w:abstractNumId w:val="34"/>
  </w:num>
  <w:num w:numId="24">
    <w:abstractNumId w:val="38"/>
  </w:num>
  <w:num w:numId="25">
    <w:abstractNumId w:val="6"/>
  </w:num>
  <w:num w:numId="26">
    <w:abstractNumId w:val="5"/>
  </w:num>
  <w:num w:numId="27">
    <w:abstractNumId w:val="32"/>
  </w:num>
  <w:num w:numId="28">
    <w:abstractNumId w:val="40"/>
  </w:num>
  <w:num w:numId="29">
    <w:abstractNumId w:val="25"/>
  </w:num>
  <w:num w:numId="30">
    <w:abstractNumId w:val="30"/>
  </w:num>
  <w:num w:numId="31">
    <w:abstractNumId w:val="1"/>
  </w:num>
  <w:num w:numId="32">
    <w:abstractNumId w:val="21"/>
  </w:num>
  <w:num w:numId="33">
    <w:abstractNumId w:val="22"/>
  </w:num>
  <w:num w:numId="34">
    <w:abstractNumId w:val="27"/>
  </w:num>
  <w:num w:numId="35">
    <w:abstractNumId w:val="47"/>
  </w:num>
  <w:num w:numId="36">
    <w:abstractNumId w:val="44"/>
  </w:num>
  <w:num w:numId="37">
    <w:abstractNumId w:val="19"/>
  </w:num>
  <w:num w:numId="38">
    <w:abstractNumId w:val="4"/>
  </w:num>
  <w:num w:numId="39">
    <w:abstractNumId w:val="2"/>
  </w:num>
  <w:num w:numId="40">
    <w:abstractNumId w:val="23"/>
  </w:num>
  <w:num w:numId="41">
    <w:abstractNumId w:val="16"/>
  </w:num>
  <w:num w:numId="42">
    <w:abstractNumId w:val="9"/>
  </w:num>
  <w:num w:numId="43">
    <w:abstractNumId w:val="7"/>
  </w:num>
  <w:num w:numId="44">
    <w:abstractNumId w:val="0"/>
  </w:num>
  <w:num w:numId="45">
    <w:abstractNumId w:val="26"/>
  </w:num>
  <w:num w:numId="46">
    <w:abstractNumId w:val="14"/>
  </w:num>
  <w:num w:numId="47">
    <w:abstractNumId w:val="35"/>
  </w:num>
  <w:num w:numId="48">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33C30"/>
    <w:rsid w:val="00042964"/>
    <w:rsid w:val="00047D3A"/>
    <w:rsid w:val="00056D4B"/>
    <w:rsid w:val="00072665"/>
    <w:rsid w:val="00072B3D"/>
    <w:rsid w:val="00087DAB"/>
    <w:rsid w:val="000927A8"/>
    <w:rsid w:val="000A0770"/>
    <w:rsid w:val="000C06F2"/>
    <w:rsid w:val="000D28ED"/>
    <w:rsid w:val="000D577C"/>
    <w:rsid w:val="000E13D6"/>
    <w:rsid w:val="000E6935"/>
    <w:rsid w:val="000F2783"/>
    <w:rsid w:val="00100D55"/>
    <w:rsid w:val="00115EA4"/>
    <w:rsid w:val="00126E5B"/>
    <w:rsid w:val="00146315"/>
    <w:rsid w:val="00156E51"/>
    <w:rsid w:val="00160EC1"/>
    <w:rsid w:val="00161A70"/>
    <w:rsid w:val="0019050C"/>
    <w:rsid w:val="001A2C4C"/>
    <w:rsid w:val="001B15A0"/>
    <w:rsid w:val="001D4BA0"/>
    <w:rsid w:val="001E7610"/>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74E12"/>
    <w:rsid w:val="003850C7"/>
    <w:rsid w:val="003964A4"/>
    <w:rsid w:val="003A7E9B"/>
    <w:rsid w:val="003B2656"/>
    <w:rsid w:val="003B306B"/>
    <w:rsid w:val="003D2A77"/>
    <w:rsid w:val="003D48C6"/>
    <w:rsid w:val="003D4DDD"/>
    <w:rsid w:val="003E135B"/>
    <w:rsid w:val="003F5C12"/>
    <w:rsid w:val="00443E07"/>
    <w:rsid w:val="00470B55"/>
    <w:rsid w:val="0047709A"/>
    <w:rsid w:val="0048186F"/>
    <w:rsid w:val="004A47E8"/>
    <w:rsid w:val="004E45C2"/>
    <w:rsid w:val="0052678D"/>
    <w:rsid w:val="005410BF"/>
    <w:rsid w:val="00552A0C"/>
    <w:rsid w:val="005531E2"/>
    <w:rsid w:val="00553682"/>
    <w:rsid w:val="00572A0E"/>
    <w:rsid w:val="00591EF0"/>
    <w:rsid w:val="005924F0"/>
    <w:rsid w:val="005B0910"/>
    <w:rsid w:val="005B72EE"/>
    <w:rsid w:val="005C52E3"/>
    <w:rsid w:val="005D0D14"/>
    <w:rsid w:val="005D2B98"/>
    <w:rsid w:val="005D4AF1"/>
    <w:rsid w:val="005D79AF"/>
    <w:rsid w:val="00606361"/>
    <w:rsid w:val="006133C0"/>
    <w:rsid w:val="00647439"/>
    <w:rsid w:val="00661456"/>
    <w:rsid w:val="00663893"/>
    <w:rsid w:val="00667731"/>
    <w:rsid w:val="0068113A"/>
    <w:rsid w:val="0068135F"/>
    <w:rsid w:val="00694536"/>
    <w:rsid w:val="006A5141"/>
    <w:rsid w:val="006A77C4"/>
    <w:rsid w:val="006C5E0E"/>
    <w:rsid w:val="006D04D1"/>
    <w:rsid w:val="006E2D2F"/>
    <w:rsid w:val="006E3A37"/>
    <w:rsid w:val="006E71DD"/>
    <w:rsid w:val="00700202"/>
    <w:rsid w:val="007019FA"/>
    <w:rsid w:val="00731CA3"/>
    <w:rsid w:val="007606BE"/>
    <w:rsid w:val="00760F86"/>
    <w:rsid w:val="007612B9"/>
    <w:rsid w:val="0076555A"/>
    <w:rsid w:val="0078687A"/>
    <w:rsid w:val="007E007A"/>
    <w:rsid w:val="007E4D6E"/>
    <w:rsid w:val="007E5C93"/>
    <w:rsid w:val="008015AF"/>
    <w:rsid w:val="00806D00"/>
    <w:rsid w:val="00827A68"/>
    <w:rsid w:val="008320FE"/>
    <w:rsid w:val="00840E90"/>
    <w:rsid w:val="0084765D"/>
    <w:rsid w:val="00852D87"/>
    <w:rsid w:val="00863CF2"/>
    <w:rsid w:val="00867FF4"/>
    <w:rsid w:val="00891025"/>
    <w:rsid w:val="008B500E"/>
    <w:rsid w:val="008C2008"/>
    <w:rsid w:val="008D1646"/>
    <w:rsid w:val="008D70F1"/>
    <w:rsid w:val="008E22E0"/>
    <w:rsid w:val="008F5541"/>
    <w:rsid w:val="00907D1E"/>
    <w:rsid w:val="009105F6"/>
    <w:rsid w:val="00911881"/>
    <w:rsid w:val="00922B31"/>
    <w:rsid w:val="00944A94"/>
    <w:rsid w:val="00951F56"/>
    <w:rsid w:val="0095310A"/>
    <w:rsid w:val="0095320B"/>
    <w:rsid w:val="0097315A"/>
    <w:rsid w:val="0097455D"/>
    <w:rsid w:val="00981749"/>
    <w:rsid w:val="0098643F"/>
    <w:rsid w:val="00996A26"/>
    <w:rsid w:val="00997061"/>
    <w:rsid w:val="009B3A2A"/>
    <w:rsid w:val="009B6D1B"/>
    <w:rsid w:val="009C7FD4"/>
    <w:rsid w:val="009D5B78"/>
    <w:rsid w:val="009F29DE"/>
    <w:rsid w:val="009F7DBB"/>
    <w:rsid w:val="00A01878"/>
    <w:rsid w:val="00A055AB"/>
    <w:rsid w:val="00A1044C"/>
    <w:rsid w:val="00A13E87"/>
    <w:rsid w:val="00A25764"/>
    <w:rsid w:val="00A4238D"/>
    <w:rsid w:val="00A455FB"/>
    <w:rsid w:val="00A46CED"/>
    <w:rsid w:val="00A67552"/>
    <w:rsid w:val="00A76D46"/>
    <w:rsid w:val="00A84932"/>
    <w:rsid w:val="00AA315E"/>
    <w:rsid w:val="00AA3E56"/>
    <w:rsid w:val="00AB11D7"/>
    <w:rsid w:val="00AB6D01"/>
    <w:rsid w:val="00AC3D92"/>
    <w:rsid w:val="00AC7737"/>
    <w:rsid w:val="00AD1B6A"/>
    <w:rsid w:val="00AE11B9"/>
    <w:rsid w:val="00AE2945"/>
    <w:rsid w:val="00AE5A13"/>
    <w:rsid w:val="00B02D08"/>
    <w:rsid w:val="00B03F81"/>
    <w:rsid w:val="00B17CA1"/>
    <w:rsid w:val="00B20CB3"/>
    <w:rsid w:val="00B27CFC"/>
    <w:rsid w:val="00B35003"/>
    <w:rsid w:val="00B40098"/>
    <w:rsid w:val="00B41AF3"/>
    <w:rsid w:val="00B450DB"/>
    <w:rsid w:val="00B60E3B"/>
    <w:rsid w:val="00B7340D"/>
    <w:rsid w:val="00B944FD"/>
    <w:rsid w:val="00BA2ABF"/>
    <w:rsid w:val="00BB3E5C"/>
    <w:rsid w:val="00BC6DA2"/>
    <w:rsid w:val="00BD134A"/>
    <w:rsid w:val="00BE03D6"/>
    <w:rsid w:val="00BE35A0"/>
    <w:rsid w:val="00C20F15"/>
    <w:rsid w:val="00C24D81"/>
    <w:rsid w:val="00C566F8"/>
    <w:rsid w:val="00C603A7"/>
    <w:rsid w:val="00C65258"/>
    <w:rsid w:val="00C746AE"/>
    <w:rsid w:val="00C75628"/>
    <w:rsid w:val="00C95766"/>
    <w:rsid w:val="00CA27AF"/>
    <w:rsid w:val="00CA2C36"/>
    <w:rsid w:val="00CA7729"/>
    <w:rsid w:val="00CA78FA"/>
    <w:rsid w:val="00CD1758"/>
    <w:rsid w:val="00CD66CE"/>
    <w:rsid w:val="00CF6505"/>
    <w:rsid w:val="00CF6C8B"/>
    <w:rsid w:val="00D02BE2"/>
    <w:rsid w:val="00D26B12"/>
    <w:rsid w:val="00D27A78"/>
    <w:rsid w:val="00D43317"/>
    <w:rsid w:val="00D67A8D"/>
    <w:rsid w:val="00D721DB"/>
    <w:rsid w:val="00D77A6B"/>
    <w:rsid w:val="00D95E2A"/>
    <w:rsid w:val="00DB68A0"/>
    <w:rsid w:val="00DC5169"/>
    <w:rsid w:val="00DD1CEA"/>
    <w:rsid w:val="00DD311C"/>
    <w:rsid w:val="00DE5B64"/>
    <w:rsid w:val="00DF7D6A"/>
    <w:rsid w:val="00E01D84"/>
    <w:rsid w:val="00E233B1"/>
    <w:rsid w:val="00E2788C"/>
    <w:rsid w:val="00E34112"/>
    <w:rsid w:val="00E3461E"/>
    <w:rsid w:val="00E367F7"/>
    <w:rsid w:val="00E470DC"/>
    <w:rsid w:val="00E53B13"/>
    <w:rsid w:val="00E5580C"/>
    <w:rsid w:val="00E61927"/>
    <w:rsid w:val="00E620E7"/>
    <w:rsid w:val="00E67148"/>
    <w:rsid w:val="00E733DD"/>
    <w:rsid w:val="00E747A0"/>
    <w:rsid w:val="00E76495"/>
    <w:rsid w:val="00E81260"/>
    <w:rsid w:val="00E90FAF"/>
    <w:rsid w:val="00E97922"/>
    <w:rsid w:val="00EA096E"/>
    <w:rsid w:val="00EA1770"/>
    <w:rsid w:val="00EA2751"/>
    <w:rsid w:val="00EA2EE4"/>
    <w:rsid w:val="00EA6ED9"/>
    <w:rsid w:val="00EB365A"/>
    <w:rsid w:val="00EB3C92"/>
    <w:rsid w:val="00EC4F93"/>
    <w:rsid w:val="00ED6775"/>
    <w:rsid w:val="00EE68EA"/>
    <w:rsid w:val="00EF1309"/>
    <w:rsid w:val="00EF6970"/>
    <w:rsid w:val="00F147B3"/>
    <w:rsid w:val="00F32580"/>
    <w:rsid w:val="00F536B7"/>
    <w:rsid w:val="00F65811"/>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uiPriority w:val="99"/>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List Paragraph Znak,CW_Lista Znak"/>
    <w:link w:val="Akapitzlist"/>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paragraph" w:styleId="Spistreci2">
    <w:name w:val="toc 2"/>
    <w:basedOn w:val="Normalny"/>
    <w:next w:val="Normalny"/>
    <w:autoRedefine/>
    <w:uiPriority w:val="39"/>
    <w:unhideWhenUsed/>
    <w:rsid w:val="009F29DE"/>
    <w:pPr>
      <w:spacing w:after="100"/>
      <w:ind w:left="220"/>
    </w:pPr>
  </w:style>
  <w:style w:type="paragraph" w:styleId="Spistreci5">
    <w:name w:val="toc 5"/>
    <w:basedOn w:val="Normalny"/>
    <w:next w:val="Normalny"/>
    <w:autoRedefine/>
    <w:uiPriority w:val="39"/>
    <w:unhideWhenUsed/>
    <w:rsid w:val="009F29DE"/>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image" Target="media/image1.wmf"/><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9FDEF-A034-4BAE-B3B9-BA5DA8EBA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E3635C38</Template>
  <TotalTime>714</TotalTime>
  <Pages>23</Pages>
  <Words>9000</Words>
  <Characters>54001</Characters>
  <Application>Microsoft Office Word</Application>
  <DocSecurity>0</DocSecurity>
  <Lines>450</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54</cp:revision>
  <cp:lastPrinted>2023-10-05T08:23:00Z</cp:lastPrinted>
  <dcterms:created xsi:type="dcterms:W3CDTF">2022-10-21T07:11:00Z</dcterms:created>
  <dcterms:modified xsi:type="dcterms:W3CDTF">2023-10-09T13:12:00Z</dcterms:modified>
</cp:coreProperties>
</file>