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>Włodawa, dnia 18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.11.2022 r.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  <w:t>WA.271.18.2022.AM</w:t>
      </w:r>
      <w:r>
        <w:rPr>
          <w:rFonts w:eastAsia="Times New Roman" w:cs="Times New Roman" w:asciiTheme="majorHAnsi" w:hAnsiTheme="majorHAnsi"/>
          <w:lang w:eastAsia="pl-PL"/>
        </w:rPr>
        <w:t xml:space="preserve">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  <w:sz w:val="28"/>
          <w:szCs w:val="28"/>
        </w:rPr>
        <w:t>Zawiadomienie o unieważnieniu postępowania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/>
          <w:b w:val="false"/>
          <w:bCs w:val="false"/>
        </w:rPr>
        <w:t xml:space="preserve">Dotyczy postępowania o udzielenie zamówienia publicznego pod nazwą: </w:t>
      </w:r>
      <w:r>
        <w:rPr>
          <w:rFonts w:eastAsia="Calibri" w:cs="Arial" w:ascii="Cambria" w:hAnsi="Cambria"/>
          <w:b/>
          <w:color w:val="002060"/>
        </w:rPr>
        <w:t xml:space="preserve"> </w:t>
      </w:r>
    </w:p>
    <w:p>
      <w:pPr>
        <w:pStyle w:val="Normal"/>
        <w:tabs>
          <w:tab w:val="clear" w:pos="709"/>
          <w:tab w:val="left" w:pos="330" w:leader="none"/>
        </w:tabs>
        <w:spacing w:lineRule="auto" w:line="276"/>
        <w:ind w:left="210" w:right="0" w:hanging="200"/>
        <w:jc w:val="center"/>
        <w:rPr>
          <w:rFonts w:ascii="Cambria" w:hAnsi="Cambria" w:cs="Cambria"/>
          <w:b/>
          <w:b/>
          <w:i w:val="false"/>
          <w:i w:val="false"/>
          <w:iCs w:val="false"/>
          <w:sz w:val="28"/>
          <w:szCs w:val="28"/>
        </w:rPr>
      </w:pPr>
      <w:r>
        <w:rPr>
          <w:rFonts w:cs="Palatino Linotype" w:ascii="Cambria" w:hAnsi="Cambria"/>
          <w:b/>
          <w:i w:val="false"/>
          <w:iCs w:val="false"/>
          <w:sz w:val="28"/>
          <w:szCs w:val="28"/>
        </w:rPr>
        <w:t>„</w:t>
      </w:r>
      <w:r>
        <w:rPr>
          <w:rFonts w:cs="Palatino Linotype" w:ascii="Cambria" w:hAnsi="Cambria"/>
          <w:b/>
          <w:i w:val="false"/>
          <w:iCs w:val="false"/>
          <w:sz w:val="28"/>
          <w:szCs w:val="28"/>
        </w:rPr>
        <w:t>Dostawa energii elektrycznej dla potrzeb Gminy Miejskiej Włodawa i jej jednostek organizacyjnych w 20</w:t>
      </w:r>
      <w:r>
        <w:rPr>
          <w:rFonts w:eastAsia="Times New Roman" w:cs="Palatino Linotype" w:ascii="Cambria" w:hAnsi="Cambria"/>
          <w:b/>
          <w:i w:val="false"/>
          <w:iCs w:val="false"/>
          <w:color w:val="auto"/>
          <w:sz w:val="28"/>
          <w:szCs w:val="28"/>
          <w:lang w:val="pl-PL" w:eastAsia="zxx" w:bidi="ar-SA"/>
        </w:rPr>
        <w:t>23</w:t>
      </w:r>
      <w:r>
        <w:rPr>
          <w:rFonts w:cs="Palatino Linotype" w:ascii="Cambria" w:hAnsi="Cambria"/>
          <w:b/>
          <w:i w:val="false"/>
          <w:iCs w:val="false"/>
          <w:sz w:val="28"/>
          <w:szCs w:val="28"/>
        </w:rPr>
        <w:t xml:space="preserve"> roku”. </w:t>
      </w:r>
    </w:p>
    <w:p>
      <w:pPr>
        <w:pStyle w:val="Normal"/>
        <w:tabs>
          <w:tab w:val="clear" w:pos="709"/>
          <w:tab w:val="left" w:pos="330" w:leader="none"/>
        </w:tabs>
        <w:spacing w:lineRule="auto" w:line="276"/>
        <w:ind w:left="210" w:right="0" w:hanging="200"/>
        <w:jc w:val="center"/>
        <w:rPr>
          <w:rFonts w:ascii="Cambria" w:hAnsi="Cambria" w:cs="Cambria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Times New Roman" w:cs="Palatino Linotype" w:ascii="Cambria" w:hAnsi="Cambria"/>
          <w:b/>
          <w:bCs/>
          <w:i w:val="false"/>
          <w:iCs w:val="false"/>
          <w:color w:val="auto"/>
          <w:sz w:val="28"/>
          <w:szCs w:val="28"/>
          <w:lang w:val="pl-PL" w:eastAsia="zxx" w:bidi="ar-SA"/>
        </w:rPr>
        <w:t>Zadanie I – oświetlenie uliczne oraz zadanie II – obiekty administracji publicznej.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76" w:before="0" w:after="0"/>
        <w:ind w:left="735" w:right="0" w:hanging="0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Działając na podstawie art. 2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54 pkt. 2</w:t>
      </w:r>
      <w:r>
        <w:rPr>
          <w:rFonts w:eastAsia="Calibri" w:cs="Arial" w:ascii="Cambria" w:hAnsi="Cambria"/>
        </w:rPr>
        <w:t xml:space="preserve"> ustawy z 11 września 2019 r. – Prawo zamówień publicznych (Dz.U.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 ze zm.</w:t>
      </w:r>
      <w:r>
        <w:rPr>
          <w:rFonts w:eastAsia="Calibri" w:cs="Arial" w:ascii="Cambria" w:hAnsi="Cambria"/>
        </w:rPr>
        <w:t xml:space="preserve">) – dalej ustawa Pzp, Zamawiający informuje, że przedmiotowe postępowanie w zakresie obu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 xml:space="preserve">zadań </w:t>
      </w:r>
      <w:r>
        <w:rPr>
          <w:rFonts w:eastAsia="Calibri" w:cs="Arial" w:ascii="Cambria" w:hAnsi="Cambria"/>
        </w:rPr>
        <w:t xml:space="preserve">zakończyło się unieważnieniem postępowania.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 xml:space="preserve">Postępowanie w zakresie zadania I i zadania II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podlega</w:t>
      </w:r>
      <w:r>
        <w:rPr>
          <w:rFonts w:eastAsia="Calibri" w:cs="Arial" w:ascii="Cambria" w:hAnsi="Cambria"/>
          <w:sz w:val="24"/>
          <w:szCs w:val="24"/>
        </w:rPr>
        <w:t xml:space="preserve"> unieważnieniu na mocy art. 255 pkt. 1 ustawy Pzp, który stanowi: „</w:t>
      </w:r>
      <w:r>
        <w:rPr>
          <w:rFonts w:eastAsia="Calibri" w:cs="Arial" w:ascii="Cambria" w:hAnsi="Cambria"/>
          <w:i/>
          <w:iCs/>
          <w:sz w:val="24"/>
          <w:szCs w:val="24"/>
        </w:rPr>
        <w:t xml:space="preserve">Zamawiający unieważnia postępowanie o udzielenie zamówienia, jeżeli </w:t>
      </w:r>
      <w:r>
        <w:rPr>
          <w:rFonts w:eastAsia="Calibri" w:cs="Arial" w:ascii="Cambria" w:hAnsi="Cambria"/>
          <w:i/>
          <w:iCs/>
          <w:color w:val="auto"/>
          <w:kern w:val="2"/>
          <w:sz w:val="24"/>
          <w:szCs w:val="24"/>
          <w:lang w:val="pl-PL" w:eastAsia="zh-CN" w:bidi="hi-IN"/>
        </w:rPr>
        <w:t>nie złożono żadnego wniosku o dopuszczenie do udziału w postępowaniu albo żadnej oferty</w:t>
      </w:r>
      <w:r>
        <w:rPr>
          <w:rFonts w:eastAsia="Calibri" w:cs="Arial" w:ascii="Cambria" w:hAnsi="Cambria"/>
          <w:sz w:val="24"/>
          <w:szCs w:val="24"/>
        </w:rPr>
        <w:t xml:space="preserve">.” 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W wyznaczonym terminie składania ofert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nie wpłynęła żadna oferta.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>Na czynność unieważnienia postępowania,</w:t>
      </w:r>
      <w:r>
        <w:rPr>
          <w:rFonts w:eastAsia="" w:cs="" w:ascii="Cambria" w:hAnsi="Cambria" w:cstheme="majorBidi" w:eastAsiaTheme="majorEastAsia"/>
        </w:rPr>
        <w:t xml:space="preserve"> </w:t>
      </w:r>
      <w:r>
        <w:rPr>
          <w:rFonts w:eastAsia="Calibri" w:cs="Arial" w:ascii="Cambria" w:hAnsi="Cambria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Arial" w:ascii="Cambria" w:hAnsi="Cambria"/>
          <w:sz w:val="24"/>
          <w:szCs w:val="24"/>
        </w:rPr>
        <w:t xml:space="preserve">    </w:t>
      </w: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>Z up. Burmistrza</w:t>
      </w:r>
    </w:p>
    <w:p>
      <w:pPr>
        <w:pStyle w:val="Normal"/>
        <w:jc w:val="right"/>
        <w:rPr>
          <w:rFonts w:ascii="Cambria" w:hAnsi="Cambria"/>
        </w:rPr>
      </w:pPr>
      <w:r>
        <w:rPr>
          <w:rFonts w:eastAsia="Cambria" w:cs="Cambria" w:ascii="Cambria" w:hAnsi="Cambria"/>
          <w:b/>
          <w:bCs/>
          <w:i/>
          <w:iCs/>
          <w:color w:val="000000"/>
        </w:rPr>
        <w:t>Wiesław Holaczuk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</w:rPr>
      </w:pP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>Zastępca Burmistrza</w:t>
      </w:r>
    </w:p>
    <w:p>
      <w:pPr>
        <w:pStyle w:val="Normal"/>
        <w:bidi w:val="0"/>
        <w:spacing w:lineRule="auto" w:line="360" w:before="0" w:after="0"/>
        <w:ind w:left="4248" w:firstLine="708"/>
        <w:jc w:val="right"/>
        <w:rPr>
          <w:rFonts w:eastAsia="Times New Roman" w:cs="Arial" w:asciiTheme="majorHAnsi" w:hAnsiTheme="majorHAnsi"/>
          <w:sz w:val="24"/>
          <w:szCs w:val="24"/>
        </w:rPr>
      </w:pPr>
      <w:r>
        <w:rPr/>
        <w:t xml:space="preserve">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rFonts w:cs="Times New Roman"/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</TotalTime>
  <Application>LibreOffice/7.0.0.3$Windows_X86_64 LibreOffice_project/8061b3e9204bef6b321a21033174034a5e2ea88e</Application>
  <Pages>1</Pages>
  <Words>160</Words>
  <Characters>1048</Characters>
  <CharactersWithSpaces>1484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2022-11-18T09:26:05Z</dcterms:modified>
  <cp:revision>11</cp:revision>
  <dc:subject/>
  <dc:title/>
</cp:coreProperties>
</file>