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50BE" w:rsidRPr="00536504" w:rsidRDefault="002F50BE" w:rsidP="002F50BE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bookmarkStart w:id="0" w:name="_Hlk126513000"/>
    </w:p>
    <w:p w:rsidR="002F50BE" w:rsidRPr="00536504" w:rsidRDefault="002F50BE" w:rsidP="002F50BE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</w:p>
    <w:p w:rsidR="002F50BE" w:rsidRPr="00536504" w:rsidRDefault="002F50BE" w:rsidP="002F50BE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536504">
        <w:rPr>
          <w:rFonts w:ascii="Bookman Old Style" w:eastAsia="Times New Roman" w:hAnsi="Bookman Old Style" w:cs="Times New Roman"/>
          <w:b/>
          <w:noProof/>
          <w:sz w:val="20"/>
          <w:szCs w:val="20"/>
          <w:lang w:eastAsia="pl-PL"/>
          <w14:ligatures w14:val="none"/>
        </w:rPr>
        <w:drawing>
          <wp:inline distT="0" distB="0" distL="0" distR="0" wp14:anchorId="3EF69588" wp14:editId="14D34CF6">
            <wp:extent cx="498094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0BE" w:rsidRPr="00536504" w:rsidRDefault="002F50BE" w:rsidP="002F50BE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:rsidR="002F50BE" w:rsidRPr="00536504" w:rsidRDefault="002F50BE" w:rsidP="002F50BE">
      <w:pPr>
        <w:keepNext/>
        <w:keepLines/>
        <w:suppressAutoHyphens/>
        <w:spacing w:after="0" w:line="210" w:lineRule="exact"/>
        <w:rPr>
          <w:rFonts w:ascii="Arial Narrow" w:eastAsia="Times New Roman" w:hAnsi="Arial Narrow" w:cs="Arial"/>
          <w:color w:val="333333"/>
          <w:kern w:val="0"/>
          <w:lang w:eastAsia="ar-SA"/>
          <w14:ligatures w14:val="none"/>
        </w:rPr>
      </w:pPr>
    </w:p>
    <w:p w:rsidR="002F50BE" w:rsidRPr="00536504" w:rsidRDefault="002F50BE" w:rsidP="002F50BE">
      <w:pPr>
        <w:keepNext/>
        <w:keepLines/>
        <w:suppressAutoHyphens/>
        <w:spacing w:after="0" w:line="210" w:lineRule="exact"/>
        <w:jc w:val="right"/>
        <w:rPr>
          <w:rFonts w:ascii="Bookman Old Style" w:eastAsia="Calibri" w:hAnsi="Bookman Old Style" w:cs="Arial"/>
          <w:b/>
          <w:kern w:val="0"/>
          <w:lang w:eastAsia="ar-SA"/>
          <w14:ligatures w14:val="none"/>
        </w:rPr>
      </w:pPr>
      <w:r w:rsidRPr="00536504">
        <w:rPr>
          <w:rFonts w:ascii="Bookman Old Style" w:eastAsia="Times New Roman" w:hAnsi="Bookman Old Style" w:cs="Arial"/>
          <w:color w:val="333333"/>
          <w:kern w:val="0"/>
          <w:lang w:eastAsia="ar-SA"/>
          <w14:ligatures w14:val="none"/>
        </w:rPr>
        <w:t xml:space="preserve">Zielona Góra, </w:t>
      </w:r>
      <w:r>
        <w:rPr>
          <w:rFonts w:ascii="Bookman Old Style" w:eastAsia="Times New Roman" w:hAnsi="Bookman Old Style" w:cs="Arial"/>
          <w:color w:val="333333"/>
          <w:kern w:val="0"/>
          <w:lang w:eastAsia="ar-SA"/>
          <w14:ligatures w14:val="none"/>
        </w:rPr>
        <w:t>11 maja</w:t>
      </w:r>
      <w:r w:rsidRPr="00536504">
        <w:rPr>
          <w:rFonts w:ascii="Bookman Old Style" w:eastAsia="Times New Roman" w:hAnsi="Bookman Old Style" w:cs="Arial"/>
          <w:color w:val="333333"/>
          <w:kern w:val="0"/>
          <w:lang w:eastAsia="ar-SA"/>
          <w14:ligatures w14:val="none"/>
        </w:rPr>
        <w:t xml:space="preserve"> 2023 r. </w:t>
      </w:r>
    </w:p>
    <w:p w:rsidR="002F50BE" w:rsidRPr="00536504" w:rsidRDefault="002F50BE" w:rsidP="002F50BE">
      <w:pPr>
        <w:suppressAutoHyphens/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:lang w:eastAsia="ar-SA"/>
          <w14:ligatures w14:val="none"/>
        </w:rPr>
      </w:pPr>
    </w:p>
    <w:p w:rsidR="002F50BE" w:rsidRPr="00536504" w:rsidRDefault="002F50BE" w:rsidP="002F50BE">
      <w:pPr>
        <w:tabs>
          <w:tab w:val="left" w:pos="284"/>
        </w:tabs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14:ligatures w14:val="none"/>
        </w:rPr>
      </w:pPr>
      <w:r w:rsidRPr="00536504">
        <w:rPr>
          <w:rFonts w:ascii="Bookman Old Style" w:eastAsia="Times New Roman" w:hAnsi="Bookman Old Style" w:cs="Times New Roman"/>
          <w:sz w:val="20"/>
          <w:szCs w:val="20"/>
          <w:lang w:eastAsia="pl-PL" w:bidi="hi-IN"/>
          <w14:ligatures w14:val="none"/>
        </w:rPr>
        <w:t xml:space="preserve">Numer Sprawy: </w:t>
      </w:r>
      <w:bookmarkStart w:id="1" w:name="_Hlk128395976"/>
      <w:r w:rsidRPr="00536504">
        <w:rPr>
          <w:rFonts w:ascii="Cambria" w:eastAsia="Times New Roman" w:hAnsi="Cambria" w:cs="Times New Roman"/>
          <w:lang w:eastAsia="pl-PL" w:bidi="hi-IN"/>
          <w14:ligatures w14:val="none"/>
        </w:rPr>
        <w:t>LCPR.26.2</w:t>
      </w:r>
      <w:r>
        <w:rPr>
          <w:rFonts w:ascii="Cambria" w:eastAsia="Times New Roman" w:hAnsi="Cambria" w:cs="Times New Roman"/>
          <w:lang w:eastAsia="pl-PL" w:bidi="hi-IN"/>
          <w14:ligatures w14:val="none"/>
        </w:rPr>
        <w:t>7</w:t>
      </w:r>
      <w:r w:rsidRPr="00536504">
        <w:rPr>
          <w:rFonts w:ascii="Cambria" w:eastAsia="Times New Roman" w:hAnsi="Cambria" w:cs="Times New Roman"/>
          <w:lang w:eastAsia="pl-PL" w:bidi="hi-IN"/>
          <w14:ligatures w14:val="none"/>
        </w:rPr>
        <w:t>.202</w:t>
      </w:r>
      <w:bookmarkEnd w:id="1"/>
      <w:r w:rsidRPr="00536504">
        <w:rPr>
          <w:rFonts w:ascii="Cambria" w:eastAsia="Times New Roman" w:hAnsi="Cambria" w:cs="Times New Roman"/>
          <w:lang w:eastAsia="pl-PL" w:bidi="hi-IN"/>
          <w14:ligatures w14:val="none"/>
        </w:rPr>
        <w:t xml:space="preserve">3  </w:t>
      </w:r>
    </w:p>
    <w:p w:rsidR="002F50BE" w:rsidRPr="00536504" w:rsidRDefault="002F50BE" w:rsidP="002F50BE">
      <w:pPr>
        <w:suppressAutoHyphens/>
        <w:spacing w:after="0" w:line="240" w:lineRule="exact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:rsidR="002F50BE" w:rsidRPr="00536504" w:rsidRDefault="002F50BE" w:rsidP="002F50BE">
      <w:pPr>
        <w:tabs>
          <w:tab w:val="left" w:pos="4578"/>
        </w:tabs>
        <w:spacing w:after="0" w:line="240" w:lineRule="auto"/>
        <w:ind w:left="5664"/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</w:pPr>
      <w:r w:rsidRPr="00536504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Uczestnicy postępowania o udzielenie zamówienia </w:t>
      </w:r>
    </w:p>
    <w:p w:rsidR="002F50BE" w:rsidRPr="00536504" w:rsidRDefault="002F50BE" w:rsidP="002F50BE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:rsidR="002F50BE" w:rsidRPr="00536504" w:rsidRDefault="002F50BE" w:rsidP="002F50BE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:rsidR="00B04F03" w:rsidRPr="00536504" w:rsidRDefault="00B04F03" w:rsidP="00B04F03">
      <w:pPr>
        <w:widowControl w:val="0"/>
        <w:spacing w:after="0" w:line="240" w:lineRule="auto"/>
        <w:ind w:left="-567" w:right="260" w:firstLine="27"/>
        <w:jc w:val="both"/>
        <w:rPr>
          <w:rFonts w:ascii="Bookman Old Style" w:eastAsia="Arial" w:hAnsi="Bookman Old Style" w:cs="Arial"/>
          <w:kern w:val="0"/>
          <w:sz w:val="18"/>
          <w:szCs w:val="18"/>
          <w:u w:val="single"/>
          <w14:ligatures w14:val="none"/>
        </w:rPr>
      </w:pPr>
    </w:p>
    <w:p w:rsidR="00B04F03" w:rsidRPr="00CF4E8F" w:rsidRDefault="00B04F03" w:rsidP="00B04F03">
      <w:pPr>
        <w:tabs>
          <w:tab w:val="left" w:pos="4578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</w:pPr>
      <w:r w:rsidRPr="00CF4E8F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 xml:space="preserve">INFORMACJA  Z OTWARCIA OFERT </w:t>
      </w:r>
    </w:p>
    <w:p w:rsidR="002F50BE" w:rsidRPr="00536504" w:rsidRDefault="002F50BE" w:rsidP="002F50BE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kern w:val="0"/>
          <w:sz w:val="20"/>
          <w:szCs w:val="20"/>
          <w14:ligatures w14:val="none"/>
        </w:rPr>
      </w:pPr>
    </w:p>
    <w:p w:rsidR="002F50BE" w:rsidRPr="00536504" w:rsidRDefault="002F50BE" w:rsidP="002F50BE">
      <w:pPr>
        <w:widowControl w:val="0"/>
        <w:spacing w:after="0" w:line="240" w:lineRule="auto"/>
        <w:ind w:right="260"/>
        <w:jc w:val="both"/>
        <w:rPr>
          <w:rFonts w:ascii="Bookman Old Style" w:eastAsia="Arial" w:hAnsi="Bookman Old Style" w:cs="Arial"/>
          <w:kern w:val="0"/>
          <w:sz w:val="18"/>
          <w:szCs w:val="18"/>
          <w14:ligatures w14:val="none"/>
        </w:rPr>
      </w:pPr>
      <w:r w:rsidRPr="00536504">
        <w:rPr>
          <w:rFonts w:ascii="Bookman Old Style" w:eastAsia="Calibri" w:hAnsi="Bookman Old Style" w:cs="Arial"/>
          <w:b/>
          <w:kern w:val="0"/>
          <w:sz w:val="18"/>
          <w:szCs w:val="18"/>
          <w:lang w:eastAsia="ar-SA"/>
          <w14:ligatures w14:val="none"/>
        </w:rPr>
        <w:t xml:space="preserve">Dotyczy: postępowania o udzielenie zamówienia publicznego w trybie podstawowym bez negocjacji zadania pn.  </w:t>
      </w:r>
      <w:bookmarkStart w:id="2" w:name="_Hlk126860925"/>
      <w:bookmarkStart w:id="3" w:name="_Hlk66375592"/>
      <w:bookmarkStart w:id="4" w:name="_Hlk85735621"/>
      <w:r w:rsidRPr="00F20707">
        <w:rPr>
          <w:rFonts w:ascii="Bookman Old Style" w:hAnsi="Bookman Old Style"/>
          <w:b/>
          <w:bCs/>
          <w:sz w:val="18"/>
          <w:szCs w:val="18"/>
        </w:rPr>
        <w:t xml:space="preserve">„Kompleksowa organizacja wyjazdowej misji gospodarczej lubuskich MŚP i samorządu połączonej z wizytą na targach FRESH AGRO-MASHOV 2023 W IZRAELU” </w:t>
      </w:r>
      <w:bookmarkEnd w:id="2"/>
      <w:bookmarkEnd w:id="3"/>
      <w:bookmarkEnd w:id="4"/>
    </w:p>
    <w:p w:rsidR="002F50BE" w:rsidRPr="00F20707" w:rsidRDefault="002F50BE" w:rsidP="002F50BE">
      <w:pPr>
        <w:shd w:val="clear" w:color="auto" w:fill="FFFFFF"/>
        <w:spacing w:after="0" w:line="240" w:lineRule="auto"/>
        <w:outlineLvl w:val="2"/>
        <w:rPr>
          <w:rFonts w:ascii="Bookman Old Style" w:hAnsi="Bookman Old Style"/>
          <w:b/>
          <w:bCs/>
          <w:sz w:val="18"/>
          <w:szCs w:val="18"/>
        </w:rPr>
      </w:pPr>
      <w:r w:rsidRPr="00F20707">
        <w:rPr>
          <w:rFonts w:ascii="Bookman Old Style" w:hAnsi="Bookman Old Style"/>
          <w:b/>
          <w:bCs/>
          <w:sz w:val="18"/>
          <w:szCs w:val="18"/>
        </w:rPr>
        <w:t xml:space="preserve">Identyfikator postępowania: </w:t>
      </w:r>
      <w:r w:rsidRPr="00F20707">
        <w:rPr>
          <w:rFonts w:ascii="Bookman Old Style" w:hAnsi="Bookman Old Style"/>
          <w:sz w:val="18"/>
          <w:szCs w:val="18"/>
        </w:rPr>
        <w:t xml:space="preserve">ocds-148610-47ce1573-e8bb-11ed-9355-06954b8c6cb9 </w:t>
      </w:r>
    </w:p>
    <w:p w:rsidR="002F50BE" w:rsidRPr="00536504" w:rsidRDefault="002F50BE" w:rsidP="002F50BE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F20707">
        <w:rPr>
          <w:rFonts w:ascii="Bookman Old Style" w:hAnsi="Bookman Old Style"/>
          <w:b/>
          <w:bCs/>
          <w:sz w:val="18"/>
          <w:szCs w:val="18"/>
        </w:rPr>
        <w:t xml:space="preserve">Numer ogłoszenia: </w:t>
      </w:r>
      <w:r w:rsidRPr="00F20707">
        <w:rPr>
          <w:rFonts w:ascii="Bookman Old Style" w:hAnsi="Bookman Old Style"/>
          <w:sz w:val="18"/>
          <w:szCs w:val="18"/>
        </w:rPr>
        <w:t xml:space="preserve">2023/BZP </w:t>
      </w:r>
    </w:p>
    <w:p w:rsidR="002F50BE" w:rsidRPr="00536504" w:rsidRDefault="002F50BE" w:rsidP="002F50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SimSun" w:hAnsi="Bookman Old Style" w:cs="Arial"/>
          <w:kern w:val="3"/>
          <w:sz w:val="18"/>
          <w:szCs w:val="18"/>
          <w14:ligatures w14:val="none"/>
        </w:rPr>
      </w:pPr>
      <w:r w:rsidRPr="00536504"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 xml:space="preserve">ID </w:t>
      </w:r>
      <w:r>
        <w:rPr>
          <w:rFonts w:ascii="Bookman Old Style" w:eastAsia="Calibri" w:hAnsi="Bookman Old Style" w:cs="Times New Roman"/>
          <w:kern w:val="0"/>
          <w:sz w:val="18"/>
          <w:szCs w:val="18"/>
          <w14:ligatures w14:val="none"/>
        </w:rPr>
        <w:t>762005</w:t>
      </w:r>
    </w:p>
    <w:bookmarkEnd w:id="0"/>
    <w:p w:rsidR="00B04F03" w:rsidRPr="00CF4E8F" w:rsidRDefault="00B04F03" w:rsidP="00B04F03">
      <w:pPr>
        <w:tabs>
          <w:tab w:val="left" w:pos="457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kern w:val="0"/>
          <w:sz w:val="20"/>
          <w:szCs w:val="20"/>
          <w14:ligatures w14:val="none"/>
        </w:rPr>
      </w:pPr>
    </w:p>
    <w:p w:rsidR="00B04F03" w:rsidRPr="00CF4E8F" w:rsidRDefault="00B04F03" w:rsidP="00B04F03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</w:pPr>
    </w:p>
    <w:p w:rsidR="00B04F03" w:rsidRPr="00CF4E8F" w:rsidRDefault="00B04F03" w:rsidP="00B04F03">
      <w:pPr>
        <w:suppressAutoHyphens/>
        <w:autoSpaceDN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kern w:val="3"/>
          <w:sz w:val="20"/>
          <w:szCs w:val="20"/>
          <w:lang w:eastAsia="ar-SA"/>
          <w14:ligatures w14:val="none"/>
        </w:rPr>
      </w:pPr>
      <w:r w:rsidRPr="00CF4E8F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 xml:space="preserve">Zgodnie z art.222 ust. 5 ustawy z dnia 11 września 2019r. - Prawo zamówień publicznych (Dz.U. z 2022r., poz.1710 ze zm.), </w:t>
      </w:r>
      <w:r w:rsidRPr="00CF4E8F">
        <w:rPr>
          <w:rFonts w:ascii="Bookman Old Style" w:eastAsia="SimSun" w:hAnsi="Bookman Old Style" w:cs="Calibri"/>
          <w:color w:val="000000"/>
          <w:kern w:val="3"/>
          <w:sz w:val="20"/>
          <w:szCs w:val="20"/>
          <w14:ligatures w14:val="none"/>
        </w:rPr>
        <w:t>Zamawiający, Województwo Lubuskie – Lubuskie Centrum Produktu Regionalnego w Zielonej Górze z siedzibą przy ul. Leona Wyczółkowskiego 2; 65-140 Zielona Góra</w:t>
      </w:r>
      <w:r w:rsidRPr="00CF4E8F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, </w:t>
      </w:r>
      <w:r w:rsidRPr="00CF4E8F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 xml:space="preserve">przedstawia wykaz ofert które zostały złożone w postępowaniu na zamówienie </w:t>
      </w:r>
      <w:r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 xml:space="preserve">lubuskich MŚP </w:t>
      </w:r>
      <w:r w:rsidRPr="00CF4E8F">
        <w:rPr>
          <w:rFonts w:ascii="Bookman Old Style" w:eastAsia="Andale Sans UI" w:hAnsi="Bookman Old Style" w:cs="Arial"/>
          <w:bCs/>
          <w:kern w:val="0"/>
          <w:sz w:val="20"/>
          <w:szCs w:val="20"/>
          <w14:ligatures w14:val="none"/>
        </w:rPr>
        <w:t xml:space="preserve">i samorządu połączonej z wizytą na targach </w:t>
      </w:r>
      <w:r>
        <w:rPr>
          <w:rFonts w:ascii="Bookman Old Style" w:eastAsia="Andale Sans UI" w:hAnsi="Bookman Old Style" w:cs="Arial"/>
          <w:bCs/>
          <w:kern w:val="0"/>
          <w:sz w:val="20"/>
          <w:szCs w:val="20"/>
          <w14:ligatures w14:val="none"/>
        </w:rPr>
        <w:t>FRESH AGRO-MASHOV 2023 w IZRAELU</w:t>
      </w:r>
      <w:r w:rsidRPr="00CF4E8F">
        <w:rPr>
          <w:rFonts w:ascii="Bookman Old Style" w:eastAsia="Andale Sans UI" w:hAnsi="Bookman Old Style" w:cs="Arial"/>
          <w:bCs/>
          <w:kern w:val="0"/>
          <w:sz w:val="20"/>
          <w:szCs w:val="20"/>
          <w14:ligatures w14:val="none"/>
        </w:rPr>
        <w:t>”</w:t>
      </w:r>
      <w:r w:rsidRPr="00CF4E8F">
        <w:rPr>
          <w:rFonts w:ascii="Bookman Old Style" w:eastAsia="Calibri" w:hAnsi="Bookman Old Style" w:cs="Arial"/>
          <w:bCs/>
          <w:kern w:val="0"/>
          <w:sz w:val="20"/>
          <w:szCs w:val="20"/>
          <w14:ligatures w14:val="none"/>
        </w:rPr>
        <w:t>.</w:t>
      </w:r>
    </w:p>
    <w:p w:rsidR="00B04F03" w:rsidRDefault="00B04F03" w:rsidP="00B04F03">
      <w:pPr>
        <w:spacing w:after="0"/>
        <w:jc w:val="both"/>
        <w:rPr>
          <w:rFonts w:ascii="Bookman Old Style" w:eastAsia="Calibri" w:hAnsi="Bookman Old Style" w:cs="Arial"/>
          <w:kern w:val="0"/>
          <w14:ligatures w14:val="none"/>
        </w:rPr>
      </w:pPr>
    </w:p>
    <w:p w:rsidR="00B04F03" w:rsidRPr="00CF4E8F" w:rsidRDefault="00B04F03" w:rsidP="00B04F03">
      <w:pPr>
        <w:spacing w:after="0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CF4E8F">
        <w:rPr>
          <w:rFonts w:ascii="Bookman Old Style" w:eastAsia="Calibri" w:hAnsi="Bookman Old Style" w:cs="Arial"/>
          <w:kern w:val="0"/>
          <w14:ligatures w14:val="none"/>
        </w:rPr>
        <w:t>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B04F03" w:rsidRPr="00CF4E8F" w:rsidTr="00F62237">
        <w:tc>
          <w:tcPr>
            <w:tcW w:w="988" w:type="dxa"/>
            <w:shd w:val="clear" w:color="auto" w:fill="DBE5F1"/>
          </w:tcPr>
          <w:p w:rsidR="00B04F03" w:rsidRPr="00CF4E8F" w:rsidRDefault="00B04F03" w:rsidP="00F62237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CF4E8F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670" w:type="dxa"/>
            <w:shd w:val="clear" w:color="auto" w:fill="DBE5F1"/>
          </w:tcPr>
          <w:p w:rsidR="00B04F03" w:rsidRPr="00CF4E8F" w:rsidRDefault="00B04F03" w:rsidP="00F62237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CF4E8F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Nazwa (firma) i adres wykonawcy albo miejsce zamieszkania wykonawcy</w:t>
            </w:r>
          </w:p>
        </w:tc>
        <w:tc>
          <w:tcPr>
            <w:tcW w:w="2404" w:type="dxa"/>
            <w:shd w:val="clear" w:color="auto" w:fill="DBE5F1"/>
          </w:tcPr>
          <w:p w:rsidR="00B04F03" w:rsidRPr="00CF4E8F" w:rsidRDefault="00B04F03" w:rsidP="00F62237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CF4E8F"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Cena ofert</w:t>
            </w:r>
          </w:p>
        </w:tc>
      </w:tr>
      <w:tr w:rsidR="00B04F03" w:rsidRPr="00F20DFF" w:rsidTr="00F62237">
        <w:tc>
          <w:tcPr>
            <w:tcW w:w="988" w:type="dxa"/>
          </w:tcPr>
          <w:p w:rsidR="00B04F03" w:rsidRPr="00F20DFF" w:rsidRDefault="00B04F03" w:rsidP="00F62237">
            <w:pPr>
              <w:jc w:val="center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</w:pPr>
            <w:r w:rsidRPr="00F20DFF"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7265E" w:rsidRDefault="00A7265E" w:rsidP="00A7265E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GMSYNERFY Sp. z o.o Sp. Jawna </w:t>
            </w:r>
            <w:r w:rsidR="00B04F03" w:rsidRPr="00F20DFF">
              <w:rPr>
                <w:rFonts w:ascii="Bookman Old Style" w:eastAsia="Calibri" w:hAnsi="Bookman Old Style" w:cs="Arial"/>
                <w:sz w:val="20"/>
                <w:szCs w:val="20"/>
              </w:rPr>
              <w:t xml:space="preserve">z siedzibą przy ul. 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Tuszyńska 67; 95-030 Rzgów; </w:t>
            </w:r>
          </w:p>
          <w:p w:rsidR="00A7265E" w:rsidRPr="00F20DFF" w:rsidRDefault="00A7265E" w:rsidP="00A7265E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sz w:val="20"/>
                <w:szCs w:val="20"/>
              </w:rPr>
              <w:t xml:space="preserve">NIP: 7282791854 </w:t>
            </w:r>
          </w:p>
          <w:p w:rsidR="00B04F03" w:rsidRPr="00F20DFF" w:rsidRDefault="00B04F03" w:rsidP="00F62237">
            <w:pPr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:rsidR="00B04F03" w:rsidRPr="00F20DFF" w:rsidRDefault="00A7265E" w:rsidP="00F62237">
            <w:pPr>
              <w:jc w:val="center"/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eastAsia="Calibri" w:hAnsi="Bookman Old Style" w:cs="Arial"/>
                <w:b/>
                <w:bCs/>
                <w:sz w:val="20"/>
                <w:szCs w:val="20"/>
              </w:rPr>
              <w:t>180 600,00</w:t>
            </w:r>
          </w:p>
        </w:tc>
      </w:tr>
    </w:tbl>
    <w:p w:rsidR="002F50BE" w:rsidRPr="00536504" w:rsidRDefault="002F50BE" w:rsidP="002F50BE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:rsidR="002F50BE" w:rsidRPr="00536504" w:rsidRDefault="002F50BE" w:rsidP="002F50BE">
      <w:pPr>
        <w:suppressAutoHyphens/>
        <w:spacing w:after="0" w:line="100" w:lineRule="atLeast"/>
        <w:rPr>
          <w:rFonts w:ascii="Bookman Old Style" w:eastAsia="SimSun" w:hAnsi="Bookman Old Style" w:cs="ArialMT"/>
          <w:kern w:val="0"/>
          <w:sz w:val="20"/>
          <w:szCs w:val="20"/>
          <w:lang w:eastAsia="ar-SA"/>
          <w14:ligatures w14:val="none"/>
        </w:rPr>
      </w:pPr>
    </w:p>
    <w:p w:rsidR="002F50BE" w:rsidRPr="00536504" w:rsidRDefault="00B04F03" w:rsidP="002F50BE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>
        <w:rPr>
          <w:rFonts w:ascii="Cambria" w:eastAsia="Andale Sans UI" w:hAnsi="Cambria" w:cs="Arial"/>
          <w:kern w:val="0"/>
          <w14:ligatures w14:val="none"/>
        </w:rPr>
        <w:t>J</w:t>
      </w:r>
      <w:r w:rsidR="002F50BE" w:rsidRPr="00536504">
        <w:rPr>
          <w:rFonts w:ascii="Cambria" w:eastAsia="Andale Sans UI" w:hAnsi="Cambria" w:cs="Arial"/>
          <w:kern w:val="0"/>
          <w14:ligatures w14:val="none"/>
        </w:rPr>
        <w:t>acek Urbański</w:t>
      </w:r>
    </w:p>
    <w:p w:rsidR="002F50BE" w:rsidRPr="00536504" w:rsidRDefault="002F50BE" w:rsidP="002F50BE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536504">
        <w:rPr>
          <w:rFonts w:ascii="Cambria" w:eastAsia="Andale Sans UI" w:hAnsi="Cambria" w:cs="Arial"/>
          <w:kern w:val="0"/>
          <w14:ligatures w14:val="none"/>
        </w:rPr>
        <w:t>( - )</w:t>
      </w:r>
    </w:p>
    <w:p w:rsidR="002F50BE" w:rsidRPr="00536504" w:rsidRDefault="002F50BE" w:rsidP="002F50BE">
      <w:pPr>
        <w:widowControl w:val="0"/>
        <w:suppressAutoHyphens/>
        <w:spacing w:after="0" w:line="240" w:lineRule="auto"/>
        <w:ind w:left="4956"/>
        <w:jc w:val="center"/>
        <w:rPr>
          <w:rFonts w:ascii="Cambria" w:eastAsia="Andale Sans UI" w:hAnsi="Cambria" w:cs="Arial"/>
          <w:kern w:val="0"/>
          <w14:ligatures w14:val="none"/>
        </w:rPr>
      </w:pPr>
      <w:r w:rsidRPr="00536504">
        <w:rPr>
          <w:rFonts w:ascii="Cambria" w:eastAsia="Andale Sans UI" w:hAnsi="Cambria" w:cs="Arial"/>
          <w:kern w:val="0"/>
          <w14:ligatures w14:val="none"/>
        </w:rPr>
        <w:t>Dyrektor LCPR</w:t>
      </w:r>
    </w:p>
    <w:p w:rsidR="002F50BE" w:rsidRPr="00536504" w:rsidRDefault="002F50BE" w:rsidP="002F50BE">
      <w:pPr>
        <w:rPr>
          <w:rFonts w:ascii="Calibri" w:eastAsia="Calibri" w:hAnsi="Calibri" w:cs="Times New Roman"/>
          <w:kern w:val="0"/>
          <w14:ligatures w14:val="none"/>
        </w:rPr>
      </w:pPr>
    </w:p>
    <w:p w:rsidR="002F50BE" w:rsidRPr="00536504" w:rsidRDefault="002F50BE" w:rsidP="002F50BE">
      <w:pPr>
        <w:rPr>
          <w:rFonts w:ascii="Calibri" w:eastAsia="Calibri" w:hAnsi="Calibri" w:cs="Times New Roman"/>
          <w:kern w:val="0"/>
          <w14:ligatures w14:val="none"/>
        </w:rPr>
      </w:pPr>
    </w:p>
    <w:p w:rsidR="002F50BE" w:rsidRPr="00536504" w:rsidRDefault="002F50BE" w:rsidP="002F50BE">
      <w:pPr>
        <w:rPr>
          <w:rFonts w:ascii="Calibri" w:eastAsia="Calibri" w:hAnsi="Calibri" w:cs="Times New Roman"/>
          <w:kern w:val="0"/>
          <w14:ligatures w14:val="none"/>
        </w:rPr>
      </w:pPr>
    </w:p>
    <w:p w:rsidR="002F50BE" w:rsidRPr="00536504" w:rsidRDefault="002F50BE" w:rsidP="002F50B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2F50BE" w:rsidRPr="00536504" w:rsidRDefault="002F50BE" w:rsidP="002F50BE"/>
    <w:p w:rsidR="002F50BE" w:rsidRDefault="002F50BE" w:rsidP="002F50BE"/>
    <w:p w:rsidR="00602100" w:rsidRDefault="00000000"/>
    <w:sectPr w:rsidR="00602100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DC7" w:rsidRDefault="00000000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7D0DC7" w:rsidRDefault="00000000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</w:p>
  <w:p w:rsidR="00757B30" w:rsidRPr="00960B96" w:rsidRDefault="00000000" w:rsidP="00757B30">
    <w:pPr>
      <w:shd w:val="clear" w:color="auto" w:fill="FFFFFF"/>
      <w:spacing w:before="336" w:line="230" w:lineRule="exact"/>
      <w:ind w:right="518"/>
      <w:jc w:val="center"/>
      <w:rPr>
        <w:rFonts w:ascii="Cambria" w:hAnsi="Cambria"/>
        <w:sz w:val="14"/>
        <w:szCs w:val="14"/>
      </w:rPr>
    </w:pPr>
    <w:bookmarkStart w:id="5" w:name="_Hlk127379977"/>
    <w:r w:rsidRPr="00960B96">
      <w:rPr>
        <w:rFonts w:ascii="Cambria" w:hAnsi="Cambria"/>
        <w:sz w:val="14"/>
        <w:szCs w:val="14"/>
      </w:rPr>
      <w:t xml:space="preserve">Zadanie realizowane jest w ramach projektu RPLB.01.04.01-08-0002/19 pn. </w:t>
    </w:r>
    <w:r w:rsidRPr="00960B96">
      <w:rPr>
        <w:rFonts w:ascii="Cambria" w:eastAsia="Times New Roman" w:hAnsi="Cambria" w:cs="Times New Roman"/>
        <w:sz w:val="14"/>
        <w:szCs w:val="14"/>
      </w:rPr>
      <w:t>„</w:t>
    </w:r>
    <w:r w:rsidRPr="00960B96">
      <w:rPr>
        <w:rFonts w:ascii="Cambria" w:eastAsia="Times New Roman" w:hAnsi="Cambria"/>
        <w:sz w:val="14"/>
        <w:szCs w:val="14"/>
      </w:rPr>
      <w:t>Promocja gospodarcza województwa lubuskiego poprzez organizację kampanii promocyjnych sektora agroturystycznego i producentów regionalnych o zasięgu krajowym i międzynarodowym oraz regionalnych targów produktów regionalnych, tradycyjnych i lokalnych</w:t>
    </w:r>
    <w:r w:rsidRPr="00960B96">
      <w:rPr>
        <w:rFonts w:ascii="Cambria" w:eastAsia="Times New Roman" w:hAnsi="Cambria" w:cs="Times New Roman"/>
        <w:sz w:val="14"/>
        <w:szCs w:val="14"/>
      </w:rPr>
      <w:t>”</w:t>
    </w:r>
    <w:r w:rsidRPr="00960B96">
      <w:rPr>
        <w:rFonts w:ascii="Cambria" w:eastAsia="Times New Roman" w:hAnsi="Cambria"/>
        <w:sz w:val="14"/>
        <w:szCs w:val="14"/>
      </w:rPr>
      <w:t xml:space="preserve"> w ramach Regionalnego Programu Operacyjnego Lubuskie 2020, Działanie 1.4. Promocja regionu i umiędzynarodowienie sektora MŚP, Poddziałanie 1.4.1. Promocja regionu i umiędzynarodowienie sektora MŚP </w:t>
    </w:r>
    <w:r w:rsidRPr="00960B96">
      <w:rPr>
        <w:rFonts w:ascii="Cambria" w:eastAsia="Times New Roman" w:hAnsi="Cambria" w:cs="Times New Roman"/>
        <w:sz w:val="14"/>
        <w:szCs w:val="14"/>
      </w:rPr>
      <w:t>–</w:t>
    </w:r>
    <w:r w:rsidRPr="00960B96">
      <w:rPr>
        <w:rFonts w:ascii="Cambria" w:eastAsia="Times New Roman" w:hAnsi="Cambria"/>
        <w:sz w:val="14"/>
        <w:szCs w:val="14"/>
      </w:rPr>
      <w:t xml:space="preserve"> projekty realizowane poza formułą ZIT</w:t>
    </w:r>
  </w:p>
  <w:bookmarkEnd w:id="5"/>
  <w:p w:rsidR="007D0DC7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DC7" w:rsidRDefault="0000000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39A539" wp14:editId="78843699">
          <wp:extent cx="5760720" cy="6158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BE"/>
    <w:rsid w:val="00151047"/>
    <w:rsid w:val="0020398B"/>
    <w:rsid w:val="002D68A7"/>
    <w:rsid w:val="002F50BE"/>
    <w:rsid w:val="00493FDB"/>
    <w:rsid w:val="009C2002"/>
    <w:rsid w:val="00A7265E"/>
    <w:rsid w:val="00B04F03"/>
    <w:rsid w:val="00C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6178"/>
  <w15:chartTrackingRefBased/>
  <w15:docId w15:val="{AA383275-4331-4771-8F74-76EDEF13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0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F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50BE"/>
  </w:style>
  <w:style w:type="paragraph" w:styleId="Nagwek">
    <w:name w:val="header"/>
    <w:basedOn w:val="Normalny"/>
    <w:link w:val="NagwekZnak"/>
    <w:uiPriority w:val="99"/>
    <w:semiHidden/>
    <w:unhideWhenUsed/>
    <w:rsid w:val="002F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50BE"/>
  </w:style>
  <w:style w:type="table" w:styleId="Tabela-Siatka">
    <w:name w:val="Table Grid"/>
    <w:basedOn w:val="Standardowy"/>
    <w:uiPriority w:val="39"/>
    <w:rsid w:val="002F50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3</cp:revision>
  <dcterms:created xsi:type="dcterms:W3CDTF">2023-05-11T07:22:00Z</dcterms:created>
  <dcterms:modified xsi:type="dcterms:W3CDTF">2023-05-11T07:35:00Z</dcterms:modified>
</cp:coreProperties>
</file>