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64" w:rsidRDefault="004B1064" w:rsidP="004B1064">
      <w:r w:rsidRPr="004B1064">
        <w:t xml:space="preserve">WYMAGANIA SYSTEMU W ZAKRESIE FUNKCJONALNOŚCI DOSTĘPNYCH DLA ZAMAWIAJĄCEGO </w:t>
      </w:r>
    </w:p>
    <w:p w:rsidR="006E1A77" w:rsidRPr="006E1A77" w:rsidRDefault="006E1A77" w:rsidP="006E1A77">
      <w:pPr>
        <w:pStyle w:val="Akapitzlist"/>
        <w:numPr>
          <w:ilvl w:val="0"/>
          <w:numId w:val="1"/>
        </w:numPr>
      </w:pPr>
      <w:r>
        <w:t>Aktywacja konta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 w:rsidRPr="006E1A77">
        <w:t>System będzie dostępny z poziomu webowej aplikacji.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 w:rsidRPr="006E1A77">
        <w:t>System będzie umożliwiał masowe nadawanie wiadomości poprzez kanał Aplikacja - wysyłka multimedialnych wiadomości na aplikację mobilną.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>
        <w:t xml:space="preserve">Dostęp do systemu będą miały upoważnione osoby wskazane przez zamawiającego tzw. Administratorzy, poprzez tzw. panel administracyjny (panel wysyłki). 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>
        <w:t>Administratorzy będą mieli dostęp do panelu wysyłki za pomocą indywidualnych loginów i haseł.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Pierwsze logowane wymusi zmianę dostarczonych haseł.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Procedura logowania zachowa wysoki standard bezpieczeństwa: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Blokada przy pięciu nieudanych próbach logowania,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 xml:space="preserve">Cykliczna zmiana haseł 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Wymuszenie na administratorze tworzenia haseł o wysokim poziomem zabezpieczenia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W sytuacji zablokowania dostępu do panelu,  system powinien posiadać procedurę 24h automatycznego odzyskiwania dostępu do panelu wysyłki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System musi udostępniać statystyki logowania dostępne z poziomu panelu wysyłki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>
        <w:t>Uprawnienia Administratora: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może tworzyć wiadomości i je wysyłać do zarejestrowanych Użytkowników;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będzie miał dostęp tylko do wskazanych serwisów informacyjnych 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w zależności od uprawnień będzie zarządzać komunikacją dwustronną.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>
        <w:t>W systemie będzie można aktywować serwisy informacyjne, w których będą zarejestrowani użytkownicy. Serwisy publiczne  będą ogólnodostępne,  do tych serwisów będą się rejestrować użytkownicy. W modelu serwisów publicznych za bazę użytkowników  odpowiada usługodawca (Wykonawca), natomiast Zamawiający będzie decydować o celach i środkach przetwarzanych danych.</w:t>
      </w:r>
    </w:p>
    <w:p w:rsidR="006E1A77" w:rsidRDefault="006E1A77" w:rsidP="006E1A77">
      <w:pPr>
        <w:pStyle w:val="Akapitzlist"/>
        <w:numPr>
          <w:ilvl w:val="0"/>
          <w:numId w:val="2"/>
        </w:numPr>
      </w:pPr>
      <w:r>
        <w:t>W serwisach publicznych Administratorzy będą mieli dostęp do informacji o liczbie zarejestrowanych użytkowników w każdym serwisie informacyjnym.</w:t>
      </w:r>
    </w:p>
    <w:p w:rsidR="006E1A77" w:rsidRDefault="006E1A77" w:rsidP="006E1A77">
      <w:pPr>
        <w:pStyle w:val="Akapitzlist"/>
        <w:numPr>
          <w:ilvl w:val="0"/>
          <w:numId w:val="1"/>
        </w:numPr>
      </w:pPr>
      <w:r w:rsidRPr="006E1A77">
        <w:t>Wysyłka wiadomości</w:t>
      </w:r>
    </w:p>
    <w:p w:rsidR="006E1A77" w:rsidRDefault="006E1A77" w:rsidP="006E1A77">
      <w:pPr>
        <w:pStyle w:val="Akapitzlist"/>
        <w:numPr>
          <w:ilvl w:val="0"/>
          <w:numId w:val="3"/>
        </w:numPr>
      </w:pPr>
      <w:r>
        <w:t xml:space="preserve">Wiadomości będzie można przygotować na poziomie jednego widoku. 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Wiadomości będzie można wysyłać w czasie bieżącym lub w innym zaplanowanym terminie.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Administrator będzie mógł określić, do jakich grup odbiorców będzie nadawana wiadomość.</w:t>
      </w:r>
    </w:p>
    <w:p w:rsidR="006E1A77" w:rsidRDefault="006E1A77" w:rsidP="006E1A77">
      <w:pPr>
        <w:pStyle w:val="Akapitzlist"/>
        <w:numPr>
          <w:ilvl w:val="0"/>
          <w:numId w:val="3"/>
        </w:numPr>
      </w:pPr>
      <w:r>
        <w:t>Wymagane funkcje kanału Aplikacja w serwisach publicznych: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Edytor tekstu z funkcją korekty dla niepoprawnie wpisanych wyrazów w języku polskim;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Brak limitu na użycie znaków w redagowanej wiadomości;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Możliwość oznaczenia wiadomości jako alarm lub  ostrzeżenie;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Możliwość załączenia pliku/ów: graficznych, wideo, nagrań dźwiękowych, dokumentów PDF;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Możliwość załączenia interaktywnej ankiety;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Oznaczenie miejsca na mapie.</w:t>
      </w:r>
    </w:p>
    <w:p w:rsidR="006E1A77" w:rsidRDefault="006E1A77" w:rsidP="006E1A77">
      <w:pPr>
        <w:pStyle w:val="Akapitzlist"/>
        <w:numPr>
          <w:ilvl w:val="0"/>
          <w:numId w:val="3"/>
        </w:numPr>
      </w:pPr>
      <w:r>
        <w:t>Ustalenie adresu wysyłki do serwisów publicznych: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 xml:space="preserve">Administrator będzie mógł określić adresy wysyłki dla przygotowanej wiadomości. 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>Ustalenie adresu powinno być określone wg województwa,  powiatu, gminy, miejscowości, ulicy, numeru nieruchomości.</w:t>
      </w:r>
    </w:p>
    <w:p w:rsidR="006E1A77" w:rsidRDefault="006E1A77" w:rsidP="006E1A77">
      <w:pPr>
        <w:pStyle w:val="Akapitzlist"/>
        <w:ind w:left="1080"/>
      </w:pPr>
      <w:r>
        <w:t xml:space="preserve">- </w:t>
      </w:r>
      <w:r>
        <w:t xml:space="preserve">Po utworzeniu listy adresów będzie można ją zapisać i przywołać przy kolejnej wysyłce  </w:t>
      </w:r>
    </w:p>
    <w:p w:rsidR="006E1A77" w:rsidRDefault="006E1A77" w:rsidP="006E1A77">
      <w:pPr>
        <w:pStyle w:val="Akapitzlist"/>
        <w:numPr>
          <w:ilvl w:val="0"/>
          <w:numId w:val="3"/>
        </w:numPr>
      </w:pPr>
      <w:r>
        <w:lastRenderedPageBreak/>
        <w:t>Wysyłka wiadomości powinna być realizowana w dwóch etapach. Pierwszy etap to przygotowanie wysyłki, a drugi etap to weryfikacja wprowadzonego zlecenia z możliwością jej zatwierdzenia lub korekty.</w:t>
      </w:r>
    </w:p>
    <w:p w:rsidR="006E1A77" w:rsidRDefault="006E1A77" w:rsidP="006E1A77">
      <w:pPr>
        <w:pStyle w:val="Akapitzlist"/>
        <w:numPr>
          <w:ilvl w:val="0"/>
          <w:numId w:val="1"/>
        </w:numPr>
      </w:pPr>
      <w:r>
        <w:t>Historia wysłanych i zaplanowanych wiadomości</w:t>
      </w:r>
    </w:p>
    <w:p w:rsidR="006E1A77" w:rsidRDefault="006E1A77" w:rsidP="006E1A77">
      <w:pPr>
        <w:pStyle w:val="Akapitzlist"/>
        <w:numPr>
          <w:ilvl w:val="0"/>
          <w:numId w:val="6"/>
        </w:numPr>
      </w:pPr>
      <w:r>
        <w:t>System musi udostępniać zestawienie wszystkich wysłanych i zaplanowanych wiadomości, z możliwością:</w:t>
      </w:r>
    </w:p>
    <w:p w:rsidR="006E1A77" w:rsidRDefault="006E1A77" w:rsidP="006E1A77">
      <w:pPr>
        <w:pStyle w:val="Akapitzlist"/>
      </w:pPr>
      <w:r>
        <w:t>- Wyszukiwania wiadomości w określonym przedziale czasowym;</w:t>
      </w:r>
    </w:p>
    <w:p w:rsidR="006E1A77" w:rsidRDefault="006E1A77" w:rsidP="006E1A77">
      <w:pPr>
        <w:pStyle w:val="Akapitzlist"/>
      </w:pPr>
      <w:r>
        <w:t xml:space="preserve">- Wszystkie wiadomości muszą zawierać informacje: data i czas wysyłki, kto zlecił wysyłkę, do jakich; nadawców/serwisów  została nadana wiadomość, przesłana treść; </w:t>
      </w:r>
    </w:p>
    <w:p w:rsidR="006E1A77" w:rsidRDefault="006E1A77" w:rsidP="006E1A77">
      <w:pPr>
        <w:pStyle w:val="Akapitzlist"/>
      </w:pPr>
      <w:r>
        <w:t>- Zaplanowane wiadomości mogą być edytowane lub usunięte</w:t>
      </w:r>
    </w:p>
    <w:p w:rsidR="006E1A77" w:rsidRDefault="006E1A77" w:rsidP="006E1A77">
      <w:pPr>
        <w:pStyle w:val="Akapitzlist"/>
        <w:numPr>
          <w:ilvl w:val="0"/>
          <w:numId w:val="1"/>
        </w:numPr>
      </w:pPr>
      <w:r w:rsidRPr="006E1A77">
        <w:t>Komunikacja dwustronna</w:t>
      </w:r>
    </w:p>
    <w:p w:rsidR="006E1A77" w:rsidRDefault="006E1A77" w:rsidP="006E1A77">
      <w:pPr>
        <w:pStyle w:val="Akapitzlist"/>
        <w:numPr>
          <w:ilvl w:val="0"/>
          <w:numId w:val="5"/>
        </w:numPr>
      </w:pPr>
      <w:r>
        <w:t>System umożliwi nawiązanie komunikacji dwustronnej z użytkownikami aplikacji mobilnej.</w:t>
      </w:r>
    </w:p>
    <w:p w:rsidR="006E1A77" w:rsidRDefault="004B1064" w:rsidP="004B1064">
      <w:pPr>
        <w:pStyle w:val="Akapitzlist"/>
        <w:ind w:left="1080"/>
      </w:pPr>
      <w:r>
        <w:t xml:space="preserve">- </w:t>
      </w:r>
      <w:r w:rsidR="006E1A77">
        <w:t>Powiadomienia od użytkowników będą rejestrowane w panelu administracyjnym.</w:t>
      </w:r>
    </w:p>
    <w:p w:rsidR="006E1A77" w:rsidRDefault="004B1064" w:rsidP="004B1064">
      <w:pPr>
        <w:pStyle w:val="Akapitzlist"/>
        <w:ind w:left="1080"/>
      </w:pPr>
      <w:r>
        <w:t xml:space="preserve">- </w:t>
      </w:r>
      <w:r w:rsidR="006E1A77">
        <w:t>System będzie utrzymywał historię konwersacji z użytkownikiem.</w:t>
      </w:r>
    </w:p>
    <w:p w:rsidR="006E1A77" w:rsidRDefault="004B1064" w:rsidP="004B1064">
      <w:pPr>
        <w:pStyle w:val="Akapitzlist"/>
        <w:ind w:left="1080"/>
      </w:pPr>
      <w:r>
        <w:t xml:space="preserve">- </w:t>
      </w:r>
      <w:r w:rsidR="006E1A77">
        <w:t>Każdej konwersacji będzie można określić statusy: zgłoszenia „oczekującego” i zgłoszenia „ załatwionego”.</w:t>
      </w:r>
    </w:p>
    <w:p w:rsidR="006E1A77" w:rsidRDefault="004B1064" w:rsidP="004B1064">
      <w:pPr>
        <w:pStyle w:val="Akapitzlist"/>
        <w:ind w:left="1080"/>
      </w:pPr>
      <w:r>
        <w:t xml:space="preserve">- </w:t>
      </w:r>
      <w:r w:rsidR="006E1A77">
        <w:t>Konwersacja z użytkownikiem będzie miała charakter komunikatora. Strony będą mogły przesyłać do siebie treści pisane, pliki graficzne, nagrania audio i wideo.</w:t>
      </w:r>
    </w:p>
    <w:p w:rsidR="006E1A77" w:rsidRDefault="004B1064" w:rsidP="004B1064">
      <w:pPr>
        <w:pStyle w:val="Akapitzlist"/>
        <w:ind w:left="1080"/>
      </w:pPr>
      <w:r>
        <w:t xml:space="preserve">- </w:t>
      </w:r>
      <w:r w:rsidR="006E1A77">
        <w:t>Zarejestrowana komunikacja będzie rejestrować czas i datę oraz Administratorów, którzy nawiązywali komunikację z użytkownikiem.</w:t>
      </w:r>
    </w:p>
    <w:p w:rsidR="006E1A77" w:rsidRDefault="006E1A77" w:rsidP="006E1A77">
      <w:pPr>
        <w:pStyle w:val="Akapitzlist"/>
        <w:numPr>
          <w:ilvl w:val="0"/>
          <w:numId w:val="5"/>
        </w:numPr>
      </w:pPr>
      <w:r>
        <w:t>System umożliwi włączanie i wyłączanie w aplikacji funkcję komunikacji dwustronnej.</w:t>
      </w:r>
    </w:p>
    <w:p w:rsidR="006E1A77" w:rsidRDefault="004B1064" w:rsidP="004B1064">
      <w:pPr>
        <w:pStyle w:val="Akapitzlist"/>
        <w:numPr>
          <w:ilvl w:val="0"/>
          <w:numId w:val="1"/>
        </w:numPr>
      </w:pPr>
      <w:r w:rsidRPr="004B1064">
        <w:t>Funkcje dodatkowe</w:t>
      </w:r>
    </w:p>
    <w:p w:rsidR="004B1064" w:rsidRDefault="004B1064" w:rsidP="004B1064">
      <w:pPr>
        <w:pStyle w:val="Akapitzlist"/>
        <w:numPr>
          <w:ilvl w:val="0"/>
          <w:numId w:val="7"/>
        </w:numPr>
      </w:pPr>
      <w:r>
        <w:t>System zmiany Hasła.</w:t>
      </w:r>
    </w:p>
    <w:p w:rsidR="004B1064" w:rsidRDefault="004B1064" w:rsidP="004B1064">
      <w:pPr>
        <w:pStyle w:val="Akapitzlist"/>
        <w:numPr>
          <w:ilvl w:val="0"/>
          <w:numId w:val="7"/>
        </w:numPr>
      </w:pPr>
      <w:r>
        <w:t>Tworzenie szablonów wiadomości.</w:t>
      </w:r>
    </w:p>
    <w:p w:rsidR="004B1064" w:rsidRDefault="004B1064" w:rsidP="004B1064">
      <w:pPr>
        <w:pStyle w:val="Akapitzlist"/>
        <w:numPr>
          <w:ilvl w:val="0"/>
          <w:numId w:val="7"/>
        </w:numPr>
      </w:pPr>
      <w:r>
        <w:t>W kanale Aplikacja system umożliwi  automatyczne przesyłanie wiadomości z zewnętrznych źródeł podpiętych kanałem RSS (</w:t>
      </w:r>
      <w:proofErr w:type="spellStart"/>
      <w:r>
        <w:t>Really</w:t>
      </w:r>
      <w:proofErr w:type="spellEnd"/>
      <w:r>
        <w:t xml:space="preserve"> Simple </w:t>
      </w:r>
      <w:proofErr w:type="spellStart"/>
      <w:r>
        <w:t>Syndication</w:t>
      </w:r>
      <w:proofErr w:type="spellEnd"/>
      <w:r>
        <w:t>) do wskazanego serwisu.</w:t>
      </w:r>
    </w:p>
    <w:p w:rsidR="004B1064" w:rsidRDefault="004B1064" w:rsidP="004B1064">
      <w:pPr>
        <w:pStyle w:val="Akapitzlist"/>
        <w:numPr>
          <w:ilvl w:val="0"/>
          <w:numId w:val="7"/>
        </w:numPr>
      </w:pPr>
      <w:r>
        <w:t>System umożliwi tworzenie i wysyłanie na aplikację mobilną interaktywnych ankiet wraz z dostępem do uzyskanych na ich podstawie statystyk.</w:t>
      </w:r>
    </w:p>
    <w:p w:rsidR="004B1064" w:rsidRDefault="004B1064" w:rsidP="004B1064">
      <w:r w:rsidRPr="004B1064">
        <w:t>WYMAGANIA SYSTEMU W ZAKRESIE FUNKCJONALNOŚCI DOSTĘPNYCH DLA UŻYTKOWNIKÓW</w:t>
      </w:r>
    </w:p>
    <w:p w:rsidR="004B1064" w:rsidRDefault="004B1064" w:rsidP="004B1064">
      <w:pPr>
        <w:pStyle w:val="Akapitzlist"/>
        <w:numPr>
          <w:ilvl w:val="0"/>
          <w:numId w:val="8"/>
        </w:numPr>
      </w:pPr>
      <w:r w:rsidRPr="004B1064">
        <w:t>Dostępność systemu dla użytkowników</w:t>
      </w:r>
    </w:p>
    <w:p w:rsidR="004B1064" w:rsidRDefault="004B1064" w:rsidP="004B1064">
      <w:pPr>
        <w:pStyle w:val="Akapitzlist"/>
        <w:numPr>
          <w:ilvl w:val="0"/>
          <w:numId w:val="9"/>
        </w:numPr>
      </w:pPr>
      <w:r>
        <w:t>Użytkownicy będą mogli rejestrować się w dowolnej ilości  kanałów komunikacyjnych.</w:t>
      </w:r>
    </w:p>
    <w:p w:rsidR="004B1064" w:rsidRDefault="004B1064" w:rsidP="004B1064">
      <w:pPr>
        <w:pStyle w:val="Akapitzlist"/>
        <w:numPr>
          <w:ilvl w:val="0"/>
          <w:numId w:val="9"/>
        </w:numPr>
      </w:pPr>
      <w:r>
        <w:t>Użytkownicy będą mogli wskazać z jakich serwisów tematycznych chcą otrzymywać powiadomienia.</w:t>
      </w:r>
    </w:p>
    <w:p w:rsidR="004B1064" w:rsidRDefault="004B1064" w:rsidP="004B1064">
      <w:pPr>
        <w:pStyle w:val="Akapitzlist"/>
        <w:numPr>
          <w:ilvl w:val="0"/>
          <w:numId w:val="9"/>
        </w:numPr>
      </w:pPr>
      <w:r>
        <w:t xml:space="preserve">Podczas rejestracji Użytkownicy powinni mieć dostęp do szczegółowego opisu dla każdego serwisu tematycznego, aby znać zakres treści, które będą przesyłane tym serwisem. </w:t>
      </w:r>
    </w:p>
    <w:p w:rsidR="004B1064" w:rsidRDefault="004B1064" w:rsidP="004B1064">
      <w:pPr>
        <w:pStyle w:val="Akapitzlist"/>
        <w:numPr>
          <w:ilvl w:val="0"/>
          <w:numId w:val="9"/>
        </w:numPr>
      </w:pPr>
      <w:r>
        <w:t xml:space="preserve">Rejestracja dla kanał aplikacja musi spełniać następujące wymagania– użytkownicy będą mogli bezpłatnie pobrać aplikację mobilną z oficjalnych sklepów dystrybucyjnych dedykowanych dla każdej platformy: Google </w:t>
      </w:r>
      <w:proofErr w:type="spellStart"/>
      <w:r>
        <w:t>play</w:t>
      </w:r>
      <w:proofErr w:type="spellEnd"/>
      <w:r>
        <w:t xml:space="preserve"> (dla systemu Android 4.3 i nowsze),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(dla systemu iOS 8.0 i nowsze) i Windows </w:t>
      </w:r>
      <w:proofErr w:type="spellStart"/>
      <w:r>
        <w:t>Store</w:t>
      </w:r>
      <w:proofErr w:type="spellEnd"/>
      <w:r>
        <w:t xml:space="preserve"> (dla systemu Windows Mobile 10).</w:t>
      </w:r>
    </w:p>
    <w:p w:rsidR="004B1064" w:rsidRDefault="004B1064" w:rsidP="004B1064">
      <w:pPr>
        <w:pStyle w:val="Akapitzlist"/>
        <w:numPr>
          <w:ilvl w:val="0"/>
          <w:numId w:val="9"/>
        </w:numPr>
      </w:pPr>
      <w:r>
        <w:t xml:space="preserve">Rejestracja w systemie nie będzie wymagać od Użytkowników przekazywania danych osobowych poza tymi, które są niezbędne do świadczenia zamówionej usługi. </w:t>
      </w:r>
    </w:p>
    <w:p w:rsidR="004B1064" w:rsidRDefault="004B1064" w:rsidP="004B1064">
      <w:pPr>
        <w:pStyle w:val="Akapitzlist"/>
        <w:numPr>
          <w:ilvl w:val="0"/>
          <w:numId w:val="9"/>
        </w:numPr>
      </w:pPr>
      <w:r>
        <w:lastRenderedPageBreak/>
        <w:t>Użytkownicy systemu muszą mieć dostęp stały do Regulaminu i Polityki prywatności. Usługa świadczona na rzecz użytkownika musi spełniać wymagania RODO i prawa obowiązującego w RP.</w:t>
      </w:r>
    </w:p>
    <w:p w:rsidR="004B1064" w:rsidRDefault="004B1064" w:rsidP="004B1064">
      <w:pPr>
        <w:pStyle w:val="Akapitzlist"/>
        <w:numPr>
          <w:ilvl w:val="0"/>
          <w:numId w:val="8"/>
        </w:numPr>
      </w:pPr>
      <w:r w:rsidRPr="004B1064">
        <w:t>Kanał Aplikacja  -  Aplikacja mobilna do komunikacji publicznej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Aplikacja mobilna na smartfony musi być dostępna dla trzech systemów operacyjnych: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Android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iOS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Windows Phone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Aplikacja powinna posiadać funkcję, poprzez którą użytkownik będzie mógł zawęzić obszar nadawania do wskazanego przez niego adresu (miejscowość, ulica, numer).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Użytkownik będzie mógł wskazać w aplikacji wiele lokalizacji (miejscowości).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Aplikacja powinna umożliwić aktywację kont dla lokalnych Nadawców, w dowolnej liczbie.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Użytkownik będzie mógł subskrybować wybrane przez siebie serwisy od wskazanych przez niego Nadawców.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Każde konto Nadawcy musi być edytowalne oddzielnie od pozostałych kont i posiadać unikatową identyfikacje wizualną.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Aplikacja będzie dostarczać użytkownikowi multimedialne wiadomości. Wymaga się, aby wiadomości posiadały następujące cechy: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Informacja o czasie nadania wiadomości;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proofErr w:type="spellStart"/>
      <w:r>
        <w:t>Slider</w:t>
      </w:r>
      <w:proofErr w:type="spellEnd"/>
      <w:r>
        <w:t xml:space="preserve"> w przypadku gdy będzie załączone więcej niż jedno zdjęcie;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Oznaczenie miejsca na mapie;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Tekst z interaktywnymi linkami;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Oznaczenie wiadomości jako „ulubionej”;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Oznaczenie wizualne dla wiadomości o priorytecie ALARM i OSTRZEŻENIE;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 xml:space="preserve">Możliwość współdzielenia wiadomości tzw. </w:t>
      </w:r>
      <w:proofErr w:type="spellStart"/>
      <w:r>
        <w:t>sharowanie</w:t>
      </w:r>
      <w:proofErr w:type="spellEnd"/>
      <w:r>
        <w:t>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Dostęp do załączonych plików (AAC, MP3, WAV, MP4, 3GP, MOV, PNG, JPEG, JPG, PDF).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Powiadomienia o doręczeniu wiadomości: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o dostarczonej wiadomości Użytkownik musi być poinformowany  notyfikacją;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użytkownik może zarządzać notyfikacjami, tj. może je włączać i wyłączać odrębnie dla każdego Nadawcy 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Aplikacja będzie posiadać następujące elementy: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Informacje o liczbie nieodczytanych wiadomości oddzielnie dla każdego Nadawcy 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Kartę z widokiem subskrybowanych Nadawców w danej lokalizacji;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Listę wiadomości nadanych przez Nadawcę;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Filtrowanie wiadomości na poziomie listy Nadawcy;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Edycję serwisów Nadawcy z możliwością zmiany rejestracji w serwisach informacyjnych;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Edycję konta Nadawcy z możliwością usunięcia konta nadawcy;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Edycję lokalizacji z możliwością zmiany lub dodania adresu;</w:t>
      </w:r>
    </w:p>
    <w:p w:rsidR="004B1064" w:rsidRDefault="004B1064" w:rsidP="004B1064">
      <w:pPr>
        <w:pStyle w:val="Akapitzlist"/>
        <w:ind w:left="1080"/>
      </w:pPr>
      <w:r>
        <w:t>- L</w:t>
      </w:r>
      <w:r>
        <w:t>istę wiadomości nadanych przez wszystkich nadawców wg czasu nadania.</w:t>
      </w:r>
    </w:p>
    <w:p w:rsidR="004B1064" w:rsidRDefault="004B1064" w:rsidP="004B1064">
      <w:pPr>
        <w:pStyle w:val="Akapitzlist"/>
        <w:numPr>
          <w:ilvl w:val="0"/>
          <w:numId w:val="10"/>
        </w:numPr>
      </w:pPr>
      <w:r>
        <w:t>Aplikacja będzie posiadać funkcje komunikacji dwustronnej, tak aby Użytkownik miał możliwość przesłania wiadomości do Nadawcy.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Użytkownik będzie mógł wysłać wiadomość tekstową do nadawcy z możliwością załączenia pliku: zdjęcia, filmu, nagrania audio.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Nadawca będzie mógł odpisać do użytkownikowi i kontynuować z nim korespondencję, która  nie będzie dostępna dla innych użytkowników.</w:t>
      </w:r>
    </w:p>
    <w:p w:rsidR="004B1064" w:rsidRDefault="004B1064" w:rsidP="004B1064">
      <w:pPr>
        <w:pStyle w:val="Akapitzlist"/>
        <w:ind w:left="1080"/>
      </w:pPr>
    </w:p>
    <w:p w:rsidR="004B1064" w:rsidRDefault="004B1064" w:rsidP="004B1064">
      <w:pPr>
        <w:pStyle w:val="Akapitzlist"/>
        <w:ind w:left="1080"/>
      </w:pPr>
    </w:p>
    <w:p w:rsidR="004B1064" w:rsidRDefault="004B1064" w:rsidP="004B1064">
      <w:pPr>
        <w:pStyle w:val="Akapitzlist"/>
        <w:ind w:left="1080"/>
      </w:pPr>
      <w:r w:rsidRPr="004B1064">
        <w:lastRenderedPageBreak/>
        <w:t>POZOSTAŁE WYMAGANIA</w:t>
      </w:r>
    </w:p>
    <w:p w:rsidR="004B1064" w:rsidRDefault="004B1064" w:rsidP="004B1064">
      <w:pPr>
        <w:pStyle w:val="Akapitzlist"/>
        <w:ind w:left="1080"/>
      </w:pPr>
    </w:p>
    <w:p w:rsidR="004B1064" w:rsidRDefault="004B1064" w:rsidP="004B1064">
      <w:pPr>
        <w:pStyle w:val="Akapitzlist"/>
        <w:numPr>
          <w:ilvl w:val="0"/>
          <w:numId w:val="12"/>
        </w:numPr>
      </w:pPr>
      <w:r w:rsidRPr="004B1064">
        <w:t>Bezpieczeństwo systemu i kwestie prawne</w:t>
      </w:r>
    </w:p>
    <w:p w:rsidR="004B1064" w:rsidRDefault="004B1064" w:rsidP="004B1064">
      <w:pPr>
        <w:pStyle w:val="Akapitzlist"/>
        <w:numPr>
          <w:ilvl w:val="0"/>
          <w:numId w:val="13"/>
        </w:numPr>
      </w:pPr>
      <w:r>
        <w:t>Wykonawca ponosi odpowiedzialność za prawidłowe działanie systemu w okresie gwarancji (zabezpieczenie danych, bieżące aktualizacje, pomoc techniczna, zapewnienie poziomu usług (SLA na poziomi 99,7 %) gwarantującego optymalną pracę użytkowników). Wymaga się aby serwery, na których Wykonawca świadczyć będzie usługi Zamawiającemu, mieściły się w Data Center w co najmniej dwóch różnych lokalizacjach na terytorium Unii Europejskiej, z zachowaniem najwyższych standardów bezpieczeństwa.</w:t>
      </w:r>
    </w:p>
    <w:p w:rsidR="004B1064" w:rsidRDefault="004B1064" w:rsidP="004B1064">
      <w:pPr>
        <w:pStyle w:val="Akapitzlist"/>
        <w:numPr>
          <w:ilvl w:val="0"/>
          <w:numId w:val="13"/>
        </w:numPr>
      </w:pPr>
      <w:r>
        <w:t>Data Center musi spełniać warunki techniczne i organizacyjne określone w rozporządzeniu Ministra Spraw Wewnętrznych i Administracji z dnia 29 kwietnia 2004 r. w sprawie warunków, jakim powinny odpowiadać urządzenia i systemy informatyczne służące do przetwarzania danych osobowych (Dz. U. z 2004 r., Nr 100, poz. 1024) dla wymaganego wysokiego poziomu bezpieczeństwa przetwarzania danych osobowych w systemie informatycznym zgodnie z załącznikiem do wymienionego rozporządzenia.</w:t>
      </w:r>
    </w:p>
    <w:p w:rsidR="004B1064" w:rsidRDefault="004B1064" w:rsidP="004B1064">
      <w:pPr>
        <w:pStyle w:val="Akapitzlist"/>
        <w:numPr>
          <w:ilvl w:val="0"/>
          <w:numId w:val="13"/>
        </w:numPr>
      </w:pPr>
      <w:r>
        <w:t>Dostęp do systemu musi odbywać się zawsze poprzez szyfrowane połączenie (</w:t>
      </w:r>
      <w:proofErr w:type="spellStart"/>
      <w:r>
        <w:t>https</w:t>
      </w:r>
      <w:proofErr w:type="spellEnd"/>
      <w:r>
        <w:t>), na podstawie danych autoryzacji.</w:t>
      </w:r>
    </w:p>
    <w:p w:rsidR="004B1064" w:rsidRDefault="004B1064" w:rsidP="004B1064">
      <w:pPr>
        <w:pStyle w:val="Akapitzlist"/>
        <w:numPr>
          <w:ilvl w:val="0"/>
          <w:numId w:val="13"/>
        </w:numPr>
      </w:pPr>
      <w:r>
        <w:t>Włączona kontrola czasu trwania sesji w przypadku braku aktywności administratora.</w:t>
      </w:r>
    </w:p>
    <w:p w:rsidR="004B1064" w:rsidRDefault="004B1064" w:rsidP="004B1064">
      <w:pPr>
        <w:pStyle w:val="Akapitzlist"/>
        <w:numPr>
          <w:ilvl w:val="0"/>
          <w:numId w:val="13"/>
        </w:numPr>
      </w:pPr>
      <w:r>
        <w:t>Wykonawca świadczyć będzie usługi dla użytkowników zgodne z ustawą o świadczeniu usług drogą elektroniczną.</w:t>
      </w:r>
    </w:p>
    <w:p w:rsidR="004B1064" w:rsidRDefault="004B1064" w:rsidP="004B1064">
      <w:pPr>
        <w:pStyle w:val="Akapitzlist"/>
        <w:numPr>
          <w:ilvl w:val="0"/>
          <w:numId w:val="13"/>
        </w:numPr>
      </w:pPr>
      <w:r>
        <w:t>Wykonawca będzie realizował przedmiot zamówienia w oparciu o obowiązujące przepisy Ustawy o Ochronie Danych Osobowych.</w:t>
      </w:r>
    </w:p>
    <w:p w:rsidR="004B1064" w:rsidRDefault="004B1064" w:rsidP="004B1064">
      <w:pPr>
        <w:pStyle w:val="Akapitzlist"/>
        <w:numPr>
          <w:ilvl w:val="0"/>
          <w:numId w:val="12"/>
        </w:numPr>
      </w:pPr>
      <w:r>
        <w:t>Wdrożenie</w:t>
      </w:r>
    </w:p>
    <w:p w:rsidR="004B1064" w:rsidRDefault="004B1064" w:rsidP="004B1064">
      <w:pPr>
        <w:pStyle w:val="Akapitzlist"/>
        <w:numPr>
          <w:ilvl w:val="0"/>
          <w:numId w:val="15"/>
        </w:numPr>
      </w:pPr>
      <w:r>
        <w:t>W procesie wdrożenia wykonawca zobowiązany jest do:</w:t>
      </w:r>
    </w:p>
    <w:p w:rsidR="004B1064" w:rsidRDefault="004B1064" w:rsidP="004B1064">
      <w:pPr>
        <w:pStyle w:val="Akapitzlist"/>
      </w:pPr>
      <w:r>
        <w:t>- przeprowadzenia szkolenia praktycznego dla administratorów w siedzibie Zamawiającego;</w:t>
      </w:r>
    </w:p>
    <w:p w:rsidR="004B1064" w:rsidRDefault="004B1064" w:rsidP="004B1064">
      <w:pPr>
        <w:pStyle w:val="Akapitzlist"/>
      </w:pPr>
      <w:r>
        <w:t xml:space="preserve">- przygotowania i dostarczenia projektów informacyjno-promocyjnych ulotki, plakatu, filmu promującego aplikację, </w:t>
      </w:r>
      <w:proofErr w:type="spellStart"/>
      <w:r>
        <w:t>baneru</w:t>
      </w:r>
      <w:proofErr w:type="spellEnd"/>
      <w:r>
        <w:t xml:space="preserve"> na stronę internetową Zamawiającego w celu rejestracji Użytkowników do grup publicznych, z uwzględnieniem oznakowania wskazanego przez Zleceniodawcę;</w:t>
      </w:r>
    </w:p>
    <w:p w:rsidR="004B1064" w:rsidRDefault="004B1064" w:rsidP="004B1064">
      <w:pPr>
        <w:pStyle w:val="Akapitzlist"/>
      </w:pPr>
      <w:r>
        <w:t>- przygotowania i dostarczenia  jednego znaku QR, który po zeskanowaniu będzie przekierowywał użytkownika do sklepu dystrybuującego - dedykowanego dla systemu operacyjnego urządzenia;</w:t>
      </w:r>
    </w:p>
    <w:p w:rsidR="004B1064" w:rsidRDefault="004B1064" w:rsidP="004B1064">
      <w:pPr>
        <w:pStyle w:val="Akapitzlist"/>
      </w:pPr>
      <w:r>
        <w:t>- zamieszczenia aplikacji mobilnej w oficjalnych sklepach dystrybucyjnych dla obsługiwanych systemów operacyjnych.</w:t>
      </w:r>
    </w:p>
    <w:p w:rsidR="004B1064" w:rsidRDefault="004B1064" w:rsidP="004B1064">
      <w:pPr>
        <w:pStyle w:val="Akapitzlist"/>
        <w:numPr>
          <w:ilvl w:val="0"/>
          <w:numId w:val="12"/>
        </w:numPr>
      </w:pPr>
      <w:r w:rsidRPr="004B1064">
        <w:t>Gwarancja i serwis</w:t>
      </w:r>
    </w:p>
    <w:p w:rsidR="004B1064" w:rsidRDefault="004B1064" w:rsidP="004B1064">
      <w:pPr>
        <w:pStyle w:val="Akapitzlist"/>
        <w:numPr>
          <w:ilvl w:val="0"/>
          <w:numId w:val="16"/>
        </w:numPr>
      </w:pPr>
      <w:r>
        <w:t>Wykonawca udzieli Zamawiającemu gwarancji na aplikację oraz zapewni serwis techniczny przez okres czas</w:t>
      </w:r>
      <w:r w:rsidR="008E60DE">
        <w:t>u</w:t>
      </w:r>
      <w:r>
        <w:t xml:space="preserve"> trwania umowy</w:t>
      </w:r>
      <w:bookmarkStart w:id="0" w:name="_GoBack"/>
      <w:bookmarkEnd w:id="0"/>
      <w:r>
        <w:t>.</w:t>
      </w:r>
    </w:p>
    <w:p w:rsidR="004B1064" w:rsidRDefault="004B1064" w:rsidP="004B1064">
      <w:pPr>
        <w:pStyle w:val="Akapitzlist"/>
        <w:numPr>
          <w:ilvl w:val="0"/>
          <w:numId w:val="16"/>
        </w:numPr>
      </w:pPr>
      <w:r>
        <w:t>W okresie gwarancji, Wykonawca zobowiązuje się do: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>usuwania wad, dokonywania napraw, świadczenia asysty technicznej (pomocy technicznej i merytorycznej);</w:t>
      </w:r>
    </w:p>
    <w:p w:rsidR="004B1064" w:rsidRDefault="004B1064" w:rsidP="004B1064">
      <w:pPr>
        <w:pStyle w:val="Akapitzlist"/>
        <w:ind w:left="1080"/>
      </w:pPr>
      <w:r>
        <w:t xml:space="preserve">- </w:t>
      </w:r>
      <w:r>
        <w:t xml:space="preserve">aktualizacji aplikacji w zakresie wynikającym ze zmieniających się przepisów prawa. </w:t>
      </w:r>
    </w:p>
    <w:p w:rsidR="004B1064" w:rsidRDefault="004B1064" w:rsidP="004B1064"/>
    <w:sectPr w:rsidR="004B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F5F"/>
    <w:multiLevelType w:val="hybridMultilevel"/>
    <w:tmpl w:val="032AD3C2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41EE"/>
    <w:multiLevelType w:val="hybridMultilevel"/>
    <w:tmpl w:val="12242DEE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714B0"/>
    <w:multiLevelType w:val="hybridMultilevel"/>
    <w:tmpl w:val="B700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1EA"/>
    <w:multiLevelType w:val="hybridMultilevel"/>
    <w:tmpl w:val="47D066E8"/>
    <w:lvl w:ilvl="0" w:tplc="F2206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F67E8"/>
    <w:multiLevelType w:val="hybridMultilevel"/>
    <w:tmpl w:val="12242DEE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828B9"/>
    <w:multiLevelType w:val="hybridMultilevel"/>
    <w:tmpl w:val="B38E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96141"/>
    <w:multiLevelType w:val="hybridMultilevel"/>
    <w:tmpl w:val="5F2C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C45"/>
    <w:multiLevelType w:val="hybridMultilevel"/>
    <w:tmpl w:val="8296355A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63212"/>
    <w:multiLevelType w:val="hybridMultilevel"/>
    <w:tmpl w:val="6BE0FCE0"/>
    <w:lvl w:ilvl="0" w:tplc="1AC8B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32BAA"/>
    <w:multiLevelType w:val="hybridMultilevel"/>
    <w:tmpl w:val="12242DEE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9735A"/>
    <w:multiLevelType w:val="hybridMultilevel"/>
    <w:tmpl w:val="12242DEE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A5F44"/>
    <w:multiLevelType w:val="hybridMultilevel"/>
    <w:tmpl w:val="12242DEE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85172"/>
    <w:multiLevelType w:val="hybridMultilevel"/>
    <w:tmpl w:val="24FAEC02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E7B21"/>
    <w:multiLevelType w:val="hybridMultilevel"/>
    <w:tmpl w:val="5EB00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65A34"/>
    <w:multiLevelType w:val="hybridMultilevel"/>
    <w:tmpl w:val="7C400794"/>
    <w:lvl w:ilvl="0" w:tplc="C71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E5393"/>
    <w:multiLevelType w:val="hybridMultilevel"/>
    <w:tmpl w:val="12242DEE"/>
    <w:lvl w:ilvl="0" w:tplc="D780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77"/>
    <w:rsid w:val="004B1064"/>
    <w:rsid w:val="006E1A77"/>
    <w:rsid w:val="007232BC"/>
    <w:rsid w:val="008E60DE"/>
    <w:rsid w:val="00904685"/>
    <w:rsid w:val="00B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6914"/>
  <w15:chartTrackingRefBased/>
  <w15:docId w15:val="{68BA99E6-83EE-4869-B33B-1007BB4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A77"/>
    <w:pPr>
      <w:ind w:left="720"/>
      <w:contextualSpacing/>
    </w:pPr>
  </w:style>
  <w:style w:type="table" w:styleId="Tabela-Siatka">
    <w:name w:val="Table Grid"/>
    <w:basedOn w:val="Standardowy"/>
    <w:uiPriority w:val="59"/>
    <w:rsid w:val="006E1A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Leszczyński</dc:creator>
  <cp:keywords/>
  <dc:description/>
  <cp:lastModifiedBy>Wojciech Leszczyński</cp:lastModifiedBy>
  <cp:revision>1</cp:revision>
  <dcterms:created xsi:type="dcterms:W3CDTF">2019-09-20T09:06:00Z</dcterms:created>
  <dcterms:modified xsi:type="dcterms:W3CDTF">2019-09-20T09:28:00Z</dcterms:modified>
</cp:coreProperties>
</file>