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  <w:t>Projekt: „Cieszyn – miasto samowystarczalne” jest finansowany ze środków Norweskiego Mechanizmu Finansowego 2014-2021 w ramach programu „Rozwój lokalny".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b/>
          <w:bCs/>
          <w:szCs w:val="24"/>
        </w:rPr>
        <w:t>Rewitalizacja Parku historycznego przy kościele Św. Trójcy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terminie </w:t>
      </w:r>
      <w:r>
        <w:rPr>
          <w:b/>
          <w:bCs/>
          <w:color w:val="000000"/>
          <w:lang w:eastAsia="ar-SA"/>
        </w:rPr>
        <w:t>do 5 kwietnia 2024 r.</w:t>
      </w:r>
      <w:r>
        <w:rPr>
          <w:color w:val="000000"/>
          <w:lang w:eastAsia="ar-SA"/>
        </w:rPr>
        <w:t xml:space="preserve">  rozumianego jako data </w:t>
      </w:r>
      <w:r>
        <w:rPr>
          <w:color w:val="000000"/>
          <w:lang w:eastAsia="ar-SA" w:bidi="pl-PL"/>
        </w:rPr>
        <w:t>zgłoszenia gotowości przedmiotu umowy do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</w:t>
      </w:r>
      <w:r>
        <w:rPr>
          <w:lang w:eastAsia="ar-SA"/>
        </w:rPr>
        <w:t xml:space="preserve">36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48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60 miesięcy od dnia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4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nr zamówienia ZPIF.271.1.</w:t>
    </w:r>
    <w:r>
      <w:rPr/>
      <w:t>34</w:t>
    </w:r>
    <w:r>
      <w:rPr/>
      <w:t>.2023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LibreOffice/7.6.2.1$Windows_X86_64 LibreOffice_project/56f7684011345957bbf33a7ee678afaf4d2ba333</Application>
  <AppVersion>15.0000</AppVersion>
  <Pages>4</Pages>
  <Words>871</Words>
  <Characters>5472</Characters>
  <CharactersWithSpaces>6380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2023-11-13T19:43:12Z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