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EB777B">
      <w:pPr>
        <w:autoSpaceDE w:val="0"/>
        <w:autoSpaceDN w:val="0"/>
        <w:adjustRightInd w:val="0"/>
        <w:spacing w:line="240" w:lineRule="auto"/>
        <w:jc w:val="both"/>
        <w:rPr>
          <w:rFonts w:eastAsia="Times New Roman" w:cs="Times New Roman"/>
          <w:sz w:val="24"/>
          <w:szCs w:val="24"/>
          <w:lang w:eastAsia="pl-PL"/>
        </w:rPr>
      </w:pP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830EE3">
        <w:rPr>
          <w:rFonts w:cs="Tahoma"/>
          <w:sz w:val="22"/>
          <w:szCs w:val="22"/>
        </w:rPr>
        <w:t>tj. Dz. U. z 2023 r. poz. 1605, 172</w:t>
      </w:r>
      <w:r w:rsidR="00294439">
        <w:rPr>
          <w:rFonts w:cs="Tahoma"/>
          <w:sz w:val="22"/>
          <w:szCs w:val="22"/>
        </w:rPr>
        <w:t>0</w:t>
      </w:r>
      <w:r w:rsidR="00830EE3">
        <w:rPr>
          <w:rFonts w:cs="Tahoma"/>
          <w:sz w:val="22"/>
          <w:szCs w:val="22"/>
        </w:rPr>
        <w:t xml:space="preserve"> ze</w:t>
      </w:r>
      <w:r w:rsidRPr="0041134D">
        <w:rPr>
          <w:rFonts w:cs="Tahoma"/>
          <w:sz w:val="22"/>
          <w:szCs w:val="22"/>
        </w:rPr>
        <w:t xml:space="preserve">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EB777B" w:rsidRDefault="00BB0E42" w:rsidP="00EB777B">
      <w:pPr>
        <w:autoSpaceDE w:val="0"/>
        <w:autoSpaceDN w:val="0"/>
        <w:adjustRightInd w:val="0"/>
        <w:spacing w:line="240" w:lineRule="auto"/>
        <w:ind w:left="567" w:hanging="567"/>
        <w:jc w:val="both"/>
        <w:rPr>
          <w:sz w:val="22"/>
          <w:szCs w:val="22"/>
        </w:rPr>
      </w:pPr>
      <w:r w:rsidRPr="00EB777B">
        <w:rPr>
          <w:rFonts w:cs="Tahoma"/>
          <w:sz w:val="22"/>
          <w:szCs w:val="22"/>
        </w:rPr>
        <w:t xml:space="preserve">na </w:t>
      </w:r>
      <w:r w:rsidRPr="00EB777B">
        <w:rPr>
          <w:rFonts w:cs="Tahoma"/>
          <w:bCs/>
          <w:sz w:val="22"/>
          <w:szCs w:val="22"/>
        </w:rPr>
        <w:t xml:space="preserve">realizację zamówienia </w:t>
      </w:r>
      <w:proofErr w:type="spellStart"/>
      <w:r w:rsidRPr="00EB777B">
        <w:rPr>
          <w:rFonts w:cs="Tahoma"/>
          <w:bCs/>
          <w:sz w:val="22"/>
          <w:szCs w:val="22"/>
        </w:rPr>
        <w:t>pn</w:t>
      </w:r>
      <w:proofErr w:type="spellEnd"/>
      <w:r w:rsidRPr="00EB777B">
        <w:rPr>
          <w:rFonts w:cs="Tahoma"/>
          <w:bCs/>
          <w:sz w:val="22"/>
          <w:szCs w:val="22"/>
        </w:rPr>
        <w:t xml:space="preserve">: </w:t>
      </w:r>
    </w:p>
    <w:p w:rsidR="00EB777B" w:rsidRDefault="00EB777B" w:rsidP="00EB777B">
      <w:pPr>
        <w:autoSpaceDE w:val="0"/>
        <w:autoSpaceDN w:val="0"/>
        <w:adjustRightInd w:val="0"/>
        <w:spacing w:line="240" w:lineRule="auto"/>
        <w:ind w:left="567" w:hanging="567"/>
        <w:jc w:val="both"/>
      </w:pPr>
    </w:p>
    <w:p w:rsidR="00547643" w:rsidRDefault="00F02187" w:rsidP="00830EE3">
      <w:pPr>
        <w:autoSpaceDE w:val="0"/>
        <w:autoSpaceDN w:val="0"/>
        <w:adjustRightInd w:val="0"/>
        <w:spacing w:line="240" w:lineRule="auto"/>
        <w:ind w:left="567" w:hanging="567"/>
        <w:jc w:val="center"/>
        <w:rPr>
          <w:b/>
          <w:bCs/>
          <w:sz w:val="24"/>
          <w:szCs w:val="24"/>
        </w:rPr>
      </w:pPr>
      <w:r>
        <w:rPr>
          <w:b/>
          <w:bCs/>
          <w:sz w:val="24"/>
          <w:szCs w:val="24"/>
        </w:rPr>
        <w:t xml:space="preserve">Opracowanie </w:t>
      </w:r>
      <w:r w:rsidR="00AF7A24">
        <w:rPr>
          <w:b/>
          <w:bCs/>
          <w:sz w:val="24"/>
          <w:szCs w:val="24"/>
        </w:rPr>
        <w:t>dokumentacji projektowo - kosztorysowej</w:t>
      </w:r>
      <w:r w:rsidR="00830EE3">
        <w:rPr>
          <w:b/>
          <w:bCs/>
          <w:sz w:val="24"/>
          <w:szCs w:val="24"/>
        </w:rPr>
        <w:t xml:space="preserve"> na realizację inwestycji </w:t>
      </w:r>
      <w:proofErr w:type="spellStart"/>
      <w:r w:rsidR="00830EE3">
        <w:rPr>
          <w:b/>
          <w:bCs/>
          <w:sz w:val="24"/>
          <w:szCs w:val="24"/>
        </w:rPr>
        <w:t>pn</w:t>
      </w:r>
      <w:proofErr w:type="spellEnd"/>
      <w:r w:rsidR="00830EE3">
        <w:rPr>
          <w:b/>
          <w:bCs/>
          <w:sz w:val="24"/>
          <w:szCs w:val="24"/>
        </w:rPr>
        <w:t>:</w:t>
      </w:r>
      <w:r>
        <w:rPr>
          <w:b/>
          <w:bCs/>
          <w:sz w:val="24"/>
          <w:szCs w:val="24"/>
        </w:rPr>
        <w:t xml:space="preserve">  </w:t>
      </w:r>
    </w:p>
    <w:p w:rsidR="00830EE3" w:rsidRPr="00F02187" w:rsidRDefault="00830EE3" w:rsidP="00830EE3">
      <w:pPr>
        <w:autoSpaceDE w:val="0"/>
        <w:autoSpaceDN w:val="0"/>
        <w:adjustRightInd w:val="0"/>
        <w:spacing w:line="240" w:lineRule="auto"/>
        <w:ind w:left="567" w:hanging="567"/>
        <w:jc w:val="center"/>
        <w:rPr>
          <w:b/>
          <w:bCs/>
          <w:sz w:val="24"/>
          <w:szCs w:val="24"/>
        </w:rPr>
      </w:pPr>
      <w:r>
        <w:rPr>
          <w:b/>
          <w:bCs/>
          <w:sz w:val="24"/>
          <w:szCs w:val="24"/>
        </w:rPr>
        <w:t>Przebudowa drogi  gminnej Radawa</w:t>
      </w:r>
      <w:r w:rsidR="003B79EA">
        <w:rPr>
          <w:b/>
          <w:bCs/>
          <w:sz w:val="24"/>
          <w:szCs w:val="24"/>
        </w:rPr>
        <w:t>—Ryszkowa Wola w zakresie budowy drogi rowerowej i ciągu pieszo – rowerowego.</w:t>
      </w:r>
    </w:p>
    <w:p w:rsidR="00BB0E42" w:rsidRPr="00294439" w:rsidRDefault="00BB0E42" w:rsidP="00294439">
      <w:pPr>
        <w:autoSpaceDE w:val="0"/>
        <w:autoSpaceDN w:val="0"/>
        <w:adjustRightInd w:val="0"/>
        <w:spacing w:line="240" w:lineRule="auto"/>
        <w:rPr>
          <w:rFonts w:cs="Tahoma"/>
          <w:b/>
          <w:bCs/>
          <w:sz w:val="24"/>
          <w:szCs w:val="24"/>
        </w:rPr>
      </w:pPr>
    </w:p>
    <w:p w:rsidR="00845CEF" w:rsidRDefault="00BB0E42" w:rsidP="00EB777B">
      <w:pPr>
        <w:autoSpaceDE w:val="0"/>
        <w:autoSpaceDN w:val="0"/>
        <w:adjustRightInd w:val="0"/>
        <w:spacing w:line="240" w:lineRule="auto"/>
        <w:jc w:val="center"/>
        <w:rPr>
          <w:rFonts w:cs="Tahoma"/>
          <w:b/>
          <w:bCs/>
          <w:sz w:val="22"/>
          <w:szCs w:val="22"/>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p>
    <w:p w:rsidR="00E450E2" w:rsidRDefault="00E450E2" w:rsidP="00EB777B">
      <w:pPr>
        <w:autoSpaceDE w:val="0"/>
        <w:autoSpaceDN w:val="0"/>
        <w:adjustRightInd w:val="0"/>
        <w:spacing w:line="240" w:lineRule="auto"/>
        <w:jc w:val="center"/>
        <w:rPr>
          <w:rFonts w:cs="Tahoma"/>
          <w:b/>
          <w:bCs/>
          <w:sz w:val="22"/>
          <w:szCs w:val="22"/>
        </w:rPr>
      </w:pPr>
    </w:p>
    <w:p w:rsidR="00C06813" w:rsidRDefault="00C06813" w:rsidP="00EB777B">
      <w:pPr>
        <w:autoSpaceDE w:val="0"/>
        <w:autoSpaceDN w:val="0"/>
        <w:adjustRightInd w:val="0"/>
        <w:spacing w:line="240" w:lineRule="auto"/>
        <w:jc w:val="center"/>
        <w:rPr>
          <w:rFonts w:cs="Tahoma"/>
          <w:b/>
          <w:bCs/>
          <w:sz w:val="22"/>
          <w:szCs w:val="22"/>
        </w:rPr>
      </w:pPr>
    </w:p>
    <w:p w:rsidR="00BB0E42" w:rsidRPr="00402F55" w:rsidRDefault="00845CEF" w:rsidP="00BB0E42">
      <w:pPr>
        <w:suppressAutoHyphens/>
        <w:spacing w:after="120" w:line="288" w:lineRule="auto"/>
        <w:contextualSpacing/>
        <w:jc w:val="center"/>
        <w:rPr>
          <w:rFonts w:eastAsia="Times New Roman" w:cs="Times New Roman"/>
          <w:b/>
          <w:sz w:val="22"/>
          <w:szCs w:val="22"/>
          <w:u w:val="single"/>
          <w:lang w:eastAsia="ar-SA"/>
        </w:rPr>
      </w:pPr>
      <w:r>
        <w:rPr>
          <w:rFonts w:cs="Tahoma"/>
          <w:b/>
          <w:bCs/>
          <w:sz w:val="22"/>
          <w:szCs w:val="22"/>
        </w:rPr>
        <w:t xml:space="preserve">                                                              </w:t>
      </w:r>
      <w:r w:rsidR="00C06813">
        <w:rPr>
          <w:rFonts w:cs="Tahoma"/>
          <w:b/>
          <w:bCs/>
          <w:sz w:val="22"/>
          <w:szCs w:val="22"/>
        </w:rPr>
        <w:t xml:space="preserve">     </w:t>
      </w:r>
      <w:r w:rsidR="00BB0E42" w:rsidRPr="00402F55">
        <w:rPr>
          <w:rFonts w:eastAsia="Times New Roman" w:cs="Times New Roman"/>
          <w:sz w:val="22"/>
          <w:szCs w:val="22"/>
          <w:u w:val="single"/>
          <w:lang w:eastAsia="ar-SA"/>
        </w:rPr>
        <w:t>Zatwierdzam:</w:t>
      </w:r>
    </w:p>
    <w:p w:rsidR="00BB0E42" w:rsidRPr="00E62EFF" w:rsidRDefault="00BB0E42" w:rsidP="00BB0E42">
      <w:pPr>
        <w:suppressAutoHyphens/>
        <w:spacing w:after="120" w:line="240" w:lineRule="auto"/>
        <w:ind w:left="3540"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Wójt Gminy Wiązownica</w:t>
      </w:r>
    </w:p>
    <w:p w:rsidR="00BB0E42" w:rsidRPr="00E62EFF" w:rsidRDefault="00E62EFF" w:rsidP="00BB0E42">
      <w:pPr>
        <w:suppressAutoHyphens/>
        <w:spacing w:after="120" w:line="240" w:lineRule="auto"/>
        <w:ind w:left="2832"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 xml:space="preserve">         Krzysztof Strent</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BB0E42">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BB0E42" w:rsidRPr="00402F55" w:rsidRDefault="00BB0E42" w:rsidP="00BB0E42">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p>
    <w:p w:rsidR="00E450E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E450E2" w:rsidRDefault="00E450E2" w:rsidP="00BB0E42">
      <w:pPr>
        <w:autoSpaceDE w:val="0"/>
        <w:autoSpaceDN w:val="0"/>
        <w:adjustRightInd w:val="0"/>
        <w:spacing w:line="240" w:lineRule="auto"/>
        <w:jc w:val="center"/>
        <w:rPr>
          <w:rFonts w:cs="Tahoma"/>
          <w:b/>
          <w:bCs/>
          <w:sz w:val="22"/>
          <w:szCs w:val="22"/>
        </w:rPr>
      </w:pPr>
    </w:p>
    <w:p w:rsidR="00C06813"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BB0E42" w:rsidRPr="00E62EFF" w:rsidRDefault="00BB0E42" w:rsidP="00547643">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C06813" w:rsidRDefault="00C06813" w:rsidP="00547643">
      <w:pPr>
        <w:autoSpaceDE w:val="0"/>
        <w:autoSpaceDN w:val="0"/>
        <w:adjustRightInd w:val="0"/>
        <w:spacing w:line="240" w:lineRule="auto"/>
        <w:jc w:val="center"/>
        <w:rPr>
          <w:rFonts w:cs="Tahoma"/>
          <w:bCs/>
          <w:sz w:val="22"/>
          <w:szCs w:val="22"/>
        </w:rPr>
      </w:pPr>
    </w:p>
    <w:p w:rsidR="0044736A" w:rsidRDefault="0044736A" w:rsidP="00E62EFF">
      <w:pPr>
        <w:autoSpaceDE w:val="0"/>
        <w:autoSpaceDN w:val="0"/>
        <w:adjustRightInd w:val="0"/>
        <w:spacing w:line="240" w:lineRule="auto"/>
        <w:rPr>
          <w:rFonts w:cs="Tahoma"/>
          <w:bCs/>
          <w:sz w:val="22"/>
          <w:szCs w:val="22"/>
        </w:rPr>
      </w:pPr>
    </w:p>
    <w:p w:rsidR="00E450E2" w:rsidRDefault="00E450E2" w:rsidP="00E62EFF">
      <w:pPr>
        <w:autoSpaceDE w:val="0"/>
        <w:autoSpaceDN w:val="0"/>
        <w:adjustRightInd w:val="0"/>
        <w:spacing w:line="240" w:lineRule="auto"/>
        <w:rPr>
          <w:rFonts w:cs="Tahoma"/>
          <w:bCs/>
          <w:sz w:val="22"/>
          <w:szCs w:val="22"/>
        </w:rPr>
      </w:pPr>
    </w:p>
    <w:p w:rsidR="00E450E2" w:rsidRDefault="00E450E2" w:rsidP="00E62EFF">
      <w:pPr>
        <w:autoSpaceDE w:val="0"/>
        <w:autoSpaceDN w:val="0"/>
        <w:adjustRightInd w:val="0"/>
        <w:spacing w:line="240" w:lineRule="auto"/>
        <w:rPr>
          <w:rFonts w:cs="Tahoma"/>
          <w:bCs/>
          <w:sz w:val="22"/>
          <w:szCs w:val="22"/>
        </w:rPr>
      </w:pPr>
    </w:p>
    <w:p w:rsidR="00E450E2" w:rsidRDefault="00E450E2" w:rsidP="00E62EFF">
      <w:pPr>
        <w:autoSpaceDE w:val="0"/>
        <w:autoSpaceDN w:val="0"/>
        <w:adjustRightInd w:val="0"/>
        <w:spacing w:line="240" w:lineRule="auto"/>
        <w:rPr>
          <w:rFonts w:cs="Tahoma"/>
          <w:bCs/>
          <w:sz w:val="22"/>
          <w:szCs w:val="22"/>
        </w:rPr>
      </w:pPr>
    </w:p>
    <w:p w:rsidR="00BB0E42" w:rsidRDefault="00BB0E42" w:rsidP="009D5C16">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8B00FA">
        <w:rPr>
          <w:rFonts w:cs="Tahoma"/>
          <w:bCs/>
          <w:sz w:val="22"/>
          <w:szCs w:val="22"/>
        </w:rPr>
        <w:t xml:space="preserve">, dnia </w:t>
      </w:r>
      <w:r w:rsidR="00E450E2">
        <w:rPr>
          <w:rFonts w:cs="Tahoma"/>
          <w:bCs/>
          <w:sz w:val="22"/>
          <w:szCs w:val="22"/>
        </w:rPr>
        <w:t>14</w:t>
      </w:r>
      <w:r w:rsidR="009D5C16" w:rsidRPr="00835BCD">
        <w:rPr>
          <w:rFonts w:cs="Tahoma"/>
          <w:bCs/>
          <w:sz w:val="22"/>
          <w:szCs w:val="22"/>
        </w:rPr>
        <w:t>.</w:t>
      </w:r>
      <w:r w:rsidR="00E450E2">
        <w:rPr>
          <w:rFonts w:cs="Tahoma"/>
          <w:bCs/>
          <w:sz w:val="22"/>
          <w:szCs w:val="22"/>
        </w:rPr>
        <w:t>08.2024</w:t>
      </w:r>
      <w:r w:rsidR="009D5C16" w:rsidRPr="00835BCD">
        <w:rPr>
          <w:rFonts w:cs="Tahoma"/>
          <w:bCs/>
          <w:sz w:val="22"/>
          <w:szCs w:val="22"/>
        </w:rPr>
        <w:t xml:space="preserve"> r.</w:t>
      </w:r>
    </w:p>
    <w:p w:rsidR="007937F7"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w:t>
      </w:r>
      <w:r w:rsidR="007937F7">
        <w:rPr>
          <w:rFonts w:ascii="Tahoma" w:hAnsi="Tahoma" w:cs="Tahoma"/>
          <w:bCs/>
          <w:sz w:val="16"/>
          <w:szCs w:val="16"/>
        </w:rPr>
        <w:t xml:space="preserve">                         </w:t>
      </w:r>
    </w:p>
    <w:p w:rsidR="007937F7" w:rsidRDefault="007937F7" w:rsidP="007937F7">
      <w:pPr>
        <w:autoSpaceDE w:val="0"/>
        <w:autoSpaceDN w:val="0"/>
        <w:adjustRightInd w:val="0"/>
        <w:spacing w:line="240" w:lineRule="auto"/>
        <w:ind w:left="6372"/>
        <w:rPr>
          <w:rFonts w:ascii="Tahoma" w:hAnsi="Tahoma" w:cs="Tahoma"/>
          <w:bCs/>
          <w:sz w:val="16"/>
          <w:szCs w:val="16"/>
        </w:rPr>
      </w:pPr>
      <w:r>
        <w:rPr>
          <w:rFonts w:ascii="Tahoma" w:hAnsi="Tahoma" w:cs="Tahoma"/>
          <w:bCs/>
          <w:sz w:val="16"/>
          <w:szCs w:val="16"/>
        </w:rPr>
        <w:t xml:space="preserve">         Zlecam</w:t>
      </w:r>
      <w:r w:rsidR="00294439" w:rsidRPr="00CF02DF">
        <w:rPr>
          <w:rFonts w:ascii="Tahoma" w:hAnsi="Tahoma" w:cs="Tahoma"/>
          <w:bCs/>
          <w:sz w:val="16"/>
          <w:szCs w:val="16"/>
        </w:rPr>
        <w:t xml:space="preserve">                                                             </w:t>
      </w:r>
      <w:r>
        <w:rPr>
          <w:rFonts w:ascii="Tahoma" w:hAnsi="Tahoma" w:cs="Tahoma"/>
          <w:bCs/>
          <w:sz w:val="16"/>
          <w:szCs w:val="16"/>
        </w:rPr>
        <w:t xml:space="preserve">          </w:t>
      </w:r>
    </w:p>
    <w:p w:rsidR="00294439" w:rsidRPr="00CF02DF" w:rsidRDefault="007937F7" w:rsidP="00294439">
      <w:pPr>
        <w:autoSpaceDE w:val="0"/>
        <w:autoSpaceDN w:val="0"/>
        <w:adjustRightInd w:val="0"/>
        <w:spacing w:line="240" w:lineRule="auto"/>
        <w:rPr>
          <w:rFonts w:ascii="Tahoma" w:hAnsi="Tahoma" w:cs="Tahoma"/>
          <w:bCs/>
          <w:sz w:val="16"/>
          <w:szCs w:val="16"/>
        </w:rPr>
      </w:pPr>
      <w:r>
        <w:rPr>
          <w:rFonts w:ascii="Tahoma" w:hAnsi="Tahoma" w:cs="Tahoma"/>
          <w:bCs/>
          <w:sz w:val="16"/>
          <w:szCs w:val="16"/>
        </w:rPr>
        <w:t xml:space="preserve">                                                                                                                       </w:t>
      </w:r>
      <w:r w:rsidR="00294439" w:rsidRPr="00CF02DF">
        <w:rPr>
          <w:rFonts w:ascii="Tahoma" w:hAnsi="Tahoma" w:cs="Tahoma"/>
          <w:bCs/>
          <w:sz w:val="16"/>
          <w:szCs w:val="16"/>
        </w:rPr>
        <w:t>przeprowadzenie  postępowania</w:t>
      </w:r>
    </w:p>
    <w:p w:rsidR="00294439" w:rsidRDefault="00294439" w:rsidP="009D5C16">
      <w:pPr>
        <w:autoSpaceDE w:val="0"/>
        <w:autoSpaceDN w:val="0"/>
        <w:adjustRightInd w:val="0"/>
        <w:spacing w:line="240" w:lineRule="auto"/>
        <w:jc w:val="center"/>
        <w:rPr>
          <w:rFonts w:cs="Tahoma"/>
          <w:bCs/>
          <w:sz w:val="22"/>
          <w:szCs w:val="22"/>
        </w:rPr>
      </w:pPr>
    </w:p>
    <w:p w:rsidR="00945752" w:rsidRPr="009D5C16" w:rsidRDefault="00945752" w:rsidP="009D5C16">
      <w:pPr>
        <w:autoSpaceDE w:val="0"/>
        <w:autoSpaceDN w:val="0"/>
        <w:adjustRightInd w:val="0"/>
        <w:spacing w:line="240" w:lineRule="auto"/>
        <w:jc w:val="center"/>
        <w:rPr>
          <w:rFonts w:cs="Tahoma"/>
          <w:bC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BB0E42" w:rsidRPr="0041134D"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BB0E42" w:rsidRPr="0041134D" w:rsidRDefault="00BB0E42" w:rsidP="00BB0E42">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Nazwa</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eastAsia="Times New Roman" w:cs="Tahoma"/>
          <w:sz w:val="22"/>
          <w:szCs w:val="22"/>
        </w:rPr>
        <w:t>Gmina Wiązownica</w:t>
      </w:r>
    </w:p>
    <w:p w:rsidR="00BB0E42" w:rsidRPr="0041134D" w:rsidRDefault="00BB0E42" w:rsidP="00BB0E42">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tel.  + 48 (16) 622 36 31</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Pr="0041134D">
        <w:rPr>
          <w:rFonts w:cs="Tahoma"/>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BB0E42"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BB0E42" w:rsidRPr="0041134D"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color w:val="auto"/>
            <w:spacing w:val="1"/>
            <w:sz w:val="22"/>
            <w:szCs w:val="22"/>
            <w:lang w:eastAsia="ar-SA"/>
          </w:rPr>
          <w:t>https://platformazakupowa.pl/wiazownica</w:t>
        </w:r>
      </w:hyperlink>
      <w:r w:rsidRPr="0041134D">
        <w:rPr>
          <w:rFonts w:cs="Tahoma"/>
          <w:spacing w:val="1"/>
          <w:sz w:val="22"/>
          <w:szCs w:val="22"/>
          <w:lang w:eastAsia="ar-SA"/>
        </w:rPr>
        <w:t xml:space="preserve"> </w:t>
      </w:r>
    </w:p>
    <w:p w:rsidR="00BB0E42" w:rsidRPr="0041134D" w:rsidRDefault="00BB0E42" w:rsidP="00BB0E42">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sidR="00C06813">
        <w:rPr>
          <w:rFonts w:cs="Tahoma"/>
          <w:sz w:val="22"/>
          <w:szCs w:val="22"/>
          <w:lang w:eastAsia="ar-SA"/>
        </w:rPr>
        <w:t>:</w:t>
      </w:r>
      <w:r>
        <w:rPr>
          <w:rFonts w:cs="Tahoma"/>
          <w:spacing w:val="1"/>
          <w:sz w:val="22"/>
          <w:szCs w:val="22"/>
          <w:lang w:eastAsia="ar-SA"/>
        </w:rPr>
        <w:t xml:space="preserve"> </w:t>
      </w:r>
      <w:r>
        <w:rPr>
          <w:rFonts w:cs="Tahoma"/>
          <w:spacing w:val="1"/>
          <w:sz w:val="22"/>
          <w:szCs w:val="22"/>
          <w:lang w:eastAsia="ar-SA"/>
        </w:rPr>
        <w:tab/>
      </w:r>
      <w:r w:rsidR="00845CEF">
        <w:rPr>
          <w:rFonts w:cs="Tahoma"/>
          <w:spacing w:val="1"/>
          <w:sz w:val="22"/>
          <w:szCs w:val="22"/>
          <w:lang w:eastAsia="ar-SA"/>
        </w:rPr>
        <w:t>RG</w:t>
      </w:r>
      <w:r w:rsidR="006A4A3A">
        <w:rPr>
          <w:rFonts w:cs="Tahoma"/>
          <w:spacing w:val="1"/>
          <w:sz w:val="22"/>
          <w:szCs w:val="22"/>
          <w:lang w:eastAsia="ar-SA"/>
        </w:rPr>
        <w:t>3.271.</w:t>
      </w:r>
      <w:r w:rsidR="006D0AB8" w:rsidRPr="006D0AB8">
        <w:rPr>
          <w:rFonts w:cs="Tahoma"/>
          <w:spacing w:val="1"/>
          <w:sz w:val="22"/>
          <w:szCs w:val="22"/>
          <w:lang w:eastAsia="ar-SA"/>
        </w:rPr>
        <w:t>26</w:t>
      </w:r>
      <w:r w:rsidR="00DF435A" w:rsidRPr="0073443B">
        <w:rPr>
          <w:rFonts w:cs="Tahoma"/>
          <w:spacing w:val="1"/>
          <w:sz w:val="22"/>
          <w:szCs w:val="22"/>
          <w:lang w:eastAsia="ar-SA"/>
        </w:rPr>
        <w:t>.</w:t>
      </w:r>
      <w:r w:rsidR="00E450E2">
        <w:rPr>
          <w:rFonts w:cs="Tahoma"/>
          <w:spacing w:val="1"/>
          <w:sz w:val="22"/>
          <w:szCs w:val="22"/>
          <w:lang w:eastAsia="ar-SA"/>
        </w:rPr>
        <w:t>2024</w:t>
      </w:r>
      <w:r w:rsidRPr="0041134D">
        <w:rPr>
          <w:rFonts w:cs="Tahoma"/>
          <w:spacing w:val="1"/>
          <w:sz w:val="22"/>
          <w:szCs w:val="22"/>
          <w:lang w:eastAsia="ar-SA"/>
        </w:rPr>
        <w:t xml:space="preserve">  </w:t>
      </w:r>
    </w:p>
    <w:p w:rsidR="0011493D" w:rsidRPr="0041134D" w:rsidRDefault="00BB0E42" w:rsidP="00A61AFF">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9D5C16">
        <w:rPr>
          <w:rFonts w:ascii="CG Omega" w:hAnsi="CG Omega" w:cs="Tahoma"/>
          <w:b w:val="0"/>
          <w:sz w:val="22"/>
          <w:szCs w:val="22"/>
        </w:rPr>
        <w:t>,</w:t>
      </w:r>
      <w:r>
        <w:rPr>
          <w:rFonts w:ascii="CG Omega" w:hAnsi="CG Omega" w:cs="Tahoma"/>
          <w:b w:val="0"/>
          <w:sz w:val="22"/>
          <w:szCs w:val="22"/>
        </w:rPr>
        <w:t xml:space="preserve"> o którym mowa w </w:t>
      </w:r>
      <w:r w:rsidR="008B00FA">
        <w:rPr>
          <w:rFonts w:ascii="CG Omega" w:hAnsi="CG Omega" w:cs="Tahoma"/>
          <w:b w:val="0"/>
          <w:sz w:val="22"/>
          <w:szCs w:val="22"/>
        </w:rPr>
        <w:t>art. 275 pkt</w:t>
      </w:r>
      <w:r w:rsidR="0044736A">
        <w:rPr>
          <w:rFonts w:ascii="CG Omega" w:hAnsi="CG Omega" w:cs="Tahoma"/>
          <w:b w:val="0"/>
          <w:sz w:val="22"/>
          <w:szCs w:val="22"/>
        </w:rPr>
        <w:t xml:space="preserve">. 1 ustawy Pzp.  </w:t>
      </w:r>
      <w:r w:rsidR="00DF435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3B79EA">
        <w:rPr>
          <w:rFonts w:ascii="CG Omega" w:hAnsi="CG Omega" w:cs="Tahoma"/>
          <w:b w:val="0"/>
          <w:sz w:val="22"/>
          <w:szCs w:val="22"/>
        </w:rPr>
        <w:t xml:space="preserve"> t.j. Dz. U. z 2023</w:t>
      </w:r>
      <w:r w:rsidR="00DF435A">
        <w:rPr>
          <w:rFonts w:ascii="CG Omega" w:hAnsi="CG Omega" w:cs="Tahoma"/>
          <w:b w:val="0"/>
          <w:sz w:val="22"/>
          <w:szCs w:val="22"/>
        </w:rPr>
        <w:t xml:space="preserve"> r. poz. </w:t>
      </w:r>
      <w:r w:rsidR="003B79EA">
        <w:rPr>
          <w:rFonts w:ascii="CG Omega" w:hAnsi="CG Omega" w:cs="Tahoma"/>
          <w:b w:val="0"/>
          <w:sz w:val="22"/>
          <w:szCs w:val="22"/>
        </w:rPr>
        <w:t>1605, 172</w:t>
      </w:r>
      <w:r w:rsidR="00DF435A">
        <w:rPr>
          <w:rFonts w:ascii="CG Omega" w:hAnsi="CG Omega" w:cs="Tahoma"/>
          <w:b w:val="0"/>
          <w:sz w:val="22"/>
          <w:szCs w:val="22"/>
        </w:rPr>
        <w:t>0</w:t>
      </w:r>
      <w:r w:rsidRPr="0041134D">
        <w:rPr>
          <w:rFonts w:ascii="CG Omega" w:hAnsi="CG Omega" w:cs="Tahoma"/>
          <w:b w:val="0"/>
          <w:sz w:val="22"/>
          <w:szCs w:val="22"/>
        </w:rPr>
        <w:t xml:space="preserve"> </w:t>
      </w:r>
      <w:r w:rsidR="003B79EA">
        <w:rPr>
          <w:rFonts w:ascii="CG Omega" w:hAnsi="CG Omega" w:cs="Tahoma"/>
          <w:b w:val="0"/>
          <w:sz w:val="22"/>
          <w:szCs w:val="22"/>
        </w:rPr>
        <w:t xml:space="preserve">     </w:t>
      </w:r>
      <w:r w:rsidRPr="0041134D">
        <w:rPr>
          <w:rFonts w:ascii="CG Omega" w:hAnsi="CG Omega" w:cs="Tahoma"/>
          <w:b w:val="0"/>
          <w:sz w:val="22"/>
          <w:szCs w:val="22"/>
        </w:rPr>
        <w:t xml:space="preserve">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9D5C16" w:rsidRPr="00D264A0" w:rsidRDefault="009D5C16" w:rsidP="009D5C16">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Wykonawca może złożyć tylko jedną ofertę wyłącznie w formie lub w postaci elektronicznej.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w:t>
      </w:r>
      <w:r w:rsidR="00FB4313">
        <w:rPr>
          <w:rFonts w:ascii="CG Omega" w:hAnsi="CG Omega" w:cs="Tahoma"/>
          <w:b w:val="0"/>
          <w:sz w:val="22"/>
          <w:szCs w:val="22"/>
        </w:rPr>
        <w:t>ZP pod nr</w:t>
      </w:r>
      <w:r w:rsidR="00521A29">
        <w:rPr>
          <w:rFonts w:ascii="CG Omega" w:hAnsi="CG Omega" w:cs="Tahoma"/>
          <w:b w:val="0"/>
          <w:sz w:val="22"/>
          <w:szCs w:val="22"/>
        </w:rPr>
        <w:t xml:space="preserve"> </w:t>
      </w:r>
      <w:r w:rsidR="00E450E2" w:rsidRPr="006D0AB8">
        <w:rPr>
          <w:rFonts w:ascii="CG Omega" w:hAnsi="CG Omega" w:cs="Tahoma"/>
          <w:b w:val="0"/>
          <w:sz w:val="22"/>
          <w:szCs w:val="22"/>
        </w:rPr>
        <w:t>2024</w:t>
      </w:r>
      <w:r w:rsidR="00827AD2">
        <w:rPr>
          <w:rFonts w:ascii="CG Omega" w:hAnsi="CG Omega" w:cs="Tahoma"/>
          <w:b w:val="0"/>
          <w:sz w:val="22"/>
          <w:szCs w:val="22"/>
        </w:rPr>
        <w:t>/BZP 0048540</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9D5C16" w:rsidRPr="00390056" w:rsidRDefault="009D5C16" w:rsidP="00BB0E42">
      <w:pPr>
        <w:pStyle w:val="Akapitzlist"/>
        <w:widowControl w:val="0"/>
        <w:numPr>
          <w:ilvl w:val="1"/>
          <w:numId w:val="18"/>
        </w:numPr>
        <w:ind w:left="567" w:hanging="709"/>
        <w:jc w:val="both"/>
        <w:rPr>
          <w:rFonts w:ascii="CG Omega" w:hAnsi="CG Omega" w:cs="Tahoma"/>
          <w:b w:val="0"/>
          <w:sz w:val="22"/>
          <w:szCs w:val="22"/>
        </w:rPr>
      </w:pPr>
      <w:r w:rsidRPr="005C3E3E">
        <w:rPr>
          <w:rFonts w:ascii="CG Omega" w:hAnsi="CG Omega" w:cs="Tahoma"/>
          <w:b w:val="0"/>
          <w:spacing w:val="1"/>
          <w:sz w:val="22"/>
          <w:szCs w:val="22"/>
        </w:rPr>
        <w:t xml:space="preserve">Identyfikator postępowania:  </w:t>
      </w:r>
      <w:r w:rsidR="00FB4313">
        <w:rPr>
          <w:rFonts w:ascii="CG Omega" w:hAnsi="CG Omega" w:cs="Tahoma"/>
          <w:b w:val="0"/>
          <w:spacing w:val="1"/>
          <w:sz w:val="22"/>
          <w:szCs w:val="22"/>
        </w:rPr>
        <w:t>ocds-</w:t>
      </w:r>
      <w:r w:rsidR="00827AD2">
        <w:rPr>
          <w:rFonts w:ascii="CG Omega" w:hAnsi="CG Omega" w:cs="Tahoma"/>
          <w:b w:val="0"/>
          <w:spacing w:val="1"/>
          <w:sz w:val="22"/>
          <w:szCs w:val="22"/>
        </w:rPr>
        <w:t>148610-39588ab1-f063-435c-a8d7-ec5ea3a2cb7d</w:t>
      </w:r>
    </w:p>
    <w:p w:rsidR="00390056" w:rsidRPr="00390056" w:rsidRDefault="00390056" w:rsidP="00390056">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t>2.12</w:t>
      </w:r>
      <w:r w:rsidRPr="00CD356F">
        <w:rPr>
          <w:rFonts w:eastAsia="Times New Roman" w:cs="Tahoma"/>
          <w:sz w:val="22"/>
          <w:szCs w:val="22"/>
          <w:lang w:eastAsia="ar-SA"/>
        </w:rPr>
        <w:t xml:space="preserve"> </w:t>
      </w:r>
      <w:r>
        <w:rPr>
          <w:rFonts w:eastAsia="Times New Roman" w:cs="Tahoma"/>
          <w:sz w:val="22"/>
          <w:szCs w:val="22"/>
          <w:lang w:eastAsia="ar-SA"/>
        </w:rPr>
        <w:tab/>
        <w:t xml:space="preserve">Zgodnie z przepisem art. </w:t>
      </w:r>
      <w:r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8E3740" w:rsidRPr="0041134D" w:rsidRDefault="008E3740" w:rsidP="00BB0E42">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lastRenderedPageBreak/>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BB0E42"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EF5BAA" w:rsidRPr="0041134D" w:rsidRDefault="00EF5BAA" w:rsidP="00BB0E42">
      <w:pPr>
        <w:suppressAutoHyphens/>
        <w:spacing w:after="120" w:line="240" w:lineRule="auto"/>
        <w:contextualSpacing/>
        <w:jc w:val="center"/>
        <w:rPr>
          <w:rFonts w:eastAsia="Times New Roman" w:cs="Tahoma"/>
          <w:b/>
          <w:sz w:val="22"/>
          <w:szCs w:val="22"/>
          <w:u w:val="thick"/>
          <w:lang w:eastAsia="ar-SA"/>
        </w:rPr>
      </w:pPr>
    </w:p>
    <w:p w:rsidR="00A91419" w:rsidRPr="006F1050" w:rsidRDefault="000B5CF2" w:rsidP="00763D00">
      <w:pPr>
        <w:pStyle w:val="Akapitzlist"/>
        <w:ind w:left="705" w:hanging="705"/>
        <w:jc w:val="both"/>
        <w:rPr>
          <w:rFonts w:ascii="CG Omega" w:hAnsi="CG Omega" w:cs="Arial"/>
          <w:sz w:val="22"/>
          <w:szCs w:val="22"/>
        </w:rPr>
      </w:pPr>
      <w:r w:rsidRPr="00517EC0">
        <w:rPr>
          <w:rFonts w:ascii="CG Omega" w:hAnsi="CG Omega" w:cs="Arial"/>
          <w:sz w:val="22"/>
          <w:szCs w:val="22"/>
        </w:rPr>
        <w:t xml:space="preserve">4.1 </w:t>
      </w:r>
      <w:r w:rsidR="004F4E55" w:rsidRPr="00517EC0">
        <w:rPr>
          <w:rFonts w:ascii="CG Omega" w:hAnsi="CG Omega" w:cs="Arial"/>
          <w:sz w:val="22"/>
          <w:szCs w:val="22"/>
        </w:rPr>
        <w:tab/>
      </w:r>
      <w:r w:rsidRPr="00763D00">
        <w:rPr>
          <w:rFonts w:ascii="CG Omega" w:hAnsi="CG Omega" w:cs="Arial"/>
          <w:b w:val="0"/>
          <w:sz w:val="22"/>
          <w:szCs w:val="22"/>
          <w:lang w:eastAsia="pl-PL"/>
        </w:rPr>
        <w:t xml:space="preserve">Przedmiot zamówienia obejmuje </w:t>
      </w:r>
      <w:r w:rsidR="003B79EA" w:rsidRPr="00763D00">
        <w:rPr>
          <w:rFonts w:ascii="CG Omega" w:hAnsi="CG Omega"/>
          <w:b w:val="0"/>
          <w:bCs/>
          <w:sz w:val="22"/>
          <w:szCs w:val="22"/>
        </w:rPr>
        <w:t>opracowanie</w:t>
      </w:r>
      <w:r w:rsidR="00023646" w:rsidRPr="00763D00">
        <w:rPr>
          <w:rFonts w:ascii="CG Omega" w:hAnsi="CG Omega"/>
          <w:b w:val="0"/>
          <w:bCs/>
          <w:sz w:val="22"/>
          <w:szCs w:val="22"/>
        </w:rPr>
        <w:t xml:space="preserve"> dokumentacji projektowo - kosztorysowej</w:t>
      </w:r>
      <w:r w:rsidR="003B79EA" w:rsidRPr="00763D00">
        <w:rPr>
          <w:rFonts w:ascii="CG Omega" w:hAnsi="CG Omega"/>
          <w:b w:val="0"/>
          <w:bCs/>
          <w:sz w:val="22"/>
          <w:szCs w:val="22"/>
        </w:rPr>
        <w:t xml:space="preserve"> w formie i zakresie niezbędnym do realizacji  zamierzenia inwestycyjnego </w:t>
      </w:r>
      <w:proofErr w:type="spellStart"/>
      <w:r w:rsidR="003B79EA" w:rsidRPr="00763D00">
        <w:rPr>
          <w:rFonts w:ascii="CG Omega" w:hAnsi="CG Omega"/>
          <w:b w:val="0"/>
          <w:bCs/>
          <w:sz w:val="22"/>
          <w:szCs w:val="22"/>
        </w:rPr>
        <w:t>pn</w:t>
      </w:r>
      <w:proofErr w:type="spellEnd"/>
      <w:r w:rsidR="003B79EA" w:rsidRPr="00763D00">
        <w:rPr>
          <w:rFonts w:ascii="CG Omega" w:hAnsi="CG Omega"/>
          <w:b w:val="0"/>
          <w:bCs/>
          <w:sz w:val="22"/>
          <w:szCs w:val="22"/>
        </w:rPr>
        <w:t xml:space="preserve">: </w:t>
      </w:r>
      <w:bookmarkStart w:id="0" w:name="_GoBack"/>
      <w:r w:rsidR="003B79EA" w:rsidRPr="006F1050">
        <w:rPr>
          <w:rFonts w:ascii="CG Omega" w:hAnsi="CG Omega"/>
          <w:bCs/>
          <w:sz w:val="22"/>
          <w:szCs w:val="22"/>
        </w:rPr>
        <w:t>Przebudowa drogi  gminnej Radawa—Ryszkowa Wola w zakresie budowy drogi rowerowej i ciągu pieszo – rowerowego</w:t>
      </w:r>
      <w:r w:rsidR="0092384D" w:rsidRPr="006F1050">
        <w:rPr>
          <w:rFonts w:ascii="CG Omega" w:hAnsi="CG Omega"/>
          <w:bCs/>
          <w:sz w:val="22"/>
          <w:szCs w:val="22"/>
        </w:rPr>
        <w:t xml:space="preserve"> na odcinku Radawa-Cetula-Ryszkowa Wola</w:t>
      </w:r>
      <w:r w:rsidR="003B79EA" w:rsidRPr="006F1050">
        <w:rPr>
          <w:rFonts w:ascii="CG Omega" w:hAnsi="CG Omega"/>
          <w:bCs/>
          <w:sz w:val="22"/>
          <w:szCs w:val="22"/>
        </w:rPr>
        <w:t>.</w:t>
      </w:r>
    </w:p>
    <w:bookmarkEnd w:id="0"/>
    <w:p w:rsidR="00517EC0" w:rsidRDefault="003B79EA" w:rsidP="00C52833">
      <w:pPr>
        <w:pStyle w:val="Akapitzlist"/>
        <w:ind w:left="703"/>
        <w:jc w:val="both"/>
        <w:rPr>
          <w:rFonts w:ascii="CG Omega" w:hAnsi="CG Omega" w:cs="Arial"/>
          <w:b w:val="0"/>
          <w:sz w:val="22"/>
          <w:szCs w:val="22"/>
          <w:lang w:eastAsia="pl-PL"/>
        </w:rPr>
      </w:pPr>
      <w:r>
        <w:rPr>
          <w:rFonts w:ascii="CG Omega" w:hAnsi="CG Omega" w:cs="Arial"/>
          <w:b w:val="0"/>
          <w:sz w:val="22"/>
          <w:szCs w:val="22"/>
          <w:lang w:eastAsia="pl-PL"/>
        </w:rPr>
        <w:t xml:space="preserve">Planowana inwestycja obejmuje </w:t>
      </w:r>
      <w:r w:rsidR="00E71256">
        <w:rPr>
          <w:rFonts w:ascii="CG Omega" w:hAnsi="CG Omega" w:cs="Arial"/>
          <w:b w:val="0"/>
          <w:sz w:val="22"/>
          <w:szCs w:val="22"/>
          <w:lang w:eastAsia="pl-PL"/>
        </w:rPr>
        <w:t>budowę drogi rowerowej i ciągu pieszo- rowerowego na odcinku</w:t>
      </w:r>
      <w:r>
        <w:rPr>
          <w:rFonts w:ascii="CG Omega" w:hAnsi="CG Omega" w:cs="Arial"/>
          <w:b w:val="0"/>
          <w:sz w:val="22"/>
          <w:szCs w:val="22"/>
          <w:lang w:eastAsia="pl-PL"/>
        </w:rPr>
        <w:t xml:space="preserve">  </w:t>
      </w:r>
      <w:r w:rsidR="00C73614">
        <w:rPr>
          <w:rFonts w:ascii="CG Omega" w:hAnsi="CG Omega" w:cs="Arial"/>
          <w:b w:val="0"/>
          <w:sz w:val="22"/>
          <w:szCs w:val="22"/>
          <w:lang w:eastAsia="pl-PL"/>
        </w:rPr>
        <w:t>poprzez  miejscowość Cetula</w:t>
      </w:r>
      <w:r w:rsidR="00E71256">
        <w:rPr>
          <w:rFonts w:ascii="CG Omega" w:hAnsi="CG Omega" w:cs="Arial"/>
          <w:b w:val="0"/>
          <w:sz w:val="22"/>
          <w:szCs w:val="22"/>
          <w:lang w:eastAsia="pl-PL"/>
        </w:rPr>
        <w:t>, w kierunku do drogi wojewódzkiej relacji</w:t>
      </w:r>
      <w:r w:rsidR="0092384D">
        <w:rPr>
          <w:rFonts w:ascii="CG Omega" w:hAnsi="CG Omega" w:cs="Arial"/>
          <w:b w:val="0"/>
          <w:sz w:val="22"/>
          <w:szCs w:val="22"/>
          <w:lang w:eastAsia="pl-PL"/>
        </w:rPr>
        <w:t xml:space="preserve"> Jarosław Bełżec (</w:t>
      </w:r>
      <w:r w:rsidR="00202605">
        <w:rPr>
          <w:rFonts w:ascii="CG Omega" w:hAnsi="CG Omega" w:cs="Arial"/>
          <w:b w:val="0"/>
          <w:sz w:val="22"/>
          <w:szCs w:val="22"/>
          <w:lang w:eastAsia="pl-PL"/>
        </w:rPr>
        <w:t xml:space="preserve">włączenie  w </w:t>
      </w:r>
      <w:r w:rsidR="00E71256">
        <w:rPr>
          <w:rFonts w:ascii="CG Omega" w:hAnsi="CG Omega" w:cs="Arial"/>
          <w:b w:val="0"/>
          <w:sz w:val="22"/>
          <w:szCs w:val="22"/>
          <w:lang w:eastAsia="pl-PL"/>
        </w:rPr>
        <w:t>miejscowości Ryszkowa Wola</w:t>
      </w:r>
      <w:r w:rsidR="0092384D">
        <w:rPr>
          <w:rFonts w:ascii="CG Omega" w:hAnsi="CG Omega" w:cs="Arial"/>
          <w:b w:val="0"/>
          <w:sz w:val="22"/>
          <w:szCs w:val="22"/>
          <w:lang w:eastAsia="pl-PL"/>
        </w:rPr>
        <w:t xml:space="preserve"> zgodnie z załącznikiem graficznym).</w:t>
      </w:r>
    </w:p>
    <w:p w:rsidR="00E1152E" w:rsidRDefault="00E1152E" w:rsidP="00410C33">
      <w:pPr>
        <w:pStyle w:val="Akapitzlist"/>
        <w:ind w:left="705"/>
        <w:jc w:val="both"/>
        <w:rPr>
          <w:rFonts w:ascii="CG Omega" w:hAnsi="CG Omega" w:cs="Calibri Light"/>
          <w:b w:val="0"/>
          <w:color w:val="000000"/>
          <w:sz w:val="22"/>
          <w:szCs w:val="22"/>
        </w:rPr>
      </w:pPr>
      <w:r w:rsidRPr="00410C33">
        <w:rPr>
          <w:rFonts w:ascii="CG Omega" w:hAnsi="CG Omega" w:cs="Calibri Light"/>
          <w:b w:val="0"/>
          <w:color w:val="000000"/>
          <w:sz w:val="22"/>
          <w:szCs w:val="22"/>
        </w:rPr>
        <w:t>Planowana inwestycja zlokalizowana jest w województwie podkarpackim, w powiecie jarosławskim na terenie Gminy Wiązownica na odcinku</w:t>
      </w:r>
      <w:r w:rsidR="008818CF" w:rsidRPr="00410C33">
        <w:rPr>
          <w:rFonts w:ascii="CG Omega" w:hAnsi="CG Omega" w:cs="Calibri Light"/>
          <w:b w:val="0"/>
          <w:color w:val="000000"/>
          <w:sz w:val="22"/>
          <w:szCs w:val="22"/>
        </w:rPr>
        <w:t xml:space="preserve"> </w:t>
      </w:r>
      <w:r w:rsidR="008818CF" w:rsidRPr="00410C33">
        <w:rPr>
          <w:rFonts w:ascii="CG Omega" w:hAnsi="CG Omega" w:cs="Arial"/>
          <w:b w:val="0"/>
          <w:sz w:val="22"/>
          <w:szCs w:val="22"/>
          <w:lang w:eastAsia="pl-PL"/>
        </w:rPr>
        <w:t xml:space="preserve">od drogi powiatowej (dz. nr </w:t>
      </w:r>
      <w:proofErr w:type="spellStart"/>
      <w:r w:rsidR="008818CF" w:rsidRPr="00410C33">
        <w:rPr>
          <w:rFonts w:ascii="CG Omega" w:hAnsi="CG Omega" w:cs="Arial"/>
          <w:b w:val="0"/>
          <w:sz w:val="22"/>
          <w:szCs w:val="22"/>
          <w:lang w:eastAsia="pl-PL"/>
        </w:rPr>
        <w:t>ewid</w:t>
      </w:r>
      <w:proofErr w:type="spellEnd"/>
      <w:r w:rsidR="008818CF" w:rsidRPr="00410C33">
        <w:rPr>
          <w:rFonts w:ascii="CG Omega" w:hAnsi="CG Omega" w:cs="Arial"/>
          <w:b w:val="0"/>
          <w:sz w:val="22"/>
          <w:szCs w:val="22"/>
          <w:lang w:eastAsia="pl-PL"/>
        </w:rPr>
        <w:t xml:space="preserve">. 579) w m. Radawa poprzez m. Cetula do drogi wojewódzkiej relacji Jarosław-Bełżec  </w:t>
      </w:r>
      <w:r w:rsidR="00C52833">
        <w:rPr>
          <w:rFonts w:ascii="CG Omega" w:hAnsi="CG Omega" w:cs="Arial"/>
          <w:b w:val="0"/>
          <w:sz w:val="22"/>
          <w:szCs w:val="22"/>
          <w:lang w:eastAsia="pl-PL"/>
        </w:rPr>
        <w:t xml:space="preserve">             </w:t>
      </w:r>
      <w:r w:rsidR="008818CF" w:rsidRPr="00410C33">
        <w:rPr>
          <w:rFonts w:ascii="CG Omega" w:hAnsi="CG Omega" w:cs="Calibri Light"/>
          <w:b w:val="0"/>
          <w:color w:val="000000"/>
          <w:sz w:val="22"/>
          <w:szCs w:val="22"/>
        </w:rPr>
        <w:t xml:space="preserve">w m. Ryszkowa Wola </w:t>
      </w:r>
      <w:r w:rsidRPr="00410C33">
        <w:rPr>
          <w:rFonts w:ascii="CG Omega" w:hAnsi="CG Omega" w:cs="Calibri Light"/>
          <w:b w:val="0"/>
          <w:color w:val="000000"/>
          <w:sz w:val="22"/>
          <w:szCs w:val="22"/>
        </w:rPr>
        <w:t xml:space="preserve"> o </w:t>
      </w:r>
      <w:r w:rsidR="008818CF" w:rsidRPr="00410C33">
        <w:rPr>
          <w:rFonts w:ascii="CG Omega" w:hAnsi="CG Omega" w:cs="Calibri Light"/>
          <w:b w:val="0"/>
          <w:color w:val="000000"/>
          <w:sz w:val="22"/>
          <w:szCs w:val="22"/>
        </w:rPr>
        <w:t xml:space="preserve"> łącznej </w:t>
      </w:r>
      <w:r w:rsidR="00410C33" w:rsidRPr="00410C33">
        <w:rPr>
          <w:rFonts w:ascii="CG Omega" w:hAnsi="CG Omega" w:cs="Calibri Light"/>
          <w:b w:val="0"/>
          <w:color w:val="000000"/>
          <w:sz w:val="22"/>
          <w:szCs w:val="22"/>
        </w:rPr>
        <w:t>długości 8,90 km.  N</w:t>
      </w:r>
      <w:r w:rsidRPr="00410C33">
        <w:rPr>
          <w:rFonts w:ascii="CG Omega" w:hAnsi="CG Omega" w:cs="Calibri Light"/>
          <w:b w:val="0"/>
          <w:color w:val="000000"/>
          <w:sz w:val="22"/>
          <w:szCs w:val="22"/>
        </w:rPr>
        <w:t>a odcinku Radawa-Cetula należ</w:t>
      </w:r>
      <w:r w:rsidR="00410C33" w:rsidRPr="00410C33">
        <w:rPr>
          <w:rFonts w:ascii="CG Omega" w:hAnsi="CG Omega" w:cs="Calibri Light"/>
          <w:b w:val="0"/>
          <w:color w:val="000000"/>
          <w:sz w:val="22"/>
          <w:szCs w:val="22"/>
        </w:rPr>
        <w:t>y zaprojektować drogę rowerową  o dł. ok. 3,20 km</w:t>
      </w:r>
      <w:r w:rsidRPr="00410C33">
        <w:rPr>
          <w:rFonts w:ascii="CG Omega" w:hAnsi="CG Omega" w:cs="Calibri Light"/>
          <w:b w:val="0"/>
          <w:color w:val="000000"/>
          <w:sz w:val="22"/>
          <w:szCs w:val="22"/>
        </w:rPr>
        <w:t xml:space="preserve">, następnie w m. Cetula na odcinku ok. 3,5 km należy zaprojektować ciąg pieszo – rowerowy tj. drogę rowerową wraz </w:t>
      </w:r>
      <w:r w:rsidR="00410C33" w:rsidRPr="00410C33">
        <w:rPr>
          <w:rFonts w:ascii="CG Omega" w:hAnsi="CG Omega" w:cs="Calibri Light"/>
          <w:b w:val="0"/>
          <w:color w:val="000000"/>
          <w:sz w:val="22"/>
          <w:szCs w:val="22"/>
        </w:rPr>
        <w:t xml:space="preserve">                          </w:t>
      </w:r>
      <w:r w:rsidR="0092384D">
        <w:rPr>
          <w:rFonts w:ascii="CG Omega" w:hAnsi="CG Omega" w:cs="Calibri Light"/>
          <w:b w:val="0"/>
          <w:color w:val="000000"/>
          <w:sz w:val="22"/>
          <w:szCs w:val="22"/>
        </w:rPr>
        <w:t>z chodnikiem, i dalej</w:t>
      </w:r>
      <w:r w:rsidRPr="00410C33">
        <w:rPr>
          <w:rFonts w:ascii="CG Omega" w:hAnsi="CG Omega" w:cs="Calibri Light"/>
          <w:b w:val="0"/>
          <w:color w:val="000000"/>
          <w:sz w:val="22"/>
          <w:szCs w:val="22"/>
        </w:rPr>
        <w:t xml:space="preserve"> na odcinku</w:t>
      </w:r>
      <w:r w:rsidR="00410C33" w:rsidRPr="00410C33">
        <w:rPr>
          <w:rFonts w:ascii="CG Omega" w:hAnsi="CG Omega" w:cs="Calibri Light"/>
          <w:b w:val="0"/>
          <w:color w:val="000000"/>
          <w:sz w:val="22"/>
          <w:szCs w:val="22"/>
        </w:rPr>
        <w:t xml:space="preserve"> Cetula-Ryszkowa Wola  o dł. </w:t>
      </w:r>
      <w:r w:rsidRPr="00410C33">
        <w:rPr>
          <w:rFonts w:ascii="CG Omega" w:hAnsi="CG Omega" w:cs="Calibri Light"/>
          <w:b w:val="0"/>
          <w:color w:val="000000"/>
          <w:sz w:val="22"/>
          <w:szCs w:val="22"/>
        </w:rPr>
        <w:t xml:space="preserve"> ok. 2,20 km </w:t>
      </w:r>
      <w:r w:rsidR="00410C33" w:rsidRPr="00410C33">
        <w:rPr>
          <w:rFonts w:ascii="CG Omega" w:hAnsi="CG Omega" w:cs="Calibri Light"/>
          <w:b w:val="0"/>
          <w:color w:val="000000"/>
          <w:sz w:val="22"/>
          <w:szCs w:val="22"/>
        </w:rPr>
        <w:t xml:space="preserve"> należy zaprojektować</w:t>
      </w:r>
      <w:r w:rsidRPr="00410C33">
        <w:rPr>
          <w:rFonts w:ascii="CG Omega" w:hAnsi="CG Omega" w:cs="Calibri Light"/>
          <w:b w:val="0"/>
          <w:color w:val="000000"/>
          <w:sz w:val="22"/>
          <w:szCs w:val="22"/>
        </w:rPr>
        <w:t xml:space="preserve"> drogę rowerową.</w:t>
      </w:r>
    </w:p>
    <w:p w:rsidR="00830D43" w:rsidRPr="00830D43" w:rsidRDefault="00830D43" w:rsidP="00830D43">
      <w:pPr>
        <w:pStyle w:val="Akapitzlist"/>
        <w:ind w:left="708"/>
        <w:jc w:val="both"/>
        <w:rPr>
          <w:rFonts w:ascii="CG Omega" w:hAnsi="CG Omega" w:cs="Calibri Light"/>
          <w:b w:val="0"/>
          <w:color w:val="000000"/>
          <w:sz w:val="22"/>
          <w:szCs w:val="22"/>
        </w:rPr>
      </w:pPr>
      <w:r w:rsidRPr="00830D43">
        <w:rPr>
          <w:rFonts w:ascii="CG Omega" w:hAnsi="CG Omega" w:cs="Calibri Light"/>
          <w:b w:val="0"/>
          <w:color w:val="000000"/>
          <w:sz w:val="22"/>
          <w:szCs w:val="22"/>
        </w:rPr>
        <w:t>Na potrzeby projektu budowlanego i wykonawczego należy przeanalizować istniejące terenowe uwarunkowania:</w:t>
      </w:r>
    </w:p>
    <w:p w:rsidR="00830D43" w:rsidRPr="00830D43" w:rsidRDefault="00830D43" w:rsidP="00830D43">
      <w:pPr>
        <w:pStyle w:val="Akapitzlist"/>
        <w:numPr>
          <w:ilvl w:val="0"/>
          <w:numId w:val="51"/>
        </w:numPr>
        <w:jc w:val="both"/>
        <w:rPr>
          <w:rFonts w:ascii="CG Omega" w:hAnsi="CG Omega" w:cs="Calibri Light"/>
          <w:b w:val="0"/>
          <w:color w:val="000000"/>
          <w:sz w:val="22"/>
          <w:szCs w:val="22"/>
        </w:rPr>
      </w:pPr>
      <w:r w:rsidRPr="00830D43">
        <w:rPr>
          <w:rFonts w:ascii="CG Omega" w:hAnsi="CG Omega" w:cs="Calibri Light"/>
          <w:b w:val="0"/>
          <w:color w:val="000000"/>
          <w:sz w:val="22"/>
          <w:szCs w:val="22"/>
        </w:rPr>
        <w:t xml:space="preserve">warunki środowiskowe terenu - Wykonawca uzyska informacje i dane </w:t>
      </w:r>
      <w:r w:rsidRPr="00830D43">
        <w:rPr>
          <w:rFonts w:ascii="CG Omega" w:hAnsi="CG Omega" w:cs="Calibri Light"/>
          <w:b w:val="0"/>
          <w:color w:val="000000"/>
          <w:sz w:val="22"/>
          <w:szCs w:val="22"/>
        </w:rPr>
        <w:br/>
        <w:t xml:space="preserve">o charakterze i cechach istniejących i przewidywanych zagrożeń dla środowiska oraz higieny i zdrowia użytkowników otoczenia (obszary </w:t>
      </w:r>
      <w:r w:rsidRPr="00830D43">
        <w:rPr>
          <w:rFonts w:ascii="CG Omega" w:hAnsi="CG Omega" w:cs="Calibri Light"/>
          <w:b w:val="0"/>
          <w:color w:val="000000"/>
          <w:sz w:val="22"/>
          <w:szCs w:val="22"/>
        </w:rPr>
        <w:br/>
        <w:t>i elementy chronionej przyrody, cieki wodne, ujęcia i zbiorniki wodne, klimat, grunty orne i leśne, miejsca o znacznie przekroczonych normach oddziaływań, występujące gatunki flory i fauny, szlaki migracyjne, typy i rodzaje gleb, wody podziemne i ich ochrona, itd.), które wykorzysta przy wykonywaniu dokumentacji projektowej;</w:t>
      </w:r>
    </w:p>
    <w:p w:rsidR="00830D43" w:rsidRPr="00830D43" w:rsidRDefault="00830D43" w:rsidP="00830D43">
      <w:pPr>
        <w:pStyle w:val="Akapitzlist"/>
        <w:numPr>
          <w:ilvl w:val="0"/>
          <w:numId w:val="51"/>
        </w:numPr>
        <w:jc w:val="both"/>
        <w:rPr>
          <w:rFonts w:ascii="CG Omega" w:hAnsi="CG Omega" w:cs="Calibri Light"/>
          <w:b w:val="0"/>
          <w:color w:val="000000"/>
          <w:sz w:val="22"/>
          <w:szCs w:val="22"/>
        </w:rPr>
      </w:pPr>
      <w:r w:rsidRPr="00830D43">
        <w:rPr>
          <w:rFonts w:ascii="CG Omega" w:hAnsi="CG Omega" w:cs="Calibri Light"/>
          <w:b w:val="0"/>
          <w:color w:val="000000"/>
          <w:sz w:val="22"/>
          <w:szCs w:val="22"/>
        </w:rPr>
        <w:t xml:space="preserve">warunki wynikające z ochrony archeologicznej, środowiskowej </w:t>
      </w:r>
      <w:r w:rsidRPr="00830D43">
        <w:rPr>
          <w:rFonts w:ascii="CG Omega" w:hAnsi="CG Omega" w:cs="Calibri Light"/>
          <w:b w:val="0"/>
          <w:color w:val="000000"/>
          <w:sz w:val="22"/>
          <w:szCs w:val="22"/>
        </w:rPr>
        <w:br/>
        <w:t>i konserwatorskiej terenu - Wykonawca uzyska dane o tym czy teren lub jego zagospodarowanie, na których projektowana jest inwestycja, jest wpisany do rejestru zabytków lub dóbr kultury oraz czy podlega ochronie na podstawie przepisów, oraz uwzględnić uzyskane warunki z tym związane;</w:t>
      </w:r>
    </w:p>
    <w:p w:rsidR="00830D43" w:rsidRPr="00830D43" w:rsidRDefault="00830D43" w:rsidP="00830D43">
      <w:pPr>
        <w:pStyle w:val="Akapitzlist"/>
        <w:numPr>
          <w:ilvl w:val="0"/>
          <w:numId w:val="51"/>
        </w:numPr>
        <w:jc w:val="both"/>
        <w:rPr>
          <w:rFonts w:ascii="CG Omega" w:hAnsi="CG Omega" w:cs="Calibri Light"/>
          <w:b w:val="0"/>
          <w:color w:val="000000"/>
          <w:sz w:val="22"/>
          <w:szCs w:val="22"/>
        </w:rPr>
      </w:pPr>
      <w:r w:rsidRPr="00830D43">
        <w:rPr>
          <w:rFonts w:ascii="CG Omega" w:hAnsi="CG Omega" w:cs="Calibri Light"/>
          <w:b w:val="0"/>
          <w:color w:val="000000"/>
          <w:sz w:val="22"/>
          <w:szCs w:val="22"/>
        </w:rPr>
        <w:t>warunki geologiczne terenu - Wykonawca uzyska potrzebne dane dotyczące warunków geologicznych terenu;</w:t>
      </w:r>
    </w:p>
    <w:p w:rsidR="00830D43" w:rsidRPr="00830D43" w:rsidRDefault="00830D43" w:rsidP="00830D43">
      <w:pPr>
        <w:pStyle w:val="Akapitzlist"/>
        <w:numPr>
          <w:ilvl w:val="0"/>
          <w:numId w:val="51"/>
        </w:numPr>
        <w:jc w:val="both"/>
        <w:rPr>
          <w:rFonts w:ascii="CG Omega" w:hAnsi="CG Omega" w:cs="Calibri Light"/>
          <w:b w:val="0"/>
          <w:color w:val="000000"/>
          <w:sz w:val="22"/>
          <w:szCs w:val="22"/>
        </w:rPr>
      </w:pPr>
      <w:r w:rsidRPr="00830D43">
        <w:rPr>
          <w:rFonts w:ascii="CG Omega" w:hAnsi="CG Omega" w:cs="Calibri Light"/>
          <w:b w:val="0"/>
          <w:color w:val="000000"/>
          <w:sz w:val="22"/>
          <w:szCs w:val="22"/>
        </w:rPr>
        <w:t xml:space="preserve">infrastruktury drogowej - Wykonawca uwzględni uwarunkowania wynikające </w:t>
      </w:r>
      <w:r w:rsidRPr="00830D43">
        <w:rPr>
          <w:rFonts w:ascii="CG Omega" w:hAnsi="CG Omega" w:cs="Calibri Light"/>
          <w:b w:val="0"/>
          <w:color w:val="000000"/>
          <w:sz w:val="22"/>
          <w:szCs w:val="22"/>
        </w:rPr>
        <w:br/>
        <w:t>z planów i programów rozwoju infrastruktury drogowej.</w:t>
      </w:r>
    </w:p>
    <w:p w:rsidR="00830D43" w:rsidRPr="00EF37BD" w:rsidRDefault="00830D43" w:rsidP="00EF37BD">
      <w:pPr>
        <w:pStyle w:val="Akapitzlist"/>
        <w:numPr>
          <w:ilvl w:val="0"/>
          <w:numId w:val="51"/>
        </w:numPr>
        <w:autoSpaceDN w:val="0"/>
        <w:contextualSpacing w:val="0"/>
        <w:jc w:val="both"/>
        <w:textAlignment w:val="baseline"/>
        <w:rPr>
          <w:rFonts w:ascii="CG Omega" w:hAnsi="CG Omega"/>
          <w:b w:val="0"/>
          <w:sz w:val="22"/>
          <w:szCs w:val="22"/>
        </w:rPr>
      </w:pPr>
      <w:r w:rsidRPr="00830D43">
        <w:rPr>
          <w:rFonts w:ascii="CG Omega" w:hAnsi="CG Omega" w:cs="Calibri Light"/>
          <w:b w:val="0"/>
          <w:color w:val="000000"/>
          <w:sz w:val="22"/>
          <w:szCs w:val="22"/>
        </w:rPr>
        <w:t xml:space="preserve">wykonawca uzyska </w:t>
      </w:r>
      <w:r w:rsidRPr="00830D43">
        <w:rPr>
          <w:rFonts w:ascii="CG Omega" w:hAnsi="CG Omega"/>
          <w:b w:val="0"/>
          <w:sz w:val="22"/>
          <w:szCs w:val="22"/>
        </w:rPr>
        <w:t>niezbędne uzgodnienia z instytucjami opiniodawczymi (tj. zarządcami cieków wodnych, lasów, dróg) wraz z uzyskaniem pisemnej zgody właścicieli działek oraz władających nieruchomościami gruntowymi, na których będzie przeprowadzona inwestycja.</w:t>
      </w:r>
    </w:p>
    <w:p w:rsidR="00830D43" w:rsidRPr="005A7EC1" w:rsidRDefault="00830D43" w:rsidP="00830D43">
      <w:pPr>
        <w:pStyle w:val="Akapitzlist"/>
        <w:ind w:left="567"/>
        <w:jc w:val="both"/>
        <w:rPr>
          <w:rFonts w:ascii="CG Omega" w:hAnsi="CG Omega" w:cs="Calibri Light"/>
          <w:b w:val="0"/>
          <w:color w:val="000000"/>
          <w:sz w:val="22"/>
          <w:szCs w:val="22"/>
        </w:rPr>
      </w:pPr>
      <w:r w:rsidRPr="00830D43">
        <w:rPr>
          <w:rFonts w:ascii="CG Omega" w:hAnsi="CG Omega" w:cs="Calibri Light"/>
          <w:b w:val="0"/>
          <w:color w:val="000000"/>
          <w:sz w:val="22"/>
          <w:szCs w:val="22"/>
        </w:rPr>
        <w:t>Pozostałe potrzebne informacje i uwarunkowania wynikające z zagospodarowania istniejącego pasa drogowego i terenu przyległego Wykonawca uzyska w ramach wykonania dokumentacji projektowej.</w:t>
      </w:r>
    </w:p>
    <w:p w:rsidR="00202605" w:rsidRPr="00C52833" w:rsidRDefault="00202605" w:rsidP="00C52833">
      <w:pPr>
        <w:pStyle w:val="Akapitzlist"/>
        <w:ind w:left="567"/>
        <w:jc w:val="both"/>
        <w:rPr>
          <w:rFonts w:ascii="CG Omega" w:hAnsi="CG Omega" w:cs="Arial"/>
          <w:sz w:val="22"/>
          <w:szCs w:val="22"/>
          <w:lang w:eastAsia="pl-PL"/>
        </w:rPr>
      </w:pPr>
      <w:r w:rsidRPr="00C52833">
        <w:rPr>
          <w:rFonts w:ascii="CG Omega" w:hAnsi="CG Omega" w:cs="Arial"/>
          <w:sz w:val="22"/>
          <w:szCs w:val="22"/>
          <w:lang w:eastAsia="pl-PL"/>
        </w:rPr>
        <w:t>Przyjęte parametry techniczne budowy dróg pieszo-rowerowych:</w:t>
      </w:r>
    </w:p>
    <w:p w:rsidR="00C52833" w:rsidRDefault="00C52833" w:rsidP="00C52833">
      <w:pPr>
        <w:ind w:left="927" w:hanging="360"/>
        <w:jc w:val="both"/>
        <w:rPr>
          <w:rFonts w:cs="Arial"/>
          <w:sz w:val="22"/>
          <w:szCs w:val="22"/>
          <w:lang w:eastAsia="pl-PL"/>
        </w:rPr>
      </w:pPr>
      <w:r>
        <w:rPr>
          <w:rFonts w:cs="Arial"/>
          <w:sz w:val="22"/>
          <w:szCs w:val="22"/>
          <w:lang w:eastAsia="pl-PL"/>
        </w:rPr>
        <w:t xml:space="preserve">1) </w:t>
      </w:r>
      <w:r>
        <w:rPr>
          <w:rFonts w:cs="Arial"/>
          <w:sz w:val="22"/>
          <w:szCs w:val="22"/>
          <w:lang w:eastAsia="pl-PL"/>
        </w:rPr>
        <w:tab/>
      </w:r>
      <w:r w:rsidR="00202605" w:rsidRPr="00C52833">
        <w:rPr>
          <w:rFonts w:cs="Arial"/>
          <w:sz w:val="22"/>
          <w:szCs w:val="22"/>
          <w:lang w:eastAsia="pl-PL"/>
        </w:rPr>
        <w:t>szerokość drogi pieszo-rowerowej – 3,0 m (2,50 m w przypadku występowania trudnych warunków),</w:t>
      </w:r>
    </w:p>
    <w:p w:rsidR="00C52833" w:rsidRDefault="00C52833" w:rsidP="00C52833">
      <w:pPr>
        <w:ind w:left="927" w:hanging="360"/>
        <w:jc w:val="both"/>
        <w:rPr>
          <w:rFonts w:cs="Arial"/>
          <w:sz w:val="22"/>
          <w:szCs w:val="22"/>
          <w:lang w:eastAsia="pl-PL"/>
        </w:rPr>
      </w:pPr>
      <w:r>
        <w:rPr>
          <w:rFonts w:cs="Arial"/>
          <w:sz w:val="22"/>
          <w:szCs w:val="22"/>
          <w:lang w:eastAsia="pl-PL"/>
        </w:rPr>
        <w:t>2)</w:t>
      </w:r>
      <w:r>
        <w:rPr>
          <w:rFonts w:cs="Arial"/>
          <w:sz w:val="22"/>
          <w:szCs w:val="22"/>
          <w:lang w:eastAsia="pl-PL"/>
        </w:rPr>
        <w:tab/>
      </w:r>
      <w:r w:rsidR="00202605" w:rsidRPr="00C52833">
        <w:rPr>
          <w:rFonts w:cs="Arial"/>
          <w:sz w:val="22"/>
          <w:szCs w:val="22"/>
          <w:lang w:eastAsia="pl-PL"/>
        </w:rPr>
        <w:t>konstrukcja nawierzchni z mieszanki mineralno-asfaltowej wg rozwiązań katalogowych (uzgodniona z Zamawiającym).</w:t>
      </w:r>
    </w:p>
    <w:p w:rsidR="00C52833" w:rsidRDefault="00C52833" w:rsidP="00C52833">
      <w:pPr>
        <w:ind w:left="927" w:hanging="360"/>
        <w:jc w:val="both"/>
        <w:rPr>
          <w:rFonts w:cs="Arial"/>
          <w:sz w:val="22"/>
          <w:szCs w:val="22"/>
          <w:lang w:eastAsia="pl-PL"/>
        </w:rPr>
      </w:pPr>
      <w:r>
        <w:rPr>
          <w:rFonts w:cs="Arial"/>
          <w:sz w:val="22"/>
          <w:szCs w:val="22"/>
          <w:lang w:eastAsia="pl-PL"/>
        </w:rPr>
        <w:lastRenderedPageBreak/>
        <w:t>3)</w:t>
      </w:r>
      <w:r>
        <w:rPr>
          <w:rFonts w:cs="Arial"/>
          <w:sz w:val="22"/>
          <w:szCs w:val="22"/>
          <w:lang w:eastAsia="pl-PL"/>
        </w:rPr>
        <w:tab/>
      </w:r>
      <w:r w:rsidR="00202605" w:rsidRPr="00C52833">
        <w:rPr>
          <w:rFonts w:cs="Arial"/>
          <w:sz w:val="22"/>
          <w:szCs w:val="22"/>
          <w:lang w:eastAsia="pl-PL"/>
        </w:rPr>
        <w:t>odwodnienie poszczególnych odcinków należy dostosować wysokościowo do istniejącego odwodnienia,</w:t>
      </w:r>
    </w:p>
    <w:p w:rsidR="00C52833" w:rsidRDefault="00C52833" w:rsidP="00C52833">
      <w:pPr>
        <w:ind w:left="927" w:hanging="360"/>
        <w:jc w:val="both"/>
        <w:rPr>
          <w:rFonts w:cs="Arial"/>
          <w:sz w:val="22"/>
          <w:szCs w:val="22"/>
          <w:lang w:eastAsia="pl-PL"/>
        </w:rPr>
      </w:pPr>
      <w:r>
        <w:rPr>
          <w:rFonts w:cs="Arial"/>
          <w:sz w:val="22"/>
          <w:szCs w:val="22"/>
          <w:lang w:eastAsia="pl-PL"/>
        </w:rPr>
        <w:t>4)</w:t>
      </w:r>
      <w:r>
        <w:rPr>
          <w:rFonts w:cs="Arial"/>
          <w:sz w:val="22"/>
          <w:szCs w:val="22"/>
          <w:lang w:eastAsia="pl-PL"/>
        </w:rPr>
        <w:tab/>
      </w:r>
      <w:r w:rsidR="00202605" w:rsidRPr="00C52833">
        <w:rPr>
          <w:rFonts w:cs="Arial"/>
          <w:sz w:val="22"/>
          <w:szCs w:val="22"/>
          <w:lang w:eastAsia="pl-PL"/>
        </w:rPr>
        <w:t>projekt powinien zawierać szczegółową inwentaryzację zjazdów do posesji,</w:t>
      </w:r>
    </w:p>
    <w:p w:rsidR="00C52833" w:rsidRDefault="00C52833" w:rsidP="00C52833">
      <w:pPr>
        <w:ind w:left="927" w:hanging="360"/>
        <w:jc w:val="both"/>
        <w:rPr>
          <w:rFonts w:cs="Arial"/>
          <w:sz w:val="22"/>
          <w:szCs w:val="22"/>
          <w:lang w:eastAsia="pl-PL"/>
        </w:rPr>
      </w:pPr>
      <w:r>
        <w:rPr>
          <w:rFonts w:cs="Arial"/>
          <w:sz w:val="22"/>
          <w:szCs w:val="22"/>
          <w:lang w:eastAsia="pl-PL"/>
        </w:rPr>
        <w:t>5)</w:t>
      </w:r>
      <w:r>
        <w:rPr>
          <w:rFonts w:cs="Arial"/>
          <w:sz w:val="22"/>
          <w:szCs w:val="22"/>
          <w:lang w:eastAsia="pl-PL"/>
        </w:rPr>
        <w:tab/>
      </w:r>
      <w:r w:rsidR="00202605" w:rsidRPr="00C52833">
        <w:rPr>
          <w:rFonts w:cs="Arial"/>
          <w:sz w:val="22"/>
          <w:szCs w:val="22"/>
          <w:lang w:eastAsia="pl-PL"/>
        </w:rPr>
        <w:t>projekt powinien zawierać szczegółową inwentaryzację urządzeń podziemnych, które znajdą się pod projektowanym ciągiem pieszo-rowerowym lub informację o ich braku,</w:t>
      </w:r>
    </w:p>
    <w:p w:rsidR="00C52833" w:rsidRDefault="00C52833" w:rsidP="00C52833">
      <w:pPr>
        <w:ind w:left="927" w:hanging="360"/>
        <w:jc w:val="both"/>
        <w:rPr>
          <w:rFonts w:cs="Arial"/>
          <w:sz w:val="22"/>
          <w:szCs w:val="22"/>
          <w:lang w:eastAsia="pl-PL"/>
        </w:rPr>
      </w:pPr>
      <w:r>
        <w:rPr>
          <w:rFonts w:cs="Arial"/>
          <w:sz w:val="22"/>
          <w:szCs w:val="22"/>
          <w:lang w:eastAsia="pl-PL"/>
        </w:rPr>
        <w:t>6)</w:t>
      </w:r>
      <w:r>
        <w:rPr>
          <w:rFonts w:cs="Arial"/>
          <w:sz w:val="22"/>
          <w:szCs w:val="22"/>
          <w:lang w:eastAsia="pl-PL"/>
        </w:rPr>
        <w:tab/>
      </w:r>
      <w:r w:rsidR="00202605" w:rsidRPr="00C52833">
        <w:rPr>
          <w:rFonts w:cs="Arial"/>
          <w:sz w:val="22"/>
          <w:szCs w:val="22"/>
          <w:lang w:eastAsia="pl-PL"/>
        </w:rPr>
        <w:t>zaprojektować o</w:t>
      </w:r>
      <w:r>
        <w:rPr>
          <w:rFonts w:cs="Arial"/>
          <w:sz w:val="22"/>
          <w:szCs w:val="22"/>
          <w:lang w:eastAsia="pl-PL"/>
        </w:rPr>
        <w:t>dtworzenie zjazdów istniejących,</w:t>
      </w:r>
    </w:p>
    <w:p w:rsidR="00C52833" w:rsidRDefault="00C52833" w:rsidP="00C52833">
      <w:pPr>
        <w:ind w:left="927" w:hanging="360"/>
        <w:jc w:val="both"/>
        <w:rPr>
          <w:rFonts w:cs="Arial"/>
          <w:sz w:val="22"/>
          <w:szCs w:val="22"/>
          <w:lang w:eastAsia="pl-PL"/>
        </w:rPr>
      </w:pPr>
      <w:r>
        <w:rPr>
          <w:rFonts w:cs="Arial"/>
          <w:sz w:val="22"/>
          <w:szCs w:val="22"/>
          <w:lang w:eastAsia="pl-PL"/>
        </w:rPr>
        <w:t>7)</w:t>
      </w:r>
      <w:r>
        <w:rPr>
          <w:rFonts w:cs="Arial"/>
          <w:sz w:val="22"/>
          <w:szCs w:val="22"/>
          <w:lang w:eastAsia="pl-PL"/>
        </w:rPr>
        <w:tab/>
      </w:r>
      <w:r w:rsidR="00202605" w:rsidRPr="00C52833">
        <w:rPr>
          <w:rFonts w:cs="Arial"/>
          <w:sz w:val="22"/>
          <w:szCs w:val="22"/>
          <w:lang w:eastAsia="pl-PL"/>
        </w:rPr>
        <w:t>zaprojektować przebudowę skrzyżowań oraz sygnalizacji świetlnych,</w:t>
      </w:r>
    </w:p>
    <w:p w:rsidR="00C52833" w:rsidRDefault="00C52833" w:rsidP="00C52833">
      <w:pPr>
        <w:ind w:left="927" w:hanging="360"/>
        <w:jc w:val="both"/>
        <w:rPr>
          <w:rFonts w:cs="Arial"/>
          <w:sz w:val="22"/>
          <w:szCs w:val="22"/>
          <w:lang w:eastAsia="pl-PL"/>
        </w:rPr>
      </w:pPr>
      <w:r>
        <w:rPr>
          <w:rFonts w:cs="Arial"/>
          <w:sz w:val="22"/>
          <w:szCs w:val="22"/>
          <w:lang w:eastAsia="pl-PL"/>
        </w:rPr>
        <w:t>8)</w:t>
      </w:r>
      <w:r>
        <w:rPr>
          <w:rFonts w:cs="Arial"/>
          <w:sz w:val="22"/>
          <w:szCs w:val="22"/>
          <w:lang w:eastAsia="pl-PL"/>
        </w:rPr>
        <w:tab/>
      </w:r>
      <w:r w:rsidR="00202605" w:rsidRPr="00C52833">
        <w:rPr>
          <w:rFonts w:cs="Arial"/>
          <w:sz w:val="22"/>
          <w:szCs w:val="22"/>
          <w:lang w:eastAsia="pl-PL"/>
        </w:rPr>
        <w:t xml:space="preserve">zastosować urządzenia bezpieczeństwa ruchu drogowego celem ochrony zdrowia, życia i mienia uczestników ruchu w miejscach niebezpiecznych, </w:t>
      </w:r>
    </w:p>
    <w:p w:rsidR="00C52833" w:rsidRDefault="00C52833" w:rsidP="00C52833">
      <w:pPr>
        <w:ind w:left="927" w:hanging="360"/>
        <w:jc w:val="both"/>
        <w:rPr>
          <w:rFonts w:cs="Arial"/>
          <w:sz w:val="22"/>
          <w:szCs w:val="22"/>
          <w:lang w:eastAsia="pl-PL"/>
        </w:rPr>
      </w:pPr>
      <w:r>
        <w:rPr>
          <w:rFonts w:cs="Arial"/>
          <w:sz w:val="22"/>
          <w:szCs w:val="22"/>
          <w:lang w:eastAsia="pl-PL"/>
        </w:rPr>
        <w:t>9)</w:t>
      </w:r>
      <w:r>
        <w:rPr>
          <w:rFonts w:cs="Arial"/>
          <w:sz w:val="22"/>
          <w:szCs w:val="22"/>
          <w:lang w:eastAsia="pl-PL"/>
        </w:rPr>
        <w:tab/>
      </w:r>
      <w:r w:rsidR="00202605" w:rsidRPr="00C52833">
        <w:rPr>
          <w:rFonts w:cs="Arial"/>
          <w:sz w:val="22"/>
          <w:szCs w:val="22"/>
          <w:lang w:eastAsia="pl-PL"/>
        </w:rPr>
        <w:t>niweletę zjazdów do działek należy dostosować do niwelety projektowanego ciągu pieszo-rowerowego,</w:t>
      </w:r>
    </w:p>
    <w:p w:rsidR="00C52833" w:rsidRDefault="00C52833" w:rsidP="00C52833">
      <w:pPr>
        <w:ind w:left="927" w:hanging="360"/>
        <w:jc w:val="both"/>
        <w:rPr>
          <w:rFonts w:cs="Arial"/>
          <w:sz w:val="22"/>
          <w:szCs w:val="22"/>
          <w:lang w:eastAsia="pl-PL"/>
        </w:rPr>
      </w:pPr>
      <w:r>
        <w:rPr>
          <w:rFonts w:cs="Arial"/>
          <w:sz w:val="22"/>
          <w:szCs w:val="22"/>
          <w:lang w:eastAsia="pl-PL"/>
        </w:rPr>
        <w:t>10)</w:t>
      </w:r>
      <w:r>
        <w:rPr>
          <w:rFonts w:cs="Arial"/>
          <w:sz w:val="22"/>
          <w:szCs w:val="22"/>
          <w:lang w:eastAsia="pl-PL"/>
        </w:rPr>
        <w:tab/>
      </w:r>
      <w:r w:rsidR="00202605" w:rsidRPr="00C52833">
        <w:rPr>
          <w:rFonts w:cs="Arial"/>
          <w:sz w:val="22"/>
          <w:szCs w:val="22"/>
          <w:lang w:eastAsia="pl-PL"/>
        </w:rPr>
        <w:t>wykonać inwentaryzację drzew do wycinki lub do przeprowadzenia zabiegów pielęgnacyjnych po wykonaniu poszczególnych odcinków drogi pieszo-rowerowej lub podać informację, że nie ma takiej potrzeby. W razie konieczności należy uzyskać zgodę na wycinkę drzew,</w:t>
      </w:r>
    </w:p>
    <w:p w:rsidR="00C52833" w:rsidRDefault="00C52833" w:rsidP="00C52833">
      <w:pPr>
        <w:ind w:left="927" w:hanging="360"/>
        <w:jc w:val="both"/>
        <w:rPr>
          <w:rFonts w:cs="Arial"/>
          <w:sz w:val="22"/>
          <w:szCs w:val="22"/>
          <w:lang w:eastAsia="pl-PL"/>
        </w:rPr>
      </w:pPr>
      <w:r>
        <w:rPr>
          <w:rFonts w:cs="Arial"/>
          <w:sz w:val="22"/>
          <w:szCs w:val="22"/>
          <w:lang w:eastAsia="pl-PL"/>
        </w:rPr>
        <w:t>11)</w:t>
      </w:r>
      <w:r>
        <w:rPr>
          <w:rFonts w:cs="Arial"/>
          <w:sz w:val="22"/>
          <w:szCs w:val="22"/>
          <w:lang w:eastAsia="pl-PL"/>
        </w:rPr>
        <w:tab/>
      </w:r>
      <w:r w:rsidR="00202605" w:rsidRPr="00C52833">
        <w:rPr>
          <w:rFonts w:cs="Arial"/>
          <w:sz w:val="22"/>
          <w:szCs w:val="22"/>
          <w:lang w:eastAsia="pl-PL"/>
        </w:rPr>
        <w:t>na odcinkach, gdzie występuje uzasadniona potrzeba np. strome skarpy rowu oraz odcinki przy wlotach i wylotach przepustów należy zaprojektować umocnienia skarp oraz dna rowu,</w:t>
      </w:r>
    </w:p>
    <w:p w:rsidR="00C52833" w:rsidRDefault="00C52833" w:rsidP="00C52833">
      <w:pPr>
        <w:ind w:left="927" w:hanging="360"/>
        <w:jc w:val="both"/>
        <w:rPr>
          <w:rFonts w:cs="Arial"/>
          <w:sz w:val="22"/>
          <w:szCs w:val="22"/>
          <w:lang w:eastAsia="pl-PL"/>
        </w:rPr>
      </w:pPr>
      <w:r>
        <w:rPr>
          <w:rFonts w:cs="Arial"/>
          <w:sz w:val="22"/>
          <w:szCs w:val="22"/>
          <w:lang w:eastAsia="pl-PL"/>
        </w:rPr>
        <w:t>12)</w:t>
      </w:r>
      <w:r>
        <w:rPr>
          <w:rFonts w:cs="Arial"/>
          <w:sz w:val="22"/>
          <w:szCs w:val="22"/>
          <w:lang w:eastAsia="pl-PL"/>
        </w:rPr>
        <w:tab/>
      </w:r>
      <w:r w:rsidR="00202605" w:rsidRPr="00C52833">
        <w:rPr>
          <w:rFonts w:cs="Arial"/>
          <w:sz w:val="22"/>
          <w:szCs w:val="22"/>
          <w:lang w:eastAsia="pl-PL"/>
        </w:rPr>
        <w:t>konstrukcję należy dostosować do warunków gruntowo – wodnych w oparciu o przeprowadzone przez wykonawcę badania podłoża gruntowego,</w:t>
      </w:r>
    </w:p>
    <w:p w:rsidR="00202605" w:rsidRPr="00C52833" w:rsidRDefault="00C52833" w:rsidP="00C52833">
      <w:pPr>
        <w:ind w:left="927" w:hanging="360"/>
        <w:jc w:val="both"/>
        <w:rPr>
          <w:rFonts w:cs="Arial"/>
          <w:sz w:val="22"/>
          <w:szCs w:val="22"/>
          <w:lang w:eastAsia="pl-PL"/>
        </w:rPr>
      </w:pPr>
      <w:r>
        <w:rPr>
          <w:rFonts w:cs="Arial"/>
          <w:sz w:val="22"/>
          <w:szCs w:val="22"/>
          <w:lang w:eastAsia="pl-PL"/>
        </w:rPr>
        <w:t>13)</w:t>
      </w:r>
      <w:r>
        <w:rPr>
          <w:rFonts w:cs="Arial"/>
          <w:sz w:val="22"/>
          <w:szCs w:val="22"/>
          <w:lang w:eastAsia="pl-PL"/>
        </w:rPr>
        <w:tab/>
      </w:r>
      <w:r w:rsidR="00202605" w:rsidRPr="00C52833">
        <w:rPr>
          <w:rFonts w:cs="Arial"/>
          <w:sz w:val="22"/>
          <w:szCs w:val="22"/>
          <w:lang w:eastAsia="pl-PL"/>
        </w:rPr>
        <w:t>należy wykonać i zatwierdzić projekt stałej organizacji ruchu, wykonany według Rozporządzenia Ministra Infrastruktury z dnia 23 września 2003 r. w sprawie szczegółowych warunków zarządzania ruchem na drogach oraz wykonania nadzoru nad tym ruchem (Dz. U. z 2003 Nr 177, poz. 1729),</w:t>
      </w:r>
    </w:p>
    <w:p w:rsidR="005A7EC1" w:rsidRPr="000F7679" w:rsidRDefault="005A7EC1" w:rsidP="000F7679">
      <w:pPr>
        <w:jc w:val="both"/>
        <w:rPr>
          <w:rFonts w:cs="Arial"/>
          <w:sz w:val="22"/>
          <w:szCs w:val="22"/>
          <w:lang w:eastAsia="pl-PL"/>
        </w:rPr>
      </w:pPr>
    </w:p>
    <w:p w:rsidR="00517EC0" w:rsidRPr="00517EC0" w:rsidRDefault="00EB092B" w:rsidP="005A7EC1">
      <w:pPr>
        <w:pStyle w:val="Akapitzlist"/>
        <w:ind w:left="705" w:hanging="705"/>
        <w:jc w:val="both"/>
        <w:rPr>
          <w:rFonts w:ascii="CG Omega" w:hAnsi="CG Omega"/>
          <w:sz w:val="22"/>
          <w:szCs w:val="22"/>
        </w:rPr>
      </w:pPr>
      <w:r w:rsidRPr="00517EC0">
        <w:rPr>
          <w:rFonts w:ascii="CG Omega" w:hAnsi="CG Omega"/>
          <w:sz w:val="22"/>
          <w:szCs w:val="22"/>
        </w:rPr>
        <w:t>4.2</w:t>
      </w:r>
      <w:r w:rsidR="00D02D34" w:rsidRPr="00517EC0">
        <w:rPr>
          <w:rFonts w:ascii="CG Omega" w:hAnsi="CG Omega"/>
          <w:sz w:val="22"/>
          <w:szCs w:val="22"/>
        </w:rPr>
        <w:tab/>
      </w:r>
      <w:r w:rsidR="00AA198C" w:rsidRPr="00517EC0">
        <w:rPr>
          <w:rFonts w:ascii="CG Omega" w:hAnsi="CG Omega"/>
          <w:sz w:val="22"/>
          <w:szCs w:val="22"/>
          <w:u w:val="thick"/>
        </w:rPr>
        <w:t>Zagospodarowanie terenu - stan istniejący</w:t>
      </w:r>
      <w:r w:rsidR="00D02D34" w:rsidRPr="00517EC0">
        <w:rPr>
          <w:rFonts w:ascii="CG Omega" w:hAnsi="CG Omega"/>
          <w:sz w:val="22"/>
          <w:szCs w:val="22"/>
          <w:u w:val="thick"/>
        </w:rPr>
        <w:t>:</w:t>
      </w:r>
      <w:r w:rsidR="00D02D34" w:rsidRPr="00517EC0">
        <w:rPr>
          <w:rFonts w:ascii="CG Omega" w:hAnsi="CG Omega"/>
          <w:sz w:val="22"/>
          <w:szCs w:val="22"/>
        </w:rPr>
        <w:t xml:space="preserve"> </w:t>
      </w:r>
    </w:p>
    <w:p w:rsidR="000F7679" w:rsidRPr="000F7679" w:rsidRDefault="00E71256" w:rsidP="000F7679">
      <w:pPr>
        <w:pStyle w:val="Akapitzlist"/>
        <w:ind w:left="705"/>
        <w:jc w:val="both"/>
        <w:rPr>
          <w:rFonts w:ascii="CG Omega" w:hAnsi="CG Omega"/>
          <w:b w:val="0"/>
          <w:sz w:val="22"/>
          <w:szCs w:val="22"/>
        </w:rPr>
      </w:pPr>
      <w:r>
        <w:rPr>
          <w:rFonts w:ascii="CG Omega" w:hAnsi="CG Omega"/>
          <w:b w:val="0"/>
          <w:sz w:val="22"/>
          <w:szCs w:val="22"/>
        </w:rPr>
        <w:t xml:space="preserve">W bezpośrednim zbliżeniu do planowanej inwestycji, na odcinku  Radawa-Cetula                 i Cetula-Ryszkowa Wola przebiega  droga gminna o nawierzchni bitumicznej szer. 3,0 m, natomiast  na odcinku  przez </w:t>
      </w:r>
      <w:r w:rsidR="00FE2797">
        <w:rPr>
          <w:rFonts w:ascii="CG Omega" w:hAnsi="CG Omega"/>
          <w:b w:val="0"/>
          <w:sz w:val="22"/>
          <w:szCs w:val="22"/>
        </w:rPr>
        <w:t xml:space="preserve">m. Cetula </w:t>
      </w:r>
      <w:r w:rsidR="000F7679">
        <w:rPr>
          <w:rFonts w:ascii="CG Omega" w:hAnsi="CG Omega"/>
          <w:b w:val="0"/>
          <w:sz w:val="22"/>
          <w:szCs w:val="22"/>
        </w:rPr>
        <w:t>(teren zabudowany</w:t>
      </w:r>
      <w:r w:rsidR="00202605">
        <w:rPr>
          <w:rFonts w:ascii="CG Omega" w:hAnsi="CG Omega"/>
          <w:b w:val="0"/>
          <w:sz w:val="22"/>
          <w:szCs w:val="22"/>
        </w:rPr>
        <w:t xml:space="preserve"> ze zjazdami do nieruchomości</w:t>
      </w:r>
      <w:r w:rsidR="000F7679">
        <w:rPr>
          <w:rFonts w:ascii="CG Omega" w:hAnsi="CG Omega"/>
          <w:b w:val="0"/>
          <w:sz w:val="22"/>
          <w:szCs w:val="22"/>
        </w:rPr>
        <w:t>)</w:t>
      </w:r>
      <w:r w:rsidR="00FE2797">
        <w:rPr>
          <w:rFonts w:ascii="CG Omega" w:hAnsi="CG Omega"/>
          <w:b w:val="0"/>
          <w:sz w:val="22"/>
          <w:szCs w:val="22"/>
        </w:rPr>
        <w:t xml:space="preserve">  przebiega dro</w:t>
      </w:r>
      <w:r w:rsidR="00C73614">
        <w:rPr>
          <w:rFonts w:ascii="CG Omega" w:hAnsi="CG Omega"/>
          <w:b w:val="0"/>
          <w:sz w:val="22"/>
          <w:szCs w:val="22"/>
        </w:rPr>
        <w:t xml:space="preserve">ga gminna (dz. nr </w:t>
      </w:r>
      <w:proofErr w:type="spellStart"/>
      <w:r w:rsidR="00C73614">
        <w:rPr>
          <w:rFonts w:ascii="CG Omega" w:hAnsi="CG Omega"/>
          <w:b w:val="0"/>
          <w:sz w:val="22"/>
          <w:szCs w:val="22"/>
        </w:rPr>
        <w:t>ewid</w:t>
      </w:r>
      <w:proofErr w:type="spellEnd"/>
      <w:r w:rsidR="00C73614">
        <w:rPr>
          <w:rFonts w:ascii="CG Omega" w:hAnsi="CG Omega"/>
          <w:b w:val="0"/>
          <w:sz w:val="22"/>
          <w:szCs w:val="22"/>
        </w:rPr>
        <w:t>. 569</w:t>
      </w:r>
      <w:r w:rsidR="00FE2797">
        <w:rPr>
          <w:rFonts w:ascii="CG Omega" w:hAnsi="CG Omega"/>
          <w:b w:val="0"/>
          <w:sz w:val="22"/>
          <w:szCs w:val="22"/>
        </w:rPr>
        <w:t>).</w:t>
      </w:r>
    </w:p>
    <w:p w:rsidR="005A7EC1" w:rsidRDefault="000F7679" w:rsidP="005A7EC1">
      <w:pPr>
        <w:widowControl w:val="0"/>
        <w:suppressAutoHyphens/>
        <w:spacing w:line="240" w:lineRule="auto"/>
        <w:ind w:left="720"/>
        <w:jc w:val="both"/>
        <w:rPr>
          <w:rFonts w:cs="Calibri Light"/>
          <w:color w:val="000000"/>
          <w:sz w:val="22"/>
          <w:szCs w:val="22"/>
        </w:rPr>
      </w:pPr>
      <w:r>
        <w:rPr>
          <w:rFonts w:cs="Calibri Light"/>
          <w:color w:val="000000"/>
          <w:sz w:val="22"/>
          <w:szCs w:val="22"/>
        </w:rPr>
        <w:t xml:space="preserve"> </w:t>
      </w:r>
      <w:r w:rsidR="005A7EC1" w:rsidRPr="005A7EC1">
        <w:rPr>
          <w:rFonts w:cs="Calibri Light"/>
          <w:color w:val="000000"/>
          <w:sz w:val="22"/>
          <w:szCs w:val="22"/>
        </w:rPr>
        <w:t>W pasach dróg jak również na terenie przyległym może występować infrastruktura niezwiązana z drogą. Zadaniem Wykonawcy dokumentacji projektowej jest jej szczegółowa inwentaryzacja.</w:t>
      </w:r>
    </w:p>
    <w:p w:rsidR="0010022E" w:rsidRPr="00517EC0" w:rsidRDefault="00304673" w:rsidP="00517EC0">
      <w:pPr>
        <w:pStyle w:val="Akapitzlist"/>
        <w:ind w:left="0"/>
        <w:jc w:val="both"/>
        <w:rPr>
          <w:rFonts w:ascii="CG Omega" w:hAnsi="CG Omega" w:cs="Arial"/>
          <w:sz w:val="22"/>
          <w:szCs w:val="22"/>
          <w:lang w:eastAsia="pl-PL"/>
        </w:rPr>
      </w:pPr>
      <w:r w:rsidRPr="00D02D34">
        <w:rPr>
          <w:rFonts w:ascii="CG Omega" w:hAnsi="CG Omega"/>
          <w:b w:val="0"/>
          <w:sz w:val="22"/>
          <w:szCs w:val="22"/>
          <w:highlight w:val="yellow"/>
          <w:lang w:eastAsia="pl-PL"/>
        </w:rPr>
        <w:br/>
      </w:r>
      <w:r w:rsidR="00EB092B" w:rsidRPr="00EB092B">
        <w:rPr>
          <w:rFonts w:ascii="CG Omega" w:hAnsi="CG Omega" w:cs="Arial"/>
          <w:sz w:val="22"/>
          <w:szCs w:val="22"/>
          <w:lang w:eastAsia="pl-PL"/>
        </w:rPr>
        <w:t>4.3</w:t>
      </w:r>
      <w:r w:rsidR="00D02D34" w:rsidRPr="00EB092B">
        <w:rPr>
          <w:rFonts w:ascii="CG Omega" w:hAnsi="CG Omega" w:cs="Arial"/>
          <w:sz w:val="22"/>
          <w:szCs w:val="22"/>
          <w:lang w:eastAsia="pl-PL"/>
        </w:rPr>
        <w:tab/>
      </w:r>
      <w:r w:rsidRPr="00517EC0">
        <w:rPr>
          <w:rFonts w:ascii="CG Omega" w:hAnsi="CG Omega" w:cs="Arial"/>
          <w:sz w:val="22"/>
          <w:szCs w:val="22"/>
          <w:u w:val="thick"/>
          <w:lang w:eastAsia="pl-PL"/>
        </w:rPr>
        <w:t>Zakres zamówienia</w:t>
      </w:r>
      <w:r w:rsidR="00D02D34" w:rsidRPr="00517EC0">
        <w:rPr>
          <w:rFonts w:ascii="CG Omega" w:hAnsi="CG Omega" w:cs="Arial"/>
          <w:sz w:val="22"/>
          <w:szCs w:val="22"/>
          <w:u w:val="thick"/>
          <w:lang w:eastAsia="pl-PL"/>
        </w:rPr>
        <w:t xml:space="preserve"> - </w:t>
      </w:r>
      <w:r w:rsidR="00D02D34" w:rsidRPr="00517EC0">
        <w:rPr>
          <w:rFonts w:ascii="CG Omega" w:hAnsi="CG Omega"/>
          <w:sz w:val="22"/>
          <w:szCs w:val="22"/>
          <w:u w:val="thick"/>
          <w:lang w:eastAsia="pl-PL"/>
        </w:rPr>
        <w:t>Forma i zakres opracowania:</w:t>
      </w:r>
    </w:p>
    <w:p w:rsidR="0010022E" w:rsidRDefault="00FE2797" w:rsidP="00887E6C">
      <w:pPr>
        <w:autoSpaceDE w:val="0"/>
        <w:autoSpaceDN w:val="0"/>
        <w:adjustRightInd w:val="0"/>
        <w:spacing w:line="240" w:lineRule="auto"/>
        <w:ind w:left="708"/>
        <w:jc w:val="both"/>
        <w:rPr>
          <w:rFonts w:eastAsia="Times New Roman" w:cs="Times New Roman"/>
          <w:sz w:val="22"/>
          <w:szCs w:val="22"/>
          <w:lang w:eastAsia="pl-PL"/>
        </w:rPr>
      </w:pPr>
      <w:r>
        <w:rPr>
          <w:rFonts w:eastAsia="Times New Roman" w:cs="Times New Roman"/>
          <w:sz w:val="22"/>
          <w:szCs w:val="22"/>
          <w:lang w:eastAsia="pl-PL"/>
        </w:rPr>
        <w:t>Kompletna dokumentacja projektowo – kosztorysowa będzie określać</w:t>
      </w:r>
      <w:r w:rsidR="0010022E">
        <w:rPr>
          <w:rFonts w:eastAsia="Times New Roman" w:cs="Times New Roman"/>
          <w:sz w:val="22"/>
          <w:szCs w:val="22"/>
          <w:lang w:eastAsia="pl-PL"/>
        </w:rPr>
        <w:t xml:space="preserve"> szczegółowo zakres</w:t>
      </w:r>
      <w:r>
        <w:rPr>
          <w:rFonts w:eastAsia="Times New Roman" w:cs="Times New Roman"/>
          <w:sz w:val="22"/>
          <w:szCs w:val="22"/>
          <w:lang w:eastAsia="pl-PL"/>
        </w:rPr>
        <w:t xml:space="preserve"> zamierzenia inwestycyjnego oraz być opracowana</w:t>
      </w:r>
      <w:r w:rsidR="0010022E" w:rsidRPr="00A61AFF">
        <w:rPr>
          <w:rFonts w:eastAsia="Times New Roman" w:cs="Times New Roman"/>
          <w:sz w:val="22"/>
          <w:szCs w:val="22"/>
          <w:lang w:eastAsia="pl-PL"/>
        </w:rPr>
        <w:t xml:space="preserve"> w zakresie i  formie niezbędnej do uzyskania pozwolenia na budowę lub zgłoszenia robót budowlanych </w:t>
      </w:r>
      <w:r>
        <w:rPr>
          <w:rFonts w:eastAsia="Times New Roman" w:cs="Times New Roman"/>
          <w:sz w:val="22"/>
          <w:szCs w:val="22"/>
          <w:lang w:eastAsia="pl-PL"/>
        </w:rPr>
        <w:t xml:space="preserve">                                   </w:t>
      </w:r>
      <w:r w:rsidR="0010022E" w:rsidRPr="00A61AFF">
        <w:rPr>
          <w:rFonts w:eastAsia="Times New Roman" w:cs="Times New Roman"/>
          <w:sz w:val="22"/>
          <w:szCs w:val="22"/>
          <w:lang w:eastAsia="pl-PL"/>
        </w:rPr>
        <w:t>i</w:t>
      </w:r>
      <w:r>
        <w:rPr>
          <w:rFonts w:eastAsia="Times New Roman" w:cs="Times New Roman"/>
          <w:sz w:val="22"/>
          <w:szCs w:val="22"/>
          <w:lang w:eastAsia="pl-PL"/>
        </w:rPr>
        <w:t xml:space="preserve"> dalszego </w:t>
      </w:r>
      <w:r w:rsidR="0010022E" w:rsidRPr="00A61AFF">
        <w:rPr>
          <w:rFonts w:eastAsia="Times New Roman" w:cs="Times New Roman"/>
          <w:sz w:val="22"/>
          <w:szCs w:val="22"/>
          <w:lang w:eastAsia="pl-PL"/>
        </w:rPr>
        <w:t> w</w:t>
      </w:r>
      <w:r>
        <w:rPr>
          <w:rFonts w:eastAsia="Times New Roman" w:cs="Times New Roman"/>
          <w:sz w:val="22"/>
          <w:szCs w:val="22"/>
          <w:lang w:eastAsia="pl-PL"/>
        </w:rPr>
        <w:t>ykonania  robót budowlanych</w:t>
      </w:r>
      <w:r w:rsidR="0010022E" w:rsidRPr="00A61AFF">
        <w:rPr>
          <w:rFonts w:eastAsia="Times New Roman" w:cs="Times New Roman"/>
          <w:sz w:val="22"/>
          <w:szCs w:val="22"/>
          <w:lang w:eastAsia="pl-PL"/>
        </w:rPr>
        <w:t xml:space="preserve">. </w:t>
      </w:r>
    </w:p>
    <w:p w:rsidR="00202605" w:rsidRDefault="00202605" w:rsidP="00887E6C">
      <w:pPr>
        <w:autoSpaceDE w:val="0"/>
        <w:autoSpaceDN w:val="0"/>
        <w:adjustRightInd w:val="0"/>
        <w:spacing w:line="240" w:lineRule="auto"/>
        <w:ind w:left="708"/>
        <w:jc w:val="both"/>
        <w:rPr>
          <w:rFonts w:eastAsia="Times New Roman" w:cs="Times New Roman"/>
          <w:sz w:val="22"/>
          <w:szCs w:val="22"/>
          <w:lang w:eastAsia="pl-PL"/>
        </w:rPr>
      </w:pPr>
    </w:p>
    <w:p w:rsidR="00BA5F94" w:rsidRPr="00A26827" w:rsidRDefault="00C52833" w:rsidP="00BA5F94">
      <w:pPr>
        <w:autoSpaceDE w:val="0"/>
        <w:autoSpaceDN w:val="0"/>
        <w:adjustRightInd w:val="0"/>
        <w:spacing w:after="160" w:line="240" w:lineRule="auto"/>
        <w:contextualSpacing/>
        <w:jc w:val="both"/>
        <w:rPr>
          <w:rFonts w:eastAsia="Times New Roman" w:cs="Times New Roman"/>
          <w:b/>
          <w:sz w:val="22"/>
          <w:szCs w:val="22"/>
          <w:lang w:eastAsia="pl-PL"/>
        </w:rPr>
      </w:pPr>
      <w:r>
        <w:rPr>
          <w:rFonts w:eastAsia="Times New Roman" w:cs="Times New Roman"/>
          <w:b/>
          <w:sz w:val="22"/>
          <w:szCs w:val="22"/>
          <w:lang w:eastAsia="pl-PL"/>
        </w:rPr>
        <w:t>4.4</w:t>
      </w:r>
      <w:r w:rsidR="00BA5F94" w:rsidRPr="00A26827">
        <w:rPr>
          <w:rFonts w:eastAsia="Times New Roman" w:cs="Times New Roman"/>
          <w:b/>
          <w:sz w:val="22"/>
          <w:szCs w:val="22"/>
          <w:lang w:eastAsia="pl-PL"/>
        </w:rPr>
        <w:t xml:space="preserve"> </w:t>
      </w:r>
      <w:r w:rsidR="00BA5F94" w:rsidRPr="00A26827">
        <w:rPr>
          <w:rFonts w:eastAsia="Times New Roman" w:cs="Times New Roman"/>
          <w:b/>
          <w:sz w:val="22"/>
          <w:szCs w:val="22"/>
          <w:lang w:eastAsia="pl-PL"/>
        </w:rPr>
        <w:tab/>
      </w:r>
      <w:r w:rsidR="00BA5F94" w:rsidRPr="00517EC0">
        <w:rPr>
          <w:rFonts w:eastAsia="Times New Roman" w:cs="Times New Roman"/>
          <w:b/>
          <w:sz w:val="22"/>
          <w:szCs w:val="22"/>
          <w:u w:val="thick"/>
          <w:lang w:eastAsia="pl-PL"/>
        </w:rPr>
        <w:t>Podstawowe obowiązki Wykonawcy</w:t>
      </w:r>
      <w:r w:rsidR="00BA5F94">
        <w:rPr>
          <w:rFonts w:eastAsia="Times New Roman" w:cs="Times New Roman"/>
          <w:b/>
          <w:sz w:val="22"/>
          <w:szCs w:val="22"/>
          <w:u w:val="thick"/>
          <w:lang w:eastAsia="pl-PL"/>
        </w:rPr>
        <w:t xml:space="preserve"> towarzyszące opracowaniu projektu budowlanego</w:t>
      </w:r>
      <w:r w:rsidR="00BA5F94" w:rsidRPr="00A26827">
        <w:rPr>
          <w:rFonts w:eastAsia="Times New Roman" w:cs="Times New Roman"/>
          <w:b/>
          <w:sz w:val="22"/>
          <w:szCs w:val="22"/>
          <w:lang w:eastAsia="pl-PL"/>
        </w:rPr>
        <w:t xml:space="preserve">: </w:t>
      </w:r>
    </w:p>
    <w:p w:rsidR="00BA5F94" w:rsidRDefault="00BA5F94" w:rsidP="00C52833">
      <w:pPr>
        <w:pStyle w:val="Akapitzlist"/>
        <w:numPr>
          <w:ilvl w:val="0"/>
          <w:numId w:val="54"/>
        </w:numPr>
        <w:ind w:hanging="305"/>
        <w:jc w:val="both"/>
        <w:rPr>
          <w:rFonts w:ascii="CG Omega" w:hAnsi="CG Omega" w:cs="Arial"/>
          <w:b w:val="0"/>
          <w:sz w:val="22"/>
          <w:szCs w:val="22"/>
          <w:lang w:eastAsia="pl-PL"/>
        </w:rPr>
      </w:pPr>
      <w:r w:rsidRPr="0006024E">
        <w:rPr>
          <w:rFonts w:ascii="CG Omega" w:hAnsi="CG Omega" w:cs="Arial"/>
          <w:b w:val="0"/>
          <w:sz w:val="22"/>
          <w:szCs w:val="22"/>
          <w:lang w:eastAsia="pl-PL"/>
        </w:rPr>
        <w:t xml:space="preserve">opracowanie wstępnej koncepcji projektowej (uwzględniającej wszystkie branże niezbędne do realizacji przedmiotowej inwestycji, łącznie ze wskazaniem </w:t>
      </w:r>
      <w:r w:rsidRPr="0006024E">
        <w:rPr>
          <w:rFonts w:ascii="CG Omega" w:hAnsi="CG Omega" w:cs="Arial"/>
          <w:b w:val="0"/>
          <w:sz w:val="22"/>
          <w:szCs w:val="22"/>
          <w:lang w:eastAsia="pl-PL"/>
        </w:rPr>
        <w:br/>
        <w:t>i propozycją usunięcia kolizji) obejmującej co najmniej: uzyskanie map do celów projektowych, przygotowanie koncepcji planu zagospodarowania terenu, przekroje typowe wraz z konstrukcją nawierzchni,</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 xml:space="preserve">uzyskanie pozwoleń wodnoprawnych </w:t>
      </w:r>
      <w:r w:rsidRPr="00C52833">
        <w:rPr>
          <w:rFonts w:ascii="CG Omega" w:hAnsi="CG Omega" w:cs="Arial"/>
          <w:i/>
          <w:sz w:val="20"/>
          <w:szCs w:val="20"/>
          <w:lang w:eastAsia="pl-PL"/>
        </w:rPr>
        <w:t>(o ile zajdzie taka potrzeba),</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 xml:space="preserve">wykonanie raportu oddziaływania na środowisko </w:t>
      </w:r>
      <w:r w:rsidRPr="00C52833">
        <w:rPr>
          <w:rFonts w:ascii="CG Omega" w:hAnsi="CG Omega" w:cs="Arial"/>
          <w:i/>
          <w:sz w:val="20"/>
          <w:szCs w:val="20"/>
          <w:lang w:eastAsia="pl-PL"/>
        </w:rPr>
        <w:t>(o ile zajdzie taka potrzeba),</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 xml:space="preserve">uzyskanie decyzji środowiskowej </w:t>
      </w:r>
      <w:r w:rsidRPr="00C52833">
        <w:rPr>
          <w:rFonts w:ascii="CG Omega" w:hAnsi="CG Omega" w:cs="Arial"/>
          <w:i/>
          <w:sz w:val="20"/>
          <w:szCs w:val="20"/>
          <w:lang w:eastAsia="pl-PL"/>
        </w:rPr>
        <w:t>(o ile zajdzie taka potrzeba),</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opracowanie projektu podziału nieruchomości, dokumentacji geologiczno-inżynierskiej, dokonania uzgodnień konserwatorskich,</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lastRenderedPageBreak/>
        <w:t>opracowanie dokumentacji związanej z wycinką drzew (m.in. inwentaryzacja zadrzewień na terenie objętym projektem, plan wyrębu, kompletnej do złożenia wniosku o wydanie zezwolenia na usunięcie drzew lub krzewów oraz w razie konieczności uzyskanie tego zezwolenia,</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uzyskanie innych niezbędnych warunków technicznych, decyzji i uzgodnień niezbędnych do rozpoczęcia robót objętych projektowaniem,</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uzyskanie ewentualnych odstępstw od przepisów techniczno-budowlanych niezbędnych do rozpoczęcia robót objętych projektowaniem,</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wykonanie projektu budowlanego spełniającego wymogi wskazane w przepisach ustawy Prawo budowlane w zakresie niezbędnym do wykonania robót,</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przygotowanie wszystkich dokumentów niezbędnych do uzyskania w imieniu zamawiającego decyzji o zezwoleniu na realizację inwestycji drogowej lub decyzji w sprawie pozwolenia na budowę lub zgłoszenie zamiaru wykonania robót budowlanych (jeśli będzie to wystarczające do wykonania robót),</w:t>
      </w:r>
    </w:p>
    <w:p w:rsidR="00BA5F94"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uzyskanie w imieniu zamawiającego decyzji o zezwoleniu na realizację inwestycji drogowej lub decyzji w sprawie pozwolenia  na budowę lub zgłoszenie zamiaru wykonania robót budowlanych (jeśli będzie to wystarczające do wykonania robót),</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wykonanie projektu wykonawczego spełniającego wymogi wskazane w przepisach wykonawczych do art. 103 ust. 4 ustawy Prawo zamówień publicznych,</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wykonanie przedmiarów robót spełniających wymogi wskazane w przepisach wykonawczych do art. 103 ust. 4 ustawy Prawo zamówień publicznych,</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wykonanie specyfikacji technicznych wykonania i odbioru robót budowlanych spełniających wymogi wskazane w przepisach wykonawczych do art. 103 ust. 4 ustawy Prawo zamówień publicznych,</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wykonanie kosztorysu inwestorskiego spełniającego wymagania wskazane w</w:t>
      </w:r>
      <w:r w:rsidR="00C52833">
        <w:rPr>
          <w:rFonts w:ascii="CG Omega" w:hAnsi="CG Omega" w:cs="Arial"/>
          <w:b w:val="0"/>
          <w:sz w:val="22"/>
          <w:szCs w:val="22"/>
          <w:lang w:eastAsia="pl-PL"/>
        </w:rPr>
        <w:t> </w:t>
      </w:r>
      <w:r w:rsidRPr="00EE546B">
        <w:rPr>
          <w:rFonts w:ascii="CG Omega" w:hAnsi="CG Omega" w:cs="Arial"/>
          <w:b w:val="0"/>
          <w:sz w:val="22"/>
          <w:szCs w:val="22"/>
          <w:lang w:eastAsia="pl-PL"/>
        </w:rPr>
        <w:t>przepisach wykonawczych do art. 34 ust. 2 ustawy Prawo zamówień publicznych,</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wykonanie i uzyskanie zatwierdzenia projektu stałej organizacji ruchu,</w:t>
      </w:r>
    </w:p>
    <w:p w:rsidR="00BA5F94" w:rsidRPr="00EE546B" w:rsidRDefault="00BA5F94" w:rsidP="00BA5F94">
      <w:pPr>
        <w:pStyle w:val="Akapitzlist"/>
        <w:numPr>
          <w:ilvl w:val="0"/>
          <w:numId w:val="54"/>
        </w:numPr>
        <w:jc w:val="both"/>
        <w:rPr>
          <w:rFonts w:ascii="CG Omega" w:hAnsi="CG Omega" w:cs="Arial"/>
          <w:b w:val="0"/>
          <w:sz w:val="22"/>
          <w:szCs w:val="22"/>
          <w:lang w:eastAsia="pl-PL"/>
        </w:rPr>
      </w:pPr>
      <w:r w:rsidRPr="00EE546B">
        <w:rPr>
          <w:rFonts w:ascii="CG Omega" w:hAnsi="CG Omega" w:cs="Arial"/>
          <w:b w:val="0"/>
          <w:sz w:val="22"/>
          <w:szCs w:val="22"/>
          <w:lang w:eastAsia="pl-PL"/>
        </w:rPr>
        <w:t>pełnienie nadzoru autorskiego.</w:t>
      </w:r>
    </w:p>
    <w:p w:rsidR="00AA3BD6" w:rsidRDefault="00AA3BD6" w:rsidP="0010022E">
      <w:pPr>
        <w:autoSpaceDE w:val="0"/>
        <w:autoSpaceDN w:val="0"/>
        <w:adjustRightInd w:val="0"/>
        <w:spacing w:line="240" w:lineRule="auto"/>
        <w:rPr>
          <w:rFonts w:eastAsia="Times New Roman" w:cs="Times New Roman"/>
          <w:sz w:val="22"/>
          <w:szCs w:val="22"/>
          <w:lang w:eastAsia="pl-PL"/>
        </w:rPr>
      </w:pPr>
    </w:p>
    <w:p w:rsidR="0010022E" w:rsidRPr="00A8126C" w:rsidRDefault="00AA3BD6" w:rsidP="0010022E">
      <w:pPr>
        <w:autoSpaceDE w:val="0"/>
        <w:autoSpaceDN w:val="0"/>
        <w:adjustRightInd w:val="0"/>
        <w:spacing w:line="240" w:lineRule="auto"/>
        <w:rPr>
          <w:rFonts w:eastAsia="Times New Roman" w:cs="Times New Roman"/>
          <w:b/>
          <w:sz w:val="22"/>
          <w:szCs w:val="22"/>
          <w:lang w:eastAsia="pl-PL"/>
        </w:rPr>
      </w:pPr>
      <w:r>
        <w:rPr>
          <w:rFonts w:eastAsia="Times New Roman" w:cs="Times New Roman"/>
          <w:sz w:val="22"/>
          <w:szCs w:val="22"/>
          <w:lang w:eastAsia="pl-PL"/>
        </w:rPr>
        <w:t xml:space="preserve">4.5      </w:t>
      </w:r>
      <w:r w:rsidR="008942F6">
        <w:rPr>
          <w:rFonts w:eastAsia="Times New Roman" w:cs="Times New Roman"/>
          <w:b/>
          <w:sz w:val="22"/>
          <w:szCs w:val="22"/>
          <w:lang w:eastAsia="pl-PL"/>
        </w:rPr>
        <w:t>D</w:t>
      </w:r>
      <w:r w:rsidR="0010022E" w:rsidRPr="00A8126C">
        <w:rPr>
          <w:rFonts w:eastAsia="Times New Roman" w:cs="Times New Roman"/>
          <w:b/>
          <w:sz w:val="22"/>
          <w:szCs w:val="22"/>
          <w:lang w:eastAsia="pl-PL"/>
        </w:rPr>
        <w:t>okumentacja projektowa powinna składać się z następujących części:</w:t>
      </w:r>
    </w:p>
    <w:p w:rsidR="00C52833" w:rsidRDefault="00C52833" w:rsidP="00C52833">
      <w:pPr>
        <w:pStyle w:val="Akapitzlist"/>
        <w:autoSpaceDE w:val="0"/>
        <w:autoSpaceDN w:val="0"/>
        <w:adjustRightInd w:val="0"/>
        <w:ind w:left="709"/>
        <w:rPr>
          <w:rFonts w:ascii="CG Omega" w:hAnsi="CG Omega"/>
          <w:b w:val="0"/>
          <w:sz w:val="22"/>
          <w:szCs w:val="22"/>
          <w:lang w:eastAsia="pl-PL"/>
        </w:rPr>
      </w:pPr>
      <w:r>
        <w:rPr>
          <w:rFonts w:ascii="CG Omega" w:hAnsi="CG Omega"/>
          <w:b w:val="0"/>
          <w:sz w:val="22"/>
          <w:szCs w:val="22"/>
          <w:lang w:eastAsia="pl-PL"/>
        </w:rPr>
        <w:t xml:space="preserve">1)   </w:t>
      </w:r>
      <w:r w:rsidR="001A465B" w:rsidRPr="00EB092B">
        <w:rPr>
          <w:rFonts w:ascii="CG Omega" w:hAnsi="CG Omega"/>
          <w:b w:val="0"/>
          <w:sz w:val="22"/>
          <w:szCs w:val="22"/>
          <w:lang w:eastAsia="pl-PL"/>
        </w:rPr>
        <w:t>projekt</w:t>
      </w:r>
      <w:r w:rsidR="008942F6">
        <w:rPr>
          <w:rFonts w:ascii="CG Omega" w:hAnsi="CG Omega"/>
          <w:b w:val="0"/>
          <w:sz w:val="22"/>
          <w:szCs w:val="22"/>
          <w:lang w:eastAsia="pl-PL"/>
        </w:rPr>
        <w:t>u</w:t>
      </w:r>
      <w:r w:rsidR="001A465B" w:rsidRPr="00EB092B">
        <w:rPr>
          <w:rFonts w:ascii="CG Omega" w:hAnsi="CG Omega"/>
          <w:b w:val="0"/>
          <w:sz w:val="22"/>
          <w:szCs w:val="22"/>
          <w:lang w:eastAsia="pl-PL"/>
        </w:rPr>
        <w:t xml:space="preserve"> zagospodarowania terenu,</w:t>
      </w:r>
    </w:p>
    <w:p w:rsidR="00C52833" w:rsidRDefault="00C52833" w:rsidP="00C52833">
      <w:pPr>
        <w:pStyle w:val="Akapitzlist"/>
        <w:autoSpaceDE w:val="0"/>
        <w:autoSpaceDN w:val="0"/>
        <w:adjustRightInd w:val="0"/>
        <w:ind w:left="709"/>
        <w:rPr>
          <w:rFonts w:ascii="CG Omega" w:hAnsi="CG Omega"/>
          <w:b w:val="0"/>
          <w:sz w:val="22"/>
          <w:szCs w:val="22"/>
          <w:lang w:eastAsia="pl-PL"/>
        </w:rPr>
      </w:pPr>
      <w:r>
        <w:rPr>
          <w:rFonts w:ascii="CG Omega" w:hAnsi="CG Omega"/>
          <w:b w:val="0"/>
          <w:sz w:val="22"/>
          <w:szCs w:val="22"/>
          <w:lang w:eastAsia="pl-PL"/>
        </w:rPr>
        <w:t xml:space="preserve">2)   </w:t>
      </w:r>
      <w:r w:rsidR="00FE2797" w:rsidRPr="00C52833">
        <w:rPr>
          <w:rFonts w:ascii="CG Omega" w:hAnsi="CG Omega"/>
          <w:b w:val="0"/>
          <w:sz w:val="22"/>
          <w:szCs w:val="22"/>
          <w:lang w:eastAsia="pl-PL"/>
        </w:rPr>
        <w:t xml:space="preserve">projekt  </w:t>
      </w:r>
      <w:r w:rsidR="0010022E" w:rsidRPr="00C52833">
        <w:rPr>
          <w:rFonts w:ascii="CG Omega" w:hAnsi="CG Omega"/>
          <w:b w:val="0"/>
          <w:sz w:val="22"/>
          <w:szCs w:val="22"/>
          <w:lang w:eastAsia="pl-PL"/>
        </w:rPr>
        <w:t xml:space="preserve">budowlany i wykonawczy   </w:t>
      </w:r>
      <w:r w:rsidR="00362DF9" w:rsidRPr="00C52833">
        <w:rPr>
          <w:rFonts w:ascii="CG Omega" w:hAnsi="CG Omega"/>
          <w:b w:val="0"/>
          <w:sz w:val="22"/>
          <w:szCs w:val="22"/>
          <w:lang w:eastAsia="pl-PL"/>
        </w:rPr>
        <w:t xml:space="preserve"> 4</w:t>
      </w:r>
      <w:r w:rsidR="001A465B" w:rsidRPr="00C52833">
        <w:rPr>
          <w:rFonts w:ascii="CG Omega" w:hAnsi="CG Omega"/>
          <w:b w:val="0"/>
          <w:sz w:val="22"/>
          <w:szCs w:val="22"/>
          <w:lang w:eastAsia="pl-PL"/>
        </w:rPr>
        <w:t xml:space="preserve"> egz. + wersja </w:t>
      </w:r>
      <w:r w:rsidR="00A8126C" w:rsidRPr="00C52833">
        <w:rPr>
          <w:rFonts w:ascii="CG Omega" w:hAnsi="CG Omega"/>
          <w:b w:val="0"/>
          <w:sz w:val="22"/>
          <w:szCs w:val="22"/>
          <w:lang w:eastAsia="pl-PL"/>
        </w:rPr>
        <w:t>e</w:t>
      </w:r>
      <w:r w:rsidR="001A465B" w:rsidRPr="00C52833">
        <w:rPr>
          <w:rFonts w:ascii="CG Omega" w:hAnsi="CG Omega"/>
          <w:b w:val="0"/>
          <w:sz w:val="22"/>
          <w:szCs w:val="22"/>
          <w:lang w:eastAsia="pl-PL"/>
        </w:rPr>
        <w:t>lektroniczna,</w:t>
      </w:r>
      <w:r w:rsidR="00BA5F94" w:rsidRPr="00C52833">
        <w:rPr>
          <w:rFonts w:ascii="CG Omega" w:hAnsi="CG Omega"/>
          <w:b w:val="0"/>
          <w:sz w:val="22"/>
          <w:szCs w:val="22"/>
          <w:lang w:eastAsia="pl-PL"/>
        </w:rPr>
        <w:t xml:space="preserve"> </w:t>
      </w:r>
      <w:r>
        <w:rPr>
          <w:rFonts w:ascii="CG Omega" w:hAnsi="CG Omega"/>
          <w:b w:val="0"/>
          <w:sz w:val="22"/>
          <w:szCs w:val="22"/>
          <w:lang w:eastAsia="pl-PL"/>
        </w:rPr>
        <w:t xml:space="preserve"> </w:t>
      </w:r>
    </w:p>
    <w:p w:rsidR="0010022E" w:rsidRPr="00C52833" w:rsidRDefault="00C52833" w:rsidP="00C52833">
      <w:pPr>
        <w:pStyle w:val="Akapitzlist"/>
        <w:autoSpaceDE w:val="0"/>
        <w:autoSpaceDN w:val="0"/>
        <w:adjustRightInd w:val="0"/>
        <w:ind w:left="1134" w:hanging="425"/>
        <w:rPr>
          <w:rFonts w:ascii="CG Omega" w:hAnsi="CG Omega"/>
          <w:b w:val="0"/>
          <w:sz w:val="22"/>
          <w:szCs w:val="22"/>
          <w:lang w:eastAsia="pl-PL"/>
        </w:rPr>
      </w:pPr>
      <w:r>
        <w:rPr>
          <w:rFonts w:ascii="CG Omega" w:hAnsi="CG Omega"/>
          <w:b w:val="0"/>
          <w:sz w:val="22"/>
          <w:szCs w:val="22"/>
          <w:lang w:eastAsia="pl-PL"/>
        </w:rPr>
        <w:t xml:space="preserve">3)   </w:t>
      </w:r>
      <w:r w:rsidR="0010022E" w:rsidRPr="00C52833">
        <w:rPr>
          <w:rFonts w:ascii="CG Omega" w:hAnsi="CG Omega"/>
          <w:b w:val="0"/>
          <w:sz w:val="22"/>
          <w:szCs w:val="22"/>
          <w:lang w:eastAsia="pl-PL"/>
        </w:rPr>
        <w:t>specyfikacja techniczna wykonania i odbioru robót  (ogólna i szczegółowa) - 1 egz. + wersja elektroniczna,</w:t>
      </w:r>
    </w:p>
    <w:p w:rsidR="0010022E" w:rsidRPr="00EB092B" w:rsidRDefault="00C52833" w:rsidP="00C52833">
      <w:pPr>
        <w:autoSpaceDE w:val="0"/>
        <w:autoSpaceDN w:val="0"/>
        <w:adjustRightInd w:val="0"/>
        <w:spacing w:line="240" w:lineRule="auto"/>
        <w:ind w:firstLine="708"/>
        <w:rPr>
          <w:rFonts w:eastAsia="Times New Roman" w:cs="Times New Roman"/>
          <w:sz w:val="22"/>
          <w:szCs w:val="22"/>
          <w:lang w:eastAsia="pl-PL"/>
        </w:rPr>
      </w:pPr>
      <w:r>
        <w:rPr>
          <w:rFonts w:eastAsia="Times New Roman" w:cs="Times New Roman"/>
          <w:sz w:val="22"/>
          <w:szCs w:val="22"/>
          <w:lang w:eastAsia="pl-PL"/>
        </w:rPr>
        <w:t xml:space="preserve">4)   </w:t>
      </w:r>
      <w:r w:rsidR="0010022E" w:rsidRPr="00EB092B">
        <w:rPr>
          <w:rFonts w:eastAsia="Times New Roman" w:cs="Times New Roman"/>
          <w:sz w:val="22"/>
          <w:szCs w:val="22"/>
          <w:lang w:eastAsia="pl-PL"/>
        </w:rPr>
        <w:t xml:space="preserve">kosztorys inwestorski - 1 egz. + wersja elektroniczna, </w:t>
      </w:r>
    </w:p>
    <w:p w:rsidR="0010022E" w:rsidRDefault="00C52833" w:rsidP="00C52833">
      <w:pPr>
        <w:autoSpaceDE w:val="0"/>
        <w:autoSpaceDN w:val="0"/>
        <w:adjustRightInd w:val="0"/>
        <w:spacing w:line="240" w:lineRule="auto"/>
        <w:ind w:firstLine="708"/>
        <w:rPr>
          <w:rFonts w:eastAsia="Times New Roman" w:cs="Times New Roman"/>
          <w:sz w:val="22"/>
          <w:szCs w:val="22"/>
          <w:lang w:eastAsia="pl-PL"/>
        </w:rPr>
      </w:pPr>
      <w:r>
        <w:rPr>
          <w:rFonts w:eastAsia="Times New Roman" w:cs="Times New Roman"/>
          <w:sz w:val="22"/>
          <w:szCs w:val="22"/>
          <w:lang w:eastAsia="pl-PL"/>
        </w:rPr>
        <w:t xml:space="preserve">5)   </w:t>
      </w:r>
      <w:r w:rsidR="0010022E" w:rsidRPr="00EB092B">
        <w:rPr>
          <w:rFonts w:eastAsia="Times New Roman" w:cs="Times New Roman"/>
          <w:sz w:val="22"/>
          <w:szCs w:val="22"/>
          <w:lang w:eastAsia="pl-PL"/>
        </w:rPr>
        <w:t>przedmiar robót - 1 egz. + wersja elektroniczna,</w:t>
      </w:r>
    </w:p>
    <w:p w:rsidR="003C6F69" w:rsidRDefault="00C52833" w:rsidP="00C52833">
      <w:pPr>
        <w:autoSpaceDE w:val="0"/>
        <w:autoSpaceDN w:val="0"/>
        <w:adjustRightInd w:val="0"/>
        <w:spacing w:line="240" w:lineRule="auto"/>
        <w:ind w:firstLine="708"/>
        <w:rPr>
          <w:rFonts w:eastAsia="Times New Roman" w:cs="Times New Roman"/>
          <w:sz w:val="22"/>
          <w:szCs w:val="22"/>
          <w:lang w:eastAsia="pl-PL"/>
        </w:rPr>
      </w:pPr>
      <w:r>
        <w:rPr>
          <w:rFonts w:eastAsia="Times New Roman" w:cs="Times New Roman"/>
          <w:sz w:val="22"/>
          <w:szCs w:val="22"/>
          <w:lang w:eastAsia="pl-PL"/>
        </w:rPr>
        <w:t xml:space="preserve">6)   </w:t>
      </w:r>
      <w:r w:rsidR="003C6F69">
        <w:rPr>
          <w:rFonts w:eastAsia="Times New Roman" w:cs="Times New Roman"/>
          <w:sz w:val="22"/>
          <w:szCs w:val="22"/>
          <w:lang w:eastAsia="pl-PL"/>
        </w:rPr>
        <w:t xml:space="preserve">projekt stałej organizacji ruchu – 3 </w:t>
      </w:r>
      <w:proofErr w:type="spellStart"/>
      <w:r w:rsidR="003C6F69">
        <w:rPr>
          <w:rFonts w:eastAsia="Times New Roman" w:cs="Times New Roman"/>
          <w:sz w:val="22"/>
          <w:szCs w:val="22"/>
          <w:lang w:eastAsia="pl-PL"/>
        </w:rPr>
        <w:t>egz</w:t>
      </w:r>
      <w:proofErr w:type="spellEnd"/>
      <w:r w:rsidR="003C6F69">
        <w:rPr>
          <w:rFonts w:eastAsia="Times New Roman" w:cs="Times New Roman"/>
          <w:sz w:val="22"/>
          <w:szCs w:val="22"/>
          <w:lang w:eastAsia="pl-PL"/>
        </w:rPr>
        <w:t xml:space="preserve"> + wersja elektroniczna,</w:t>
      </w:r>
    </w:p>
    <w:p w:rsidR="00C52833" w:rsidRPr="00C52833" w:rsidRDefault="00AA3BD6" w:rsidP="00AA3BD6">
      <w:pPr>
        <w:autoSpaceDE w:val="0"/>
        <w:autoSpaceDN w:val="0"/>
        <w:adjustRightInd w:val="0"/>
        <w:spacing w:line="240" w:lineRule="auto"/>
        <w:rPr>
          <w:rFonts w:eastAsia="Times New Roman" w:cs="Times New Roman"/>
          <w:sz w:val="22"/>
          <w:szCs w:val="22"/>
          <w:lang w:eastAsia="pl-PL"/>
        </w:rPr>
      </w:pPr>
      <w:r>
        <w:rPr>
          <w:rFonts w:cs="Calibri Light"/>
          <w:bCs/>
          <w:sz w:val="22"/>
          <w:szCs w:val="22"/>
        </w:rPr>
        <w:t xml:space="preserve">            7)   </w:t>
      </w:r>
      <w:r w:rsidR="003C6F69" w:rsidRPr="00410C33">
        <w:rPr>
          <w:rFonts w:cs="Calibri Light"/>
          <w:bCs/>
          <w:sz w:val="22"/>
          <w:szCs w:val="22"/>
        </w:rPr>
        <w:t xml:space="preserve">dokumentacja geodezyjna z podziału nieruchomości przyjęta do Państwowego </w:t>
      </w:r>
      <w:r w:rsidR="00C52833">
        <w:rPr>
          <w:rFonts w:cs="Calibri Light"/>
          <w:bCs/>
          <w:sz w:val="22"/>
          <w:szCs w:val="22"/>
        </w:rPr>
        <w:t xml:space="preserve">  </w:t>
      </w:r>
    </w:p>
    <w:p w:rsidR="003C6F69" w:rsidRPr="00C52833" w:rsidRDefault="003C6F69" w:rsidP="00AA3BD6">
      <w:pPr>
        <w:autoSpaceDE w:val="0"/>
        <w:autoSpaceDN w:val="0"/>
        <w:adjustRightInd w:val="0"/>
        <w:spacing w:line="240" w:lineRule="auto"/>
        <w:ind w:left="777" w:firstLine="357"/>
        <w:rPr>
          <w:rFonts w:eastAsia="Times New Roman" w:cs="Times New Roman"/>
          <w:sz w:val="22"/>
          <w:szCs w:val="22"/>
          <w:lang w:eastAsia="pl-PL"/>
        </w:rPr>
      </w:pPr>
      <w:r w:rsidRPr="00410C33">
        <w:rPr>
          <w:rFonts w:cs="Calibri Light"/>
          <w:bCs/>
          <w:sz w:val="22"/>
          <w:szCs w:val="22"/>
        </w:rPr>
        <w:t xml:space="preserve">Zasobu Geodezyjnego i Kartograficznego (jeżeli będzie wymagana) </w:t>
      </w:r>
      <w:r w:rsidRPr="00C52833">
        <w:rPr>
          <w:rFonts w:cs="Calibri Light"/>
          <w:bCs/>
          <w:sz w:val="22"/>
          <w:szCs w:val="22"/>
        </w:rPr>
        <w:t>– 5 egz.</w:t>
      </w:r>
    </w:p>
    <w:p w:rsidR="003C6F69" w:rsidRDefault="00AA3BD6" w:rsidP="003C6F69">
      <w:pPr>
        <w:autoSpaceDE w:val="0"/>
        <w:autoSpaceDN w:val="0"/>
        <w:adjustRightInd w:val="0"/>
        <w:spacing w:line="240" w:lineRule="auto"/>
        <w:ind w:left="777"/>
        <w:rPr>
          <w:rFonts w:eastAsia="Times New Roman" w:cs="Times New Roman"/>
          <w:sz w:val="22"/>
          <w:szCs w:val="22"/>
          <w:lang w:eastAsia="pl-PL"/>
        </w:rPr>
      </w:pPr>
      <w:r>
        <w:rPr>
          <w:rFonts w:eastAsia="Times New Roman" w:cs="Times New Roman"/>
          <w:sz w:val="22"/>
          <w:szCs w:val="22"/>
          <w:lang w:eastAsia="pl-PL"/>
        </w:rPr>
        <w:t>oraz pozostałe opracowania wymienione w rozdziale IV pkt. 4.4 SWZ.</w:t>
      </w:r>
    </w:p>
    <w:p w:rsidR="00AA3BD6" w:rsidRPr="00EB092B" w:rsidRDefault="00AA3BD6" w:rsidP="003C6F69">
      <w:pPr>
        <w:autoSpaceDE w:val="0"/>
        <w:autoSpaceDN w:val="0"/>
        <w:adjustRightInd w:val="0"/>
        <w:spacing w:line="240" w:lineRule="auto"/>
        <w:ind w:left="777"/>
        <w:rPr>
          <w:rFonts w:eastAsia="Times New Roman" w:cs="Times New Roman"/>
          <w:sz w:val="22"/>
          <w:szCs w:val="22"/>
          <w:lang w:eastAsia="pl-PL"/>
        </w:rPr>
      </w:pPr>
    </w:p>
    <w:p w:rsidR="005A7EC1" w:rsidRPr="00410C33" w:rsidRDefault="00AA3BD6" w:rsidP="005A7EC1">
      <w:pPr>
        <w:widowControl w:val="0"/>
        <w:suppressAutoHyphens/>
        <w:spacing w:line="240" w:lineRule="auto"/>
        <w:jc w:val="both"/>
        <w:rPr>
          <w:b/>
          <w:sz w:val="22"/>
          <w:szCs w:val="22"/>
        </w:rPr>
      </w:pPr>
      <w:r>
        <w:rPr>
          <w:rFonts w:cs="Calibri Light"/>
          <w:b/>
          <w:sz w:val="22"/>
          <w:szCs w:val="22"/>
        </w:rPr>
        <w:t>4.6</w:t>
      </w:r>
      <w:r w:rsidR="00410C33" w:rsidRPr="00410C33">
        <w:rPr>
          <w:rFonts w:cs="Calibri Light"/>
          <w:b/>
          <w:sz w:val="22"/>
          <w:szCs w:val="22"/>
        </w:rPr>
        <w:tab/>
      </w:r>
      <w:r w:rsidR="005A7EC1" w:rsidRPr="00410C33">
        <w:rPr>
          <w:rFonts w:cs="Calibri Light"/>
          <w:b/>
          <w:sz w:val="22"/>
          <w:szCs w:val="22"/>
        </w:rPr>
        <w:t>Wymagania dla dokumentacji projektowej:</w:t>
      </w:r>
    </w:p>
    <w:p w:rsidR="005A7EC1" w:rsidRPr="00410C33" w:rsidRDefault="005A7EC1" w:rsidP="00410C33">
      <w:pPr>
        <w:widowControl w:val="0"/>
        <w:numPr>
          <w:ilvl w:val="6"/>
          <w:numId w:val="52"/>
        </w:numPr>
        <w:suppressAutoHyphens/>
        <w:spacing w:line="240" w:lineRule="auto"/>
        <w:ind w:left="1134" w:hanging="425"/>
        <w:jc w:val="both"/>
        <w:rPr>
          <w:rFonts w:cs="Calibri Light"/>
          <w:sz w:val="22"/>
          <w:szCs w:val="22"/>
        </w:rPr>
      </w:pPr>
      <w:r w:rsidRPr="00410C33">
        <w:rPr>
          <w:rFonts w:cs="Calibri Light"/>
          <w:sz w:val="22"/>
          <w:szCs w:val="22"/>
        </w:rPr>
        <w:t>rysunki należy zapisać w formacie *.pdf i *.</w:t>
      </w:r>
      <w:proofErr w:type="spellStart"/>
      <w:r w:rsidRPr="00410C33">
        <w:rPr>
          <w:rFonts w:cs="Calibri Light"/>
          <w:sz w:val="22"/>
          <w:szCs w:val="22"/>
        </w:rPr>
        <w:t>dwg</w:t>
      </w:r>
      <w:proofErr w:type="spellEnd"/>
      <w:r w:rsidRPr="00410C33">
        <w:rPr>
          <w:rFonts w:cs="Calibri Light"/>
          <w:sz w:val="22"/>
          <w:szCs w:val="22"/>
        </w:rPr>
        <w:t>,</w:t>
      </w:r>
    </w:p>
    <w:p w:rsidR="005A7EC1" w:rsidRPr="00410C33" w:rsidRDefault="005A7EC1" w:rsidP="00410C33">
      <w:pPr>
        <w:widowControl w:val="0"/>
        <w:numPr>
          <w:ilvl w:val="6"/>
          <w:numId w:val="52"/>
        </w:numPr>
        <w:suppressAutoHyphens/>
        <w:spacing w:line="240" w:lineRule="auto"/>
        <w:ind w:left="1134" w:hanging="425"/>
        <w:jc w:val="both"/>
        <w:rPr>
          <w:rFonts w:cs="Calibri Light"/>
          <w:sz w:val="22"/>
          <w:szCs w:val="22"/>
        </w:rPr>
      </w:pPr>
      <w:r w:rsidRPr="00410C33">
        <w:rPr>
          <w:rFonts w:cs="Calibri Light"/>
          <w:sz w:val="22"/>
          <w:szCs w:val="22"/>
        </w:rPr>
        <w:t>opisy techniczne oraz specyfikacje techniczne wykonania i odbioru robót należy zapisać w formacie *.</w:t>
      </w:r>
      <w:proofErr w:type="spellStart"/>
      <w:r w:rsidRPr="00410C33">
        <w:rPr>
          <w:rFonts w:cs="Calibri Light"/>
          <w:sz w:val="22"/>
          <w:szCs w:val="22"/>
        </w:rPr>
        <w:t>doc</w:t>
      </w:r>
      <w:proofErr w:type="spellEnd"/>
      <w:r w:rsidRPr="00410C33">
        <w:rPr>
          <w:rFonts w:cs="Calibri Light"/>
          <w:sz w:val="22"/>
          <w:szCs w:val="22"/>
        </w:rPr>
        <w:t xml:space="preserve"> i *.pdf,</w:t>
      </w:r>
    </w:p>
    <w:p w:rsidR="005A7EC1" w:rsidRPr="00410C33" w:rsidRDefault="005A7EC1" w:rsidP="00410C33">
      <w:pPr>
        <w:widowControl w:val="0"/>
        <w:numPr>
          <w:ilvl w:val="6"/>
          <w:numId w:val="52"/>
        </w:numPr>
        <w:suppressAutoHyphens/>
        <w:spacing w:line="240" w:lineRule="auto"/>
        <w:ind w:left="1134" w:hanging="425"/>
        <w:jc w:val="both"/>
        <w:rPr>
          <w:rFonts w:cs="Calibri Light"/>
          <w:sz w:val="22"/>
          <w:szCs w:val="22"/>
        </w:rPr>
      </w:pPr>
      <w:r w:rsidRPr="00410C33">
        <w:rPr>
          <w:rFonts w:cs="Calibri Light"/>
          <w:sz w:val="22"/>
          <w:szCs w:val="22"/>
        </w:rPr>
        <w:t xml:space="preserve">przedmiary robót, kosztorysy inwestorskie należy zapisać w formacie *.pdf </w:t>
      </w:r>
      <w:r w:rsidRPr="00410C33">
        <w:rPr>
          <w:rFonts w:cs="Calibri Light"/>
          <w:sz w:val="22"/>
          <w:szCs w:val="22"/>
        </w:rPr>
        <w:br/>
        <w:t>i *.</w:t>
      </w:r>
      <w:proofErr w:type="spellStart"/>
      <w:r w:rsidRPr="00410C33">
        <w:rPr>
          <w:rFonts w:cs="Calibri Light"/>
          <w:sz w:val="22"/>
          <w:szCs w:val="22"/>
        </w:rPr>
        <w:t>ath</w:t>
      </w:r>
      <w:proofErr w:type="spellEnd"/>
      <w:r w:rsidRPr="00410C33">
        <w:rPr>
          <w:rFonts w:cs="Calibri Light"/>
          <w:sz w:val="22"/>
          <w:szCs w:val="22"/>
        </w:rPr>
        <w:t>,</w:t>
      </w:r>
    </w:p>
    <w:p w:rsidR="005A7EC1" w:rsidRPr="00410C33" w:rsidRDefault="005A7EC1" w:rsidP="00410C33">
      <w:pPr>
        <w:widowControl w:val="0"/>
        <w:numPr>
          <w:ilvl w:val="6"/>
          <w:numId w:val="52"/>
        </w:numPr>
        <w:suppressAutoHyphens/>
        <w:spacing w:line="240" w:lineRule="auto"/>
        <w:ind w:left="1134" w:hanging="425"/>
        <w:jc w:val="both"/>
        <w:rPr>
          <w:rFonts w:cs="Calibri Light"/>
          <w:sz w:val="22"/>
          <w:szCs w:val="22"/>
        </w:rPr>
      </w:pPr>
      <w:r w:rsidRPr="00410C33">
        <w:rPr>
          <w:rFonts w:cs="Calibri Light"/>
          <w:sz w:val="22"/>
          <w:szCs w:val="22"/>
        </w:rPr>
        <w:t xml:space="preserve">wszystkie dokumenty i rysunki w formacie *.pdf, należy zeskanować </w:t>
      </w:r>
      <w:r w:rsidRPr="00410C33">
        <w:rPr>
          <w:rFonts w:cs="Calibri Light"/>
          <w:sz w:val="22"/>
          <w:szCs w:val="22"/>
        </w:rPr>
        <w:br/>
        <w:t>z podpisami,</w:t>
      </w:r>
    </w:p>
    <w:p w:rsidR="005A7EC1" w:rsidRPr="00410C33" w:rsidRDefault="005A7EC1" w:rsidP="00410C33">
      <w:pPr>
        <w:widowControl w:val="0"/>
        <w:numPr>
          <w:ilvl w:val="6"/>
          <w:numId w:val="52"/>
        </w:numPr>
        <w:suppressAutoHyphens/>
        <w:spacing w:line="240" w:lineRule="auto"/>
        <w:ind w:left="1134" w:hanging="425"/>
        <w:jc w:val="both"/>
        <w:rPr>
          <w:rFonts w:cs="Calibri Light"/>
          <w:sz w:val="22"/>
          <w:szCs w:val="22"/>
        </w:rPr>
      </w:pPr>
      <w:r w:rsidRPr="00410C33">
        <w:rPr>
          <w:rFonts w:cs="Calibri Light"/>
          <w:sz w:val="22"/>
          <w:szCs w:val="22"/>
        </w:rPr>
        <w:t xml:space="preserve">dokumenty takie jak: uzgodnienia, decyzje, opinie itp. Należy zeskanować </w:t>
      </w:r>
      <w:r w:rsidRPr="00410C33">
        <w:rPr>
          <w:rFonts w:cs="Calibri Light"/>
          <w:sz w:val="22"/>
          <w:szCs w:val="22"/>
        </w:rPr>
        <w:br/>
        <w:t>i zapisać w formacie *.pdf oraz załączyć do dokumentacji przekazywanej na nośniku cyfrowym</w:t>
      </w:r>
    </w:p>
    <w:p w:rsidR="001A465B" w:rsidRDefault="001A465B" w:rsidP="005A7EC1">
      <w:pPr>
        <w:autoSpaceDE w:val="0"/>
        <w:autoSpaceDN w:val="0"/>
        <w:adjustRightInd w:val="0"/>
        <w:spacing w:line="240" w:lineRule="auto"/>
        <w:ind w:left="420"/>
        <w:rPr>
          <w:rFonts w:eastAsia="Times New Roman" w:cs="Times New Roman"/>
          <w:sz w:val="22"/>
          <w:szCs w:val="22"/>
          <w:lang w:eastAsia="pl-PL"/>
        </w:rPr>
      </w:pPr>
    </w:p>
    <w:p w:rsidR="00FC6670" w:rsidRPr="00FC6670" w:rsidRDefault="00FC6670" w:rsidP="00887E6C">
      <w:pPr>
        <w:autoSpaceDE w:val="0"/>
        <w:autoSpaceDN w:val="0"/>
        <w:adjustRightInd w:val="0"/>
        <w:spacing w:line="240" w:lineRule="auto"/>
        <w:rPr>
          <w:rFonts w:eastAsia="Times New Roman" w:cs="Times New Roman"/>
          <w:sz w:val="22"/>
          <w:szCs w:val="22"/>
          <w:lang w:eastAsia="pl-PL"/>
        </w:rPr>
      </w:pPr>
    </w:p>
    <w:p w:rsidR="0010022E" w:rsidRPr="00887E6C" w:rsidRDefault="00AA3BD6" w:rsidP="0010022E">
      <w:pPr>
        <w:autoSpaceDE w:val="0"/>
        <w:autoSpaceDN w:val="0"/>
        <w:adjustRightInd w:val="0"/>
        <w:spacing w:line="240" w:lineRule="auto"/>
        <w:jc w:val="both"/>
        <w:rPr>
          <w:rFonts w:eastAsia="Times New Roman" w:cs="Times New Roman"/>
          <w:b/>
          <w:sz w:val="22"/>
          <w:szCs w:val="22"/>
          <w:lang w:eastAsia="pl-PL"/>
        </w:rPr>
      </w:pPr>
      <w:r>
        <w:rPr>
          <w:rFonts w:eastAsia="Times New Roman" w:cs="Times New Roman"/>
          <w:b/>
          <w:sz w:val="22"/>
          <w:szCs w:val="22"/>
          <w:lang w:eastAsia="pl-PL"/>
        </w:rPr>
        <w:t>4.7</w:t>
      </w:r>
      <w:r w:rsidR="0010022E" w:rsidRPr="00887E6C">
        <w:rPr>
          <w:rFonts w:eastAsia="Times New Roman" w:cs="Times New Roman"/>
          <w:b/>
          <w:sz w:val="22"/>
          <w:szCs w:val="22"/>
          <w:lang w:eastAsia="pl-PL"/>
        </w:rPr>
        <w:t xml:space="preserve">  </w:t>
      </w:r>
      <w:r w:rsidR="00887E6C">
        <w:rPr>
          <w:rFonts w:eastAsia="Times New Roman" w:cs="Times New Roman"/>
          <w:b/>
          <w:sz w:val="22"/>
          <w:szCs w:val="22"/>
          <w:lang w:eastAsia="pl-PL"/>
        </w:rPr>
        <w:tab/>
      </w:r>
      <w:r w:rsidR="0010022E" w:rsidRPr="00517EC0">
        <w:rPr>
          <w:rFonts w:eastAsia="Times New Roman" w:cs="Times New Roman"/>
          <w:b/>
          <w:sz w:val="22"/>
          <w:szCs w:val="22"/>
          <w:u w:val="thick"/>
          <w:lang w:eastAsia="pl-PL"/>
        </w:rPr>
        <w:t>Dokumentację należy opracować, mając na uwadze przepisy</w:t>
      </w:r>
      <w:r w:rsidR="00202605">
        <w:rPr>
          <w:rFonts w:eastAsia="Times New Roman" w:cs="Times New Roman"/>
          <w:b/>
          <w:sz w:val="22"/>
          <w:szCs w:val="22"/>
          <w:u w:val="thick"/>
          <w:lang w:eastAsia="pl-PL"/>
        </w:rPr>
        <w:t xml:space="preserve"> i wytyczne</w:t>
      </w:r>
      <w:r w:rsidR="0010022E" w:rsidRPr="00517EC0">
        <w:rPr>
          <w:rFonts w:eastAsia="Times New Roman" w:cs="Times New Roman"/>
          <w:b/>
          <w:sz w:val="22"/>
          <w:szCs w:val="22"/>
          <w:u w:val="thick"/>
          <w:lang w:eastAsia="pl-PL"/>
        </w:rPr>
        <w:t>:</w:t>
      </w:r>
      <w:r w:rsidR="0010022E" w:rsidRPr="00887E6C">
        <w:rPr>
          <w:rFonts w:eastAsia="Times New Roman" w:cs="Times New Roman"/>
          <w:b/>
          <w:sz w:val="22"/>
          <w:szCs w:val="22"/>
          <w:lang w:eastAsia="pl-PL"/>
        </w:rPr>
        <w:t xml:space="preserve"> </w:t>
      </w:r>
    </w:p>
    <w:p w:rsidR="00AA3BD6" w:rsidRDefault="00AA3BD6" w:rsidP="00AA3BD6">
      <w:pPr>
        <w:autoSpaceDE w:val="0"/>
        <w:autoSpaceDN w:val="0"/>
        <w:adjustRightInd w:val="0"/>
        <w:spacing w:after="160" w:line="240" w:lineRule="auto"/>
        <w:ind w:left="1134" w:hanging="425"/>
        <w:contextualSpacing/>
        <w:jc w:val="both"/>
        <w:rPr>
          <w:rFonts w:eastAsia="Times New Roman" w:cs="Times New Roman"/>
          <w:sz w:val="22"/>
          <w:szCs w:val="22"/>
          <w:lang w:eastAsia="pl-PL"/>
        </w:rPr>
      </w:pPr>
      <w:r>
        <w:rPr>
          <w:rFonts w:eastAsia="Times New Roman" w:cs="Times New Roman"/>
          <w:sz w:val="22"/>
          <w:szCs w:val="22"/>
          <w:lang w:eastAsia="pl-PL"/>
        </w:rPr>
        <w:t xml:space="preserve">1) </w:t>
      </w:r>
      <w:r>
        <w:rPr>
          <w:rFonts w:eastAsia="Times New Roman" w:cs="Times New Roman"/>
          <w:sz w:val="22"/>
          <w:szCs w:val="22"/>
          <w:lang w:eastAsia="pl-PL"/>
        </w:rPr>
        <w:tab/>
      </w:r>
      <w:r w:rsidR="0010022E" w:rsidRPr="00A61AFF">
        <w:rPr>
          <w:rFonts w:eastAsia="Times New Roman" w:cs="Times New Roman"/>
          <w:sz w:val="22"/>
          <w:szCs w:val="22"/>
          <w:lang w:eastAsia="pl-PL"/>
        </w:rPr>
        <w:t>ustawy z dnia 7 lipca 1994 r. – Prawo budowlan</w:t>
      </w:r>
      <w:r w:rsidR="0010022E">
        <w:rPr>
          <w:rFonts w:eastAsia="Times New Roman" w:cs="Times New Roman"/>
          <w:sz w:val="22"/>
          <w:szCs w:val="22"/>
          <w:lang w:eastAsia="pl-PL"/>
        </w:rPr>
        <w:t>e (tekst jedno</w:t>
      </w:r>
      <w:r w:rsidR="005E1FDA">
        <w:rPr>
          <w:rFonts w:eastAsia="Times New Roman" w:cs="Times New Roman"/>
          <w:sz w:val="22"/>
          <w:szCs w:val="22"/>
          <w:lang w:eastAsia="pl-PL"/>
        </w:rPr>
        <w:t>lity: Dz.U. z 2023 r. poz.  682</w:t>
      </w:r>
      <w:r w:rsidR="0010022E" w:rsidRPr="00A61AFF">
        <w:rPr>
          <w:rFonts w:eastAsia="Times New Roman" w:cs="Times New Roman"/>
          <w:sz w:val="22"/>
          <w:szCs w:val="22"/>
          <w:lang w:eastAsia="pl-PL"/>
        </w:rPr>
        <w:t xml:space="preserve"> ze zm.), </w:t>
      </w:r>
    </w:p>
    <w:p w:rsidR="0010022E" w:rsidRDefault="00AA3BD6" w:rsidP="00AA3BD6">
      <w:pPr>
        <w:autoSpaceDE w:val="0"/>
        <w:autoSpaceDN w:val="0"/>
        <w:adjustRightInd w:val="0"/>
        <w:spacing w:after="160" w:line="240" w:lineRule="auto"/>
        <w:ind w:left="1134" w:hanging="425"/>
        <w:contextualSpacing/>
        <w:jc w:val="both"/>
        <w:rPr>
          <w:rFonts w:eastAsia="Times New Roman" w:cs="Times New Roman"/>
          <w:sz w:val="22"/>
          <w:szCs w:val="22"/>
          <w:lang w:eastAsia="pl-PL"/>
        </w:rPr>
      </w:pPr>
      <w:r>
        <w:rPr>
          <w:rFonts w:eastAsia="Times New Roman" w:cs="Times New Roman"/>
          <w:sz w:val="22"/>
          <w:szCs w:val="22"/>
          <w:lang w:eastAsia="pl-PL"/>
        </w:rPr>
        <w:t>2)</w:t>
      </w:r>
      <w:r>
        <w:rPr>
          <w:rFonts w:eastAsia="Times New Roman" w:cs="Times New Roman"/>
          <w:sz w:val="22"/>
          <w:szCs w:val="22"/>
          <w:lang w:eastAsia="pl-PL"/>
        </w:rPr>
        <w:tab/>
      </w:r>
      <w:r w:rsidR="0010022E">
        <w:rPr>
          <w:rFonts w:eastAsia="Times New Roman" w:cs="Times New Roman"/>
          <w:sz w:val="22"/>
          <w:szCs w:val="22"/>
          <w:lang w:eastAsia="pl-PL"/>
        </w:rPr>
        <w:t>r</w:t>
      </w:r>
      <w:r w:rsidR="0010022E" w:rsidRPr="00A61AFF">
        <w:rPr>
          <w:rFonts w:eastAsia="Times New Roman" w:cs="Times New Roman"/>
          <w:sz w:val="22"/>
          <w:szCs w:val="22"/>
          <w:lang w:eastAsia="pl-PL"/>
        </w:rPr>
        <w:t>ozpor</w:t>
      </w:r>
      <w:r w:rsidR="0010022E">
        <w:rPr>
          <w:rFonts w:eastAsia="Times New Roman" w:cs="Times New Roman"/>
          <w:sz w:val="22"/>
          <w:szCs w:val="22"/>
          <w:lang w:eastAsia="pl-PL"/>
        </w:rPr>
        <w:t xml:space="preserve">ządzenia Ministra Infrastruktury </w:t>
      </w:r>
      <w:r w:rsidR="00B0360A">
        <w:rPr>
          <w:rFonts w:eastAsia="Times New Roman" w:cs="Times New Roman"/>
          <w:sz w:val="22"/>
          <w:szCs w:val="22"/>
          <w:lang w:eastAsia="pl-PL"/>
        </w:rPr>
        <w:t xml:space="preserve"> z dnia 20 grudnia 2021 r. </w:t>
      </w:r>
      <w:r w:rsidR="0010022E" w:rsidRPr="00A61AFF">
        <w:rPr>
          <w:rFonts w:eastAsia="Times New Roman" w:cs="Times New Roman"/>
          <w:sz w:val="22"/>
          <w:szCs w:val="22"/>
          <w:lang w:eastAsia="pl-PL"/>
        </w:rPr>
        <w:t>w sprawie szczegółowego zakresu i formy dokumentacji projektowej, specyfikacji technicznej wykonania i odbioru robót budowlanych oraz programu funkcjonalno-użytkowego</w:t>
      </w:r>
      <w:r w:rsidR="0010022E">
        <w:rPr>
          <w:rFonts w:eastAsia="Times New Roman" w:cs="Times New Roman"/>
          <w:sz w:val="22"/>
          <w:szCs w:val="22"/>
          <w:lang w:eastAsia="pl-PL"/>
        </w:rPr>
        <w:t xml:space="preserve"> (D.U.  poz. 2454</w:t>
      </w:r>
      <w:r w:rsidR="00FC6670">
        <w:rPr>
          <w:rFonts w:eastAsia="Times New Roman" w:cs="Times New Roman"/>
          <w:sz w:val="22"/>
          <w:szCs w:val="22"/>
          <w:lang w:eastAsia="pl-PL"/>
        </w:rPr>
        <w:t>)</w:t>
      </w:r>
      <w:r w:rsidR="0010022E" w:rsidRPr="00A61AFF">
        <w:rPr>
          <w:rFonts w:eastAsia="Times New Roman" w:cs="Times New Roman"/>
          <w:sz w:val="22"/>
          <w:szCs w:val="22"/>
          <w:lang w:eastAsia="pl-PL"/>
        </w:rPr>
        <w:t>,</w:t>
      </w:r>
    </w:p>
    <w:p w:rsidR="0010022E" w:rsidRPr="00A61AFF" w:rsidRDefault="00AA3BD6" w:rsidP="00AA3BD6">
      <w:pPr>
        <w:autoSpaceDE w:val="0"/>
        <w:autoSpaceDN w:val="0"/>
        <w:adjustRightInd w:val="0"/>
        <w:spacing w:after="160" w:line="240" w:lineRule="auto"/>
        <w:ind w:left="1134" w:hanging="426"/>
        <w:contextualSpacing/>
        <w:jc w:val="both"/>
        <w:rPr>
          <w:rFonts w:eastAsia="Times New Roman" w:cs="Times New Roman"/>
          <w:sz w:val="22"/>
          <w:szCs w:val="22"/>
          <w:lang w:eastAsia="pl-PL"/>
        </w:rPr>
      </w:pPr>
      <w:r>
        <w:rPr>
          <w:rFonts w:eastAsia="Times New Roman" w:cs="Times New Roman"/>
          <w:sz w:val="22"/>
          <w:szCs w:val="22"/>
          <w:lang w:eastAsia="pl-PL"/>
        </w:rPr>
        <w:t>3)</w:t>
      </w:r>
      <w:r>
        <w:rPr>
          <w:rFonts w:eastAsia="Times New Roman" w:cs="Times New Roman"/>
          <w:sz w:val="22"/>
          <w:szCs w:val="22"/>
          <w:lang w:eastAsia="pl-PL"/>
        </w:rPr>
        <w:tab/>
      </w:r>
      <w:r w:rsidR="0010022E">
        <w:rPr>
          <w:rFonts w:eastAsia="Times New Roman" w:cs="Times New Roman"/>
          <w:sz w:val="22"/>
          <w:szCs w:val="22"/>
          <w:lang w:eastAsia="pl-PL"/>
        </w:rPr>
        <w:t>ustawy z dnia 11 września 2019 r. Prawo zamówień publicznych ( tekst jednolity : Dz. U z 2022 poz. 1710 ze zm.),</w:t>
      </w:r>
    </w:p>
    <w:p w:rsidR="00AA3BD6" w:rsidRDefault="00AA3BD6" w:rsidP="00AA3BD6">
      <w:pPr>
        <w:autoSpaceDE w:val="0"/>
        <w:autoSpaceDN w:val="0"/>
        <w:adjustRightInd w:val="0"/>
        <w:spacing w:after="160" w:line="240" w:lineRule="auto"/>
        <w:ind w:left="1134" w:hanging="425"/>
        <w:contextualSpacing/>
        <w:jc w:val="both"/>
        <w:rPr>
          <w:rFonts w:eastAsia="Times New Roman" w:cs="Times New Roman"/>
          <w:sz w:val="22"/>
          <w:szCs w:val="22"/>
          <w:lang w:eastAsia="pl-PL"/>
        </w:rPr>
      </w:pPr>
      <w:r>
        <w:rPr>
          <w:rFonts w:eastAsia="Times New Roman" w:cs="Times New Roman"/>
          <w:sz w:val="22"/>
          <w:szCs w:val="22"/>
          <w:lang w:eastAsia="pl-PL"/>
        </w:rPr>
        <w:t>4)</w:t>
      </w:r>
      <w:r>
        <w:rPr>
          <w:rFonts w:eastAsia="Times New Roman" w:cs="Times New Roman"/>
          <w:sz w:val="22"/>
          <w:szCs w:val="22"/>
          <w:lang w:eastAsia="pl-PL"/>
        </w:rPr>
        <w:tab/>
      </w:r>
      <w:r w:rsidR="0010022E">
        <w:rPr>
          <w:rFonts w:eastAsia="Times New Roman" w:cs="Times New Roman"/>
          <w:sz w:val="22"/>
          <w:szCs w:val="22"/>
          <w:lang w:eastAsia="pl-PL"/>
        </w:rPr>
        <w:t>r</w:t>
      </w:r>
      <w:r w:rsidR="0010022E" w:rsidRPr="00A61AFF">
        <w:rPr>
          <w:rFonts w:eastAsia="Times New Roman" w:cs="Times New Roman"/>
          <w:sz w:val="22"/>
          <w:szCs w:val="22"/>
          <w:lang w:eastAsia="pl-PL"/>
        </w:rPr>
        <w:t>ozporz</w:t>
      </w:r>
      <w:r w:rsidR="0010022E" w:rsidRPr="00A61AFF">
        <w:rPr>
          <w:rFonts w:eastAsia="Times New Roman" w:cs="Arial"/>
          <w:sz w:val="22"/>
          <w:szCs w:val="22"/>
          <w:lang w:eastAsia="pl-PL"/>
        </w:rPr>
        <w:t>ą</w:t>
      </w:r>
      <w:r w:rsidR="0010022E">
        <w:rPr>
          <w:rFonts w:eastAsia="Times New Roman" w:cs="Times New Roman"/>
          <w:sz w:val="22"/>
          <w:szCs w:val="22"/>
          <w:lang w:eastAsia="pl-PL"/>
        </w:rPr>
        <w:t>dzenia Ministra Rozwoju  z dnia 11 września 2020</w:t>
      </w:r>
      <w:r w:rsidR="0010022E" w:rsidRPr="00A61AFF">
        <w:rPr>
          <w:rFonts w:eastAsia="Times New Roman" w:cs="Times New Roman"/>
          <w:sz w:val="22"/>
          <w:szCs w:val="22"/>
          <w:lang w:eastAsia="pl-PL"/>
        </w:rPr>
        <w:t xml:space="preserve"> r. w sprawie szczegółowego zakresu i formy pr</w:t>
      </w:r>
      <w:r w:rsidR="0010022E">
        <w:rPr>
          <w:rFonts w:eastAsia="Times New Roman" w:cs="Times New Roman"/>
          <w:sz w:val="22"/>
          <w:szCs w:val="22"/>
          <w:lang w:eastAsia="pl-PL"/>
        </w:rPr>
        <w:t xml:space="preserve">ojektu budowlanego (Dz.U. z 2022 r. </w:t>
      </w:r>
      <w:r w:rsidR="0010022E" w:rsidRPr="00A61AFF">
        <w:rPr>
          <w:rFonts w:eastAsia="Times New Roman" w:cs="Times New Roman"/>
          <w:sz w:val="22"/>
          <w:szCs w:val="22"/>
          <w:lang w:eastAsia="pl-PL"/>
        </w:rPr>
        <w:t xml:space="preserve"> poz. 1</w:t>
      </w:r>
      <w:r w:rsidR="0010022E">
        <w:rPr>
          <w:rFonts w:eastAsia="Times New Roman" w:cs="Times New Roman"/>
          <w:sz w:val="22"/>
          <w:szCs w:val="22"/>
          <w:lang w:eastAsia="pl-PL"/>
        </w:rPr>
        <w:t>679</w:t>
      </w:r>
      <w:r w:rsidR="0010022E" w:rsidRPr="00A61AFF">
        <w:rPr>
          <w:rFonts w:eastAsia="Times New Roman" w:cs="Times New Roman"/>
          <w:sz w:val="22"/>
          <w:szCs w:val="22"/>
          <w:lang w:eastAsia="pl-PL"/>
        </w:rPr>
        <w:t>),</w:t>
      </w:r>
    </w:p>
    <w:p w:rsidR="00AA3BD6" w:rsidRDefault="00AA3BD6" w:rsidP="00AA3BD6">
      <w:pPr>
        <w:autoSpaceDE w:val="0"/>
        <w:autoSpaceDN w:val="0"/>
        <w:adjustRightInd w:val="0"/>
        <w:spacing w:after="160" w:line="240" w:lineRule="auto"/>
        <w:ind w:left="1134" w:hanging="425"/>
        <w:contextualSpacing/>
        <w:jc w:val="both"/>
        <w:rPr>
          <w:rFonts w:eastAsia="Times New Roman" w:cs="Times New Roman"/>
          <w:sz w:val="22"/>
          <w:szCs w:val="22"/>
          <w:lang w:eastAsia="pl-PL"/>
        </w:rPr>
      </w:pPr>
      <w:r>
        <w:rPr>
          <w:rFonts w:eastAsia="Times New Roman" w:cs="Times New Roman"/>
          <w:sz w:val="22"/>
          <w:szCs w:val="22"/>
          <w:lang w:eastAsia="pl-PL"/>
        </w:rPr>
        <w:t>5)</w:t>
      </w:r>
      <w:r>
        <w:rPr>
          <w:rFonts w:eastAsia="Times New Roman" w:cs="Times New Roman"/>
          <w:sz w:val="22"/>
          <w:szCs w:val="22"/>
          <w:lang w:eastAsia="pl-PL"/>
        </w:rPr>
        <w:tab/>
      </w:r>
      <w:r w:rsidR="0010022E">
        <w:rPr>
          <w:rFonts w:eastAsia="Times New Roman" w:cs="Times New Roman"/>
          <w:sz w:val="22"/>
          <w:szCs w:val="22"/>
          <w:lang w:eastAsia="pl-PL"/>
        </w:rPr>
        <w:t xml:space="preserve">rozporządzenie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sidR="0010022E">
        <w:rPr>
          <w:rFonts w:eastAsia="Times New Roman" w:cs="Times New Roman"/>
          <w:sz w:val="22"/>
          <w:szCs w:val="22"/>
          <w:lang w:eastAsia="pl-PL"/>
        </w:rPr>
        <w:t>funkcjonalno</w:t>
      </w:r>
      <w:proofErr w:type="spellEnd"/>
      <w:r w:rsidR="0010022E">
        <w:rPr>
          <w:rFonts w:eastAsia="Times New Roman" w:cs="Times New Roman"/>
          <w:sz w:val="22"/>
          <w:szCs w:val="22"/>
          <w:lang w:eastAsia="pl-PL"/>
        </w:rPr>
        <w:t xml:space="preserve"> – użytkowym ( Dz. U</w:t>
      </w:r>
      <w:r>
        <w:rPr>
          <w:rFonts w:eastAsia="Times New Roman" w:cs="Times New Roman"/>
          <w:sz w:val="22"/>
          <w:szCs w:val="22"/>
          <w:lang w:eastAsia="pl-PL"/>
        </w:rPr>
        <w:t>.  poz. 2458),</w:t>
      </w:r>
    </w:p>
    <w:p w:rsidR="00AA3BD6" w:rsidRDefault="00AA3BD6" w:rsidP="00AA3BD6">
      <w:pPr>
        <w:autoSpaceDE w:val="0"/>
        <w:autoSpaceDN w:val="0"/>
        <w:adjustRightInd w:val="0"/>
        <w:spacing w:after="160" w:line="240" w:lineRule="auto"/>
        <w:ind w:left="1134" w:hanging="425"/>
        <w:contextualSpacing/>
        <w:jc w:val="both"/>
        <w:rPr>
          <w:rFonts w:eastAsia="Times New Roman" w:cs="Times New Roman"/>
          <w:sz w:val="22"/>
          <w:szCs w:val="22"/>
          <w:lang w:eastAsia="pl-PL"/>
        </w:rPr>
      </w:pPr>
      <w:r>
        <w:rPr>
          <w:rFonts w:eastAsia="Times New Roman" w:cs="Times New Roman"/>
          <w:sz w:val="22"/>
          <w:szCs w:val="22"/>
          <w:lang w:eastAsia="pl-PL"/>
        </w:rPr>
        <w:t>6)</w:t>
      </w:r>
      <w:r>
        <w:rPr>
          <w:rFonts w:eastAsia="Times New Roman" w:cs="Times New Roman"/>
          <w:sz w:val="22"/>
          <w:szCs w:val="22"/>
          <w:lang w:eastAsia="pl-PL"/>
        </w:rPr>
        <w:tab/>
      </w:r>
      <w:r w:rsidR="0010022E">
        <w:rPr>
          <w:rFonts w:eastAsia="Times New Roman" w:cs="Times New Roman"/>
          <w:sz w:val="22"/>
          <w:szCs w:val="22"/>
          <w:lang w:eastAsia="pl-PL"/>
        </w:rPr>
        <w:t>rozporządzenia Ministra infrastruktury z dnia 23 czerwca 2003 r. w sprawie informacji dotyczącej BIOZ ( Dz.U. Nr 120, poz. 1126),</w:t>
      </w:r>
    </w:p>
    <w:p w:rsidR="00202605" w:rsidRPr="00AA3BD6" w:rsidRDefault="00AA3BD6" w:rsidP="00AA3BD6">
      <w:pPr>
        <w:autoSpaceDE w:val="0"/>
        <w:autoSpaceDN w:val="0"/>
        <w:adjustRightInd w:val="0"/>
        <w:spacing w:after="160" w:line="240" w:lineRule="auto"/>
        <w:ind w:left="1134" w:hanging="425"/>
        <w:contextualSpacing/>
        <w:jc w:val="both"/>
        <w:rPr>
          <w:rFonts w:eastAsia="Times New Roman" w:cs="Times New Roman"/>
          <w:sz w:val="22"/>
          <w:szCs w:val="22"/>
          <w:lang w:eastAsia="pl-PL"/>
        </w:rPr>
      </w:pPr>
      <w:r>
        <w:rPr>
          <w:rFonts w:eastAsia="Times New Roman" w:cs="Times New Roman"/>
          <w:sz w:val="22"/>
          <w:szCs w:val="22"/>
          <w:lang w:eastAsia="pl-PL"/>
        </w:rPr>
        <w:t>7)</w:t>
      </w:r>
      <w:r>
        <w:rPr>
          <w:rFonts w:eastAsia="Times New Roman" w:cs="Times New Roman"/>
          <w:sz w:val="22"/>
          <w:szCs w:val="22"/>
          <w:lang w:eastAsia="pl-PL"/>
        </w:rPr>
        <w:tab/>
      </w:r>
      <w:r w:rsidR="00202605" w:rsidRPr="00AA3BD6">
        <w:rPr>
          <w:rFonts w:cs="Arial"/>
          <w:sz w:val="22"/>
          <w:szCs w:val="22"/>
          <w:lang w:eastAsia="pl-PL"/>
        </w:rPr>
        <w:t xml:space="preserve">rozporządzeniem Ministra Infrastruktury z dnia 24 czerwca 2022 r. w sprawie przepisów techniczno-budowlanych dotyczących dróg publicznych oraz Rozporządzeniem Ministra Infrastruktury z dnia 3 lipca 2003 r. w sprawie szczegółowych warunków technicznych dla znaków i sygnałów drogowych oraz urządzeń bezpieczeństwa ruchu drogowego i warunków ich umieszczania na drogach), </w:t>
      </w:r>
    </w:p>
    <w:p w:rsidR="00202605" w:rsidRPr="00AA3BD6" w:rsidRDefault="00AA3BD6" w:rsidP="00AA3BD6">
      <w:pPr>
        <w:spacing w:line="240" w:lineRule="auto"/>
        <w:ind w:left="705" w:hanging="705"/>
        <w:jc w:val="both"/>
        <w:rPr>
          <w:rFonts w:cs="Arial"/>
          <w:b/>
          <w:sz w:val="22"/>
          <w:szCs w:val="22"/>
          <w:lang w:eastAsia="pl-PL"/>
        </w:rPr>
      </w:pPr>
      <w:r w:rsidRPr="00AA3BD6">
        <w:rPr>
          <w:rFonts w:cs="Arial"/>
          <w:b/>
          <w:sz w:val="22"/>
          <w:szCs w:val="22"/>
          <w:lang w:eastAsia="pl-PL"/>
        </w:rPr>
        <w:t>4.8</w:t>
      </w:r>
      <w:r w:rsidRPr="00AA3BD6">
        <w:rPr>
          <w:rFonts w:cs="Arial"/>
          <w:b/>
          <w:sz w:val="22"/>
          <w:szCs w:val="22"/>
          <w:lang w:eastAsia="pl-PL"/>
        </w:rPr>
        <w:tab/>
      </w:r>
      <w:r w:rsidR="00202605" w:rsidRPr="00AA3BD6">
        <w:rPr>
          <w:rFonts w:cs="Arial"/>
          <w:b/>
          <w:sz w:val="22"/>
          <w:szCs w:val="22"/>
          <w:lang w:eastAsia="pl-PL"/>
        </w:rPr>
        <w:t xml:space="preserve">Przy projektowaniu należy posługiwać się opublikowanymi na stronie </w:t>
      </w:r>
      <w:hyperlink r:id="rId13" w:history="1">
        <w:r w:rsidR="00202605" w:rsidRPr="00AA3BD6">
          <w:rPr>
            <w:rFonts w:cs="Arial"/>
            <w:b/>
            <w:sz w:val="22"/>
            <w:szCs w:val="22"/>
            <w:lang w:eastAsia="pl-PL"/>
          </w:rPr>
          <w:t>www.gov.pl</w:t>
        </w:r>
      </w:hyperlink>
      <w:r w:rsidR="00202605" w:rsidRPr="00AA3BD6">
        <w:rPr>
          <w:rFonts w:cs="Arial"/>
          <w:b/>
          <w:sz w:val="22"/>
          <w:szCs w:val="22"/>
          <w:lang w:eastAsia="pl-PL"/>
        </w:rPr>
        <w:t xml:space="preserve"> następującymi wytycznymi:</w:t>
      </w:r>
    </w:p>
    <w:p w:rsidR="00202605" w:rsidRPr="003F57D1" w:rsidRDefault="00202605" w:rsidP="00202605">
      <w:pPr>
        <w:pStyle w:val="Akapitzlist"/>
        <w:numPr>
          <w:ilvl w:val="0"/>
          <w:numId w:val="56"/>
        </w:numPr>
        <w:jc w:val="both"/>
        <w:rPr>
          <w:rFonts w:ascii="CG Omega" w:hAnsi="CG Omega" w:cs="Arial"/>
          <w:b w:val="0"/>
          <w:sz w:val="22"/>
          <w:szCs w:val="22"/>
          <w:lang w:eastAsia="pl-PL"/>
        </w:rPr>
      </w:pPr>
      <w:r w:rsidRPr="003F57D1">
        <w:rPr>
          <w:rFonts w:ascii="CG Omega" w:hAnsi="CG Omega" w:cs="Arial"/>
          <w:b w:val="0"/>
          <w:sz w:val="22"/>
          <w:szCs w:val="22"/>
          <w:lang w:eastAsia="pl-PL"/>
        </w:rPr>
        <w:t>WR-D-21 Wytyczne wyznaczania skrajni dróg zamiejskich i ulic,</w:t>
      </w:r>
    </w:p>
    <w:p w:rsidR="00202605" w:rsidRPr="003F57D1" w:rsidRDefault="00202605" w:rsidP="00202605">
      <w:pPr>
        <w:pStyle w:val="Akapitzlist"/>
        <w:numPr>
          <w:ilvl w:val="0"/>
          <w:numId w:val="56"/>
        </w:numPr>
        <w:jc w:val="both"/>
        <w:rPr>
          <w:rFonts w:ascii="CG Omega" w:hAnsi="CG Omega" w:cs="Arial"/>
          <w:b w:val="0"/>
          <w:sz w:val="22"/>
          <w:szCs w:val="22"/>
          <w:lang w:eastAsia="pl-PL"/>
        </w:rPr>
      </w:pPr>
      <w:r w:rsidRPr="003F57D1">
        <w:rPr>
          <w:rFonts w:ascii="CG Omega" w:hAnsi="CG Omega" w:cs="Arial"/>
          <w:b w:val="0"/>
          <w:sz w:val="22"/>
          <w:szCs w:val="22"/>
          <w:lang w:eastAsia="pl-PL"/>
        </w:rPr>
        <w:t xml:space="preserve">WR-D-42-2 Wytyczne projektowania infrastruktury dla rowerów. Część 2: Projektowanie dróg dla rowerów, dróg dla pieszych i rowerów oraz pasów </w:t>
      </w:r>
      <w:r w:rsidRPr="003F57D1">
        <w:rPr>
          <w:rFonts w:ascii="CG Omega" w:hAnsi="CG Omega" w:cs="Arial"/>
          <w:b w:val="0"/>
          <w:sz w:val="22"/>
          <w:szCs w:val="22"/>
          <w:lang w:eastAsia="pl-PL"/>
        </w:rPr>
        <w:br/>
        <w:t xml:space="preserve">i </w:t>
      </w:r>
      <w:proofErr w:type="spellStart"/>
      <w:r w:rsidRPr="003F57D1">
        <w:rPr>
          <w:rFonts w:ascii="CG Omega" w:hAnsi="CG Omega" w:cs="Arial"/>
          <w:b w:val="0"/>
          <w:sz w:val="22"/>
          <w:szCs w:val="22"/>
          <w:lang w:eastAsia="pl-PL"/>
        </w:rPr>
        <w:t>kontrapasów</w:t>
      </w:r>
      <w:proofErr w:type="spellEnd"/>
      <w:r w:rsidRPr="003F57D1">
        <w:rPr>
          <w:rFonts w:ascii="CG Omega" w:hAnsi="CG Omega" w:cs="Arial"/>
          <w:b w:val="0"/>
          <w:sz w:val="22"/>
          <w:szCs w:val="22"/>
          <w:lang w:eastAsia="pl-PL"/>
        </w:rPr>
        <w:t xml:space="preserve"> ruchu dla rowerów,</w:t>
      </w:r>
    </w:p>
    <w:p w:rsidR="00202605" w:rsidRPr="003F57D1" w:rsidRDefault="00202605" w:rsidP="00202605">
      <w:pPr>
        <w:pStyle w:val="Akapitzlist"/>
        <w:numPr>
          <w:ilvl w:val="0"/>
          <w:numId w:val="56"/>
        </w:numPr>
        <w:jc w:val="both"/>
        <w:rPr>
          <w:rFonts w:ascii="CG Omega" w:hAnsi="CG Omega" w:cs="Arial"/>
          <w:b w:val="0"/>
          <w:sz w:val="22"/>
          <w:szCs w:val="22"/>
          <w:lang w:eastAsia="pl-PL"/>
        </w:rPr>
      </w:pPr>
      <w:r w:rsidRPr="003F57D1">
        <w:rPr>
          <w:rFonts w:ascii="CG Omega" w:hAnsi="CG Omega" w:cs="Arial"/>
          <w:b w:val="0"/>
          <w:sz w:val="22"/>
          <w:szCs w:val="22"/>
          <w:lang w:eastAsia="pl-PL"/>
        </w:rPr>
        <w:t>WR-D-42-3 Wytyczne projektowania infrastruktury dla rowerów. Część 3: Projektowanie przejazdów dla rowerów oraz infrastruktury dla rowerów na skrzyżowaniach i węzłach,</w:t>
      </w:r>
    </w:p>
    <w:p w:rsidR="00202605" w:rsidRPr="003F57D1" w:rsidRDefault="00202605" w:rsidP="00202605">
      <w:pPr>
        <w:pStyle w:val="Akapitzlist"/>
        <w:numPr>
          <w:ilvl w:val="0"/>
          <w:numId w:val="56"/>
        </w:numPr>
        <w:jc w:val="both"/>
        <w:rPr>
          <w:rFonts w:ascii="CG Omega" w:hAnsi="CG Omega" w:cs="Arial"/>
          <w:b w:val="0"/>
          <w:sz w:val="22"/>
          <w:szCs w:val="22"/>
          <w:lang w:eastAsia="pl-PL"/>
        </w:rPr>
      </w:pPr>
      <w:r w:rsidRPr="003F57D1">
        <w:rPr>
          <w:rFonts w:ascii="CG Omega" w:hAnsi="CG Omega" w:cs="Arial"/>
          <w:b w:val="0"/>
          <w:sz w:val="22"/>
          <w:szCs w:val="22"/>
          <w:lang w:eastAsia="pl-PL"/>
        </w:rPr>
        <w:t>WR-D-63 Katalog typowych konstrukcji nawierzchni jezdni przeznaczonych do ruchu bardzo lekkiego oraz innych części dróg,</w:t>
      </w:r>
    </w:p>
    <w:p w:rsidR="00202605" w:rsidRPr="003F57D1" w:rsidRDefault="00202605" w:rsidP="00202605">
      <w:pPr>
        <w:pStyle w:val="Akapitzlist"/>
        <w:numPr>
          <w:ilvl w:val="0"/>
          <w:numId w:val="56"/>
        </w:numPr>
        <w:jc w:val="both"/>
        <w:rPr>
          <w:rFonts w:ascii="CG Omega" w:hAnsi="CG Omega" w:cs="Arial"/>
          <w:b w:val="0"/>
          <w:sz w:val="22"/>
          <w:szCs w:val="22"/>
          <w:lang w:eastAsia="pl-PL"/>
        </w:rPr>
      </w:pPr>
      <w:r w:rsidRPr="003F57D1">
        <w:rPr>
          <w:rFonts w:ascii="CG Omega" w:hAnsi="CG Omega" w:cs="Arial"/>
          <w:b w:val="0"/>
          <w:sz w:val="22"/>
          <w:szCs w:val="22"/>
          <w:lang w:eastAsia="pl-PL"/>
        </w:rPr>
        <w:t>WR-D-41-3 Wytyczne projektowania infrastruktury dla pieszych. Część 3: Projektowanie przejść dla pieszych,</w:t>
      </w:r>
    </w:p>
    <w:p w:rsidR="00202605" w:rsidRDefault="00202605" w:rsidP="00202605">
      <w:pPr>
        <w:pStyle w:val="Akapitzlist"/>
        <w:numPr>
          <w:ilvl w:val="0"/>
          <w:numId w:val="56"/>
        </w:numPr>
        <w:jc w:val="both"/>
        <w:rPr>
          <w:rFonts w:ascii="CG Omega" w:hAnsi="CG Omega" w:cs="Arial"/>
          <w:b w:val="0"/>
          <w:sz w:val="22"/>
          <w:szCs w:val="22"/>
          <w:lang w:eastAsia="pl-PL"/>
        </w:rPr>
      </w:pPr>
      <w:r w:rsidRPr="003F57D1">
        <w:rPr>
          <w:rFonts w:ascii="CG Omega" w:hAnsi="CG Omega" w:cs="Arial"/>
          <w:b w:val="0"/>
          <w:sz w:val="22"/>
          <w:szCs w:val="22"/>
          <w:lang w:eastAsia="pl-PL"/>
        </w:rPr>
        <w:t xml:space="preserve">W miarę możliwości należy także uwzględniać na bieżąco pozostałe wytyczne publikowane na stronie </w:t>
      </w:r>
      <w:hyperlink r:id="rId14" w:history="1">
        <w:r w:rsidRPr="003F57D1">
          <w:rPr>
            <w:rFonts w:ascii="CG Omega" w:hAnsi="CG Omega" w:cs="Arial"/>
            <w:b w:val="0"/>
            <w:sz w:val="22"/>
            <w:szCs w:val="22"/>
            <w:lang w:eastAsia="pl-PL"/>
          </w:rPr>
          <w:t>https://www.gov.pl/web/infrastruktura/wr-d</w:t>
        </w:r>
      </w:hyperlink>
    </w:p>
    <w:p w:rsidR="00AA3BD6" w:rsidRPr="00AA3BD6" w:rsidRDefault="00AA3BD6" w:rsidP="00AA3BD6">
      <w:pPr>
        <w:widowControl w:val="0"/>
        <w:autoSpaceDE w:val="0"/>
        <w:autoSpaceDN w:val="0"/>
        <w:adjustRightInd w:val="0"/>
        <w:spacing w:line="20" w:lineRule="atLeast"/>
        <w:ind w:left="927"/>
        <w:jc w:val="both"/>
        <w:rPr>
          <w:rFonts w:cs="Arial"/>
          <w:sz w:val="22"/>
          <w:szCs w:val="22"/>
        </w:rPr>
      </w:pPr>
      <w:r w:rsidRPr="00AA3BD6">
        <w:rPr>
          <w:rFonts w:cs="Arial"/>
          <w:sz w:val="22"/>
          <w:szCs w:val="22"/>
        </w:rPr>
        <w:t xml:space="preserve">Wykonawca, realizując zadanie publiczne, o którym mowa w § 1 ust. 1,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t>
      </w:r>
    </w:p>
    <w:p w:rsidR="00D02D34" w:rsidRPr="00AA3BD6" w:rsidRDefault="00AA3BD6" w:rsidP="00AA3BD6">
      <w:pPr>
        <w:ind w:left="705" w:hanging="705"/>
        <w:jc w:val="both"/>
        <w:rPr>
          <w:rFonts w:cs="Arial"/>
          <w:sz w:val="22"/>
          <w:szCs w:val="22"/>
          <w:lang w:eastAsia="pl-PL"/>
        </w:rPr>
      </w:pPr>
      <w:r>
        <w:rPr>
          <w:rFonts w:cs="Arial"/>
          <w:sz w:val="22"/>
          <w:szCs w:val="22"/>
          <w:lang w:eastAsia="pl-PL"/>
        </w:rPr>
        <w:t>4.9</w:t>
      </w:r>
      <w:r>
        <w:rPr>
          <w:rFonts w:cs="Arial"/>
          <w:sz w:val="22"/>
          <w:szCs w:val="22"/>
          <w:lang w:eastAsia="pl-PL"/>
        </w:rPr>
        <w:tab/>
      </w:r>
      <w:r w:rsidR="00202605" w:rsidRPr="00AA3BD6">
        <w:rPr>
          <w:rFonts w:cs="Arial"/>
          <w:sz w:val="22"/>
          <w:szCs w:val="22"/>
          <w:lang w:eastAsia="pl-PL"/>
        </w:rPr>
        <w:t>Jeżeli rozwiązania autorskie tego będą wymagały, należy przewidzieć konieczność uzyskania ewentualnych odstępstw od warunków technicznych.</w:t>
      </w:r>
    </w:p>
    <w:p w:rsidR="0010022E" w:rsidRPr="00BA7C55" w:rsidRDefault="00AA3BD6" w:rsidP="00BE6735">
      <w:pPr>
        <w:autoSpaceDE w:val="0"/>
        <w:autoSpaceDN w:val="0"/>
        <w:adjustRightInd w:val="0"/>
        <w:spacing w:line="240" w:lineRule="auto"/>
        <w:ind w:left="705" w:hanging="705"/>
        <w:jc w:val="both"/>
        <w:rPr>
          <w:rFonts w:eastAsia="Times New Roman" w:cs="Times New Roman"/>
          <w:sz w:val="22"/>
          <w:szCs w:val="22"/>
          <w:lang w:eastAsia="pl-PL"/>
        </w:rPr>
      </w:pPr>
      <w:r>
        <w:rPr>
          <w:rFonts w:eastAsia="Times New Roman" w:cs="ArialMT"/>
          <w:sz w:val="22"/>
          <w:szCs w:val="22"/>
          <w:lang w:eastAsia="pl-PL"/>
        </w:rPr>
        <w:t>4.10</w:t>
      </w:r>
      <w:r w:rsidR="00BE6735">
        <w:rPr>
          <w:rFonts w:eastAsia="Times New Roman" w:cs="ArialMT"/>
          <w:sz w:val="22"/>
          <w:szCs w:val="22"/>
          <w:lang w:eastAsia="pl-PL"/>
        </w:rPr>
        <w:tab/>
      </w:r>
      <w:r w:rsidR="00BE6735">
        <w:rPr>
          <w:rFonts w:eastAsia="Times New Roman" w:cs="ArialMT"/>
          <w:sz w:val="22"/>
          <w:szCs w:val="22"/>
          <w:lang w:eastAsia="pl-PL"/>
        </w:rPr>
        <w:tab/>
      </w:r>
      <w:r w:rsidR="0010022E" w:rsidRPr="00A61AFF">
        <w:rPr>
          <w:rFonts w:eastAsia="Times New Roman" w:cs="Times New Roman"/>
          <w:sz w:val="22"/>
          <w:szCs w:val="22"/>
          <w:lang w:eastAsia="pl-PL"/>
        </w:rPr>
        <w:t>Przedmiot umo</w:t>
      </w:r>
      <w:r w:rsidR="00BA7C55">
        <w:rPr>
          <w:rFonts w:eastAsia="Times New Roman" w:cs="Times New Roman"/>
          <w:sz w:val="22"/>
          <w:szCs w:val="22"/>
          <w:lang w:eastAsia="pl-PL"/>
        </w:rPr>
        <w:t xml:space="preserve">wy zostanie uznana za wykonany </w:t>
      </w:r>
      <w:r w:rsidR="0010022E" w:rsidRPr="00A61AFF">
        <w:rPr>
          <w:rFonts w:eastAsia="Times New Roman" w:cs="Times New Roman"/>
          <w:sz w:val="22"/>
          <w:szCs w:val="22"/>
          <w:lang w:eastAsia="pl-PL"/>
        </w:rPr>
        <w:t>po podpisani</w:t>
      </w:r>
      <w:r w:rsidR="00BA7C55">
        <w:rPr>
          <w:rFonts w:eastAsia="Times New Roman" w:cs="Times New Roman"/>
          <w:sz w:val="22"/>
          <w:szCs w:val="22"/>
          <w:lang w:eastAsia="pl-PL"/>
        </w:rPr>
        <w:t xml:space="preserve">u protokołu zdawczo-odbiorczego i  uzyskaniu przez zamawiającego </w:t>
      </w:r>
      <w:r w:rsidR="00BA7C55" w:rsidRPr="00BA7C55">
        <w:rPr>
          <w:sz w:val="22"/>
          <w:szCs w:val="22"/>
          <w:lang w:eastAsia="pl-PL"/>
        </w:rPr>
        <w:t>decyzji o pozwoleniu na budowę lub zgłoszenia budowy lub innych robót budowlanych</w:t>
      </w:r>
      <w:r w:rsidR="00BA7C55">
        <w:rPr>
          <w:sz w:val="22"/>
          <w:szCs w:val="22"/>
          <w:lang w:eastAsia="pl-PL"/>
        </w:rPr>
        <w:t>.</w:t>
      </w:r>
    </w:p>
    <w:p w:rsidR="00AA3BD6" w:rsidRDefault="00AA3BD6" w:rsidP="00517EC0">
      <w:pPr>
        <w:jc w:val="both"/>
        <w:rPr>
          <w:rFonts w:cs="Arial"/>
          <w:sz w:val="22"/>
          <w:szCs w:val="22"/>
          <w:lang w:eastAsia="pl-PL"/>
        </w:rPr>
      </w:pPr>
    </w:p>
    <w:p w:rsidR="00AA3BD6" w:rsidRDefault="00AA3BD6" w:rsidP="00517EC0">
      <w:pPr>
        <w:jc w:val="both"/>
        <w:rPr>
          <w:rFonts w:cs="Arial"/>
          <w:sz w:val="22"/>
          <w:szCs w:val="22"/>
          <w:lang w:eastAsia="pl-PL"/>
        </w:rPr>
      </w:pPr>
    </w:p>
    <w:p w:rsidR="00A81162" w:rsidRPr="00A81162" w:rsidRDefault="00304673" w:rsidP="00517EC0">
      <w:pPr>
        <w:jc w:val="both"/>
        <w:rPr>
          <w:rFonts w:cs="Arial"/>
          <w:b/>
          <w:sz w:val="22"/>
          <w:szCs w:val="22"/>
          <w:lang w:eastAsia="pl-PL"/>
        </w:rPr>
      </w:pPr>
      <w:r w:rsidRPr="00A72956">
        <w:rPr>
          <w:rFonts w:cs="Times New Roman"/>
          <w:sz w:val="22"/>
          <w:szCs w:val="22"/>
          <w:lang w:eastAsia="pl-PL"/>
        </w:rPr>
        <w:lastRenderedPageBreak/>
        <w:br/>
      </w:r>
      <w:r w:rsidR="00517EC0">
        <w:rPr>
          <w:rFonts w:cs="Arial"/>
          <w:b/>
          <w:sz w:val="22"/>
          <w:szCs w:val="22"/>
          <w:lang w:eastAsia="pl-PL"/>
        </w:rPr>
        <w:t>4.11</w:t>
      </w:r>
      <w:r w:rsidR="00A81162" w:rsidRPr="00A81162">
        <w:rPr>
          <w:rFonts w:cs="Arial"/>
          <w:b/>
          <w:sz w:val="22"/>
          <w:szCs w:val="22"/>
          <w:lang w:eastAsia="pl-PL"/>
        </w:rPr>
        <w:tab/>
      </w:r>
      <w:r w:rsidRPr="00A81162">
        <w:rPr>
          <w:rFonts w:cs="Arial"/>
          <w:b/>
          <w:sz w:val="22"/>
          <w:szCs w:val="22"/>
          <w:lang w:eastAsia="pl-PL"/>
        </w:rPr>
        <w:t>Nadzór autorski</w:t>
      </w:r>
      <w:r w:rsidR="00A81162" w:rsidRPr="00A81162">
        <w:rPr>
          <w:rFonts w:cs="Arial"/>
          <w:b/>
          <w:sz w:val="22"/>
          <w:szCs w:val="22"/>
          <w:lang w:eastAsia="pl-PL"/>
        </w:rPr>
        <w:t>:</w:t>
      </w:r>
    </w:p>
    <w:p w:rsidR="00BA7C55" w:rsidRDefault="00304673" w:rsidP="00577B4C">
      <w:pPr>
        <w:pStyle w:val="Akapitzlist"/>
        <w:numPr>
          <w:ilvl w:val="0"/>
          <w:numId w:val="48"/>
        </w:numPr>
        <w:jc w:val="both"/>
        <w:rPr>
          <w:rFonts w:ascii="CG Omega" w:hAnsi="CG Omega" w:cs="Arial"/>
          <w:b w:val="0"/>
          <w:sz w:val="22"/>
          <w:szCs w:val="22"/>
          <w:lang w:eastAsia="pl-PL"/>
        </w:rPr>
      </w:pPr>
      <w:r w:rsidRPr="00A81162">
        <w:rPr>
          <w:rFonts w:ascii="CG Omega" w:hAnsi="CG Omega" w:cs="Arial"/>
          <w:b w:val="0"/>
          <w:sz w:val="22"/>
          <w:szCs w:val="22"/>
          <w:lang w:eastAsia="pl-PL"/>
        </w:rPr>
        <w:t>Zakres czynności związanych z pełnieniem nadzoru obejmuje:</w:t>
      </w:r>
      <w:r w:rsidRPr="00A81162">
        <w:rPr>
          <w:rFonts w:ascii="CG Omega" w:hAnsi="CG Omega"/>
          <w:b w:val="0"/>
          <w:sz w:val="22"/>
          <w:szCs w:val="22"/>
          <w:lang w:eastAsia="pl-PL"/>
        </w:rPr>
        <w:br/>
      </w:r>
      <w:r w:rsidR="00A81162" w:rsidRPr="00A81162">
        <w:rPr>
          <w:rFonts w:ascii="CG Omega" w:hAnsi="CG Omega" w:cs="Arial"/>
          <w:b w:val="0"/>
          <w:sz w:val="22"/>
          <w:szCs w:val="22"/>
          <w:lang w:eastAsia="pl-PL"/>
        </w:rPr>
        <w:t>a</w:t>
      </w:r>
      <w:r w:rsidRPr="00A81162">
        <w:rPr>
          <w:rFonts w:ascii="CG Omega" w:hAnsi="CG Omega" w:cs="Arial"/>
          <w:b w:val="0"/>
          <w:sz w:val="22"/>
          <w:szCs w:val="22"/>
          <w:lang w:eastAsia="pl-PL"/>
        </w:rPr>
        <w:t xml:space="preserve">) </w:t>
      </w:r>
      <w:r w:rsidR="00A81162" w:rsidRPr="00A81162">
        <w:rPr>
          <w:rFonts w:ascii="CG Omega" w:hAnsi="CG Omega" w:cs="Arial"/>
          <w:b w:val="0"/>
          <w:sz w:val="22"/>
          <w:szCs w:val="22"/>
          <w:lang w:eastAsia="pl-PL"/>
        </w:rPr>
        <w:tab/>
      </w:r>
      <w:r w:rsidRPr="00A81162">
        <w:rPr>
          <w:rFonts w:ascii="CG Omega" w:hAnsi="CG Omega" w:cs="Arial"/>
          <w:b w:val="0"/>
          <w:sz w:val="22"/>
          <w:szCs w:val="22"/>
          <w:lang w:eastAsia="pl-PL"/>
        </w:rPr>
        <w:t>udzielanie odpowiedzi i wyjaśnień dotyczących dokumentacji projektowej na</w:t>
      </w:r>
      <w:r w:rsidR="00A81162" w:rsidRPr="00A81162">
        <w:rPr>
          <w:rFonts w:ascii="CG Omega" w:hAnsi="CG Omega"/>
          <w:b w:val="0"/>
          <w:sz w:val="22"/>
          <w:szCs w:val="22"/>
          <w:lang w:eastAsia="pl-PL"/>
        </w:rPr>
        <w:t xml:space="preserve"> </w:t>
      </w:r>
      <w:r w:rsidRPr="00A139A2">
        <w:rPr>
          <w:rFonts w:ascii="CG Omega" w:hAnsi="CG Omega" w:cs="Arial"/>
          <w:b w:val="0"/>
          <w:sz w:val="22"/>
          <w:szCs w:val="22"/>
          <w:lang w:eastAsia="pl-PL"/>
        </w:rPr>
        <w:t>etapie postępowania przetargowego, a w</w:t>
      </w:r>
      <w:r w:rsidR="00A72956" w:rsidRPr="00A139A2">
        <w:rPr>
          <w:rFonts w:ascii="CG Omega" w:hAnsi="CG Omega" w:cs="Arial"/>
          <w:b w:val="0"/>
          <w:sz w:val="22"/>
          <w:szCs w:val="22"/>
          <w:lang w:eastAsia="pl-PL"/>
        </w:rPr>
        <w:t xml:space="preserve"> razie konieczności uzupełniania </w:t>
      </w:r>
      <w:r w:rsidR="00A81162" w:rsidRPr="00A139A2">
        <w:rPr>
          <w:rFonts w:ascii="CG Omega" w:hAnsi="CG Omega" w:cs="Arial"/>
          <w:b w:val="0"/>
          <w:sz w:val="22"/>
          <w:szCs w:val="22"/>
          <w:lang w:eastAsia="pl-PL"/>
        </w:rPr>
        <w:t xml:space="preserve"> </w:t>
      </w:r>
      <w:r w:rsidRPr="00A139A2">
        <w:rPr>
          <w:rFonts w:ascii="CG Omega" w:hAnsi="CG Omega" w:cs="Arial"/>
          <w:b w:val="0"/>
          <w:sz w:val="22"/>
          <w:szCs w:val="22"/>
          <w:lang w:eastAsia="pl-PL"/>
        </w:rPr>
        <w:t xml:space="preserve">szczegółów dokumentacji projektowej </w:t>
      </w:r>
      <w:r w:rsidR="00A72956" w:rsidRPr="00A139A2">
        <w:rPr>
          <w:rFonts w:ascii="CG Omega" w:hAnsi="CG Omega" w:cs="Arial"/>
          <w:b w:val="0"/>
          <w:sz w:val="22"/>
          <w:szCs w:val="22"/>
          <w:lang w:eastAsia="pl-PL"/>
        </w:rPr>
        <w:t>w terminie wskazanym przez Zama</w:t>
      </w:r>
      <w:r w:rsidRPr="00A139A2">
        <w:rPr>
          <w:rFonts w:ascii="CG Omega" w:hAnsi="CG Omega" w:cs="Arial"/>
          <w:b w:val="0"/>
          <w:sz w:val="22"/>
          <w:szCs w:val="22"/>
          <w:lang w:eastAsia="pl-PL"/>
        </w:rPr>
        <w:t>wiającego,</w:t>
      </w:r>
      <w:r w:rsidRPr="00A139A2">
        <w:rPr>
          <w:rFonts w:ascii="CG Omega" w:hAnsi="CG Omega"/>
          <w:b w:val="0"/>
          <w:sz w:val="22"/>
          <w:szCs w:val="22"/>
          <w:lang w:eastAsia="pl-PL"/>
        </w:rPr>
        <w:br/>
      </w:r>
      <w:r w:rsidR="00A81162" w:rsidRPr="00A139A2">
        <w:rPr>
          <w:rFonts w:ascii="CG Omega" w:hAnsi="CG Omega" w:cs="Arial"/>
          <w:b w:val="0"/>
          <w:sz w:val="22"/>
          <w:szCs w:val="22"/>
          <w:lang w:eastAsia="pl-PL"/>
        </w:rPr>
        <w:t>b</w:t>
      </w:r>
      <w:r w:rsidRPr="00A139A2">
        <w:rPr>
          <w:rFonts w:ascii="CG Omega" w:hAnsi="CG Omega" w:cs="Arial"/>
          <w:b w:val="0"/>
          <w:sz w:val="22"/>
          <w:szCs w:val="22"/>
          <w:lang w:eastAsia="pl-PL"/>
        </w:rPr>
        <w:t xml:space="preserve">) </w:t>
      </w:r>
      <w:r w:rsidR="00A81162" w:rsidRPr="00A139A2">
        <w:rPr>
          <w:rFonts w:ascii="CG Omega" w:hAnsi="CG Omega" w:cs="Arial"/>
          <w:b w:val="0"/>
          <w:sz w:val="22"/>
          <w:szCs w:val="22"/>
          <w:lang w:eastAsia="pl-PL"/>
        </w:rPr>
        <w:t xml:space="preserve"> </w:t>
      </w:r>
      <w:r w:rsidR="00733E4C">
        <w:rPr>
          <w:rFonts w:ascii="CG Omega" w:hAnsi="CG Omega" w:cs="Arial"/>
          <w:b w:val="0"/>
          <w:sz w:val="22"/>
          <w:szCs w:val="22"/>
          <w:lang w:eastAsia="pl-PL"/>
        </w:rPr>
        <w:t xml:space="preserve"> </w:t>
      </w:r>
      <w:r w:rsidRPr="00A139A2">
        <w:rPr>
          <w:rFonts w:ascii="CG Omega" w:hAnsi="CG Omega" w:cs="Arial"/>
          <w:b w:val="0"/>
          <w:sz w:val="22"/>
          <w:szCs w:val="22"/>
          <w:lang w:eastAsia="pl-PL"/>
        </w:rPr>
        <w:t>stwierdzanie</w:t>
      </w:r>
      <w:r w:rsidR="00733E4C">
        <w:rPr>
          <w:rFonts w:ascii="CG Omega" w:hAnsi="CG Omega" w:cs="Arial"/>
          <w:b w:val="0"/>
          <w:sz w:val="22"/>
          <w:szCs w:val="22"/>
          <w:lang w:eastAsia="pl-PL"/>
        </w:rPr>
        <w:t xml:space="preserve"> </w:t>
      </w:r>
      <w:r w:rsidRPr="00A139A2">
        <w:rPr>
          <w:rFonts w:ascii="CG Omega" w:hAnsi="CG Omega" w:cs="Arial"/>
          <w:b w:val="0"/>
          <w:sz w:val="22"/>
          <w:szCs w:val="22"/>
          <w:lang w:eastAsia="pl-PL"/>
        </w:rPr>
        <w:t xml:space="preserve"> w</w:t>
      </w:r>
      <w:r w:rsidR="00733E4C">
        <w:rPr>
          <w:rFonts w:ascii="CG Omega" w:hAnsi="CG Omega" w:cs="Arial"/>
          <w:b w:val="0"/>
          <w:sz w:val="22"/>
          <w:szCs w:val="22"/>
          <w:lang w:eastAsia="pl-PL"/>
        </w:rPr>
        <w:t xml:space="preserve"> </w:t>
      </w:r>
      <w:r w:rsidRPr="00A139A2">
        <w:rPr>
          <w:rFonts w:ascii="CG Omega" w:hAnsi="CG Omega" w:cs="Arial"/>
          <w:b w:val="0"/>
          <w:sz w:val="22"/>
          <w:szCs w:val="22"/>
          <w:lang w:eastAsia="pl-PL"/>
        </w:rPr>
        <w:t xml:space="preserve"> toku </w:t>
      </w:r>
      <w:r w:rsidR="00733E4C">
        <w:rPr>
          <w:rFonts w:ascii="CG Omega" w:hAnsi="CG Omega" w:cs="Arial"/>
          <w:b w:val="0"/>
          <w:sz w:val="22"/>
          <w:szCs w:val="22"/>
          <w:lang w:eastAsia="pl-PL"/>
        </w:rPr>
        <w:t xml:space="preserve"> </w:t>
      </w:r>
      <w:r w:rsidRPr="00A139A2">
        <w:rPr>
          <w:rFonts w:ascii="CG Omega" w:hAnsi="CG Omega" w:cs="Arial"/>
          <w:b w:val="0"/>
          <w:sz w:val="22"/>
          <w:szCs w:val="22"/>
          <w:lang w:eastAsia="pl-PL"/>
        </w:rPr>
        <w:t xml:space="preserve">wykonywania </w:t>
      </w:r>
      <w:r w:rsidR="00733E4C">
        <w:rPr>
          <w:rFonts w:ascii="CG Omega" w:hAnsi="CG Omega" w:cs="Arial"/>
          <w:b w:val="0"/>
          <w:sz w:val="22"/>
          <w:szCs w:val="22"/>
          <w:lang w:eastAsia="pl-PL"/>
        </w:rPr>
        <w:t xml:space="preserve"> </w:t>
      </w:r>
      <w:r w:rsidRPr="00A139A2">
        <w:rPr>
          <w:rFonts w:ascii="CG Omega" w:hAnsi="CG Omega" w:cs="Arial"/>
          <w:b w:val="0"/>
          <w:sz w:val="22"/>
          <w:szCs w:val="22"/>
          <w:lang w:eastAsia="pl-PL"/>
        </w:rPr>
        <w:t>robót</w:t>
      </w:r>
      <w:r w:rsidR="00733E4C">
        <w:rPr>
          <w:rFonts w:ascii="CG Omega" w:hAnsi="CG Omega" w:cs="Arial"/>
          <w:b w:val="0"/>
          <w:sz w:val="22"/>
          <w:szCs w:val="22"/>
          <w:lang w:eastAsia="pl-PL"/>
        </w:rPr>
        <w:t xml:space="preserve"> </w:t>
      </w:r>
      <w:r w:rsidRPr="00A139A2">
        <w:rPr>
          <w:rFonts w:ascii="CG Omega" w:hAnsi="CG Omega" w:cs="Arial"/>
          <w:b w:val="0"/>
          <w:sz w:val="22"/>
          <w:szCs w:val="22"/>
          <w:lang w:eastAsia="pl-PL"/>
        </w:rPr>
        <w:t xml:space="preserve"> budowlanych</w:t>
      </w:r>
      <w:r w:rsidR="00733E4C">
        <w:rPr>
          <w:rFonts w:ascii="CG Omega" w:hAnsi="CG Omega" w:cs="Arial"/>
          <w:b w:val="0"/>
          <w:sz w:val="22"/>
          <w:szCs w:val="22"/>
          <w:lang w:eastAsia="pl-PL"/>
        </w:rPr>
        <w:t xml:space="preserve">  </w:t>
      </w:r>
      <w:r w:rsidRPr="00A139A2">
        <w:rPr>
          <w:rFonts w:ascii="CG Omega" w:hAnsi="CG Omega" w:cs="Arial"/>
          <w:b w:val="0"/>
          <w:sz w:val="22"/>
          <w:szCs w:val="22"/>
          <w:lang w:eastAsia="pl-PL"/>
        </w:rPr>
        <w:t xml:space="preserve"> zgodności </w:t>
      </w:r>
      <w:r w:rsidR="00733E4C">
        <w:rPr>
          <w:rFonts w:ascii="CG Omega" w:hAnsi="CG Omega" w:cs="Arial"/>
          <w:b w:val="0"/>
          <w:sz w:val="22"/>
          <w:szCs w:val="22"/>
          <w:lang w:eastAsia="pl-PL"/>
        </w:rPr>
        <w:t xml:space="preserve"> </w:t>
      </w:r>
      <w:r w:rsidRPr="00A139A2">
        <w:rPr>
          <w:rFonts w:ascii="CG Omega" w:hAnsi="CG Omega" w:cs="Arial"/>
          <w:b w:val="0"/>
          <w:sz w:val="22"/>
          <w:szCs w:val="22"/>
          <w:lang w:eastAsia="pl-PL"/>
        </w:rPr>
        <w:t xml:space="preserve">realizacji </w:t>
      </w:r>
      <w:r w:rsidR="00BA7C55">
        <w:rPr>
          <w:rFonts w:ascii="CG Omega" w:hAnsi="CG Omega" w:cs="Arial"/>
          <w:b w:val="0"/>
          <w:sz w:val="22"/>
          <w:szCs w:val="22"/>
          <w:lang w:eastAsia="pl-PL"/>
        </w:rPr>
        <w:t xml:space="preserve">                         </w:t>
      </w:r>
    </w:p>
    <w:p w:rsidR="00A81162" w:rsidRPr="00BA7C55" w:rsidRDefault="00BA7C55" w:rsidP="00BA7C55">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w:t>
      </w:r>
      <w:r w:rsidR="00CC091A" w:rsidRPr="00BA7C55">
        <w:rPr>
          <w:rFonts w:ascii="CG Omega" w:hAnsi="CG Omega" w:cs="Arial"/>
          <w:b w:val="0"/>
          <w:sz w:val="22"/>
          <w:szCs w:val="22"/>
          <w:lang w:eastAsia="pl-PL"/>
        </w:rPr>
        <w:t>z</w:t>
      </w:r>
      <w:r w:rsidR="00A81162" w:rsidRPr="00BA7C55">
        <w:rPr>
          <w:rFonts w:ascii="CG Omega" w:hAnsi="CG Omega"/>
          <w:b w:val="0"/>
          <w:sz w:val="22"/>
          <w:szCs w:val="22"/>
          <w:lang w:eastAsia="pl-PL"/>
        </w:rPr>
        <w:t xml:space="preserve"> </w:t>
      </w:r>
      <w:r w:rsidR="00304673" w:rsidRPr="00BA7C55">
        <w:rPr>
          <w:rFonts w:ascii="CG Omega" w:hAnsi="CG Omega" w:cs="Arial"/>
          <w:b w:val="0"/>
          <w:sz w:val="22"/>
          <w:szCs w:val="22"/>
          <w:lang w:eastAsia="pl-PL"/>
        </w:rPr>
        <w:t>projektem,</w:t>
      </w:r>
    </w:p>
    <w:p w:rsidR="00CC091A" w:rsidRDefault="00A81162" w:rsidP="00517EC0">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c</w:t>
      </w:r>
      <w:r w:rsidR="00304673" w:rsidRPr="00A81162">
        <w:rPr>
          <w:rFonts w:ascii="CG Omega" w:hAnsi="CG Omega" w:cs="Arial"/>
          <w:b w:val="0"/>
          <w:sz w:val="22"/>
          <w:szCs w:val="22"/>
          <w:lang w:eastAsia="pl-PL"/>
        </w:rPr>
        <w:t xml:space="preserve">) </w:t>
      </w:r>
      <w:r w:rsidR="00CC091A">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uzgadnianie możliwości </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wprowadzenia</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 rozwiązań</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 zamiennych </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w stosunku</w:t>
      </w:r>
      <w:r w:rsidR="00A72956" w:rsidRPr="00A81162">
        <w:rPr>
          <w:rFonts w:ascii="CG Omega" w:hAnsi="CG Omega"/>
          <w:b w:val="0"/>
          <w:sz w:val="22"/>
          <w:szCs w:val="22"/>
          <w:lang w:eastAsia="pl-PL"/>
        </w:rPr>
        <w:t xml:space="preserve"> </w:t>
      </w:r>
      <w:r w:rsidR="00304673" w:rsidRPr="00A81162">
        <w:rPr>
          <w:rFonts w:ascii="CG Omega" w:hAnsi="CG Omega" w:cs="Arial"/>
          <w:b w:val="0"/>
          <w:sz w:val="22"/>
          <w:szCs w:val="22"/>
          <w:lang w:eastAsia="pl-PL"/>
        </w:rPr>
        <w:t xml:space="preserve">do </w:t>
      </w:r>
    </w:p>
    <w:p w:rsidR="00CC091A" w:rsidRDefault="00CC091A" w:rsidP="00517EC0">
      <w:pPr>
        <w:pStyle w:val="Akapitzlist"/>
        <w:ind w:left="1069"/>
        <w:jc w:val="both"/>
        <w:rPr>
          <w:rFonts w:ascii="CG Omega" w:hAnsi="CG Omega"/>
          <w:b w:val="0"/>
          <w:sz w:val="22"/>
          <w:szCs w:val="22"/>
          <w:lang w:eastAsia="pl-PL"/>
        </w:rPr>
      </w:pPr>
      <w:r>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przewidzianych </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w </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projekcie, </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zgłoszonych </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przez </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kierownika </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budowy </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lub</w:t>
      </w:r>
      <w:r w:rsidR="00A72956" w:rsidRPr="00A81162">
        <w:rPr>
          <w:rFonts w:ascii="CG Omega" w:hAnsi="CG Omega"/>
          <w:b w:val="0"/>
          <w:sz w:val="22"/>
          <w:szCs w:val="22"/>
          <w:lang w:eastAsia="pl-PL"/>
        </w:rPr>
        <w:t xml:space="preserve"> </w:t>
      </w:r>
    </w:p>
    <w:p w:rsidR="00CC091A" w:rsidRDefault="00CC091A" w:rsidP="00517EC0">
      <w:pPr>
        <w:pStyle w:val="Akapitzlist"/>
        <w:ind w:left="1069"/>
        <w:jc w:val="both"/>
        <w:rPr>
          <w:rFonts w:ascii="CG Omega" w:hAnsi="CG Omega" w:cs="Arial"/>
          <w:b w:val="0"/>
          <w:sz w:val="22"/>
          <w:szCs w:val="22"/>
          <w:lang w:eastAsia="pl-PL"/>
        </w:rPr>
      </w:pPr>
      <w:r>
        <w:rPr>
          <w:rFonts w:ascii="CG Omega" w:hAnsi="CG Omega"/>
          <w:b w:val="0"/>
          <w:sz w:val="22"/>
          <w:szCs w:val="22"/>
          <w:lang w:eastAsia="pl-PL"/>
        </w:rPr>
        <w:t xml:space="preserve">      </w:t>
      </w:r>
      <w:r w:rsidR="00304673" w:rsidRPr="00A81162">
        <w:rPr>
          <w:rFonts w:ascii="CG Omega" w:hAnsi="CG Omega" w:cs="Arial"/>
          <w:b w:val="0"/>
          <w:sz w:val="22"/>
          <w:szCs w:val="22"/>
          <w:lang w:eastAsia="pl-PL"/>
        </w:rPr>
        <w:t>inspektora nadzoru inwestorskiego,</w:t>
      </w:r>
    </w:p>
    <w:p w:rsidR="00733E4C" w:rsidRDefault="00A81162" w:rsidP="00733E4C">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d</w:t>
      </w:r>
      <w:r w:rsidR="00CC091A">
        <w:rPr>
          <w:rFonts w:ascii="CG Omega" w:hAnsi="CG Omega" w:cs="Arial"/>
          <w:b w:val="0"/>
          <w:sz w:val="22"/>
          <w:szCs w:val="22"/>
          <w:lang w:eastAsia="pl-PL"/>
        </w:rPr>
        <w:t>)</w:t>
      </w:r>
      <w:r w:rsidR="00CC091A">
        <w:rPr>
          <w:rFonts w:ascii="CG Omega" w:hAnsi="CG Omega" w:cs="Arial"/>
          <w:b w:val="0"/>
          <w:sz w:val="22"/>
          <w:szCs w:val="22"/>
          <w:lang w:eastAsia="pl-PL"/>
        </w:rPr>
        <w:tab/>
      </w:r>
      <w:r w:rsidR="00304673" w:rsidRPr="00A81162">
        <w:rPr>
          <w:rFonts w:ascii="CG Omega" w:hAnsi="CG Omega" w:cs="Arial"/>
          <w:b w:val="0"/>
          <w:sz w:val="22"/>
          <w:szCs w:val="22"/>
          <w:lang w:eastAsia="pl-PL"/>
        </w:rPr>
        <w:t>wyjaśnianie wątpliwości dotyczących rozwiązań projektowych,</w:t>
      </w:r>
      <w:r w:rsidR="00304673" w:rsidRPr="00A81162">
        <w:rPr>
          <w:rFonts w:ascii="CG Omega" w:hAnsi="CG Omega"/>
          <w:b w:val="0"/>
          <w:sz w:val="22"/>
          <w:szCs w:val="22"/>
          <w:lang w:eastAsia="pl-PL"/>
        </w:rPr>
        <w:br/>
      </w:r>
      <w:r w:rsidRPr="00A81162">
        <w:rPr>
          <w:rFonts w:ascii="CG Omega" w:hAnsi="CG Omega" w:cs="Arial"/>
          <w:b w:val="0"/>
          <w:sz w:val="22"/>
          <w:szCs w:val="22"/>
          <w:lang w:eastAsia="pl-PL"/>
        </w:rPr>
        <w:t>e</w:t>
      </w:r>
      <w:r w:rsidR="00304673" w:rsidRPr="00A81162">
        <w:rPr>
          <w:rFonts w:ascii="CG Omega" w:hAnsi="CG Omega" w:cs="Arial"/>
          <w:b w:val="0"/>
          <w:sz w:val="22"/>
          <w:szCs w:val="22"/>
          <w:lang w:eastAsia="pl-PL"/>
        </w:rPr>
        <w:t xml:space="preserve">) </w:t>
      </w:r>
      <w:r w:rsidR="00CC091A">
        <w:rPr>
          <w:rFonts w:ascii="CG Omega" w:hAnsi="CG Omega" w:cs="Arial"/>
          <w:b w:val="0"/>
          <w:sz w:val="22"/>
          <w:szCs w:val="22"/>
          <w:lang w:eastAsia="pl-PL"/>
        </w:rPr>
        <w:tab/>
      </w:r>
      <w:r w:rsidR="00304673" w:rsidRPr="00A81162">
        <w:rPr>
          <w:rFonts w:ascii="CG Omega" w:hAnsi="CG Omega" w:cs="Arial"/>
          <w:b w:val="0"/>
          <w:sz w:val="22"/>
          <w:szCs w:val="22"/>
          <w:lang w:eastAsia="pl-PL"/>
        </w:rPr>
        <w:t xml:space="preserve">wprowadzanie </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niezbędnych </w:t>
      </w:r>
      <w:r w:rsidR="00733E4C">
        <w:rPr>
          <w:rFonts w:ascii="CG Omega" w:hAnsi="CG Omega" w:cs="Arial"/>
          <w:b w:val="0"/>
          <w:sz w:val="22"/>
          <w:szCs w:val="22"/>
          <w:lang w:eastAsia="pl-PL"/>
        </w:rPr>
        <w:t xml:space="preserve">   </w:t>
      </w:r>
      <w:r w:rsidR="00304673" w:rsidRPr="00A81162">
        <w:rPr>
          <w:rFonts w:ascii="CG Omega" w:hAnsi="CG Omega" w:cs="Arial"/>
          <w:b w:val="0"/>
          <w:sz w:val="22"/>
          <w:szCs w:val="22"/>
          <w:lang w:eastAsia="pl-PL"/>
        </w:rPr>
        <w:t xml:space="preserve">zmian </w:t>
      </w:r>
      <w:r w:rsidR="00733E4C">
        <w:rPr>
          <w:rFonts w:ascii="CG Omega" w:hAnsi="CG Omega" w:cs="Arial"/>
          <w:b w:val="0"/>
          <w:sz w:val="22"/>
          <w:szCs w:val="22"/>
          <w:lang w:eastAsia="pl-PL"/>
        </w:rPr>
        <w:t xml:space="preserve">   do projektu  budowlanego</w:t>
      </w:r>
      <w:r w:rsidR="00A72956" w:rsidRPr="00A81162">
        <w:rPr>
          <w:rFonts w:ascii="CG Omega" w:hAnsi="CG Omega" w:cs="Arial"/>
          <w:b w:val="0"/>
          <w:sz w:val="22"/>
          <w:szCs w:val="22"/>
          <w:lang w:eastAsia="pl-PL"/>
        </w:rPr>
        <w:t xml:space="preserve">, </w:t>
      </w:r>
      <w:r w:rsidR="00733E4C">
        <w:rPr>
          <w:rFonts w:ascii="CG Omega" w:hAnsi="CG Omega" w:cs="Arial"/>
          <w:b w:val="0"/>
          <w:sz w:val="22"/>
          <w:szCs w:val="22"/>
          <w:lang w:eastAsia="pl-PL"/>
        </w:rPr>
        <w:t xml:space="preserve">   </w:t>
      </w:r>
      <w:r w:rsidR="00A72956" w:rsidRPr="00A81162">
        <w:rPr>
          <w:rFonts w:ascii="CG Omega" w:hAnsi="CG Omega" w:cs="Arial"/>
          <w:b w:val="0"/>
          <w:sz w:val="22"/>
          <w:szCs w:val="22"/>
          <w:lang w:eastAsia="pl-PL"/>
        </w:rPr>
        <w:t xml:space="preserve">koniecznych </w:t>
      </w:r>
      <w:r w:rsidR="00733E4C">
        <w:rPr>
          <w:rFonts w:ascii="CG Omega" w:hAnsi="CG Omega" w:cs="Arial"/>
          <w:b w:val="0"/>
          <w:sz w:val="22"/>
          <w:szCs w:val="22"/>
          <w:lang w:eastAsia="pl-PL"/>
        </w:rPr>
        <w:t xml:space="preserve">   </w:t>
      </w:r>
    </w:p>
    <w:p w:rsidR="00A72956" w:rsidRPr="00733E4C" w:rsidRDefault="00733E4C" w:rsidP="00733E4C">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w:t>
      </w:r>
      <w:r w:rsidR="00A72956" w:rsidRPr="00A81162">
        <w:rPr>
          <w:rFonts w:ascii="CG Omega" w:hAnsi="CG Omega" w:cs="Arial"/>
          <w:b w:val="0"/>
          <w:sz w:val="22"/>
          <w:szCs w:val="22"/>
          <w:lang w:eastAsia="pl-PL"/>
        </w:rPr>
        <w:t xml:space="preserve">do </w:t>
      </w:r>
      <w:r>
        <w:rPr>
          <w:rFonts w:ascii="CG Omega" w:hAnsi="CG Omega" w:cs="Arial"/>
          <w:b w:val="0"/>
          <w:sz w:val="22"/>
          <w:szCs w:val="22"/>
          <w:lang w:eastAsia="pl-PL"/>
        </w:rPr>
        <w:t xml:space="preserve"> </w:t>
      </w:r>
      <w:r w:rsidR="00A72956" w:rsidRPr="00733E4C">
        <w:rPr>
          <w:rFonts w:ascii="CG Omega" w:hAnsi="CG Omega" w:cs="Arial"/>
          <w:b w:val="0"/>
          <w:sz w:val="22"/>
          <w:szCs w:val="22"/>
          <w:lang w:eastAsia="pl-PL"/>
        </w:rPr>
        <w:t>prawidło</w:t>
      </w:r>
      <w:r w:rsidR="00304673" w:rsidRPr="00733E4C">
        <w:rPr>
          <w:rFonts w:ascii="CG Omega" w:hAnsi="CG Omega" w:cs="Arial"/>
          <w:b w:val="0"/>
          <w:sz w:val="22"/>
          <w:szCs w:val="22"/>
          <w:lang w:eastAsia="pl-PL"/>
        </w:rPr>
        <w:t>wego wyko</w:t>
      </w:r>
      <w:r>
        <w:rPr>
          <w:rFonts w:ascii="CG Omega" w:hAnsi="CG Omega" w:cs="Arial"/>
          <w:b w:val="0"/>
          <w:sz w:val="22"/>
          <w:szCs w:val="22"/>
          <w:lang w:eastAsia="pl-PL"/>
        </w:rPr>
        <w:t>nania robót budowlanych,</w:t>
      </w:r>
    </w:p>
    <w:p w:rsidR="00A91419" w:rsidRPr="00FC6670" w:rsidRDefault="00A91419" w:rsidP="00517EC0">
      <w:pPr>
        <w:jc w:val="both"/>
        <w:rPr>
          <w:rFonts w:cs="Arial"/>
          <w:sz w:val="22"/>
          <w:szCs w:val="22"/>
          <w:lang w:eastAsia="pl-PL"/>
        </w:rPr>
      </w:pPr>
    </w:p>
    <w:p w:rsidR="00814426" w:rsidRPr="00CC091A" w:rsidRDefault="00517EC0" w:rsidP="003C43F0">
      <w:pPr>
        <w:autoSpaceDE w:val="0"/>
        <w:autoSpaceDN w:val="0"/>
        <w:adjustRightInd w:val="0"/>
        <w:spacing w:after="169" w:line="240" w:lineRule="auto"/>
        <w:rPr>
          <w:rFonts w:cs="Arial"/>
          <w:b/>
          <w:sz w:val="22"/>
          <w:szCs w:val="22"/>
        </w:rPr>
      </w:pPr>
      <w:r>
        <w:rPr>
          <w:rFonts w:cs="Arial"/>
          <w:b/>
          <w:sz w:val="22"/>
          <w:szCs w:val="22"/>
        </w:rPr>
        <w:t>4.12</w:t>
      </w:r>
      <w:r w:rsidR="003C43F0" w:rsidRPr="00CC091A">
        <w:rPr>
          <w:rFonts w:cs="Arial"/>
          <w:b/>
          <w:sz w:val="22"/>
          <w:szCs w:val="22"/>
        </w:rPr>
        <w:t xml:space="preserve">    </w:t>
      </w:r>
      <w:r w:rsidR="00CC091A">
        <w:rPr>
          <w:rFonts w:cs="Arial"/>
          <w:b/>
          <w:sz w:val="22"/>
          <w:szCs w:val="22"/>
        </w:rPr>
        <w:t xml:space="preserve"> </w:t>
      </w:r>
      <w:r w:rsidR="003C43F0" w:rsidRPr="00CC091A">
        <w:rPr>
          <w:rFonts w:cs="Arial"/>
          <w:b/>
          <w:sz w:val="22"/>
          <w:szCs w:val="22"/>
        </w:rPr>
        <w:t>Informacja dotycząca rozwiązań równoważnych</w:t>
      </w:r>
    </w:p>
    <w:p w:rsidR="00AA3BD6" w:rsidRDefault="00B76ACF" w:rsidP="00AA3BD6">
      <w:pPr>
        <w:pStyle w:val="Akapitzlist"/>
        <w:ind w:left="708"/>
        <w:jc w:val="both"/>
        <w:rPr>
          <w:rFonts w:ascii="CG Omega" w:hAnsi="CG Omega" w:cs="Arial"/>
          <w:b w:val="0"/>
          <w:sz w:val="22"/>
          <w:szCs w:val="22"/>
          <w:lang w:eastAsia="pl-PL"/>
        </w:rPr>
      </w:pPr>
      <w:r w:rsidRPr="00B76ACF">
        <w:rPr>
          <w:rFonts w:ascii="CG Omega" w:hAnsi="CG Omega" w:cs="Arial"/>
          <w:b w:val="0"/>
          <w:sz w:val="22"/>
          <w:szCs w:val="22"/>
          <w:lang w:eastAsia="pl-PL"/>
        </w:rPr>
        <w:t>Dokumentacja projektowa w zakresie opisu proponowanych materiałów i urządzeń</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powinna być wykonana zgodnie z art. 99 ustawy Pzp. Przedmiotu zamówienia nie</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można opisywać w sposób, który mógłby utrudniać uczciwą konkurencję, w</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szczególności przez wskazanie znaków towarowych, patentów lub pochodzenia,</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źródła lub szczególnego procesu, który charakteryzuje produkty lub usługi</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dostarczane przez konkretnego wykonawcę, jeżeli mogłoby to doprowadzić do</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uprzywilejowania lub wyeliminowania niektórych wykonawców lub produktów.</w:t>
      </w:r>
    </w:p>
    <w:p w:rsidR="00B76ACF" w:rsidRPr="00AA3BD6" w:rsidRDefault="00B76ACF" w:rsidP="00AA3BD6">
      <w:pPr>
        <w:pStyle w:val="Akapitzlist"/>
        <w:ind w:left="708"/>
        <w:jc w:val="both"/>
        <w:rPr>
          <w:rFonts w:ascii="CG Omega" w:hAnsi="CG Omega" w:cs="Arial"/>
          <w:b w:val="0"/>
          <w:sz w:val="22"/>
          <w:szCs w:val="22"/>
          <w:lang w:eastAsia="pl-PL"/>
        </w:rPr>
      </w:pPr>
      <w:r w:rsidRPr="00AA3BD6">
        <w:rPr>
          <w:rFonts w:ascii="CG Omega" w:hAnsi="CG Omega" w:cs="Arial"/>
          <w:b w:val="0"/>
          <w:sz w:val="22"/>
          <w:szCs w:val="22"/>
          <w:lang w:eastAsia="pl-PL"/>
        </w:rPr>
        <w:t>Przedmiot zamówienia można opisać przez wskazanie znaków towarowych,</w:t>
      </w:r>
      <w:r w:rsidRPr="00AA3BD6">
        <w:rPr>
          <w:rFonts w:ascii="CG Omega" w:hAnsi="CG Omega"/>
          <w:b w:val="0"/>
          <w:sz w:val="22"/>
          <w:szCs w:val="22"/>
          <w:lang w:eastAsia="pl-PL"/>
        </w:rPr>
        <w:br/>
      </w:r>
      <w:r w:rsidRPr="00AA3BD6">
        <w:rPr>
          <w:rFonts w:ascii="CG Omega" w:hAnsi="CG Omega" w:cs="Arial"/>
          <w:b w:val="0"/>
          <w:sz w:val="22"/>
          <w:szCs w:val="22"/>
          <w:lang w:eastAsia="pl-PL"/>
        </w:rPr>
        <w:t>patentów lub pochodzenia, źródła lub szczególnego procesu, który charakteryzuje</w:t>
      </w:r>
      <w:r w:rsidRPr="00AA3BD6">
        <w:rPr>
          <w:rFonts w:ascii="CG Omega" w:hAnsi="CG Omega"/>
          <w:b w:val="0"/>
          <w:sz w:val="22"/>
          <w:szCs w:val="22"/>
          <w:lang w:eastAsia="pl-PL"/>
        </w:rPr>
        <w:t xml:space="preserve"> </w:t>
      </w:r>
      <w:r w:rsidRPr="00AA3BD6">
        <w:rPr>
          <w:rFonts w:ascii="CG Omega" w:hAnsi="CG Omega" w:cs="Arial"/>
          <w:b w:val="0"/>
          <w:sz w:val="22"/>
          <w:szCs w:val="22"/>
          <w:lang w:eastAsia="pl-PL"/>
        </w:rPr>
        <w:t>produkty lub usługi dostarczane przez konkretnego wykonawcę, jeżeli Wykonawca</w:t>
      </w:r>
      <w:r w:rsidRPr="00AA3BD6">
        <w:rPr>
          <w:rFonts w:ascii="CG Omega" w:hAnsi="CG Omega"/>
          <w:b w:val="0"/>
          <w:sz w:val="22"/>
          <w:szCs w:val="22"/>
          <w:lang w:eastAsia="pl-PL"/>
        </w:rPr>
        <w:t xml:space="preserve"> </w:t>
      </w:r>
      <w:r w:rsidRPr="00AA3BD6">
        <w:rPr>
          <w:rFonts w:ascii="CG Omega" w:hAnsi="CG Omega" w:cs="Arial"/>
          <w:b w:val="0"/>
          <w:sz w:val="22"/>
          <w:szCs w:val="22"/>
          <w:lang w:eastAsia="pl-PL"/>
        </w:rPr>
        <w:t>dokumentacji nie może opisać przedmiotu zamówienia w wystarczająco precyzyjny</w:t>
      </w:r>
      <w:r w:rsidRPr="00AA3BD6">
        <w:rPr>
          <w:rFonts w:ascii="CG Omega" w:hAnsi="CG Omega"/>
          <w:b w:val="0"/>
          <w:sz w:val="22"/>
          <w:szCs w:val="22"/>
          <w:lang w:eastAsia="pl-PL"/>
        </w:rPr>
        <w:t xml:space="preserve"> </w:t>
      </w:r>
      <w:r w:rsidRPr="00AA3BD6">
        <w:rPr>
          <w:rFonts w:ascii="CG Omega" w:hAnsi="CG Omega" w:cs="Arial"/>
          <w:b w:val="0"/>
          <w:sz w:val="22"/>
          <w:szCs w:val="22"/>
          <w:lang w:eastAsia="pl-PL"/>
        </w:rPr>
        <w:t>i</w:t>
      </w:r>
      <w:r w:rsidR="00517EC0" w:rsidRPr="00AA3BD6">
        <w:rPr>
          <w:rFonts w:ascii="CG Omega" w:hAnsi="CG Omega" w:cs="Arial"/>
          <w:b w:val="0"/>
          <w:sz w:val="22"/>
          <w:szCs w:val="22"/>
          <w:lang w:eastAsia="pl-PL"/>
        </w:rPr>
        <w:t> </w:t>
      </w:r>
      <w:r w:rsidRPr="00AA3BD6">
        <w:rPr>
          <w:rFonts w:ascii="CG Omega" w:hAnsi="CG Omega" w:cs="Arial"/>
          <w:b w:val="0"/>
          <w:sz w:val="22"/>
          <w:szCs w:val="22"/>
          <w:lang w:eastAsia="pl-PL"/>
        </w:rPr>
        <w:t>zrozumiały sposób, a wskazaniu takiemu towarzyszą wyrazy „lub równoważny”.</w:t>
      </w:r>
    </w:p>
    <w:p w:rsidR="00B76ACF" w:rsidRPr="00B76ACF" w:rsidRDefault="00B76ACF" w:rsidP="00CC091A">
      <w:pPr>
        <w:pStyle w:val="Akapitzlist"/>
        <w:ind w:left="708"/>
        <w:jc w:val="both"/>
        <w:rPr>
          <w:rFonts w:ascii="CG Omega" w:hAnsi="CG Omega" w:cs="Arial"/>
          <w:b w:val="0"/>
          <w:sz w:val="22"/>
          <w:szCs w:val="22"/>
          <w:lang w:eastAsia="pl-PL"/>
        </w:rPr>
      </w:pPr>
      <w:r w:rsidRPr="00B76ACF">
        <w:rPr>
          <w:rFonts w:ascii="CG Omega" w:hAnsi="CG Omega" w:cs="Arial"/>
          <w:b w:val="0"/>
          <w:sz w:val="22"/>
          <w:szCs w:val="22"/>
          <w:lang w:eastAsia="pl-PL"/>
        </w:rPr>
        <w:t>W takim przypadku Wykonawca wskazuje w opisie przedmiotu zamówienia kryteria</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stosowane w celu oceny równoważności. Przedmiot zamówienia winien być</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opisany zgodnie z art. 101 Ustawy Pzp.</w:t>
      </w:r>
    </w:p>
    <w:p w:rsidR="00BB4A23" w:rsidRPr="0018600C" w:rsidRDefault="00BB4A23" w:rsidP="00B76ACF">
      <w:pPr>
        <w:autoSpaceDE w:val="0"/>
        <w:autoSpaceDN w:val="0"/>
        <w:adjustRightInd w:val="0"/>
        <w:spacing w:after="47" w:line="240" w:lineRule="auto"/>
        <w:jc w:val="both"/>
        <w:rPr>
          <w:rFonts w:cs="Arial"/>
          <w:sz w:val="22"/>
          <w:szCs w:val="22"/>
        </w:rPr>
      </w:pPr>
    </w:p>
    <w:p w:rsidR="00BB0E42" w:rsidRPr="005511E0" w:rsidRDefault="00517EC0" w:rsidP="00517EC0">
      <w:pPr>
        <w:autoSpaceDE w:val="0"/>
        <w:autoSpaceDN w:val="0"/>
        <w:adjustRightInd w:val="0"/>
        <w:spacing w:line="240" w:lineRule="auto"/>
        <w:ind w:left="705" w:hanging="705"/>
        <w:jc w:val="both"/>
        <w:rPr>
          <w:rFonts w:cs="ArialMT"/>
          <w:b/>
          <w:sz w:val="22"/>
          <w:szCs w:val="22"/>
        </w:rPr>
      </w:pPr>
      <w:r>
        <w:rPr>
          <w:rFonts w:cs="ArialMT"/>
          <w:b/>
          <w:sz w:val="22"/>
          <w:szCs w:val="22"/>
        </w:rPr>
        <w:t>4.13</w:t>
      </w:r>
      <w:r w:rsidR="00BB0E42" w:rsidRPr="005511E0">
        <w:rPr>
          <w:rFonts w:cs="ArialMT"/>
          <w:b/>
          <w:sz w:val="22"/>
          <w:szCs w:val="22"/>
        </w:rPr>
        <w:tab/>
      </w:r>
      <w:r w:rsidR="00CC091A">
        <w:rPr>
          <w:rFonts w:cs="ArialMT"/>
          <w:b/>
          <w:sz w:val="22"/>
          <w:szCs w:val="22"/>
        </w:rPr>
        <w:tab/>
      </w:r>
      <w:r w:rsidR="00BB0E42" w:rsidRPr="005511E0">
        <w:rPr>
          <w:rFonts w:cs="ArialMT"/>
          <w:b/>
          <w:sz w:val="22"/>
          <w:szCs w:val="22"/>
        </w:rPr>
        <w:t>Wymagania związane z realizacją zamówienia  w</w:t>
      </w:r>
      <w:r>
        <w:rPr>
          <w:rFonts w:cs="ArialMT"/>
          <w:b/>
          <w:sz w:val="22"/>
          <w:szCs w:val="22"/>
        </w:rPr>
        <w:t xml:space="preserve"> sposób określony w art. 22 § 1 </w:t>
      </w:r>
      <w:r w:rsidR="00BB0E42" w:rsidRPr="005511E0">
        <w:rPr>
          <w:rFonts w:cs="ArialMT"/>
          <w:b/>
          <w:sz w:val="22"/>
          <w:szCs w:val="22"/>
        </w:rPr>
        <w:t xml:space="preserve">ustawy z dnia 26 czerwca </w:t>
      </w:r>
      <w:r w:rsidR="0018600C" w:rsidRPr="005511E0">
        <w:rPr>
          <w:rFonts w:cs="ArialMT"/>
          <w:b/>
          <w:sz w:val="22"/>
          <w:szCs w:val="22"/>
        </w:rPr>
        <w:t>1974 r. - Kodeks pracy.</w:t>
      </w:r>
      <w:r w:rsidR="00BB0E42" w:rsidRPr="005511E0">
        <w:rPr>
          <w:rFonts w:cs="ArialMT"/>
          <w:b/>
          <w:sz w:val="22"/>
          <w:szCs w:val="22"/>
        </w:rPr>
        <w:t xml:space="preserve"> </w:t>
      </w:r>
    </w:p>
    <w:p w:rsidR="005511E0" w:rsidRDefault="005511E0" w:rsidP="00CC091A">
      <w:pPr>
        <w:autoSpaceDE w:val="0"/>
        <w:autoSpaceDN w:val="0"/>
        <w:adjustRightInd w:val="0"/>
        <w:spacing w:line="240" w:lineRule="auto"/>
        <w:ind w:left="705" w:firstLine="6"/>
        <w:jc w:val="both"/>
        <w:rPr>
          <w:rFonts w:cs="Times-Roman"/>
          <w:sz w:val="22"/>
          <w:szCs w:val="22"/>
        </w:rPr>
      </w:pPr>
      <w:r w:rsidRPr="005511E0">
        <w:rPr>
          <w:rFonts w:cs="Times-Roman"/>
          <w:sz w:val="22"/>
          <w:szCs w:val="22"/>
        </w:rPr>
        <w:t>Zamawiaj</w:t>
      </w:r>
      <w:r w:rsidRPr="005511E0">
        <w:rPr>
          <w:rFonts w:eastAsia="TimesNewRoman" w:cs="TimesNewRoman"/>
          <w:sz w:val="22"/>
          <w:szCs w:val="22"/>
        </w:rPr>
        <w:t>ą</w:t>
      </w:r>
      <w:r w:rsidRPr="005511E0">
        <w:rPr>
          <w:rFonts w:cs="Times-Roman"/>
          <w:sz w:val="22"/>
          <w:szCs w:val="22"/>
        </w:rPr>
        <w:t xml:space="preserve">cy stosownie do przepisów </w:t>
      </w:r>
      <w:r w:rsidRPr="004B2B6B">
        <w:rPr>
          <w:rFonts w:cs="Times-Bold"/>
          <w:bCs/>
          <w:sz w:val="22"/>
          <w:szCs w:val="22"/>
        </w:rPr>
        <w:t>art. 95 ust. 1</w:t>
      </w:r>
      <w:r w:rsidRPr="005511E0">
        <w:rPr>
          <w:rFonts w:cs="Times-Bold"/>
          <w:b/>
          <w:bCs/>
          <w:sz w:val="22"/>
          <w:szCs w:val="22"/>
        </w:rPr>
        <w:t xml:space="preserve"> </w:t>
      </w:r>
      <w:r w:rsidRPr="005511E0">
        <w:rPr>
          <w:rFonts w:cs="Times-Roman"/>
          <w:sz w:val="22"/>
          <w:szCs w:val="22"/>
        </w:rPr>
        <w:t>ustawy z dnia 11 wrze</w:t>
      </w:r>
      <w:r w:rsidRPr="005511E0">
        <w:rPr>
          <w:rFonts w:eastAsia="TimesNewRoman" w:cs="TimesNewRoman"/>
          <w:sz w:val="22"/>
          <w:szCs w:val="22"/>
        </w:rPr>
        <w:t>ś</w:t>
      </w:r>
      <w:r>
        <w:rPr>
          <w:rFonts w:cs="Times-Roman"/>
          <w:sz w:val="22"/>
          <w:szCs w:val="22"/>
        </w:rPr>
        <w:t xml:space="preserve">nia 2019 r. </w:t>
      </w:r>
      <w:r w:rsidRPr="005511E0">
        <w:rPr>
          <w:rFonts w:cs="Times-Roman"/>
          <w:sz w:val="22"/>
          <w:szCs w:val="22"/>
        </w:rPr>
        <w:t>Prawo</w:t>
      </w:r>
      <w:r>
        <w:rPr>
          <w:rFonts w:cs="Times-Roman"/>
          <w:sz w:val="22"/>
          <w:szCs w:val="22"/>
        </w:rPr>
        <w:t xml:space="preserve"> </w:t>
      </w:r>
      <w:r w:rsidRPr="005511E0">
        <w:rPr>
          <w:rFonts w:cs="Times-Roman"/>
          <w:sz w:val="22"/>
          <w:szCs w:val="22"/>
        </w:rPr>
        <w:t>zamówie</w:t>
      </w:r>
      <w:r w:rsidRPr="005511E0">
        <w:rPr>
          <w:rFonts w:eastAsia="TimesNewRoman" w:cs="TimesNewRoman"/>
          <w:sz w:val="22"/>
          <w:szCs w:val="22"/>
        </w:rPr>
        <w:t xml:space="preserve">ń </w:t>
      </w:r>
      <w:r w:rsidRPr="005511E0">
        <w:rPr>
          <w:rFonts w:cs="Times-Roman"/>
          <w:sz w:val="22"/>
          <w:szCs w:val="22"/>
        </w:rPr>
        <w:t xml:space="preserve">publicznych, </w:t>
      </w:r>
      <w:r>
        <w:rPr>
          <w:rFonts w:cs="Times-Roman"/>
          <w:sz w:val="22"/>
          <w:szCs w:val="22"/>
        </w:rPr>
        <w:t>nie będzi</w:t>
      </w:r>
      <w:r w:rsidR="00376907">
        <w:rPr>
          <w:rFonts w:cs="Times-Roman"/>
          <w:sz w:val="22"/>
          <w:szCs w:val="22"/>
        </w:rPr>
        <w:t>e</w:t>
      </w:r>
      <w:r>
        <w:rPr>
          <w:rFonts w:cs="Times-Roman"/>
          <w:sz w:val="22"/>
          <w:szCs w:val="22"/>
        </w:rPr>
        <w:t xml:space="preserve"> wymagał wykazania </w:t>
      </w:r>
      <w:r w:rsidRPr="005511E0">
        <w:rPr>
          <w:rFonts w:cs="Times-Roman"/>
          <w:sz w:val="22"/>
          <w:szCs w:val="22"/>
        </w:rPr>
        <w:t xml:space="preserve"> zatrudnienia przez Wykonawc</w:t>
      </w:r>
      <w:r w:rsidRPr="005511E0">
        <w:rPr>
          <w:rFonts w:eastAsia="TimesNewRoman" w:cs="TimesNewRoman"/>
          <w:sz w:val="22"/>
          <w:szCs w:val="22"/>
        </w:rPr>
        <w:t xml:space="preserve">ę </w:t>
      </w:r>
      <w:r w:rsidRPr="005511E0">
        <w:rPr>
          <w:rFonts w:cs="Times-Roman"/>
          <w:sz w:val="22"/>
          <w:szCs w:val="22"/>
        </w:rPr>
        <w:t>lub Podwykonawc</w:t>
      </w:r>
      <w:r w:rsidRPr="005511E0">
        <w:rPr>
          <w:rFonts w:eastAsia="TimesNewRoman" w:cs="TimesNewRoman"/>
          <w:sz w:val="22"/>
          <w:szCs w:val="22"/>
        </w:rPr>
        <w:t>ę</w:t>
      </w:r>
      <w:r>
        <w:rPr>
          <w:rFonts w:cs="Times-Roman"/>
          <w:sz w:val="22"/>
          <w:szCs w:val="22"/>
        </w:rPr>
        <w:t xml:space="preserve">, </w:t>
      </w:r>
      <w:r w:rsidRPr="005511E0">
        <w:rPr>
          <w:rFonts w:cs="Times-Roman"/>
          <w:sz w:val="22"/>
          <w:szCs w:val="22"/>
        </w:rPr>
        <w:t>na podstawie stosunku pracy osób wykonuj</w:t>
      </w:r>
      <w:r w:rsidRPr="005511E0">
        <w:rPr>
          <w:rFonts w:eastAsia="TimesNewRoman" w:cs="TimesNewRoman"/>
          <w:sz w:val="22"/>
          <w:szCs w:val="22"/>
        </w:rPr>
        <w:t>ą</w:t>
      </w:r>
      <w:r w:rsidRPr="005511E0">
        <w:rPr>
          <w:rFonts w:cs="Times-Roman"/>
          <w:sz w:val="22"/>
          <w:szCs w:val="22"/>
        </w:rPr>
        <w:t>cych czynno</w:t>
      </w:r>
      <w:r w:rsidRPr="005511E0">
        <w:rPr>
          <w:rFonts w:eastAsia="TimesNewRoman" w:cs="TimesNewRoman"/>
          <w:sz w:val="22"/>
          <w:szCs w:val="22"/>
        </w:rPr>
        <w:t>ś</w:t>
      </w:r>
      <w:r w:rsidRPr="005511E0">
        <w:rPr>
          <w:rFonts w:cs="Times-Roman"/>
          <w:sz w:val="22"/>
          <w:szCs w:val="22"/>
        </w:rPr>
        <w:t xml:space="preserve">ci w </w:t>
      </w:r>
      <w:r>
        <w:rPr>
          <w:rFonts w:cs="Times-Roman"/>
          <w:sz w:val="22"/>
          <w:szCs w:val="22"/>
        </w:rPr>
        <w:t xml:space="preserve">zakresie realizacji zamówienia, </w:t>
      </w:r>
      <w:r w:rsidRPr="005511E0">
        <w:rPr>
          <w:rFonts w:cs="Times-Roman"/>
          <w:sz w:val="22"/>
          <w:szCs w:val="22"/>
        </w:rPr>
        <w:t>których wykonanie polega na wykonywaniu pracy w sposób okre</w:t>
      </w:r>
      <w:r w:rsidRPr="005511E0">
        <w:rPr>
          <w:rFonts w:eastAsia="TimesNewRoman" w:cs="TimesNewRoman"/>
          <w:sz w:val="22"/>
          <w:szCs w:val="22"/>
        </w:rPr>
        <w:t>ś</w:t>
      </w:r>
      <w:r w:rsidRPr="005511E0">
        <w:rPr>
          <w:rFonts w:cs="Times-Roman"/>
          <w:sz w:val="22"/>
          <w:szCs w:val="22"/>
        </w:rPr>
        <w:t xml:space="preserve">lony w </w:t>
      </w:r>
      <w:r w:rsidRPr="004B2B6B">
        <w:rPr>
          <w:rFonts w:cs="Times-Bold"/>
          <w:bCs/>
          <w:sz w:val="22"/>
          <w:szCs w:val="22"/>
        </w:rPr>
        <w:t>art. 22 § l</w:t>
      </w:r>
      <w:r w:rsidRPr="005511E0">
        <w:rPr>
          <w:rFonts w:cs="Times-Bold"/>
          <w:b/>
          <w:bCs/>
          <w:sz w:val="22"/>
          <w:szCs w:val="22"/>
        </w:rPr>
        <w:t xml:space="preserve"> </w:t>
      </w:r>
      <w:r>
        <w:rPr>
          <w:rFonts w:cs="Times-Roman"/>
          <w:sz w:val="22"/>
          <w:szCs w:val="22"/>
        </w:rPr>
        <w:t xml:space="preserve">ustawy </w:t>
      </w:r>
      <w:r w:rsidRPr="005511E0">
        <w:rPr>
          <w:rFonts w:cs="Times-Roman"/>
          <w:sz w:val="22"/>
          <w:szCs w:val="22"/>
        </w:rPr>
        <w:t>z dnia 26 czerwca 1974 r. Kodeks pracy (tekst jedn. Dz. U. z 2022 r. poz. 1510).</w:t>
      </w:r>
    </w:p>
    <w:p w:rsidR="005511E0" w:rsidRDefault="005511E0" w:rsidP="00CC091A">
      <w:pPr>
        <w:autoSpaceDE w:val="0"/>
        <w:autoSpaceDN w:val="0"/>
        <w:adjustRightInd w:val="0"/>
        <w:spacing w:line="240" w:lineRule="auto"/>
        <w:ind w:left="705"/>
        <w:jc w:val="both"/>
        <w:rPr>
          <w:rFonts w:cs="ArialMT"/>
          <w:b/>
          <w:sz w:val="22"/>
          <w:szCs w:val="22"/>
        </w:rPr>
      </w:pPr>
      <w:r>
        <w:rPr>
          <w:rFonts w:cs="Times-Roman"/>
          <w:sz w:val="22"/>
          <w:szCs w:val="22"/>
        </w:rPr>
        <w:t xml:space="preserve">W ocenie Zamawiającego  czynności wykonywane przez  osoby (projektantów), pełniące samodzielne  funkcje techniczne w budownictwie, nie polegają na wykonywaniu pracy  w sposób określony </w:t>
      </w:r>
      <w:r w:rsidRPr="005511E0">
        <w:rPr>
          <w:rFonts w:cs="Times-Roman"/>
          <w:b/>
          <w:sz w:val="22"/>
          <w:szCs w:val="22"/>
        </w:rPr>
        <w:t>w art. 22</w:t>
      </w:r>
      <w:r>
        <w:rPr>
          <w:rFonts w:cs="Times-Roman"/>
          <w:sz w:val="22"/>
          <w:szCs w:val="22"/>
        </w:rPr>
        <w:t xml:space="preserve"> </w:t>
      </w:r>
      <w:r w:rsidRPr="005511E0">
        <w:rPr>
          <w:rFonts w:cs="ArialMT"/>
          <w:b/>
          <w:sz w:val="22"/>
          <w:szCs w:val="22"/>
        </w:rPr>
        <w:t xml:space="preserve">§ 1 ustawy z dnia 26 czerwca 1974 r. - Kodeks pracy. </w:t>
      </w:r>
    </w:p>
    <w:p w:rsidR="005511E0" w:rsidRPr="005511E0" w:rsidRDefault="005511E0" w:rsidP="005511E0">
      <w:pPr>
        <w:autoSpaceDE w:val="0"/>
        <w:autoSpaceDN w:val="0"/>
        <w:adjustRightInd w:val="0"/>
        <w:spacing w:line="240" w:lineRule="auto"/>
        <w:jc w:val="both"/>
        <w:rPr>
          <w:rFonts w:cs="Times-Roman"/>
          <w:sz w:val="22"/>
          <w:szCs w:val="22"/>
        </w:rPr>
      </w:pPr>
    </w:p>
    <w:p w:rsidR="00BB4A23" w:rsidRPr="00CC091A" w:rsidRDefault="00517EC0" w:rsidP="00A21E11">
      <w:pPr>
        <w:widowControl w:val="0"/>
        <w:tabs>
          <w:tab w:val="left" w:pos="709"/>
        </w:tabs>
        <w:autoSpaceDE w:val="0"/>
        <w:autoSpaceDN w:val="0"/>
        <w:adjustRightInd w:val="0"/>
        <w:spacing w:line="20" w:lineRule="atLeast"/>
        <w:ind w:right="11"/>
        <w:jc w:val="both"/>
        <w:rPr>
          <w:rFonts w:eastAsia="Times New Roman" w:cs="Times New Roman"/>
          <w:b/>
          <w:spacing w:val="1"/>
          <w:sz w:val="22"/>
          <w:szCs w:val="22"/>
          <w:lang w:eastAsia="ar-SA"/>
        </w:rPr>
      </w:pPr>
      <w:r>
        <w:rPr>
          <w:b/>
          <w:spacing w:val="1"/>
          <w:sz w:val="22"/>
          <w:szCs w:val="22"/>
        </w:rPr>
        <w:t>4.14</w:t>
      </w:r>
      <w:r w:rsidR="00BB0E42" w:rsidRPr="00CC091A">
        <w:rPr>
          <w:b/>
          <w:spacing w:val="1"/>
          <w:sz w:val="22"/>
          <w:szCs w:val="22"/>
        </w:rPr>
        <w:t xml:space="preserve">  </w:t>
      </w:r>
      <w:r w:rsidR="00A21E11">
        <w:rPr>
          <w:b/>
          <w:spacing w:val="1"/>
          <w:sz w:val="22"/>
          <w:szCs w:val="22"/>
        </w:rPr>
        <w:tab/>
      </w:r>
      <w:r w:rsidR="00BB0E42" w:rsidRPr="00CC091A">
        <w:rPr>
          <w:b/>
          <w:spacing w:val="1"/>
          <w:sz w:val="22"/>
          <w:szCs w:val="22"/>
        </w:rPr>
        <w:t>Wspólny Słownik Zamówień (CPV):</w:t>
      </w:r>
      <w:r w:rsidR="00BB0E42" w:rsidRPr="00CC091A">
        <w:rPr>
          <w:rFonts w:cs="Tahoma"/>
          <w:b/>
          <w:sz w:val="22"/>
          <w:szCs w:val="22"/>
        </w:rPr>
        <w:t xml:space="preserve"> </w:t>
      </w:r>
    </w:p>
    <w:p w:rsidR="00BB4A23" w:rsidRPr="00BB4A23" w:rsidRDefault="00733E4C" w:rsidP="00A21E11">
      <w:pPr>
        <w:spacing w:line="20" w:lineRule="atLeast"/>
        <w:ind w:firstLine="708"/>
        <w:jc w:val="both"/>
        <w:rPr>
          <w:rFonts w:cs="Tahoma"/>
          <w:sz w:val="22"/>
          <w:szCs w:val="22"/>
        </w:rPr>
      </w:pPr>
      <w:r>
        <w:rPr>
          <w:rFonts w:cs="Tahoma"/>
          <w:sz w:val="22"/>
          <w:szCs w:val="22"/>
        </w:rPr>
        <w:t>71200000-0  Usługi architektoniczne i podobne</w:t>
      </w:r>
      <w:r w:rsidR="00E028B2">
        <w:rPr>
          <w:rFonts w:cs="Tahoma"/>
          <w:sz w:val="22"/>
          <w:szCs w:val="22"/>
        </w:rPr>
        <w:t>,</w:t>
      </w:r>
    </w:p>
    <w:p w:rsidR="00AA198C" w:rsidRDefault="00733E4C" w:rsidP="0051124B">
      <w:pPr>
        <w:spacing w:line="20" w:lineRule="atLeast"/>
        <w:ind w:firstLine="708"/>
        <w:jc w:val="both"/>
        <w:rPr>
          <w:rFonts w:cs="Tahoma"/>
          <w:sz w:val="22"/>
          <w:szCs w:val="22"/>
        </w:rPr>
      </w:pPr>
      <w:r>
        <w:rPr>
          <w:rFonts w:cs="Tahoma"/>
          <w:sz w:val="22"/>
          <w:szCs w:val="22"/>
        </w:rPr>
        <w:t>71300000-1  Usługi inżynieryjne</w:t>
      </w:r>
      <w:r w:rsidR="00E028B2">
        <w:rPr>
          <w:rFonts w:cs="Tahoma"/>
          <w:sz w:val="22"/>
          <w:szCs w:val="22"/>
        </w:rPr>
        <w:t>,</w:t>
      </w:r>
    </w:p>
    <w:p w:rsidR="0018600C" w:rsidRDefault="00BB4A23" w:rsidP="00A21E11">
      <w:pPr>
        <w:spacing w:line="20" w:lineRule="atLeast"/>
        <w:ind w:firstLine="708"/>
        <w:jc w:val="both"/>
        <w:rPr>
          <w:rFonts w:eastAsia="Arial" w:cs="Arial"/>
          <w:color w:val="000000"/>
          <w:sz w:val="22"/>
          <w:szCs w:val="22"/>
        </w:rPr>
      </w:pPr>
      <w:r w:rsidRPr="00BB4A23">
        <w:rPr>
          <w:rFonts w:cs="Tahoma"/>
          <w:sz w:val="22"/>
          <w:szCs w:val="22"/>
        </w:rPr>
        <w:t>71420000-8 Usługi architektoniczne zagospodarowania terenu</w:t>
      </w:r>
      <w:r w:rsidR="00E028B2">
        <w:rPr>
          <w:rFonts w:cs="Tahoma"/>
          <w:sz w:val="22"/>
          <w:szCs w:val="22"/>
        </w:rPr>
        <w:t>,</w:t>
      </w:r>
      <w:r w:rsidRPr="00BB4A23">
        <w:rPr>
          <w:rFonts w:cs="Tahoma"/>
          <w:sz w:val="22"/>
          <w:szCs w:val="22"/>
        </w:rPr>
        <w:t xml:space="preserve"> </w:t>
      </w:r>
      <w:r w:rsidR="0018600C" w:rsidRPr="0018600C">
        <w:rPr>
          <w:rFonts w:eastAsia="Arial" w:cs="Arial"/>
          <w:color w:val="000000"/>
          <w:sz w:val="22"/>
          <w:szCs w:val="22"/>
        </w:rPr>
        <w:t xml:space="preserve">  </w:t>
      </w:r>
    </w:p>
    <w:p w:rsidR="00BB0E42" w:rsidRPr="0041134D" w:rsidRDefault="00BB0E42" w:rsidP="004E31D1">
      <w:pPr>
        <w:spacing w:line="20" w:lineRule="atLeast"/>
        <w:jc w:val="both"/>
        <w:rPr>
          <w:rFonts w:eastAsia="Times New Roman" w:cs="Arial"/>
          <w:sz w:val="22"/>
          <w:szCs w:val="22"/>
          <w:lang w:eastAsia="pl-PL"/>
        </w:rPr>
      </w:pPr>
    </w:p>
    <w:p w:rsidR="00BB0E42" w:rsidRPr="0041134D" w:rsidRDefault="00517EC0" w:rsidP="00A21E11">
      <w:pPr>
        <w:spacing w:line="20" w:lineRule="atLeast"/>
        <w:ind w:left="705" w:hanging="705"/>
        <w:jc w:val="both"/>
        <w:rPr>
          <w:rFonts w:eastAsia="Times New Roman" w:cs="Arial"/>
          <w:sz w:val="22"/>
          <w:szCs w:val="22"/>
          <w:lang w:eastAsia="pl-PL"/>
        </w:rPr>
      </w:pPr>
      <w:r>
        <w:rPr>
          <w:rFonts w:eastAsia="Times New Roman" w:cs="Arial"/>
          <w:sz w:val="22"/>
          <w:szCs w:val="22"/>
          <w:lang w:eastAsia="pl-PL"/>
        </w:rPr>
        <w:t>4.15</w:t>
      </w:r>
      <w:r w:rsidR="00BB0E42" w:rsidRPr="0041134D">
        <w:rPr>
          <w:rFonts w:eastAsia="Times New Roman" w:cs="Arial"/>
          <w:sz w:val="22"/>
          <w:szCs w:val="22"/>
          <w:lang w:eastAsia="pl-PL"/>
        </w:rPr>
        <w:tab/>
      </w:r>
      <w:r w:rsidR="00A21E11">
        <w:rPr>
          <w:rFonts w:eastAsia="Times New Roman" w:cs="Arial"/>
          <w:sz w:val="22"/>
          <w:szCs w:val="22"/>
          <w:lang w:eastAsia="pl-PL"/>
        </w:rPr>
        <w:tab/>
      </w:r>
      <w:r w:rsidR="00BB0E42" w:rsidRPr="0041134D">
        <w:rPr>
          <w:rFonts w:eastAsia="Times New Roman" w:cs="Arial"/>
          <w:sz w:val="22"/>
          <w:szCs w:val="22"/>
          <w:lang w:eastAsia="pl-PL"/>
        </w:rPr>
        <w:t>Zamawiający nie przewiduje możliwości udzielania zamówień, o których mowa w art. 214 ust. 1 pkt 7  i 8 ustawy.</w:t>
      </w:r>
    </w:p>
    <w:p w:rsidR="00BB0E42" w:rsidRPr="0041134D" w:rsidRDefault="00517EC0" w:rsidP="00BB0E42">
      <w:pPr>
        <w:spacing w:line="20" w:lineRule="atLeast"/>
        <w:jc w:val="both"/>
        <w:rPr>
          <w:rFonts w:cs="Arial"/>
          <w:sz w:val="22"/>
          <w:szCs w:val="22"/>
          <w:lang w:eastAsia="pl-PL"/>
        </w:rPr>
      </w:pPr>
      <w:r>
        <w:rPr>
          <w:rFonts w:cs="Arial"/>
          <w:sz w:val="22"/>
          <w:szCs w:val="22"/>
          <w:lang w:eastAsia="pl-PL"/>
        </w:rPr>
        <w:t>4.16</w:t>
      </w:r>
      <w:r w:rsidR="00BB0E42" w:rsidRPr="0041134D">
        <w:rPr>
          <w:rFonts w:cs="Arial"/>
          <w:sz w:val="22"/>
          <w:szCs w:val="22"/>
          <w:lang w:eastAsia="pl-PL"/>
        </w:rPr>
        <w:t xml:space="preserve">   </w:t>
      </w:r>
      <w:r w:rsidR="00A21E11">
        <w:rPr>
          <w:rFonts w:cs="Arial"/>
          <w:sz w:val="22"/>
          <w:szCs w:val="22"/>
          <w:lang w:eastAsia="pl-PL"/>
        </w:rPr>
        <w:tab/>
      </w:r>
      <w:r w:rsidR="00BB0E42" w:rsidRPr="0041134D">
        <w:rPr>
          <w:rFonts w:cs="Arial"/>
          <w:sz w:val="22"/>
          <w:szCs w:val="22"/>
          <w:lang w:eastAsia="pl-PL"/>
        </w:rPr>
        <w:t>Zamawiający nie dopuszcza składania ofert wariantowych.</w:t>
      </w:r>
    </w:p>
    <w:p w:rsidR="00BB0E42" w:rsidRDefault="00BB0E42" w:rsidP="00A21E11">
      <w:pPr>
        <w:widowControl w:val="0"/>
        <w:suppressAutoHyphens/>
        <w:autoSpaceDE w:val="0"/>
        <w:autoSpaceDN w:val="0"/>
        <w:adjustRightInd w:val="0"/>
        <w:spacing w:line="20" w:lineRule="atLeast"/>
        <w:ind w:left="705" w:right="11" w:hanging="705"/>
        <w:contextualSpacing/>
        <w:jc w:val="both"/>
        <w:rPr>
          <w:rFonts w:cs="Arial"/>
          <w:sz w:val="22"/>
          <w:szCs w:val="22"/>
          <w:lang w:eastAsia="pl-PL"/>
        </w:rPr>
      </w:pPr>
      <w:r w:rsidRPr="0041134D">
        <w:rPr>
          <w:rFonts w:cs="Tahoma"/>
          <w:sz w:val="22"/>
          <w:szCs w:val="22"/>
        </w:rPr>
        <w:lastRenderedPageBreak/>
        <w:t>4</w:t>
      </w:r>
      <w:r w:rsidR="00517EC0">
        <w:rPr>
          <w:rFonts w:cs="Tahoma"/>
          <w:sz w:val="22"/>
          <w:szCs w:val="22"/>
        </w:rPr>
        <w:t>.17</w:t>
      </w:r>
      <w:r w:rsidRPr="0041134D">
        <w:rPr>
          <w:rFonts w:cs="Tahoma"/>
          <w:sz w:val="22"/>
          <w:szCs w:val="22"/>
        </w:rPr>
        <w:t xml:space="preserve">  </w:t>
      </w:r>
      <w:r w:rsidR="00A21E11">
        <w:rPr>
          <w:rFonts w:cs="Tahoma"/>
          <w:sz w:val="22"/>
          <w:szCs w:val="22"/>
        </w:rPr>
        <w:tab/>
      </w:r>
      <w:r w:rsidR="00A21E11">
        <w:rPr>
          <w:rFonts w:cs="Tahoma"/>
          <w:sz w:val="22"/>
          <w:szCs w:val="22"/>
        </w:rPr>
        <w:tab/>
      </w:r>
      <w:r w:rsidRPr="0041134D">
        <w:rPr>
          <w:rFonts w:cs="Tahoma"/>
          <w:sz w:val="22"/>
          <w:szCs w:val="22"/>
        </w:rPr>
        <w:t>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A21E11" w:rsidRPr="00517EC0" w:rsidRDefault="00517EC0" w:rsidP="00517EC0">
      <w:pPr>
        <w:widowControl w:val="0"/>
        <w:autoSpaceDE w:val="0"/>
        <w:autoSpaceDN w:val="0"/>
        <w:adjustRightInd w:val="0"/>
        <w:spacing w:line="20" w:lineRule="atLeast"/>
        <w:ind w:left="705" w:right="11" w:hanging="705"/>
        <w:jc w:val="both"/>
        <w:rPr>
          <w:rFonts w:cs="Tahoma"/>
          <w:sz w:val="22"/>
          <w:szCs w:val="22"/>
        </w:rPr>
      </w:pPr>
      <w:r>
        <w:rPr>
          <w:rFonts w:cs="Tahoma"/>
          <w:spacing w:val="-1"/>
          <w:sz w:val="22"/>
          <w:szCs w:val="22"/>
        </w:rPr>
        <w:t>4.18</w:t>
      </w:r>
      <w:r>
        <w:rPr>
          <w:rFonts w:cs="Tahoma"/>
          <w:spacing w:val="-1"/>
          <w:sz w:val="22"/>
          <w:szCs w:val="22"/>
        </w:rPr>
        <w:tab/>
      </w:r>
      <w:r w:rsidR="00BB0E42" w:rsidRPr="00517EC0">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A21E11" w:rsidRPr="00A21E11" w:rsidRDefault="00BB0E42" w:rsidP="00577B4C">
      <w:pPr>
        <w:pStyle w:val="Akapitzlist"/>
        <w:widowControl w:val="0"/>
        <w:numPr>
          <w:ilvl w:val="1"/>
          <w:numId w:val="49"/>
        </w:numPr>
        <w:autoSpaceDE w:val="0"/>
        <w:autoSpaceDN w:val="0"/>
        <w:adjustRightInd w:val="0"/>
        <w:spacing w:line="20" w:lineRule="atLeast"/>
        <w:ind w:left="709" w:right="11" w:hanging="709"/>
        <w:jc w:val="both"/>
        <w:rPr>
          <w:rFonts w:ascii="CG Omega" w:hAnsi="CG Omega" w:cs="Tahoma"/>
          <w:b w:val="0"/>
          <w:sz w:val="22"/>
          <w:szCs w:val="22"/>
        </w:rPr>
      </w:pPr>
      <w:r w:rsidRPr="00A21E11">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w:t>
      </w:r>
      <w:r w:rsidR="00517EC0">
        <w:rPr>
          <w:rFonts w:ascii="CG Omega" w:hAnsi="CG Omega" w:cs="Tahoma"/>
          <w:b w:val="0"/>
          <w:sz w:val="22"/>
          <w:szCs w:val="22"/>
        </w:rPr>
        <w:t xml:space="preserve"> </w:t>
      </w:r>
      <w:r w:rsidRPr="00A21E11">
        <w:rPr>
          <w:rFonts w:ascii="CG Omega" w:hAnsi="CG Omega" w:cs="Tahoma"/>
          <w:b w:val="0"/>
          <w:sz w:val="22"/>
          <w:szCs w:val="22"/>
        </w:rPr>
        <w:t>ustawy Pzp.</w:t>
      </w:r>
    </w:p>
    <w:p w:rsidR="00A21E11" w:rsidRPr="00A21E11" w:rsidRDefault="00BB0E42" w:rsidP="00577B4C">
      <w:pPr>
        <w:pStyle w:val="Akapitzlist"/>
        <w:widowControl w:val="0"/>
        <w:numPr>
          <w:ilvl w:val="1"/>
          <w:numId w:val="49"/>
        </w:numPr>
        <w:autoSpaceDE w:val="0"/>
        <w:autoSpaceDN w:val="0"/>
        <w:adjustRightInd w:val="0"/>
        <w:spacing w:line="20" w:lineRule="atLeast"/>
        <w:ind w:left="709" w:right="11" w:hanging="709"/>
        <w:jc w:val="both"/>
        <w:rPr>
          <w:rFonts w:ascii="CG Omega" w:hAnsi="CG Omega" w:cs="Tahoma"/>
          <w:b w:val="0"/>
          <w:sz w:val="22"/>
          <w:szCs w:val="22"/>
        </w:rPr>
      </w:pPr>
      <w:r w:rsidRPr="00A21E11">
        <w:rPr>
          <w:rFonts w:ascii="CG Omega" w:hAnsi="CG Omega" w:cs="Tahoma"/>
          <w:b w:val="0"/>
          <w:sz w:val="22"/>
          <w:szCs w:val="22"/>
        </w:rPr>
        <w:t>Zamawiający nie zastrzega obowiązku osobistego wykonania kluczowych części zamówienia przez Wykonawcę, zgodnie z art. 60, 121 ustawy Pzp.</w:t>
      </w:r>
    </w:p>
    <w:p w:rsidR="009D5C16" w:rsidRPr="00A21E11" w:rsidRDefault="009D5C16" w:rsidP="00577B4C">
      <w:pPr>
        <w:pStyle w:val="Akapitzlist"/>
        <w:widowControl w:val="0"/>
        <w:numPr>
          <w:ilvl w:val="1"/>
          <w:numId w:val="49"/>
        </w:numPr>
        <w:autoSpaceDE w:val="0"/>
        <w:autoSpaceDN w:val="0"/>
        <w:adjustRightInd w:val="0"/>
        <w:spacing w:line="20" w:lineRule="atLeast"/>
        <w:ind w:left="709" w:right="11" w:hanging="709"/>
        <w:jc w:val="both"/>
        <w:rPr>
          <w:rFonts w:ascii="CG Omega" w:hAnsi="CG Omega" w:cs="Tahoma"/>
          <w:b w:val="0"/>
          <w:sz w:val="22"/>
          <w:szCs w:val="22"/>
        </w:rPr>
      </w:pPr>
      <w:r w:rsidRPr="00A21E11">
        <w:rPr>
          <w:rFonts w:ascii="CG Omega" w:hAnsi="CG Omega" w:cs="Arial"/>
          <w:b w:val="0"/>
          <w:bCs/>
          <w:sz w:val="22"/>
          <w:szCs w:val="22"/>
        </w:rPr>
        <w:t>Zamawiający nie określa dodatkowych wymagań związanych z zatrudnieniem osób,             o których mowa w art. 96 ust. 2 pkt 2 ustawy Pzp.</w:t>
      </w:r>
    </w:p>
    <w:p w:rsidR="00BB0E42" w:rsidRPr="009D5C16" w:rsidRDefault="00BB0E42" w:rsidP="009D5C16">
      <w:pPr>
        <w:pStyle w:val="Akapitzlist"/>
        <w:spacing w:line="20" w:lineRule="atLeast"/>
        <w:ind w:left="567"/>
        <w:jc w:val="both"/>
        <w:rPr>
          <w:rFonts w:ascii="CG Omega" w:hAnsi="CG Omega" w:cs="Arial"/>
          <w:b w:val="0"/>
          <w:sz w:val="22"/>
          <w:szCs w:val="22"/>
          <w:lang w:eastAsia="pl-PL"/>
        </w:rPr>
      </w:pPr>
    </w:p>
    <w:p w:rsidR="00BB0E42" w:rsidRPr="00B13E1B" w:rsidRDefault="00BB0E42" w:rsidP="00577B4C">
      <w:pPr>
        <w:pStyle w:val="Akapitzlist"/>
        <w:numPr>
          <w:ilvl w:val="1"/>
          <w:numId w:val="49"/>
        </w:numPr>
        <w:spacing w:line="20" w:lineRule="atLeast"/>
        <w:jc w:val="both"/>
        <w:rPr>
          <w:rFonts w:ascii="CG Omega" w:hAnsi="CG Omega" w:cs="Arial"/>
          <w:sz w:val="22"/>
          <w:szCs w:val="22"/>
          <w:lang w:eastAsia="pl-PL"/>
        </w:rPr>
      </w:pPr>
      <w:r w:rsidRPr="00B13E1B">
        <w:rPr>
          <w:rFonts w:ascii="CG Omega" w:hAnsi="CG Omega" w:cs="Arial"/>
          <w:sz w:val="22"/>
          <w:szCs w:val="22"/>
          <w:lang w:eastAsia="pl-PL"/>
        </w:rPr>
        <w:t>Szczegółowy opis wymagań i obowiązków w zakresie podwykonawstwa.</w:t>
      </w:r>
    </w:p>
    <w:p w:rsidR="00B13E1B" w:rsidRDefault="004B56A5"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Pr>
          <w:rFonts w:ascii="CG Omega" w:hAnsi="CG Omega"/>
          <w:b w:val="0"/>
          <w:sz w:val="22"/>
          <w:szCs w:val="22"/>
        </w:rPr>
        <w:t>Wykonawca</w:t>
      </w:r>
      <w:r w:rsidR="00BB0E42" w:rsidRPr="00E60B87">
        <w:rPr>
          <w:rFonts w:ascii="CG Omega" w:hAnsi="CG Omega"/>
          <w:b w:val="0"/>
          <w:sz w:val="22"/>
          <w:szCs w:val="22"/>
        </w:rPr>
        <w:t>, zamierzający zawrzeć umowę o podwykonawstwo,  zobowiązany jest do przedłożenia Zamawiającemu projektu tej umowy, przy czym podwykonawca lub dalszy Podwykonawca jest obowiązany dołączyć zgodę Wykonawcy na zawarcie umowy o podwykonawstwo.</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W przypadku podwykonawstwa, którego przedmiotem są roboty budowlane</w:t>
      </w:r>
      <w:r w:rsidR="004B56A5" w:rsidRPr="00B13E1B">
        <w:rPr>
          <w:rFonts w:ascii="CG Omega" w:hAnsi="CG Omega"/>
          <w:b w:val="0"/>
          <w:sz w:val="22"/>
          <w:szCs w:val="22"/>
        </w:rPr>
        <w:t xml:space="preserve"> lub usługi</w:t>
      </w:r>
      <w:r w:rsidRPr="00B13E1B">
        <w:rPr>
          <w:rFonts w:ascii="CG Omega" w:hAnsi="CG Omega"/>
          <w:b w:val="0"/>
          <w:sz w:val="22"/>
          <w:szCs w:val="22"/>
        </w:rPr>
        <w:t xml:space="preserve">, </w:t>
      </w:r>
      <w:r w:rsidR="004B56A5" w:rsidRPr="00B13E1B">
        <w:rPr>
          <w:rFonts w:ascii="CG Omega" w:hAnsi="CG Omega"/>
          <w:b w:val="0"/>
          <w:sz w:val="22"/>
          <w:szCs w:val="22"/>
        </w:rPr>
        <w:t xml:space="preserve">umowa  </w:t>
      </w:r>
      <w:r w:rsidRPr="00B13E1B">
        <w:rPr>
          <w:rFonts w:ascii="CG Omega" w:hAnsi="CG Omega"/>
          <w:b w:val="0"/>
          <w:sz w:val="22"/>
          <w:szCs w:val="22"/>
        </w:rPr>
        <w:t xml:space="preserve">o podwykonawstwo powinna zawierać co najmniej oznaczenie stron umowy,  zakres prac powierzanych Podwykonawcy lub dalszemu Podwykonawcy, termin realizacji umowy, warunki płatności oraz wynagrodzenie Podwykonawcy lub dalszego Podwykonawcy; </w:t>
      </w:r>
    </w:p>
    <w:p w:rsidR="002E321B" w:rsidRPr="00376907"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bCs/>
          <w:sz w:val="22"/>
          <w:szCs w:val="22"/>
        </w:rPr>
        <w:t xml:space="preserve">Zamawiający może zażądać od Wykonawcy przedstawienia dokumentów potwierdzających kwalifikacje podwykonawcy. Zamawiający wyznacza termin na </w:t>
      </w:r>
    </w:p>
    <w:p w:rsidR="00B13E1B" w:rsidRP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bCs/>
          <w:sz w:val="22"/>
          <w:szCs w:val="22"/>
        </w:rPr>
        <w:t>dostarczenie powyższych dokumentów, termin ten jednak nie może być krótszy niż 3 dni.</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Zamawiający w terminie 14 dni od otrzymania projektu umowy z podwykonawcą lub dalszym podwykonawcą, może zgłosić sprzeciw lub zastrzeżenia i żądać zmiany wskazanego podwykonawcy z podaniem uzasadnienia. Niezgłoszenie pisemnych zastrzeżeń do przedłożonego projektu umowy o podwykonawstwo, której przedmiotem są roboty budowlane, w terminie określonym w ust. 5, uważa się za akceptację projektu umowy przez Zamawiającego. </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Umowa pomiędzy Wykonawcą a podwykonawcą powinna być zawarta w formie pisemnej pod rygorem nieważności. </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Podwykonawca lub dalszy Podwykonawca zamierzający zawrzeć umowę o</w:t>
      </w:r>
      <w:r w:rsidR="008B1327" w:rsidRPr="00B13E1B">
        <w:rPr>
          <w:rFonts w:ascii="CG Omega" w:hAnsi="CG Omega"/>
          <w:b w:val="0"/>
          <w:sz w:val="22"/>
          <w:szCs w:val="22"/>
        </w:rPr>
        <w:t> </w:t>
      </w:r>
      <w:r w:rsidRPr="00B13E1B">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Do zawarcia przez podwykonawcę umowy z dalszym podwykonawcą jest wymagana zgoda Zamawiającego i Wykonawcy. </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Zamawiający, w terminie 14 dni zgłasza pisemne z</w:t>
      </w:r>
      <w:r w:rsidR="008B1327" w:rsidRPr="00B13E1B">
        <w:rPr>
          <w:rFonts w:ascii="CG Omega" w:hAnsi="CG Omega"/>
          <w:b w:val="0"/>
          <w:sz w:val="22"/>
          <w:szCs w:val="22"/>
        </w:rPr>
        <w:t>astrzeżenia do projektu umowy i </w:t>
      </w:r>
      <w:r w:rsidRPr="00B13E1B">
        <w:rPr>
          <w:rFonts w:ascii="CG Omega" w:hAnsi="CG Omega"/>
          <w:b w:val="0"/>
          <w:sz w:val="22"/>
          <w:szCs w:val="22"/>
        </w:rPr>
        <w:t xml:space="preserve">projektu zmian umowy o podwykonawstwo, której przedmiotem są roboty budowlane niespełniającego wymagań określonych w ust. 3 powyżej. </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lastRenderedPageBreak/>
        <w:t>Niezgłoszenie pisemnych zastrzeżeń do przedłożonego projektu umowy o</w:t>
      </w:r>
      <w:r w:rsidR="008B1327" w:rsidRPr="00B13E1B">
        <w:rPr>
          <w:rFonts w:ascii="CG Omega" w:hAnsi="CG Omega"/>
          <w:b w:val="0"/>
          <w:sz w:val="22"/>
          <w:szCs w:val="22"/>
        </w:rPr>
        <w:t> </w:t>
      </w:r>
      <w:r w:rsidRPr="00B13E1B">
        <w:rPr>
          <w:rFonts w:ascii="CG Omega" w:hAnsi="CG Omega"/>
          <w:b w:val="0"/>
          <w:sz w:val="22"/>
          <w:szCs w:val="22"/>
        </w:rPr>
        <w:t xml:space="preserve">podwykonawstwo, której przedmiotem są roboty budowlane, uważa się za akceptację projektu umowy przez Zamawiającego. </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Wykonawca, podwykonawca lub dalszy podwykonawca  po zawarciu umowy na roboty budowlane zobowiązany jest w terminie 7 dni  od dnia podpisania umowy  przedłożyć  Zamawiającemu kopię tej umowy o podwykonawstwo. </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B13E1B">
        <w:rPr>
          <w:rFonts w:ascii="CG Omega" w:hAnsi="CG Omega"/>
          <w:b w:val="0"/>
          <w:sz w:val="22"/>
          <w:szCs w:val="22"/>
        </w:rPr>
        <w:t>kc</w:t>
      </w:r>
      <w:proofErr w:type="spellEnd"/>
      <w:r w:rsidRPr="00B13E1B">
        <w:rPr>
          <w:rFonts w:ascii="CG Omega" w:hAnsi="CG Omega"/>
          <w:b w:val="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Zamawiający dokona potrącenia powyższej kwoty z kolejnej płatności przysługującej Wykonawcy. </w:t>
      </w:r>
    </w:p>
    <w:p w:rsid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BB0E42" w:rsidRPr="00B13E1B" w:rsidRDefault="00BB0E42" w:rsidP="00577B4C">
      <w:pPr>
        <w:pStyle w:val="Akapitzlist"/>
        <w:numPr>
          <w:ilvl w:val="0"/>
          <w:numId w:val="50"/>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2E321B" w:rsidRPr="00232EAA" w:rsidRDefault="002E321B"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944BD4" w:rsidRPr="00944BD4" w:rsidRDefault="00944BD4" w:rsidP="000B5CF2">
      <w:pPr>
        <w:tabs>
          <w:tab w:val="left" w:pos="567"/>
        </w:tabs>
        <w:spacing w:line="240" w:lineRule="auto"/>
        <w:jc w:val="both"/>
        <w:rPr>
          <w:rFonts w:ascii="Arial" w:hAnsi="Arial" w:cs="Arial"/>
          <w:sz w:val="20"/>
          <w:szCs w:val="20"/>
          <w:highlight w:val="yellow"/>
        </w:rPr>
      </w:pPr>
    </w:p>
    <w:p w:rsidR="00944BD4" w:rsidRPr="00944BD4" w:rsidRDefault="00944BD4" w:rsidP="00944BD4">
      <w:pPr>
        <w:autoSpaceDE w:val="0"/>
        <w:autoSpaceDN w:val="0"/>
        <w:adjustRightInd w:val="0"/>
        <w:spacing w:line="240" w:lineRule="auto"/>
        <w:rPr>
          <w:rFonts w:ascii="Arial" w:hAnsi="Arial" w:cs="Arial"/>
          <w:color w:val="000000"/>
          <w:sz w:val="24"/>
          <w:szCs w:val="24"/>
          <w:highlight w:val="yellow"/>
        </w:rPr>
      </w:pPr>
    </w:p>
    <w:p w:rsidR="00944BD4" w:rsidRPr="00C20EE9" w:rsidRDefault="000B5CF2" w:rsidP="00C20EE9">
      <w:pPr>
        <w:tabs>
          <w:tab w:val="left" w:pos="567"/>
        </w:tabs>
        <w:spacing w:line="240" w:lineRule="auto"/>
        <w:ind w:left="567" w:hanging="567"/>
        <w:jc w:val="both"/>
        <w:rPr>
          <w:rFonts w:cs="Arial"/>
          <w:sz w:val="22"/>
          <w:szCs w:val="22"/>
        </w:rPr>
      </w:pPr>
      <w:r w:rsidRPr="000B5CF2">
        <w:rPr>
          <w:rFonts w:cs="Arial"/>
          <w:sz w:val="22"/>
          <w:szCs w:val="22"/>
        </w:rPr>
        <w:t>5.1</w:t>
      </w:r>
      <w:r w:rsidRPr="000B5CF2">
        <w:rPr>
          <w:rFonts w:cs="Arial"/>
          <w:sz w:val="22"/>
          <w:szCs w:val="22"/>
        </w:rPr>
        <w:tab/>
      </w:r>
      <w:r w:rsidR="00944BD4" w:rsidRPr="000B5CF2">
        <w:rPr>
          <w:rFonts w:cs="Arial"/>
          <w:sz w:val="22"/>
          <w:szCs w:val="22"/>
        </w:rPr>
        <w:t>Zamawiający nie podzielił zamówienie na części, ponieważ zakres i charakter zamówienia wykluczają jego podział z przyczy</w:t>
      </w:r>
      <w:r w:rsidR="00C20EE9">
        <w:rPr>
          <w:rFonts w:cs="Arial"/>
          <w:sz w:val="22"/>
          <w:szCs w:val="22"/>
        </w:rPr>
        <w:t>n technicznych, organizacyjnych i ekonomicznych</w:t>
      </w:r>
      <w:r w:rsidR="00944BD4" w:rsidRPr="000B5CF2">
        <w:rPr>
          <w:rFonts w:cs="Arial"/>
          <w:sz w:val="22"/>
          <w:szCs w:val="22"/>
        </w:rPr>
        <w:t>. Opr</w:t>
      </w:r>
      <w:r w:rsidR="00C20EE9">
        <w:rPr>
          <w:rFonts w:cs="Arial"/>
          <w:sz w:val="22"/>
          <w:szCs w:val="22"/>
        </w:rPr>
        <w:t xml:space="preserve">acowanie dokumentacji projektowej </w:t>
      </w:r>
      <w:r w:rsidR="00944BD4" w:rsidRPr="000B5CF2">
        <w:rPr>
          <w:rFonts w:cs="Arial"/>
          <w:sz w:val="22"/>
          <w:szCs w:val="22"/>
        </w:rPr>
        <w:t>mają charakter sp</w:t>
      </w:r>
      <w:r w:rsidR="00C20EE9">
        <w:rPr>
          <w:rFonts w:cs="Arial"/>
          <w:sz w:val="22"/>
          <w:szCs w:val="22"/>
        </w:rPr>
        <w:t>ecjalistyczny, stanowi   nierozerwalną  i niepodzielną całość, w związku z czym nie kwalifikuje</w:t>
      </w:r>
      <w:r w:rsidR="00944BD4" w:rsidRPr="000B5CF2">
        <w:rPr>
          <w:rFonts w:cs="Arial"/>
          <w:sz w:val="22"/>
          <w:szCs w:val="22"/>
        </w:rPr>
        <w:t xml:space="preserve"> się na podział zamówienia na części</w:t>
      </w:r>
      <w:r w:rsidR="00C20EE9">
        <w:rPr>
          <w:rFonts w:cs="Arial"/>
          <w:sz w:val="22"/>
          <w:szCs w:val="22"/>
        </w:rPr>
        <w:t>.</w:t>
      </w:r>
    </w:p>
    <w:p w:rsidR="00F45104" w:rsidRPr="008E3C52" w:rsidRDefault="008E3C52" w:rsidP="004B2B6B">
      <w:pPr>
        <w:widowControl w:val="0"/>
        <w:autoSpaceDE w:val="0"/>
        <w:autoSpaceDN w:val="0"/>
        <w:adjustRightInd w:val="0"/>
        <w:spacing w:line="240" w:lineRule="auto"/>
        <w:ind w:left="567" w:right="11"/>
        <w:jc w:val="both"/>
        <w:rPr>
          <w:rFonts w:eastAsia="Calibri" w:cs="Tahoma"/>
          <w:sz w:val="22"/>
          <w:szCs w:val="22"/>
        </w:rPr>
      </w:pPr>
      <w:r w:rsidRPr="008E3C52">
        <w:rPr>
          <w:rFonts w:cs="Times New Roman"/>
          <w:sz w:val="22"/>
          <w:szCs w:val="22"/>
        </w:rPr>
        <w:t>W</w:t>
      </w:r>
      <w:r w:rsidR="00F45104" w:rsidRPr="008E3C52">
        <w:rPr>
          <w:rFonts w:cs="Times New Roman"/>
          <w:sz w:val="22"/>
          <w:szCs w:val="22"/>
        </w:rPr>
        <w:t xml:space="preserve"> ocenie Zamawiaj</w:t>
      </w:r>
      <w:r w:rsidR="00F45104" w:rsidRPr="008E3C52">
        <w:rPr>
          <w:rFonts w:cs="TimesNewRoman"/>
          <w:sz w:val="22"/>
          <w:szCs w:val="22"/>
        </w:rPr>
        <w:t>ą</w:t>
      </w:r>
      <w:r w:rsidR="00F45104" w:rsidRPr="008E3C52">
        <w:rPr>
          <w:rFonts w:cs="Times New Roman"/>
          <w:sz w:val="22"/>
          <w:szCs w:val="22"/>
        </w:rPr>
        <w:t>cego zakres udzielanego zamówienia uzasadnia udzielenie go jednemu Wykonawcy, który przyjmie na siebie odpowiedzialno</w:t>
      </w:r>
      <w:r w:rsidR="00F45104" w:rsidRPr="008E3C52">
        <w:rPr>
          <w:rFonts w:cs="TimesNewRoman"/>
          <w:sz w:val="22"/>
          <w:szCs w:val="22"/>
        </w:rPr>
        <w:t xml:space="preserve">ść </w:t>
      </w:r>
      <w:r w:rsidR="00F45104" w:rsidRPr="008E3C52">
        <w:rPr>
          <w:rFonts w:cs="Times New Roman"/>
          <w:sz w:val="22"/>
          <w:szCs w:val="22"/>
        </w:rPr>
        <w:t>za ryzyko niepowodzenia realizacji cało</w:t>
      </w:r>
      <w:r w:rsidR="00F45104" w:rsidRPr="008E3C52">
        <w:rPr>
          <w:rFonts w:cs="TimesNewRoman"/>
          <w:sz w:val="22"/>
          <w:szCs w:val="22"/>
        </w:rPr>
        <w:t>ś</w:t>
      </w:r>
      <w:r w:rsidR="00F45104" w:rsidRPr="008E3C52">
        <w:rPr>
          <w:rFonts w:cs="Times New Roman"/>
          <w:sz w:val="22"/>
          <w:szCs w:val="22"/>
        </w:rPr>
        <w:t>ci tego zamówienia, a dokonanie podziału zamówienia na cz</w:t>
      </w:r>
      <w:r w:rsidR="00F45104" w:rsidRPr="008E3C52">
        <w:rPr>
          <w:rFonts w:cs="TimesNewRoman"/>
          <w:sz w:val="22"/>
          <w:szCs w:val="22"/>
        </w:rPr>
        <w:t>ęś</w:t>
      </w:r>
      <w:r w:rsidR="00F45104" w:rsidRPr="008E3C52">
        <w:rPr>
          <w:rFonts w:cs="Times New Roman"/>
          <w:sz w:val="22"/>
          <w:szCs w:val="22"/>
        </w:rPr>
        <w:t>ci mogłoby to ryzyko przenie</w:t>
      </w:r>
      <w:r w:rsidR="00F45104" w:rsidRPr="008E3C52">
        <w:rPr>
          <w:rFonts w:cs="TimesNewRoman"/>
          <w:sz w:val="22"/>
          <w:szCs w:val="22"/>
        </w:rPr>
        <w:t xml:space="preserve">ść </w:t>
      </w:r>
      <w:r w:rsidR="00F45104" w:rsidRPr="008E3C52">
        <w:rPr>
          <w:rFonts w:cs="Times New Roman"/>
          <w:sz w:val="22"/>
          <w:szCs w:val="22"/>
        </w:rPr>
        <w:t>na Zamawiaj</w:t>
      </w:r>
      <w:r w:rsidR="00F45104" w:rsidRPr="008E3C52">
        <w:rPr>
          <w:rFonts w:cs="TimesNewRoman"/>
          <w:sz w:val="22"/>
          <w:szCs w:val="22"/>
        </w:rPr>
        <w:t>ą</w:t>
      </w:r>
      <w:r w:rsidR="00F45104" w:rsidRPr="008E3C52">
        <w:rPr>
          <w:rFonts w:cs="Times New Roman"/>
          <w:sz w:val="22"/>
          <w:szCs w:val="22"/>
        </w:rPr>
        <w:t>cego i w konsekwencji uczyni</w:t>
      </w:r>
      <w:r w:rsidR="00F45104" w:rsidRPr="008E3C52">
        <w:rPr>
          <w:rFonts w:cs="TimesNewRoman"/>
          <w:sz w:val="22"/>
          <w:szCs w:val="22"/>
        </w:rPr>
        <w:t xml:space="preserve">ć </w:t>
      </w:r>
      <w:r w:rsidR="00F45104" w:rsidRPr="008E3C52">
        <w:rPr>
          <w:rFonts w:cs="Times New Roman"/>
          <w:sz w:val="22"/>
          <w:szCs w:val="22"/>
        </w:rPr>
        <w:t>niemo</w:t>
      </w:r>
      <w:r w:rsidR="00F45104" w:rsidRPr="008E3C52">
        <w:rPr>
          <w:rFonts w:cs="TimesNewRoman"/>
          <w:sz w:val="22"/>
          <w:szCs w:val="22"/>
        </w:rPr>
        <w:t>ż</w:t>
      </w:r>
      <w:r w:rsidR="00F45104" w:rsidRPr="008E3C52">
        <w:rPr>
          <w:rFonts w:cs="Times New Roman"/>
          <w:sz w:val="22"/>
          <w:szCs w:val="22"/>
        </w:rPr>
        <w:t>liwym osi</w:t>
      </w:r>
      <w:r w:rsidR="00F45104" w:rsidRPr="008E3C52">
        <w:rPr>
          <w:rFonts w:cs="TimesNewRoman"/>
          <w:sz w:val="22"/>
          <w:szCs w:val="22"/>
        </w:rPr>
        <w:t>ą</w:t>
      </w:r>
      <w:r w:rsidR="00F45104" w:rsidRPr="008E3C52">
        <w:rPr>
          <w:rFonts w:cs="Times New Roman"/>
          <w:sz w:val="22"/>
          <w:szCs w:val="22"/>
        </w:rPr>
        <w:t>gni</w:t>
      </w:r>
      <w:r w:rsidR="00F45104" w:rsidRPr="008E3C52">
        <w:rPr>
          <w:rFonts w:cs="TimesNewRoman"/>
          <w:sz w:val="22"/>
          <w:szCs w:val="22"/>
        </w:rPr>
        <w:t>ę</w:t>
      </w:r>
      <w:r w:rsidR="00F45104" w:rsidRPr="008E3C52">
        <w:rPr>
          <w:rFonts w:cs="Times New Roman"/>
          <w:sz w:val="22"/>
          <w:szCs w:val="22"/>
        </w:rPr>
        <w:t xml:space="preserve">cie celu zamówienia publicznego. </w:t>
      </w:r>
    </w:p>
    <w:p w:rsidR="00376907" w:rsidRDefault="006223EB" w:rsidP="00376907">
      <w:pPr>
        <w:autoSpaceDE w:val="0"/>
        <w:autoSpaceDN w:val="0"/>
        <w:adjustRightInd w:val="0"/>
        <w:spacing w:line="240" w:lineRule="auto"/>
        <w:ind w:left="567"/>
        <w:jc w:val="both"/>
        <w:rPr>
          <w:sz w:val="22"/>
          <w:szCs w:val="22"/>
        </w:rPr>
      </w:pPr>
      <w:r w:rsidRPr="008E3C52">
        <w:rPr>
          <w:sz w:val="22"/>
          <w:szCs w:val="22"/>
        </w:rPr>
        <w:t>Reasumując, Zamawiający nie dokonał podziału zamówienia na części ze względu na to, że podział taki groziłby nadmiernymi trudnościami technicznymi oraz nadmiernymi kosztami wykonania zamówienia.</w:t>
      </w:r>
      <w:r w:rsidRPr="00F45104">
        <w:rPr>
          <w:sz w:val="22"/>
          <w:szCs w:val="22"/>
        </w:rPr>
        <w:t xml:space="preserve"> </w:t>
      </w:r>
    </w:p>
    <w:p w:rsidR="00376907" w:rsidRPr="00376907" w:rsidRDefault="00376907" w:rsidP="00376907">
      <w:pPr>
        <w:autoSpaceDE w:val="0"/>
        <w:autoSpaceDN w:val="0"/>
        <w:adjustRightInd w:val="0"/>
        <w:spacing w:line="240" w:lineRule="auto"/>
        <w:ind w:left="567"/>
        <w:jc w:val="both"/>
        <w:rPr>
          <w:sz w:val="22"/>
          <w:szCs w:val="22"/>
        </w:rPr>
      </w:pPr>
      <w:r w:rsidRPr="00376907">
        <w:rPr>
          <w:sz w:val="22"/>
          <w:szCs w:val="22"/>
        </w:rPr>
        <w:t>Opracowani</w:t>
      </w:r>
      <w:r>
        <w:rPr>
          <w:sz w:val="22"/>
          <w:szCs w:val="22"/>
        </w:rPr>
        <w:t xml:space="preserve">e dokumentacji projektowo – kosztorysowej </w:t>
      </w:r>
      <w:r w:rsidRPr="00376907">
        <w:rPr>
          <w:sz w:val="22"/>
          <w:szCs w:val="22"/>
        </w:rPr>
        <w:t>związane</w:t>
      </w:r>
      <w:r>
        <w:rPr>
          <w:sz w:val="22"/>
          <w:szCs w:val="22"/>
        </w:rPr>
        <w:t>j</w:t>
      </w:r>
      <w:r w:rsidRPr="00376907">
        <w:rPr>
          <w:sz w:val="22"/>
          <w:szCs w:val="22"/>
        </w:rPr>
        <w:t xml:space="preserve"> z przedmiotem</w:t>
      </w:r>
    </w:p>
    <w:p w:rsidR="00E9353F" w:rsidRPr="00F64059" w:rsidRDefault="00376907" w:rsidP="00F64059">
      <w:pPr>
        <w:autoSpaceDE w:val="0"/>
        <w:autoSpaceDN w:val="0"/>
        <w:adjustRightInd w:val="0"/>
        <w:spacing w:line="240" w:lineRule="auto"/>
        <w:ind w:left="567"/>
        <w:jc w:val="both"/>
        <w:rPr>
          <w:sz w:val="22"/>
          <w:szCs w:val="22"/>
        </w:rPr>
      </w:pPr>
      <w:r>
        <w:rPr>
          <w:sz w:val="22"/>
          <w:szCs w:val="22"/>
        </w:rPr>
        <w:t>zamówienia ma</w:t>
      </w:r>
      <w:r w:rsidRPr="00376907">
        <w:rPr>
          <w:sz w:val="22"/>
          <w:szCs w:val="22"/>
        </w:rPr>
        <w:t xml:space="preserve"> charakter sp</w:t>
      </w:r>
      <w:r>
        <w:rPr>
          <w:sz w:val="22"/>
          <w:szCs w:val="22"/>
        </w:rPr>
        <w:t>ecjalistyczny,</w:t>
      </w:r>
      <w:r w:rsidR="00F64059">
        <w:rPr>
          <w:sz w:val="22"/>
          <w:szCs w:val="22"/>
        </w:rPr>
        <w:t xml:space="preserve"> jednolity i</w:t>
      </w:r>
      <w:r>
        <w:rPr>
          <w:sz w:val="22"/>
          <w:szCs w:val="22"/>
        </w:rPr>
        <w:t xml:space="preserve"> nierozłączny</w:t>
      </w:r>
      <w:r w:rsidR="00F64059">
        <w:rPr>
          <w:sz w:val="22"/>
          <w:szCs w:val="22"/>
        </w:rPr>
        <w:t xml:space="preserve">, </w:t>
      </w:r>
      <w:r>
        <w:rPr>
          <w:sz w:val="22"/>
          <w:szCs w:val="22"/>
        </w:rPr>
        <w:t xml:space="preserve"> </w:t>
      </w:r>
      <w:r w:rsidR="00F64059">
        <w:rPr>
          <w:sz w:val="22"/>
          <w:szCs w:val="22"/>
        </w:rPr>
        <w:t>dlatego nie kwalifikuje się do</w:t>
      </w:r>
      <w:r w:rsidRPr="00376907">
        <w:rPr>
          <w:sz w:val="22"/>
          <w:szCs w:val="22"/>
        </w:rPr>
        <w:t xml:space="preserve"> podział zamówienia na częśc</w:t>
      </w:r>
      <w:r w:rsidR="00F64059">
        <w:rPr>
          <w:sz w:val="22"/>
          <w:szCs w:val="22"/>
        </w:rPr>
        <w:t>i.</w:t>
      </w:r>
    </w:p>
    <w:p w:rsidR="00376907" w:rsidRDefault="00A13354" w:rsidP="00F45104">
      <w:pPr>
        <w:pStyle w:val="Akapitzlist"/>
        <w:ind w:left="975"/>
        <w:jc w:val="both"/>
        <w:rPr>
          <w:rFonts w:ascii="CG Omega" w:hAnsi="CG Omega" w:cs="Tahoma"/>
          <w:smallCaps/>
          <w:spacing w:val="1"/>
          <w:sz w:val="22"/>
          <w:szCs w:val="22"/>
          <w:u w:val="thick"/>
        </w:rPr>
      </w:pPr>
      <w:bookmarkStart w:id="1" w:name="_Toc473569707"/>
      <w:bookmarkStart w:id="2" w:name="_Toc477947259"/>
      <w:r w:rsidRPr="00F45104">
        <w:rPr>
          <w:rFonts w:ascii="CG Omega" w:hAnsi="CG Omega" w:cs="Tahoma"/>
          <w:smallCaps/>
          <w:spacing w:val="1"/>
          <w:sz w:val="22"/>
          <w:szCs w:val="22"/>
          <w:u w:val="thick"/>
        </w:rPr>
        <w:t xml:space="preserve">   </w:t>
      </w:r>
    </w:p>
    <w:p w:rsidR="004710F9" w:rsidRDefault="00A13354" w:rsidP="00F45104">
      <w:pPr>
        <w:pStyle w:val="Akapitzlist"/>
        <w:ind w:left="975"/>
        <w:jc w:val="both"/>
        <w:rPr>
          <w:rFonts w:ascii="CG Omega" w:hAnsi="CG Omega" w:cs="Tahoma"/>
          <w:smallCaps/>
          <w:spacing w:val="1"/>
          <w:sz w:val="22"/>
          <w:szCs w:val="22"/>
          <w:u w:val="thick"/>
        </w:rPr>
      </w:pPr>
      <w:r w:rsidRPr="00F45104">
        <w:rPr>
          <w:rFonts w:ascii="CG Omega" w:hAnsi="CG Omega" w:cs="Tahoma"/>
          <w:smallCaps/>
          <w:spacing w:val="1"/>
          <w:sz w:val="22"/>
          <w:szCs w:val="22"/>
          <w:u w:val="thick"/>
        </w:rPr>
        <w:t xml:space="preserve">                                          </w:t>
      </w:r>
    </w:p>
    <w:p w:rsidR="00B9110D" w:rsidRDefault="00B9110D" w:rsidP="00F45104">
      <w:pPr>
        <w:pStyle w:val="Akapitzlist"/>
        <w:ind w:left="975"/>
        <w:jc w:val="both"/>
        <w:rPr>
          <w:rFonts w:ascii="CG Omega" w:hAnsi="CG Omega" w:cs="Tahoma"/>
          <w:smallCaps/>
          <w:spacing w:val="1"/>
          <w:sz w:val="22"/>
          <w:szCs w:val="22"/>
          <w:u w:val="thick"/>
        </w:rPr>
      </w:pPr>
    </w:p>
    <w:p w:rsidR="00B9110D" w:rsidRPr="00F45104" w:rsidRDefault="00B9110D" w:rsidP="00F45104">
      <w:pPr>
        <w:pStyle w:val="Akapitzlist"/>
        <w:ind w:left="975"/>
        <w:jc w:val="both"/>
        <w:rPr>
          <w:rFonts w:ascii="CG Omega" w:hAnsi="CG Omega" w:cs="Tahoma"/>
          <w:smallCaps/>
          <w:spacing w:val="1"/>
          <w:sz w:val="22"/>
          <w:szCs w:val="22"/>
          <w:u w:val="thick"/>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lastRenderedPageBreak/>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1"/>
    <w:bookmarkEnd w:id="2"/>
    <w:p w:rsidR="00171AFB" w:rsidRPr="00E406D2" w:rsidRDefault="000C7DE4" w:rsidP="00944BD4">
      <w:pPr>
        <w:pStyle w:val="Akapitzlist"/>
        <w:widowControl w:val="0"/>
        <w:numPr>
          <w:ilvl w:val="1"/>
          <w:numId w:val="31"/>
        </w:numPr>
        <w:autoSpaceDE w:val="0"/>
        <w:autoSpaceDN w:val="0"/>
        <w:adjustRightInd w:val="0"/>
        <w:spacing w:before="240" w:after="120"/>
        <w:ind w:left="567" w:right="11" w:hanging="567"/>
        <w:jc w:val="both"/>
        <w:rPr>
          <w:rFonts w:ascii="CG Omega" w:hAnsi="CG Omega"/>
          <w:spacing w:val="1"/>
          <w:sz w:val="22"/>
          <w:szCs w:val="22"/>
        </w:rPr>
      </w:pPr>
      <w:r w:rsidRPr="00944BD4">
        <w:rPr>
          <w:rFonts w:ascii="CG Omega" w:hAnsi="CG Omega"/>
          <w:b w:val="0"/>
          <w:sz w:val="22"/>
          <w:szCs w:val="22"/>
        </w:rPr>
        <w:t>Przewidywany term</w:t>
      </w:r>
      <w:r w:rsidR="00944BD4" w:rsidRPr="00944BD4">
        <w:rPr>
          <w:rFonts w:ascii="CG Omega" w:hAnsi="CG Omega"/>
          <w:b w:val="0"/>
          <w:sz w:val="22"/>
          <w:szCs w:val="22"/>
        </w:rPr>
        <w:t>in zakończenia realizacji zamówienia</w:t>
      </w:r>
      <w:r w:rsidR="00B51361" w:rsidRPr="00944BD4">
        <w:rPr>
          <w:rFonts w:ascii="CG Omega" w:hAnsi="CG Omega"/>
          <w:b w:val="0"/>
          <w:sz w:val="22"/>
          <w:szCs w:val="22"/>
        </w:rPr>
        <w:t>:</w:t>
      </w:r>
      <w:r w:rsidR="009B6CB3" w:rsidRPr="00944BD4">
        <w:rPr>
          <w:rFonts w:ascii="CG Omega" w:hAnsi="CG Omega"/>
          <w:b w:val="0"/>
          <w:sz w:val="22"/>
          <w:szCs w:val="22"/>
        </w:rPr>
        <w:t xml:space="preserve"> </w:t>
      </w:r>
      <w:r w:rsidR="00A41EEB">
        <w:rPr>
          <w:rFonts w:ascii="CG Omega" w:hAnsi="CG Omega"/>
          <w:sz w:val="22"/>
          <w:szCs w:val="22"/>
        </w:rPr>
        <w:t>9 miesięcy</w:t>
      </w:r>
      <w:r w:rsidR="002B11A4">
        <w:rPr>
          <w:rFonts w:ascii="CG Omega" w:hAnsi="CG Omega"/>
          <w:sz w:val="22"/>
          <w:szCs w:val="22"/>
        </w:rPr>
        <w:t xml:space="preserve"> </w:t>
      </w:r>
      <w:r w:rsidR="00944BD4" w:rsidRPr="00944BD4">
        <w:rPr>
          <w:rFonts w:ascii="CG Omega" w:hAnsi="CG Omega"/>
          <w:sz w:val="22"/>
          <w:szCs w:val="22"/>
        </w:rPr>
        <w:t>od dnia podpisania umowy</w:t>
      </w:r>
      <w:r w:rsidR="00A906C3">
        <w:rPr>
          <w:rFonts w:ascii="CG Omega" w:hAnsi="CG Omega"/>
          <w:sz w:val="22"/>
          <w:szCs w:val="22"/>
        </w:rPr>
        <w:t>, z podziałem na poszczególne etapy:</w:t>
      </w:r>
    </w:p>
    <w:p w:rsidR="00E406D2" w:rsidRDefault="00323474" w:rsidP="0011295F">
      <w:pPr>
        <w:pStyle w:val="Akapitzlist"/>
        <w:widowControl w:val="0"/>
        <w:autoSpaceDE w:val="0"/>
        <w:autoSpaceDN w:val="0"/>
        <w:adjustRightInd w:val="0"/>
        <w:spacing w:before="240" w:after="120"/>
        <w:ind w:left="1560" w:right="11" w:hanging="993"/>
        <w:jc w:val="both"/>
        <w:rPr>
          <w:rFonts w:ascii="CG Omega" w:hAnsi="CG Omega"/>
          <w:sz w:val="22"/>
          <w:szCs w:val="22"/>
        </w:rPr>
      </w:pPr>
      <w:r>
        <w:rPr>
          <w:rFonts w:ascii="CG Omega" w:hAnsi="CG Omega"/>
          <w:sz w:val="22"/>
          <w:szCs w:val="22"/>
        </w:rPr>
        <w:t xml:space="preserve">Etap I  - </w:t>
      </w:r>
      <w:r w:rsidR="0011295F">
        <w:rPr>
          <w:rFonts w:ascii="CG Omega" w:hAnsi="CG Omega"/>
          <w:sz w:val="22"/>
          <w:szCs w:val="22"/>
        </w:rPr>
        <w:tab/>
      </w:r>
      <w:r w:rsidRPr="00615424">
        <w:rPr>
          <w:rFonts w:ascii="CG Omega" w:hAnsi="CG Omega"/>
          <w:b w:val="0"/>
          <w:sz w:val="22"/>
          <w:szCs w:val="22"/>
        </w:rPr>
        <w:t xml:space="preserve">opracowanie  koncepcji </w:t>
      </w:r>
      <w:r w:rsidR="00615424" w:rsidRPr="00615424">
        <w:rPr>
          <w:rFonts w:ascii="CG Omega" w:hAnsi="CG Omega"/>
          <w:b w:val="0"/>
          <w:sz w:val="22"/>
          <w:szCs w:val="22"/>
        </w:rPr>
        <w:t xml:space="preserve"> i projekt zagospodarowania terenu  w terminie </w:t>
      </w:r>
      <w:r w:rsidRPr="00615424">
        <w:rPr>
          <w:rFonts w:ascii="CG Omega" w:hAnsi="CG Omega"/>
          <w:b w:val="0"/>
          <w:sz w:val="22"/>
          <w:szCs w:val="22"/>
        </w:rPr>
        <w:t xml:space="preserve">nie później niż </w:t>
      </w:r>
      <w:r w:rsidR="00E406D2" w:rsidRPr="0011295F">
        <w:rPr>
          <w:rFonts w:ascii="CG Omega" w:hAnsi="CG Omega"/>
          <w:sz w:val="22"/>
          <w:szCs w:val="22"/>
        </w:rPr>
        <w:t>do końca września 2024 r.</w:t>
      </w:r>
    </w:p>
    <w:p w:rsidR="00E406D2" w:rsidRDefault="00323474" w:rsidP="0011295F">
      <w:pPr>
        <w:pStyle w:val="Akapitzlist"/>
        <w:widowControl w:val="0"/>
        <w:autoSpaceDE w:val="0"/>
        <w:autoSpaceDN w:val="0"/>
        <w:adjustRightInd w:val="0"/>
        <w:spacing w:before="240" w:after="120"/>
        <w:ind w:left="1560" w:right="11" w:hanging="993"/>
        <w:jc w:val="both"/>
        <w:rPr>
          <w:rFonts w:ascii="CG Omega" w:hAnsi="CG Omega"/>
          <w:sz w:val="22"/>
          <w:szCs w:val="22"/>
        </w:rPr>
      </w:pPr>
      <w:r>
        <w:rPr>
          <w:rFonts w:ascii="CG Omega" w:hAnsi="CG Omega"/>
          <w:sz w:val="22"/>
          <w:szCs w:val="22"/>
        </w:rPr>
        <w:t xml:space="preserve">Etap II  </w:t>
      </w:r>
      <w:r w:rsidR="0011295F">
        <w:rPr>
          <w:rFonts w:ascii="CG Omega" w:hAnsi="CG Omega"/>
          <w:sz w:val="22"/>
          <w:szCs w:val="22"/>
        </w:rPr>
        <w:tab/>
      </w:r>
      <w:r w:rsidRPr="0011295F">
        <w:rPr>
          <w:rFonts w:ascii="CG Omega" w:hAnsi="CG Omega"/>
          <w:b w:val="0"/>
          <w:sz w:val="22"/>
          <w:szCs w:val="22"/>
        </w:rPr>
        <w:t>opracowanie  i przekazanie  kompletnej dokumentacji budowlanej</w:t>
      </w:r>
      <w:r w:rsidR="00E406D2" w:rsidRPr="0011295F">
        <w:rPr>
          <w:rFonts w:ascii="CG Omega" w:hAnsi="CG Omega"/>
          <w:b w:val="0"/>
          <w:sz w:val="22"/>
          <w:szCs w:val="22"/>
        </w:rPr>
        <w:t xml:space="preserve"> </w:t>
      </w:r>
      <w:r w:rsidR="005437AE" w:rsidRPr="0011295F">
        <w:rPr>
          <w:rFonts w:ascii="CG Omega" w:hAnsi="CG Omega"/>
          <w:b w:val="0"/>
          <w:sz w:val="22"/>
          <w:szCs w:val="22"/>
        </w:rPr>
        <w:t xml:space="preserve"> wr</w:t>
      </w:r>
      <w:r w:rsidR="00D63ACF" w:rsidRPr="0011295F">
        <w:rPr>
          <w:rFonts w:ascii="CG Omega" w:hAnsi="CG Omega"/>
          <w:b w:val="0"/>
          <w:sz w:val="22"/>
          <w:szCs w:val="22"/>
        </w:rPr>
        <w:t>a</w:t>
      </w:r>
      <w:r w:rsidR="005437AE" w:rsidRPr="0011295F">
        <w:rPr>
          <w:rFonts w:ascii="CG Omega" w:hAnsi="CG Omega"/>
          <w:b w:val="0"/>
          <w:sz w:val="22"/>
          <w:szCs w:val="22"/>
        </w:rPr>
        <w:t>z z</w:t>
      </w:r>
      <w:r w:rsidRPr="0011295F">
        <w:rPr>
          <w:rFonts w:ascii="CG Omega" w:hAnsi="CG Omega"/>
          <w:b w:val="0"/>
          <w:sz w:val="22"/>
          <w:szCs w:val="22"/>
        </w:rPr>
        <w:t xml:space="preserve">  </w:t>
      </w:r>
      <w:r w:rsidR="005437AE" w:rsidRPr="0011295F">
        <w:rPr>
          <w:rFonts w:ascii="CG Omega" w:hAnsi="CG Omega"/>
          <w:b w:val="0"/>
          <w:sz w:val="22"/>
          <w:szCs w:val="22"/>
        </w:rPr>
        <w:t xml:space="preserve">pozwoleniem na budowę lub zgłoszeniem </w:t>
      </w:r>
      <w:r w:rsidRPr="0011295F">
        <w:rPr>
          <w:rFonts w:ascii="CG Omega" w:hAnsi="CG Omega"/>
          <w:b w:val="0"/>
          <w:sz w:val="22"/>
          <w:szCs w:val="22"/>
        </w:rPr>
        <w:t>robót</w:t>
      </w:r>
      <w:r w:rsidR="0011295F">
        <w:rPr>
          <w:rFonts w:ascii="CG Omega" w:hAnsi="CG Omega"/>
          <w:sz w:val="22"/>
          <w:szCs w:val="22"/>
        </w:rPr>
        <w:t>–</w:t>
      </w:r>
      <w:r w:rsidR="005437AE">
        <w:rPr>
          <w:rFonts w:ascii="CG Omega" w:hAnsi="CG Omega"/>
          <w:sz w:val="22"/>
          <w:szCs w:val="22"/>
        </w:rPr>
        <w:t xml:space="preserve">do dnia 15 czerwca 2025 r.  </w:t>
      </w:r>
    </w:p>
    <w:p w:rsidR="00B9110D" w:rsidRPr="00944BD4" w:rsidRDefault="00B9110D" w:rsidP="0011295F">
      <w:pPr>
        <w:pStyle w:val="Akapitzlist"/>
        <w:widowControl w:val="0"/>
        <w:autoSpaceDE w:val="0"/>
        <w:autoSpaceDN w:val="0"/>
        <w:adjustRightInd w:val="0"/>
        <w:spacing w:before="240" w:after="120"/>
        <w:ind w:left="1560" w:right="11" w:hanging="993"/>
        <w:jc w:val="both"/>
        <w:rPr>
          <w:rFonts w:ascii="CG Omega" w:hAnsi="CG Omega"/>
          <w:spacing w:val="1"/>
          <w:sz w:val="22"/>
          <w:szCs w:val="22"/>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7B3FA7">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3"/>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B0E42" w:rsidRPr="0041134D" w:rsidRDefault="00BB0E42" w:rsidP="00BB0E42">
      <w:pPr>
        <w:spacing w:line="240" w:lineRule="auto"/>
        <w:jc w:val="center"/>
        <w:rPr>
          <w:rFonts w:cs="Tahoma"/>
          <w:b/>
          <w:sz w:val="22"/>
          <w:szCs w:val="22"/>
          <w:u w:val="thick"/>
          <w:lang w:eastAsia="ar-SA"/>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W niniejszym postępowaniu  komunikacja pomi</w:t>
      </w:r>
      <w:r w:rsidR="008818CF">
        <w:rPr>
          <w:rFonts w:cs="Tahoma"/>
          <w:sz w:val="22"/>
          <w:szCs w:val="22"/>
        </w:rPr>
        <w:t>ędzy Zamawiającym a Wykonawcami</w:t>
      </w:r>
      <w:r w:rsidRPr="008F4162">
        <w:rPr>
          <w:rFonts w:cs="Tahoma"/>
          <w:sz w:val="22"/>
          <w:szCs w:val="22"/>
        </w:rPr>
        <w:t xml:space="preserve">,       w szczególności składanie oferty oraz oświadczeń, odbywa się przy użyciu środków komunikacji elektronicznej za pośrednictwem platformy zakupowej </w:t>
      </w:r>
      <w:hyperlink r:id="rId15"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D66D63">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6"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7"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2E321B" w:rsidRPr="006A4A3A" w:rsidRDefault="00BB0E42" w:rsidP="006A4A3A">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 xml:space="preserve">Sporządzanie i przekazywanie informacji, w tym dokumentów w formie elektronicznej musi spełniać wymagania określone w rozporządzeniu Prezesa rady Ministrów  z dnia 30 </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lastRenderedPageBreak/>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8"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w:t>
      </w:r>
      <w:r w:rsidR="0091590E">
        <w:rPr>
          <w:rFonts w:ascii="CG Omega" w:hAnsi="CG Omega" w:cs="Tahoma"/>
          <w:b w:val="0"/>
          <w:sz w:val="22"/>
          <w:szCs w:val="22"/>
        </w:rPr>
        <w:t> </w:t>
      </w:r>
      <w:r w:rsidRPr="0041134D">
        <w:rPr>
          <w:rFonts w:ascii="CG Omega" w:hAnsi="CG Omega" w:cs="Tahoma"/>
          <w:b w:val="0"/>
          <w:sz w:val="22"/>
          <w:szCs w:val="22"/>
        </w:rPr>
        <w:t>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D21B09" w:rsidRDefault="000A3106" w:rsidP="000A3106">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D21B09"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0A3106" w:rsidRPr="00D21B09"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0A3106" w:rsidRPr="000A3106" w:rsidRDefault="000A3106" w:rsidP="000A3106">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2E321B" w:rsidRPr="006A4A3A" w:rsidRDefault="000A3106" w:rsidP="006A4A3A">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0A3106" w:rsidRPr="00D21B09" w:rsidRDefault="000A3106" w:rsidP="000A3106">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0A3106" w:rsidRPr="00D21B09" w:rsidRDefault="000A3106" w:rsidP="000A3106">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lastRenderedPageBreak/>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0A3106" w:rsidRPr="00D21B09" w:rsidRDefault="000A3106" w:rsidP="000A3106">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4"/>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2E321B"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bookmarkStart w:id="5" w:name="_Toc473569708"/>
      <w:bookmarkStart w:id="6"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BB0E42" w:rsidRPr="0041134D" w:rsidRDefault="00BB0E42" w:rsidP="00BB0E42">
      <w:pPr>
        <w:spacing w:line="240" w:lineRule="auto"/>
        <w:jc w:val="center"/>
        <w:rPr>
          <w:rFonts w:cs="Tahoma"/>
          <w:b/>
          <w:sz w:val="22"/>
          <w:szCs w:val="22"/>
          <w:lang w:eastAsia="ar-SA"/>
        </w:rPr>
      </w:pPr>
    </w:p>
    <w:p w:rsidR="000A3106" w:rsidRPr="00D21B09"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D21B09">
        <w:rPr>
          <w:rFonts w:ascii="CG Omega" w:hAnsi="CG Omega" w:cs="Tahoma"/>
          <w:b w:val="0"/>
          <w:spacing w:val="1"/>
          <w:sz w:val="22"/>
          <w:szCs w:val="22"/>
        </w:rPr>
        <w:t>Zgodnie z art. 57 ust. 1 i 2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BB0E42" w:rsidRPr="0041134D"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DA3073"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B928EC"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Sytuacji ekonomicznej lub finansowej.</w:t>
      </w:r>
    </w:p>
    <w:p w:rsidR="0094328B" w:rsidRPr="0094328B" w:rsidRDefault="00944BD4" w:rsidP="004E31D1">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B928EC" w:rsidRDefault="00BB0E42"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E229A8" w:rsidRPr="008E30B1" w:rsidRDefault="00BB0E42" w:rsidP="008E30B1">
      <w:pPr>
        <w:spacing w:line="20" w:lineRule="atLeast"/>
        <w:ind w:left="851"/>
        <w:jc w:val="both"/>
        <w:rPr>
          <w:rFonts w:cs="Tahoma"/>
          <w:sz w:val="22"/>
          <w:szCs w:val="22"/>
        </w:rPr>
      </w:pPr>
      <w:r w:rsidRPr="008E30B1">
        <w:rPr>
          <w:rFonts w:cs="Tahoma"/>
          <w:sz w:val="22"/>
          <w:szCs w:val="22"/>
        </w:rPr>
        <w:t xml:space="preserve">Warunek w </w:t>
      </w:r>
      <w:r w:rsidR="003501B3" w:rsidRPr="008E30B1">
        <w:rPr>
          <w:rFonts w:cs="Tahoma"/>
          <w:sz w:val="22"/>
          <w:szCs w:val="22"/>
        </w:rPr>
        <w:t xml:space="preserve">powyższym </w:t>
      </w:r>
      <w:r w:rsidRPr="008E30B1">
        <w:rPr>
          <w:rFonts w:cs="Tahoma"/>
          <w:sz w:val="22"/>
          <w:szCs w:val="22"/>
        </w:rPr>
        <w:t>za</w:t>
      </w:r>
      <w:r w:rsidR="003501B3" w:rsidRPr="008E30B1">
        <w:rPr>
          <w:rFonts w:cs="Tahoma"/>
          <w:sz w:val="22"/>
          <w:szCs w:val="22"/>
        </w:rPr>
        <w:t>kresie</w:t>
      </w:r>
      <w:r w:rsidR="003501B3" w:rsidRPr="008E30B1">
        <w:rPr>
          <w:rFonts w:cs="Tahoma"/>
          <w:b/>
          <w:sz w:val="22"/>
          <w:szCs w:val="22"/>
        </w:rPr>
        <w:t xml:space="preserve"> </w:t>
      </w:r>
      <w:r w:rsidR="001179AD" w:rsidRPr="008E30B1">
        <w:rPr>
          <w:rFonts w:cs="Tahoma"/>
          <w:sz w:val="22"/>
          <w:szCs w:val="22"/>
        </w:rPr>
        <w:t xml:space="preserve"> zostanie uznany za spełniony,</w:t>
      </w:r>
      <w:r w:rsidR="00781140" w:rsidRPr="008E30B1">
        <w:rPr>
          <w:rFonts w:cs="Tahoma"/>
          <w:sz w:val="22"/>
          <w:szCs w:val="22"/>
        </w:rPr>
        <w:t xml:space="preserve"> </w:t>
      </w:r>
      <w:r w:rsidRPr="008E30B1">
        <w:rPr>
          <w:rFonts w:cs="Tahoma"/>
          <w:sz w:val="22"/>
          <w:szCs w:val="22"/>
        </w:rPr>
        <w:t>jeżeli</w:t>
      </w:r>
      <w:r w:rsidR="001179AD" w:rsidRPr="008E30B1">
        <w:rPr>
          <w:rFonts w:cs="Tahoma"/>
          <w:sz w:val="22"/>
          <w:szCs w:val="22"/>
        </w:rPr>
        <w:t xml:space="preserve"> Wykonawca dysponuje lub będzie dysponował </w:t>
      </w:r>
      <w:r w:rsidR="008E30B1" w:rsidRPr="008E30B1">
        <w:rPr>
          <w:rFonts w:cs="Tahoma"/>
          <w:sz w:val="22"/>
          <w:szCs w:val="22"/>
        </w:rPr>
        <w:t xml:space="preserve">następującymi osobami skierowanymi do realizacji zamówienia, </w:t>
      </w:r>
      <w:r w:rsidR="001179AD" w:rsidRPr="001179AD">
        <w:rPr>
          <w:rFonts w:eastAsia="Times New Roman" w:cs="Times New Roman"/>
          <w:sz w:val="22"/>
          <w:szCs w:val="22"/>
          <w:lang w:eastAsia="pl-PL"/>
        </w:rPr>
        <w:t>odpowiedzialnych</w:t>
      </w:r>
      <w:r w:rsidR="008E30B1" w:rsidRPr="008E30B1">
        <w:rPr>
          <w:rFonts w:eastAsia="Times New Roman" w:cs="Times New Roman"/>
          <w:sz w:val="22"/>
          <w:szCs w:val="22"/>
          <w:lang w:eastAsia="pl-PL"/>
        </w:rPr>
        <w:t xml:space="preserve"> za świadczenie usług, w szczególności:</w:t>
      </w:r>
    </w:p>
    <w:p w:rsidR="002E321B" w:rsidRDefault="002E321B" w:rsidP="00781140">
      <w:pPr>
        <w:pStyle w:val="Default"/>
        <w:ind w:left="1270" w:hanging="419"/>
        <w:jc w:val="both"/>
        <w:rPr>
          <w:rFonts w:ascii="CG Omega" w:hAnsi="CG Omega" w:cs="Tahoma"/>
          <w:b w:val="0"/>
          <w:sz w:val="22"/>
          <w:szCs w:val="22"/>
        </w:rPr>
      </w:pPr>
    </w:p>
    <w:p w:rsidR="000E2BF0" w:rsidRPr="00B9110D" w:rsidRDefault="00F21A4B" w:rsidP="00B9110D">
      <w:pPr>
        <w:numPr>
          <w:ilvl w:val="0"/>
          <w:numId w:val="53"/>
        </w:numPr>
        <w:spacing w:after="200" w:line="20" w:lineRule="atLeast"/>
        <w:ind w:left="1276" w:hanging="425"/>
        <w:jc w:val="both"/>
        <w:rPr>
          <w:sz w:val="22"/>
          <w:szCs w:val="22"/>
        </w:rPr>
      </w:pPr>
      <w:r w:rsidRPr="001076B2">
        <w:rPr>
          <w:rFonts w:eastAsia="Times New Roman" w:cs="Arial"/>
          <w:b/>
          <w:sz w:val="22"/>
          <w:szCs w:val="22"/>
          <w:lang w:eastAsia="pl-PL"/>
        </w:rPr>
        <w:t>co najmniej 1 osobą</w:t>
      </w:r>
      <w:r w:rsidRPr="001076B2">
        <w:rPr>
          <w:rFonts w:eastAsia="Times New Roman" w:cs="Arial"/>
          <w:sz w:val="22"/>
          <w:szCs w:val="22"/>
          <w:lang w:eastAsia="pl-PL"/>
        </w:rPr>
        <w:t xml:space="preserve"> posiadającą uprawnienia budowlan</w:t>
      </w:r>
      <w:r>
        <w:rPr>
          <w:rFonts w:eastAsia="Times New Roman" w:cs="Arial"/>
          <w:sz w:val="22"/>
          <w:szCs w:val="22"/>
          <w:lang w:eastAsia="pl-PL"/>
        </w:rPr>
        <w:t xml:space="preserve">e do projektowania </w:t>
      </w:r>
      <w:r w:rsidR="00855C05">
        <w:rPr>
          <w:rFonts w:eastAsia="Times New Roman" w:cs="Arial"/>
          <w:sz w:val="22"/>
          <w:szCs w:val="22"/>
          <w:lang w:eastAsia="pl-PL"/>
        </w:rPr>
        <w:t xml:space="preserve">              </w:t>
      </w:r>
      <w:r w:rsidRPr="001076B2">
        <w:rPr>
          <w:rFonts w:eastAsia="Times New Roman" w:cs="Arial"/>
          <w:sz w:val="22"/>
          <w:szCs w:val="22"/>
          <w:lang w:eastAsia="pl-PL"/>
        </w:rPr>
        <w:t xml:space="preserve">w specjalności inżynieryjnej drogowej, których zakres uprawnia do projektowania robót objętych przedmiotem zamówienia, która w ciągu ostatnich 3 lat przed upływem terminu składania ofert pełniła funkcję projektanta w rozumieniu art. 20 ustawy Prawo budowlane przy wykonaniu minimum </w:t>
      </w:r>
      <w:r w:rsidR="00B9110D">
        <w:rPr>
          <w:rFonts w:eastAsia="Times New Roman" w:cs="Arial"/>
          <w:sz w:val="22"/>
          <w:szCs w:val="22"/>
          <w:lang w:eastAsia="pl-PL"/>
        </w:rPr>
        <w:t>jednej dokumentacji projektowej</w:t>
      </w:r>
      <w:r w:rsidRPr="001076B2">
        <w:rPr>
          <w:rFonts w:eastAsia="Times New Roman" w:cs="Arial"/>
          <w:sz w:val="22"/>
          <w:szCs w:val="22"/>
          <w:lang w:eastAsia="pl-PL"/>
        </w:rPr>
        <w:t xml:space="preserve"> która obejmowała budowę lub przebudowę drogi lub drogi dla pieszych i rowerów w rozumieniu art. 2 ust. 4b ustawy Prawo o ruchu drogowym lub drogi dla rowerów w rozumieniu art. 2 ust 5 ustawy Prawo o ruchu drogowym o łącznej długości min.</w:t>
      </w:r>
      <w:r>
        <w:rPr>
          <w:rFonts w:eastAsia="Times New Roman" w:cs="Arial"/>
          <w:sz w:val="22"/>
          <w:szCs w:val="22"/>
          <w:lang w:eastAsia="pl-PL"/>
        </w:rPr>
        <w:t xml:space="preserve"> 1 km,</w:t>
      </w:r>
      <w:r w:rsidR="00B9110D">
        <w:rPr>
          <w:rFonts w:eastAsia="Times New Roman" w:cs="Arial"/>
          <w:sz w:val="22"/>
          <w:szCs w:val="22"/>
          <w:lang w:eastAsia="pl-PL"/>
        </w:rPr>
        <w:t xml:space="preserve"> i wartości min. 100 000 zł</w:t>
      </w:r>
      <w:r w:rsidR="00B9110D">
        <w:rPr>
          <w:sz w:val="22"/>
          <w:szCs w:val="22"/>
        </w:rPr>
        <w:t xml:space="preserve">  </w:t>
      </w:r>
      <w:r w:rsidRPr="001076B2">
        <w:rPr>
          <w:sz w:val="22"/>
          <w:szCs w:val="22"/>
        </w:rPr>
        <w:t xml:space="preserve">lub odpowiadające im inne uprawnienia budowlane wydane na podstawie  wcześniej obowiązujących przepisów </w:t>
      </w:r>
      <w:r w:rsidR="00B9110D">
        <w:rPr>
          <w:sz w:val="22"/>
          <w:szCs w:val="22"/>
        </w:rPr>
        <w:t xml:space="preserve"> </w:t>
      </w:r>
      <w:r w:rsidRPr="001076B2">
        <w:rPr>
          <w:sz w:val="22"/>
          <w:szCs w:val="22"/>
        </w:rPr>
        <w:t xml:space="preserve">w powyższym zakresie, wraz z informacjami na temat ich kwalifikacji zawodowych, uprawnień, doświadczenia i wykształcenia niezbędnych do </w:t>
      </w:r>
      <w:r w:rsidRPr="001076B2">
        <w:rPr>
          <w:sz w:val="22"/>
          <w:szCs w:val="22"/>
        </w:rPr>
        <w:lastRenderedPageBreak/>
        <w:t>wykonania zamówienia publicznego, a także zakresu wykonywanych przez nie czynności oraz informacją o podstawie do dysponowania tymi osobami.</w:t>
      </w:r>
    </w:p>
    <w:p w:rsidR="000E2BF0" w:rsidRPr="000E2BF0" w:rsidRDefault="000E2BF0" w:rsidP="000E2BF0">
      <w:pPr>
        <w:pStyle w:val="Akapitzlist"/>
        <w:numPr>
          <w:ilvl w:val="1"/>
          <w:numId w:val="20"/>
        </w:numPr>
        <w:spacing w:line="20" w:lineRule="atLeast"/>
        <w:ind w:left="709" w:hanging="709"/>
        <w:jc w:val="both"/>
        <w:rPr>
          <w:rFonts w:ascii="CG Omega" w:hAnsi="CG Omega" w:cs="Arial"/>
          <w:b w:val="0"/>
          <w:iCs/>
          <w:sz w:val="22"/>
          <w:szCs w:val="22"/>
        </w:rPr>
      </w:pPr>
      <w:r w:rsidRPr="000E2BF0">
        <w:rPr>
          <w:rFonts w:ascii="CG Omega" w:hAnsi="CG Omega" w:cs="Arial"/>
          <w:b w:val="0"/>
          <w:iCs/>
          <w:sz w:val="22"/>
          <w:szCs w:val="22"/>
        </w:rPr>
        <w:t>Przez uprawnienia budowlane należy rozumieć uprawnienia budowlane, o których mowa w ustawie z dnia 7 lipca 1994 r. Prawo budowlane (tekst jednolity:</w:t>
      </w:r>
      <w:r w:rsidR="00040531">
        <w:rPr>
          <w:rFonts w:ascii="CG Omega" w:hAnsi="CG Omega" w:cs="Arial"/>
          <w:b w:val="0"/>
          <w:iCs/>
          <w:sz w:val="22"/>
          <w:szCs w:val="22"/>
        </w:rPr>
        <w:t xml:space="preserve"> Dz.U. z 2023 r. poz. 682</w:t>
      </w:r>
      <w:r w:rsidR="003E2074">
        <w:rPr>
          <w:rFonts w:ascii="CG Omega" w:hAnsi="CG Omega" w:cs="Arial"/>
          <w:b w:val="0"/>
          <w:iCs/>
          <w:sz w:val="22"/>
          <w:szCs w:val="22"/>
        </w:rPr>
        <w:t xml:space="preserve"> z </w:t>
      </w:r>
      <w:proofErr w:type="spellStart"/>
      <w:r w:rsidR="003E2074">
        <w:rPr>
          <w:rFonts w:ascii="CG Omega" w:hAnsi="CG Omega" w:cs="Arial"/>
          <w:b w:val="0"/>
          <w:iCs/>
          <w:sz w:val="22"/>
          <w:szCs w:val="22"/>
        </w:rPr>
        <w:t>póź</w:t>
      </w:r>
      <w:r w:rsidRPr="000E2BF0">
        <w:rPr>
          <w:rFonts w:ascii="CG Omega" w:hAnsi="CG Omega" w:cs="Arial"/>
          <w:b w:val="0"/>
          <w:iCs/>
          <w:sz w:val="22"/>
          <w:szCs w:val="22"/>
        </w:rPr>
        <w:t>n</w:t>
      </w:r>
      <w:proofErr w:type="spellEnd"/>
      <w:r w:rsidRPr="000E2BF0">
        <w:rPr>
          <w:rFonts w:ascii="CG Omega" w:hAnsi="CG Omega" w:cs="Arial"/>
          <w:b w:val="0"/>
          <w:iCs/>
          <w:sz w:val="22"/>
          <w:szCs w:val="22"/>
        </w:rPr>
        <w:t xml:space="preserve">. zm.) oraz w Rozporządzeniu Ministra Inwestycji i Rozwoju z dnia 29 kwietnia 2019 r. w sprawie przygotowania zawodowego do wykonywania samodzielnych funkcji technicznych w budownictwie (Dz.U. z 2019 r. poz. 831). </w:t>
      </w:r>
    </w:p>
    <w:p w:rsidR="000A3106" w:rsidRPr="000E2BF0" w:rsidRDefault="000A3106" w:rsidP="000E2BF0">
      <w:pPr>
        <w:pStyle w:val="Akapitzlist"/>
        <w:numPr>
          <w:ilvl w:val="1"/>
          <w:numId w:val="20"/>
        </w:numPr>
        <w:spacing w:line="20" w:lineRule="atLeast"/>
        <w:ind w:left="709" w:hanging="709"/>
        <w:jc w:val="both"/>
        <w:rPr>
          <w:rFonts w:ascii="CG Omega" w:hAnsi="CG Omega" w:cs="Arial"/>
          <w:b w:val="0"/>
          <w:iCs/>
          <w:sz w:val="22"/>
          <w:szCs w:val="22"/>
        </w:rPr>
      </w:pPr>
      <w:r w:rsidRPr="000E2BF0">
        <w:rPr>
          <w:rFonts w:ascii="CG Omega" w:hAnsi="CG Omega" w:cs="Arial"/>
          <w:b w:val="0"/>
          <w:sz w:val="22"/>
          <w:szCs w:val="22"/>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członkowskich Unii Europejskiej (</w:t>
      </w:r>
      <w:proofErr w:type="spellStart"/>
      <w:r w:rsidRPr="000E2BF0">
        <w:rPr>
          <w:rFonts w:ascii="CG Omega" w:hAnsi="CG Omega" w:cs="Arial"/>
          <w:b w:val="0"/>
          <w:sz w:val="22"/>
          <w:szCs w:val="22"/>
        </w:rPr>
        <w:t>t.j.</w:t>
      </w:r>
      <w:r w:rsidR="000E2BF0" w:rsidRPr="000E2BF0">
        <w:rPr>
          <w:rFonts w:ascii="CG Omega" w:hAnsi="CG Omega" w:cs="Arial"/>
          <w:b w:val="0"/>
          <w:sz w:val="22"/>
          <w:szCs w:val="22"/>
        </w:rPr>
        <w:t>Dz</w:t>
      </w:r>
      <w:proofErr w:type="spellEnd"/>
      <w:r w:rsidR="000E2BF0" w:rsidRPr="000E2BF0">
        <w:rPr>
          <w:rFonts w:ascii="CG Omega" w:hAnsi="CG Omega" w:cs="Arial"/>
          <w:b w:val="0"/>
          <w:sz w:val="22"/>
          <w:szCs w:val="22"/>
        </w:rPr>
        <w:t>. U. z 2021 r. poz. 1646</w:t>
      </w:r>
      <w:r w:rsidRPr="000E2BF0">
        <w:rPr>
          <w:rFonts w:ascii="CG Omega" w:hAnsi="CG Omega" w:cs="Arial"/>
          <w:b w:val="0"/>
          <w:sz w:val="22"/>
          <w:szCs w:val="22"/>
        </w:rPr>
        <w:t>).</w:t>
      </w:r>
    </w:p>
    <w:p w:rsidR="000A3106" w:rsidRPr="000A3106" w:rsidRDefault="00BB0E42" w:rsidP="000E2BF0">
      <w:pPr>
        <w:pStyle w:val="Nagwek4"/>
        <w:keepLines w:val="0"/>
        <w:numPr>
          <w:ilvl w:val="1"/>
          <w:numId w:val="20"/>
        </w:numPr>
        <w:spacing w:before="0" w:line="240" w:lineRule="auto"/>
        <w:ind w:left="709" w:hanging="709"/>
        <w:jc w:val="both"/>
        <w:rPr>
          <w:rFonts w:ascii="CG Omega" w:hAnsi="CG Omega" w:cs="Arial"/>
          <w:i w:val="0"/>
          <w:color w:val="auto"/>
        </w:rPr>
      </w:pPr>
      <w:r w:rsidRPr="000A3106">
        <w:rPr>
          <w:rFonts w:ascii="CG Omega" w:hAnsi="CG Omega"/>
          <w:i w:val="0"/>
          <w:color w:val="auto"/>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BB0E42" w:rsidRDefault="00BB0E42" w:rsidP="000E2BF0">
      <w:pPr>
        <w:widowControl w:val="0"/>
        <w:suppressAutoHyphens/>
        <w:autoSpaceDE w:val="0"/>
        <w:autoSpaceDN w:val="0"/>
        <w:adjustRightInd w:val="0"/>
        <w:spacing w:line="240" w:lineRule="auto"/>
        <w:ind w:left="709" w:right="11"/>
        <w:contextualSpacing/>
        <w:jc w:val="both"/>
        <w:rPr>
          <w:spacing w:val="1"/>
          <w:sz w:val="22"/>
          <w:szCs w:val="22"/>
          <w:lang w:eastAsia="ar-SA"/>
        </w:rPr>
      </w:pPr>
      <w:r w:rsidRPr="00DA3073">
        <w:rPr>
          <w:spacing w:val="1"/>
          <w:sz w:val="22"/>
          <w:szCs w:val="22"/>
          <w:lang w:eastAsia="ar-SA"/>
        </w:rPr>
        <w:t>Ocena spełniania warunku zostanie dokonana na podstawie</w:t>
      </w:r>
      <w:r>
        <w:rPr>
          <w:spacing w:val="1"/>
          <w:sz w:val="22"/>
          <w:szCs w:val="22"/>
          <w:lang w:eastAsia="ar-SA"/>
        </w:rPr>
        <w:t xml:space="preserve"> wstępnego </w:t>
      </w:r>
      <w:r w:rsidRPr="00DA3073">
        <w:rPr>
          <w:spacing w:val="1"/>
          <w:sz w:val="22"/>
          <w:szCs w:val="22"/>
          <w:lang w:eastAsia="ar-SA"/>
        </w:rPr>
        <w:t>oświadczenia wykonawcy oraz dokumentów i oświadcze</w:t>
      </w:r>
      <w:r>
        <w:rPr>
          <w:spacing w:val="1"/>
          <w:sz w:val="22"/>
          <w:szCs w:val="22"/>
          <w:lang w:eastAsia="ar-SA"/>
        </w:rPr>
        <w:t>ń złożonych na wezwanie zamawiającego.</w:t>
      </w:r>
    </w:p>
    <w:p w:rsidR="000A3106" w:rsidRDefault="000A3106" w:rsidP="00BB0E42">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Pr="00D21B09" w:rsidRDefault="000A3106" w:rsidP="000A3106">
      <w:pPr>
        <w:ind w:firstLine="420"/>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0A3106" w:rsidRPr="00D21B09" w:rsidRDefault="000A3106" w:rsidP="000A3106">
      <w:pPr>
        <w:ind w:left="1134" w:hanging="425"/>
        <w:jc w:val="both"/>
        <w:rPr>
          <w:rFonts w:cs="Tahoma"/>
          <w:spacing w:val="1"/>
          <w:sz w:val="22"/>
          <w:szCs w:val="22"/>
          <w:lang w:eastAsia="ar-SA"/>
        </w:rPr>
      </w:pPr>
    </w:p>
    <w:p w:rsidR="002E321B" w:rsidRPr="003E2074" w:rsidRDefault="000A3106" w:rsidP="003E2074">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przesłanki określone w art. 108 ust. 1 ustawy Pzp</w:t>
      </w:r>
      <w:r w:rsidR="003E2074">
        <w:rPr>
          <w:rFonts w:ascii="CG Omega" w:hAnsi="CG Omega" w:cs="Tahoma"/>
          <w:b w:val="0"/>
          <w:spacing w:val="1"/>
          <w:sz w:val="22"/>
          <w:szCs w:val="22"/>
        </w:rPr>
        <w:t xml:space="preserve"> i art. 7 </w:t>
      </w:r>
      <w:r w:rsidR="003E2074" w:rsidRPr="00780D96">
        <w:rPr>
          <w:rFonts w:ascii="CG Omega" w:eastAsiaTheme="minorHAnsi" w:hAnsi="CG Omega"/>
          <w:b w:val="0"/>
          <w:bCs/>
          <w:sz w:val="22"/>
          <w:szCs w:val="22"/>
          <w:lang w:eastAsia="en-US"/>
        </w:rPr>
        <w:t>ustawy z dnia 13 kwietnia 2022 r. o szczególnych rozwiązaniach w zakresie przeciwdziałania wspieraniu agresji na Ukrainę oraz służących ochronie bezpieczeństwa narodowego</w:t>
      </w:r>
      <w:r w:rsidR="003E2074">
        <w:rPr>
          <w:rFonts w:ascii="CG Omega" w:eastAsiaTheme="minorHAnsi" w:hAnsi="CG Omega"/>
          <w:b w:val="0"/>
          <w:bCs/>
          <w:sz w:val="22"/>
          <w:szCs w:val="22"/>
          <w:lang w:eastAsia="en-US"/>
        </w:rPr>
        <w:t>.</w:t>
      </w: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w:t>
      </w:r>
      <w:r w:rsidRPr="00D21B09">
        <w:rPr>
          <w:rFonts w:ascii="CG Omega" w:hAnsi="CG Omega" w:cs="Tahoma"/>
          <w:b w:val="0"/>
          <w:bCs/>
          <w:sz w:val="22"/>
          <w:szCs w:val="22"/>
        </w:rPr>
        <w:lastRenderedPageBreak/>
        <w:t xml:space="preserve">którzy wykonają roboty budowlane lub usługi, do realizacji których te zdolności są wymagane.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0A3106" w:rsidRPr="00D21B09"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0A3106" w:rsidRPr="00D21B09"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0A3106"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0A3106" w:rsidRPr="0063051E" w:rsidRDefault="000A3106" w:rsidP="000A3106">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0A3106" w:rsidRPr="00D21B09" w:rsidRDefault="000A3106" w:rsidP="000A3106">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0A3106" w:rsidRPr="00D21B09"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3E2074">
        <w:rPr>
          <w:rFonts w:eastAsia="Times New Roman" w:cs="Tahoma"/>
          <w:spacing w:val="1"/>
          <w:sz w:val="22"/>
          <w:szCs w:val="22"/>
          <w:lang w:eastAsia="ar-SA"/>
        </w:rPr>
        <w:t xml:space="preserve"> podstawie art. 108 ust.1 </w:t>
      </w:r>
      <w:r w:rsidRPr="00D21B09">
        <w:rPr>
          <w:rFonts w:eastAsia="Times New Roman" w:cs="Tahoma"/>
          <w:spacing w:val="1"/>
          <w:sz w:val="22"/>
          <w:szCs w:val="22"/>
          <w:lang w:eastAsia="ar-SA"/>
        </w:rPr>
        <w:t>ustawy Pzp</w:t>
      </w:r>
      <w:r w:rsidR="003E2074">
        <w:rPr>
          <w:rFonts w:eastAsia="Times New Roman" w:cs="Tahoma"/>
          <w:spacing w:val="1"/>
          <w:sz w:val="22"/>
          <w:szCs w:val="22"/>
          <w:lang w:eastAsia="ar-SA"/>
        </w:rPr>
        <w:t xml:space="preserve">. 1  i  art. 7 </w:t>
      </w:r>
      <w:r w:rsidR="003E2074" w:rsidRPr="00D21B09">
        <w:rPr>
          <w:rFonts w:eastAsia="Times New Roman" w:cs="Tahoma"/>
          <w:spacing w:val="1"/>
          <w:sz w:val="22"/>
          <w:szCs w:val="22"/>
          <w:lang w:eastAsia="ar-SA"/>
        </w:rPr>
        <w:t xml:space="preserve">ustawy </w:t>
      </w:r>
      <w:r w:rsidR="003E2074" w:rsidRPr="00472E4B">
        <w:rPr>
          <w:rFonts w:cs="Times New Roman"/>
          <w:bCs/>
          <w:sz w:val="22"/>
          <w:szCs w:val="22"/>
        </w:rPr>
        <w:t>1 ustawy z dnia 13 kwietnia 2022 r. o szczególnych rozwiązaniach w zakresie przeciwdziałania wspieraniu agresji na Ukrainę oraz służących ochronie bezpieczeństwa narodowego</w:t>
      </w:r>
      <w:r w:rsidRPr="00D21B09">
        <w:rPr>
          <w:rFonts w:eastAsia="Times New Roman" w:cs="Tahoma"/>
          <w:spacing w:val="1"/>
          <w:sz w:val="22"/>
          <w:szCs w:val="22"/>
          <w:lang w:eastAsia="ar-SA"/>
        </w:rPr>
        <w:t xml:space="preserve">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0A3106" w:rsidRPr="001576F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303B91" w:rsidRDefault="000A3106" w:rsidP="000A3106">
      <w:pPr>
        <w:pStyle w:val="Akapitzlist"/>
        <w:autoSpaceDE w:val="0"/>
        <w:autoSpaceDN w:val="0"/>
        <w:adjustRightInd w:val="0"/>
        <w:ind w:left="567"/>
        <w:jc w:val="both"/>
        <w:rPr>
          <w:rFonts w:ascii="CG Omega" w:hAnsi="CG Omega" w:cs="Tahoma"/>
          <w:bCs/>
          <w:sz w:val="22"/>
          <w:szCs w:val="22"/>
          <w:u w:val="thick"/>
        </w:rPr>
      </w:pPr>
      <w:r w:rsidRPr="00303B91">
        <w:rPr>
          <w:rFonts w:ascii="CG Omega" w:hAnsi="CG Omega" w:cs="Tahoma"/>
          <w:bCs/>
          <w:sz w:val="22"/>
          <w:szCs w:val="22"/>
          <w:u w:val="thick"/>
        </w:rPr>
        <w:t>PODMIOTY UDOSTĘPNIAJĄCE SWOJE ZASOBY</w:t>
      </w:r>
    </w:p>
    <w:p w:rsidR="000A3106" w:rsidRPr="00B677C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2E321B" w:rsidRPr="003E2074" w:rsidRDefault="000A3106" w:rsidP="00577B4C">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012F0F" w:rsidRDefault="000A3106" w:rsidP="00577B4C">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012F0F" w:rsidRDefault="000A3106" w:rsidP="00577B4C">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012F0F"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0A3106" w:rsidRPr="00012F0F"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sposób wykorzystania zasobów przez wykonawcę przy wykonywaniu zamówienia (np., podwykonawstwo, doradztwo itp.).</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w:t>
      </w:r>
      <w:r w:rsidRPr="00012F0F">
        <w:rPr>
          <w:rFonts w:eastAsia="Times New Roman" w:cs="Tahoma"/>
          <w:spacing w:val="1"/>
          <w:sz w:val="22"/>
          <w:szCs w:val="22"/>
          <w:lang w:eastAsia="ar-SA"/>
        </w:rPr>
        <w:lastRenderedPageBreak/>
        <w:t xml:space="preserve">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012F0F"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9C473A" w:rsidRDefault="009C473A"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przedmiotowych środków dowodowych, zgodnie   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BB0E42" w:rsidRPr="0041134D"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2E321B" w:rsidRDefault="00BB0E42" w:rsidP="005E1FDA">
      <w:pPr>
        <w:autoSpaceDE w:val="0"/>
        <w:autoSpaceDN w:val="0"/>
        <w:adjustRightInd w:val="0"/>
        <w:spacing w:line="240" w:lineRule="auto"/>
        <w:ind w:left="567" w:hanging="567"/>
        <w:jc w:val="both"/>
        <w:rPr>
          <w:rFonts w:cs="Tahoma"/>
          <w:sz w:val="22"/>
          <w:szCs w:val="22"/>
        </w:rPr>
      </w:pPr>
      <w:r w:rsidRPr="0041134D">
        <w:rPr>
          <w:rFonts w:cs="Tahoma"/>
          <w:sz w:val="22"/>
          <w:szCs w:val="22"/>
        </w:rPr>
        <w:t>12.1. Z postępowania o udzielenie zamówienia  obligatoryjnie wyklucza się Wykonawców,               w stosunku do których zachodzi którakolw</w:t>
      </w:r>
      <w:r w:rsidR="005E1FDA">
        <w:rPr>
          <w:rFonts w:cs="Tahoma"/>
          <w:sz w:val="22"/>
          <w:szCs w:val="22"/>
        </w:rPr>
        <w:t>iek z okoliczności wskazanych:</w:t>
      </w:r>
    </w:p>
    <w:p w:rsidR="00BB0E42" w:rsidRPr="0041134D" w:rsidRDefault="002E321B" w:rsidP="00BB0E42">
      <w:pPr>
        <w:autoSpaceDE w:val="0"/>
        <w:autoSpaceDN w:val="0"/>
        <w:adjustRightInd w:val="0"/>
        <w:spacing w:line="240" w:lineRule="auto"/>
        <w:ind w:left="284"/>
        <w:rPr>
          <w:rFonts w:cs="Tahoma"/>
          <w:sz w:val="22"/>
          <w:szCs w:val="22"/>
        </w:rPr>
      </w:pPr>
      <w:r>
        <w:rPr>
          <w:rFonts w:cs="Tahoma"/>
          <w:sz w:val="22"/>
          <w:szCs w:val="22"/>
        </w:rPr>
        <w:t xml:space="preserve">    </w:t>
      </w:r>
      <w:r w:rsidR="00BB0E42" w:rsidRPr="0041134D">
        <w:rPr>
          <w:rFonts w:cs="Tahoma"/>
          <w:sz w:val="22"/>
          <w:szCs w:val="22"/>
        </w:rPr>
        <w:t xml:space="preserve"> 1) </w:t>
      </w:r>
      <w:r w:rsidR="00BB0E42" w:rsidRPr="0041134D">
        <w:rPr>
          <w:rFonts w:cs="Tahoma"/>
          <w:b/>
          <w:bCs/>
          <w:sz w:val="22"/>
          <w:szCs w:val="22"/>
        </w:rPr>
        <w:t xml:space="preserve">w art. 108 ust. 1 </w:t>
      </w:r>
      <w:r w:rsidR="00BB0E42"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2E321B" w:rsidRDefault="00BB0E42" w:rsidP="005E1FDA">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3E2074" w:rsidRDefault="003E2074" w:rsidP="005E1FDA">
      <w:pPr>
        <w:pStyle w:val="Default"/>
        <w:ind w:left="993" w:hanging="284"/>
        <w:jc w:val="both"/>
        <w:rPr>
          <w:rFonts w:ascii="CG Omega" w:hAnsi="CG Omega" w:cs="Tahoma"/>
          <w:b w:val="0"/>
          <w:color w:val="auto"/>
          <w:sz w:val="22"/>
          <w:szCs w:val="22"/>
        </w:rPr>
      </w:pPr>
    </w:p>
    <w:p w:rsidR="00780D96" w:rsidRDefault="00780D96" w:rsidP="003E2074">
      <w:pPr>
        <w:pStyle w:val="Default"/>
        <w:ind w:left="705" w:hanging="705"/>
        <w:jc w:val="both"/>
        <w:rPr>
          <w:rFonts w:ascii="CG Omega" w:eastAsiaTheme="minorHAnsi" w:hAnsi="CG Omega" w:cs="Times New Roman"/>
          <w:sz w:val="22"/>
          <w:szCs w:val="22"/>
          <w:lang w:eastAsia="en-US"/>
        </w:rPr>
      </w:pPr>
      <w:r w:rsidRPr="003E2074">
        <w:rPr>
          <w:rFonts w:ascii="CG Omega" w:hAnsi="CG Omega" w:cs="Tahoma"/>
          <w:color w:val="auto"/>
          <w:sz w:val="22"/>
          <w:szCs w:val="22"/>
        </w:rPr>
        <w:t>12.2.</w:t>
      </w:r>
      <w:r w:rsidRPr="003E2074">
        <w:rPr>
          <w:rFonts w:ascii="CG Omega" w:hAnsi="CG Omega" w:cs="Tahoma"/>
          <w:color w:val="auto"/>
          <w:sz w:val="22"/>
          <w:szCs w:val="22"/>
        </w:rPr>
        <w:tab/>
      </w:r>
      <w:r w:rsidRPr="003E2074">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003E2074" w:rsidRPr="003E2074">
        <w:rPr>
          <w:rFonts w:ascii="CG Omega" w:eastAsiaTheme="minorHAnsi" w:hAnsi="CG Omega" w:cs="Times New Roman"/>
          <w:sz w:val="22"/>
          <w:szCs w:val="22"/>
          <w:lang w:eastAsia="en-US"/>
        </w:rPr>
        <w:t xml:space="preserve">. </w:t>
      </w:r>
    </w:p>
    <w:p w:rsidR="003E2074" w:rsidRPr="003E2074" w:rsidRDefault="003E2074" w:rsidP="003E2074">
      <w:pPr>
        <w:pStyle w:val="Default"/>
        <w:ind w:left="705" w:hanging="705"/>
        <w:jc w:val="both"/>
        <w:rPr>
          <w:rFonts w:ascii="CG Omega" w:eastAsiaTheme="minorHAnsi" w:hAnsi="CG Omega" w:cs="Times New Roman"/>
          <w:sz w:val="22"/>
          <w:szCs w:val="22"/>
          <w:lang w:eastAsia="en-US"/>
        </w:rPr>
      </w:pPr>
    </w:p>
    <w:p w:rsidR="00780D96" w:rsidRPr="008647E3" w:rsidRDefault="00780D96" w:rsidP="00780D96">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780D96" w:rsidRPr="008647E3" w:rsidRDefault="00780D96" w:rsidP="00577B4C">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780D96" w:rsidRPr="008647E3" w:rsidRDefault="00780D96" w:rsidP="00577B4C">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Pr>
          <w:rFonts w:ascii="CG Omega" w:hAnsi="CG Omega"/>
          <w:b w:val="0"/>
          <w:color w:val="000000"/>
          <w:sz w:val="22"/>
          <w:szCs w:val="22"/>
        </w:rPr>
        <w:t xml:space="preserve">                  </w:t>
      </w:r>
      <w:r w:rsidRPr="008647E3">
        <w:rPr>
          <w:rFonts w:ascii="CG Omega" w:hAnsi="CG Omega"/>
          <w:b w:val="0"/>
          <w:color w:val="000000"/>
          <w:sz w:val="22"/>
          <w:szCs w:val="22"/>
        </w:rP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w:t>
      </w:r>
      <w:r w:rsidRPr="008647E3">
        <w:rPr>
          <w:rFonts w:ascii="CG Omega" w:hAnsi="CG Omega"/>
          <w:b w:val="0"/>
          <w:color w:val="000000"/>
          <w:sz w:val="22"/>
          <w:szCs w:val="22"/>
        </w:rPr>
        <w:lastRenderedPageBreak/>
        <w:t>24 lutego 2022 r., o ile została wpisana na listę na podstawie decyzji w sprawie wpisu na listę rozstrzygającej o zastosowaniu środka, o którym mowa w art. 1 pkt 3 ustawy;</w:t>
      </w:r>
    </w:p>
    <w:p w:rsidR="00780D96" w:rsidRPr="008647E3" w:rsidRDefault="00780D96" w:rsidP="00577B4C">
      <w:pPr>
        <w:pStyle w:val="Akapitzlist"/>
        <w:numPr>
          <w:ilvl w:val="0"/>
          <w:numId w:val="42"/>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478A2" w:rsidRDefault="002478A2" w:rsidP="002478A2">
      <w:pPr>
        <w:pStyle w:val="Default"/>
        <w:jc w:val="both"/>
        <w:rPr>
          <w:rFonts w:ascii="CG Omega" w:hAnsi="CG Omega" w:cs="Tahoma"/>
          <w:color w:val="auto"/>
          <w:sz w:val="22"/>
          <w:szCs w:val="22"/>
        </w:rPr>
      </w:pPr>
      <w:r>
        <w:rPr>
          <w:rFonts w:ascii="CG Omega" w:hAnsi="CG Omega" w:cs="Tahoma"/>
          <w:color w:val="auto"/>
          <w:sz w:val="22"/>
          <w:szCs w:val="22"/>
        </w:rPr>
        <w:t xml:space="preserve">12.3  </w:t>
      </w:r>
      <w:r w:rsidRPr="002958DB">
        <w:rPr>
          <w:rFonts w:ascii="CG Omega" w:hAnsi="CG Omega" w:cs="Tahoma"/>
          <w:color w:val="auto"/>
          <w:sz w:val="22"/>
          <w:szCs w:val="22"/>
        </w:rPr>
        <w:t xml:space="preserve">Zamawiający nie przewiduje wykluczenia wykonawcy na postawie art. 109 ust. 1 ustawy </w:t>
      </w:r>
    </w:p>
    <w:p w:rsidR="002478A2" w:rsidRDefault="002478A2" w:rsidP="002478A2">
      <w:pPr>
        <w:pStyle w:val="Default"/>
        <w:jc w:val="both"/>
        <w:rPr>
          <w:rFonts w:ascii="CG Omega" w:hAnsi="CG Omega" w:cs="Tahoma"/>
          <w:color w:val="auto"/>
          <w:sz w:val="22"/>
          <w:szCs w:val="22"/>
        </w:rPr>
      </w:pPr>
      <w:r>
        <w:rPr>
          <w:rFonts w:ascii="CG Omega" w:hAnsi="CG Omega" w:cs="Tahoma"/>
          <w:color w:val="auto"/>
          <w:sz w:val="22"/>
          <w:szCs w:val="22"/>
        </w:rPr>
        <w:t xml:space="preserve">         </w:t>
      </w:r>
      <w:r w:rsidRPr="002958DB">
        <w:rPr>
          <w:rFonts w:ascii="CG Omega" w:hAnsi="CG Omega" w:cs="Tahoma"/>
          <w:color w:val="auto"/>
          <w:sz w:val="22"/>
          <w:szCs w:val="22"/>
        </w:rPr>
        <w:t>Pzp.</w:t>
      </w:r>
    </w:p>
    <w:p w:rsidR="00BB0E42" w:rsidRPr="0041134D" w:rsidRDefault="00780D96"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12.3</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780D96"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780D96" w:rsidP="005E1FDA">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w ust. 3 SWZ nie są wystarczające do wykazania jego rzetelności, zamawiający wyklucza wykonawcę </w:t>
      </w:r>
    </w:p>
    <w:p w:rsidR="00BB0E42" w:rsidRPr="00780D96" w:rsidRDefault="00780D96" w:rsidP="00780D96">
      <w:pPr>
        <w:pStyle w:val="Default"/>
        <w:ind w:left="567" w:hanging="567"/>
        <w:jc w:val="both"/>
        <w:rPr>
          <w:rFonts w:ascii="CG Omega" w:hAnsi="CG Omega" w:cs="Tahoma"/>
          <w:b w:val="0"/>
          <w:color w:val="auto"/>
          <w:sz w:val="22"/>
          <w:szCs w:val="22"/>
        </w:rPr>
      </w:pPr>
      <w:r w:rsidRPr="00780D96">
        <w:rPr>
          <w:rFonts w:ascii="CG Omega" w:hAnsi="CG Omega" w:cs="Tahoma"/>
          <w:b w:val="0"/>
          <w:color w:val="auto"/>
          <w:sz w:val="22"/>
          <w:szCs w:val="22"/>
        </w:rPr>
        <w:t>12.6</w:t>
      </w:r>
      <w:r w:rsidR="00BB0E42" w:rsidRPr="00780D96">
        <w:rPr>
          <w:rFonts w:ascii="CG Omega" w:hAnsi="CG Omega" w:cs="Tahoma"/>
          <w:b w:val="0"/>
          <w:color w:val="auto"/>
          <w:sz w:val="22"/>
          <w:szCs w:val="22"/>
        </w:rPr>
        <w:t xml:space="preserve">  Wykluczenie Wykonawcy następuje </w:t>
      </w:r>
      <w:r w:rsidR="0063451C" w:rsidRPr="00780D96">
        <w:rPr>
          <w:rFonts w:ascii="CG Omega" w:hAnsi="CG Omega" w:cs="Tahoma"/>
          <w:b w:val="0"/>
          <w:color w:val="auto"/>
          <w:sz w:val="22"/>
          <w:szCs w:val="22"/>
        </w:rPr>
        <w:t xml:space="preserve">zgodnie z art. 111 ustawy Pzp. </w:t>
      </w:r>
      <w:r w:rsidRPr="00780D96">
        <w:rPr>
          <w:rFonts w:ascii="CG Omega" w:hAnsi="CG Omega" w:cs="Tahoma"/>
          <w:b w:val="0"/>
          <w:color w:val="auto"/>
          <w:sz w:val="22"/>
          <w:szCs w:val="22"/>
        </w:rPr>
        <w:t xml:space="preserve">1  i </w:t>
      </w:r>
      <w:r w:rsidRPr="00780D96">
        <w:rPr>
          <w:rFonts w:ascii="CG Omega" w:hAnsi="CG Omega" w:cs="Times New Roman"/>
          <w:b w:val="0"/>
          <w:sz w:val="22"/>
          <w:szCs w:val="22"/>
        </w:rPr>
        <w:t>art. 7 ust. 1 ustawy z dnia 13 kwietnia 2022 o szczególnych rozwiązaniach w zakresie przeciwdziałania wspieraniu agresji na Ukrainę.</w:t>
      </w:r>
    </w:p>
    <w:p w:rsidR="005E1FDA" w:rsidRDefault="005E1FDA"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Informacje zawarte w oświadczeniu, o którym mowa w pkt. 1 stanowią dowód wstępnie potwierdzający, że wykonawca spełnia warunki udziału w postępowaniu oraz nie </w:t>
      </w:r>
      <w:r w:rsidRPr="00D0460A">
        <w:rPr>
          <w:rFonts w:eastAsia="Times New Roman" w:cs="Arial"/>
          <w:sz w:val="22"/>
          <w:szCs w:val="22"/>
          <w:lang w:eastAsia="pl-PL"/>
        </w:rPr>
        <w:lastRenderedPageBreak/>
        <w:t>podlega wykluczeniu z postępowania, na dzień składania ofert, tymczasowo zastępujący wymagane  podmiotowe środki dowodowe.</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BB0E42"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E229A8" w:rsidRPr="00780D96" w:rsidRDefault="00E229A8" w:rsidP="00E229A8">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DF2CA8" w:rsidRDefault="00BB0E42" w:rsidP="00BB0E42">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1</w:t>
      </w:r>
      <w:r w:rsidR="00780D96">
        <w:rPr>
          <w:rFonts w:eastAsia="Times New Roman" w:cs="Arial"/>
          <w:b/>
          <w:sz w:val="22"/>
          <w:szCs w:val="22"/>
          <w:lang w:eastAsia="pl-PL"/>
        </w:rPr>
        <w:t>3.7</w:t>
      </w:r>
      <w:r w:rsidRPr="00DF2CA8">
        <w:rPr>
          <w:rFonts w:eastAsia="Times New Roman" w:cs="Arial"/>
          <w:b/>
          <w:sz w:val="22"/>
          <w:szCs w:val="22"/>
          <w:lang w:eastAsia="pl-PL"/>
        </w:rPr>
        <w:t xml:space="preserve"> </w:t>
      </w:r>
      <w:r w:rsidRPr="00DF2CA8">
        <w:rPr>
          <w:rFonts w:eastAsia="Times New Roman" w:cs="Arial"/>
          <w:b/>
          <w:sz w:val="22"/>
          <w:szCs w:val="22"/>
          <w:lang w:eastAsia="pl-PL"/>
        </w:rPr>
        <w:tab/>
        <w:t>W celu potwierdzenia braku podstaw wykluczenia z udziału w postępowaniu o udzielenie zamówienia publicznego</w:t>
      </w:r>
      <w:r w:rsidR="00FD7E1B">
        <w:rPr>
          <w:rFonts w:eastAsia="Times New Roman" w:cs="Arial"/>
          <w:b/>
          <w:sz w:val="22"/>
          <w:szCs w:val="22"/>
          <w:lang w:eastAsia="pl-PL"/>
        </w:rPr>
        <w:t xml:space="preserve">, zamawiający </w:t>
      </w:r>
      <w:r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r w:rsidRPr="00DF2CA8">
        <w:rPr>
          <w:rFonts w:eastAsia="Times New Roman" w:cs="Arial"/>
          <w:b/>
          <w:sz w:val="22"/>
          <w:szCs w:val="22"/>
          <w:lang w:eastAsia="pl-PL"/>
        </w:rPr>
        <w:t>:</w:t>
      </w:r>
    </w:p>
    <w:p w:rsidR="00780D96" w:rsidRDefault="00780D96" w:rsidP="00780D96">
      <w:pPr>
        <w:spacing w:line="240" w:lineRule="auto"/>
        <w:ind w:left="851" w:hanging="284"/>
        <w:jc w:val="both"/>
        <w:rPr>
          <w:rFonts w:eastAsia="Times New Roman" w:cs="Arial"/>
          <w:sz w:val="22"/>
          <w:szCs w:val="22"/>
          <w:lang w:eastAsia="pl-PL"/>
        </w:rPr>
      </w:pPr>
      <w:r>
        <w:rPr>
          <w:rFonts w:eastAsia="Times New Roman" w:cs="Arial"/>
          <w:sz w:val="22"/>
          <w:szCs w:val="22"/>
          <w:lang w:eastAsia="pl-PL"/>
        </w:rPr>
        <w:t>1</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Pr>
          <w:rFonts w:eastAsia="Times New Roman" w:cs="Arial"/>
          <w:sz w:val="22"/>
          <w:szCs w:val="22"/>
          <w:lang w:eastAsia="pl-PL"/>
        </w:rPr>
        <w:t>:</w:t>
      </w:r>
      <w:r w:rsidRPr="006C7939">
        <w:rPr>
          <w:rFonts w:eastAsia="Times New Roman" w:cs="Arial"/>
          <w:sz w:val="22"/>
          <w:szCs w:val="22"/>
          <w:lang w:eastAsia="pl-PL"/>
        </w:rPr>
        <w:t xml:space="preserve"> </w:t>
      </w:r>
    </w:p>
    <w:p w:rsidR="00780D96" w:rsidRDefault="00780D96" w:rsidP="00780D96">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Pr="006C7939">
        <w:rPr>
          <w:rFonts w:eastAsia="Times New Roman" w:cs="Arial"/>
          <w:sz w:val="22"/>
          <w:szCs w:val="22"/>
          <w:lang w:eastAsia="pl-PL"/>
        </w:rPr>
        <w:t>art. 108 ust. 1</w:t>
      </w:r>
      <w:r>
        <w:rPr>
          <w:rFonts w:eastAsia="Times New Roman" w:cs="Arial"/>
          <w:sz w:val="22"/>
          <w:szCs w:val="22"/>
          <w:lang w:eastAsia="pl-PL"/>
        </w:rPr>
        <w:t xml:space="preserve"> ustawy Pzp, </w:t>
      </w:r>
    </w:p>
    <w:p w:rsidR="00780D96" w:rsidRDefault="00780D96" w:rsidP="00780D96">
      <w:pPr>
        <w:spacing w:line="240" w:lineRule="auto"/>
        <w:ind w:left="993" w:hanging="284"/>
        <w:jc w:val="both"/>
        <w:rPr>
          <w:rFonts w:cs="Arial"/>
          <w:sz w:val="22"/>
          <w:szCs w:val="22"/>
        </w:rPr>
      </w:pPr>
      <w:r>
        <w:rPr>
          <w:rFonts w:eastAsia="Times New Roman" w:cs="Arial"/>
          <w:sz w:val="22"/>
          <w:szCs w:val="22"/>
          <w:lang w:eastAsia="pl-PL"/>
        </w:rPr>
        <w:t xml:space="preserve">     - art. 7 ust. 1  ustawy </w:t>
      </w:r>
      <w:r w:rsidRPr="00AD6CD2">
        <w:rPr>
          <w:rFonts w:cs="Arial"/>
          <w:sz w:val="22"/>
          <w:szCs w:val="22"/>
        </w:rPr>
        <w:t xml:space="preserve">o  szczegółowych   rozwiązaniach w zakresie przeciwdziałania </w:t>
      </w:r>
    </w:p>
    <w:p w:rsidR="00E229A8" w:rsidRPr="002E321B" w:rsidRDefault="00780D96" w:rsidP="002E321B">
      <w:pPr>
        <w:spacing w:line="240" w:lineRule="auto"/>
        <w:ind w:left="993" w:hanging="284"/>
        <w:jc w:val="both"/>
        <w:rPr>
          <w:rFonts w:cs="Arial"/>
          <w:sz w:val="22"/>
          <w:szCs w:val="22"/>
        </w:rPr>
      </w:pPr>
      <w:r>
        <w:rPr>
          <w:rFonts w:cs="Arial"/>
          <w:sz w:val="22"/>
          <w:szCs w:val="22"/>
        </w:rPr>
        <w:t xml:space="preserve">       </w:t>
      </w:r>
      <w:r w:rsidRPr="00AD6CD2">
        <w:rPr>
          <w:rFonts w:cs="Arial"/>
          <w:sz w:val="22"/>
          <w:szCs w:val="22"/>
        </w:rPr>
        <w:t>agresji ma Ukrainę oraz służących ochronie bezpieczeństwa narodowego,</w:t>
      </w:r>
    </w:p>
    <w:p w:rsidR="00BB0E42" w:rsidRPr="00DF2CA8" w:rsidRDefault="00780D96"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Pr>
          <w:rFonts w:eastAsia="Times New Roman" w:cs="Arial"/>
          <w:b/>
          <w:sz w:val="22"/>
          <w:szCs w:val="22"/>
          <w:lang w:eastAsia="pl-PL"/>
        </w:rPr>
        <w:t>13.8</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napToGrid w:val="0"/>
          <w:sz w:val="22"/>
          <w:szCs w:val="22"/>
          <w:lang w:eastAsia="ar-SA"/>
        </w:rPr>
        <w:t>zdolności do występowania  w obrocie gospodarczym.</w:t>
      </w:r>
    </w:p>
    <w:p w:rsidR="00BB0E42" w:rsidRPr="0041134D" w:rsidRDefault="00BB0E42" w:rsidP="002E321B">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BB0E42" w:rsidRPr="00DF2CA8" w:rsidRDefault="00780D96" w:rsidP="00BB0E42">
      <w:pPr>
        <w:widowControl w:val="0"/>
        <w:autoSpaceDE w:val="0"/>
        <w:autoSpaceDN w:val="0"/>
        <w:adjustRightInd w:val="0"/>
        <w:spacing w:line="240" w:lineRule="auto"/>
        <w:ind w:left="567" w:right="12" w:hanging="567"/>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uprawnień do prowadzenia działalności gospodarczej lub zawodowej, o ile wynika to z odrębnych przepisów.</w:t>
      </w:r>
    </w:p>
    <w:p w:rsidR="00FD7E1B"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00FD7E1B"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D7E1B" w:rsidRDefault="00780D96" w:rsidP="00780D96">
      <w:pPr>
        <w:spacing w:line="240" w:lineRule="auto"/>
        <w:ind w:left="709" w:hanging="709"/>
        <w:jc w:val="both"/>
        <w:rPr>
          <w:rFonts w:eastAsia="Times New Roman" w:cs="Arial"/>
          <w:b/>
          <w:sz w:val="22"/>
          <w:szCs w:val="22"/>
          <w:lang w:eastAsia="pl-PL"/>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r w:rsidR="00FD7E1B">
        <w:rPr>
          <w:rFonts w:cs="Tahoma"/>
          <w:b/>
          <w:sz w:val="22"/>
          <w:szCs w:val="22"/>
        </w:rPr>
        <w:t>,</w:t>
      </w:r>
      <w:r w:rsidR="00FD7E1B" w:rsidRPr="00FD7E1B">
        <w:rPr>
          <w:rFonts w:eastAsia="Times New Roman" w:cs="Arial"/>
          <w:b/>
          <w:sz w:val="22"/>
          <w:szCs w:val="22"/>
          <w:lang w:eastAsia="pl-PL"/>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C30C80" w:rsidRDefault="00C30C80" w:rsidP="00C30C80">
      <w:pPr>
        <w:widowControl w:val="0"/>
        <w:autoSpaceDE w:val="0"/>
        <w:autoSpaceDN w:val="0"/>
        <w:adjustRightInd w:val="0"/>
        <w:spacing w:line="240" w:lineRule="auto"/>
        <w:ind w:left="284" w:right="12" w:firstLine="424"/>
        <w:jc w:val="both"/>
        <w:rPr>
          <w:rFonts w:cs="Tahoma"/>
          <w:snapToGrid w:val="0"/>
          <w:sz w:val="22"/>
          <w:szCs w:val="22"/>
          <w:lang w:eastAsia="ar-SA"/>
        </w:rPr>
      </w:pPr>
      <w:r>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2E321B" w:rsidRDefault="002E321B" w:rsidP="00780D96">
      <w:pPr>
        <w:spacing w:line="240" w:lineRule="auto"/>
        <w:ind w:left="709" w:hanging="709"/>
        <w:jc w:val="both"/>
        <w:rPr>
          <w:rFonts w:cs="Arial"/>
          <w:b/>
          <w:sz w:val="22"/>
          <w:szCs w:val="22"/>
          <w:lang w:eastAsia="pl-PL"/>
        </w:rPr>
      </w:pPr>
    </w:p>
    <w:p w:rsidR="00BB0E42" w:rsidRPr="00FD7E1B" w:rsidRDefault="00780D96" w:rsidP="00780D96">
      <w:pPr>
        <w:spacing w:line="240" w:lineRule="auto"/>
        <w:ind w:left="709" w:hanging="709"/>
        <w:jc w:val="both"/>
        <w:rPr>
          <w:rFonts w:eastAsia="Times New Roman" w:cs="Arial"/>
          <w:b/>
          <w:sz w:val="22"/>
          <w:szCs w:val="22"/>
          <w:lang w:eastAsia="pl-PL"/>
        </w:rPr>
      </w:pPr>
      <w:r>
        <w:rPr>
          <w:rFonts w:cs="Arial"/>
          <w:b/>
          <w:sz w:val="22"/>
          <w:szCs w:val="22"/>
          <w:lang w:eastAsia="pl-PL"/>
        </w:rPr>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r w:rsidR="00FD7E1B">
        <w:rPr>
          <w:rFonts w:cs="Tahoma"/>
          <w:b/>
          <w:spacing w:val="1"/>
          <w:sz w:val="22"/>
          <w:szCs w:val="22"/>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8B1327" w:rsidRDefault="00BB0E42" w:rsidP="00FC7F5B">
      <w:pPr>
        <w:pStyle w:val="Akapitzlist"/>
        <w:numPr>
          <w:ilvl w:val="0"/>
          <w:numId w:val="32"/>
        </w:numPr>
        <w:ind w:left="993" w:hanging="426"/>
        <w:jc w:val="both"/>
        <w:rPr>
          <w:rFonts w:ascii="CG Omega" w:hAnsi="CG Omega"/>
          <w:b w:val="0"/>
          <w:sz w:val="22"/>
          <w:szCs w:val="22"/>
        </w:rPr>
      </w:pPr>
      <w:r w:rsidRPr="00B44EC4">
        <w:rPr>
          <w:rFonts w:ascii="CG Omega" w:hAnsi="CG Omega"/>
          <w:sz w:val="22"/>
          <w:szCs w:val="22"/>
        </w:rPr>
        <w:t>wykazu osób</w:t>
      </w:r>
      <w:r w:rsidRPr="00950D94">
        <w:rPr>
          <w:rFonts w:ascii="CG Omega" w:hAnsi="CG Omega"/>
          <w:b w:val="0"/>
          <w:sz w:val="22"/>
          <w:szCs w:val="22"/>
        </w:rPr>
        <w:t xml:space="preserve"> skierowanych prz</w:t>
      </w:r>
      <w:r w:rsidR="00135275">
        <w:rPr>
          <w:rFonts w:ascii="CG Omega" w:hAnsi="CG Omega"/>
          <w:b w:val="0"/>
          <w:sz w:val="22"/>
          <w:szCs w:val="22"/>
        </w:rPr>
        <w:t>ez Wykonawcę do realizacji usług</w:t>
      </w:r>
      <w:r w:rsidRPr="00950D94">
        <w:rPr>
          <w:rFonts w:ascii="CG Omega" w:hAnsi="CG Omega"/>
          <w:b w:val="0"/>
          <w:sz w:val="22"/>
          <w:szCs w:val="22"/>
        </w:rPr>
        <w:t>, wraz z</w:t>
      </w:r>
      <w:r>
        <w:rPr>
          <w:rFonts w:ascii="CG Omega" w:hAnsi="CG Omega"/>
          <w:b w:val="0"/>
          <w:sz w:val="22"/>
          <w:szCs w:val="22"/>
        </w:rPr>
        <w:t> </w:t>
      </w:r>
      <w:r w:rsidRPr="00950D94">
        <w:rPr>
          <w:rFonts w:ascii="CG Omega" w:hAnsi="CG Omega"/>
          <w:b w:val="0"/>
          <w:sz w:val="22"/>
          <w:szCs w:val="22"/>
        </w:rPr>
        <w:t>informacjami na temat ich kwalifikacji zawodowych, uprawnień, doświadczenia i</w:t>
      </w:r>
      <w:r>
        <w:rPr>
          <w:rFonts w:ascii="CG Omega" w:hAnsi="CG Omega"/>
          <w:b w:val="0"/>
          <w:sz w:val="22"/>
          <w:szCs w:val="22"/>
        </w:rPr>
        <w:t> </w:t>
      </w:r>
      <w:r w:rsidRPr="00950D94">
        <w:rPr>
          <w:rFonts w:ascii="CG Omega" w:hAnsi="CG Omega"/>
          <w:b w:val="0"/>
          <w:sz w:val="22"/>
          <w:szCs w:val="22"/>
        </w:rPr>
        <w:t>wykształcenia niezbędnych do wykonania zamówienia, a także zakresu wykonywanych czynności oraz informacją o podstawie dysponowania tymi osobami.</w:t>
      </w:r>
    </w:p>
    <w:p w:rsidR="00E742CE" w:rsidRPr="0063451C" w:rsidRDefault="00E742CE" w:rsidP="00E742CE">
      <w:pPr>
        <w:pStyle w:val="Akapitzlist"/>
        <w:ind w:left="993"/>
        <w:jc w:val="both"/>
        <w:rPr>
          <w:rFonts w:ascii="CG Omega" w:hAnsi="CG Omega"/>
          <w:b w:val="0"/>
          <w:sz w:val="22"/>
          <w:szCs w:val="22"/>
        </w:rPr>
      </w:pPr>
    </w:p>
    <w:p w:rsidR="00BB0E42" w:rsidRDefault="00780D96" w:rsidP="00BB0E42">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BB0E42">
        <w:rPr>
          <w:rFonts w:eastAsia="Times New Roman" w:cs="Arial"/>
          <w:sz w:val="22"/>
          <w:szCs w:val="22"/>
          <w:lang w:eastAsia="pl-PL"/>
        </w:rPr>
        <w:t xml:space="preserve">  </w:t>
      </w:r>
      <w:r w:rsidR="00BB0E42" w:rsidRPr="0041134D">
        <w:rPr>
          <w:rFonts w:eastAsia="Times New Roman" w:cs="Arial"/>
          <w:sz w:val="22"/>
          <w:szCs w:val="22"/>
          <w:lang w:eastAsia="pl-PL"/>
        </w:rPr>
        <w:t xml:space="preserve">i bezpłatnych baz danych, Zamawiający może żądać od Wykonawcy </w:t>
      </w:r>
      <w:r w:rsidR="00BB0E42" w:rsidRPr="0041134D">
        <w:rPr>
          <w:rFonts w:eastAsia="Times New Roman" w:cs="Arial"/>
          <w:sz w:val="22"/>
          <w:szCs w:val="22"/>
          <w:lang w:eastAsia="pl-PL"/>
        </w:rPr>
        <w:lastRenderedPageBreak/>
        <w:t>przedstawienia tłumaczenia na język Polski pobranych samodzielnie przez zamawiającego podmiotowych środków dowodowych lub dokumentów.</w:t>
      </w:r>
    </w:p>
    <w:p w:rsidR="00BB0E42" w:rsidRPr="00F9083D" w:rsidRDefault="00780D96"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t>
      </w:r>
      <w:r w:rsidR="00AB6A9D">
        <w:rPr>
          <w:rFonts w:eastAsia="Times New Roman" w:cs="Tahoma"/>
          <w:sz w:val="22"/>
          <w:szCs w:val="22"/>
          <w:lang w:eastAsia="pl-PL"/>
        </w:rPr>
        <w:t xml:space="preserve">            </w:t>
      </w:r>
      <w:r w:rsidR="00BB0E42" w:rsidRPr="00F9083D">
        <w:rPr>
          <w:rFonts w:eastAsia="Times New Roman" w:cs="Tahoma"/>
          <w:sz w:val="22"/>
          <w:szCs w:val="22"/>
          <w:lang w:eastAsia="pl-PL"/>
        </w:rPr>
        <w:t xml:space="preserve">w zakresie, w jakim każdy z wykonawców wykazuje spełnianie warunków udziału </w:t>
      </w:r>
      <w:r w:rsidR="00AB6A9D">
        <w:rPr>
          <w:rFonts w:eastAsia="Times New Roman" w:cs="Tahoma"/>
          <w:sz w:val="22"/>
          <w:szCs w:val="22"/>
          <w:lang w:eastAsia="pl-PL"/>
        </w:rPr>
        <w:t xml:space="preserve">            </w:t>
      </w:r>
      <w:r w:rsidR="00BB0E42" w:rsidRPr="00F9083D">
        <w:rPr>
          <w:rFonts w:eastAsia="Times New Roman" w:cs="Tahoma"/>
          <w:sz w:val="22"/>
          <w:szCs w:val="22"/>
          <w:lang w:eastAsia="pl-PL"/>
        </w:rPr>
        <w:t xml:space="preserve">w postępowaniu. </w:t>
      </w:r>
    </w:p>
    <w:p w:rsidR="00BB0E42" w:rsidRPr="0041134D"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00BB0E42" w:rsidRPr="0041134D">
        <w:rPr>
          <w:rFonts w:eastAsia="Times New Roman" w:cs="Arial"/>
          <w:sz w:val="22"/>
          <w:szCs w:val="22"/>
          <w:lang w:eastAsia="pl-PL"/>
        </w:rPr>
        <w:t>oświadczeniu, o którym mowa w art. 125 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w jakim powołuje się na ich zasoby.</w:t>
      </w:r>
    </w:p>
    <w:p w:rsidR="00BB0E42" w:rsidRDefault="00780D96" w:rsidP="002E321B">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5E1FDA" w:rsidRPr="002E321B" w:rsidRDefault="005E1FDA" w:rsidP="002E321B">
      <w:pPr>
        <w:widowControl w:val="0"/>
        <w:suppressAutoHyphens/>
        <w:autoSpaceDE w:val="0"/>
        <w:autoSpaceDN w:val="0"/>
        <w:adjustRightInd w:val="0"/>
        <w:spacing w:line="240" w:lineRule="auto"/>
        <w:ind w:left="709" w:right="12" w:hanging="709"/>
        <w:jc w:val="both"/>
        <w:rPr>
          <w:sz w:val="22"/>
          <w:szCs w:val="22"/>
        </w:rPr>
      </w:pPr>
    </w:p>
    <w:p w:rsidR="004C64EF" w:rsidRPr="0063451C" w:rsidRDefault="00780D96" w:rsidP="004C64EF">
      <w:pPr>
        <w:widowControl w:val="0"/>
        <w:suppressAutoHyphens/>
        <w:autoSpaceDE w:val="0"/>
        <w:autoSpaceDN w:val="0"/>
        <w:adjustRightInd w:val="0"/>
        <w:spacing w:line="240" w:lineRule="auto"/>
        <w:ind w:left="709" w:right="12" w:hanging="709"/>
        <w:jc w:val="both"/>
        <w:rPr>
          <w:sz w:val="22"/>
          <w:szCs w:val="22"/>
          <w:u w:val="thick"/>
        </w:rPr>
      </w:pPr>
      <w:bookmarkStart w:id="8" w:name="_Toc473569712"/>
      <w:bookmarkStart w:id="9" w:name="_Toc477947262"/>
      <w:r>
        <w:rPr>
          <w:rFonts w:cs="Tahoma"/>
          <w:b/>
          <w:sz w:val="22"/>
          <w:szCs w:val="22"/>
          <w:u w:val="thick"/>
        </w:rPr>
        <w:t>13.17</w:t>
      </w:r>
      <w:r w:rsidR="004C64EF" w:rsidRPr="0063451C">
        <w:rPr>
          <w:rFonts w:cs="Tahoma"/>
          <w:b/>
          <w:sz w:val="22"/>
          <w:szCs w:val="22"/>
          <w:u w:val="thick"/>
        </w:rPr>
        <w:t xml:space="preserve">  Na kompletną ofertę składają się następujące dokumenty:</w:t>
      </w:r>
    </w:p>
    <w:p w:rsidR="004C64EF" w:rsidRPr="002C6AB5" w:rsidRDefault="004C64EF" w:rsidP="004C64EF">
      <w:pPr>
        <w:autoSpaceDE w:val="0"/>
        <w:autoSpaceDN w:val="0"/>
        <w:adjustRightInd w:val="0"/>
        <w:spacing w:line="240" w:lineRule="auto"/>
        <w:ind w:left="1276" w:hanging="567"/>
        <w:jc w:val="both"/>
        <w:rPr>
          <w:rFonts w:cs="Arial"/>
          <w:sz w:val="22"/>
          <w:szCs w:val="22"/>
        </w:rPr>
      </w:pPr>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4C64EF"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4C64EF" w:rsidRPr="005E1FDA" w:rsidRDefault="004C64EF" w:rsidP="005E1FDA">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w formularzu oferty Wykonawca podał bezpłatne i ogólnodostępne bazy danych umożliwiające dostęp do tych dokumentów  samodzielnie przez Zamawiającego</w:t>
      </w:r>
      <w:r w:rsidR="002E321B">
        <w:rPr>
          <w:rFonts w:eastAsia="Times New Roman" w:cs="Tahoma"/>
          <w:sz w:val="22"/>
          <w:szCs w:val="22"/>
          <w:lang w:eastAsia="ar-SA"/>
        </w:rPr>
        <w:t>,</w:t>
      </w:r>
    </w:p>
    <w:p w:rsidR="004C64EF" w:rsidRDefault="004C64EF" w:rsidP="00FC7F5B">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5E1FDA" w:rsidRDefault="003E2074" w:rsidP="00FC7F5B">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Pr>
          <w:rFonts w:eastAsia="Times New Roman" w:cs="Tahoma"/>
          <w:b/>
          <w:sz w:val="22"/>
          <w:szCs w:val="22"/>
          <w:lang w:eastAsia="ar-SA"/>
        </w:rPr>
        <w:t>opis rozwiązań równoważnych (</w:t>
      </w:r>
      <w:r w:rsidRPr="003E2074">
        <w:rPr>
          <w:rFonts w:eastAsia="Times New Roman" w:cs="Tahoma"/>
          <w:sz w:val="22"/>
          <w:szCs w:val="22"/>
          <w:lang w:eastAsia="ar-SA"/>
        </w:rPr>
        <w:t>jeżeli dotyczy)</w:t>
      </w:r>
    </w:p>
    <w:p w:rsidR="005E1FDA" w:rsidRPr="002C6AB5" w:rsidRDefault="005E1FDA" w:rsidP="005E1FDA">
      <w:pPr>
        <w:widowControl w:val="0"/>
        <w:suppressAutoHyphens/>
        <w:autoSpaceDE w:val="0"/>
        <w:autoSpaceDN w:val="0"/>
        <w:adjustRightInd w:val="0"/>
        <w:spacing w:line="240" w:lineRule="auto"/>
        <w:ind w:left="1276" w:right="11"/>
        <w:contextualSpacing/>
        <w:jc w:val="both"/>
        <w:rPr>
          <w:rFonts w:eastAsia="Times New Roman" w:cs="Tahoma"/>
          <w:sz w:val="22"/>
          <w:szCs w:val="22"/>
          <w:lang w:eastAsia="ar-SA"/>
        </w:rPr>
      </w:pPr>
    </w:p>
    <w:p w:rsidR="00BB0E42" w:rsidRDefault="00780D96" w:rsidP="00BB0E42">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E229A8" w:rsidRPr="0041134D" w:rsidRDefault="00E229A8" w:rsidP="00BB0E42">
      <w:pPr>
        <w:spacing w:line="240" w:lineRule="auto"/>
        <w:ind w:left="709" w:hanging="709"/>
        <w:jc w:val="both"/>
        <w:rPr>
          <w:rFonts w:cs="Tahoma"/>
          <w:sz w:val="22"/>
          <w:szCs w:val="22"/>
          <w:lang w:eastAsia="ar-SA"/>
        </w:rPr>
      </w:pPr>
    </w:p>
    <w:p w:rsidR="00F10D08" w:rsidRPr="008B43C0" w:rsidRDefault="00780D96" w:rsidP="00F10D08">
      <w:pPr>
        <w:widowControl w:val="0"/>
        <w:autoSpaceDE w:val="0"/>
        <w:autoSpaceDN w:val="0"/>
        <w:adjustRightInd w:val="0"/>
        <w:ind w:left="709" w:right="11" w:hanging="708"/>
        <w:jc w:val="both"/>
        <w:rPr>
          <w:rFonts w:cs="Tahoma"/>
          <w:sz w:val="22"/>
          <w:szCs w:val="22"/>
        </w:rPr>
      </w:pPr>
      <w:bookmarkStart w:id="10" w:name="_Toc473569720"/>
      <w:bookmarkStart w:id="11" w:name="_Toc477947266"/>
      <w:bookmarkEnd w:id="8"/>
      <w:bookmarkEnd w:id="9"/>
      <w:r>
        <w:rPr>
          <w:rFonts w:cs="Tahoma"/>
          <w:sz w:val="22"/>
          <w:szCs w:val="22"/>
        </w:rPr>
        <w:t>13.19</w:t>
      </w:r>
      <w:r w:rsidR="00F10D08" w:rsidRPr="008B43C0">
        <w:rPr>
          <w:rFonts w:cs="Tahoma"/>
          <w:sz w:val="22"/>
          <w:szCs w:val="22"/>
        </w:rPr>
        <w:tab/>
        <w:t xml:space="preserve">Jeżeli wykonawca ma siedzibę lub miejsce zamieszkania poza granicami Rzeczypospolitej Polskiej, zamiast dokumentów, o których mowa  powyżej (jeżeli </w:t>
      </w:r>
      <w:r w:rsidR="00F10D08" w:rsidRPr="008B43C0">
        <w:rPr>
          <w:rFonts w:cs="Tahoma"/>
          <w:sz w:val="22"/>
          <w:szCs w:val="22"/>
        </w:rPr>
        <w:lastRenderedPageBreak/>
        <w:t>dotyczy):</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8B43C0">
        <w:rPr>
          <w:rFonts w:eastAsia="Times New Roman" w:cs="Tahoma"/>
          <w:sz w:val="22"/>
          <w:szCs w:val="22"/>
          <w:lang w:eastAsia="ar-SA"/>
        </w:rPr>
        <w:t>CEiIDG</w:t>
      </w:r>
      <w:proofErr w:type="spellEnd"/>
      <w:r w:rsidRPr="008B43C0">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naruszył  obowiązków dotyczących płatności podatków, opłat lub składek na ubezpieczenie społeczne lub zdrowotne,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8B43C0"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8B43C0">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pl-PL"/>
        </w:rPr>
        <w:t>jeżeli</w:t>
      </w:r>
      <w:r w:rsidRPr="008B43C0">
        <w:rPr>
          <w:rFonts w:eastAsia="Times New Roman" w:cs="Tahoma"/>
          <w:sz w:val="22"/>
          <w:szCs w:val="22"/>
          <w:lang w:eastAsia="ar-SA"/>
        </w:rPr>
        <w:t xml:space="preserve">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w </w:t>
      </w:r>
      <w:r w:rsidRPr="008B43C0">
        <w:rPr>
          <w:rFonts w:eastAsia="Times New Roman" w:cs="Tahoma"/>
          <w:sz w:val="22"/>
          <w:szCs w:val="22"/>
          <w:lang w:eastAsia="pl-PL"/>
        </w:rPr>
        <w:t>przypadku</w:t>
      </w:r>
      <w:r w:rsidRPr="008B43C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2E321B" w:rsidRDefault="00F10D08" w:rsidP="005E1FDA">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7)  Wykonawca nie jest zobowiązany do złożenia podmiotowych środków dowodowych, </w:t>
      </w:r>
    </w:p>
    <w:p w:rsidR="00F10D08" w:rsidRPr="008B43C0" w:rsidRDefault="00F10D08" w:rsidP="002E321B">
      <w:pPr>
        <w:widowControl w:val="0"/>
        <w:suppressAutoHyphens/>
        <w:autoSpaceDE w:val="0"/>
        <w:autoSpaceDN w:val="0"/>
        <w:adjustRightInd w:val="0"/>
        <w:spacing w:before="240" w:after="120" w:line="240" w:lineRule="auto"/>
        <w:ind w:left="993" w:right="11"/>
        <w:contextualSpacing/>
        <w:jc w:val="both"/>
        <w:rPr>
          <w:rFonts w:eastAsia="Times New Roman" w:cs="Tahoma"/>
          <w:sz w:val="22"/>
          <w:szCs w:val="22"/>
          <w:lang w:eastAsia="ar-SA"/>
        </w:rPr>
      </w:pPr>
      <w:r w:rsidRPr="008B43C0">
        <w:rPr>
          <w:rFonts w:eastAsia="Times New Roman" w:cs="Tahoma"/>
          <w:sz w:val="22"/>
          <w:szCs w:val="22"/>
          <w:lang w:eastAsia="ar-SA"/>
        </w:rPr>
        <w:t>które zamawiający posiada, jeżeli Wykonawca wskaże te środki oraz potwierdzi ich prawidłowość i aktualność.</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8) </w:t>
      </w:r>
      <w:r w:rsidRPr="008B43C0">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lastRenderedPageBreak/>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BB0E42" w:rsidRDefault="00BB0E42" w:rsidP="00BB0E42">
      <w:pPr>
        <w:spacing w:line="240" w:lineRule="auto"/>
        <w:jc w:val="center"/>
        <w:rPr>
          <w:rFonts w:cs="Tahoma"/>
          <w:b/>
          <w:smallCaps/>
          <w:sz w:val="22"/>
          <w:szCs w:val="22"/>
        </w:rPr>
      </w:pPr>
    </w:p>
    <w:p w:rsidR="00036071" w:rsidRPr="0063451C" w:rsidRDefault="00135275" w:rsidP="00577B4C">
      <w:pPr>
        <w:numPr>
          <w:ilvl w:val="1"/>
          <w:numId w:val="40"/>
        </w:numPr>
        <w:suppressAutoHyphens/>
        <w:spacing w:before="240" w:after="120" w:line="240" w:lineRule="auto"/>
        <w:ind w:left="709" w:hanging="709"/>
        <w:contextualSpacing/>
        <w:jc w:val="both"/>
        <w:rPr>
          <w:rFonts w:eastAsia="Times New Roman" w:cs="Tahoma"/>
          <w:sz w:val="22"/>
          <w:szCs w:val="22"/>
          <w:lang w:eastAsia="ar-SA"/>
        </w:rPr>
      </w:pPr>
      <w:r>
        <w:rPr>
          <w:rFonts w:eastAsia="Times New Roman" w:cs="Tahoma"/>
          <w:sz w:val="22"/>
          <w:szCs w:val="22"/>
          <w:lang w:eastAsia="ar-SA"/>
        </w:rPr>
        <w:t>Zamawiający nie będzie wymagał wniesienia wadium przetargowego.</w:t>
      </w:r>
    </w:p>
    <w:p w:rsidR="00BB0E42" w:rsidRPr="0041134D" w:rsidRDefault="00BB0E42" w:rsidP="00BB0E42">
      <w:pPr>
        <w:jc w:val="both"/>
        <w:rPr>
          <w:rFonts w:cs="Tahoma"/>
          <w:sz w:val="22"/>
          <w:szCs w:val="22"/>
        </w:rPr>
      </w:pPr>
    </w:p>
    <w:p w:rsidR="00BB0E42" w:rsidRPr="0041134D" w:rsidRDefault="00BB0E42" w:rsidP="00BB0E42">
      <w:pPr>
        <w:spacing w:line="240" w:lineRule="auto"/>
        <w:jc w:val="center"/>
        <w:rPr>
          <w:rFonts w:cs="Tahoma"/>
          <w:b/>
          <w:sz w:val="22"/>
          <w:szCs w:val="22"/>
          <w:u w:val="thick"/>
        </w:rPr>
      </w:pPr>
      <w:bookmarkStart w:id="13" w:name="_Toc473569732"/>
      <w:bookmarkStart w:id="14" w:name="_Toc477947267"/>
      <w:r w:rsidRPr="0041134D">
        <w:rPr>
          <w:rFonts w:cs="Tahoma"/>
          <w:b/>
          <w:smallCaps/>
          <w:sz w:val="22"/>
          <w:szCs w:val="22"/>
          <w:u w:val="thick"/>
        </w:rPr>
        <w:t>Rozdział X</w:t>
      </w:r>
      <w:bookmarkStart w:id="15" w:name="_Toc473569733"/>
      <w:bookmarkEnd w:id="13"/>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4"/>
      <w:bookmarkEnd w:id="15"/>
    </w:p>
    <w:p w:rsidR="00BB0E42" w:rsidRPr="0041134D" w:rsidRDefault="00BB0E42" w:rsidP="00BB0E42">
      <w:pPr>
        <w:spacing w:line="240" w:lineRule="auto"/>
        <w:jc w:val="center"/>
        <w:rPr>
          <w:rFonts w:cs="Tahoma"/>
          <w:sz w:val="22"/>
          <w:szCs w:val="22"/>
        </w:rPr>
      </w:pPr>
    </w:p>
    <w:p w:rsidR="00BB0E42" w:rsidRPr="00AB6A9D"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bookmarkStart w:id="16" w:name="_Toc473569734"/>
      <w:bookmarkStart w:id="17" w:name="_Toc477947268"/>
      <w:r>
        <w:rPr>
          <w:rFonts w:eastAsia="Times New Roman" w:cs="Tahoma"/>
          <w:sz w:val="22"/>
          <w:szCs w:val="22"/>
          <w:lang w:eastAsia="ar-SA"/>
        </w:rPr>
        <w:t xml:space="preserve">do dnia </w:t>
      </w:r>
      <w:r w:rsidR="00AB6A9D" w:rsidRPr="00AB6A9D">
        <w:rPr>
          <w:rFonts w:eastAsia="Times New Roman" w:cs="Tahoma"/>
          <w:b/>
          <w:sz w:val="22"/>
          <w:szCs w:val="22"/>
          <w:lang w:eastAsia="ar-SA"/>
        </w:rPr>
        <w:t>21</w:t>
      </w:r>
      <w:r w:rsidR="00D37D52" w:rsidRPr="00AB6A9D">
        <w:rPr>
          <w:rFonts w:eastAsia="Times New Roman" w:cs="Tahoma"/>
          <w:b/>
          <w:sz w:val="22"/>
          <w:szCs w:val="22"/>
          <w:lang w:eastAsia="ar-SA"/>
        </w:rPr>
        <w:t>.09</w:t>
      </w:r>
      <w:r w:rsidR="00AB6A9D" w:rsidRPr="00AB6A9D">
        <w:rPr>
          <w:rFonts w:eastAsia="Times New Roman" w:cs="Tahoma"/>
          <w:b/>
          <w:sz w:val="22"/>
          <w:szCs w:val="22"/>
          <w:lang w:eastAsia="ar-SA"/>
        </w:rPr>
        <w:t>.2024</w:t>
      </w:r>
      <w:r w:rsidRPr="00AB6A9D">
        <w:rPr>
          <w:rFonts w:eastAsia="Times New Roman" w:cs="Tahoma"/>
          <w:b/>
          <w:sz w:val="22"/>
          <w:szCs w:val="22"/>
          <w:lang w:eastAsia="ar-SA"/>
        </w:rPr>
        <w:t xml:space="preserve"> r.</w:t>
      </w:r>
    </w:p>
    <w:p w:rsidR="00BB0E42" w:rsidRPr="0041134D"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18" w:name="_Toc473569735"/>
      <w:bookmarkEnd w:id="16"/>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8"/>
      <w:r w:rsidRPr="0041134D">
        <w:rPr>
          <w:rFonts w:cs="Tahoma"/>
          <w:b/>
          <w:sz w:val="22"/>
          <w:szCs w:val="22"/>
          <w:u w:val="thick"/>
        </w:rPr>
        <w:t>y</w:t>
      </w:r>
      <w:bookmarkEnd w:id="17"/>
    </w:p>
    <w:p w:rsidR="00BB0E42" w:rsidRPr="0041134D" w:rsidRDefault="00BB0E42" w:rsidP="00BB0E42">
      <w:pPr>
        <w:rPr>
          <w:rFonts w:cs="Tahoma"/>
          <w:b/>
          <w:i/>
          <w:sz w:val="22"/>
          <w:szCs w:val="22"/>
        </w:rPr>
      </w:pP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19" w:name="_Toc473569736"/>
      <w:bookmarkStart w:id="20" w:name="_Toc477947269"/>
      <w:r w:rsidRPr="001A0B6C">
        <w:rPr>
          <w:rFonts w:ascii="CG Omega" w:hAnsi="CG Omega" w:cs="Tahoma"/>
          <w:b w:val="0"/>
          <w:spacing w:val="1"/>
          <w:sz w:val="22"/>
          <w:szCs w:val="22"/>
        </w:rPr>
        <w:t>Wykonawca może złożyć tylko jedną ofertę.</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9" w:history="1">
        <w:r w:rsidRPr="001A0B6C">
          <w:rPr>
            <w:rStyle w:val="Hipercze"/>
            <w:rFonts w:ascii="CG Omega" w:hAnsi="CG Omega" w:cs="Tahoma"/>
            <w:b w:val="0"/>
            <w:color w:val="auto"/>
            <w:sz w:val="22"/>
            <w:szCs w:val="22"/>
          </w:rPr>
          <w:t>https://platformazakupowa.pl/wiazownica</w:t>
        </w:r>
      </w:hyperlink>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20" w:history="1">
        <w:r w:rsidRPr="001A0B6C">
          <w:rPr>
            <w:rStyle w:val="Hipercze"/>
            <w:rFonts w:ascii="CG Omega" w:hAnsi="CG Omega" w:cs="Tahoma"/>
            <w:b w:val="0"/>
            <w:color w:val="auto"/>
            <w:sz w:val="22"/>
            <w:szCs w:val="22"/>
          </w:rPr>
          <w:t>https://platformazakupowa.pl/strona/45-instrukcje</w:t>
        </w:r>
      </w:hyperlink>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F10D08" w:rsidRPr="001A0B6C" w:rsidRDefault="00F10D08" w:rsidP="00FC7F5B">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2E321B" w:rsidRPr="00D37D52" w:rsidRDefault="00F10D08" w:rsidP="00D37D52">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 xml:space="preserve">złożona przy użyciu środków komunikacji elektronicznej na platformie  </w:t>
      </w:r>
    </w:p>
    <w:p w:rsidR="00F10D08" w:rsidRPr="001A0B6C" w:rsidRDefault="00F10D08" w:rsidP="00FC7F5B">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zakupowej zamawiającego - </w:t>
      </w:r>
      <w:hyperlink r:id="rId21"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F10D08" w:rsidRPr="001A0B6C" w:rsidRDefault="00F10D08" w:rsidP="00FC7F5B">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F10D08"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EA023B">
        <w:rPr>
          <w:rFonts w:cs="Tahoma"/>
          <w:b/>
          <w:sz w:val="22"/>
          <w:szCs w:val="22"/>
          <w:u w:val="thick"/>
        </w:rPr>
        <w:t xml:space="preserve"> pkt. 13.17</w:t>
      </w:r>
      <w:r w:rsidRPr="004B1A77">
        <w:rPr>
          <w:rFonts w:cs="Tahoma"/>
          <w:b/>
          <w:sz w:val="22"/>
          <w:szCs w:val="22"/>
          <w:u w:val="thick"/>
        </w:rPr>
        <w:t xml:space="preserve">: </w:t>
      </w:r>
    </w:p>
    <w:p w:rsidR="00F10D08" w:rsidRPr="004C53C8" w:rsidRDefault="00F10D08" w:rsidP="00F10D08">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 xml:space="preserve">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w:t>
      </w:r>
      <w:r w:rsidRPr="004C53C8">
        <w:rPr>
          <w:rFonts w:eastAsia="Times New Roman" w:cs="Tahoma"/>
          <w:spacing w:val="1"/>
          <w:sz w:val="22"/>
          <w:szCs w:val="22"/>
          <w:lang w:eastAsia="ar-SA"/>
        </w:rPr>
        <w:lastRenderedPageBreak/>
        <w:t>udostępniający swoje zasoby lub podwykonawca, zwane dalej „upoważnionymi podmiotami”, jako dokument elektroniczny, przekazuje się ten dokument.</w:t>
      </w:r>
    </w:p>
    <w:p w:rsidR="00F10D08" w:rsidRPr="002F5E78"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4C53C8"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18375A" w:rsidRDefault="00F10D08" w:rsidP="00577B4C">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F10D08" w:rsidRPr="0018375A" w:rsidRDefault="00F10D08" w:rsidP="00577B4C">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10D08" w:rsidRPr="0018375A" w:rsidRDefault="00F10D08" w:rsidP="00577B4C">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F10D08" w:rsidRPr="0018375A"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F10D08" w:rsidRPr="005E1FDA" w:rsidRDefault="00F10D08" w:rsidP="005E1FDA">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 xml:space="preserve">Poświadczenia zgodności cyfrowego odwzorowania z dokumentem w postaci </w:t>
      </w:r>
      <w:r w:rsidRPr="005E1FDA">
        <w:rPr>
          <w:rFonts w:ascii="CG Omega" w:hAnsi="CG Omega" w:cs="Tahoma"/>
          <w:b w:val="0"/>
          <w:spacing w:val="1"/>
          <w:sz w:val="22"/>
          <w:szCs w:val="22"/>
        </w:rPr>
        <w:t>papierowej, o którym mowa powyżej  dokonuje się w przypadku:</w:t>
      </w:r>
    </w:p>
    <w:p w:rsidR="00F10D08" w:rsidRPr="00321B36"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zasoby lub podwykonawca,            w zakresie podmiotowych środków dowodowych lub dokumentów potwierdzających umocowanie do reprezentowania, które każdego z nich dotyczą;</w:t>
      </w:r>
    </w:p>
    <w:p w:rsidR="00F10D08" w:rsidRPr="00321B36"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F10D08" w:rsidRPr="00321B36" w:rsidRDefault="00F10D08" w:rsidP="00F10D08">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lastRenderedPageBreak/>
        <w:t>o udzielenie zamówienia, w zakresie dokumentów, które każdego z nich dotyczą.</w:t>
      </w:r>
    </w:p>
    <w:p w:rsidR="00FB7407" w:rsidRDefault="00F10D08" w:rsidP="00FB7407">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F10D08" w:rsidRPr="00FB7407" w:rsidRDefault="00FB7407" w:rsidP="00FB7407">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16.15</w:t>
      </w:r>
      <w:r>
        <w:rPr>
          <w:rFonts w:cs="Tahoma"/>
          <w:spacing w:val="1"/>
          <w:sz w:val="22"/>
          <w:szCs w:val="22"/>
        </w:rPr>
        <w:tab/>
        <w:t>S</w:t>
      </w:r>
      <w:r w:rsidR="00F10D08" w:rsidRPr="00FB7407">
        <w:rPr>
          <w:rFonts w:cs="Tahoma"/>
          <w:spacing w:val="1"/>
          <w:sz w:val="22"/>
          <w:szCs w:val="22"/>
        </w:rPr>
        <w:t>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B7407" w:rsidRPr="00FB7407" w:rsidRDefault="00F10D08" w:rsidP="00577B4C">
      <w:pPr>
        <w:pStyle w:val="Akapitzlist"/>
        <w:widowControl w:val="0"/>
        <w:numPr>
          <w:ilvl w:val="1"/>
          <w:numId w:val="43"/>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B7407" w:rsidRPr="00FB7407" w:rsidRDefault="00F10D08" w:rsidP="00577B4C">
      <w:pPr>
        <w:pStyle w:val="Akapitzlist"/>
        <w:widowControl w:val="0"/>
        <w:numPr>
          <w:ilvl w:val="1"/>
          <w:numId w:val="43"/>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FB7407" w:rsidRDefault="00F10D08" w:rsidP="00577B4C">
      <w:pPr>
        <w:pStyle w:val="Akapitzlist"/>
        <w:widowControl w:val="0"/>
        <w:numPr>
          <w:ilvl w:val="1"/>
          <w:numId w:val="43"/>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Zamawiający dopuszcza  przekazywanie  dokumentów w postaci elektronicznej                </w:t>
      </w:r>
      <w:r w:rsidR="00FB7407">
        <w:rPr>
          <w:rFonts w:ascii="CG Omega" w:hAnsi="CG Omega" w:cs="Tahoma"/>
          <w:b w:val="0"/>
          <w:spacing w:val="1"/>
          <w:sz w:val="22"/>
          <w:szCs w:val="22"/>
        </w:rPr>
        <w:t xml:space="preserve"> </w:t>
      </w:r>
      <w:r w:rsidRPr="00FB7407">
        <w:rPr>
          <w:rFonts w:ascii="CG Omega" w:hAnsi="CG Omega" w:cs="Tahoma"/>
          <w:b w:val="0"/>
          <w:spacing w:val="1"/>
          <w:sz w:val="22"/>
          <w:szCs w:val="22"/>
        </w:rPr>
        <w:t>w formacie  poddającym dane kompresji ( format pliku ZIP).</w:t>
      </w:r>
    </w:p>
    <w:p w:rsid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pacing w:val="1"/>
          <w:sz w:val="22"/>
          <w:szCs w:val="22"/>
        </w:rPr>
        <w:t>Opatrzenie  skompresowanych danych w formacie pliku ZIP  kwalifikowanym podpisem</w:t>
      </w:r>
      <w:r w:rsidRPr="001C5BB0">
        <w:rPr>
          <w:rFonts w:ascii="CG Omega" w:hAnsi="CG Omega" w:cs="Tahoma"/>
          <w:b w:val="0"/>
          <w:spacing w:val="1"/>
          <w:sz w:val="22"/>
          <w:szCs w:val="22"/>
        </w:rPr>
        <w:t xml:space="preserve"> elektronicznym, podpisem zaufanym lub podpisem osobistym jest równoznaczne              z podpisaniem wszystkich dokumentów zwartych w tym skompresowanym pliku kwalifikowanym podpisem elektronicznym, podpisem zaufanym lub podpisem osobistym.</w:t>
      </w:r>
    </w:p>
    <w:p w:rsidR="00F10D08" w:rsidRP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F10D08" w:rsidRPr="001C5BB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1C5BB0" w:rsidRDefault="00FB7407" w:rsidP="00FB7407">
      <w:pPr>
        <w:widowControl w:val="0"/>
        <w:tabs>
          <w:tab w:val="left" w:pos="709"/>
        </w:tabs>
        <w:suppressAutoHyphens/>
        <w:autoSpaceDE w:val="0"/>
        <w:autoSpaceDN w:val="0"/>
        <w:adjustRightInd w:val="0"/>
        <w:spacing w:after="120" w:line="240" w:lineRule="auto"/>
        <w:ind w:left="705" w:right="12" w:hanging="705"/>
        <w:contextualSpacing/>
        <w:jc w:val="both"/>
        <w:outlineLvl w:val="3"/>
        <w:rPr>
          <w:rFonts w:eastAsia="Times New Roman" w:cs="Tahoma"/>
          <w:spacing w:val="4"/>
          <w:position w:val="-1"/>
          <w:sz w:val="22"/>
          <w:szCs w:val="22"/>
          <w:lang w:eastAsia="ar-SA"/>
        </w:rPr>
      </w:pPr>
      <w:r>
        <w:rPr>
          <w:rFonts w:eastAsia="Times New Roman" w:cs="Tahoma"/>
          <w:spacing w:val="4"/>
          <w:position w:val="-1"/>
          <w:sz w:val="22"/>
          <w:szCs w:val="22"/>
          <w:lang w:eastAsia="ar-SA"/>
        </w:rPr>
        <w:t>16.19</w:t>
      </w:r>
      <w:r>
        <w:rPr>
          <w:rFonts w:eastAsia="Times New Roman" w:cs="Tahoma"/>
          <w:spacing w:val="4"/>
          <w:position w:val="-1"/>
          <w:sz w:val="22"/>
          <w:szCs w:val="22"/>
          <w:lang w:eastAsia="ar-SA"/>
        </w:rPr>
        <w:tab/>
      </w:r>
      <w:r w:rsidR="00F10D08"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sidR="00F10D08">
        <w:rPr>
          <w:rFonts w:eastAsia="Times New Roman" w:cs="Tahoma"/>
          <w:spacing w:val="4"/>
          <w:position w:val="-1"/>
          <w:sz w:val="22"/>
          <w:szCs w:val="22"/>
          <w:lang w:eastAsia="ar-SA"/>
        </w:rPr>
        <w:t>wodów), potwierdzających, że in</w:t>
      </w:r>
      <w:r w:rsidR="00F10D08" w:rsidRPr="001C5BB0">
        <w:rPr>
          <w:rFonts w:eastAsia="Times New Roman" w:cs="Tahoma"/>
          <w:spacing w:val="4"/>
          <w:position w:val="-1"/>
          <w:sz w:val="22"/>
          <w:szCs w:val="22"/>
          <w:lang w:eastAsia="ar-SA"/>
        </w:rPr>
        <w:t>formacje te:</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1C5BB0" w:rsidRDefault="00F10D08" w:rsidP="005E1FDA">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F10D08" w:rsidRPr="00874473" w:rsidRDefault="00F10D08" w:rsidP="00577B4C">
      <w:pPr>
        <w:pStyle w:val="Akapitzlist"/>
        <w:widowControl w:val="0"/>
        <w:numPr>
          <w:ilvl w:val="1"/>
          <w:numId w:val="39"/>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F10D08" w:rsidRPr="00874473" w:rsidRDefault="00F10D08" w:rsidP="00577B4C">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10D08" w:rsidRPr="001C5BB0" w:rsidRDefault="00F10D08" w:rsidP="00577B4C">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1C5BB0" w:rsidRDefault="00F10D08" w:rsidP="00577B4C">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w:t>
      </w:r>
      <w:r w:rsidRPr="001C5BB0">
        <w:rPr>
          <w:rFonts w:ascii="CG Omega" w:hAnsi="CG Omega" w:cs="Tahoma"/>
          <w:b w:val="0"/>
          <w:spacing w:val="1"/>
          <w:sz w:val="22"/>
          <w:szCs w:val="22"/>
        </w:rPr>
        <w:lastRenderedPageBreak/>
        <w:t xml:space="preserve">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10D08" w:rsidRPr="001C5BB0" w:rsidRDefault="00F10D08" w:rsidP="00577B4C">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F10D08" w:rsidRPr="001C5BB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1" w:name="_Toc473569737"/>
      <w:bookmarkEnd w:id="19"/>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0"/>
      <w:bookmarkEnd w:id="21"/>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2"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6E50FE">
        <w:rPr>
          <w:rFonts w:eastAsia="Times New Roman" w:cs="Tahoma"/>
          <w:b/>
          <w:sz w:val="22"/>
          <w:szCs w:val="22"/>
          <w:lang w:eastAsia="ar-SA"/>
        </w:rPr>
        <w:t xml:space="preserve">dnia </w:t>
      </w:r>
      <w:r w:rsidR="00AB6A9D" w:rsidRPr="00AB6A9D">
        <w:rPr>
          <w:rFonts w:eastAsia="Times New Roman" w:cs="Tahoma"/>
          <w:b/>
          <w:sz w:val="22"/>
          <w:szCs w:val="22"/>
          <w:lang w:eastAsia="ar-SA"/>
        </w:rPr>
        <w:t>23</w:t>
      </w:r>
      <w:r w:rsidR="00D37D52" w:rsidRPr="00AB6A9D">
        <w:rPr>
          <w:rFonts w:eastAsia="Times New Roman" w:cs="Tahoma"/>
          <w:b/>
          <w:sz w:val="22"/>
          <w:szCs w:val="22"/>
          <w:lang w:eastAsia="ar-SA"/>
        </w:rPr>
        <w:t>.08</w:t>
      </w:r>
      <w:r w:rsidR="00AB6A9D" w:rsidRPr="00AB6A9D">
        <w:rPr>
          <w:rFonts w:eastAsia="Times New Roman" w:cs="Tahoma"/>
          <w:b/>
          <w:sz w:val="22"/>
          <w:szCs w:val="22"/>
          <w:lang w:eastAsia="ar-SA"/>
        </w:rPr>
        <w:t>.2024</w:t>
      </w:r>
      <w:r w:rsidRPr="00AB6A9D">
        <w:rPr>
          <w:rFonts w:eastAsia="Times New Roman" w:cs="Tahoma"/>
          <w:b/>
          <w:sz w:val="22"/>
          <w:szCs w:val="22"/>
          <w:lang w:eastAsia="ar-SA"/>
        </w:rPr>
        <w:t xml:space="preserve"> r</w:t>
      </w:r>
      <w:r w:rsidRPr="00AB6A9D">
        <w:rPr>
          <w:rFonts w:eastAsia="Times New Roman" w:cs="Tahoma"/>
          <w:sz w:val="22"/>
          <w:szCs w:val="22"/>
          <w:lang w:eastAsia="ar-SA"/>
        </w:rPr>
        <w:t>. do</w:t>
      </w:r>
      <w:r w:rsidRPr="0041134D">
        <w:rPr>
          <w:rFonts w:eastAsia="Times New Roman" w:cs="Tahoma"/>
          <w:sz w:val="22"/>
          <w:szCs w:val="22"/>
          <w:lang w:eastAsia="ar-SA"/>
        </w:rPr>
        <w:t xml:space="preserve"> godz. 09:00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3"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AB6A9D" w:rsidRPr="00AB6A9D">
        <w:rPr>
          <w:rFonts w:eastAsia="Times New Roman" w:cs="Tahoma"/>
          <w:b/>
          <w:sz w:val="22"/>
          <w:szCs w:val="22"/>
          <w:lang w:eastAsia="ar-SA"/>
        </w:rPr>
        <w:t>23</w:t>
      </w:r>
      <w:r w:rsidR="00D37D52" w:rsidRPr="00AB6A9D">
        <w:rPr>
          <w:rFonts w:eastAsia="Times New Roman" w:cs="Tahoma"/>
          <w:b/>
          <w:sz w:val="22"/>
          <w:szCs w:val="22"/>
          <w:lang w:eastAsia="ar-SA"/>
        </w:rPr>
        <w:t>.08</w:t>
      </w:r>
      <w:r w:rsidRPr="00AB6A9D">
        <w:rPr>
          <w:rFonts w:eastAsia="Times New Roman" w:cs="Tahoma"/>
          <w:b/>
          <w:sz w:val="22"/>
          <w:szCs w:val="22"/>
          <w:lang w:eastAsia="ar-SA"/>
        </w:rPr>
        <w:t>.2</w:t>
      </w:r>
      <w:r w:rsidR="00AB6A9D" w:rsidRPr="00AB6A9D">
        <w:rPr>
          <w:rFonts w:eastAsia="Times New Roman" w:cs="Tahoma"/>
          <w:b/>
          <w:sz w:val="22"/>
          <w:szCs w:val="22"/>
          <w:lang w:eastAsia="ar-SA"/>
        </w:rPr>
        <w:t>024</w:t>
      </w:r>
      <w:r w:rsidRPr="0041134D">
        <w:rPr>
          <w:rFonts w:eastAsia="Times New Roman" w:cs="Tahoma"/>
          <w:b/>
          <w:sz w:val="22"/>
          <w:szCs w:val="22"/>
          <w:lang w:eastAsia="ar-SA"/>
        </w:rPr>
        <w:t xml:space="preserve"> r</w:t>
      </w:r>
      <w:r w:rsidRPr="0041134D">
        <w:rPr>
          <w:rFonts w:eastAsia="Times New Roman" w:cs="Tahoma"/>
          <w:sz w:val="22"/>
          <w:szCs w:val="22"/>
          <w:lang w:eastAsia="ar-SA"/>
        </w:rPr>
        <w:t>.  o godz. 09:30 przy użyciu systemu teleinformatycznego,</w:t>
      </w:r>
    </w:p>
    <w:p w:rsidR="00BB0E42" w:rsidRPr="0041134D" w:rsidRDefault="00BB0E42" w:rsidP="00BB0E42">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2E321B" w:rsidRDefault="00BB0E42" w:rsidP="005E1FDA">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w:t>
      </w:r>
      <w:r w:rsidR="005E1FDA">
        <w:rPr>
          <w:rFonts w:eastAsia="Times New Roman" w:cs="Tahoma"/>
          <w:sz w:val="22"/>
          <w:szCs w:val="22"/>
          <w:lang w:eastAsia="ar-SA"/>
        </w:rPr>
        <w:t>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2" w:name="_Toc473569738"/>
      <w:bookmarkStart w:id="23" w:name="_Toc477947270"/>
      <w:r w:rsidRPr="0041134D">
        <w:rPr>
          <w:rFonts w:eastAsia="Times New Roman" w:cs="Tahoma"/>
          <w:sz w:val="22"/>
          <w:szCs w:val="22"/>
          <w:lang w:eastAsia="ar-SA"/>
        </w:rPr>
        <w:t>albo unieważnieniu postępowania.</w:t>
      </w:r>
    </w:p>
    <w:p w:rsidR="00FB7407" w:rsidRPr="00E56C5D" w:rsidRDefault="00BB0E42" w:rsidP="00E56C5D">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4" w:name="_Toc473569739"/>
      <w:bookmarkEnd w:id="22"/>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3"/>
      <w:bookmarkEnd w:id="24"/>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t>Wykonawca podaje cenę za przedmiot dostawy zgodnie ze wzorem formularza ofertowego, stanowiącego załącznik do SWZ.</w:t>
      </w:r>
    </w:p>
    <w:p w:rsidR="00BB0E42" w:rsidRPr="0041134D" w:rsidRDefault="00BB0E42" w:rsidP="00BB0E42">
      <w:pPr>
        <w:spacing w:line="20" w:lineRule="atLeast"/>
        <w:ind w:left="567" w:hanging="567"/>
        <w:jc w:val="both"/>
        <w:rPr>
          <w:rFonts w:cs="Tahoma"/>
          <w:sz w:val="22"/>
          <w:szCs w:val="22"/>
        </w:rPr>
      </w:pPr>
      <w:r w:rsidRPr="0041134D">
        <w:rPr>
          <w:rFonts w:cs="Tahoma"/>
          <w:sz w:val="22"/>
          <w:szCs w:val="22"/>
        </w:rPr>
        <w:lastRenderedPageBreak/>
        <w:t>18.2</w:t>
      </w:r>
      <w:r w:rsidRPr="0041134D">
        <w:rPr>
          <w:rFonts w:cs="Tahoma"/>
          <w:sz w:val="22"/>
          <w:szCs w:val="22"/>
        </w:rPr>
        <w:tab/>
        <w:t xml:space="preserve">Cenę brutto oferty należy obliczyć uwzględniając określony w opisie przedmiotu zamówienia przedmiot dostawy, koszty wynikające z warunków określonych w SWZ </w:t>
      </w:r>
      <w:r>
        <w:rPr>
          <w:rFonts w:cs="Tahoma"/>
          <w:sz w:val="22"/>
          <w:szCs w:val="22"/>
        </w:rPr>
        <w:t xml:space="preserve">             </w:t>
      </w:r>
      <w:r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BB0E42" w:rsidRPr="0041134D" w:rsidRDefault="00BB0E42" w:rsidP="00FC7F5B">
      <w:pPr>
        <w:pStyle w:val="Akapitzlist"/>
        <w:numPr>
          <w:ilvl w:val="1"/>
          <w:numId w:val="27"/>
        </w:numPr>
        <w:ind w:left="567" w:hanging="567"/>
        <w:jc w:val="both"/>
        <w:rPr>
          <w:rFonts w:ascii="CG Omega" w:hAnsi="CG Omega" w:cs="Tahoma"/>
          <w:b w:val="0"/>
          <w:sz w:val="22"/>
          <w:szCs w:val="22"/>
        </w:rPr>
      </w:pPr>
      <w:r w:rsidRPr="0041134D">
        <w:rPr>
          <w:rFonts w:ascii="CG Omega" w:hAnsi="CG Omega" w:cs="Tahoma"/>
          <w:b w:val="0"/>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CG Omega" w:hAnsi="CG Omega" w:cs="Tahoma"/>
          <w:b w:val="0"/>
          <w:sz w:val="22"/>
          <w:szCs w:val="22"/>
        </w:rPr>
        <w:t xml:space="preserve">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wskazując ich wartość bez kwoty podatku.</w:t>
      </w:r>
    </w:p>
    <w:p w:rsidR="00BB0E42" w:rsidRPr="0041134D" w:rsidRDefault="00BB0E42" w:rsidP="00FC7F5B">
      <w:pPr>
        <w:pStyle w:val="Akapitzlist"/>
        <w:numPr>
          <w:ilvl w:val="1"/>
          <w:numId w:val="27"/>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BB0E42" w:rsidRPr="0041134D" w:rsidRDefault="00BB0E42" w:rsidP="00BB0E42">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t xml:space="preserve">Cena oferty winna uwzględniać wszelkie należne opłaty, w szczególności podatki – w tym podatek VAT. </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18.6</w:t>
      </w:r>
      <w:r w:rsidRPr="0041134D">
        <w:rPr>
          <w:rFonts w:eastAsia="Times New Roman" w:cs="Tahoma"/>
          <w:sz w:val="22"/>
          <w:szCs w:val="22"/>
          <w:lang w:eastAsia="ar-SA"/>
        </w:rPr>
        <w:tab/>
        <w:t xml:space="preserve">Wykonawca zobowiązany jest uwzględnić w ofercie koszty związane z dostawą  przedmiotu umowy do siedziby zamawiającego. </w:t>
      </w:r>
    </w:p>
    <w:p w:rsidR="00BB0E42" w:rsidRPr="0041134D" w:rsidRDefault="00BB0E42" w:rsidP="00BB0E42">
      <w:pPr>
        <w:spacing w:line="240" w:lineRule="auto"/>
        <w:rPr>
          <w:rFonts w:cs="Tahoma"/>
          <w:b/>
          <w:smallCaps/>
          <w:sz w:val="22"/>
          <w:szCs w:val="22"/>
        </w:rPr>
      </w:pPr>
      <w:bookmarkStart w:id="25" w:name="_Toc473569740"/>
      <w:bookmarkStart w:id="26" w:name="_Toc477947271"/>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7" w:name="_Toc473569741"/>
      <w:bookmarkEnd w:id="25"/>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6"/>
      <w:bookmarkEnd w:id="27"/>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FC7F5B">
      <w:pPr>
        <w:pStyle w:val="Akapitzlist"/>
        <w:widowControl w:val="0"/>
        <w:numPr>
          <w:ilvl w:val="1"/>
          <w:numId w:val="28"/>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BB0E42" w:rsidRDefault="00BB0E42" w:rsidP="00FC7F5B">
      <w:pPr>
        <w:widowControl w:val="0"/>
        <w:numPr>
          <w:ilvl w:val="1"/>
          <w:numId w:val="28"/>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w:t>
      </w:r>
      <w:r w:rsidR="00EC3529">
        <w:rPr>
          <w:rFonts w:eastAsia="Times New Roman" w:cs="Tahoma"/>
          <w:sz w:val="22"/>
          <w:szCs w:val="22"/>
          <w:lang w:eastAsia="ar-SA"/>
        </w:rPr>
        <w:t>eny ofert przedstawione poniżej</w:t>
      </w:r>
      <w:r w:rsidRPr="0041134D">
        <w:rPr>
          <w:rFonts w:eastAsia="Times New Roman" w:cs="Tahoma"/>
          <w:sz w:val="22"/>
          <w:szCs w:val="22"/>
          <w:lang w:eastAsia="ar-SA"/>
        </w:rPr>
        <w:t>:</w:t>
      </w:r>
    </w:p>
    <w:p w:rsidR="00765467"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E261F7" w:rsidRDefault="00EC3529" w:rsidP="00EC3529">
      <w:pPr>
        <w:tabs>
          <w:tab w:val="center" w:pos="567"/>
          <w:tab w:val="center" w:pos="1134"/>
        </w:tabs>
        <w:spacing w:line="312" w:lineRule="auto"/>
        <w:ind w:left="567"/>
        <w:rPr>
          <w:b/>
          <w:sz w:val="22"/>
          <w:szCs w:val="22"/>
          <w:u w:val="thick"/>
        </w:rPr>
      </w:pPr>
      <w:r>
        <w:rPr>
          <w:b/>
          <w:sz w:val="22"/>
          <w:szCs w:val="22"/>
          <w:u w:val="thick"/>
        </w:rPr>
        <w:t xml:space="preserve">1. </w:t>
      </w:r>
      <w:r w:rsidR="00765467" w:rsidRPr="00E261F7">
        <w:rPr>
          <w:b/>
          <w:sz w:val="22"/>
          <w:szCs w:val="22"/>
          <w:u w:val="thick"/>
        </w:rPr>
        <w:t xml:space="preserve">Kryterium Cena (C) </w:t>
      </w:r>
      <w:r w:rsidR="00765467" w:rsidRPr="00E261F7">
        <w:rPr>
          <w:b/>
          <w:bCs/>
          <w:sz w:val="22"/>
          <w:szCs w:val="22"/>
          <w:u w:val="thick"/>
        </w:rPr>
        <w:t>- waga kryterium</w:t>
      </w:r>
      <w:r w:rsidR="00765467" w:rsidRPr="00E261F7">
        <w:rPr>
          <w:b/>
          <w:sz w:val="22"/>
          <w:szCs w:val="22"/>
          <w:u w:val="thick"/>
        </w:rPr>
        <w:t xml:space="preserve"> 60% = 60 punktów</w:t>
      </w:r>
    </w:p>
    <w:p w:rsidR="00765467" w:rsidRPr="00E261F7" w:rsidRDefault="00765467" w:rsidP="00765467">
      <w:pPr>
        <w:rPr>
          <w:rFonts w:cs="Tahoma"/>
          <w:sz w:val="22"/>
          <w:szCs w:val="22"/>
        </w:rPr>
      </w:pPr>
      <w:r w:rsidRPr="00E261F7">
        <w:rPr>
          <w:rFonts w:cs="Tahoma"/>
          <w:sz w:val="22"/>
          <w:szCs w:val="22"/>
        </w:rPr>
        <w:t xml:space="preserve">     </w:t>
      </w:r>
      <w:r w:rsidRPr="00E261F7">
        <w:rPr>
          <w:rFonts w:cs="Tahoma"/>
          <w:sz w:val="22"/>
          <w:szCs w:val="22"/>
        </w:rPr>
        <w:tab/>
        <w:t xml:space="preserve">cena najniższa spośród ofert niepodlegających odrzuceniu </w:t>
      </w:r>
    </w:p>
    <w:p w:rsidR="00765467" w:rsidRPr="00E261F7" w:rsidRDefault="00765467" w:rsidP="00765467">
      <w:pPr>
        <w:ind w:firstLine="709"/>
        <w:rPr>
          <w:rFonts w:cs="Tahoma"/>
          <w:sz w:val="22"/>
          <w:szCs w:val="22"/>
        </w:rPr>
      </w:pPr>
      <w:r w:rsidRPr="00E261F7">
        <w:rPr>
          <w:rFonts w:cs="Tahoma"/>
          <w:sz w:val="22"/>
          <w:szCs w:val="22"/>
        </w:rPr>
        <w:t xml:space="preserve">C = </w:t>
      </w:r>
      <w:r w:rsidRPr="00E261F7">
        <w:rPr>
          <w:rFonts w:cs="Tahoma"/>
          <w:strike/>
          <w:sz w:val="22"/>
          <w:szCs w:val="22"/>
        </w:rPr>
        <w:t xml:space="preserve">-------------------------------------------------------------------- </w:t>
      </w:r>
      <w:r w:rsidRPr="00E261F7">
        <w:rPr>
          <w:rFonts w:cs="Tahoma"/>
          <w:sz w:val="22"/>
          <w:szCs w:val="22"/>
        </w:rPr>
        <w:t xml:space="preserve">  x 100 pkt x </w:t>
      </w:r>
      <w:r w:rsidRPr="00E261F7">
        <w:rPr>
          <w:rFonts w:cs="Tahoma"/>
          <w:b/>
          <w:sz w:val="22"/>
          <w:szCs w:val="22"/>
        </w:rPr>
        <w:t>60%</w:t>
      </w:r>
    </w:p>
    <w:p w:rsidR="00765467" w:rsidRPr="00E261F7" w:rsidRDefault="00765467" w:rsidP="00765467">
      <w:pPr>
        <w:rPr>
          <w:rFonts w:cs="Tahoma"/>
          <w:sz w:val="22"/>
          <w:szCs w:val="22"/>
        </w:rPr>
      </w:pPr>
      <w:r w:rsidRPr="00E261F7">
        <w:rPr>
          <w:rFonts w:cs="Tahoma"/>
          <w:sz w:val="22"/>
          <w:szCs w:val="22"/>
        </w:rPr>
        <w:t xml:space="preserve">                       cena oferty ocenianej brutto</w:t>
      </w:r>
    </w:p>
    <w:p w:rsidR="00765467" w:rsidRPr="00765467" w:rsidRDefault="00765467" w:rsidP="00765467">
      <w:pPr>
        <w:pStyle w:val="Akapitzlist"/>
        <w:tabs>
          <w:tab w:val="center" w:pos="567"/>
          <w:tab w:val="center" w:pos="1134"/>
        </w:tabs>
        <w:spacing w:line="312" w:lineRule="auto"/>
        <w:ind w:left="0"/>
        <w:rPr>
          <w:rFonts w:ascii="CG Omega" w:hAnsi="CG Omega"/>
          <w:sz w:val="22"/>
          <w:szCs w:val="22"/>
          <w:highlight w:val="yellow"/>
        </w:rPr>
      </w:pPr>
    </w:p>
    <w:p w:rsidR="00765467" w:rsidRPr="00E261F7" w:rsidRDefault="00EC3529" w:rsidP="00765467">
      <w:pPr>
        <w:spacing w:line="312" w:lineRule="auto"/>
        <w:ind w:right="7" w:firstLine="567"/>
        <w:jc w:val="both"/>
        <w:rPr>
          <w:rFonts w:cs="Tahoma"/>
          <w:sz w:val="22"/>
          <w:szCs w:val="22"/>
          <w:u w:val="thick"/>
        </w:rPr>
      </w:pPr>
      <w:r>
        <w:rPr>
          <w:rFonts w:cs="Tahoma"/>
          <w:b/>
          <w:bCs/>
          <w:sz w:val="22"/>
          <w:szCs w:val="22"/>
          <w:u w:val="thick"/>
        </w:rPr>
        <w:t xml:space="preserve">2. </w:t>
      </w:r>
      <w:r w:rsidR="000E2BF0">
        <w:rPr>
          <w:rFonts w:cs="Tahoma"/>
          <w:b/>
          <w:bCs/>
          <w:sz w:val="22"/>
          <w:szCs w:val="22"/>
          <w:u w:val="thick"/>
        </w:rPr>
        <w:t xml:space="preserve">Kryterium  </w:t>
      </w:r>
      <w:r w:rsidR="008E30B1">
        <w:rPr>
          <w:rFonts w:cs="Tahoma"/>
          <w:b/>
          <w:bCs/>
          <w:sz w:val="22"/>
          <w:szCs w:val="22"/>
          <w:u w:val="thick"/>
        </w:rPr>
        <w:t>Wydłużony okres rękojmi (R</w:t>
      </w:r>
      <w:r w:rsidR="00765467" w:rsidRPr="00E261F7">
        <w:rPr>
          <w:rFonts w:cs="Tahoma"/>
          <w:b/>
          <w:bCs/>
          <w:sz w:val="22"/>
          <w:szCs w:val="22"/>
          <w:u w:val="thick"/>
        </w:rPr>
        <w:t>)</w:t>
      </w:r>
      <w:r w:rsidR="00765467" w:rsidRPr="00E261F7">
        <w:rPr>
          <w:rFonts w:cs="Tahoma"/>
          <w:sz w:val="22"/>
          <w:szCs w:val="22"/>
          <w:u w:val="thick"/>
        </w:rPr>
        <w:t xml:space="preserve"> - waga kryterium </w:t>
      </w:r>
      <w:r w:rsidR="0095626A">
        <w:rPr>
          <w:rFonts w:cs="Tahoma"/>
          <w:b/>
          <w:bCs/>
          <w:sz w:val="22"/>
          <w:szCs w:val="22"/>
          <w:u w:val="thick"/>
        </w:rPr>
        <w:t>40% = 4</w:t>
      </w:r>
      <w:r w:rsidR="00765467" w:rsidRPr="00E261F7">
        <w:rPr>
          <w:rFonts w:cs="Tahoma"/>
          <w:b/>
          <w:bCs/>
          <w:sz w:val="22"/>
          <w:szCs w:val="22"/>
          <w:u w:val="thick"/>
        </w:rPr>
        <w:t>0 punktów</w:t>
      </w:r>
    </w:p>
    <w:p w:rsidR="002E321B" w:rsidRDefault="00765467" w:rsidP="00B92B5B">
      <w:pPr>
        <w:tabs>
          <w:tab w:val="center" w:pos="567"/>
          <w:tab w:val="center" w:pos="1134"/>
        </w:tabs>
        <w:ind w:left="567"/>
        <w:rPr>
          <w:rFonts w:eastAsia="Times New Roman" w:cs="Times New Roman"/>
          <w:sz w:val="22"/>
          <w:szCs w:val="22"/>
          <w:lang w:eastAsia="pl-PL"/>
        </w:rPr>
      </w:pPr>
      <w:r w:rsidRPr="00E261F7">
        <w:rPr>
          <w:rFonts w:cs="Tahoma"/>
          <w:sz w:val="22"/>
          <w:szCs w:val="22"/>
        </w:rPr>
        <w:tab/>
        <w:t>Punkty w ty</w:t>
      </w:r>
      <w:r w:rsidR="00E261F7" w:rsidRPr="00E261F7">
        <w:rPr>
          <w:rFonts w:cs="Tahoma"/>
          <w:sz w:val="22"/>
          <w:szCs w:val="22"/>
        </w:rPr>
        <w:t>m kryterium zostaną przydzielone</w:t>
      </w:r>
      <w:r w:rsidR="00713217">
        <w:rPr>
          <w:rFonts w:cs="Tahoma"/>
          <w:sz w:val="22"/>
          <w:szCs w:val="22"/>
        </w:rPr>
        <w:t xml:space="preserve"> </w:t>
      </w:r>
      <w:r w:rsidR="00CF0EBA">
        <w:rPr>
          <w:rFonts w:cs="Tahoma"/>
          <w:sz w:val="22"/>
          <w:szCs w:val="22"/>
        </w:rPr>
        <w:t xml:space="preserve">wg  zaoferowanego </w:t>
      </w:r>
      <w:r w:rsidR="008E30B1" w:rsidRPr="001179AD">
        <w:rPr>
          <w:rFonts w:ascii="Times New Roman" w:eastAsia="Times New Roman" w:hAnsi="Times New Roman" w:cs="Times New Roman"/>
          <w:sz w:val="24"/>
          <w:szCs w:val="24"/>
          <w:lang w:eastAsia="pl-PL"/>
        </w:rPr>
        <w:t xml:space="preserve"> </w:t>
      </w:r>
      <w:r w:rsidR="008E30B1" w:rsidRPr="001179AD">
        <w:rPr>
          <w:rFonts w:eastAsia="Times New Roman" w:cs="Times New Roman"/>
          <w:sz w:val="22"/>
          <w:szCs w:val="22"/>
          <w:lang w:eastAsia="pl-PL"/>
        </w:rPr>
        <w:t>okres r</w:t>
      </w:r>
      <w:r w:rsidR="00CF0EBA" w:rsidRPr="00CF0EBA">
        <w:rPr>
          <w:rFonts w:eastAsia="Times New Roman" w:cs="Times New Roman"/>
          <w:sz w:val="22"/>
          <w:szCs w:val="22"/>
          <w:lang w:eastAsia="pl-PL"/>
        </w:rPr>
        <w:t>ękojmi</w:t>
      </w:r>
      <w:r w:rsidR="008E30B1" w:rsidRPr="001179AD">
        <w:rPr>
          <w:rFonts w:eastAsia="Times New Roman" w:cs="Times New Roman"/>
          <w:sz w:val="22"/>
          <w:szCs w:val="22"/>
          <w:lang w:eastAsia="pl-PL"/>
        </w:rPr>
        <w:t>.</w:t>
      </w:r>
      <w:r w:rsidR="00957BAE">
        <w:rPr>
          <w:rFonts w:ascii="Times New Roman" w:eastAsia="Times New Roman" w:hAnsi="Times New Roman" w:cs="Times New Roman"/>
          <w:sz w:val="24"/>
          <w:szCs w:val="24"/>
          <w:lang w:eastAsia="pl-PL"/>
        </w:rPr>
        <w:br/>
      </w:r>
      <w:r w:rsidR="00957BAE" w:rsidRPr="00CF0EBA">
        <w:rPr>
          <w:rFonts w:eastAsia="Times New Roman" w:cs="Times New Roman"/>
          <w:sz w:val="22"/>
          <w:szCs w:val="22"/>
          <w:lang w:eastAsia="pl-PL"/>
        </w:rPr>
        <w:t xml:space="preserve">Ilość punktów </w:t>
      </w:r>
      <w:r w:rsidR="008E30B1" w:rsidRPr="001179AD">
        <w:rPr>
          <w:rFonts w:eastAsia="Times New Roman" w:cs="Times New Roman"/>
          <w:sz w:val="22"/>
          <w:szCs w:val="22"/>
          <w:lang w:eastAsia="pl-PL"/>
        </w:rPr>
        <w:t xml:space="preserve"> zostanie przyznana następująco:</w:t>
      </w:r>
      <w:r w:rsidR="00957BAE" w:rsidRPr="00CF0EBA">
        <w:rPr>
          <w:rFonts w:eastAsia="Times New Roman" w:cs="Times New Roman"/>
          <w:sz w:val="22"/>
          <w:szCs w:val="22"/>
          <w:lang w:eastAsia="pl-PL"/>
        </w:rPr>
        <w:br/>
        <w:t xml:space="preserve">- za wydłużony okres rękojmi  72 miesięcy </w:t>
      </w:r>
      <w:r w:rsidR="00CF0EBA">
        <w:rPr>
          <w:rFonts w:eastAsia="Times New Roman" w:cs="Times New Roman"/>
          <w:sz w:val="22"/>
          <w:szCs w:val="22"/>
          <w:lang w:eastAsia="pl-PL"/>
        </w:rPr>
        <w:tab/>
      </w:r>
      <w:r w:rsidR="0095626A">
        <w:rPr>
          <w:rFonts w:eastAsia="Times New Roman" w:cs="Times New Roman"/>
          <w:sz w:val="22"/>
          <w:szCs w:val="22"/>
          <w:lang w:eastAsia="pl-PL"/>
        </w:rPr>
        <w:t>– 4</w:t>
      </w:r>
      <w:r w:rsidR="008E30B1" w:rsidRPr="001179AD">
        <w:rPr>
          <w:rFonts w:eastAsia="Times New Roman" w:cs="Times New Roman"/>
          <w:sz w:val="22"/>
          <w:szCs w:val="22"/>
          <w:lang w:eastAsia="pl-PL"/>
        </w:rPr>
        <w:t>0</w:t>
      </w:r>
      <w:r w:rsidR="00CF0EBA">
        <w:rPr>
          <w:rFonts w:eastAsia="Times New Roman" w:cs="Times New Roman"/>
          <w:sz w:val="22"/>
          <w:szCs w:val="22"/>
          <w:lang w:eastAsia="pl-PL"/>
        </w:rPr>
        <w:t xml:space="preserve"> </w:t>
      </w:r>
      <w:r w:rsidR="00957BAE" w:rsidRPr="00CF0EBA">
        <w:rPr>
          <w:rFonts w:eastAsia="Times New Roman" w:cs="Times New Roman"/>
          <w:sz w:val="22"/>
          <w:szCs w:val="22"/>
          <w:lang w:eastAsia="pl-PL"/>
        </w:rPr>
        <w:t>pkt</w:t>
      </w:r>
      <w:r w:rsidR="00957BAE" w:rsidRPr="00CF0EBA">
        <w:rPr>
          <w:rFonts w:eastAsia="Times New Roman" w:cs="Times New Roman"/>
          <w:sz w:val="22"/>
          <w:szCs w:val="22"/>
          <w:lang w:eastAsia="pl-PL"/>
        </w:rPr>
        <w:br/>
        <w:t xml:space="preserve">- za wydłużony okres rękojmi 60 miesięcy </w:t>
      </w:r>
      <w:r w:rsidR="00CF0EBA">
        <w:rPr>
          <w:rFonts w:eastAsia="Times New Roman" w:cs="Times New Roman"/>
          <w:sz w:val="22"/>
          <w:szCs w:val="22"/>
          <w:lang w:eastAsia="pl-PL"/>
        </w:rPr>
        <w:tab/>
      </w:r>
      <w:r w:rsidR="0095626A">
        <w:rPr>
          <w:rFonts w:eastAsia="Times New Roman" w:cs="Times New Roman"/>
          <w:sz w:val="22"/>
          <w:szCs w:val="22"/>
          <w:lang w:eastAsia="pl-PL"/>
        </w:rPr>
        <w:t>– 30</w:t>
      </w:r>
      <w:r w:rsidR="00CF0EBA">
        <w:rPr>
          <w:rFonts w:eastAsia="Times New Roman" w:cs="Times New Roman"/>
          <w:sz w:val="22"/>
          <w:szCs w:val="22"/>
          <w:lang w:eastAsia="pl-PL"/>
        </w:rPr>
        <w:t xml:space="preserve"> </w:t>
      </w:r>
      <w:r w:rsidR="00957BAE" w:rsidRPr="00CF0EBA">
        <w:rPr>
          <w:rFonts w:eastAsia="Times New Roman" w:cs="Times New Roman"/>
          <w:sz w:val="22"/>
          <w:szCs w:val="22"/>
          <w:lang w:eastAsia="pl-PL"/>
        </w:rPr>
        <w:t>pkt</w:t>
      </w:r>
      <w:r w:rsidR="00957BAE" w:rsidRPr="00CF0EBA">
        <w:rPr>
          <w:rFonts w:eastAsia="Times New Roman" w:cs="Times New Roman"/>
          <w:sz w:val="22"/>
          <w:szCs w:val="22"/>
          <w:lang w:eastAsia="pl-PL"/>
        </w:rPr>
        <w:br/>
        <w:t xml:space="preserve">- za wydłużony okres rękojmi 48 miesięcy </w:t>
      </w:r>
      <w:r w:rsidR="00CF0EBA">
        <w:rPr>
          <w:rFonts w:eastAsia="Times New Roman" w:cs="Times New Roman"/>
          <w:sz w:val="22"/>
          <w:szCs w:val="22"/>
          <w:lang w:eastAsia="pl-PL"/>
        </w:rPr>
        <w:tab/>
      </w:r>
      <w:r w:rsidR="0095626A">
        <w:rPr>
          <w:rFonts w:eastAsia="Times New Roman" w:cs="Times New Roman"/>
          <w:sz w:val="22"/>
          <w:szCs w:val="22"/>
          <w:lang w:eastAsia="pl-PL"/>
        </w:rPr>
        <w:t>– 2</w:t>
      </w:r>
      <w:r w:rsidR="00957BAE" w:rsidRPr="00CF0EBA">
        <w:rPr>
          <w:rFonts w:eastAsia="Times New Roman" w:cs="Times New Roman"/>
          <w:sz w:val="22"/>
          <w:szCs w:val="22"/>
          <w:lang w:eastAsia="pl-PL"/>
        </w:rPr>
        <w:t>0</w:t>
      </w:r>
      <w:r w:rsidR="00CF0EBA">
        <w:rPr>
          <w:rFonts w:eastAsia="Times New Roman" w:cs="Times New Roman"/>
          <w:sz w:val="22"/>
          <w:szCs w:val="22"/>
          <w:lang w:eastAsia="pl-PL"/>
        </w:rPr>
        <w:t xml:space="preserve"> </w:t>
      </w:r>
      <w:r w:rsidR="00957BAE" w:rsidRPr="00CF0EBA">
        <w:rPr>
          <w:rFonts w:eastAsia="Times New Roman" w:cs="Times New Roman"/>
          <w:sz w:val="22"/>
          <w:szCs w:val="22"/>
          <w:lang w:eastAsia="pl-PL"/>
        </w:rPr>
        <w:t>pkt</w:t>
      </w:r>
      <w:r w:rsidR="00957BAE" w:rsidRPr="00CF0EBA">
        <w:rPr>
          <w:rFonts w:eastAsia="Times New Roman" w:cs="Times New Roman"/>
          <w:sz w:val="22"/>
          <w:szCs w:val="22"/>
          <w:lang w:eastAsia="pl-PL"/>
        </w:rPr>
        <w:br/>
        <w:t>- za wydłużony okres rękojmi 36</w:t>
      </w:r>
      <w:r w:rsidR="00D21939" w:rsidRPr="00CF0EBA">
        <w:rPr>
          <w:rFonts w:eastAsia="Times New Roman" w:cs="Times New Roman"/>
          <w:sz w:val="22"/>
          <w:szCs w:val="22"/>
          <w:lang w:eastAsia="pl-PL"/>
        </w:rPr>
        <w:t xml:space="preserve"> miesięcy</w:t>
      </w:r>
      <w:r w:rsidR="008E30B1" w:rsidRPr="001179AD">
        <w:rPr>
          <w:rFonts w:eastAsia="Times New Roman" w:cs="Times New Roman"/>
          <w:sz w:val="22"/>
          <w:szCs w:val="22"/>
          <w:lang w:eastAsia="pl-PL"/>
        </w:rPr>
        <w:t xml:space="preserve"> </w:t>
      </w:r>
      <w:r w:rsidR="00CF0EBA">
        <w:rPr>
          <w:rFonts w:eastAsia="Times New Roman" w:cs="Times New Roman"/>
          <w:sz w:val="22"/>
          <w:szCs w:val="22"/>
          <w:lang w:eastAsia="pl-PL"/>
        </w:rPr>
        <w:tab/>
      </w:r>
      <w:r w:rsidR="008E30B1" w:rsidRPr="001179AD">
        <w:rPr>
          <w:rFonts w:eastAsia="Times New Roman" w:cs="Times New Roman"/>
          <w:sz w:val="22"/>
          <w:szCs w:val="22"/>
          <w:lang w:eastAsia="pl-PL"/>
        </w:rPr>
        <w:t xml:space="preserve">– </w:t>
      </w:r>
      <w:r w:rsidR="0095626A">
        <w:rPr>
          <w:rFonts w:eastAsia="Times New Roman" w:cs="Times New Roman"/>
          <w:sz w:val="22"/>
          <w:szCs w:val="22"/>
          <w:lang w:eastAsia="pl-PL"/>
        </w:rPr>
        <w:t>10</w:t>
      </w:r>
      <w:r w:rsidR="008E30B1" w:rsidRPr="001179AD">
        <w:rPr>
          <w:rFonts w:eastAsia="Times New Roman" w:cs="Times New Roman"/>
          <w:sz w:val="22"/>
          <w:szCs w:val="22"/>
          <w:lang w:eastAsia="pl-PL"/>
        </w:rPr>
        <w:t xml:space="preserve"> pkt</w:t>
      </w:r>
      <w:r w:rsidR="008E30B1" w:rsidRPr="001179AD">
        <w:rPr>
          <w:rFonts w:eastAsia="Times New Roman" w:cs="Times New Roman"/>
          <w:sz w:val="22"/>
          <w:szCs w:val="22"/>
          <w:lang w:eastAsia="pl-PL"/>
        </w:rPr>
        <w:br/>
      </w:r>
      <w:r w:rsidR="00D21939" w:rsidRPr="00CF0EBA">
        <w:rPr>
          <w:rFonts w:eastAsia="Times New Roman" w:cs="Times New Roman"/>
          <w:sz w:val="22"/>
          <w:szCs w:val="22"/>
          <w:lang w:eastAsia="pl-PL"/>
        </w:rPr>
        <w:t xml:space="preserve">- za  okres rękojmi 24 </w:t>
      </w:r>
      <w:r w:rsidR="00D21939" w:rsidRPr="001179AD">
        <w:rPr>
          <w:rFonts w:eastAsia="Times New Roman" w:cs="Times New Roman"/>
          <w:sz w:val="22"/>
          <w:szCs w:val="22"/>
          <w:lang w:eastAsia="pl-PL"/>
        </w:rPr>
        <w:t xml:space="preserve"> miesiące </w:t>
      </w:r>
      <w:r w:rsidR="00CF0EBA">
        <w:rPr>
          <w:rFonts w:eastAsia="Times New Roman" w:cs="Times New Roman"/>
          <w:sz w:val="22"/>
          <w:szCs w:val="22"/>
          <w:lang w:eastAsia="pl-PL"/>
        </w:rPr>
        <w:tab/>
      </w:r>
      <w:r w:rsidR="00CF0EBA">
        <w:rPr>
          <w:rFonts w:eastAsia="Times New Roman" w:cs="Times New Roman"/>
          <w:sz w:val="22"/>
          <w:szCs w:val="22"/>
          <w:lang w:eastAsia="pl-PL"/>
        </w:rPr>
        <w:tab/>
        <w:t xml:space="preserve">  </w:t>
      </w:r>
      <w:r w:rsidR="00B92B5B">
        <w:rPr>
          <w:rFonts w:eastAsia="Times New Roman" w:cs="Times New Roman"/>
          <w:sz w:val="22"/>
          <w:szCs w:val="22"/>
          <w:lang w:eastAsia="pl-PL"/>
        </w:rPr>
        <w:t>– 0 pkt</w:t>
      </w:r>
    </w:p>
    <w:p w:rsidR="00C261EF" w:rsidRDefault="00C261EF" w:rsidP="00B92B5B">
      <w:pPr>
        <w:tabs>
          <w:tab w:val="center" w:pos="567"/>
          <w:tab w:val="center" w:pos="1134"/>
        </w:tabs>
        <w:ind w:left="567"/>
        <w:rPr>
          <w:rFonts w:eastAsia="Times New Roman" w:cs="Times New Roman"/>
          <w:sz w:val="22"/>
          <w:szCs w:val="22"/>
          <w:lang w:eastAsia="pl-PL"/>
        </w:rPr>
      </w:pPr>
    </w:p>
    <w:p w:rsidR="00BB0E42" w:rsidRPr="0041134D"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BB0E42"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w:t>
      </w:r>
      <w:r w:rsidR="00D21939">
        <w:rPr>
          <w:rFonts w:eastAsia="Times New Roman" w:cs="Tahoma"/>
          <w:b/>
          <w:sz w:val="22"/>
          <w:szCs w:val="22"/>
          <w:lang w:eastAsia="ar-SA"/>
        </w:rPr>
        <w:t xml:space="preserve">= </w:t>
      </w:r>
      <w:proofErr w:type="spellStart"/>
      <w:r w:rsidR="00D21939">
        <w:rPr>
          <w:rFonts w:eastAsia="Times New Roman" w:cs="Tahoma"/>
          <w:b/>
          <w:sz w:val="22"/>
          <w:szCs w:val="22"/>
          <w:lang w:eastAsia="ar-SA"/>
        </w:rPr>
        <w:t>K</w:t>
      </w:r>
      <w:r w:rsidR="00D21939" w:rsidRPr="00D21939">
        <w:rPr>
          <w:rFonts w:eastAsia="Times New Roman" w:cs="Tahoma"/>
          <w:b/>
          <w:sz w:val="22"/>
          <w:szCs w:val="22"/>
          <w:vertAlign w:val="subscript"/>
          <w:lang w:eastAsia="ar-SA"/>
        </w:rPr>
        <w:t>c</w:t>
      </w:r>
      <w:proofErr w:type="spellEnd"/>
      <w:r w:rsidR="00D21939">
        <w:rPr>
          <w:rFonts w:eastAsia="Times New Roman" w:cs="Tahoma"/>
          <w:b/>
          <w:sz w:val="22"/>
          <w:szCs w:val="22"/>
          <w:lang w:eastAsia="ar-SA"/>
        </w:rPr>
        <w:t xml:space="preserve"> (max. 60 pkt.) + K</w:t>
      </w:r>
      <w:r w:rsidR="00D21939" w:rsidRPr="00D21939">
        <w:rPr>
          <w:rFonts w:eastAsia="Times New Roman" w:cs="Tahoma"/>
          <w:b/>
          <w:sz w:val="22"/>
          <w:szCs w:val="22"/>
          <w:vertAlign w:val="subscript"/>
          <w:lang w:eastAsia="ar-SA"/>
        </w:rPr>
        <w:t>R</w:t>
      </w:r>
      <w:r w:rsidR="00F63788" w:rsidRPr="00D21939">
        <w:rPr>
          <w:rFonts w:eastAsia="Times New Roman" w:cs="Tahoma"/>
          <w:b/>
          <w:sz w:val="22"/>
          <w:szCs w:val="22"/>
          <w:vertAlign w:val="subscript"/>
          <w:lang w:eastAsia="ar-SA"/>
        </w:rPr>
        <w:t xml:space="preserve"> </w:t>
      </w:r>
      <w:r w:rsidR="0095626A">
        <w:rPr>
          <w:rFonts w:eastAsia="Times New Roman" w:cs="Tahoma"/>
          <w:b/>
          <w:sz w:val="22"/>
          <w:szCs w:val="22"/>
          <w:lang w:eastAsia="ar-SA"/>
        </w:rPr>
        <w:t>(max. 4</w:t>
      </w:r>
      <w:r w:rsidR="00BB0E42" w:rsidRPr="0041134D">
        <w:rPr>
          <w:rFonts w:eastAsia="Times New Roman" w:cs="Tahoma"/>
          <w:b/>
          <w:sz w:val="22"/>
          <w:szCs w:val="22"/>
          <w:lang w:eastAsia="ar-SA"/>
        </w:rPr>
        <w:t>0 pkt.)</w:t>
      </w:r>
    </w:p>
    <w:p w:rsidR="00E261F7" w:rsidRPr="0041134D" w:rsidRDefault="00E261F7" w:rsidP="00D21939">
      <w:pPr>
        <w:widowControl w:val="0"/>
        <w:suppressAutoHyphens/>
        <w:autoSpaceDE w:val="0"/>
        <w:autoSpaceDN w:val="0"/>
        <w:adjustRightInd w:val="0"/>
        <w:spacing w:before="1" w:line="288" w:lineRule="auto"/>
        <w:ind w:right="12"/>
        <w:rPr>
          <w:rFonts w:eastAsia="Times New Roman" w:cs="Tahoma"/>
          <w:b/>
          <w:sz w:val="22"/>
          <w:szCs w:val="22"/>
          <w:lang w:eastAsia="ar-SA"/>
        </w:rPr>
      </w:pPr>
    </w:p>
    <w:p w:rsidR="00BB0E42" w:rsidRPr="006579C5" w:rsidRDefault="00D21939" w:rsidP="00FC7F5B">
      <w:pPr>
        <w:widowControl w:val="0"/>
        <w:numPr>
          <w:ilvl w:val="1"/>
          <w:numId w:val="28"/>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Termin wydłużonego okresu rękojmi nie może być krótszy niż 24 miesiące i nie dłuższy niż 72 miesiące</w:t>
      </w:r>
      <w:r w:rsidR="00BB0E42" w:rsidRPr="006579C5">
        <w:rPr>
          <w:rFonts w:eastAsia="Times New Roman" w:cs="Arial"/>
          <w:bCs/>
          <w:sz w:val="22"/>
          <w:szCs w:val="22"/>
          <w:lang w:eastAsia="ar-SA"/>
        </w:rPr>
        <w:t>.  W przypadku zaproponowania przez Wykonawcę o</w:t>
      </w:r>
      <w:r>
        <w:rPr>
          <w:rFonts w:eastAsia="Times New Roman" w:cs="Arial"/>
          <w:bCs/>
          <w:sz w:val="22"/>
          <w:szCs w:val="22"/>
          <w:lang w:eastAsia="ar-SA"/>
        </w:rPr>
        <w:t>kresu  krótszego niż 24 miesiące</w:t>
      </w:r>
      <w:r w:rsidR="00BB0E42" w:rsidRPr="006579C5">
        <w:rPr>
          <w:rFonts w:eastAsia="Times New Roman" w:cs="Arial"/>
          <w:bCs/>
          <w:sz w:val="22"/>
          <w:szCs w:val="22"/>
          <w:lang w:eastAsia="ar-SA"/>
        </w:rPr>
        <w:t>, oferta danego Wykonawcy zostanie odrzucona.</w:t>
      </w:r>
    </w:p>
    <w:p w:rsidR="00CF0EBA" w:rsidRDefault="00BB0E42" w:rsidP="00CF0EBA">
      <w:pPr>
        <w:widowControl w:val="0"/>
        <w:numPr>
          <w:ilvl w:val="1"/>
          <w:numId w:val="28"/>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W przypadku zaofe</w:t>
      </w:r>
      <w:r w:rsidR="00D21939">
        <w:rPr>
          <w:rFonts w:eastAsia="Times New Roman" w:cs="Arial"/>
          <w:bCs/>
          <w:sz w:val="22"/>
          <w:szCs w:val="22"/>
          <w:lang w:eastAsia="ar-SA"/>
        </w:rPr>
        <w:t xml:space="preserve">rowania terminu dłuższego niż 72 </w:t>
      </w:r>
      <w:r w:rsidR="00CF0EBA">
        <w:rPr>
          <w:rFonts w:eastAsia="Times New Roman" w:cs="Arial"/>
          <w:bCs/>
          <w:sz w:val="22"/>
          <w:szCs w:val="22"/>
          <w:lang w:eastAsia="ar-SA"/>
        </w:rPr>
        <w:t>miesiące</w:t>
      </w:r>
      <w:r w:rsidRPr="006579C5">
        <w:rPr>
          <w:rFonts w:eastAsia="Times New Roman" w:cs="Arial"/>
          <w:bCs/>
          <w:sz w:val="22"/>
          <w:szCs w:val="22"/>
          <w:lang w:eastAsia="ar-SA"/>
        </w:rPr>
        <w:t xml:space="preserve"> Zamawiający do oce</w:t>
      </w:r>
      <w:r w:rsidR="00CF0EBA">
        <w:rPr>
          <w:rFonts w:eastAsia="Times New Roman" w:cs="Arial"/>
          <w:bCs/>
          <w:sz w:val="22"/>
          <w:szCs w:val="22"/>
          <w:lang w:eastAsia="ar-SA"/>
        </w:rPr>
        <w:t xml:space="preserve">ny przyjmie termin w wymiarze </w:t>
      </w:r>
      <w:r w:rsidR="00D21939">
        <w:rPr>
          <w:rFonts w:eastAsia="Times New Roman" w:cs="Arial"/>
          <w:bCs/>
          <w:sz w:val="22"/>
          <w:szCs w:val="22"/>
          <w:lang w:eastAsia="ar-SA"/>
        </w:rPr>
        <w:t>72 miesiące</w:t>
      </w:r>
      <w:r w:rsidR="00CF0EBA">
        <w:rPr>
          <w:rFonts w:eastAsia="Times New Roman" w:cs="Arial"/>
          <w:bCs/>
          <w:sz w:val="22"/>
          <w:szCs w:val="22"/>
          <w:lang w:eastAsia="ar-SA"/>
        </w:rPr>
        <w:t xml:space="preserve">, </w:t>
      </w:r>
      <w:r w:rsidRPr="006579C5">
        <w:rPr>
          <w:rFonts w:eastAsia="Times New Roman" w:cs="Arial"/>
          <w:bCs/>
          <w:sz w:val="22"/>
          <w:szCs w:val="22"/>
          <w:lang w:eastAsia="ar-SA"/>
        </w:rPr>
        <w:t xml:space="preserve">natomiast Wykonawca będzie związany terminem zaoferowanym w ofercie. </w:t>
      </w:r>
    </w:p>
    <w:p w:rsidR="00CF0EBA" w:rsidRPr="00CF0EBA" w:rsidRDefault="00CF0EBA" w:rsidP="00CF0EBA">
      <w:pPr>
        <w:widowControl w:val="0"/>
        <w:numPr>
          <w:ilvl w:val="1"/>
          <w:numId w:val="28"/>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CF0EBA">
        <w:rPr>
          <w:rFonts w:eastAsia="Times New Roman" w:cs="Tahoma"/>
          <w:sz w:val="22"/>
          <w:szCs w:val="22"/>
          <w:lang w:eastAsia="ar-SA"/>
        </w:rPr>
        <w:t>Jeżeli Wykonawca w ofercie poda okres rękojmi inny niż opisany powyżej Zamawiający</w:t>
      </w:r>
    </w:p>
    <w:p w:rsidR="00CF0EBA" w:rsidRPr="00CF0EBA" w:rsidRDefault="00CF0EBA" w:rsidP="00CF0EBA">
      <w:pPr>
        <w:widowControl w:val="0"/>
        <w:suppressAutoHyphens/>
        <w:autoSpaceDE w:val="0"/>
        <w:autoSpaceDN w:val="0"/>
        <w:adjustRightInd w:val="0"/>
        <w:spacing w:line="240" w:lineRule="auto"/>
        <w:ind w:left="420" w:right="11" w:firstLine="147"/>
        <w:contextualSpacing/>
        <w:jc w:val="both"/>
        <w:rPr>
          <w:rFonts w:eastAsia="Times New Roman" w:cs="Tahoma"/>
          <w:sz w:val="22"/>
          <w:szCs w:val="22"/>
          <w:lang w:eastAsia="ar-SA"/>
        </w:rPr>
      </w:pPr>
      <w:r w:rsidRPr="00CF0EBA">
        <w:rPr>
          <w:rFonts w:eastAsia="Times New Roman" w:cs="Tahoma"/>
          <w:sz w:val="22"/>
          <w:szCs w:val="22"/>
          <w:lang w:eastAsia="ar-SA"/>
        </w:rPr>
        <w:t>przyzna punkty wg okresu niższego wskazanego do punktacji.</w:t>
      </w:r>
    </w:p>
    <w:p w:rsidR="00841A9D" w:rsidRPr="00EF7CE1" w:rsidRDefault="00841A9D" w:rsidP="00FC7F5B">
      <w:pPr>
        <w:widowControl w:val="0"/>
        <w:numPr>
          <w:ilvl w:val="1"/>
          <w:numId w:val="28"/>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lastRenderedPageBreak/>
        <w:t>W przypadku, gdy Wykonawca nie  dokona w formularz</w:t>
      </w:r>
      <w:r w:rsidR="00CF0EBA">
        <w:rPr>
          <w:rFonts w:eastAsia="Times New Roman" w:cs="Arial"/>
          <w:bCs/>
          <w:sz w:val="22"/>
          <w:szCs w:val="22"/>
          <w:lang w:eastAsia="ar-SA"/>
        </w:rPr>
        <w:t>u oferty wyboru okresu rękojmi</w:t>
      </w:r>
      <w:r>
        <w:rPr>
          <w:rFonts w:eastAsia="Times New Roman" w:cs="Arial"/>
          <w:bCs/>
          <w:sz w:val="22"/>
          <w:szCs w:val="22"/>
          <w:lang w:eastAsia="ar-SA"/>
        </w:rPr>
        <w:t xml:space="preserve">, Zamawiający </w:t>
      </w:r>
      <w:r w:rsidR="00CF0EBA">
        <w:rPr>
          <w:rFonts w:eastAsia="Times New Roman" w:cs="Arial"/>
          <w:bCs/>
          <w:sz w:val="22"/>
          <w:szCs w:val="22"/>
          <w:lang w:eastAsia="ar-SA"/>
        </w:rPr>
        <w:t>uzna, że Wykonawca zaoferował 24</w:t>
      </w:r>
      <w:r>
        <w:rPr>
          <w:rFonts w:eastAsia="Times New Roman" w:cs="Arial"/>
          <w:bCs/>
          <w:sz w:val="22"/>
          <w:szCs w:val="22"/>
          <w:lang w:eastAsia="ar-SA"/>
        </w:rPr>
        <w:t xml:space="preserve"> miesięczny okres  udzielonej gwarancji i  przyzna odpowiednią ilość punktów według zasad określonych w</w:t>
      </w:r>
      <w:r w:rsidR="00CF0EBA">
        <w:rPr>
          <w:rFonts w:eastAsia="Times New Roman" w:cs="Arial"/>
          <w:bCs/>
          <w:sz w:val="22"/>
          <w:szCs w:val="22"/>
          <w:lang w:eastAsia="ar-SA"/>
        </w:rPr>
        <w:t xml:space="preserve"> pkt. 19.2 – Kryterium Przedłużony okres rękojmi</w:t>
      </w:r>
      <w:r>
        <w:rPr>
          <w:rFonts w:eastAsia="Times New Roman" w:cs="Arial"/>
          <w:bCs/>
          <w:sz w:val="22"/>
          <w:szCs w:val="22"/>
          <w:lang w:eastAsia="ar-SA"/>
        </w:rPr>
        <w:t xml:space="preserve">. </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300CE9" w:rsidRDefault="00BB0E42" w:rsidP="00FC7F5B">
      <w:pPr>
        <w:widowControl w:val="0"/>
        <w:numPr>
          <w:ilvl w:val="1"/>
          <w:numId w:val="28"/>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8" w:name="_Toc473569742"/>
      <w:bookmarkStart w:id="29"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0" w:name="_Toc473569743"/>
      <w:bookmarkEnd w:id="28"/>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29"/>
      <w:bookmarkEnd w:id="30"/>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B92B5B" w:rsidRDefault="00BB0E42" w:rsidP="00B92B5B">
      <w:pPr>
        <w:pStyle w:val="Akapitzlist"/>
        <w:widowControl w:val="0"/>
        <w:numPr>
          <w:ilvl w:val="1"/>
          <w:numId w:val="29"/>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w:t>
      </w:r>
      <w:r w:rsidR="00B92B5B">
        <w:rPr>
          <w:rFonts w:ascii="CG Omega" w:hAnsi="CG Omega" w:cs="Tahoma"/>
          <w:b w:val="0"/>
          <w:spacing w:val="2"/>
          <w:sz w:val="22"/>
          <w:szCs w:val="22"/>
        </w:rPr>
        <w:t xml:space="preserve">stępowaniu prowadzonym w trybie </w:t>
      </w:r>
      <w:r w:rsidRPr="00B92B5B">
        <w:rPr>
          <w:rFonts w:ascii="CG Omega" w:hAnsi="CG Omega" w:cs="Tahoma"/>
          <w:b w:val="0"/>
          <w:spacing w:val="2"/>
          <w:sz w:val="22"/>
          <w:szCs w:val="22"/>
        </w:rPr>
        <w:t>podstawowym złożona została tylko jedna oferta.</w:t>
      </w:r>
    </w:p>
    <w:p w:rsidR="00BB0E42" w:rsidRPr="0041134D" w:rsidRDefault="00BB0E42" w:rsidP="00FC7F5B">
      <w:pPr>
        <w:pStyle w:val="Akapitzlist"/>
        <w:widowControl w:val="0"/>
        <w:numPr>
          <w:ilvl w:val="1"/>
          <w:numId w:val="29"/>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BB0E42" w:rsidRPr="0041134D" w:rsidRDefault="00BB0E42" w:rsidP="00FC7F5B">
      <w:pPr>
        <w:widowControl w:val="0"/>
        <w:numPr>
          <w:ilvl w:val="1"/>
          <w:numId w:val="29"/>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BB0E42" w:rsidRPr="00B92B5B" w:rsidRDefault="00BB0E42" w:rsidP="00FC7F5B">
      <w:pPr>
        <w:widowControl w:val="0"/>
        <w:numPr>
          <w:ilvl w:val="1"/>
          <w:numId w:val="29"/>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B92B5B">
        <w:rPr>
          <w:rFonts w:eastAsia="Times New Roman" w:cs="Tahoma"/>
          <w:spacing w:val="2"/>
          <w:sz w:val="22"/>
          <w:szCs w:val="22"/>
          <w:lang w:eastAsia="ar-SA"/>
        </w:rPr>
        <w:t>Jeżeli</w:t>
      </w:r>
      <w:r w:rsidRPr="00B92B5B">
        <w:rPr>
          <w:rFonts w:eastAsia="Times New Roman" w:cs="Tahoma"/>
          <w:spacing w:val="14"/>
          <w:w w:val="94"/>
          <w:sz w:val="22"/>
          <w:szCs w:val="22"/>
          <w:lang w:eastAsia="ar-SA"/>
        </w:rPr>
        <w:t xml:space="preserve"> </w:t>
      </w:r>
      <w:r w:rsidRPr="00B92B5B">
        <w:rPr>
          <w:rFonts w:eastAsia="Times New Roman" w:cs="Tahoma"/>
          <w:spacing w:val="5"/>
          <w:sz w:val="22"/>
          <w:szCs w:val="22"/>
          <w:lang w:eastAsia="ar-SA"/>
        </w:rPr>
        <w:t>W</w:t>
      </w:r>
      <w:r w:rsidRPr="00B92B5B">
        <w:rPr>
          <w:rFonts w:eastAsia="Times New Roman" w:cs="Tahoma"/>
          <w:spacing w:val="-4"/>
          <w:sz w:val="22"/>
          <w:szCs w:val="22"/>
          <w:lang w:eastAsia="ar-SA"/>
        </w:rPr>
        <w:t>y</w:t>
      </w:r>
      <w:r w:rsidRPr="00B92B5B">
        <w:rPr>
          <w:rFonts w:eastAsia="Times New Roman" w:cs="Tahoma"/>
          <w:sz w:val="22"/>
          <w:szCs w:val="22"/>
          <w:lang w:eastAsia="ar-SA"/>
        </w:rPr>
        <w:t>kon</w:t>
      </w:r>
      <w:r w:rsidRPr="00B92B5B">
        <w:rPr>
          <w:rFonts w:eastAsia="Times New Roman" w:cs="Tahoma"/>
          <w:spacing w:val="-1"/>
          <w:sz w:val="22"/>
          <w:szCs w:val="22"/>
          <w:lang w:eastAsia="ar-SA"/>
        </w:rPr>
        <w:t>a</w:t>
      </w:r>
      <w:r w:rsidRPr="00B92B5B">
        <w:rPr>
          <w:rFonts w:eastAsia="Times New Roman" w:cs="Tahoma"/>
          <w:spacing w:val="2"/>
          <w:sz w:val="22"/>
          <w:szCs w:val="22"/>
          <w:lang w:eastAsia="ar-SA"/>
        </w:rPr>
        <w:t>w</w:t>
      </w:r>
      <w:r w:rsidRPr="00B92B5B">
        <w:rPr>
          <w:rFonts w:eastAsia="Times New Roman" w:cs="Tahoma"/>
          <w:spacing w:val="-1"/>
          <w:sz w:val="22"/>
          <w:szCs w:val="22"/>
          <w:lang w:eastAsia="ar-SA"/>
        </w:rPr>
        <w:t>ca</w:t>
      </w:r>
      <w:r w:rsidRPr="00B92B5B">
        <w:rPr>
          <w:rFonts w:eastAsia="Times New Roman" w:cs="Tahoma"/>
          <w:sz w:val="22"/>
          <w:szCs w:val="22"/>
          <w:lang w:eastAsia="ar-SA"/>
        </w:rPr>
        <w:t>, k</w:t>
      </w:r>
      <w:r w:rsidRPr="00B92B5B">
        <w:rPr>
          <w:rFonts w:eastAsia="Times New Roman" w:cs="Tahoma"/>
          <w:spacing w:val="1"/>
          <w:sz w:val="22"/>
          <w:szCs w:val="22"/>
          <w:lang w:eastAsia="ar-SA"/>
        </w:rPr>
        <w:t>t</w:t>
      </w:r>
      <w:r w:rsidRPr="00B92B5B">
        <w:rPr>
          <w:rFonts w:eastAsia="Times New Roman" w:cs="Tahoma"/>
          <w:sz w:val="22"/>
          <w:szCs w:val="22"/>
          <w:lang w:eastAsia="ar-SA"/>
        </w:rPr>
        <w:t>ór</w:t>
      </w:r>
      <w:r w:rsidRPr="00B92B5B">
        <w:rPr>
          <w:rFonts w:eastAsia="Times New Roman" w:cs="Tahoma"/>
          <w:spacing w:val="2"/>
          <w:sz w:val="22"/>
          <w:szCs w:val="22"/>
          <w:lang w:eastAsia="ar-SA"/>
        </w:rPr>
        <w:t>e</w:t>
      </w:r>
      <w:r w:rsidRPr="00B92B5B">
        <w:rPr>
          <w:rFonts w:eastAsia="Times New Roman" w:cs="Tahoma"/>
          <w:spacing w:val="-2"/>
          <w:sz w:val="22"/>
          <w:szCs w:val="22"/>
          <w:lang w:eastAsia="ar-SA"/>
        </w:rPr>
        <w:t>g</w:t>
      </w:r>
      <w:r w:rsidRPr="00B92B5B">
        <w:rPr>
          <w:rFonts w:eastAsia="Times New Roman" w:cs="Tahoma"/>
          <w:sz w:val="22"/>
          <w:szCs w:val="22"/>
          <w:lang w:eastAsia="ar-SA"/>
        </w:rPr>
        <w:t>o</w:t>
      </w:r>
      <w:r w:rsidRPr="00B92B5B">
        <w:rPr>
          <w:rFonts w:eastAsia="Times New Roman" w:cs="Tahoma"/>
          <w:spacing w:val="3"/>
          <w:sz w:val="22"/>
          <w:szCs w:val="22"/>
          <w:lang w:eastAsia="ar-SA"/>
        </w:rPr>
        <w:t xml:space="preserve"> </w:t>
      </w:r>
      <w:r w:rsidRPr="00B92B5B">
        <w:rPr>
          <w:rFonts w:eastAsia="Times New Roman" w:cs="Tahoma"/>
          <w:sz w:val="22"/>
          <w:szCs w:val="22"/>
          <w:lang w:eastAsia="ar-SA"/>
        </w:rPr>
        <w:t>o</w:t>
      </w:r>
      <w:r w:rsidRPr="00B92B5B">
        <w:rPr>
          <w:rFonts w:eastAsia="Times New Roman" w:cs="Tahoma"/>
          <w:spacing w:val="2"/>
          <w:sz w:val="22"/>
          <w:szCs w:val="22"/>
          <w:lang w:eastAsia="ar-SA"/>
        </w:rPr>
        <w:t>f</w:t>
      </w:r>
      <w:r w:rsidRPr="00B92B5B">
        <w:rPr>
          <w:rFonts w:eastAsia="Times New Roman" w:cs="Tahoma"/>
          <w:spacing w:val="-1"/>
          <w:sz w:val="22"/>
          <w:szCs w:val="22"/>
          <w:lang w:eastAsia="ar-SA"/>
        </w:rPr>
        <w:t>e</w:t>
      </w:r>
      <w:r w:rsidRPr="00B92B5B">
        <w:rPr>
          <w:rFonts w:eastAsia="Times New Roman" w:cs="Tahoma"/>
          <w:sz w:val="22"/>
          <w:szCs w:val="22"/>
          <w:lang w:eastAsia="ar-SA"/>
        </w:rPr>
        <w:t>r</w:t>
      </w:r>
      <w:r w:rsidRPr="00B92B5B">
        <w:rPr>
          <w:rFonts w:eastAsia="Times New Roman" w:cs="Tahoma"/>
          <w:spacing w:val="1"/>
          <w:sz w:val="22"/>
          <w:szCs w:val="22"/>
          <w:lang w:eastAsia="ar-SA"/>
        </w:rPr>
        <w:t>t</w:t>
      </w:r>
      <w:r w:rsidRPr="00B92B5B">
        <w:rPr>
          <w:rFonts w:eastAsia="Times New Roman" w:cs="Tahoma"/>
          <w:sz w:val="22"/>
          <w:szCs w:val="22"/>
          <w:lang w:eastAsia="ar-SA"/>
        </w:rPr>
        <w:t>a</w:t>
      </w:r>
      <w:r w:rsidRPr="00B92B5B">
        <w:rPr>
          <w:rFonts w:eastAsia="Times New Roman" w:cs="Tahoma"/>
          <w:spacing w:val="4"/>
          <w:sz w:val="22"/>
          <w:szCs w:val="22"/>
          <w:lang w:eastAsia="ar-SA"/>
        </w:rPr>
        <w:t xml:space="preserve"> </w:t>
      </w:r>
      <w:r w:rsidRPr="00B92B5B">
        <w:rPr>
          <w:rFonts w:eastAsia="Times New Roman" w:cs="Tahoma"/>
          <w:spacing w:val="2"/>
          <w:sz w:val="22"/>
          <w:szCs w:val="22"/>
          <w:lang w:eastAsia="ar-SA"/>
        </w:rPr>
        <w:t>z</w:t>
      </w:r>
      <w:r w:rsidRPr="00B92B5B">
        <w:rPr>
          <w:rFonts w:eastAsia="Times New Roman" w:cs="Tahoma"/>
          <w:sz w:val="22"/>
          <w:szCs w:val="22"/>
          <w:lang w:eastAsia="ar-SA"/>
        </w:rPr>
        <w:t>os</w:t>
      </w:r>
      <w:r w:rsidRPr="00B92B5B">
        <w:rPr>
          <w:rFonts w:eastAsia="Times New Roman" w:cs="Tahoma"/>
          <w:spacing w:val="1"/>
          <w:sz w:val="22"/>
          <w:szCs w:val="22"/>
          <w:lang w:eastAsia="ar-SA"/>
        </w:rPr>
        <w:t>t</w:t>
      </w:r>
      <w:r w:rsidRPr="00B92B5B">
        <w:rPr>
          <w:rFonts w:eastAsia="Times New Roman" w:cs="Tahoma"/>
          <w:spacing w:val="-1"/>
          <w:sz w:val="22"/>
          <w:szCs w:val="22"/>
          <w:lang w:eastAsia="ar-SA"/>
        </w:rPr>
        <w:t>a</w:t>
      </w:r>
      <w:r w:rsidRPr="00B92B5B">
        <w:rPr>
          <w:rFonts w:eastAsia="Times New Roman" w:cs="Tahoma"/>
          <w:spacing w:val="1"/>
          <w:sz w:val="22"/>
          <w:szCs w:val="22"/>
          <w:lang w:eastAsia="ar-SA"/>
        </w:rPr>
        <w:t>ł</w:t>
      </w:r>
      <w:r w:rsidRPr="00B92B5B">
        <w:rPr>
          <w:rFonts w:eastAsia="Times New Roman" w:cs="Tahoma"/>
          <w:sz w:val="22"/>
          <w:szCs w:val="22"/>
          <w:lang w:eastAsia="ar-SA"/>
        </w:rPr>
        <w:t>a</w:t>
      </w:r>
      <w:r w:rsidRPr="00B92B5B">
        <w:rPr>
          <w:rFonts w:eastAsia="Times New Roman" w:cs="Tahoma"/>
          <w:spacing w:val="5"/>
          <w:sz w:val="22"/>
          <w:szCs w:val="22"/>
          <w:lang w:eastAsia="ar-SA"/>
        </w:rPr>
        <w:t xml:space="preserve"> </w:t>
      </w:r>
      <w:r w:rsidRPr="00B92B5B">
        <w:rPr>
          <w:rFonts w:eastAsia="Times New Roman" w:cs="Tahoma"/>
          <w:spacing w:val="2"/>
          <w:sz w:val="22"/>
          <w:szCs w:val="22"/>
          <w:lang w:eastAsia="ar-SA"/>
        </w:rPr>
        <w:t>w</w:t>
      </w:r>
      <w:r w:rsidRPr="00B92B5B">
        <w:rPr>
          <w:rFonts w:eastAsia="Times New Roman" w:cs="Tahoma"/>
          <w:spacing w:val="-5"/>
          <w:sz w:val="22"/>
          <w:szCs w:val="22"/>
          <w:lang w:eastAsia="ar-SA"/>
        </w:rPr>
        <w:t>y</w:t>
      </w:r>
      <w:r w:rsidRPr="00B92B5B">
        <w:rPr>
          <w:rFonts w:eastAsia="Times New Roman" w:cs="Tahoma"/>
          <w:spacing w:val="3"/>
          <w:sz w:val="22"/>
          <w:szCs w:val="22"/>
          <w:lang w:eastAsia="ar-SA"/>
        </w:rPr>
        <w:t>b</w:t>
      </w:r>
      <w:r w:rsidRPr="00B92B5B">
        <w:rPr>
          <w:rFonts w:eastAsia="Times New Roman" w:cs="Tahoma"/>
          <w:sz w:val="22"/>
          <w:szCs w:val="22"/>
          <w:lang w:eastAsia="ar-SA"/>
        </w:rPr>
        <w:t>r</w:t>
      </w:r>
      <w:r w:rsidRPr="00B92B5B">
        <w:rPr>
          <w:rFonts w:eastAsia="Times New Roman" w:cs="Tahoma"/>
          <w:spacing w:val="-1"/>
          <w:sz w:val="22"/>
          <w:szCs w:val="22"/>
          <w:lang w:eastAsia="ar-SA"/>
        </w:rPr>
        <w:t>a</w:t>
      </w:r>
      <w:r w:rsidRPr="00B92B5B">
        <w:rPr>
          <w:rFonts w:eastAsia="Times New Roman" w:cs="Tahoma"/>
          <w:sz w:val="22"/>
          <w:szCs w:val="22"/>
          <w:lang w:eastAsia="ar-SA"/>
        </w:rPr>
        <w:t>n</w:t>
      </w:r>
      <w:r w:rsidRPr="00B92B5B">
        <w:rPr>
          <w:rFonts w:eastAsia="Times New Roman" w:cs="Tahoma"/>
          <w:spacing w:val="-1"/>
          <w:sz w:val="22"/>
          <w:szCs w:val="22"/>
          <w:lang w:eastAsia="ar-SA"/>
        </w:rPr>
        <w:t>a</w:t>
      </w:r>
      <w:r w:rsidRPr="00B92B5B">
        <w:rPr>
          <w:rFonts w:eastAsia="Times New Roman" w:cs="Tahoma"/>
          <w:sz w:val="22"/>
          <w:szCs w:val="22"/>
          <w:lang w:eastAsia="ar-SA"/>
        </w:rPr>
        <w:t>,</w:t>
      </w:r>
      <w:r w:rsidRPr="00B92B5B">
        <w:rPr>
          <w:rFonts w:eastAsia="Times New Roman" w:cs="Tahoma"/>
          <w:spacing w:val="4"/>
          <w:sz w:val="22"/>
          <w:szCs w:val="22"/>
          <w:lang w:eastAsia="ar-SA"/>
        </w:rPr>
        <w:t xml:space="preserve"> </w:t>
      </w:r>
      <w:r w:rsidRPr="00B92B5B">
        <w:rPr>
          <w:rFonts w:eastAsia="Times New Roman" w:cs="Tahoma"/>
          <w:sz w:val="22"/>
          <w:szCs w:val="22"/>
          <w:lang w:eastAsia="ar-SA"/>
        </w:rPr>
        <w:t>u</w:t>
      </w:r>
      <w:r w:rsidRPr="00B92B5B">
        <w:rPr>
          <w:rFonts w:eastAsia="Times New Roman" w:cs="Tahoma"/>
          <w:spacing w:val="-1"/>
          <w:sz w:val="22"/>
          <w:szCs w:val="22"/>
          <w:lang w:eastAsia="ar-SA"/>
        </w:rPr>
        <w:t>c</w:t>
      </w:r>
      <w:r w:rsidRPr="00B92B5B">
        <w:rPr>
          <w:rFonts w:eastAsia="Times New Roman" w:cs="Tahoma"/>
          <w:spacing w:val="5"/>
          <w:sz w:val="22"/>
          <w:szCs w:val="22"/>
          <w:lang w:eastAsia="ar-SA"/>
        </w:rPr>
        <w:t>h</w:t>
      </w:r>
      <w:r w:rsidRPr="00B92B5B">
        <w:rPr>
          <w:rFonts w:eastAsia="Times New Roman" w:cs="Tahoma"/>
          <w:spacing w:val="-4"/>
          <w:sz w:val="22"/>
          <w:szCs w:val="22"/>
          <w:lang w:eastAsia="ar-SA"/>
        </w:rPr>
        <w:t>y</w:t>
      </w:r>
      <w:r w:rsidRPr="00B92B5B">
        <w:rPr>
          <w:rFonts w:eastAsia="Times New Roman" w:cs="Tahoma"/>
          <w:spacing w:val="1"/>
          <w:sz w:val="22"/>
          <w:szCs w:val="22"/>
          <w:lang w:eastAsia="ar-SA"/>
        </w:rPr>
        <w:t>l</w:t>
      </w:r>
      <w:r w:rsidRPr="00B92B5B">
        <w:rPr>
          <w:rFonts w:eastAsia="Times New Roman" w:cs="Tahoma"/>
          <w:sz w:val="22"/>
          <w:szCs w:val="22"/>
          <w:lang w:eastAsia="ar-SA"/>
        </w:rPr>
        <w:t>a</w:t>
      </w:r>
      <w:r w:rsidRPr="00B92B5B">
        <w:rPr>
          <w:rFonts w:eastAsia="Times New Roman" w:cs="Tahoma"/>
          <w:spacing w:val="3"/>
          <w:sz w:val="22"/>
          <w:szCs w:val="22"/>
          <w:lang w:eastAsia="ar-SA"/>
        </w:rPr>
        <w:t xml:space="preserve"> </w:t>
      </w:r>
      <w:r w:rsidRPr="00B92B5B">
        <w:rPr>
          <w:rFonts w:eastAsia="Times New Roman" w:cs="Tahoma"/>
          <w:sz w:val="22"/>
          <w:szCs w:val="22"/>
          <w:lang w:eastAsia="ar-SA"/>
        </w:rPr>
        <w:t>s</w:t>
      </w:r>
      <w:r w:rsidRPr="00B92B5B">
        <w:rPr>
          <w:rFonts w:eastAsia="Times New Roman" w:cs="Tahoma"/>
          <w:spacing w:val="1"/>
          <w:sz w:val="22"/>
          <w:szCs w:val="22"/>
          <w:lang w:eastAsia="ar-SA"/>
        </w:rPr>
        <w:t>i</w:t>
      </w:r>
      <w:r w:rsidRPr="00B92B5B">
        <w:rPr>
          <w:rFonts w:eastAsia="Times New Roman" w:cs="Tahoma"/>
          <w:sz w:val="22"/>
          <w:szCs w:val="22"/>
          <w:lang w:eastAsia="ar-SA"/>
        </w:rPr>
        <w:t>ę</w:t>
      </w:r>
      <w:r w:rsidRPr="00B92B5B">
        <w:rPr>
          <w:rFonts w:eastAsia="Times New Roman" w:cs="Tahoma"/>
          <w:spacing w:val="9"/>
          <w:sz w:val="22"/>
          <w:szCs w:val="22"/>
          <w:lang w:eastAsia="ar-SA"/>
        </w:rPr>
        <w:t xml:space="preserve"> </w:t>
      </w:r>
      <w:r w:rsidRPr="00B92B5B">
        <w:rPr>
          <w:rFonts w:eastAsia="Times New Roman" w:cs="Tahoma"/>
          <w:sz w:val="22"/>
          <w:szCs w:val="22"/>
          <w:lang w:eastAsia="ar-SA"/>
        </w:rPr>
        <w:t>od</w:t>
      </w:r>
      <w:r w:rsidRPr="00B92B5B">
        <w:rPr>
          <w:rFonts w:eastAsia="Times New Roman" w:cs="Tahoma"/>
          <w:spacing w:val="10"/>
          <w:sz w:val="22"/>
          <w:szCs w:val="22"/>
          <w:lang w:eastAsia="ar-SA"/>
        </w:rPr>
        <w:t xml:space="preserve"> </w:t>
      </w:r>
      <w:r w:rsidRPr="00B92B5B">
        <w:rPr>
          <w:rFonts w:eastAsia="Times New Roman" w:cs="Tahoma"/>
          <w:spacing w:val="2"/>
          <w:sz w:val="22"/>
          <w:szCs w:val="22"/>
          <w:lang w:eastAsia="ar-SA"/>
        </w:rPr>
        <w:t>z</w:t>
      </w:r>
      <w:r w:rsidRPr="00B92B5B">
        <w:rPr>
          <w:rFonts w:eastAsia="Times New Roman" w:cs="Tahoma"/>
          <w:spacing w:val="-1"/>
          <w:sz w:val="22"/>
          <w:szCs w:val="22"/>
          <w:lang w:eastAsia="ar-SA"/>
        </w:rPr>
        <w:t>a</w:t>
      </w:r>
      <w:r w:rsidRPr="00B92B5B">
        <w:rPr>
          <w:rFonts w:eastAsia="Times New Roman" w:cs="Tahoma"/>
          <w:sz w:val="22"/>
          <w:szCs w:val="22"/>
          <w:lang w:eastAsia="ar-SA"/>
        </w:rPr>
        <w:t>w</w:t>
      </w:r>
      <w:r w:rsidRPr="00B92B5B">
        <w:rPr>
          <w:rFonts w:eastAsia="Times New Roman" w:cs="Tahoma"/>
          <w:spacing w:val="-1"/>
          <w:sz w:val="22"/>
          <w:szCs w:val="22"/>
          <w:lang w:eastAsia="ar-SA"/>
        </w:rPr>
        <w:t>a</w:t>
      </w:r>
      <w:r w:rsidRPr="00B92B5B">
        <w:rPr>
          <w:rFonts w:eastAsia="Times New Roman" w:cs="Tahoma"/>
          <w:sz w:val="22"/>
          <w:szCs w:val="22"/>
          <w:lang w:eastAsia="ar-SA"/>
        </w:rPr>
        <w:t>r</w:t>
      </w:r>
      <w:r w:rsidRPr="00B92B5B">
        <w:rPr>
          <w:rFonts w:eastAsia="Times New Roman" w:cs="Tahoma"/>
          <w:spacing w:val="-1"/>
          <w:sz w:val="22"/>
          <w:szCs w:val="22"/>
          <w:lang w:eastAsia="ar-SA"/>
        </w:rPr>
        <w:t>c</w:t>
      </w:r>
      <w:r w:rsidRPr="00B92B5B">
        <w:rPr>
          <w:rFonts w:eastAsia="Times New Roman" w:cs="Tahoma"/>
          <w:spacing w:val="1"/>
          <w:sz w:val="22"/>
          <w:szCs w:val="22"/>
          <w:lang w:eastAsia="ar-SA"/>
        </w:rPr>
        <w:t>i</w:t>
      </w:r>
      <w:r w:rsidRPr="00B92B5B">
        <w:rPr>
          <w:rFonts w:eastAsia="Times New Roman" w:cs="Tahoma"/>
          <w:sz w:val="22"/>
          <w:szCs w:val="22"/>
          <w:lang w:eastAsia="ar-SA"/>
        </w:rPr>
        <w:t>a</w:t>
      </w:r>
      <w:r w:rsidRPr="00B92B5B">
        <w:rPr>
          <w:rFonts w:eastAsia="Times New Roman" w:cs="Tahoma"/>
          <w:spacing w:val="3"/>
          <w:sz w:val="22"/>
          <w:szCs w:val="22"/>
          <w:lang w:eastAsia="ar-SA"/>
        </w:rPr>
        <w:t xml:space="preserve"> </w:t>
      </w:r>
      <w:r w:rsidRPr="00B92B5B">
        <w:rPr>
          <w:rFonts w:eastAsia="Times New Roman" w:cs="Tahoma"/>
          <w:sz w:val="22"/>
          <w:szCs w:val="22"/>
          <w:lang w:eastAsia="ar-SA"/>
        </w:rPr>
        <w:t>u</w:t>
      </w:r>
      <w:r w:rsidRPr="00B92B5B">
        <w:rPr>
          <w:rFonts w:eastAsia="Times New Roman" w:cs="Tahoma"/>
          <w:spacing w:val="1"/>
          <w:sz w:val="22"/>
          <w:szCs w:val="22"/>
          <w:lang w:eastAsia="ar-SA"/>
        </w:rPr>
        <w:t>m</w:t>
      </w:r>
      <w:r w:rsidRPr="00B92B5B">
        <w:rPr>
          <w:rFonts w:eastAsia="Times New Roman" w:cs="Tahoma"/>
          <w:sz w:val="22"/>
          <w:szCs w:val="22"/>
          <w:lang w:eastAsia="ar-SA"/>
        </w:rPr>
        <w:t>o</w:t>
      </w:r>
      <w:r w:rsidRPr="00B92B5B">
        <w:rPr>
          <w:rFonts w:eastAsia="Times New Roman" w:cs="Tahoma"/>
          <w:spacing w:val="5"/>
          <w:sz w:val="22"/>
          <w:szCs w:val="22"/>
          <w:lang w:eastAsia="ar-SA"/>
        </w:rPr>
        <w:t>w</w:t>
      </w:r>
      <w:r w:rsidRPr="00B92B5B">
        <w:rPr>
          <w:rFonts w:eastAsia="Times New Roman" w:cs="Tahoma"/>
          <w:spacing w:val="-4"/>
          <w:sz w:val="22"/>
          <w:szCs w:val="22"/>
          <w:lang w:eastAsia="ar-SA"/>
        </w:rPr>
        <w:t>y</w:t>
      </w:r>
      <w:r w:rsidRPr="00B92B5B">
        <w:rPr>
          <w:rFonts w:eastAsia="Times New Roman" w:cs="Tahoma"/>
          <w:sz w:val="22"/>
          <w:szCs w:val="22"/>
          <w:lang w:eastAsia="ar-SA"/>
        </w:rPr>
        <w:t xml:space="preserve">, </w:t>
      </w:r>
      <w:r w:rsidRPr="00B92B5B">
        <w:rPr>
          <w:rFonts w:eastAsia="Times New Roman" w:cs="Tahoma"/>
          <w:spacing w:val="-2"/>
          <w:sz w:val="22"/>
          <w:szCs w:val="22"/>
          <w:lang w:eastAsia="ar-SA"/>
        </w:rPr>
        <w:t>Z</w:t>
      </w:r>
      <w:r w:rsidRPr="00B92B5B">
        <w:rPr>
          <w:rFonts w:eastAsia="Times New Roman" w:cs="Tahoma"/>
          <w:spacing w:val="-1"/>
          <w:sz w:val="22"/>
          <w:szCs w:val="22"/>
          <w:lang w:eastAsia="ar-SA"/>
        </w:rPr>
        <w:t>a</w:t>
      </w:r>
      <w:r w:rsidRPr="00B92B5B">
        <w:rPr>
          <w:rFonts w:eastAsia="Times New Roman" w:cs="Tahoma"/>
          <w:spacing w:val="4"/>
          <w:sz w:val="22"/>
          <w:szCs w:val="22"/>
          <w:lang w:eastAsia="ar-SA"/>
        </w:rPr>
        <w:t>m</w:t>
      </w:r>
      <w:r w:rsidRPr="00B92B5B">
        <w:rPr>
          <w:rFonts w:eastAsia="Times New Roman" w:cs="Tahoma"/>
          <w:spacing w:val="-1"/>
          <w:sz w:val="22"/>
          <w:szCs w:val="22"/>
          <w:lang w:eastAsia="ar-SA"/>
        </w:rPr>
        <w:t>a</w:t>
      </w:r>
      <w:r w:rsidRPr="00B92B5B">
        <w:rPr>
          <w:rFonts w:eastAsia="Times New Roman" w:cs="Tahoma"/>
          <w:sz w:val="22"/>
          <w:szCs w:val="22"/>
          <w:lang w:eastAsia="ar-SA"/>
        </w:rPr>
        <w:t>w</w:t>
      </w:r>
      <w:r w:rsidRPr="00B92B5B">
        <w:rPr>
          <w:rFonts w:eastAsia="Times New Roman" w:cs="Tahoma"/>
          <w:spacing w:val="1"/>
          <w:sz w:val="22"/>
          <w:szCs w:val="22"/>
          <w:lang w:eastAsia="ar-SA"/>
        </w:rPr>
        <w:t>i</w:t>
      </w:r>
      <w:r w:rsidRPr="00B92B5B">
        <w:rPr>
          <w:rFonts w:eastAsia="Times New Roman" w:cs="Tahoma"/>
          <w:spacing w:val="-1"/>
          <w:sz w:val="22"/>
          <w:szCs w:val="22"/>
          <w:lang w:eastAsia="ar-SA"/>
        </w:rPr>
        <w:t>a</w:t>
      </w:r>
      <w:r w:rsidRPr="00B92B5B">
        <w:rPr>
          <w:rFonts w:eastAsia="Times New Roman" w:cs="Tahoma"/>
          <w:spacing w:val="1"/>
          <w:sz w:val="22"/>
          <w:szCs w:val="22"/>
          <w:lang w:eastAsia="ar-SA"/>
        </w:rPr>
        <w:t>j</w:t>
      </w:r>
      <w:r w:rsidRPr="00B92B5B">
        <w:rPr>
          <w:rFonts w:eastAsia="Times New Roman" w:cs="Tahoma"/>
          <w:spacing w:val="2"/>
          <w:sz w:val="22"/>
          <w:szCs w:val="22"/>
          <w:lang w:eastAsia="ar-SA"/>
        </w:rPr>
        <w:t>ą</w:t>
      </w:r>
      <w:r w:rsidRPr="00B92B5B">
        <w:rPr>
          <w:rFonts w:eastAsia="Times New Roman" w:cs="Tahoma"/>
          <w:spacing w:val="4"/>
          <w:sz w:val="22"/>
          <w:szCs w:val="22"/>
          <w:lang w:eastAsia="ar-SA"/>
        </w:rPr>
        <w:t>c</w:t>
      </w:r>
      <w:r w:rsidR="00B92B5B" w:rsidRPr="00B92B5B">
        <w:rPr>
          <w:rFonts w:eastAsia="Times New Roman" w:cs="Tahoma"/>
          <w:sz w:val="22"/>
          <w:szCs w:val="22"/>
          <w:lang w:eastAsia="ar-SA"/>
        </w:rPr>
        <w:t xml:space="preserve">y może </w:t>
      </w:r>
      <w:r w:rsidRPr="00B92B5B">
        <w:rPr>
          <w:rFonts w:eastAsia="Times New Roman" w:cs="Tahoma"/>
          <w:spacing w:val="2"/>
          <w:sz w:val="22"/>
          <w:szCs w:val="22"/>
          <w:lang w:eastAsia="ar-SA"/>
        </w:rPr>
        <w:t>w</w:t>
      </w:r>
      <w:r w:rsidRPr="00B92B5B">
        <w:rPr>
          <w:rFonts w:eastAsia="Times New Roman" w:cs="Tahoma"/>
          <w:spacing w:val="-5"/>
          <w:sz w:val="22"/>
          <w:szCs w:val="22"/>
          <w:lang w:eastAsia="ar-SA"/>
        </w:rPr>
        <w:t>y</w:t>
      </w:r>
      <w:r w:rsidRPr="00B92B5B">
        <w:rPr>
          <w:rFonts w:eastAsia="Times New Roman" w:cs="Tahoma"/>
          <w:spacing w:val="3"/>
          <w:sz w:val="22"/>
          <w:szCs w:val="22"/>
          <w:lang w:eastAsia="ar-SA"/>
        </w:rPr>
        <w:t>b</w:t>
      </w:r>
      <w:r w:rsidRPr="00B92B5B">
        <w:rPr>
          <w:rFonts w:eastAsia="Times New Roman" w:cs="Tahoma"/>
          <w:spacing w:val="2"/>
          <w:sz w:val="22"/>
          <w:szCs w:val="22"/>
          <w:lang w:eastAsia="ar-SA"/>
        </w:rPr>
        <w:t>r</w:t>
      </w:r>
      <w:r w:rsidRPr="00B92B5B">
        <w:rPr>
          <w:rFonts w:eastAsia="Times New Roman" w:cs="Tahoma"/>
          <w:spacing w:val="-1"/>
          <w:sz w:val="22"/>
          <w:szCs w:val="22"/>
          <w:lang w:eastAsia="ar-SA"/>
        </w:rPr>
        <w:t>a</w:t>
      </w:r>
      <w:r w:rsidRPr="00B92B5B">
        <w:rPr>
          <w:rFonts w:eastAsia="Times New Roman" w:cs="Tahoma"/>
          <w:sz w:val="22"/>
          <w:szCs w:val="22"/>
          <w:lang w:eastAsia="ar-SA"/>
        </w:rPr>
        <w:t>ć</w:t>
      </w:r>
      <w:r w:rsidRPr="00B92B5B">
        <w:rPr>
          <w:rFonts w:eastAsia="Times New Roman" w:cs="Tahoma"/>
          <w:spacing w:val="12"/>
          <w:sz w:val="22"/>
          <w:szCs w:val="22"/>
          <w:lang w:eastAsia="ar-SA"/>
        </w:rPr>
        <w:t xml:space="preserve"> </w:t>
      </w:r>
      <w:r w:rsidRPr="00B92B5B">
        <w:rPr>
          <w:rFonts w:eastAsia="Times New Roman" w:cs="Tahoma"/>
          <w:sz w:val="22"/>
          <w:szCs w:val="22"/>
          <w:lang w:eastAsia="ar-SA"/>
        </w:rPr>
        <w:t>o</w:t>
      </w:r>
      <w:r w:rsidRPr="00B92B5B">
        <w:rPr>
          <w:rFonts w:eastAsia="Times New Roman" w:cs="Tahoma"/>
          <w:spacing w:val="2"/>
          <w:sz w:val="22"/>
          <w:szCs w:val="22"/>
          <w:lang w:eastAsia="ar-SA"/>
        </w:rPr>
        <w:t>f</w:t>
      </w:r>
      <w:r w:rsidRPr="00B92B5B">
        <w:rPr>
          <w:rFonts w:eastAsia="Times New Roman" w:cs="Tahoma"/>
          <w:spacing w:val="-1"/>
          <w:sz w:val="22"/>
          <w:szCs w:val="22"/>
          <w:lang w:eastAsia="ar-SA"/>
        </w:rPr>
        <w:t>e</w:t>
      </w:r>
      <w:r w:rsidRPr="00B92B5B">
        <w:rPr>
          <w:rFonts w:eastAsia="Times New Roman" w:cs="Tahoma"/>
          <w:sz w:val="22"/>
          <w:szCs w:val="22"/>
          <w:lang w:eastAsia="ar-SA"/>
        </w:rPr>
        <w:t>r</w:t>
      </w:r>
      <w:r w:rsidRPr="00B92B5B">
        <w:rPr>
          <w:rFonts w:eastAsia="Times New Roman" w:cs="Tahoma"/>
          <w:spacing w:val="1"/>
          <w:sz w:val="22"/>
          <w:szCs w:val="22"/>
          <w:lang w:eastAsia="ar-SA"/>
        </w:rPr>
        <w:t>t</w:t>
      </w:r>
      <w:r w:rsidRPr="00B92B5B">
        <w:rPr>
          <w:rFonts w:eastAsia="Times New Roman" w:cs="Tahoma"/>
          <w:sz w:val="22"/>
          <w:szCs w:val="22"/>
          <w:lang w:eastAsia="ar-SA"/>
        </w:rPr>
        <w:t>ę</w:t>
      </w:r>
      <w:r w:rsidRPr="00B92B5B">
        <w:rPr>
          <w:rFonts w:eastAsia="Times New Roman" w:cs="Tahoma"/>
          <w:spacing w:val="13"/>
          <w:sz w:val="22"/>
          <w:szCs w:val="22"/>
          <w:lang w:eastAsia="ar-SA"/>
        </w:rPr>
        <w:t xml:space="preserve"> </w:t>
      </w:r>
      <w:r w:rsidRPr="00B92B5B">
        <w:rPr>
          <w:rFonts w:eastAsia="Times New Roman" w:cs="Tahoma"/>
          <w:sz w:val="22"/>
          <w:szCs w:val="22"/>
          <w:lang w:eastAsia="ar-SA"/>
        </w:rPr>
        <w:t>n</w:t>
      </w:r>
      <w:r w:rsidRPr="00B92B5B">
        <w:rPr>
          <w:rFonts w:eastAsia="Times New Roman" w:cs="Tahoma"/>
          <w:spacing w:val="-1"/>
          <w:sz w:val="22"/>
          <w:szCs w:val="22"/>
          <w:lang w:eastAsia="ar-SA"/>
        </w:rPr>
        <w:t>a</w:t>
      </w:r>
      <w:r w:rsidRPr="00B92B5B">
        <w:rPr>
          <w:rFonts w:eastAsia="Times New Roman" w:cs="Tahoma"/>
          <w:spacing w:val="1"/>
          <w:sz w:val="22"/>
          <w:szCs w:val="22"/>
          <w:lang w:eastAsia="ar-SA"/>
        </w:rPr>
        <w:t>j</w:t>
      </w:r>
      <w:r w:rsidRPr="00B92B5B">
        <w:rPr>
          <w:rFonts w:eastAsia="Times New Roman" w:cs="Tahoma"/>
          <w:sz w:val="22"/>
          <w:szCs w:val="22"/>
          <w:lang w:eastAsia="ar-SA"/>
        </w:rPr>
        <w:t>kor</w:t>
      </w:r>
      <w:r w:rsidRPr="00B92B5B">
        <w:rPr>
          <w:rFonts w:eastAsia="Times New Roman" w:cs="Tahoma"/>
          <w:spacing w:val="7"/>
          <w:sz w:val="22"/>
          <w:szCs w:val="22"/>
          <w:lang w:eastAsia="ar-SA"/>
        </w:rPr>
        <w:t>z</w:t>
      </w:r>
      <w:r w:rsidRPr="00B92B5B">
        <w:rPr>
          <w:rFonts w:eastAsia="Times New Roman" w:cs="Tahoma"/>
          <w:spacing w:val="-4"/>
          <w:sz w:val="22"/>
          <w:szCs w:val="22"/>
          <w:lang w:eastAsia="ar-SA"/>
        </w:rPr>
        <w:t>y</w:t>
      </w:r>
      <w:r w:rsidRPr="00B92B5B">
        <w:rPr>
          <w:rFonts w:eastAsia="Times New Roman" w:cs="Tahoma"/>
          <w:spacing w:val="3"/>
          <w:sz w:val="22"/>
          <w:szCs w:val="22"/>
          <w:lang w:eastAsia="ar-SA"/>
        </w:rPr>
        <w:t>s</w:t>
      </w:r>
      <w:r w:rsidRPr="00B92B5B">
        <w:rPr>
          <w:rFonts w:eastAsia="Times New Roman" w:cs="Tahoma"/>
          <w:spacing w:val="1"/>
          <w:sz w:val="22"/>
          <w:szCs w:val="22"/>
          <w:lang w:eastAsia="ar-SA"/>
        </w:rPr>
        <w:t>t</w:t>
      </w:r>
      <w:r w:rsidRPr="00B92B5B">
        <w:rPr>
          <w:rFonts w:eastAsia="Times New Roman" w:cs="Tahoma"/>
          <w:sz w:val="22"/>
          <w:szCs w:val="22"/>
          <w:lang w:eastAsia="ar-SA"/>
        </w:rPr>
        <w:t>n</w:t>
      </w:r>
      <w:r w:rsidRPr="00B92B5B">
        <w:rPr>
          <w:rFonts w:eastAsia="Times New Roman" w:cs="Tahoma"/>
          <w:spacing w:val="1"/>
          <w:sz w:val="22"/>
          <w:szCs w:val="22"/>
          <w:lang w:eastAsia="ar-SA"/>
        </w:rPr>
        <w:t>i</w:t>
      </w:r>
      <w:r w:rsidRPr="00B92B5B">
        <w:rPr>
          <w:rFonts w:eastAsia="Times New Roman" w:cs="Tahoma"/>
          <w:spacing w:val="-1"/>
          <w:sz w:val="22"/>
          <w:szCs w:val="22"/>
          <w:lang w:eastAsia="ar-SA"/>
        </w:rPr>
        <w:t>e</w:t>
      </w:r>
      <w:r w:rsidRPr="00B92B5B">
        <w:rPr>
          <w:rFonts w:eastAsia="Times New Roman" w:cs="Tahoma"/>
          <w:spacing w:val="1"/>
          <w:sz w:val="22"/>
          <w:szCs w:val="22"/>
          <w:lang w:eastAsia="ar-SA"/>
        </w:rPr>
        <w:t>j</w:t>
      </w:r>
      <w:r w:rsidRPr="00B92B5B">
        <w:rPr>
          <w:rFonts w:eastAsia="Times New Roman" w:cs="Tahoma"/>
          <w:sz w:val="22"/>
          <w:szCs w:val="22"/>
          <w:lang w:eastAsia="ar-SA"/>
        </w:rPr>
        <w:t>s</w:t>
      </w:r>
      <w:r w:rsidRPr="00B92B5B">
        <w:rPr>
          <w:rFonts w:eastAsia="Times New Roman" w:cs="Tahoma"/>
          <w:spacing w:val="2"/>
          <w:sz w:val="22"/>
          <w:szCs w:val="22"/>
          <w:lang w:eastAsia="ar-SA"/>
        </w:rPr>
        <w:t>z</w:t>
      </w:r>
      <w:r w:rsidRPr="00B92B5B">
        <w:rPr>
          <w:rFonts w:eastAsia="Times New Roman" w:cs="Tahoma"/>
          <w:sz w:val="22"/>
          <w:szCs w:val="22"/>
          <w:lang w:eastAsia="ar-SA"/>
        </w:rPr>
        <w:t>ą</w:t>
      </w:r>
      <w:r w:rsidRPr="00B92B5B">
        <w:rPr>
          <w:rFonts w:eastAsia="Times New Roman" w:cs="Tahoma"/>
          <w:spacing w:val="2"/>
          <w:sz w:val="22"/>
          <w:szCs w:val="22"/>
          <w:lang w:eastAsia="ar-SA"/>
        </w:rPr>
        <w:t xml:space="preserve"> </w:t>
      </w:r>
      <w:r w:rsidRPr="00B92B5B">
        <w:rPr>
          <w:rFonts w:eastAsia="Times New Roman" w:cs="Tahoma"/>
          <w:sz w:val="22"/>
          <w:szCs w:val="22"/>
          <w:lang w:eastAsia="ar-SA"/>
        </w:rPr>
        <w:t>spośród</w:t>
      </w:r>
      <w:r w:rsidRPr="00B92B5B">
        <w:rPr>
          <w:rFonts w:eastAsia="Times New Roman" w:cs="Tahoma"/>
          <w:spacing w:val="12"/>
          <w:sz w:val="22"/>
          <w:szCs w:val="22"/>
          <w:lang w:eastAsia="ar-SA"/>
        </w:rPr>
        <w:t xml:space="preserve"> </w:t>
      </w:r>
      <w:r w:rsidRPr="00B92B5B">
        <w:rPr>
          <w:rFonts w:eastAsia="Times New Roman" w:cs="Tahoma"/>
          <w:spacing w:val="1"/>
          <w:sz w:val="22"/>
          <w:szCs w:val="22"/>
          <w:lang w:eastAsia="ar-SA"/>
        </w:rPr>
        <w:t>p</w:t>
      </w:r>
      <w:r w:rsidRPr="00B92B5B">
        <w:rPr>
          <w:rFonts w:eastAsia="Times New Roman" w:cs="Tahoma"/>
          <w:sz w:val="22"/>
          <w:szCs w:val="22"/>
          <w:lang w:eastAsia="ar-SA"/>
        </w:rPr>
        <w:t>o</w:t>
      </w:r>
      <w:r w:rsidRPr="00B92B5B">
        <w:rPr>
          <w:rFonts w:eastAsia="Times New Roman" w:cs="Tahoma"/>
          <w:spacing w:val="2"/>
          <w:sz w:val="22"/>
          <w:szCs w:val="22"/>
          <w:lang w:eastAsia="ar-SA"/>
        </w:rPr>
        <w:t>z</w:t>
      </w:r>
      <w:r w:rsidRPr="00B92B5B">
        <w:rPr>
          <w:rFonts w:eastAsia="Times New Roman" w:cs="Tahoma"/>
          <w:spacing w:val="-2"/>
          <w:sz w:val="22"/>
          <w:szCs w:val="22"/>
          <w:lang w:eastAsia="ar-SA"/>
        </w:rPr>
        <w:t>os</w:t>
      </w:r>
      <w:r w:rsidRPr="00B92B5B">
        <w:rPr>
          <w:rFonts w:eastAsia="Times New Roman" w:cs="Tahoma"/>
          <w:spacing w:val="1"/>
          <w:sz w:val="22"/>
          <w:szCs w:val="22"/>
          <w:lang w:eastAsia="ar-SA"/>
        </w:rPr>
        <w:t>t</w:t>
      </w:r>
      <w:r w:rsidRPr="00B92B5B">
        <w:rPr>
          <w:rFonts w:eastAsia="Times New Roman" w:cs="Tahoma"/>
          <w:spacing w:val="-1"/>
          <w:sz w:val="22"/>
          <w:szCs w:val="22"/>
          <w:lang w:eastAsia="ar-SA"/>
        </w:rPr>
        <w:t>a</w:t>
      </w:r>
      <w:r w:rsidRPr="00B92B5B">
        <w:rPr>
          <w:rFonts w:eastAsia="Times New Roman" w:cs="Tahoma"/>
          <w:spacing w:val="3"/>
          <w:sz w:val="22"/>
          <w:szCs w:val="22"/>
          <w:lang w:eastAsia="ar-SA"/>
        </w:rPr>
        <w:t>ł</w:t>
      </w:r>
      <w:r w:rsidRPr="00B92B5B">
        <w:rPr>
          <w:rFonts w:eastAsia="Times New Roman" w:cs="Tahoma"/>
          <w:spacing w:val="-4"/>
          <w:sz w:val="22"/>
          <w:szCs w:val="22"/>
          <w:lang w:eastAsia="ar-SA"/>
        </w:rPr>
        <w:t>y</w:t>
      </w:r>
      <w:r w:rsidRPr="00B92B5B">
        <w:rPr>
          <w:rFonts w:eastAsia="Times New Roman" w:cs="Tahoma"/>
          <w:spacing w:val="-1"/>
          <w:sz w:val="22"/>
          <w:szCs w:val="22"/>
          <w:lang w:eastAsia="ar-SA"/>
        </w:rPr>
        <w:t>c</w:t>
      </w:r>
      <w:r w:rsidRPr="00B92B5B">
        <w:rPr>
          <w:rFonts w:eastAsia="Times New Roman" w:cs="Tahoma"/>
          <w:sz w:val="22"/>
          <w:szCs w:val="22"/>
          <w:lang w:eastAsia="ar-SA"/>
        </w:rPr>
        <w:t>h</w:t>
      </w:r>
      <w:r w:rsidRPr="00B92B5B">
        <w:rPr>
          <w:rFonts w:eastAsia="Times New Roman" w:cs="Tahoma"/>
          <w:spacing w:val="8"/>
          <w:sz w:val="22"/>
          <w:szCs w:val="22"/>
          <w:lang w:eastAsia="ar-SA"/>
        </w:rPr>
        <w:t xml:space="preserve"> </w:t>
      </w:r>
      <w:r w:rsidRPr="00B92B5B">
        <w:rPr>
          <w:rFonts w:eastAsia="Times New Roman" w:cs="Tahoma"/>
          <w:sz w:val="22"/>
          <w:szCs w:val="22"/>
          <w:lang w:eastAsia="ar-SA"/>
        </w:rPr>
        <w:t>o</w:t>
      </w:r>
      <w:r w:rsidRPr="00B92B5B">
        <w:rPr>
          <w:rFonts w:eastAsia="Times New Roman" w:cs="Tahoma"/>
          <w:spacing w:val="2"/>
          <w:sz w:val="22"/>
          <w:szCs w:val="22"/>
          <w:lang w:eastAsia="ar-SA"/>
        </w:rPr>
        <w:t>f</w:t>
      </w:r>
      <w:r w:rsidRPr="00B92B5B">
        <w:rPr>
          <w:rFonts w:eastAsia="Times New Roman" w:cs="Tahoma"/>
          <w:spacing w:val="-1"/>
          <w:sz w:val="22"/>
          <w:szCs w:val="22"/>
          <w:lang w:eastAsia="ar-SA"/>
        </w:rPr>
        <w:t>e</w:t>
      </w:r>
      <w:r w:rsidRPr="00B92B5B">
        <w:rPr>
          <w:rFonts w:eastAsia="Times New Roman" w:cs="Tahoma"/>
          <w:sz w:val="22"/>
          <w:szCs w:val="22"/>
          <w:lang w:eastAsia="ar-SA"/>
        </w:rPr>
        <w:t>rt</w:t>
      </w:r>
      <w:r w:rsidRPr="00B92B5B">
        <w:rPr>
          <w:rFonts w:eastAsia="Times New Roman" w:cs="Tahoma"/>
          <w:spacing w:val="15"/>
          <w:sz w:val="22"/>
          <w:szCs w:val="22"/>
          <w:lang w:eastAsia="ar-SA"/>
        </w:rPr>
        <w:t xml:space="preserve"> </w:t>
      </w:r>
      <w:r w:rsidRPr="00B92B5B">
        <w:rPr>
          <w:rFonts w:eastAsia="Times New Roman" w:cs="Tahoma"/>
          <w:spacing w:val="1"/>
          <w:sz w:val="22"/>
          <w:szCs w:val="22"/>
          <w:lang w:eastAsia="ar-SA"/>
        </w:rPr>
        <w:t>b</w:t>
      </w:r>
      <w:r w:rsidRPr="00B92B5B">
        <w:rPr>
          <w:rFonts w:eastAsia="Times New Roman" w:cs="Tahoma"/>
          <w:spacing w:val="-1"/>
          <w:sz w:val="22"/>
          <w:szCs w:val="22"/>
          <w:lang w:eastAsia="ar-SA"/>
        </w:rPr>
        <w:t>e</w:t>
      </w:r>
      <w:r w:rsidRPr="00B92B5B">
        <w:rPr>
          <w:rFonts w:eastAsia="Times New Roman" w:cs="Tahoma"/>
          <w:sz w:val="22"/>
          <w:szCs w:val="22"/>
          <w:lang w:eastAsia="ar-SA"/>
        </w:rPr>
        <w:t xml:space="preserve">z </w:t>
      </w:r>
      <w:r w:rsidRPr="00B92B5B">
        <w:rPr>
          <w:rFonts w:eastAsia="Times New Roman" w:cs="Tahoma"/>
          <w:spacing w:val="1"/>
          <w:sz w:val="22"/>
          <w:szCs w:val="22"/>
          <w:lang w:eastAsia="ar-SA"/>
        </w:rPr>
        <w:t>p</w:t>
      </w:r>
      <w:r w:rsidRPr="00B92B5B">
        <w:rPr>
          <w:rFonts w:eastAsia="Times New Roman" w:cs="Tahoma"/>
          <w:sz w:val="22"/>
          <w:szCs w:val="22"/>
          <w:lang w:eastAsia="ar-SA"/>
        </w:rPr>
        <w:t>r</w:t>
      </w:r>
      <w:r w:rsidRPr="00B92B5B">
        <w:rPr>
          <w:rFonts w:eastAsia="Times New Roman" w:cs="Tahoma"/>
          <w:spacing w:val="2"/>
          <w:sz w:val="22"/>
          <w:szCs w:val="22"/>
          <w:lang w:eastAsia="ar-SA"/>
        </w:rPr>
        <w:t>z</w:t>
      </w:r>
      <w:r w:rsidRPr="00B92B5B">
        <w:rPr>
          <w:rFonts w:eastAsia="Times New Roman" w:cs="Tahoma"/>
          <w:spacing w:val="-1"/>
          <w:sz w:val="22"/>
          <w:szCs w:val="22"/>
          <w:lang w:eastAsia="ar-SA"/>
        </w:rPr>
        <w:t>e</w:t>
      </w:r>
      <w:r w:rsidRPr="00B92B5B">
        <w:rPr>
          <w:rFonts w:eastAsia="Times New Roman" w:cs="Tahoma"/>
          <w:spacing w:val="1"/>
          <w:sz w:val="22"/>
          <w:szCs w:val="22"/>
          <w:lang w:eastAsia="ar-SA"/>
        </w:rPr>
        <w:t>p</w:t>
      </w:r>
      <w:r w:rsidRPr="00B92B5B">
        <w:rPr>
          <w:rFonts w:eastAsia="Times New Roman" w:cs="Tahoma"/>
          <w:sz w:val="22"/>
          <w:szCs w:val="22"/>
          <w:lang w:eastAsia="ar-SA"/>
        </w:rPr>
        <w:t>row</w:t>
      </w:r>
      <w:r w:rsidRPr="00B92B5B">
        <w:rPr>
          <w:rFonts w:eastAsia="Times New Roman" w:cs="Tahoma"/>
          <w:spacing w:val="-1"/>
          <w:sz w:val="22"/>
          <w:szCs w:val="22"/>
          <w:lang w:eastAsia="ar-SA"/>
        </w:rPr>
        <w:t>a</w:t>
      </w:r>
      <w:r w:rsidRPr="00B92B5B">
        <w:rPr>
          <w:rFonts w:eastAsia="Times New Roman" w:cs="Tahoma"/>
          <w:sz w:val="22"/>
          <w:szCs w:val="22"/>
          <w:lang w:eastAsia="ar-SA"/>
        </w:rPr>
        <w:t>d</w:t>
      </w:r>
      <w:r w:rsidRPr="00B92B5B">
        <w:rPr>
          <w:rFonts w:eastAsia="Times New Roman" w:cs="Tahoma"/>
          <w:spacing w:val="2"/>
          <w:sz w:val="22"/>
          <w:szCs w:val="22"/>
          <w:lang w:eastAsia="ar-SA"/>
        </w:rPr>
        <w:t>z</w:t>
      </w:r>
      <w:r w:rsidRPr="00B92B5B">
        <w:rPr>
          <w:rFonts w:eastAsia="Times New Roman" w:cs="Tahoma"/>
          <w:spacing w:val="-1"/>
          <w:sz w:val="22"/>
          <w:szCs w:val="22"/>
          <w:lang w:eastAsia="ar-SA"/>
        </w:rPr>
        <w:t>a</w:t>
      </w:r>
      <w:r w:rsidRPr="00B92B5B">
        <w:rPr>
          <w:rFonts w:eastAsia="Times New Roman" w:cs="Tahoma"/>
          <w:sz w:val="22"/>
          <w:szCs w:val="22"/>
          <w:lang w:eastAsia="ar-SA"/>
        </w:rPr>
        <w:t>n</w:t>
      </w:r>
      <w:r w:rsidRPr="00B92B5B">
        <w:rPr>
          <w:rFonts w:eastAsia="Times New Roman" w:cs="Tahoma"/>
          <w:spacing w:val="1"/>
          <w:sz w:val="22"/>
          <w:szCs w:val="22"/>
          <w:lang w:eastAsia="ar-SA"/>
        </w:rPr>
        <w:t>i</w:t>
      </w:r>
      <w:r w:rsidRPr="00B92B5B">
        <w:rPr>
          <w:rFonts w:eastAsia="Times New Roman" w:cs="Tahoma"/>
          <w:sz w:val="22"/>
          <w:szCs w:val="22"/>
          <w:lang w:eastAsia="ar-SA"/>
        </w:rPr>
        <w:t xml:space="preserve">a </w:t>
      </w:r>
      <w:r w:rsidRPr="00B92B5B">
        <w:rPr>
          <w:rFonts w:eastAsia="Times New Roman" w:cs="Tahoma"/>
          <w:spacing w:val="1"/>
          <w:sz w:val="22"/>
          <w:szCs w:val="22"/>
          <w:lang w:eastAsia="ar-SA"/>
        </w:rPr>
        <w:t>i</w:t>
      </w:r>
      <w:r w:rsidRPr="00B92B5B">
        <w:rPr>
          <w:rFonts w:eastAsia="Times New Roman" w:cs="Tahoma"/>
          <w:spacing w:val="-1"/>
          <w:sz w:val="22"/>
          <w:szCs w:val="22"/>
          <w:lang w:eastAsia="ar-SA"/>
        </w:rPr>
        <w:t>c</w:t>
      </w:r>
      <w:r w:rsidRPr="00B92B5B">
        <w:rPr>
          <w:rFonts w:eastAsia="Times New Roman" w:cs="Tahoma"/>
          <w:sz w:val="22"/>
          <w:szCs w:val="22"/>
          <w:lang w:eastAsia="ar-SA"/>
        </w:rPr>
        <w:t xml:space="preserve">h </w:t>
      </w:r>
      <w:r w:rsidRPr="00B92B5B">
        <w:rPr>
          <w:rFonts w:eastAsia="Times New Roman" w:cs="Tahoma"/>
          <w:spacing w:val="1"/>
          <w:sz w:val="22"/>
          <w:szCs w:val="22"/>
          <w:lang w:eastAsia="ar-SA"/>
        </w:rPr>
        <w:t>p</w:t>
      </w:r>
      <w:r w:rsidRPr="00B92B5B">
        <w:rPr>
          <w:rFonts w:eastAsia="Times New Roman" w:cs="Tahoma"/>
          <w:sz w:val="22"/>
          <w:szCs w:val="22"/>
          <w:lang w:eastAsia="ar-SA"/>
        </w:rPr>
        <w:t>onown</w:t>
      </w:r>
      <w:r w:rsidRPr="00B92B5B">
        <w:rPr>
          <w:rFonts w:eastAsia="Times New Roman" w:cs="Tahoma"/>
          <w:spacing w:val="2"/>
          <w:sz w:val="22"/>
          <w:szCs w:val="22"/>
          <w:lang w:eastAsia="ar-SA"/>
        </w:rPr>
        <w:t>e</w:t>
      </w:r>
      <w:r w:rsidRPr="00B92B5B">
        <w:rPr>
          <w:rFonts w:eastAsia="Times New Roman" w:cs="Tahoma"/>
          <w:spacing w:val="-2"/>
          <w:sz w:val="22"/>
          <w:szCs w:val="22"/>
          <w:lang w:eastAsia="ar-SA"/>
        </w:rPr>
        <w:t>g</w:t>
      </w:r>
      <w:r w:rsidRPr="00B92B5B">
        <w:rPr>
          <w:rFonts w:eastAsia="Times New Roman" w:cs="Tahoma"/>
          <w:sz w:val="22"/>
          <w:szCs w:val="22"/>
          <w:lang w:eastAsia="ar-SA"/>
        </w:rPr>
        <w:t xml:space="preserve">o </w:t>
      </w:r>
      <w:r w:rsidRPr="00B92B5B">
        <w:rPr>
          <w:rFonts w:eastAsia="Times New Roman" w:cs="Tahoma"/>
          <w:spacing w:val="1"/>
          <w:sz w:val="22"/>
          <w:szCs w:val="22"/>
          <w:lang w:eastAsia="ar-SA"/>
        </w:rPr>
        <w:t>b</w:t>
      </w:r>
      <w:r w:rsidRPr="00B92B5B">
        <w:rPr>
          <w:rFonts w:eastAsia="Times New Roman" w:cs="Tahoma"/>
          <w:spacing w:val="-1"/>
          <w:sz w:val="22"/>
          <w:szCs w:val="22"/>
          <w:lang w:eastAsia="ar-SA"/>
        </w:rPr>
        <w:t>a</w:t>
      </w:r>
      <w:r w:rsidRPr="00B92B5B">
        <w:rPr>
          <w:rFonts w:eastAsia="Times New Roman" w:cs="Tahoma"/>
          <w:spacing w:val="3"/>
          <w:sz w:val="22"/>
          <w:szCs w:val="22"/>
          <w:lang w:eastAsia="ar-SA"/>
        </w:rPr>
        <w:t>d</w:t>
      </w:r>
      <w:r w:rsidRPr="00B92B5B">
        <w:rPr>
          <w:rFonts w:eastAsia="Times New Roman" w:cs="Tahoma"/>
          <w:spacing w:val="-1"/>
          <w:sz w:val="22"/>
          <w:szCs w:val="22"/>
          <w:lang w:eastAsia="ar-SA"/>
        </w:rPr>
        <w:t>a</w:t>
      </w:r>
      <w:r w:rsidRPr="00B92B5B">
        <w:rPr>
          <w:rFonts w:eastAsia="Times New Roman" w:cs="Tahoma"/>
          <w:sz w:val="22"/>
          <w:szCs w:val="22"/>
          <w:lang w:eastAsia="ar-SA"/>
        </w:rPr>
        <w:t>n</w:t>
      </w:r>
      <w:r w:rsidRPr="00B92B5B">
        <w:rPr>
          <w:rFonts w:eastAsia="Times New Roman" w:cs="Tahoma"/>
          <w:spacing w:val="1"/>
          <w:sz w:val="22"/>
          <w:szCs w:val="22"/>
          <w:lang w:eastAsia="ar-SA"/>
        </w:rPr>
        <w:t>i</w:t>
      </w:r>
      <w:r w:rsidRPr="00B92B5B">
        <w:rPr>
          <w:rFonts w:eastAsia="Times New Roman" w:cs="Tahoma"/>
          <w:sz w:val="22"/>
          <w:szCs w:val="22"/>
          <w:lang w:eastAsia="ar-SA"/>
        </w:rPr>
        <w:t>a i o</w:t>
      </w:r>
      <w:r w:rsidRPr="00B92B5B">
        <w:rPr>
          <w:rFonts w:eastAsia="Times New Roman" w:cs="Tahoma"/>
          <w:spacing w:val="-1"/>
          <w:sz w:val="22"/>
          <w:szCs w:val="22"/>
          <w:lang w:eastAsia="ar-SA"/>
        </w:rPr>
        <w:t>ce</w:t>
      </w:r>
      <w:r w:rsidRPr="00B92B5B">
        <w:rPr>
          <w:rFonts w:eastAsia="Times New Roman" w:cs="Tahoma"/>
          <w:spacing w:val="5"/>
          <w:sz w:val="22"/>
          <w:szCs w:val="22"/>
          <w:lang w:eastAsia="ar-SA"/>
        </w:rPr>
        <w:t>n</w:t>
      </w:r>
      <w:r w:rsidRPr="00B92B5B">
        <w:rPr>
          <w:rFonts w:eastAsia="Times New Roman" w:cs="Tahoma"/>
          <w:spacing w:val="-4"/>
          <w:sz w:val="22"/>
          <w:szCs w:val="22"/>
          <w:lang w:eastAsia="ar-SA"/>
        </w:rPr>
        <w:t>y</w:t>
      </w:r>
      <w:r w:rsidRPr="00B92B5B">
        <w:rPr>
          <w:rFonts w:eastAsia="Times New Roman" w:cs="Tahoma"/>
          <w:sz w:val="22"/>
          <w:szCs w:val="22"/>
          <w:lang w:eastAsia="ar-SA"/>
        </w:rPr>
        <w:t xml:space="preserve">, </w:t>
      </w:r>
      <w:r w:rsidRPr="00B92B5B">
        <w:rPr>
          <w:rFonts w:eastAsia="Times New Roman" w:cs="Tahoma"/>
          <w:spacing w:val="-1"/>
          <w:sz w:val="22"/>
          <w:szCs w:val="22"/>
          <w:lang w:eastAsia="ar-SA"/>
        </w:rPr>
        <w:t>c</w:t>
      </w:r>
      <w:r w:rsidRPr="00B92B5B">
        <w:rPr>
          <w:rFonts w:eastAsia="Times New Roman" w:cs="Tahoma"/>
          <w:spacing w:val="5"/>
          <w:sz w:val="22"/>
          <w:szCs w:val="22"/>
          <w:lang w:eastAsia="ar-SA"/>
        </w:rPr>
        <w:t>h</w:t>
      </w:r>
      <w:r w:rsidRPr="00B92B5B">
        <w:rPr>
          <w:rFonts w:eastAsia="Times New Roman" w:cs="Tahoma"/>
          <w:spacing w:val="-5"/>
          <w:sz w:val="22"/>
          <w:szCs w:val="22"/>
          <w:lang w:eastAsia="ar-SA"/>
        </w:rPr>
        <w:t>y</w:t>
      </w:r>
      <w:r w:rsidRPr="00B92B5B">
        <w:rPr>
          <w:rFonts w:eastAsia="Times New Roman" w:cs="Tahoma"/>
          <w:spacing w:val="2"/>
          <w:sz w:val="22"/>
          <w:szCs w:val="22"/>
          <w:lang w:eastAsia="ar-SA"/>
        </w:rPr>
        <w:t>b</w:t>
      </w:r>
      <w:r w:rsidRPr="00B92B5B">
        <w:rPr>
          <w:rFonts w:eastAsia="Times New Roman" w:cs="Tahoma"/>
          <w:sz w:val="22"/>
          <w:szCs w:val="22"/>
          <w:lang w:eastAsia="ar-SA"/>
        </w:rPr>
        <w:t xml:space="preserve">a że </w:t>
      </w:r>
      <w:r w:rsidRPr="00B92B5B">
        <w:rPr>
          <w:rFonts w:eastAsia="Times New Roman" w:cs="Tahoma"/>
          <w:spacing w:val="2"/>
          <w:sz w:val="22"/>
          <w:szCs w:val="22"/>
          <w:lang w:eastAsia="ar-SA"/>
        </w:rPr>
        <w:t>z</w:t>
      </w:r>
      <w:r w:rsidRPr="00B92B5B">
        <w:rPr>
          <w:rFonts w:eastAsia="Times New Roman" w:cs="Tahoma"/>
          <w:spacing w:val="-1"/>
          <w:sz w:val="22"/>
          <w:szCs w:val="22"/>
          <w:lang w:eastAsia="ar-SA"/>
        </w:rPr>
        <w:t>a</w:t>
      </w:r>
      <w:r w:rsidRPr="00B92B5B">
        <w:rPr>
          <w:rFonts w:eastAsia="Times New Roman" w:cs="Tahoma"/>
          <w:spacing w:val="2"/>
          <w:sz w:val="22"/>
          <w:szCs w:val="22"/>
          <w:lang w:eastAsia="ar-SA"/>
        </w:rPr>
        <w:t>c</w:t>
      </w:r>
      <w:r w:rsidRPr="00B92B5B">
        <w:rPr>
          <w:rFonts w:eastAsia="Times New Roman" w:cs="Tahoma"/>
          <w:sz w:val="22"/>
          <w:szCs w:val="22"/>
          <w:lang w:eastAsia="ar-SA"/>
        </w:rPr>
        <w:t>hod</w:t>
      </w:r>
      <w:r w:rsidRPr="00B92B5B">
        <w:rPr>
          <w:rFonts w:eastAsia="Times New Roman" w:cs="Tahoma"/>
          <w:spacing w:val="2"/>
          <w:sz w:val="22"/>
          <w:szCs w:val="22"/>
          <w:lang w:eastAsia="ar-SA"/>
        </w:rPr>
        <w:t>z</w:t>
      </w:r>
      <w:r w:rsidRPr="00B92B5B">
        <w:rPr>
          <w:rFonts w:eastAsia="Times New Roman" w:cs="Tahoma"/>
          <w:sz w:val="22"/>
          <w:szCs w:val="22"/>
          <w:lang w:eastAsia="ar-SA"/>
        </w:rPr>
        <w:t xml:space="preserve">ą </w:t>
      </w:r>
      <w:r w:rsidRPr="00B92B5B">
        <w:rPr>
          <w:rFonts w:eastAsia="Times New Roman" w:cs="Tahoma"/>
          <w:spacing w:val="1"/>
          <w:sz w:val="22"/>
          <w:szCs w:val="22"/>
          <w:lang w:eastAsia="ar-SA"/>
        </w:rPr>
        <w:t>p</w:t>
      </w:r>
      <w:r w:rsidRPr="00B92B5B">
        <w:rPr>
          <w:rFonts w:eastAsia="Times New Roman" w:cs="Tahoma"/>
          <w:sz w:val="22"/>
          <w:szCs w:val="22"/>
          <w:lang w:eastAsia="ar-SA"/>
        </w:rPr>
        <w:t>r</w:t>
      </w:r>
      <w:r w:rsidRPr="00B92B5B">
        <w:rPr>
          <w:rFonts w:eastAsia="Times New Roman" w:cs="Tahoma"/>
          <w:spacing w:val="2"/>
          <w:sz w:val="22"/>
          <w:szCs w:val="22"/>
          <w:lang w:eastAsia="ar-SA"/>
        </w:rPr>
        <w:t>z</w:t>
      </w:r>
      <w:r w:rsidRPr="00B92B5B">
        <w:rPr>
          <w:rFonts w:eastAsia="Times New Roman" w:cs="Tahoma"/>
          <w:spacing w:val="-1"/>
          <w:sz w:val="22"/>
          <w:szCs w:val="22"/>
          <w:lang w:eastAsia="ar-SA"/>
        </w:rPr>
        <w:t>e</w:t>
      </w:r>
      <w:r w:rsidRPr="00B92B5B">
        <w:rPr>
          <w:rFonts w:eastAsia="Times New Roman" w:cs="Tahoma"/>
          <w:sz w:val="22"/>
          <w:szCs w:val="22"/>
          <w:lang w:eastAsia="ar-SA"/>
        </w:rPr>
        <w:t>s</w:t>
      </w:r>
      <w:r w:rsidRPr="00B92B5B">
        <w:rPr>
          <w:rFonts w:eastAsia="Times New Roman" w:cs="Tahoma"/>
          <w:spacing w:val="1"/>
          <w:sz w:val="22"/>
          <w:szCs w:val="22"/>
          <w:lang w:eastAsia="ar-SA"/>
        </w:rPr>
        <w:t>ł</w:t>
      </w:r>
      <w:r w:rsidRPr="00B92B5B">
        <w:rPr>
          <w:rFonts w:eastAsia="Times New Roman" w:cs="Tahoma"/>
          <w:spacing w:val="-1"/>
          <w:sz w:val="22"/>
          <w:szCs w:val="22"/>
          <w:lang w:eastAsia="ar-SA"/>
        </w:rPr>
        <w:t>a</w:t>
      </w:r>
      <w:r w:rsidRPr="00B92B5B">
        <w:rPr>
          <w:rFonts w:eastAsia="Times New Roman" w:cs="Tahoma"/>
          <w:sz w:val="22"/>
          <w:szCs w:val="22"/>
          <w:lang w:eastAsia="ar-SA"/>
        </w:rPr>
        <w:t>nki un</w:t>
      </w:r>
      <w:r w:rsidRPr="00B92B5B">
        <w:rPr>
          <w:rFonts w:eastAsia="Times New Roman" w:cs="Tahoma"/>
          <w:spacing w:val="1"/>
          <w:sz w:val="22"/>
          <w:szCs w:val="22"/>
          <w:lang w:eastAsia="ar-SA"/>
        </w:rPr>
        <w:t>i</w:t>
      </w:r>
      <w:r w:rsidRPr="00B92B5B">
        <w:rPr>
          <w:rFonts w:eastAsia="Times New Roman" w:cs="Tahoma"/>
          <w:spacing w:val="-1"/>
          <w:sz w:val="22"/>
          <w:szCs w:val="22"/>
          <w:lang w:eastAsia="ar-SA"/>
        </w:rPr>
        <w:t>e</w:t>
      </w:r>
      <w:r w:rsidR="00B92B5B">
        <w:rPr>
          <w:rFonts w:eastAsia="Times New Roman" w:cs="Tahoma"/>
          <w:sz w:val="22"/>
          <w:szCs w:val="22"/>
          <w:lang w:eastAsia="ar-SA"/>
        </w:rPr>
        <w:t>ważnienia</w:t>
      </w:r>
      <w:r w:rsidRPr="00B92B5B">
        <w:rPr>
          <w:rFonts w:eastAsia="Times New Roman" w:cs="Tahoma"/>
          <w:sz w:val="22"/>
          <w:szCs w:val="22"/>
          <w:lang w:eastAsia="ar-SA"/>
        </w:rPr>
        <w:t xml:space="preserve"> </w:t>
      </w:r>
      <w:r w:rsidRPr="00B92B5B">
        <w:rPr>
          <w:rFonts w:eastAsia="Times New Roman" w:cs="Tahoma"/>
          <w:spacing w:val="1"/>
          <w:sz w:val="22"/>
          <w:szCs w:val="22"/>
          <w:lang w:eastAsia="ar-SA"/>
        </w:rPr>
        <w:t>p</w:t>
      </w:r>
      <w:r w:rsidRPr="00B92B5B">
        <w:rPr>
          <w:rFonts w:eastAsia="Times New Roman" w:cs="Tahoma"/>
          <w:sz w:val="22"/>
          <w:szCs w:val="22"/>
          <w:lang w:eastAsia="ar-SA"/>
        </w:rPr>
        <w:t>os</w:t>
      </w:r>
      <w:r w:rsidRPr="00B92B5B">
        <w:rPr>
          <w:rFonts w:eastAsia="Times New Roman" w:cs="Tahoma"/>
          <w:spacing w:val="1"/>
          <w:sz w:val="22"/>
          <w:szCs w:val="22"/>
          <w:lang w:eastAsia="ar-SA"/>
        </w:rPr>
        <w:t>t</w:t>
      </w:r>
      <w:r w:rsidRPr="00B92B5B">
        <w:rPr>
          <w:rFonts w:eastAsia="Times New Roman" w:cs="Tahoma"/>
          <w:spacing w:val="-1"/>
          <w:sz w:val="22"/>
          <w:szCs w:val="22"/>
          <w:lang w:eastAsia="ar-SA"/>
        </w:rPr>
        <w:t>ę</w:t>
      </w:r>
      <w:r w:rsidRPr="00B92B5B">
        <w:rPr>
          <w:rFonts w:eastAsia="Times New Roman" w:cs="Tahoma"/>
          <w:spacing w:val="1"/>
          <w:sz w:val="22"/>
          <w:szCs w:val="22"/>
          <w:lang w:eastAsia="ar-SA"/>
        </w:rPr>
        <w:t>p</w:t>
      </w:r>
      <w:r w:rsidRPr="00B92B5B">
        <w:rPr>
          <w:rFonts w:eastAsia="Times New Roman" w:cs="Tahoma"/>
          <w:sz w:val="22"/>
          <w:szCs w:val="22"/>
          <w:lang w:eastAsia="ar-SA"/>
        </w:rPr>
        <w:t>o</w:t>
      </w:r>
      <w:r w:rsidRPr="00B92B5B">
        <w:rPr>
          <w:rFonts w:eastAsia="Times New Roman" w:cs="Tahoma"/>
          <w:spacing w:val="2"/>
          <w:sz w:val="22"/>
          <w:szCs w:val="22"/>
          <w:lang w:eastAsia="ar-SA"/>
        </w:rPr>
        <w:t>w</w:t>
      </w:r>
      <w:r w:rsidRPr="00B92B5B">
        <w:rPr>
          <w:rFonts w:eastAsia="Times New Roman" w:cs="Tahoma"/>
          <w:spacing w:val="-1"/>
          <w:sz w:val="22"/>
          <w:szCs w:val="22"/>
          <w:lang w:eastAsia="ar-SA"/>
        </w:rPr>
        <w:t>a</w:t>
      </w:r>
      <w:r w:rsidRPr="00B92B5B">
        <w:rPr>
          <w:rFonts w:eastAsia="Times New Roman" w:cs="Tahoma"/>
          <w:sz w:val="22"/>
          <w:szCs w:val="22"/>
          <w:lang w:eastAsia="ar-SA"/>
        </w:rPr>
        <w:t>n</w:t>
      </w:r>
      <w:r w:rsidRPr="00B92B5B">
        <w:rPr>
          <w:rFonts w:eastAsia="Times New Roman" w:cs="Tahoma"/>
          <w:spacing w:val="1"/>
          <w:sz w:val="22"/>
          <w:szCs w:val="22"/>
          <w:lang w:eastAsia="ar-SA"/>
        </w:rPr>
        <w:t>i</w:t>
      </w:r>
      <w:r w:rsidRPr="00B92B5B">
        <w:rPr>
          <w:rFonts w:eastAsia="Times New Roman" w:cs="Tahoma"/>
          <w:spacing w:val="-1"/>
          <w:sz w:val="22"/>
          <w:szCs w:val="22"/>
          <w:lang w:eastAsia="ar-SA"/>
        </w:rPr>
        <w:t>a</w:t>
      </w:r>
      <w:r w:rsidRPr="00B92B5B">
        <w:rPr>
          <w:rFonts w:eastAsia="Times New Roman" w:cs="Tahoma"/>
          <w:sz w:val="22"/>
          <w:szCs w:val="22"/>
          <w:lang w:eastAsia="ar-SA"/>
        </w:rPr>
        <w:t>.</w:t>
      </w:r>
    </w:p>
    <w:p w:rsidR="00BB0E42" w:rsidRPr="00B8203D" w:rsidRDefault="00BB0E42" w:rsidP="00A62850">
      <w:pPr>
        <w:autoSpaceDE w:val="0"/>
        <w:autoSpaceDN w:val="0"/>
        <w:adjustRightInd w:val="0"/>
        <w:spacing w:line="20" w:lineRule="atLeast"/>
        <w:ind w:left="567" w:hanging="567"/>
        <w:jc w:val="both"/>
        <w:rPr>
          <w:rFonts w:cs="Arial"/>
          <w:sz w:val="22"/>
          <w:szCs w:val="22"/>
        </w:rPr>
      </w:pPr>
      <w:bookmarkStart w:id="31" w:name="_Toc473569744"/>
      <w:bookmarkStart w:id="32" w:name="_Toc477947273"/>
      <w:r w:rsidRPr="00A62850">
        <w:rPr>
          <w:rStyle w:val="Nagwek1Znak"/>
          <w:rFonts w:ascii="CG Omega" w:hAnsi="CG Omega"/>
          <w:color w:val="000000" w:themeColor="text1"/>
          <w:sz w:val="22"/>
          <w:szCs w:val="22"/>
          <w14:textOutline w14:w="0" w14:cap="flat" w14:cmpd="sng" w14:algn="ctr">
            <w14:noFill/>
            <w14:prstDash w14:val="solid"/>
            <w14:round/>
          </w14:textOutline>
        </w:rPr>
        <w:lastRenderedPageBreak/>
        <w:t>20.6</w:t>
      </w:r>
      <w:r w:rsidRPr="00A62850">
        <w:rPr>
          <w:rStyle w:val="Nagwek1Znak"/>
          <w:rFonts w:ascii="CG Omega" w:hAnsi="CG Omega"/>
          <w:color w:val="000000" w:themeColor="text1"/>
          <w:sz w:val="22"/>
          <w:szCs w:val="22"/>
          <w14:textOutline w14:w="0" w14:cap="flat" w14:cmpd="sng" w14:algn="ctr">
            <w14:noFill/>
            <w14:prstDash w14:val="solid"/>
            <w14:round/>
          </w14:textOutline>
        </w:rPr>
        <w:tab/>
        <w:t>W przypadku wykonawców występujących wspólnie (konsorcjum, spółka cywilna), przed podpisaniem umowy Wykonawcy zobowiązani są do przedłożenia umowy regulującej ich współpracę przy realizacji przedmiotowego zamówienia.  Umowa winna wskazywać</w:t>
      </w:r>
      <w:r w:rsidRPr="00A62850">
        <w:rPr>
          <w:rFonts w:cs="Tahoma"/>
          <w:color w:val="000000" w:themeColor="text1"/>
          <w:sz w:val="22"/>
          <w:szCs w:val="22"/>
          <w14:textOutline w14:w="0" w14:cap="flat" w14:cmpd="sng" w14:algn="ctr">
            <w14:noFill/>
            <w14:prstDash w14:val="solid"/>
            <w14:round/>
          </w14:textOutline>
        </w:rPr>
        <w:t xml:space="preserve"> </w:t>
      </w:r>
      <w:r w:rsidRPr="00A62850">
        <w:rPr>
          <w:rFonts w:cs="Tahoma"/>
          <w:sz w:val="22"/>
          <w:szCs w:val="22"/>
        </w:rPr>
        <w:t>pełnomocnika do kontaktów   z Zamawiającym, termin, na jaki została zawarta umowa, przy czym wskazany w umow</w:t>
      </w:r>
      <w:r w:rsidRPr="00B8203D">
        <w:rPr>
          <w:rFonts w:cs="Tahoma"/>
          <w:sz w:val="22"/>
          <w:szCs w:val="22"/>
        </w:rPr>
        <w:t>ie termin nie może być krótszy niż termin realizacji zamówienia, dane dotyczące wystawianie faktur i regulowania należności za wykonane</w:t>
      </w:r>
      <w:r w:rsidR="00B92B5B">
        <w:rPr>
          <w:rFonts w:cs="Arial"/>
          <w:sz w:val="22"/>
          <w:szCs w:val="22"/>
        </w:rPr>
        <w:t xml:space="preserve"> usługi</w:t>
      </w:r>
      <w:r w:rsidRPr="00B8203D">
        <w:rPr>
          <w:rFonts w:cs="Arial"/>
          <w:sz w:val="22"/>
          <w:szCs w:val="22"/>
        </w:rPr>
        <w:t>.</w:t>
      </w:r>
    </w:p>
    <w:p w:rsidR="00E20127" w:rsidRPr="00A62850" w:rsidRDefault="00BB0E42" w:rsidP="00A62850">
      <w:pPr>
        <w:pStyle w:val="Nagwek1"/>
        <w:spacing w:before="0" w:line="20" w:lineRule="atLeast"/>
        <w:ind w:left="567" w:hanging="567"/>
        <w:jc w:val="both"/>
        <w:rPr>
          <w:rFonts w:ascii="CG Omega" w:hAnsi="CG Omega"/>
          <w:color w:val="000000" w:themeColor="text1"/>
          <w:sz w:val="22"/>
          <w:szCs w:val="22"/>
          <w14:textOutline w14:w="0" w14:cap="flat" w14:cmpd="sng" w14:algn="ctr">
            <w14:noFill/>
            <w14:prstDash w14:val="solid"/>
            <w14:round/>
          </w14:textOutline>
        </w:rPr>
      </w:pPr>
      <w:r w:rsidRPr="00A62850">
        <w:rPr>
          <w:rFonts w:ascii="CG Omega" w:hAnsi="CG Omega"/>
          <w:color w:val="000000" w:themeColor="text1"/>
          <w:sz w:val="22"/>
          <w:szCs w:val="22"/>
          <w14:textOutline w14:w="0" w14:cap="flat" w14:cmpd="sng" w14:algn="ctr">
            <w14:noFill/>
            <w14:prstDash w14:val="solid"/>
            <w14:round/>
          </w14:textOutline>
        </w:rPr>
        <w:t>20.7</w:t>
      </w:r>
      <w:r w:rsidRPr="00A62850">
        <w:rPr>
          <w:rFonts w:ascii="CG Omega" w:hAnsi="CG Omega"/>
          <w:color w:val="000000" w:themeColor="text1"/>
          <w:sz w:val="22"/>
          <w:szCs w:val="22"/>
          <w14:textOutline w14:w="0" w14:cap="flat" w14:cmpd="sng" w14:algn="ctr">
            <w14:noFill/>
            <w14:prstDash w14:val="solid"/>
            <w14:round/>
          </w14:textOutline>
        </w:rPr>
        <w:tab/>
        <w:t>Wykonawca przedłoży Zamawiającem</w:t>
      </w:r>
      <w:r w:rsidR="00B92B5B">
        <w:rPr>
          <w:rFonts w:ascii="CG Omega" w:hAnsi="CG Omega"/>
          <w:color w:val="000000" w:themeColor="text1"/>
          <w:sz w:val="22"/>
          <w:szCs w:val="22"/>
          <w14:textOutline w14:w="0" w14:cap="flat" w14:cmpd="sng" w14:algn="ctr">
            <w14:noFill/>
            <w14:prstDash w14:val="solid"/>
            <w14:round/>
          </w14:textOutline>
        </w:rPr>
        <w:t xml:space="preserve">u kosztorys/wycenę </w:t>
      </w:r>
      <w:r w:rsidRPr="00A62850">
        <w:rPr>
          <w:rFonts w:ascii="CG Omega" w:hAnsi="CG Omega"/>
          <w:color w:val="000000" w:themeColor="text1"/>
          <w:sz w:val="22"/>
          <w:szCs w:val="22"/>
          <w14:textOutline w14:w="0" w14:cap="flat" w14:cmpd="sng" w14:algn="ctr">
            <w14:noFill/>
            <w14:prstDash w14:val="solid"/>
            <w14:round/>
          </w14:textOutline>
        </w:rPr>
        <w:t xml:space="preserve">uwzględniający wszystkie wymagania niniejszej SWZ oraz obejmujący wszelkie koszty, jakie poniesie </w:t>
      </w:r>
      <w:r w:rsidR="00F95949" w:rsidRPr="00A62850">
        <w:rPr>
          <w:rFonts w:ascii="CG Omega" w:hAnsi="CG Omega"/>
          <w:color w:val="000000" w:themeColor="text1"/>
          <w:sz w:val="22"/>
          <w:szCs w:val="22"/>
          <w14:textOutline w14:w="0" w14:cap="flat" w14:cmpd="sng" w14:algn="ctr">
            <w14:noFill/>
            <w14:prstDash w14:val="solid"/>
            <w14:round/>
          </w14:textOutline>
        </w:rPr>
        <w:t xml:space="preserve"> </w:t>
      </w:r>
      <w:r w:rsidRPr="00A62850">
        <w:rPr>
          <w:rFonts w:ascii="CG Omega" w:hAnsi="CG Omega"/>
          <w:color w:val="000000" w:themeColor="text1"/>
          <w:sz w:val="22"/>
          <w:szCs w:val="22"/>
          <w14:textOutline w14:w="0" w14:cap="flat" w14:cmpd="sng" w14:algn="ctr">
            <w14:noFill/>
            <w14:prstDash w14:val="solid"/>
            <w14:round/>
          </w14:textOutline>
        </w:rPr>
        <w:t xml:space="preserve">Wykonawca </w:t>
      </w:r>
      <w:r w:rsidR="00B92B5B">
        <w:rPr>
          <w:rFonts w:ascii="CG Omega" w:hAnsi="CG Omega"/>
          <w:color w:val="000000" w:themeColor="text1"/>
          <w:sz w:val="22"/>
          <w:szCs w:val="22"/>
          <w14:textOutline w14:w="0" w14:cap="flat" w14:cmpd="sng" w14:algn="ctr">
            <w14:noFill/>
            <w14:prstDash w14:val="solid"/>
            <w14:round/>
          </w14:textOutline>
        </w:rPr>
        <w:t>z tytułu należytej oraz zgodnej</w:t>
      </w:r>
      <w:r w:rsidR="00A62850">
        <w:rPr>
          <w:rFonts w:ascii="CG Omega" w:hAnsi="CG Omega"/>
          <w:color w:val="000000" w:themeColor="text1"/>
          <w:sz w:val="22"/>
          <w:szCs w:val="22"/>
          <w14:textOutline w14:w="0" w14:cap="flat" w14:cmpd="sng" w14:algn="ctr">
            <w14:noFill/>
            <w14:prstDash w14:val="solid"/>
            <w14:round/>
          </w14:textOutline>
        </w:rPr>
        <w:t xml:space="preserve"> </w:t>
      </w:r>
      <w:r w:rsidRPr="00A62850">
        <w:rPr>
          <w:rFonts w:ascii="CG Omega" w:hAnsi="CG Omega"/>
          <w:color w:val="000000" w:themeColor="text1"/>
          <w:sz w:val="22"/>
          <w:szCs w:val="22"/>
          <w14:textOutline w14:w="0" w14:cap="flat" w14:cmpd="sng" w14:algn="ctr">
            <w14:noFill/>
            <w14:prstDash w14:val="solid"/>
            <w14:round/>
          </w14:textOutline>
        </w:rPr>
        <w:t>z obowiązującymi przepisami realizacji przedmiotu zamówienia.</w:t>
      </w:r>
    </w:p>
    <w:p w:rsidR="00F95949" w:rsidRPr="00A62850" w:rsidRDefault="00E20127" w:rsidP="00A62850">
      <w:pPr>
        <w:pStyle w:val="Nagwek1"/>
        <w:spacing w:before="0" w:line="20" w:lineRule="atLeast"/>
        <w:ind w:left="567" w:hanging="567"/>
        <w:rPr>
          <w:rFonts w:ascii="CG Omega" w:hAnsi="CG Omega"/>
          <w:color w:val="000000" w:themeColor="text1"/>
          <w:sz w:val="22"/>
          <w:szCs w:val="22"/>
          <w14:textOutline w14:w="0" w14:cap="flat" w14:cmpd="sng" w14:algn="ctr">
            <w14:noFill/>
            <w14:prstDash w14:val="solid"/>
            <w14:round/>
          </w14:textOutline>
        </w:rPr>
      </w:pPr>
      <w:r w:rsidRPr="00A62850">
        <w:rPr>
          <w:rFonts w:ascii="CG Omega" w:hAnsi="CG Omega"/>
          <w:color w:val="000000" w:themeColor="text1"/>
          <w:sz w:val="22"/>
          <w:szCs w:val="22"/>
          <w14:textOutline w14:w="0" w14:cap="flat" w14:cmpd="sng" w14:algn="ctr">
            <w14:noFill/>
            <w14:prstDash w14:val="solid"/>
            <w14:round/>
          </w14:textOutline>
        </w:rPr>
        <w:t>20.8</w:t>
      </w:r>
      <w:r w:rsidR="00BB0E42" w:rsidRPr="00A62850">
        <w:rPr>
          <w:rFonts w:ascii="CG Omega" w:hAnsi="CG Omega"/>
          <w:color w:val="000000" w:themeColor="text1"/>
          <w:sz w:val="22"/>
          <w:szCs w:val="22"/>
          <w14:textOutline w14:w="0" w14:cap="flat" w14:cmpd="sng" w14:algn="ctr">
            <w14:noFill/>
            <w14:prstDash w14:val="solid"/>
            <w14:round/>
          </w14:textOutline>
        </w:rPr>
        <w:t xml:space="preserve"> </w:t>
      </w:r>
      <w:r w:rsidR="00A62850" w:rsidRPr="00A62850">
        <w:rPr>
          <w:rFonts w:ascii="CG Omega" w:hAnsi="CG Omega"/>
          <w:color w:val="000000" w:themeColor="text1"/>
          <w:sz w:val="22"/>
          <w:szCs w:val="22"/>
          <w14:textOutline w14:w="0" w14:cap="flat" w14:cmpd="sng" w14:algn="ctr">
            <w14:noFill/>
            <w14:prstDash w14:val="solid"/>
            <w14:round/>
          </w14:textOutline>
        </w:rPr>
        <w:tab/>
      </w:r>
      <w:r w:rsidR="00F95949" w:rsidRPr="00A62850">
        <w:rPr>
          <w:rFonts w:ascii="CG Omega" w:hAnsi="CG Omega"/>
          <w:color w:val="000000" w:themeColor="text1"/>
          <w:sz w:val="22"/>
          <w:szCs w:val="22"/>
          <w14:textOutline w14:w="0" w14:cap="flat" w14:cmpd="sng" w14:algn="ctr">
            <w14:noFill/>
            <w14:prstDash w14:val="solid"/>
            <w14:round/>
          </w14:textOutline>
        </w:rPr>
        <w:t>Wyko</w:t>
      </w:r>
      <w:r w:rsidRPr="00A62850">
        <w:rPr>
          <w:rFonts w:ascii="CG Omega" w:hAnsi="CG Omega"/>
          <w:color w:val="000000" w:themeColor="text1"/>
          <w:sz w:val="22"/>
          <w:szCs w:val="22"/>
          <w14:textOutline w14:w="0" w14:cap="flat" w14:cmpd="sng" w14:algn="ctr">
            <w14:noFill/>
            <w14:prstDash w14:val="solid"/>
            <w14:round/>
          </w14:textOutline>
        </w:rPr>
        <w:t>nawca przedłoży zamawiającemu szczegółowy</w:t>
      </w:r>
      <w:r w:rsidR="00F95949" w:rsidRPr="00A62850">
        <w:rPr>
          <w:rFonts w:ascii="CG Omega" w:hAnsi="CG Omega"/>
          <w:color w:val="000000" w:themeColor="text1"/>
          <w:sz w:val="22"/>
          <w:szCs w:val="22"/>
          <w14:textOutline w14:w="0" w14:cap="flat" w14:cmpd="sng" w14:algn="ctr">
            <w14:noFill/>
            <w14:prstDash w14:val="solid"/>
            <w14:round/>
          </w14:textOutline>
        </w:rPr>
        <w:t xml:space="preserve"> harmonogram rzeczowo finansowy </w:t>
      </w:r>
      <w:r w:rsidRPr="00A62850">
        <w:rPr>
          <w:rFonts w:ascii="CG Omega" w:hAnsi="CG Omega"/>
          <w:color w:val="000000" w:themeColor="text1"/>
          <w:sz w:val="22"/>
          <w:szCs w:val="22"/>
          <w14:textOutline w14:w="0" w14:cap="flat" w14:cmpd="sng" w14:algn="ctr">
            <w14:noFill/>
            <w14:prstDash w14:val="solid"/>
            <w14:round/>
          </w14:textOutline>
        </w:rPr>
        <w:t xml:space="preserve">              </w:t>
      </w:r>
      <w:r w:rsidR="00F95949" w:rsidRPr="00A62850">
        <w:rPr>
          <w:rFonts w:ascii="CG Omega" w:hAnsi="CG Omega"/>
          <w:color w:val="000000" w:themeColor="text1"/>
          <w:sz w:val="22"/>
          <w:szCs w:val="22"/>
          <w14:textOutline w14:w="0" w14:cap="flat" w14:cmpd="sng" w14:algn="ctr">
            <w14:noFill/>
            <w14:prstDash w14:val="solid"/>
            <w14:round/>
          </w14:textOutline>
        </w:rPr>
        <w:t xml:space="preserve">z </w:t>
      </w:r>
      <w:r w:rsidR="00A62850">
        <w:rPr>
          <w:rFonts w:ascii="CG Omega" w:hAnsi="CG Omega"/>
          <w:color w:val="000000" w:themeColor="text1"/>
          <w:sz w:val="22"/>
          <w:szCs w:val="22"/>
          <w14:textOutline w14:w="0" w14:cap="flat" w14:cmpd="sng" w14:algn="ctr">
            <w14:noFill/>
            <w14:prstDash w14:val="solid"/>
            <w14:round/>
          </w14:textOutline>
        </w:rPr>
        <w:t>podziałem na poszczególne etapy.</w:t>
      </w:r>
      <w:r w:rsidR="00F95949" w:rsidRPr="00A62850">
        <w:rPr>
          <w:rFonts w:ascii="CG Omega" w:hAnsi="CG Omega"/>
          <w:color w:val="000000" w:themeColor="text1"/>
          <w:sz w:val="22"/>
          <w:szCs w:val="22"/>
          <w14:textOutline w14:w="0" w14:cap="flat" w14:cmpd="sng" w14:algn="ctr">
            <w14:noFill/>
            <w14:prstDash w14:val="solid"/>
            <w14:round/>
          </w14:textOutline>
        </w:rPr>
        <w:t xml:space="preserve"> </w:t>
      </w:r>
    </w:p>
    <w:p w:rsidR="00BB0E42" w:rsidRDefault="00E20127" w:rsidP="00A62850">
      <w:pPr>
        <w:spacing w:line="20" w:lineRule="atLeast"/>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r>
        <w:rPr>
          <w:rFonts w:eastAsia="Times New Roman" w:cs="Tahoma"/>
          <w:spacing w:val="-1"/>
          <w:sz w:val="22"/>
          <w:szCs w:val="22"/>
          <w:lang w:eastAsia="ar-SA"/>
        </w:rPr>
        <w:t>.</w:t>
      </w:r>
    </w:p>
    <w:p w:rsidR="00BB0E42" w:rsidRDefault="00BB0E42" w:rsidP="00BB0E42">
      <w:pPr>
        <w:spacing w:line="240" w:lineRule="auto"/>
        <w:ind w:left="567" w:hanging="567"/>
        <w:rPr>
          <w:rFonts w:eastAsia="Times New Roman" w:cs="Tahoma"/>
          <w:spacing w:val="-1"/>
          <w:sz w:val="22"/>
          <w:szCs w:val="22"/>
          <w:lang w:eastAsia="ar-SA"/>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3" w:name="_Toc473569745"/>
      <w:bookmarkEnd w:id="31"/>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2"/>
      <w:bookmarkEnd w:id="33"/>
    </w:p>
    <w:p w:rsidR="00F95949" w:rsidRPr="0041134D" w:rsidRDefault="00F95949" w:rsidP="003A374F">
      <w:pPr>
        <w:spacing w:line="240" w:lineRule="auto"/>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232EAA" w:rsidRDefault="00BB0E42" w:rsidP="00FC7F5B">
      <w:pPr>
        <w:pStyle w:val="Akapitzlist"/>
        <w:widowControl w:val="0"/>
        <w:numPr>
          <w:ilvl w:val="1"/>
          <w:numId w:val="35"/>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CF0EBA">
        <w:rPr>
          <w:rFonts w:ascii="CG Omega" w:hAnsi="CG Omega"/>
          <w:b w:val="0"/>
          <w:spacing w:val="-1"/>
          <w:sz w:val="22"/>
          <w:szCs w:val="22"/>
        </w:rPr>
        <w:t xml:space="preserve">nie </w:t>
      </w:r>
      <w:r w:rsidRPr="00232EAA">
        <w:rPr>
          <w:rFonts w:ascii="CG Omega" w:hAnsi="CG Omega"/>
          <w:b w:val="0"/>
          <w:spacing w:val="-1"/>
          <w:sz w:val="22"/>
          <w:szCs w:val="22"/>
        </w:rPr>
        <w:t>wymaga wniesienia przez Wykonawcę zabezpieczenia należytego wykonania umowy.</w:t>
      </w:r>
    </w:p>
    <w:p w:rsidR="00344205" w:rsidRPr="00410222" w:rsidRDefault="00344205" w:rsidP="00344205">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BB0E42" w:rsidRPr="0041134D" w:rsidRDefault="00BB0E42"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4" w:name="_Toc473569758"/>
      <w:bookmarkStart w:id="35" w:name="_Toc477947280"/>
      <w:r w:rsidRPr="0041134D">
        <w:rPr>
          <w:rFonts w:cs="Tahoma"/>
          <w:b/>
          <w:smallCaps/>
          <w:sz w:val="22"/>
          <w:szCs w:val="22"/>
          <w:u w:val="thick"/>
        </w:rPr>
        <w:t>Rozdział XX</w:t>
      </w:r>
      <w:bookmarkStart w:id="36" w:name="_Toc473569759"/>
      <w:bookmarkEnd w:id="34"/>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5"/>
      <w:bookmarkEnd w:id="36"/>
      <w:r w:rsidRPr="0041134D">
        <w:rPr>
          <w:rFonts w:cs="Tahoma"/>
          <w:b/>
          <w:sz w:val="22"/>
          <w:szCs w:val="22"/>
          <w:u w:val="thick"/>
        </w:rPr>
        <w:t xml:space="preserve"> przysługujące Wykonawcy</w:t>
      </w:r>
    </w:p>
    <w:p w:rsidR="00BB0E42" w:rsidRPr="00B92B5B" w:rsidRDefault="00BB0E42" w:rsidP="00B92B5B">
      <w:pPr>
        <w:spacing w:before="240" w:after="120" w:line="240" w:lineRule="auto"/>
        <w:ind w:left="567" w:hanging="567"/>
        <w:jc w:val="both"/>
        <w:textAlignment w:val="top"/>
        <w:rPr>
          <w:rFonts w:eastAsia="Times New Roman" w:cs="Tahoma"/>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7" w:name="_Toc473569760"/>
      <w:bookmarkStart w:id="38"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lastRenderedPageBreak/>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CF0EBA">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CF0EBA">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41134D" w:rsidRDefault="00BB0E42" w:rsidP="00CF0EBA">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Inspektorem ochrony danych osobowych w Gmin</w:t>
      </w:r>
      <w:r w:rsidR="009C4381">
        <w:rPr>
          <w:rFonts w:ascii="CG Omega" w:hAnsi="CG Omega" w:cs="Tahoma"/>
          <w:b w:val="0"/>
          <w:sz w:val="22"/>
          <w:szCs w:val="22"/>
        </w:rPr>
        <w:t>ie Wiązownica jest P. Celestyna Kusy-</w:t>
      </w:r>
      <w:proofErr w:type="spellStart"/>
      <w:r w:rsidR="009C4381">
        <w:rPr>
          <w:rFonts w:ascii="CG Omega" w:hAnsi="CG Omega" w:cs="Tahoma"/>
          <w:b w:val="0"/>
          <w:sz w:val="22"/>
          <w:szCs w:val="22"/>
        </w:rPr>
        <w:t>Gajur</w:t>
      </w:r>
      <w:proofErr w:type="spellEnd"/>
      <w:r w:rsidRPr="0041134D">
        <w:rPr>
          <w:rFonts w:ascii="CG Omega" w:hAnsi="CG Omega" w:cs="Tahoma"/>
          <w:b w:val="0"/>
          <w:sz w:val="22"/>
          <w:szCs w:val="22"/>
        </w:rPr>
        <w:t xml:space="preserve">, </w:t>
      </w:r>
      <w:r>
        <w:rPr>
          <w:rFonts w:ascii="CG Omega" w:hAnsi="CG Omega" w:cs="Tahoma"/>
          <w:b w:val="0"/>
          <w:sz w:val="22"/>
          <w:szCs w:val="22"/>
        </w:rPr>
        <w:t xml:space="preserve"> </w:t>
      </w:r>
      <w:r w:rsidR="009C4381">
        <w:rPr>
          <w:rFonts w:ascii="CG Omega" w:hAnsi="CG Omega" w:cs="Tahoma"/>
          <w:b w:val="0"/>
          <w:sz w:val="22"/>
          <w:szCs w:val="22"/>
        </w:rPr>
        <w:t>ckgajur@gmail.com</w:t>
      </w:r>
      <w:r w:rsidR="009C4381" w:rsidRPr="0041134D">
        <w:rPr>
          <w:rFonts w:ascii="CG Omega" w:hAnsi="CG Omega" w:cs="Tahoma"/>
          <w:b w:val="0"/>
          <w:sz w:val="22"/>
          <w:szCs w:val="22"/>
        </w:rPr>
        <w:t xml:space="preserve"> </w:t>
      </w:r>
    </w:p>
    <w:p w:rsidR="00BB0E42" w:rsidRPr="00C91151" w:rsidRDefault="00CF0EBA" w:rsidP="00C91151">
      <w:pPr>
        <w:autoSpaceDE w:val="0"/>
        <w:autoSpaceDN w:val="0"/>
        <w:adjustRightInd w:val="0"/>
        <w:spacing w:line="240" w:lineRule="auto"/>
        <w:ind w:left="567" w:hanging="567"/>
        <w:jc w:val="both"/>
        <w:rPr>
          <w:b/>
          <w:bCs/>
          <w:sz w:val="22"/>
          <w:szCs w:val="22"/>
        </w:rPr>
      </w:pPr>
      <w:r>
        <w:rPr>
          <w:rFonts w:cs="Tahoma"/>
          <w:sz w:val="22"/>
          <w:szCs w:val="22"/>
        </w:rPr>
        <w:t>24.4</w:t>
      </w:r>
      <w:r>
        <w:rPr>
          <w:rFonts w:cs="Tahoma"/>
          <w:sz w:val="22"/>
          <w:szCs w:val="22"/>
        </w:rPr>
        <w:tab/>
      </w:r>
      <w:r w:rsidR="00BB0E42" w:rsidRPr="00CF0EBA">
        <w:rPr>
          <w:rFonts w:cs="Tahoma"/>
          <w:sz w:val="22"/>
          <w:szCs w:val="22"/>
        </w:rPr>
        <w:t xml:space="preserve">Państwa dane osobowe przetwarzane będą na podstawie art. 6 ust. 1 lit. c RODO w celu przeprowadzenia postępowania o udzielenie zamówienia publicznego </w:t>
      </w:r>
      <w:proofErr w:type="spellStart"/>
      <w:r w:rsidR="00BB0E42" w:rsidRPr="00CF0EBA">
        <w:rPr>
          <w:rFonts w:cs="Tahoma"/>
          <w:sz w:val="22"/>
          <w:szCs w:val="22"/>
        </w:rPr>
        <w:t>pn</w:t>
      </w:r>
      <w:proofErr w:type="spellEnd"/>
      <w:r w:rsidR="00BB0E42" w:rsidRPr="00CF0EBA">
        <w:rPr>
          <w:rFonts w:cs="Tahoma"/>
          <w:sz w:val="22"/>
          <w:szCs w:val="22"/>
        </w:rPr>
        <w:t xml:space="preserve">: </w:t>
      </w:r>
      <w:r w:rsidR="00BB0E42" w:rsidRPr="00C91151">
        <w:rPr>
          <w:spacing w:val="-1"/>
          <w:sz w:val="22"/>
          <w:szCs w:val="22"/>
        </w:rPr>
        <w:t>„</w:t>
      </w:r>
      <w:r w:rsidR="00C91151" w:rsidRPr="00C91151">
        <w:rPr>
          <w:b/>
          <w:bCs/>
          <w:sz w:val="22"/>
          <w:szCs w:val="22"/>
        </w:rPr>
        <w:t xml:space="preserve">Opracowanie dokumentacji projektowo - kosztorysowej na realizację inwestycji </w:t>
      </w:r>
      <w:proofErr w:type="spellStart"/>
      <w:r w:rsidR="00C91151" w:rsidRPr="00C91151">
        <w:rPr>
          <w:b/>
          <w:bCs/>
          <w:sz w:val="22"/>
          <w:szCs w:val="22"/>
        </w:rPr>
        <w:t>pn</w:t>
      </w:r>
      <w:proofErr w:type="spellEnd"/>
      <w:r w:rsidR="00C91151" w:rsidRPr="00C91151">
        <w:rPr>
          <w:b/>
          <w:bCs/>
          <w:sz w:val="22"/>
          <w:szCs w:val="22"/>
        </w:rPr>
        <w:t>:  Przebudowa drogi  gminnej Radawa—Ryszkowa Wola w zakresie budowy d</w:t>
      </w:r>
      <w:r w:rsidR="00C91151">
        <w:rPr>
          <w:b/>
          <w:bCs/>
          <w:sz w:val="22"/>
          <w:szCs w:val="22"/>
        </w:rPr>
        <w:t xml:space="preserve">rogi rowerowej i ciągu pieszo </w:t>
      </w:r>
      <w:r w:rsidR="00C91151" w:rsidRPr="00C91151">
        <w:rPr>
          <w:b/>
          <w:bCs/>
          <w:sz w:val="22"/>
          <w:szCs w:val="22"/>
        </w:rPr>
        <w:t>rowerowego</w:t>
      </w:r>
      <w:r w:rsidRPr="00C91151">
        <w:rPr>
          <w:rFonts w:cs="Tahoma"/>
          <w:sz w:val="22"/>
          <w:szCs w:val="22"/>
        </w:rPr>
        <w:t>.</w:t>
      </w:r>
      <w:r w:rsidR="009C473A" w:rsidRPr="00C91151">
        <w:rPr>
          <w:rFonts w:cs="Tahoma"/>
          <w:sz w:val="22"/>
          <w:szCs w:val="22"/>
        </w:rPr>
        <w:t xml:space="preserve">   znak  sprawy </w:t>
      </w:r>
      <w:r w:rsidR="00C91151">
        <w:rPr>
          <w:rFonts w:cs="Tahoma"/>
          <w:sz w:val="22"/>
          <w:szCs w:val="22"/>
        </w:rPr>
        <w:t xml:space="preserve"> RG3.271.26.2024</w:t>
      </w:r>
      <w:r w:rsidR="00BB0E42" w:rsidRPr="00C91151">
        <w:rPr>
          <w:sz w:val="22"/>
          <w:szCs w:val="22"/>
        </w:rPr>
        <w:t xml:space="preserve"> </w:t>
      </w:r>
    </w:p>
    <w:p w:rsidR="00BB0E42" w:rsidRPr="00CF0EBA" w:rsidRDefault="00CF0EBA" w:rsidP="00CF0EBA">
      <w:pPr>
        <w:spacing w:line="240" w:lineRule="auto"/>
        <w:ind w:left="567" w:hanging="567"/>
        <w:jc w:val="both"/>
        <w:rPr>
          <w:rFonts w:cs="Tahoma"/>
          <w:sz w:val="22"/>
          <w:szCs w:val="22"/>
        </w:rPr>
      </w:pPr>
      <w:r>
        <w:rPr>
          <w:rFonts w:cs="Tahoma"/>
          <w:sz w:val="22"/>
          <w:szCs w:val="22"/>
        </w:rPr>
        <w:t>24.5</w:t>
      </w:r>
      <w:r>
        <w:rPr>
          <w:rFonts w:cs="Tahoma"/>
          <w:sz w:val="22"/>
          <w:szCs w:val="22"/>
        </w:rPr>
        <w:tab/>
      </w:r>
      <w:r w:rsidR="00BB0E42" w:rsidRPr="00CF0EBA">
        <w:rPr>
          <w:rFonts w:cs="Tahoma"/>
          <w:sz w:val="22"/>
          <w:szCs w:val="22"/>
        </w:rPr>
        <w:t>Odbiorcami Państwa danych osobowych będą osoby lub podmioty, którym udostępniona zostanie dokumentacja postępowania w oparciu  o art. 18 i 74 ust. 1  ustawy Prawo zamówie</w:t>
      </w:r>
      <w:r w:rsidR="00F63788" w:rsidRPr="00CF0EBA">
        <w:rPr>
          <w:rFonts w:cs="Tahoma"/>
          <w:sz w:val="22"/>
          <w:szCs w:val="22"/>
        </w:rPr>
        <w:t>ń publicznych (t.j. Dz. U z 2022, poz. 1710</w:t>
      </w:r>
      <w:r w:rsidR="00BB0E42" w:rsidRPr="00CF0EBA">
        <w:rPr>
          <w:rFonts w:cs="Tahoma"/>
          <w:sz w:val="22"/>
          <w:szCs w:val="22"/>
        </w:rPr>
        <w:t xml:space="preserve"> ze zm.),</w:t>
      </w:r>
    </w:p>
    <w:p w:rsidR="00BB0E42" w:rsidRPr="00CF0EBA" w:rsidRDefault="00CF0EBA" w:rsidP="00CF0EBA">
      <w:pPr>
        <w:spacing w:line="240" w:lineRule="auto"/>
        <w:ind w:left="567" w:hanging="567"/>
        <w:jc w:val="both"/>
        <w:rPr>
          <w:rFonts w:cs="Tahoma"/>
          <w:sz w:val="22"/>
          <w:szCs w:val="22"/>
        </w:rPr>
      </w:pPr>
      <w:r>
        <w:rPr>
          <w:rFonts w:cs="Tahoma"/>
          <w:sz w:val="22"/>
          <w:szCs w:val="22"/>
        </w:rPr>
        <w:t>24.6</w:t>
      </w:r>
      <w:r>
        <w:rPr>
          <w:rFonts w:cs="Tahoma"/>
          <w:sz w:val="22"/>
          <w:szCs w:val="22"/>
        </w:rPr>
        <w:tab/>
      </w:r>
      <w:r w:rsidR="00BB0E42" w:rsidRPr="00CF0EBA">
        <w:rPr>
          <w:rFonts w:cs="Tahoma"/>
          <w:sz w:val="22"/>
          <w:szCs w:val="22"/>
        </w:rPr>
        <w:t>Państwa dane osobowe przechowywane będą przez okres 4 lat od dnia zakończenia postępowania.</w:t>
      </w:r>
    </w:p>
    <w:p w:rsidR="00BB0E42" w:rsidRPr="00CF0EBA" w:rsidRDefault="00CF0EBA" w:rsidP="00B92B5B">
      <w:pPr>
        <w:spacing w:line="240" w:lineRule="auto"/>
        <w:ind w:left="567" w:hanging="567"/>
        <w:jc w:val="both"/>
        <w:rPr>
          <w:rFonts w:cs="Tahoma"/>
          <w:sz w:val="22"/>
          <w:szCs w:val="22"/>
        </w:rPr>
      </w:pPr>
      <w:r>
        <w:rPr>
          <w:rFonts w:cs="Tahoma"/>
          <w:sz w:val="22"/>
          <w:szCs w:val="22"/>
        </w:rPr>
        <w:t>24.7</w:t>
      </w:r>
      <w:r>
        <w:rPr>
          <w:rFonts w:cs="Tahoma"/>
          <w:sz w:val="22"/>
          <w:szCs w:val="22"/>
        </w:rPr>
        <w:tab/>
      </w:r>
      <w:r w:rsidR="00BB0E42" w:rsidRPr="00CF0EBA">
        <w:rPr>
          <w:rFonts w:cs="Tahoma"/>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BB0E42" w:rsidRPr="00CF0EBA" w:rsidRDefault="00CF0EBA" w:rsidP="00CF0EBA">
      <w:pPr>
        <w:spacing w:line="240" w:lineRule="auto"/>
        <w:ind w:left="567" w:hanging="567"/>
        <w:jc w:val="both"/>
        <w:rPr>
          <w:rFonts w:cs="Tahoma"/>
          <w:sz w:val="22"/>
          <w:szCs w:val="22"/>
        </w:rPr>
      </w:pPr>
      <w:r>
        <w:rPr>
          <w:rFonts w:cs="Tahoma"/>
          <w:sz w:val="22"/>
          <w:szCs w:val="22"/>
        </w:rPr>
        <w:t>24.8</w:t>
      </w:r>
      <w:r>
        <w:rPr>
          <w:rFonts w:cs="Tahoma"/>
          <w:sz w:val="22"/>
          <w:szCs w:val="22"/>
        </w:rPr>
        <w:tab/>
      </w:r>
      <w:r w:rsidR="00BB0E42" w:rsidRPr="00CF0EBA">
        <w:rPr>
          <w:rFonts w:cs="Tahoma"/>
          <w:sz w:val="22"/>
          <w:szCs w:val="22"/>
        </w:rPr>
        <w:t>W odniesieniu do Państwa danych osobowych decyzje nie będą podejmowane w sposób zautomatyzowany, stosownie do art. 22 RODO.</w:t>
      </w:r>
    </w:p>
    <w:p w:rsidR="00BB0E42" w:rsidRPr="00CF0EBA" w:rsidRDefault="00CF0EBA" w:rsidP="00CF0EBA">
      <w:pPr>
        <w:spacing w:line="240" w:lineRule="auto"/>
        <w:ind w:left="567" w:hanging="567"/>
        <w:jc w:val="both"/>
        <w:rPr>
          <w:rFonts w:cs="Tahoma"/>
          <w:sz w:val="22"/>
          <w:szCs w:val="22"/>
        </w:rPr>
      </w:pPr>
      <w:r>
        <w:rPr>
          <w:rFonts w:cs="Tahoma"/>
          <w:sz w:val="22"/>
          <w:szCs w:val="22"/>
        </w:rPr>
        <w:t>24.9</w:t>
      </w:r>
      <w:r>
        <w:rPr>
          <w:rFonts w:cs="Tahoma"/>
          <w:sz w:val="22"/>
          <w:szCs w:val="22"/>
        </w:rPr>
        <w:tab/>
      </w:r>
      <w:r w:rsidR="00BB0E42" w:rsidRPr="00CF0EBA">
        <w:rPr>
          <w:rFonts w:cs="Tahoma"/>
          <w:sz w:val="22"/>
          <w:szCs w:val="22"/>
        </w:rPr>
        <w:t>Każda osoba fizyczna, której dane osobowe przekazano Zamawiającemu w ofercie lub w innych dokumentach składanych prze Wykonawcę w postępowaniu o udzielenie zamówienia publicznego posiada:</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lastRenderedPageBreak/>
        <w:t>prawo do wniesienia skargi do Prezesa Urzędu Ochrony Danych Osobowych, gdy uznają Państwo, że przetwarzanie danych osobowych Państwa dotyczących, narusza  przepisy RODO;</w:t>
      </w:r>
    </w:p>
    <w:p w:rsidR="00BB0E42" w:rsidRPr="0041134D" w:rsidRDefault="00BB0E42" w:rsidP="00CF0EBA">
      <w:pPr>
        <w:spacing w:line="240" w:lineRule="auto"/>
        <w:ind w:left="708" w:hanging="708"/>
        <w:jc w:val="both"/>
        <w:rPr>
          <w:rFonts w:cs="Tahoma"/>
          <w:sz w:val="22"/>
          <w:szCs w:val="22"/>
        </w:rPr>
      </w:pPr>
      <w:r w:rsidRPr="0041134D">
        <w:rPr>
          <w:rFonts w:cs="Tahoma"/>
          <w:sz w:val="22"/>
          <w:szCs w:val="22"/>
        </w:rPr>
        <w:t>24.11 Żadnej osobie, której dane osobowe przekazano Zamawiającemu w ofercie lub w innych dokumentach składanych prze Wykonawcę w postępowaniu o udzielenie zamówienia publicznego  nie przysługuje:</w:t>
      </w:r>
    </w:p>
    <w:p w:rsidR="00BB0E42" w:rsidRPr="0041134D" w:rsidRDefault="00BB0E42" w:rsidP="00CF0EBA">
      <w:pPr>
        <w:numPr>
          <w:ilvl w:val="0"/>
          <w:numId w:val="15"/>
        </w:numPr>
        <w:spacing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CF0EBA">
      <w:pPr>
        <w:numPr>
          <w:ilvl w:val="0"/>
          <w:numId w:val="15"/>
        </w:numPr>
        <w:spacing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2E321B" w:rsidRDefault="00BB0E42" w:rsidP="002E321B">
      <w:pPr>
        <w:numPr>
          <w:ilvl w:val="0"/>
          <w:numId w:val="15"/>
        </w:numPr>
        <w:spacing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CF0EBA">
      <w:pPr>
        <w:spacing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CF0EBA">
      <w:pPr>
        <w:spacing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1" w:name="_Toc473569763"/>
      <w:bookmarkEnd w:id="39"/>
      <w:r w:rsidRPr="0041134D">
        <w:rPr>
          <w:rFonts w:cs="Tahoma"/>
          <w:b/>
          <w:smallCaps/>
          <w:sz w:val="22"/>
          <w:szCs w:val="22"/>
          <w:u w:val="thick"/>
        </w:rPr>
        <w:t>V</w:t>
      </w:r>
      <w:r w:rsidRPr="0041134D">
        <w:rPr>
          <w:rFonts w:cs="Tahoma"/>
          <w:b/>
          <w:smallCaps/>
          <w:sz w:val="22"/>
          <w:szCs w:val="22"/>
          <w:u w:val="thick"/>
        </w:rPr>
        <w:br/>
      </w:r>
      <w:bookmarkEnd w:id="41"/>
      <w:r w:rsidRPr="0041134D">
        <w:rPr>
          <w:rFonts w:cs="Tahoma"/>
          <w:b/>
          <w:sz w:val="22"/>
          <w:szCs w:val="22"/>
          <w:u w:val="thick"/>
        </w:rPr>
        <w:t>Postanowienia końcowe</w:t>
      </w:r>
      <w:bookmarkEnd w:id="40"/>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A91279" w:rsidRDefault="00A91279" w:rsidP="00577B4C">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Formularz ofertowy - załącznik nr 1</w:t>
      </w:r>
    </w:p>
    <w:p w:rsidR="00A91279" w:rsidRDefault="00A91279" w:rsidP="00577B4C">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 xml:space="preserve">Oświadczenie Wykonawcy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A91279" w:rsidRDefault="00A91279" w:rsidP="00577B4C">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A91279" w:rsidRDefault="00A91279" w:rsidP="00577B4C">
      <w:pPr>
        <w:widowControl w:val="0"/>
        <w:numPr>
          <w:ilvl w:val="0"/>
          <w:numId w:val="41"/>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Oświadczenie wykonawców wspólnie ubiegających się o udzielenie zamówienia – załącznik nr 4</w:t>
      </w:r>
    </w:p>
    <w:p w:rsidR="00A91279" w:rsidRDefault="00A91279" w:rsidP="00577B4C">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niezbędnych zasobów – załącznik nr 5</w:t>
      </w:r>
    </w:p>
    <w:p w:rsidR="00A91279" w:rsidRDefault="00A91279" w:rsidP="00577B4C">
      <w:pPr>
        <w:widowControl w:val="0"/>
        <w:numPr>
          <w:ilvl w:val="0"/>
          <w:numId w:val="41"/>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Oświadczenia o aktualności informacji zawartych w oświadczeniu wstępnym – zał. nr 6</w:t>
      </w:r>
    </w:p>
    <w:p w:rsidR="00A91279" w:rsidRDefault="00A91279" w:rsidP="00577B4C">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Wykaz osób – załącznik  nr 7</w:t>
      </w:r>
    </w:p>
    <w:p w:rsidR="0013359A" w:rsidRDefault="005355DE" w:rsidP="002E321B">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BA6AA5">
        <w:rPr>
          <w:rFonts w:eastAsia="Times New Roman" w:cs="Tahoma"/>
          <w:sz w:val="22"/>
          <w:szCs w:val="22"/>
          <w:lang w:eastAsia="ar-SA"/>
        </w:rPr>
        <w:t>Projektowane post</w:t>
      </w:r>
      <w:r w:rsidR="00A91279" w:rsidRPr="00BA6AA5">
        <w:rPr>
          <w:rFonts w:eastAsia="Times New Roman" w:cs="Tahoma"/>
          <w:sz w:val="22"/>
          <w:szCs w:val="22"/>
          <w:lang w:eastAsia="ar-SA"/>
        </w:rPr>
        <w:t>a</w:t>
      </w:r>
      <w:r w:rsidR="004B2B6B">
        <w:rPr>
          <w:rFonts w:eastAsia="Times New Roman" w:cs="Tahoma"/>
          <w:sz w:val="22"/>
          <w:szCs w:val="22"/>
          <w:lang w:eastAsia="ar-SA"/>
        </w:rPr>
        <w:t>nowienia umowy – załącznik nr 8</w:t>
      </w:r>
      <w:r w:rsidR="00BB0E42" w:rsidRPr="00BA6AA5">
        <w:rPr>
          <w:rFonts w:eastAsia="Times New Roman" w:cs="Tahoma"/>
          <w:sz w:val="22"/>
          <w:szCs w:val="22"/>
          <w:lang w:eastAsia="ar-SA"/>
        </w:rPr>
        <w:t xml:space="preserve"> </w:t>
      </w:r>
    </w:p>
    <w:p w:rsidR="00F07896" w:rsidRPr="002E321B" w:rsidRDefault="0013359A" w:rsidP="002E321B">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Wytyczne do projektowania – załącznik nr 9</w:t>
      </w:r>
      <w:r w:rsidR="00BB0E42" w:rsidRPr="00BA6AA5">
        <w:rPr>
          <w:rFonts w:eastAsia="Times New Roman" w:cs="Tahoma"/>
          <w:sz w:val="22"/>
          <w:szCs w:val="22"/>
          <w:lang w:eastAsia="ar-SA"/>
        </w:rPr>
        <w:t xml:space="preserve"> </w:t>
      </w:r>
    </w:p>
    <w:sectPr w:rsidR="00F07896" w:rsidRPr="002E321B" w:rsidSect="002336AA">
      <w:headerReference w:type="even" r:id="rId24"/>
      <w:headerReference w:type="default" r:id="rId25"/>
      <w:footerReference w:type="even" r:id="rId26"/>
      <w:footerReference w:type="default" r:id="rId27"/>
      <w:headerReference w:type="first" r:id="rId28"/>
      <w:footerReference w:type="first" r:id="rId29"/>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44" w:rsidRDefault="00243344">
      <w:pPr>
        <w:spacing w:line="240" w:lineRule="auto"/>
      </w:pPr>
      <w:r>
        <w:separator/>
      </w:r>
    </w:p>
  </w:endnote>
  <w:endnote w:type="continuationSeparator" w:id="0">
    <w:p w:rsidR="00243344" w:rsidRDefault="00243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Omega">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imes-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Times-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05" w:rsidRDefault="00855C0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05" w:rsidRDefault="00855C0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05" w:rsidRDefault="00855C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44" w:rsidRDefault="00243344">
      <w:pPr>
        <w:spacing w:line="240" w:lineRule="auto"/>
      </w:pPr>
      <w:r>
        <w:separator/>
      </w:r>
    </w:p>
  </w:footnote>
  <w:footnote w:type="continuationSeparator" w:id="0">
    <w:p w:rsidR="00243344" w:rsidRDefault="002433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05" w:rsidRDefault="00855C0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05" w:rsidRDefault="00855C05"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855C05" w:rsidRPr="00E450E2" w:rsidRDefault="00855C05" w:rsidP="00E450E2">
    <w:pPr>
      <w:autoSpaceDE w:val="0"/>
      <w:autoSpaceDN w:val="0"/>
      <w:adjustRightInd w:val="0"/>
      <w:spacing w:line="240" w:lineRule="auto"/>
      <w:ind w:left="567" w:hanging="567"/>
      <w:jc w:val="center"/>
      <w:rPr>
        <w:b/>
        <w:bCs/>
        <w:i/>
        <w:sz w:val="16"/>
        <w:szCs w:val="16"/>
      </w:rPr>
    </w:pPr>
    <w:r w:rsidRPr="00E450E2">
      <w:rPr>
        <w:b/>
        <w:bCs/>
        <w:i/>
        <w:sz w:val="16"/>
        <w:szCs w:val="16"/>
      </w:rPr>
      <w:t xml:space="preserve">Opracowanie dokumentacji projektowo - kosztorysowej na realizację inwestycji </w:t>
    </w:r>
    <w:proofErr w:type="spellStart"/>
    <w:r w:rsidRPr="00E450E2">
      <w:rPr>
        <w:b/>
        <w:bCs/>
        <w:i/>
        <w:sz w:val="16"/>
        <w:szCs w:val="16"/>
      </w:rPr>
      <w:t>pn</w:t>
    </w:r>
    <w:proofErr w:type="spellEnd"/>
    <w:r w:rsidRPr="00E450E2">
      <w:rPr>
        <w:b/>
        <w:bCs/>
        <w:i/>
        <w:sz w:val="16"/>
        <w:szCs w:val="16"/>
      </w:rPr>
      <w:t xml:space="preserve">:  </w:t>
    </w:r>
  </w:p>
  <w:p w:rsidR="00855C05" w:rsidRPr="00E450E2" w:rsidRDefault="00855C05" w:rsidP="00E450E2">
    <w:pPr>
      <w:autoSpaceDE w:val="0"/>
      <w:autoSpaceDN w:val="0"/>
      <w:adjustRightInd w:val="0"/>
      <w:spacing w:line="240" w:lineRule="auto"/>
      <w:ind w:left="567" w:hanging="567"/>
      <w:jc w:val="center"/>
      <w:rPr>
        <w:b/>
        <w:bCs/>
        <w:i/>
        <w:sz w:val="16"/>
        <w:szCs w:val="16"/>
      </w:rPr>
    </w:pPr>
    <w:r w:rsidRPr="00E450E2">
      <w:rPr>
        <w:b/>
        <w:bCs/>
        <w:i/>
        <w:sz w:val="16"/>
        <w:szCs w:val="16"/>
      </w:rPr>
      <w:t>Przebudowa drogi  gminnej Radawa—Ryszkowa Wola w zakresie budowy drogi rowerowej i ciągu pieszo – rowerowego.</w:t>
    </w:r>
  </w:p>
  <w:p w:rsidR="00855C05" w:rsidRPr="00945752" w:rsidRDefault="00855C05" w:rsidP="00E450E2">
    <w:pPr>
      <w:autoSpaceDE w:val="0"/>
      <w:autoSpaceDN w:val="0"/>
      <w:adjustRightInd w:val="0"/>
      <w:spacing w:line="240" w:lineRule="auto"/>
      <w:ind w:left="567" w:hanging="567"/>
      <w:jc w:val="center"/>
      <w:rPr>
        <w:b/>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05" w:rsidRDefault="00855C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B37379"/>
    <w:multiLevelType w:val="hybridMultilevel"/>
    <w:tmpl w:val="4E36BC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4971341"/>
    <w:multiLevelType w:val="multilevel"/>
    <w:tmpl w:val="D40E948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C27E64"/>
    <w:multiLevelType w:val="multilevel"/>
    <w:tmpl w:val="356032BA"/>
    <w:lvl w:ilvl="0">
      <w:start w:val="4"/>
      <w:numFmt w:val="decimal"/>
      <w:lvlText w:val="%1"/>
      <w:lvlJc w:val="left"/>
      <w:pPr>
        <w:ind w:left="405" w:hanging="405"/>
      </w:pPr>
      <w:rPr>
        <w:rFonts w:eastAsiaTheme="minorHAnsi" w:cs="Arial" w:hint="default"/>
      </w:rPr>
    </w:lvl>
    <w:lvl w:ilvl="1">
      <w:start w:val="19"/>
      <w:numFmt w:val="decimal"/>
      <w:lvlText w:val="%1.%2"/>
      <w:lvlJc w:val="left"/>
      <w:pPr>
        <w:ind w:left="405" w:hanging="405"/>
      </w:pPr>
      <w:rPr>
        <w:rFonts w:eastAsiaTheme="minorHAnsi" w:cs="Arial" w:hint="default"/>
      </w:rPr>
    </w:lvl>
    <w:lvl w:ilvl="2">
      <w:start w:val="1"/>
      <w:numFmt w:val="decimalZero"/>
      <w:lvlText w:val="%1.%2.%3"/>
      <w:lvlJc w:val="left"/>
      <w:pPr>
        <w:ind w:left="720" w:hanging="720"/>
      </w:pPr>
      <w:rPr>
        <w:rFonts w:eastAsiaTheme="minorHAnsi" w:cs="Arial" w:hint="default"/>
      </w:rPr>
    </w:lvl>
    <w:lvl w:ilvl="3">
      <w:start w:val="1"/>
      <w:numFmt w:val="decimalZero"/>
      <w:lvlText w:val="%1.%2.%3.%4"/>
      <w:lvlJc w:val="left"/>
      <w:pPr>
        <w:ind w:left="720" w:hanging="720"/>
      </w:pPr>
      <w:rPr>
        <w:rFonts w:eastAsiaTheme="minorHAnsi" w:cs="Arial" w:hint="default"/>
      </w:rPr>
    </w:lvl>
    <w:lvl w:ilvl="4">
      <w:start w:val="1"/>
      <w:numFmt w:val="decimal"/>
      <w:lvlText w:val="%1.%2.%3.%4.%5"/>
      <w:lvlJc w:val="left"/>
      <w:pPr>
        <w:ind w:left="1080" w:hanging="1080"/>
      </w:pPr>
      <w:rPr>
        <w:rFonts w:eastAsiaTheme="minorHAnsi" w:cs="Arial" w:hint="default"/>
      </w:rPr>
    </w:lvl>
    <w:lvl w:ilvl="5">
      <w:start w:val="1"/>
      <w:numFmt w:val="decimal"/>
      <w:lvlText w:val="%1.%2.%3.%4.%5.%6"/>
      <w:lvlJc w:val="left"/>
      <w:pPr>
        <w:ind w:left="1080" w:hanging="1080"/>
      </w:pPr>
      <w:rPr>
        <w:rFonts w:eastAsiaTheme="minorHAnsi" w:cs="Arial" w:hint="default"/>
      </w:rPr>
    </w:lvl>
    <w:lvl w:ilvl="6">
      <w:start w:val="1"/>
      <w:numFmt w:val="decimal"/>
      <w:lvlText w:val="%1.%2.%3.%4.%5.%6.%7"/>
      <w:lvlJc w:val="left"/>
      <w:pPr>
        <w:ind w:left="1440" w:hanging="1440"/>
      </w:pPr>
      <w:rPr>
        <w:rFonts w:eastAsiaTheme="minorHAnsi" w:cs="Arial" w:hint="default"/>
      </w:rPr>
    </w:lvl>
    <w:lvl w:ilvl="7">
      <w:start w:val="1"/>
      <w:numFmt w:val="decimal"/>
      <w:lvlText w:val="%1.%2.%3.%4.%5.%6.%7.%8"/>
      <w:lvlJc w:val="left"/>
      <w:pPr>
        <w:ind w:left="1440" w:hanging="1440"/>
      </w:pPr>
      <w:rPr>
        <w:rFonts w:eastAsiaTheme="minorHAnsi" w:cs="Arial" w:hint="default"/>
      </w:rPr>
    </w:lvl>
    <w:lvl w:ilvl="8">
      <w:start w:val="1"/>
      <w:numFmt w:val="decimal"/>
      <w:lvlText w:val="%1.%2.%3.%4.%5.%6.%7.%8.%9"/>
      <w:lvlJc w:val="left"/>
      <w:pPr>
        <w:ind w:left="1800" w:hanging="1800"/>
      </w:pPr>
      <w:rPr>
        <w:rFonts w:eastAsiaTheme="minorHAnsi" w:cs="Arial" w:hint="default"/>
      </w:rPr>
    </w:lvl>
  </w:abstractNum>
  <w:abstractNum w:abstractNumId="18"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B8D557F"/>
    <w:multiLevelType w:val="hybridMultilevel"/>
    <w:tmpl w:val="28F4675C"/>
    <w:lvl w:ilvl="0" w:tplc="53426C9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5" w15:restartNumberingAfterBreak="0">
    <w:nsid w:val="428E0302"/>
    <w:multiLevelType w:val="multilevel"/>
    <w:tmpl w:val="637E74F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47734810"/>
    <w:multiLevelType w:val="hybridMultilevel"/>
    <w:tmpl w:val="D758D194"/>
    <w:lvl w:ilvl="0" w:tplc="04150005">
      <w:start w:val="1"/>
      <w:numFmt w:val="bullet"/>
      <w:lvlText w:val=""/>
      <w:lvlJc w:val="left"/>
      <w:pPr>
        <w:ind w:left="1497" w:hanging="360"/>
      </w:pPr>
      <w:rPr>
        <w:rFonts w:ascii="Wingdings" w:hAnsi="Wingdings"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8"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5" w15:restartNumberingAfterBreak="0">
    <w:nsid w:val="59055EB2"/>
    <w:multiLevelType w:val="hybridMultilevel"/>
    <w:tmpl w:val="86B8CE46"/>
    <w:lvl w:ilvl="0" w:tplc="6322951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98F1824"/>
    <w:multiLevelType w:val="hybridMultilevel"/>
    <w:tmpl w:val="C8CCDC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A16543B"/>
    <w:multiLevelType w:val="hybridMultilevel"/>
    <w:tmpl w:val="3392EA5C"/>
    <w:lvl w:ilvl="0" w:tplc="DA26651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5C1553F8"/>
    <w:multiLevelType w:val="hybridMultilevel"/>
    <w:tmpl w:val="B3B6CB66"/>
    <w:lvl w:ilvl="0" w:tplc="04150005">
      <w:start w:val="1"/>
      <w:numFmt w:val="bullet"/>
      <w:lvlText w:val=""/>
      <w:lvlJc w:val="left"/>
      <w:pPr>
        <w:ind w:left="1665" w:hanging="360"/>
      </w:pPr>
      <w:rPr>
        <w:rFonts w:ascii="Wingdings" w:hAnsi="Wingdings"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39"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9633894"/>
    <w:multiLevelType w:val="hybridMultilevel"/>
    <w:tmpl w:val="B29C9E60"/>
    <w:lvl w:ilvl="0" w:tplc="385EFA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C262DD1"/>
    <w:multiLevelType w:val="hybridMultilevel"/>
    <w:tmpl w:val="11147296"/>
    <w:lvl w:ilvl="0" w:tplc="5B066E30">
      <w:start w:val="1"/>
      <w:numFmt w:val="decimal"/>
      <w:lvlText w:val="%1)"/>
      <w:lvlJc w:val="left"/>
      <w:pPr>
        <w:tabs>
          <w:tab w:val="num" w:pos="780"/>
        </w:tabs>
        <w:ind w:left="780" w:hanging="360"/>
      </w:pPr>
      <w:rPr>
        <w:rFonts w:ascii="CG Omega" w:eastAsia="Times New Roman" w:hAnsi="CG Omega" w:cs="Times New Roman"/>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7"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B80A0B"/>
    <w:multiLevelType w:val="hybridMultilevel"/>
    <w:tmpl w:val="2A54512C"/>
    <w:lvl w:ilvl="0" w:tplc="04150011">
      <w:start w:val="1"/>
      <w:numFmt w:val="decimal"/>
      <w:lvlText w:val="%1)"/>
      <w:lvlJc w:val="left"/>
      <w:pPr>
        <w:ind w:left="1014" w:hanging="360"/>
      </w:pPr>
      <w:rPr>
        <w:rFonts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50" w15:restartNumberingAfterBreak="0">
    <w:nsid w:val="78231899"/>
    <w:multiLevelType w:val="hybridMultilevel"/>
    <w:tmpl w:val="93F0C706"/>
    <w:lvl w:ilvl="0" w:tplc="DACA0720">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788C59D2"/>
    <w:multiLevelType w:val="multilevel"/>
    <w:tmpl w:val="D0EEF25E"/>
    <w:name w:val="WWNum110"/>
    <w:lvl w:ilvl="0">
      <w:start w:val="1"/>
      <w:numFmt w:val="decimal"/>
      <w:lvlText w:val="%1)"/>
      <w:lvlJc w:val="left"/>
      <w:pPr>
        <w:tabs>
          <w:tab w:val="num" w:pos="0"/>
        </w:tabs>
        <w:ind w:left="720" w:hanging="360"/>
      </w:pPr>
      <w:rPr>
        <w:rFonts w:ascii="Cambria" w:hAnsi="Cambria" w:hint="default"/>
        <w:b/>
      </w:rPr>
    </w:lvl>
    <w:lvl w:ilvl="1">
      <w:start w:val="1"/>
      <w:numFmt w:val="decimal"/>
      <w:lvlText w:val="%2)"/>
      <w:lvlJc w:val="left"/>
      <w:pPr>
        <w:tabs>
          <w:tab w:val="num" w:pos="0"/>
        </w:tabs>
        <w:ind w:left="1080" w:hanging="360"/>
      </w:pPr>
      <w:rPr>
        <w:rFonts w:ascii="Cambria" w:hAnsi="Cambria" w:hint="default"/>
        <w:b/>
        <w:i w:val="0"/>
        <w:sz w:val="24"/>
        <w:szCs w:val="24"/>
      </w:rPr>
    </w:lvl>
    <w:lvl w:ilvl="2">
      <w:start w:val="1"/>
      <w:numFmt w:val="decimal"/>
      <w:lvlText w:val="%3)"/>
      <w:lvlJc w:val="left"/>
      <w:pPr>
        <w:tabs>
          <w:tab w:val="num" w:pos="1440"/>
        </w:tabs>
        <w:ind w:left="1440" w:hanging="360"/>
      </w:pPr>
      <w:rPr>
        <w:rFonts w:ascii="Calibri Light" w:hAnsi="Calibri Light" w:cs="Calibri Light" w:hint="default"/>
        <w:b w:val="0"/>
      </w:rPr>
    </w:lvl>
    <w:lvl w:ilvl="3">
      <w:start w:val="1"/>
      <w:numFmt w:val="decimal"/>
      <w:lvlText w:val="%4)"/>
      <w:lvlJc w:val="left"/>
      <w:pPr>
        <w:tabs>
          <w:tab w:val="num" w:pos="0"/>
        </w:tabs>
        <w:ind w:left="1800" w:hanging="360"/>
      </w:pPr>
      <w:rPr>
        <w:rFonts w:ascii="Calibri Light" w:hAnsi="Calibri Light" w:cs="Calibri Light" w:hint="default"/>
        <w:b w:val="0"/>
      </w:rPr>
    </w:lvl>
    <w:lvl w:ilvl="4">
      <w:start w:val="1"/>
      <w:numFmt w:val="decimal"/>
      <w:lvlText w:val="%5)"/>
      <w:lvlJc w:val="left"/>
      <w:pPr>
        <w:tabs>
          <w:tab w:val="num" w:pos="0"/>
        </w:tabs>
        <w:ind w:left="2160" w:hanging="360"/>
      </w:pPr>
      <w:rPr>
        <w:rFonts w:ascii="Calibri Light" w:hAnsi="Calibri Light" w:cs="Calibri Light" w:hint="default"/>
        <w:b w:val="0"/>
        <w:sz w:val="24"/>
        <w:szCs w:val="24"/>
      </w:rPr>
    </w:lvl>
    <w:lvl w:ilvl="5">
      <w:start w:val="1"/>
      <w:numFmt w:val="decimal"/>
      <w:lvlText w:val="%6)"/>
      <w:lvlJc w:val="left"/>
      <w:pPr>
        <w:tabs>
          <w:tab w:val="num" w:pos="0"/>
        </w:tabs>
        <w:ind w:left="2520" w:hanging="360"/>
      </w:pPr>
      <w:rPr>
        <w:b w:val="0"/>
      </w:rPr>
    </w:lvl>
    <w:lvl w:ilvl="6">
      <w:start w:val="1"/>
      <w:numFmt w:val="decimal"/>
      <w:lvlText w:val="%7)"/>
      <w:lvlJc w:val="left"/>
      <w:pPr>
        <w:tabs>
          <w:tab w:val="num" w:pos="0"/>
        </w:tabs>
        <w:ind w:left="2880" w:hanging="360"/>
      </w:pPr>
      <w:rPr>
        <w:b w:val="0"/>
      </w:rPr>
    </w:lvl>
    <w:lvl w:ilvl="7">
      <w:start w:val="1"/>
      <w:numFmt w:val="decimal"/>
      <w:lvlText w:val="%8)"/>
      <w:lvlJc w:val="left"/>
      <w:pPr>
        <w:tabs>
          <w:tab w:val="num" w:pos="0"/>
        </w:tabs>
        <w:ind w:left="3240" w:hanging="360"/>
      </w:pPr>
      <w:rPr>
        <w:b/>
      </w:rPr>
    </w:lvl>
    <w:lvl w:ilvl="8">
      <w:start w:val="1"/>
      <w:numFmt w:val="decimal"/>
      <w:lvlText w:val="%9)"/>
      <w:lvlJc w:val="left"/>
      <w:pPr>
        <w:tabs>
          <w:tab w:val="num" w:pos="0"/>
        </w:tabs>
        <w:ind w:left="3600" w:hanging="360"/>
      </w:pPr>
      <w:rPr>
        <w:b/>
      </w:rPr>
    </w:lvl>
  </w:abstractNum>
  <w:abstractNum w:abstractNumId="52"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0"/>
  </w:num>
  <w:num w:numId="2">
    <w:abstractNumId w:val="18"/>
  </w:num>
  <w:num w:numId="3">
    <w:abstractNumId w:val="47"/>
  </w:num>
  <w:num w:numId="4">
    <w:abstractNumId w:val="16"/>
  </w:num>
  <w:num w:numId="5">
    <w:abstractNumId w:val="33"/>
  </w:num>
  <w:num w:numId="6">
    <w:abstractNumId w:val="28"/>
  </w:num>
  <w:num w:numId="7">
    <w:abstractNumId w:val="41"/>
  </w:num>
  <w:num w:numId="8">
    <w:abstractNumId w:val="29"/>
  </w:num>
  <w:num w:numId="9">
    <w:abstractNumId w:val="23"/>
  </w:num>
  <w:num w:numId="10">
    <w:abstractNumId w:val="43"/>
  </w:num>
  <w:num w:numId="11">
    <w:abstractNumId w:val="7"/>
  </w:num>
  <w:num w:numId="12">
    <w:abstractNumId w:val="13"/>
  </w:num>
  <w:num w:numId="13">
    <w:abstractNumId w:val="34"/>
  </w:num>
  <w:num w:numId="14">
    <w:abstractNumId w:val="2"/>
  </w:num>
  <w:num w:numId="15">
    <w:abstractNumId w:val="1"/>
  </w:num>
  <w:num w:numId="16">
    <w:abstractNumId w:val="46"/>
  </w:num>
  <w:num w:numId="17">
    <w:abstractNumId w:val="0"/>
  </w:num>
  <w:num w:numId="18">
    <w:abstractNumId w:val="14"/>
  </w:num>
  <w:num w:numId="19">
    <w:abstractNumId w:val="30"/>
  </w:num>
  <w:num w:numId="20">
    <w:abstractNumId w:val="40"/>
  </w:num>
  <w:num w:numId="21">
    <w:abstractNumId w:val="21"/>
  </w:num>
  <w:num w:numId="22">
    <w:abstractNumId w:val="15"/>
  </w:num>
  <w:num w:numId="23">
    <w:abstractNumId w:val="52"/>
  </w:num>
  <w:num w:numId="24">
    <w:abstractNumId w:val="20"/>
  </w:num>
  <w:num w:numId="25">
    <w:abstractNumId w:val="39"/>
  </w:num>
  <w:num w:numId="26">
    <w:abstractNumId w:val="53"/>
  </w:num>
  <w:num w:numId="27">
    <w:abstractNumId w:val="6"/>
  </w:num>
  <w:num w:numId="28">
    <w:abstractNumId w:val="31"/>
  </w:num>
  <w:num w:numId="29">
    <w:abstractNumId w:val="9"/>
  </w:num>
  <w:num w:numId="30">
    <w:abstractNumId w:val="11"/>
  </w:num>
  <w:num w:numId="31">
    <w:abstractNumId w:val="24"/>
  </w:num>
  <w:num w:numId="32">
    <w:abstractNumId w:val="54"/>
  </w:num>
  <w:num w:numId="33">
    <w:abstractNumId w:val="26"/>
  </w:num>
  <w:num w:numId="34">
    <w:abstractNumId w:val="32"/>
  </w:num>
  <w:num w:numId="35">
    <w:abstractNumId w:val="19"/>
  </w:num>
  <w:num w:numId="36">
    <w:abstractNumId w:val="12"/>
  </w:num>
  <w:num w:numId="37">
    <w:abstractNumId w:val="4"/>
  </w:num>
  <w:num w:numId="38">
    <w:abstractNumId w:val="5"/>
  </w:num>
  <w:num w:numId="39">
    <w:abstractNumId w:val="48"/>
  </w:num>
  <w:num w:numId="40">
    <w:abstractNumId w:val="25"/>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8"/>
  </w:num>
  <w:num w:numId="44">
    <w:abstractNumId w:val="45"/>
  </w:num>
  <w:num w:numId="45">
    <w:abstractNumId w:val="3"/>
  </w:num>
  <w:num w:numId="46">
    <w:abstractNumId w:val="27"/>
  </w:num>
  <w:num w:numId="47">
    <w:abstractNumId w:val="38"/>
  </w:num>
  <w:num w:numId="48">
    <w:abstractNumId w:val="22"/>
  </w:num>
  <w:num w:numId="49">
    <w:abstractNumId w:val="17"/>
  </w:num>
  <w:num w:numId="50">
    <w:abstractNumId w:val="44"/>
  </w:num>
  <w:num w:numId="51">
    <w:abstractNumId w:val="35"/>
  </w:num>
  <w:num w:numId="52">
    <w:abstractNumId w:val="51"/>
  </w:num>
  <w:num w:numId="5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37"/>
  </w:num>
  <w:num w:numId="56">
    <w:abstractNumId w:val="36"/>
  </w:num>
  <w:num w:numId="57">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68FC"/>
    <w:rsid w:val="00023646"/>
    <w:rsid w:val="00030EB4"/>
    <w:rsid w:val="00036071"/>
    <w:rsid w:val="00040531"/>
    <w:rsid w:val="00042884"/>
    <w:rsid w:val="0004379D"/>
    <w:rsid w:val="00050262"/>
    <w:rsid w:val="00056F01"/>
    <w:rsid w:val="0007016D"/>
    <w:rsid w:val="000A3106"/>
    <w:rsid w:val="000B3314"/>
    <w:rsid w:val="000B5CF2"/>
    <w:rsid w:val="000C7DE4"/>
    <w:rsid w:val="000D566B"/>
    <w:rsid w:val="000E2BF0"/>
    <w:rsid w:val="000F27CE"/>
    <w:rsid w:val="000F7679"/>
    <w:rsid w:val="0010022E"/>
    <w:rsid w:val="00111383"/>
    <w:rsid w:val="001125F6"/>
    <w:rsid w:val="0011295F"/>
    <w:rsid w:val="00113088"/>
    <w:rsid w:val="0011493D"/>
    <w:rsid w:val="001179AD"/>
    <w:rsid w:val="0013359A"/>
    <w:rsid w:val="00135275"/>
    <w:rsid w:val="001411F9"/>
    <w:rsid w:val="00171368"/>
    <w:rsid w:val="00171AFB"/>
    <w:rsid w:val="0018600C"/>
    <w:rsid w:val="001910B3"/>
    <w:rsid w:val="00197B60"/>
    <w:rsid w:val="001A0976"/>
    <w:rsid w:val="001A465B"/>
    <w:rsid w:val="001B1376"/>
    <w:rsid w:val="001B4CEB"/>
    <w:rsid w:val="001C625B"/>
    <w:rsid w:val="001D3991"/>
    <w:rsid w:val="001E0E03"/>
    <w:rsid w:val="001E3C6D"/>
    <w:rsid w:val="001F5420"/>
    <w:rsid w:val="00202605"/>
    <w:rsid w:val="00213E81"/>
    <w:rsid w:val="00221128"/>
    <w:rsid w:val="002336AA"/>
    <w:rsid w:val="00242869"/>
    <w:rsid w:val="00243344"/>
    <w:rsid w:val="002458B7"/>
    <w:rsid w:val="002478A2"/>
    <w:rsid w:val="00253C75"/>
    <w:rsid w:val="00262A02"/>
    <w:rsid w:val="00272CBE"/>
    <w:rsid w:val="002852A4"/>
    <w:rsid w:val="00290F7E"/>
    <w:rsid w:val="00294439"/>
    <w:rsid w:val="002B11A4"/>
    <w:rsid w:val="002D015E"/>
    <w:rsid w:val="002E321B"/>
    <w:rsid w:val="002E5A5B"/>
    <w:rsid w:val="002F775C"/>
    <w:rsid w:val="002F7C43"/>
    <w:rsid w:val="003037AE"/>
    <w:rsid w:val="00304673"/>
    <w:rsid w:val="00305BAA"/>
    <w:rsid w:val="00310D69"/>
    <w:rsid w:val="0031603D"/>
    <w:rsid w:val="003223FD"/>
    <w:rsid w:val="00323474"/>
    <w:rsid w:val="00337C71"/>
    <w:rsid w:val="00343014"/>
    <w:rsid w:val="00344205"/>
    <w:rsid w:val="00345288"/>
    <w:rsid w:val="00346BA0"/>
    <w:rsid w:val="003501B3"/>
    <w:rsid w:val="003538C2"/>
    <w:rsid w:val="00362DF9"/>
    <w:rsid w:val="00376907"/>
    <w:rsid w:val="00390056"/>
    <w:rsid w:val="00392DFF"/>
    <w:rsid w:val="003A374F"/>
    <w:rsid w:val="003A611D"/>
    <w:rsid w:val="003B79EA"/>
    <w:rsid w:val="003C43F0"/>
    <w:rsid w:val="003C6F69"/>
    <w:rsid w:val="003E2074"/>
    <w:rsid w:val="003E2ABB"/>
    <w:rsid w:val="003E32D8"/>
    <w:rsid w:val="003E3E8A"/>
    <w:rsid w:val="004049C2"/>
    <w:rsid w:val="00410222"/>
    <w:rsid w:val="00410C33"/>
    <w:rsid w:val="004120DB"/>
    <w:rsid w:val="00420146"/>
    <w:rsid w:val="00420900"/>
    <w:rsid w:val="004223C2"/>
    <w:rsid w:val="00425C6D"/>
    <w:rsid w:val="00440BCF"/>
    <w:rsid w:val="0044736A"/>
    <w:rsid w:val="004710F9"/>
    <w:rsid w:val="0047535D"/>
    <w:rsid w:val="004B2B6B"/>
    <w:rsid w:val="004B56A5"/>
    <w:rsid w:val="004B73A2"/>
    <w:rsid w:val="004C19B9"/>
    <w:rsid w:val="004C64EF"/>
    <w:rsid w:val="004D4948"/>
    <w:rsid w:val="004E31D1"/>
    <w:rsid w:val="004E4565"/>
    <w:rsid w:val="004F074B"/>
    <w:rsid w:val="004F4E55"/>
    <w:rsid w:val="0051124B"/>
    <w:rsid w:val="0051700E"/>
    <w:rsid w:val="00517EC0"/>
    <w:rsid w:val="00521A29"/>
    <w:rsid w:val="00523D03"/>
    <w:rsid w:val="0052687D"/>
    <w:rsid w:val="00530701"/>
    <w:rsid w:val="005355DE"/>
    <w:rsid w:val="00540343"/>
    <w:rsid w:val="005437AE"/>
    <w:rsid w:val="005448A6"/>
    <w:rsid w:val="005456C2"/>
    <w:rsid w:val="00547643"/>
    <w:rsid w:val="005511E0"/>
    <w:rsid w:val="005540A7"/>
    <w:rsid w:val="00563F56"/>
    <w:rsid w:val="0057694B"/>
    <w:rsid w:val="00577B4C"/>
    <w:rsid w:val="0058457F"/>
    <w:rsid w:val="005A256B"/>
    <w:rsid w:val="005A2EA3"/>
    <w:rsid w:val="005A7EC1"/>
    <w:rsid w:val="005B1782"/>
    <w:rsid w:val="005C4BE2"/>
    <w:rsid w:val="005D2E95"/>
    <w:rsid w:val="005D55AC"/>
    <w:rsid w:val="005E072D"/>
    <w:rsid w:val="005E1FDA"/>
    <w:rsid w:val="005E47AA"/>
    <w:rsid w:val="005F7AE0"/>
    <w:rsid w:val="006033D1"/>
    <w:rsid w:val="00615424"/>
    <w:rsid w:val="00620540"/>
    <w:rsid w:val="006223EB"/>
    <w:rsid w:val="0062642B"/>
    <w:rsid w:val="0063451C"/>
    <w:rsid w:val="00652213"/>
    <w:rsid w:val="006763FC"/>
    <w:rsid w:val="006764E7"/>
    <w:rsid w:val="00691AFE"/>
    <w:rsid w:val="006A4A3A"/>
    <w:rsid w:val="006A549A"/>
    <w:rsid w:val="006B3A0F"/>
    <w:rsid w:val="006B3CC4"/>
    <w:rsid w:val="006B3D5C"/>
    <w:rsid w:val="006C016F"/>
    <w:rsid w:val="006C7939"/>
    <w:rsid w:val="006D0AB8"/>
    <w:rsid w:val="006E50FE"/>
    <w:rsid w:val="006F0FFF"/>
    <w:rsid w:val="006F1050"/>
    <w:rsid w:val="00705979"/>
    <w:rsid w:val="00713217"/>
    <w:rsid w:val="00715E0A"/>
    <w:rsid w:val="00724886"/>
    <w:rsid w:val="00733C66"/>
    <w:rsid w:val="00733E4C"/>
    <w:rsid w:val="0073443B"/>
    <w:rsid w:val="0075738C"/>
    <w:rsid w:val="00763D00"/>
    <w:rsid w:val="00765467"/>
    <w:rsid w:val="00766787"/>
    <w:rsid w:val="00771F6B"/>
    <w:rsid w:val="00774842"/>
    <w:rsid w:val="00780D96"/>
    <w:rsid w:val="00781140"/>
    <w:rsid w:val="00783E8D"/>
    <w:rsid w:val="007937F7"/>
    <w:rsid w:val="007A5F7C"/>
    <w:rsid w:val="007B3E46"/>
    <w:rsid w:val="007B3FA7"/>
    <w:rsid w:val="007D15B9"/>
    <w:rsid w:val="007D294D"/>
    <w:rsid w:val="007D2F83"/>
    <w:rsid w:val="007D5CD9"/>
    <w:rsid w:val="007E59D4"/>
    <w:rsid w:val="008137C0"/>
    <w:rsid w:val="00814426"/>
    <w:rsid w:val="00817908"/>
    <w:rsid w:val="00827AD2"/>
    <w:rsid w:val="00830D43"/>
    <w:rsid w:val="00830EE3"/>
    <w:rsid w:val="00835BCD"/>
    <w:rsid w:val="00836806"/>
    <w:rsid w:val="00841A9D"/>
    <w:rsid w:val="008450F1"/>
    <w:rsid w:val="00845CEF"/>
    <w:rsid w:val="00847801"/>
    <w:rsid w:val="00855C05"/>
    <w:rsid w:val="00870DD7"/>
    <w:rsid w:val="00880941"/>
    <w:rsid w:val="008818CF"/>
    <w:rsid w:val="00887E6C"/>
    <w:rsid w:val="008942F6"/>
    <w:rsid w:val="008B00FA"/>
    <w:rsid w:val="008B1327"/>
    <w:rsid w:val="008B1D41"/>
    <w:rsid w:val="008B7143"/>
    <w:rsid w:val="008C4C3F"/>
    <w:rsid w:val="008E0BA1"/>
    <w:rsid w:val="008E30B1"/>
    <w:rsid w:val="008E3740"/>
    <w:rsid w:val="008E3C52"/>
    <w:rsid w:val="008E5E90"/>
    <w:rsid w:val="008F61AF"/>
    <w:rsid w:val="0090596F"/>
    <w:rsid w:val="009115E5"/>
    <w:rsid w:val="0091590E"/>
    <w:rsid w:val="0092384D"/>
    <w:rsid w:val="00936E89"/>
    <w:rsid w:val="009373E4"/>
    <w:rsid w:val="0094328B"/>
    <w:rsid w:val="00944BD4"/>
    <w:rsid w:val="00944CF4"/>
    <w:rsid w:val="00945752"/>
    <w:rsid w:val="00945783"/>
    <w:rsid w:val="0095626A"/>
    <w:rsid w:val="00957BAE"/>
    <w:rsid w:val="00962045"/>
    <w:rsid w:val="009710AF"/>
    <w:rsid w:val="00977DEA"/>
    <w:rsid w:val="00980706"/>
    <w:rsid w:val="009829AE"/>
    <w:rsid w:val="009A3BD6"/>
    <w:rsid w:val="009B1293"/>
    <w:rsid w:val="009B6CB3"/>
    <w:rsid w:val="009C02DC"/>
    <w:rsid w:val="009C4381"/>
    <w:rsid w:val="009C473A"/>
    <w:rsid w:val="009C5CEE"/>
    <w:rsid w:val="009D5C16"/>
    <w:rsid w:val="009E4021"/>
    <w:rsid w:val="009F65AD"/>
    <w:rsid w:val="00A13034"/>
    <w:rsid w:val="00A13354"/>
    <w:rsid w:val="00A139A2"/>
    <w:rsid w:val="00A21E11"/>
    <w:rsid w:val="00A260D7"/>
    <w:rsid w:val="00A26827"/>
    <w:rsid w:val="00A40A56"/>
    <w:rsid w:val="00A41EEB"/>
    <w:rsid w:val="00A441C7"/>
    <w:rsid w:val="00A466C8"/>
    <w:rsid w:val="00A61AFF"/>
    <w:rsid w:val="00A62850"/>
    <w:rsid w:val="00A72956"/>
    <w:rsid w:val="00A81162"/>
    <w:rsid w:val="00A8126C"/>
    <w:rsid w:val="00A85D01"/>
    <w:rsid w:val="00A906C3"/>
    <w:rsid w:val="00A91279"/>
    <w:rsid w:val="00A91419"/>
    <w:rsid w:val="00A9752A"/>
    <w:rsid w:val="00AA0181"/>
    <w:rsid w:val="00AA198C"/>
    <w:rsid w:val="00AA3536"/>
    <w:rsid w:val="00AA3BD6"/>
    <w:rsid w:val="00AB1628"/>
    <w:rsid w:val="00AB5F9C"/>
    <w:rsid w:val="00AB6A9D"/>
    <w:rsid w:val="00AC26D6"/>
    <w:rsid w:val="00AC4AFC"/>
    <w:rsid w:val="00AD5E94"/>
    <w:rsid w:val="00AF5234"/>
    <w:rsid w:val="00AF5BFB"/>
    <w:rsid w:val="00AF7A24"/>
    <w:rsid w:val="00B0360A"/>
    <w:rsid w:val="00B041C2"/>
    <w:rsid w:val="00B13E1B"/>
    <w:rsid w:val="00B23E48"/>
    <w:rsid w:val="00B424EE"/>
    <w:rsid w:val="00B51361"/>
    <w:rsid w:val="00B62A0E"/>
    <w:rsid w:val="00B76ACF"/>
    <w:rsid w:val="00B84152"/>
    <w:rsid w:val="00B8495B"/>
    <w:rsid w:val="00B9110D"/>
    <w:rsid w:val="00B9219F"/>
    <w:rsid w:val="00B92B5B"/>
    <w:rsid w:val="00B94EF4"/>
    <w:rsid w:val="00BA5983"/>
    <w:rsid w:val="00BA5F94"/>
    <w:rsid w:val="00BA6AA5"/>
    <w:rsid w:val="00BA7C55"/>
    <w:rsid w:val="00BB0E42"/>
    <w:rsid w:val="00BB4A23"/>
    <w:rsid w:val="00BC641A"/>
    <w:rsid w:val="00BD308D"/>
    <w:rsid w:val="00BE6735"/>
    <w:rsid w:val="00C06813"/>
    <w:rsid w:val="00C10984"/>
    <w:rsid w:val="00C20EE9"/>
    <w:rsid w:val="00C22C51"/>
    <w:rsid w:val="00C261EF"/>
    <w:rsid w:val="00C30C80"/>
    <w:rsid w:val="00C41058"/>
    <w:rsid w:val="00C52833"/>
    <w:rsid w:val="00C626A2"/>
    <w:rsid w:val="00C73614"/>
    <w:rsid w:val="00C760A9"/>
    <w:rsid w:val="00C81777"/>
    <w:rsid w:val="00C87A77"/>
    <w:rsid w:val="00C91151"/>
    <w:rsid w:val="00CB0E77"/>
    <w:rsid w:val="00CC091A"/>
    <w:rsid w:val="00CD2F2F"/>
    <w:rsid w:val="00CD5BC0"/>
    <w:rsid w:val="00CD669D"/>
    <w:rsid w:val="00CF0EBA"/>
    <w:rsid w:val="00CF75F5"/>
    <w:rsid w:val="00D02D34"/>
    <w:rsid w:val="00D21939"/>
    <w:rsid w:val="00D22F3E"/>
    <w:rsid w:val="00D37D52"/>
    <w:rsid w:val="00D433D5"/>
    <w:rsid w:val="00D530CC"/>
    <w:rsid w:val="00D54E67"/>
    <w:rsid w:val="00D6053D"/>
    <w:rsid w:val="00D622C8"/>
    <w:rsid w:val="00D63ACF"/>
    <w:rsid w:val="00D66D63"/>
    <w:rsid w:val="00D86962"/>
    <w:rsid w:val="00DA580A"/>
    <w:rsid w:val="00DB49DC"/>
    <w:rsid w:val="00DF435A"/>
    <w:rsid w:val="00DF5462"/>
    <w:rsid w:val="00E028B2"/>
    <w:rsid w:val="00E1152E"/>
    <w:rsid w:val="00E20127"/>
    <w:rsid w:val="00E229A8"/>
    <w:rsid w:val="00E261F7"/>
    <w:rsid w:val="00E30775"/>
    <w:rsid w:val="00E323EC"/>
    <w:rsid w:val="00E406D2"/>
    <w:rsid w:val="00E450E2"/>
    <w:rsid w:val="00E453D7"/>
    <w:rsid w:val="00E54931"/>
    <w:rsid w:val="00E55F55"/>
    <w:rsid w:val="00E56311"/>
    <w:rsid w:val="00E56C5D"/>
    <w:rsid w:val="00E57109"/>
    <w:rsid w:val="00E57D87"/>
    <w:rsid w:val="00E62EFF"/>
    <w:rsid w:val="00E71256"/>
    <w:rsid w:val="00E742CE"/>
    <w:rsid w:val="00E75DCC"/>
    <w:rsid w:val="00E76A27"/>
    <w:rsid w:val="00E82081"/>
    <w:rsid w:val="00E9353F"/>
    <w:rsid w:val="00E94553"/>
    <w:rsid w:val="00EA023B"/>
    <w:rsid w:val="00EA3BDC"/>
    <w:rsid w:val="00EB092B"/>
    <w:rsid w:val="00EB777B"/>
    <w:rsid w:val="00EC3529"/>
    <w:rsid w:val="00EF2875"/>
    <w:rsid w:val="00EF2BF7"/>
    <w:rsid w:val="00EF37BD"/>
    <w:rsid w:val="00EF5BAA"/>
    <w:rsid w:val="00EF7CE1"/>
    <w:rsid w:val="00F02187"/>
    <w:rsid w:val="00F0415C"/>
    <w:rsid w:val="00F07896"/>
    <w:rsid w:val="00F10D08"/>
    <w:rsid w:val="00F17273"/>
    <w:rsid w:val="00F21A4B"/>
    <w:rsid w:val="00F33D50"/>
    <w:rsid w:val="00F36161"/>
    <w:rsid w:val="00F45104"/>
    <w:rsid w:val="00F63788"/>
    <w:rsid w:val="00F64059"/>
    <w:rsid w:val="00F771A5"/>
    <w:rsid w:val="00F95949"/>
    <w:rsid w:val="00FA26BF"/>
    <w:rsid w:val="00FB157F"/>
    <w:rsid w:val="00FB4313"/>
    <w:rsid w:val="00FB7407"/>
    <w:rsid w:val="00FC314C"/>
    <w:rsid w:val="00FC653F"/>
    <w:rsid w:val="00FC6670"/>
    <w:rsid w:val="00FC7939"/>
    <w:rsid w:val="00FC7F5B"/>
    <w:rsid w:val="00FD6ED1"/>
    <w:rsid w:val="00FD7E1B"/>
    <w:rsid w:val="00FE2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E3F361-31CC-4117-9420-FB234F94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3"/>
      </w:numPr>
    </w:pPr>
  </w:style>
  <w:style w:type="numbering" w:customStyle="1" w:styleId="WW8Num18">
    <w:name w:val="WW8Num18"/>
    <w:basedOn w:val="Bezlisty"/>
    <w:rsid w:val="00BB0E4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1368947914">
      <w:bodyDiv w:val="1"/>
      <w:marLeft w:val="0"/>
      <w:marRight w:val="0"/>
      <w:marTop w:val="0"/>
      <w:marBottom w:val="0"/>
      <w:divBdr>
        <w:top w:val="none" w:sz="0" w:space="0" w:color="auto"/>
        <w:left w:val="none" w:sz="0" w:space="0" w:color="auto"/>
        <w:bottom w:val="none" w:sz="0" w:space="0" w:color="auto"/>
        <w:right w:val="none" w:sz="0" w:space="0" w:color="auto"/>
      </w:divBdr>
    </w:div>
    <w:div w:id="1580167538">
      <w:bodyDiv w:val="1"/>
      <w:marLeft w:val="0"/>
      <w:marRight w:val="0"/>
      <w:marTop w:val="0"/>
      <w:marBottom w:val="0"/>
      <w:divBdr>
        <w:top w:val="none" w:sz="0" w:space="0" w:color="auto"/>
        <w:left w:val="none" w:sz="0" w:space="0" w:color="auto"/>
        <w:bottom w:val="none" w:sz="0" w:space="0" w:color="auto"/>
        <w:right w:val="none" w:sz="0" w:space="0" w:color="auto"/>
      </w:divBdr>
    </w:div>
    <w:div w:id="1622489876">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pl" TargetMode="External"/><Relationship Id="rId18" Type="http://schemas.openxmlformats.org/officeDocument/2006/relationships/hyperlink" Target="https://platformazakupowa.pl/wiazownic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wiazownica"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mailto:sekretariat@wiazownica.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3.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www.gov.pl/web/infrastruktura/wr-d" TargetMode="External"/><Relationship Id="rId22" Type="http://schemas.openxmlformats.org/officeDocument/2006/relationships/hyperlink" Target="https://platformazakupowa.pl/wiazownic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C72E-717F-4D90-ADCA-AEDA46CD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29</Pages>
  <Words>13441</Words>
  <Characters>80649</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37</cp:revision>
  <cp:lastPrinted>2024-08-14T07:36:00Z</cp:lastPrinted>
  <dcterms:created xsi:type="dcterms:W3CDTF">2021-09-03T08:00:00Z</dcterms:created>
  <dcterms:modified xsi:type="dcterms:W3CDTF">2024-08-14T11:50:00Z</dcterms:modified>
</cp:coreProperties>
</file>