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0D5AD00" w14:textId="77777777" w:rsidR="00723310" w:rsidRDefault="00723310" w:rsidP="00723310">
      <w:pPr>
        <w:jc w:val="right"/>
        <w:rPr>
          <w:rFonts w:asciiTheme="majorHAnsi" w:hAnsiTheme="majorHAnsi"/>
          <w:b/>
          <w:sz w:val="24"/>
          <w:szCs w:val="24"/>
        </w:rPr>
      </w:pPr>
    </w:p>
    <w:p w14:paraId="736782D7" w14:textId="6437775C" w:rsidR="00723310" w:rsidRDefault="00723310" w:rsidP="00723310">
      <w:pPr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Przykona, dnia </w:t>
      </w:r>
      <w:r>
        <w:rPr>
          <w:rFonts w:asciiTheme="majorHAnsi" w:hAnsiTheme="majorHAnsi"/>
          <w:b/>
          <w:sz w:val="24"/>
          <w:szCs w:val="24"/>
        </w:rPr>
        <w:t>28 lutego</w:t>
      </w:r>
      <w:r>
        <w:rPr>
          <w:rFonts w:asciiTheme="majorHAnsi" w:hAnsiTheme="majorHAnsi"/>
          <w:b/>
          <w:sz w:val="24"/>
          <w:szCs w:val="24"/>
        </w:rPr>
        <w:t xml:space="preserve">  202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r.</w:t>
      </w:r>
    </w:p>
    <w:p w14:paraId="1920B7B3" w14:textId="042D609A" w:rsidR="00723310" w:rsidRDefault="00723310" w:rsidP="0072331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RRG.271.1.202</w:t>
      </w:r>
      <w:r>
        <w:rPr>
          <w:rFonts w:asciiTheme="majorHAnsi" w:hAnsiTheme="majorHAnsi"/>
          <w:b/>
          <w:sz w:val="24"/>
          <w:szCs w:val="24"/>
        </w:rPr>
        <w:t>2</w:t>
      </w:r>
    </w:p>
    <w:p w14:paraId="17341D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INFORMACJA O ZŁOŻONYCH OFERTACH</w:t>
      </w:r>
    </w:p>
    <w:p w14:paraId="456912A6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AFD52D4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 postępowaniu o  udzielenie zamówienia publicznego w trybie podstawowym – art. 275 ust. 1 ustawy PZP na zadanie pn.</w:t>
      </w:r>
    </w:p>
    <w:p w14:paraId="135F77C5" w14:textId="77777777" w:rsidR="00723310" w:rsidRDefault="00723310" w:rsidP="00723310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</w:p>
    <w:p w14:paraId="50CE30EB" w14:textId="1AD1DE93" w:rsidR="00723310" w:rsidRDefault="00723310" w:rsidP="00723310">
      <w:pPr>
        <w:pStyle w:val="Standard"/>
        <w:tabs>
          <w:tab w:val="left" w:pos="0"/>
        </w:tabs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>
        <w:rPr>
          <w:rFonts w:asciiTheme="majorHAnsi" w:eastAsia="Calibri" w:hAnsiTheme="majorHAnsi"/>
          <w:b/>
          <w:sz w:val="28"/>
          <w:szCs w:val="28"/>
          <w:lang w:eastAsia="en-US"/>
        </w:rPr>
        <w:t>„</w:t>
      </w:r>
      <w:r w:rsidRPr="00BF3FB5">
        <w:rPr>
          <w:rFonts w:asciiTheme="majorHAnsi" w:eastAsia="Calibri" w:hAnsiTheme="majorHAnsi"/>
          <w:b/>
          <w:sz w:val="28"/>
          <w:szCs w:val="28"/>
          <w:lang w:eastAsia="en-US"/>
        </w:rPr>
        <w:t>Wyposażenie stacji wodociągowej w Dąbrowie Gmina Przykona</w:t>
      </w:r>
      <w:r>
        <w:rPr>
          <w:rFonts w:asciiTheme="majorHAnsi" w:eastAsia="Calibri" w:hAnsiTheme="majorHAnsi"/>
          <w:b/>
          <w:sz w:val="28"/>
          <w:szCs w:val="28"/>
          <w:lang w:eastAsia="en-US"/>
        </w:rPr>
        <w:t>”</w:t>
      </w:r>
    </w:p>
    <w:p w14:paraId="56934C75" w14:textId="77777777" w:rsidR="00723310" w:rsidRPr="00583640" w:rsidRDefault="00723310" w:rsidP="00723310">
      <w:pPr>
        <w:pStyle w:val="Standard"/>
        <w:tabs>
          <w:tab w:val="left" w:pos="1843"/>
        </w:tabs>
        <w:ind w:left="1843" w:hanging="1559"/>
        <w:jc w:val="both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374E9FCF" w14:textId="03E31395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Zamawiający  - Gmina Przykona na podstawie art. 222 ust 5 ustawy z dnia 11 września 2019 r. – Prawo zamówień Publicznych ( t.j. Dz. U. z 2021 r. poz. 1129 ze zm. ) informuje, </w:t>
      </w:r>
      <w:r>
        <w:rPr>
          <w:rFonts w:asciiTheme="majorHAnsi" w:hAnsiTheme="majorHAnsi" w:cstheme="minorHAnsi"/>
          <w:bCs/>
          <w:sz w:val="24"/>
          <w:szCs w:val="24"/>
        </w:rPr>
        <w:t>ż</w:t>
      </w:r>
      <w:r>
        <w:rPr>
          <w:rFonts w:asciiTheme="majorHAnsi" w:hAnsiTheme="majorHAnsi" w:cstheme="minorHAnsi"/>
          <w:bCs/>
          <w:sz w:val="24"/>
          <w:szCs w:val="24"/>
        </w:rPr>
        <w:t xml:space="preserve">e na w/w zadanie w wyznaczonym terminie, wpłynęły </w:t>
      </w:r>
      <w:r>
        <w:rPr>
          <w:rFonts w:asciiTheme="majorHAnsi" w:hAnsiTheme="majorHAnsi" w:cstheme="minorHAnsi"/>
          <w:bCs/>
          <w:sz w:val="24"/>
          <w:szCs w:val="24"/>
        </w:rPr>
        <w:t>2</w:t>
      </w:r>
      <w:r>
        <w:rPr>
          <w:rFonts w:asciiTheme="majorHAnsi" w:hAnsiTheme="majorHAnsi" w:cstheme="minorHAnsi"/>
          <w:bCs/>
          <w:sz w:val="24"/>
          <w:szCs w:val="24"/>
        </w:rPr>
        <w:t xml:space="preserve"> następujące oferty. </w:t>
      </w:r>
    </w:p>
    <w:p w14:paraId="5E558C02" w14:textId="77777777" w:rsidR="00723310" w:rsidRDefault="00723310" w:rsidP="00723310">
      <w:pPr>
        <w:spacing w:after="0"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Cena brutto </w:t>
            </w:r>
          </w:p>
        </w:tc>
      </w:tr>
      <w:tr w:rsidR="00723310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3354DD0" w14:textId="77777777" w:rsidR="00723310" w:rsidRDefault="00723310" w:rsidP="003359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6D5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3683428" w14:textId="244EC78D" w:rsidR="00723310" w:rsidRDefault="002C7044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Nexen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Technology Sp. z o.o. </w:t>
            </w:r>
          </w:p>
          <w:p w14:paraId="1FA58FDD" w14:textId="5DA0F236" w:rsidR="00723310" w:rsidRDefault="00723310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ul. </w:t>
            </w:r>
            <w:r w:rsidR="002C7044">
              <w:rPr>
                <w:rFonts w:asciiTheme="majorHAnsi" w:hAnsiTheme="majorHAnsi"/>
                <w:bCs/>
                <w:sz w:val="24"/>
                <w:szCs w:val="24"/>
              </w:rPr>
              <w:t>Odkrywców 55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14:paraId="2D8CE701" w14:textId="02D3D6F7" w:rsidR="00723310" w:rsidRPr="002C7044" w:rsidRDefault="002C7044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53</w:t>
            </w:r>
            <w:r w:rsidR="00723310">
              <w:rPr>
                <w:rFonts w:asciiTheme="majorHAnsi" w:hAnsiTheme="majorHAnsi"/>
                <w:bCs/>
                <w:sz w:val="24"/>
                <w:szCs w:val="24"/>
              </w:rPr>
              <w:t xml:space="preserve"> – 2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12</w:t>
            </w:r>
            <w:r w:rsidR="0072331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2C7044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Wrocław</w:t>
            </w:r>
          </w:p>
          <w:p w14:paraId="1186E36A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7999812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0A6BDE9B" w14:textId="322BA0D0" w:rsidR="00723310" w:rsidRDefault="002C7044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70 479,00</w:t>
            </w:r>
            <w:r w:rsidR="0072331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723310" w14:paraId="2753DF8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FC4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5FC8077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C09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8ABBBC7" w14:textId="4A993CBD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Spółdzielczy Zakład Usługowy </w:t>
            </w:r>
          </w:p>
          <w:p w14:paraId="4F4FA373" w14:textId="2B9EB116" w:rsidR="00723310" w:rsidRDefault="002C7044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</w:t>
            </w:r>
            <w:r w:rsidR="00723310">
              <w:rPr>
                <w:rFonts w:asciiTheme="majorHAnsi" w:hAnsiTheme="majorHAnsi"/>
                <w:bCs/>
                <w:sz w:val="24"/>
                <w:szCs w:val="24"/>
              </w:rPr>
              <w:t>l. Turkowska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7</w:t>
            </w:r>
          </w:p>
          <w:p w14:paraId="3D3E4AAB" w14:textId="33DA59C7" w:rsidR="00723310" w:rsidRPr="002C7044" w:rsidRDefault="00723310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62 – 7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31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2C7044">
              <w:rPr>
                <w:rFonts w:asciiTheme="majorHAnsi" w:hAnsiTheme="majorHAnsi"/>
                <w:bCs/>
                <w:sz w:val="24"/>
                <w:szCs w:val="24"/>
                <w:u w:val="single"/>
              </w:rPr>
              <w:t>Przykona</w:t>
            </w:r>
          </w:p>
          <w:p w14:paraId="19C35E6F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9C5" w14:textId="77777777" w:rsidR="00723310" w:rsidRDefault="0072331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CBA0569" w14:textId="77777777" w:rsidR="00723310" w:rsidRDefault="00723310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</w:p>
          <w:p w14:paraId="376E8E3F" w14:textId="6AB4E3A3" w:rsidR="00723310" w:rsidRDefault="002C7044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sz w:val="24"/>
                <w:szCs w:val="24"/>
              </w:rPr>
              <w:t>47 742,14</w:t>
            </w:r>
            <w:r w:rsidR="00723310">
              <w:rPr>
                <w:rFonts w:asciiTheme="majorHAnsi" w:hAnsiTheme="majorHAnsi" w:cs="Calibri"/>
                <w:b/>
                <w:sz w:val="24"/>
                <w:szCs w:val="24"/>
              </w:rPr>
              <w:t xml:space="preserve"> zł</w:t>
            </w:r>
          </w:p>
        </w:tc>
      </w:tr>
    </w:tbl>
    <w:p w14:paraId="40FB35F4" w14:textId="77777777" w:rsidR="00723310" w:rsidRDefault="00723310" w:rsidP="00723310">
      <w:pPr>
        <w:rPr>
          <w:rFonts w:asciiTheme="majorHAnsi" w:hAnsiTheme="majorHAnsi"/>
          <w:b/>
        </w:rPr>
      </w:pPr>
    </w:p>
    <w:p w14:paraId="00519C20" w14:textId="77777777" w:rsidR="00723310" w:rsidRDefault="00723310" w:rsidP="00723310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6AF033DC" w14:textId="59D500DE" w:rsidR="00723310" w:rsidRDefault="00723310" w:rsidP="002C7044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Theme="majorHAnsi" w:hAnsiTheme="majorHAnsi"/>
          <w:bCs/>
          <w:i/>
          <w:sz w:val="24"/>
          <w:szCs w:val="24"/>
        </w:rPr>
        <w:t xml:space="preserve"> </w:t>
      </w:r>
      <w:r>
        <w:rPr>
          <w:rFonts w:asciiTheme="majorHAnsi" w:hAnsiTheme="majorHAnsi"/>
          <w:bCs/>
          <w:i/>
          <w:sz w:val="24"/>
          <w:szCs w:val="24"/>
        </w:rPr>
        <w:t xml:space="preserve">  Wójt Gminy Przykona</w:t>
      </w:r>
    </w:p>
    <w:p w14:paraId="5B8F2993" w14:textId="77777777" w:rsidR="002C7044" w:rsidRDefault="002C7044" w:rsidP="002C7044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</w:p>
    <w:p w14:paraId="1C0281D3" w14:textId="77777777" w:rsidR="00723310" w:rsidRDefault="00723310" w:rsidP="00723310">
      <w:pPr>
        <w:jc w:val="right"/>
        <w:rPr>
          <w:rFonts w:asciiTheme="majorHAnsi" w:hAnsiTheme="majorHAnsi"/>
          <w:bCs/>
          <w:i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>Mirosław Broniszewski</w:t>
      </w:r>
    </w:p>
    <w:p w14:paraId="5B575207" w14:textId="77777777" w:rsidR="00CB5EC8" w:rsidRDefault="00CB5EC8"/>
    <w:sectPr w:rsidR="00CB5EC8" w:rsidSect="007233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2C7044"/>
    <w:rsid w:val="00723310"/>
    <w:rsid w:val="00CB5EC8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2022-02-28T10:28:00Z</cp:lastPrinted>
  <dcterms:created xsi:type="dcterms:W3CDTF">2022-02-28T09:13:00Z</dcterms:created>
  <dcterms:modified xsi:type="dcterms:W3CDTF">2022-02-28T10:31:00Z</dcterms:modified>
</cp:coreProperties>
</file>