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67A07119" w:rsidR="00493023" w:rsidRPr="00481325" w:rsidRDefault="00493023" w:rsidP="00D3302C">
      <w:pPr>
        <w:spacing w:after="0"/>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D3302C" w:rsidRPr="00D3302C">
        <w:rPr>
          <w:rFonts w:cs="Calibri"/>
          <w:b/>
          <w:bCs/>
          <w:iCs/>
          <w:sz w:val="24"/>
          <w:szCs w:val="24"/>
        </w:rPr>
        <w:t>Świadczenie usług serwisu i bieżącej konserwacji nad wdrożonym systemem dziedzinowym KSAT2000i dla Urzędu Miasta w Ostrołęce</w:t>
      </w:r>
      <w:r w:rsidR="00536A78" w:rsidRPr="00536A78">
        <w:rPr>
          <w:rFonts w:cs="Calibri"/>
          <w:b/>
          <w:bCs/>
          <w:iCs/>
          <w:sz w:val="24"/>
          <w:szCs w:val="24"/>
        </w:rPr>
        <w:t>”</w:t>
      </w:r>
    </w:p>
    <w:p w14:paraId="7DA01954" w14:textId="77777777" w:rsidR="00CF5347" w:rsidRDefault="00CF5347" w:rsidP="004141B3">
      <w:pPr>
        <w:ind w:right="425"/>
        <w:jc w:val="center"/>
        <w:rPr>
          <w:b/>
          <w:bCs/>
          <w:sz w:val="24"/>
          <w:szCs w:val="24"/>
        </w:rPr>
      </w:pPr>
    </w:p>
    <w:p w14:paraId="04D9ADBB" w14:textId="7A741F12" w:rsidR="00CF5347" w:rsidRPr="00CF5347" w:rsidRDefault="00493023" w:rsidP="00CF5347">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92163F" w:rsidRPr="0092163F">
        <w:rPr>
          <w:b/>
          <w:bCs/>
          <w:sz w:val="24"/>
          <w:szCs w:val="24"/>
        </w:rPr>
        <w:t>KPZ.271.1.2024</w:t>
      </w:r>
      <w:r w:rsidR="00CF5347" w:rsidRPr="00CF5347">
        <w:rPr>
          <w:b/>
          <w:bCs/>
          <w:sz w:val="24"/>
          <w:szCs w:val="24"/>
        </w:rPr>
        <w:tab/>
      </w:r>
    </w:p>
    <w:p w14:paraId="5E1C16AE" w14:textId="77777777" w:rsidR="00493023" w:rsidRPr="0060086E" w:rsidRDefault="00493023" w:rsidP="004141B3">
      <w:pPr>
        <w:ind w:right="425"/>
        <w:rPr>
          <w:b/>
          <w:bCs/>
          <w:sz w:val="24"/>
          <w:szCs w:val="24"/>
        </w:rPr>
      </w:pPr>
    </w:p>
    <w:p w14:paraId="66F10248" w14:textId="653D6571" w:rsidR="002D6A56" w:rsidRPr="00CF5347" w:rsidRDefault="00493023" w:rsidP="004141B3">
      <w:pPr>
        <w:ind w:right="425"/>
        <w:jc w:val="center"/>
        <w:rPr>
          <w:b/>
          <w:bCs/>
          <w:highlight w:val="yellow"/>
        </w:rPr>
      </w:pPr>
      <w:r w:rsidRPr="0060086E">
        <w:rPr>
          <w:b/>
          <w:bCs/>
        </w:rPr>
        <w:t xml:space="preserve">Nr ogłoszenia BZP </w:t>
      </w:r>
      <w:r w:rsidR="006E41FF" w:rsidRPr="006E41FF">
        <w:rPr>
          <w:b/>
          <w:bCs/>
        </w:rPr>
        <w:t xml:space="preserve">nr </w:t>
      </w:r>
      <w:r w:rsidR="00816F49" w:rsidRPr="00816F49">
        <w:rPr>
          <w:b/>
          <w:bCs/>
        </w:rPr>
        <w:t>2024/BZP 00068931/01 z dnia 2024-01-26</w:t>
      </w:r>
    </w:p>
    <w:p w14:paraId="3C7DBA0D" w14:textId="0A0B0D2D" w:rsidR="00493023" w:rsidRPr="0060086E" w:rsidRDefault="00816F49" w:rsidP="00816F49">
      <w:pPr>
        <w:ind w:right="425"/>
        <w:jc w:val="center"/>
      </w:pPr>
      <w:hyperlink r:id="rId8" w:history="1">
        <w:r w:rsidRPr="00614C15">
          <w:rPr>
            <w:rStyle w:val="Hipercze"/>
          </w:rPr>
          <w:t>https://platformazakupowa.pl/transakcja/879874</w:t>
        </w:r>
      </w:hyperlink>
    </w:p>
    <w:p w14:paraId="1023AB07" w14:textId="77777777" w:rsidR="00816F49" w:rsidRDefault="00816F49" w:rsidP="004141B3">
      <w:pPr>
        <w:ind w:right="425" w:firstLine="6804"/>
        <w:jc w:val="center"/>
      </w:pPr>
    </w:p>
    <w:p w14:paraId="3E57642F" w14:textId="65051C83" w:rsidR="00493023" w:rsidRPr="0060086E" w:rsidRDefault="00493023" w:rsidP="004141B3">
      <w:pPr>
        <w:ind w:right="425" w:firstLine="6804"/>
        <w:jc w:val="center"/>
      </w:pPr>
      <w:r w:rsidRPr="0060086E">
        <w:t>ZATWIERDZAM:</w:t>
      </w:r>
    </w:p>
    <w:p w14:paraId="547D37C3" w14:textId="77777777" w:rsidR="00816F49" w:rsidRPr="00816F49" w:rsidRDefault="00816F49" w:rsidP="00816F49">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PREZYDENT MIASTA</w:t>
      </w:r>
    </w:p>
    <w:p w14:paraId="62D108CF" w14:textId="77777777" w:rsidR="00816F49" w:rsidRPr="00816F49" w:rsidRDefault="00816F49" w:rsidP="00816F49">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Łukasz Kulik</w:t>
      </w:r>
    </w:p>
    <w:p w14:paraId="5C7A5F66" w14:textId="4320CD6F" w:rsidR="00E15B8D" w:rsidRDefault="00E15B8D" w:rsidP="004141B3">
      <w:pPr>
        <w:ind w:right="425"/>
        <w:rPr>
          <w:rFonts w:ascii="Calibri" w:eastAsia="Times New Roman" w:hAnsi="Calibri" w:cs="Times New Roman"/>
          <w:b/>
          <w:lang w:eastAsia="zh-CN"/>
        </w:rPr>
      </w:pPr>
    </w:p>
    <w:p w14:paraId="7624FA35" w14:textId="77777777" w:rsidR="00FB0C0A" w:rsidRDefault="00FB0C0A" w:rsidP="004141B3">
      <w:pPr>
        <w:ind w:right="425"/>
        <w:rPr>
          <w:rFonts w:ascii="Calibri" w:eastAsia="Times New Roman" w:hAnsi="Calibri" w:cs="Times New Roman"/>
          <w:b/>
          <w:lang w:eastAsia="zh-CN"/>
        </w:rPr>
      </w:pPr>
    </w:p>
    <w:p w14:paraId="2322D0F1" w14:textId="77777777" w:rsidR="00FB0C0A" w:rsidRDefault="00FB0C0A" w:rsidP="004141B3">
      <w:pPr>
        <w:ind w:right="425"/>
        <w:rPr>
          <w:rFonts w:ascii="Calibri" w:eastAsia="Times New Roman" w:hAnsi="Calibri" w:cs="Times New Roman"/>
          <w:b/>
          <w:lang w:eastAsia="zh-CN"/>
        </w:rPr>
      </w:pPr>
    </w:p>
    <w:p w14:paraId="34E03947" w14:textId="77777777" w:rsidR="00FB0C0A" w:rsidRDefault="00FB0C0A" w:rsidP="004141B3">
      <w:pPr>
        <w:ind w:right="425"/>
        <w:rPr>
          <w:b/>
          <w:bCs/>
        </w:rPr>
      </w:pPr>
    </w:p>
    <w:p w14:paraId="68473B69" w14:textId="77777777" w:rsidR="000F23AE" w:rsidRDefault="000F23AE" w:rsidP="004141B3">
      <w:pPr>
        <w:ind w:right="425"/>
        <w:rPr>
          <w:b/>
          <w:bCs/>
        </w:rPr>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266E70B7" w:rsidR="00493023" w:rsidRPr="0060086E" w:rsidRDefault="00D3302C" w:rsidP="004141B3">
      <w:pPr>
        <w:ind w:right="425"/>
        <w:jc w:val="center"/>
      </w:pPr>
      <w:r>
        <w:t>Styczeń</w:t>
      </w:r>
      <w:r w:rsidR="00493023" w:rsidRPr="0060086E">
        <w:t xml:space="preserve"> 202</w:t>
      </w:r>
      <w:r>
        <w:t>4</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9" w:history="1">
        <w:r w:rsidRPr="00E505C0">
          <w:rPr>
            <w:rStyle w:val="Hipercze"/>
            <w:lang w:val="fr-FR"/>
          </w:rPr>
          <w:t>www.ostroleka.pl</w:t>
        </w:r>
      </w:hyperlink>
      <w:r w:rsidRPr="00E505C0">
        <w:rPr>
          <w:lang w:val="fr-FR"/>
        </w:rPr>
        <w:t xml:space="preserve"> </w:t>
      </w:r>
    </w:p>
    <w:p w14:paraId="5B850A15" w14:textId="2C5087FB"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10" w:history="1"/>
      <w:r w:rsidR="00AD7FA9" w:rsidRPr="00AD7FA9">
        <w:t xml:space="preserve"> </w:t>
      </w:r>
      <w:hyperlink r:id="rId11" w:history="1">
        <w:r w:rsidR="00816F49" w:rsidRPr="00614C15">
          <w:rPr>
            <w:rStyle w:val="Hipercze"/>
          </w:rPr>
          <w:t>https://platformazakupowa.pl/transakcja/879874</w:t>
        </w:r>
      </w:hyperlink>
      <w:r w:rsidR="00816F49">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2E7A884B"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B36051" w:rsidRPr="00B36051">
        <w:t xml:space="preserve">Dz. U. z 2023, poz. 1605 z </w:t>
      </w:r>
      <w:proofErr w:type="spellStart"/>
      <w:r w:rsidR="00B36051" w:rsidRPr="00B36051">
        <w:t>późn</w:t>
      </w:r>
      <w:proofErr w:type="spellEnd"/>
      <w:r w:rsidR="00B36051" w:rsidRPr="00B36051">
        <w:t>. zm</w:t>
      </w:r>
      <w:r w:rsidR="007A53C9">
        <w:t>.</w:t>
      </w:r>
      <w:r w:rsidRPr="0060086E">
        <w:t>);</w:t>
      </w:r>
    </w:p>
    <w:p w14:paraId="720910FB" w14:textId="7BCC708E"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r w:rsidR="000453AC" w:rsidRPr="000453AC">
        <w:t>Dz.U. z 202</w:t>
      </w:r>
      <w:r w:rsidR="00B36051">
        <w:t>3</w:t>
      </w:r>
      <w:r w:rsidR="000453AC" w:rsidRPr="000453AC">
        <w:t xml:space="preserve"> r. poz. 1</w:t>
      </w:r>
      <w:r w:rsidR="00B36051">
        <w:t>605</w:t>
      </w:r>
      <w:r w:rsidR="007A53C9">
        <w:t xml:space="preserve"> </w:t>
      </w:r>
      <w:r w:rsidR="00B36051">
        <w:t xml:space="preserve">z </w:t>
      </w:r>
      <w:proofErr w:type="spellStart"/>
      <w:r w:rsidR="00B36051">
        <w:t>późn</w:t>
      </w:r>
      <w:proofErr w:type="spellEnd"/>
      <w:r w:rsidR="00B36051">
        <w:t>.</w:t>
      </w:r>
      <w:r w:rsidR="007A53C9">
        <w:t xml:space="preserve"> zm.</w:t>
      </w:r>
      <w:r w:rsidRPr="0060086E">
        <w:t>);</w:t>
      </w:r>
    </w:p>
    <w:p w14:paraId="60DD53E9" w14:textId="1A8A856A"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w:t>
      </w:r>
      <w:r w:rsidR="00B36051">
        <w:rPr>
          <w:rFonts w:eastAsia="Calibri"/>
          <w:bCs/>
          <w:color w:val="000000"/>
        </w:rPr>
        <w:t>3</w:t>
      </w:r>
      <w:r w:rsidR="007A53C9">
        <w:rPr>
          <w:rFonts w:eastAsia="Calibri"/>
          <w:bCs/>
          <w:color w:val="000000"/>
        </w:rPr>
        <w:t xml:space="preserve"> r., poz. 16</w:t>
      </w:r>
      <w:r w:rsidR="00B36051">
        <w:rPr>
          <w:rFonts w:eastAsia="Calibri"/>
          <w:bCs/>
          <w:color w:val="000000"/>
        </w:rPr>
        <w:t>1</w:t>
      </w:r>
      <w:r w:rsidR="007A53C9">
        <w:rPr>
          <w:rFonts w:eastAsia="Calibri"/>
          <w:bCs/>
          <w:color w:val="000000"/>
        </w:rPr>
        <w:t>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4EC126A2"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w:t>
      </w:r>
      <w:r w:rsidR="00E31A26">
        <w:rPr>
          <w:rFonts w:cs="Arial"/>
        </w:rPr>
        <w:t>221</w:t>
      </w:r>
      <w:r w:rsidRPr="0060086E">
        <w:rPr>
          <w:rFonts w:cs="Arial"/>
        </w:rPr>
        <w:t>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1CDCEB92" w14:textId="3F0D6AA0" w:rsidR="00493023" w:rsidRPr="00B36051" w:rsidRDefault="00493023" w:rsidP="00B36051">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62460891" w14:textId="77777777" w:rsidR="00493023" w:rsidRPr="0060086E" w:rsidRDefault="00493023" w:rsidP="004141B3">
      <w:pPr>
        <w:spacing w:before="120" w:after="120"/>
        <w:ind w:right="425"/>
        <w:jc w:val="both"/>
        <w:rPr>
          <w:b/>
          <w:bCs/>
          <w:i/>
        </w:rPr>
      </w:pPr>
      <w:r w:rsidRPr="0060086E">
        <w:rPr>
          <w:b/>
        </w:rPr>
        <w:lastRenderedPageBreak/>
        <w:t>Rozdział III Opis przedmiotu zamówienia</w:t>
      </w:r>
    </w:p>
    <w:p w14:paraId="2E9F4892" w14:textId="05A2EFB3" w:rsidR="0004687F" w:rsidRPr="0004687F" w:rsidRDefault="00493023" w:rsidP="0004687F">
      <w:pPr>
        <w:numPr>
          <w:ilvl w:val="0"/>
          <w:numId w:val="44"/>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D3302C" w:rsidRPr="00D3302C">
        <w:rPr>
          <w:rFonts w:cs="Calibri"/>
          <w:b/>
          <w:bCs/>
          <w:iCs/>
        </w:rPr>
        <w:t>Świadczenie usług serwisu i bieżącej konserwacji nad wdrożonym systemem dziedzinowym KSAT2000i dla Urzędu Miasta w Ostrołęce</w:t>
      </w:r>
      <w:r w:rsidR="0004687F" w:rsidRPr="0004687F">
        <w:rPr>
          <w:rFonts w:cs="Calibri"/>
          <w:b/>
          <w:bCs/>
          <w:iCs/>
        </w:rPr>
        <w:t>”</w:t>
      </w:r>
    </w:p>
    <w:p w14:paraId="7774CD5D" w14:textId="77777777" w:rsidR="005B7CF3" w:rsidRPr="00B22163" w:rsidRDefault="005B7CF3" w:rsidP="00B36051">
      <w:pPr>
        <w:pStyle w:val="Tekstpodstawowywcity2"/>
        <w:spacing w:after="0" w:line="22" w:lineRule="atLeast"/>
        <w:ind w:left="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4234D815" w:rsidR="00493023" w:rsidRDefault="00493023" w:rsidP="00DB4C92">
      <w:pPr>
        <w:pStyle w:val="Tekstpodstawowywcity2"/>
        <w:spacing w:before="0" w:after="0" w:line="259" w:lineRule="auto"/>
        <w:jc w:val="both"/>
        <w:rPr>
          <w:sz w:val="22"/>
          <w:szCs w:val="22"/>
        </w:rPr>
      </w:pPr>
      <w:r w:rsidRPr="008C4C6A">
        <w:rPr>
          <w:sz w:val="22"/>
          <w:szCs w:val="22"/>
        </w:rPr>
        <w:t>Budżet Miasta Ostrołęki</w:t>
      </w:r>
      <w:r w:rsidR="00FB0C0A">
        <w:rPr>
          <w:sz w:val="22"/>
          <w:szCs w:val="22"/>
        </w:rPr>
        <w:t xml:space="preserve">; </w:t>
      </w:r>
    </w:p>
    <w:p w14:paraId="5627454D" w14:textId="77777777" w:rsidR="00493023" w:rsidRPr="0060086E" w:rsidRDefault="00493023" w:rsidP="00087855">
      <w:pPr>
        <w:pStyle w:val="Tekstpodstawowywcity2"/>
        <w:numPr>
          <w:ilvl w:val="0"/>
          <w:numId w:val="44"/>
        </w:numPr>
        <w:spacing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371A2D1F" w:rsidR="00493023" w:rsidRDefault="00493023" w:rsidP="00B36051">
      <w:pPr>
        <w:pStyle w:val="Tekstpodstawowywcity221"/>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D3302C" w:rsidRPr="00D3302C">
        <w:rPr>
          <w:sz w:val="22"/>
          <w:szCs w:val="22"/>
          <w:lang w:eastAsia="pl-PL"/>
        </w:rPr>
        <w:t xml:space="preserve">72253200-5 </w:t>
      </w:r>
      <w:r w:rsidR="00087855" w:rsidRPr="00087855">
        <w:rPr>
          <w:sz w:val="22"/>
          <w:szCs w:val="22"/>
          <w:lang w:eastAsia="pl-PL"/>
        </w:rPr>
        <w:t xml:space="preserve">- </w:t>
      </w:r>
      <w:r w:rsidR="00D3302C" w:rsidRPr="00D3302C">
        <w:rPr>
          <w:sz w:val="22"/>
          <w:szCs w:val="22"/>
          <w:lang w:eastAsia="pl-PL"/>
        </w:rPr>
        <w:t>Usługi w zakresie wsparcia systemu</w:t>
      </w:r>
      <w:r w:rsidR="00087855">
        <w:rPr>
          <w:sz w:val="22"/>
          <w:szCs w:val="22"/>
          <w:lang w:eastAsia="pl-PL"/>
        </w:rPr>
        <w:t>;</w:t>
      </w:r>
    </w:p>
    <w:p w14:paraId="6B1A2002" w14:textId="1456B107" w:rsidR="00D3302C" w:rsidRPr="00D3302C" w:rsidRDefault="00B75B42" w:rsidP="00D3302C">
      <w:pPr>
        <w:pStyle w:val="Tekstpodstawowywcity221"/>
        <w:autoSpaceDE w:val="0"/>
        <w:spacing w:before="57" w:after="0" w:line="264" w:lineRule="auto"/>
        <w:ind w:left="2977" w:hanging="1561"/>
        <w:jc w:val="both"/>
        <w:rPr>
          <w:sz w:val="22"/>
          <w:szCs w:val="22"/>
          <w:lang w:eastAsia="pl-PL"/>
        </w:rPr>
      </w:pPr>
      <w:r>
        <w:rPr>
          <w:sz w:val="22"/>
          <w:szCs w:val="22"/>
          <w:lang w:eastAsia="pl-PL"/>
        </w:rPr>
        <w:t xml:space="preserve">Dodatkowe kody: </w:t>
      </w:r>
      <w:r w:rsidR="00D3302C" w:rsidRPr="00D3302C">
        <w:rPr>
          <w:sz w:val="22"/>
          <w:szCs w:val="22"/>
          <w:lang w:eastAsia="pl-PL"/>
        </w:rPr>
        <w:t>72227000-2</w:t>
      </w:r>
      <w:r w:rsidR="00D3302C">
        <w:rPr>
          <w:sz w:val="22"/>
          <w:szCs w:val="22"/>
          <w:lang w:eastAsia="pl-PL"/>
        </w:rPr>
        <w:t xml:space="preserve"> -</w:t>
      </w:r>
      <w:r w:rsidR="00D3302C" w:rsidRPr="00D3302C">
        <w:rPr>
          <w:sz w:val="22"/>
          <w:szCs w:val="22"/>
          <w:lang w:eastAsia="pl-PL"/>
        </w:rPr>
        <w:t xml:space="preserve"> Usługi doradcze w zakresie integracji oprogramowania</w:t>
      </w:r>
    </w:p>
    <w:p w14:paraId="644ADCF8" w14:textId="5CD224B2" w:rsidR="00D3302C" w:rsidRPr="00D3302C" w:rsidRDefault="00D3302C" w:rsidP="00D3302C">
      <w:pPr>
        <w:pStyle w:val="Tekstpodstawowywcity221"/>
        <w:autoSpaceDE w:val="0"/>
        <w:spacing w:before="57" w:after="0" w:line="264" w:lineRule="auto"/>
        <w:ind w:left="2977"/>
        <w:jc w:val="both"/>
        <w:rPr>
          <w:sz w:val="22"/>
          <w:szCs w:val="22"/>
          <w:lang w:eastAsia="pl-PL"/>
        </w:rPr>
      </w:pPr>
      <w:r w:rsidRPr="00D3302C">
        <w:rPr>
          <w:sz w:val="22"/>
          <w:szCs w:val="22"/>
          <w:lang w:eastAsia="pl-PL"/>
        </w:rPr>
        <w:t>72260000</w:t>
      </w:r>
      <w:r>
        <w:rPr>
          <w:sz w:val="22"/>
          <w:szCs w:val="22"/>
          <w:lang w:eastAsia="pl-PL"/>
        </w:rPr>
        <w:t>-5 -</w:t>
      </w:r>
      <w:r w:rsidRPr="00D3302C">
        <w:rPr>
          <w:sz w:val="22"/>
          <w:szCs w:val="22"/>
          <w:lang w:eastAsia="pl-PL"/>
        </w:rPr>
        <w:t xml:space="preserve"> Usługi w zakresie oprogramowania</w:t>
      </w:r>
    </w:p>
    <w:p w14:paraId="2E49AF34" w14:textId="12567536" w:rsidR="00493023" w:rsidRPr="00087855" w:rsidRDefault="00D3302C" w:rsidP="00D3302C">
      <w:pPr>
        <w:pStyle w:val="Tekstpodstawowywcity221"/>
        <w:autoSpaceDE w:val="0"/>
        <w:spacing w:before="57" w:after="0" w:line="264" w:lineRule="auto"/>
        <w:ind w:left="2977"/>
        <w:jc w:val="both"/>
        <w:rPr>
          <w:sz w:val="22"/>
          <w:szCs w:val="22"/>
          <w:lang w:eastAsia="pl-PL"/>
        </w:rPr>
      </w:pPr>
      <w:r w:rsidRPr="00D3302C">
        <w:rPr>
          <w:sz w:val="22"/>
          <w:szCs w:val="22"/>
          <w:lang w:eastAsia="pl-PL"/>
        </w:rPr>
        <w:t>72262000-9</w:t>
      </w:r>
      <w:r>
        <w:rPr>
          <w:sz w:val="22"/>
          <w:szCs w:val="22"/>
          <w:lang w:eastAsia="pl-PL"/>
        </w:rPr>
        <w:t xml:space="preserve"> - </w:t>
      </w:r>
      <w:r w:rsidRPr="00D3302C">
        <w:rPr>
          <w:sz w:val="22"/>
          <w:szCs w:val="22"/>
          <w:lang w:eastAsia="pl-PL"/>
        </w:rPr>
        <w:t>Usługi rozbudowy oprogramowania</w:t>
      </w:r>
      <w:r w:rsidR="00087855">
        <w:rPr>
          <w:sz w:val="22"/>
          <w:szCs w:val="22"/>
          <w:lang w:eastAsia="pl-PL"/>
        </w:rPr>
        <w:t>;</w:t>
      </w:r>
    </w:p>
    <w:p w14:paraId="5BD327FE" w14:textId="04109F1C" w:rsidR="00493023" w:rsidRPr="0060086E" w:rsidRDefault="00493023" w:rsidP="00087855">
      <w:pPr>
        <w:numPr>
          <w:ilvl w:val="0"/>
          <w:numId w:val="44"/>
        </w:numPr>
        <w:spacing w:before="240"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553FAB40" w14:textId="7F689060" w:rsidR="00893DE7" w:rsidRPr="00893DE7" w:rsidRDefault="00893DE7" w:rsidP="00893DE7">
      <w:pPr>
        <w:pStyle w:val="Akapitzlist"/>
        <w:numPr>
          <w:ilvl w:val="0"/>
          <w:numId w:val="15"/>
        </w:numPr>
        <w:spacing w:after="0"/>
        <w:jc w:val="both"/>
        <w:rPr>
          <w:sz w:val="22"/>
          <w:szCs w:val="22"/>
        </w:rPr>
      </w:pPr>
      <w:r w:rsidRPr="00893DE7">
        <w:rPr>
          <w:sz w:val="22"/>
          <w:szCs w:val="22"/>
        </w:rPr>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r w:rsidR="00561C88">
        <w:rPr>
          <w:sz w:val="22"/>
          <w:szCs w:val="22"/>
        </w:rPr>
        <w:t xml:space="preserve"> </w:t>
      </w:r>
      <w:r w:rsidR="00561C88" w:rsidRPr="00561C88">
        <w:rPr>
          <w:sz w:val="22"/>
          <w:szCs w:val="22"/>
        </w:rPr>
        <w:t>Kompleksowa realizacja przedmiotu zamówienia przyczyni się do właściwego wykonania zamówienia, może przyczynić się do zmniejszenia kosztów jego wykonania. Odstąpienie od podziału zamówienia na części nie wpłynie na ograniczenie konkurencyjności.</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00B22163">
        <w:t>Pzp</w:t>
      </w:r>
      <w:proofErr w:type="spellEnd"/>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00B22163">
        <w:t>Pzp</w:t>
      </w:r>
      <w:proofErr w:type="spellEnd"/>
      <w:r w:rsidR="00B22163">
        <w:t>.</w:t>
      </w:r>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87364B6" w14:textId="77777777" w:rsidR="00893DE7" w:rsidRDefault="00893DE7" w:rsidP="004141B3">
      <w:pPr>
        <w:pStyle w:val="Tekstpodstawowywcity2"/>
        <w:spacing w:before="0" w:after="0" w:line="259" w:lineRule="auto"/>
        <w:ind w:left="0" w:right="425"/>
        <w:jc w:val="both"/>
        <w:rPr>
          <w:b/>
          <w:sz w:val="22"/>
          <w:szCs w:val="22"/>
        </w:rPr>
      </w:pPr>
    </w:p>
    <w:p w14:paraId="64F0EA6D" w14:textId="0C1122DE"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lastRenderedPageBreak/>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740F0B6A" w14:textId="2BE59769" w:rsidR="00AF28C4" w:rsidRPr="00893DE7" w:rsidRDefault="00493023" w:rsidP="00893DE7">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00D3302C" w:rsidRPr="00D3302C">
        <w:rPr>
          <w:b/>
          <w:bCs/>
          <w:sz w:val="22"/>
          <w:szCs w:val="22"/>
        </w:rPr>
        <w:t>12 miesięcy</w:t>
      </w:r>
      <w:r w:rsidRPr="00D3302C">
        <w:rPr>
          <w:b/>
          <w:bCs/>
          <w:sz w:val="22"/>
          <w:szCs w:val="22"/>
        </w:rPr>
        <w:t xml:space="preserve"> </w:t>
      </w:r>
      <w:r w:rsidR="00EA6244" w:rsidRPr="00D3302C">
        <w:rPr>
          <w:b/>
          <w:bCs/>
          <w:sz w:val="22"/>
          <w:szCs w:val="22"/>
        </w:rPr>
        <w:t>od dnia podpisania</w:t>
      </w:r>
      <w:r w:rsidR="000E1836">
        <w:rPr>
          <w:b/>
          <w:bCs/>
          <w:sz w:val="22"/>
          <w:szCs w:val="22"/>
        </w:rPr>
        <w:t xml:space="preserve"> umowy</w:t>
      </w:r>
      <w:r w:rsidR="00893DE7" w:rsidRPr="00D3302C">
        <w:rPr>
          <w:b/>
          <w:bCs/>
          <w:sz w:val="22"/>
          <w:szCs w:val="22"/>
        </w:rPr>
        <w:t>.</w:t>
      </w:r>
      <w:r w:rsidR="00AF28C4">
        <w:rPr>
          <w:b/>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0F5BEED" w14:textId="77777777" w:rsidR="00D3302C" w:rsidRDefault="00D3302C" w:rsidP="00D3302C">
      <w:pPr>
        <w:pStyle w:val="Tekstpodstawowywcity221"/>
        <w:spacing w:before="0" w:after="0" w:line="264" w:lineRule="auto"/>
        <w:ind w:left="427" w:firstLine="425"/>
        <w:jc w:val="both"/>
        <w:rPr>
          <w:rFonts w:eastAsia="Verdana" w:cs="Arial"/>
          <w:sz w:val="22"/>
          <w:szCs w:val="22"/>
          <w:lang w:eastAsia="pl-PL"/>
        </w:rPr>
      </w:pPr>
      <w:r w:rsidRPr="00D3302C">
        <w:rPr>
          <w:rFonts w:eastAsia="Verdana" w:cs="Arial"/>
          <w:sz w:val="22"/>
          <w:szCs w:val="22"/>
          <w:lang w:eastAsia="pl-PL"/>
        </w:rPr>
        <w:t>Zamawiający nie stawia warunku w powyższym zakresie.</w:t>
      </w:r>
    </w:p>
    <w:p w14:paraId="2C4197D1" w14:textId="13550D8E" w:rsidR="00493023" w:rsidRPr="00D3302C" w:rsidRDefault="00493023" w:rsidP="00D3302C">
      <w:pPr>
        <w:pStyle w:val="Tekstpodstawowywcity221"/>
        <w:spacing w:after="0" w:line="264" w:lineRule="auto"/>
        <w:jc w:val="both"/>
        <w:rPr>
          <w:rFonts w:cs="Arial"/>
          <w:bCs/>
          <w:sz w:val="22"/>
          <w:szCs w:val="22"/>
        </w:rPr>
      </w:pPr>
      <w:r w:rsidRPr="00D3302C">
        <w:rPr>
          <w:rFonts w:cs="Arial"/>
          <w:bCs/>
          <w:sz w:val="22"/>
          <w:szCs w:val="22"/>
        </w:rPr>
        <w:t xml:space="preserve">Zamawiający, w stosunku do Wykonawców wspólnie ubiegających się o udzielenie zamówienia, </w:t>
      </w:r>
      <w:r w:rsidRPr="00D3302C">
        <w:rPr>
          <w:rFonts w:cs="Arial"/>
          <w:bCs/>
          <w:sz w:val="22"/>
          <w:szCs w:val="22"/>
        </w:rPr>
        <w:br/>
        <w:t>w odniesieniu do warunku dotyczącego zdolności technicznej lub zawodowej – dopuszcza łączne spełnianie warunku przez Wykonawców.</w:t>
      </w:r>
    </w:p>
    <w:p w14:paraId="6B69FA06" w14:textId="77777777" w:rsidR="00493023" w:rsidRPr="0060086E" w:rsidRDefault="00493023" w:rsidP="00FB0C0A">
      <w:pPr>
        <w:numPr>
          <w:ilvl w:val="3"/>
          <w:numId w:val="45"/>
        </w:numPr>
        <w:spacing w:after="0"/>
        <w:ind w:left="284" w:hanging="284"/>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FB0C0A">
      <w:pPr>
        <w:numPr>
          <w:ilvl w:val="3"/>
          <w:numId w:val="45"/>
        </w:numPr>
        <w:spacing w:after="120"/>
        <w:ind w:left="284" w:hanging="284"/>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lastRenderedPageBreak/>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 xml:space="preserve">Z postępowania o udzielenie zamówienia publicznego  prowadzonego na podstawie ustawy z </w:t>
      </w:r>
      <w:r w:rsidRPr="00CF0BDB">
        <w:rPr>
          <w:rFonts w:cs="Calibri"/>
        </w:rPr>
        <w:lastRenderedPageBreak/>
        <w:t>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lastRenderedPageBreak/>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56E837A4" w14:textId="06A377B9" w:rsidR="009670BD" w:rsidRPr="007270CC" w:rsidRDefault="009670BD" w:rsidP="00A73123">
      <w:pPr>
        <w:widowControl w:val="0"/>
        <w:tabs>
          <w:tab w:val="left" w:pos="26956"/>
        </w:tabs>
        <w:suppressAutoHyphens/>
        <w:spacing w:after="0"/>
        <w:ind w:left="426"/>
        <w:jc w:val="both"/>
        <w:rPr>
          <w:rFonts w:eastAsia="Lucida Sans Unicode" w:cs="Arial"/>
          <w:b/>
          <w:bCs/>
          <w:kern w:val="1"/>
          <w:lang w:eastAsia="zh-CN"/>
        </w:rPr>
      </w:pPr>
      <w:r w:rsidRPr="007270CC">
        <w:rPr>
          <w:rFonts w:eastAsia="Lucida Sans Unicode" w:cs="Arial"/>
          <w:b/>
          <w:bCs/>
          <w:kern w:val="1"/>
          <w:lang w:eastAsia="zh-CN"/>
        </w:rPr>
        <w:t>2.</w:t>
      </w:r>
      <w:r w:rsidR="00A73123">
        <w:rPr>
          <w:rFonts w:eastAsia="Lucida Sans Unicode" w:cs="Arial"/>
          <w:b/>
          <w:bCs/>
          <w:kern w:val="1"/>
          <w:lang w:eastAsia="zh-CN"/>
        </w:rPr>
        <w:t>1</w:t>
      </w:r>
      <w:r w:rsidRPr="007270CC">
        <w:rPr>
          <w:rFonts w:eastAsia="Lucida Sans Unicode" w:cs="Arial"/>
          <w:b/>
          <w:bCs/>
          <w:kern w:val="1"/>
          <w:lang w:eastAsia="zh-CN"/>
        </w:rPr>
        <w:t>.</w:t>
      </w:r>
      <w:r w:rsidR="007270CC" w:rsidRPr="007270CC">
        <w:rPr>
          <w:b/>
          <w:bCs/>
        </w:rPr>
        <w:t xml:space="preserve"> </w:t>
      </w:r>
      <w:r w:rsidR="007270CC" w:rsidRPr="007270CC">
        <w:rPr>
          <w:rFonts w:eastAsia="Lucida Sans Unicode" w:cs="Arial"/>
          <w:b/>
          <w:bCs/>
          <w:kern w:val="1"/>
          <w:lang w:eastAsia="zh-CN"/>
        </w:rPr>
        <w:t>w celu potwierdzenia braku podstaw wykluczenia Wykonawcy z udziału w postępowaniu:</w:t>
      </w:r>
    </w:p>
    <w:p w14:paraId="06B5C6FD" w14:textId="77777777"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398E40C8"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t>
      </w:r>
      <w:r w:rsidRPr="007270CC">
        <w:rPr>
          <w:rFonts w:eastAsia="Lucida Sans Unicode" w:cs="Arial"/>
          <w:bCs/>
          <w:kern w:val="1"/>
          <w:lang w:eastAsia="zh-CN"/>
        </w:rPr>
        <w:t xml:space="preserve">w zakresie art. 108 ust. 1 pkt 5 ustawy </w:t>
      </w:r>
      <w:proofErr w:type="spellStart"/>
      <w:r w:rsidRPr="007270CC">
        <w:rPr>
          <w:rFonts w:eastAsia="Lucida Sans Unicode" w:cs="Arial"/>
          <w:bCs/>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DB4C92">
        <w:rPr>
          <w:rFonts w:eastAsia="Lucida Sans Unicode" w:cs="Arial"/>
          <w:b/>
          <w:kern w:val="1"/>
          <w:lang w:eastAsia="zh-CN"/>
        </w:rPr>
        <w:t>4</w:t>
      </w:r>
      <w:r w:rsidRPr="00666671">
        <w:rPr>
          <w:rFonts w:eastAsia="Lucida Sans Unicode" w:cs="Arial"/>
          <w:b/>
          <w:kern w:val="1"/>
          <w:lang w:eastAsia="zh-CN"/>
        </w:rPr>
        <w:t xml:space="preserve"> do SWZ;</w:t>
      </w:r>
    </w:p>
    <w:p w14:paraId="34A724A0" w14:textId="47100EBF"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DB4C92">
        <w:rPr>
          <w:rFonts w:eastAsia="Lucida Sans Unicode" w:cs="Arial"/>
          <w:b/>
          <w:kern w:val="1"/>
          <w:lang w:eastAsia="zh-CN"/>
        </w:rPr>
        <w:t>5</w:t>
      </w:r>
      <w:r w:rsidRPr="00666671">
        <w:rPr>
          <w:rFonts w:eastAsia="Lucida Sans Unicode" w:cs="Arial"/>
          <w:b/>
          <w:kern w:val="1"/>
          <w:lang w:eastAsia="zh-CN"/>
        </w:rPr>
        <w:t xml:space="preserve"> do SWZ.</w:t>
      </w:r>
    </w:p>
    <w:p w14:paraId="0B34DDDA" w14:textId="2BCFFC41" w:rsidR="00493023" w:rsidRDefault="007270CC" w:rsidP="007270CC">
      <w:pPr>
        <w:widowControl w:val="0"/>
        <w:suppressAutoHyphens/>
        <w:spacing w:after="0"/>
        <w:ind w:left="284"/>
        <w:jc w:val="both"/>
        <w:rPr>
          <w:rFonts w:eastAsia="Lucida Sans Unicode" w:cs="Arial"/>
          <w:kern w:val="1"/>
          <w:lang w:eastAsia="zh-CN"/>
        </w:rPr>
      </w:pPr>
      <w:r w:rsidRPr="007270CC">
        <w:rPr>
          <w:rFonts w:eastAsia="Lucida Sans Unicode" w:cs="Arial"/>
          <w:kern w:val="1"/>
          <w:lang w:eastAsia="zh-CN"/>
        </w:rPr>
        <w:t>Wykonawca przedstawia również podmiotowe środki dowodowe określone w pkt 2.2 dotyczące podmiotów trzecich, na potwierdzenie, że nie zachodzą wobec nich podstawy wykluczenia z postępowania</w:t>
      </w:r>
      <w:r>
        <w:rPr>
          <w:rFonts w:eastAsia="Lucida Sans Unicode" w:cs="Arial"/>
          <w:kern w:val="1"/>
          <w:lang w:eastAsia="zh-CN"/>
        </w:rPr>
        <w:t xml:space="preserve">. </w:t>
      </w:r>
    </w:p>
    <w:p w14:paraId="4488E5A4" w14:textId="77777777" w:rsidR="007270CC" w:rsidRPr="0060086E" w:rsidRDefault="007270CC" w:rsidP="007270CC">
      <w:pPr>
        <w:widowControl w:val="0"/>
        <w:suppressAutoHyphens/>
        <w:spacing w:after="0"/>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680508E" w14:textId="6CBED95D" w:rsidR="007270CC" w:rsidRPr="00C221BA" w:rsidRDefault="007270CC" w:rsidP="00D901F2">
      <w:pPr>
        <w:widowControl w:val="0"/>
        <w:numPr>
          <w:ilvl w:val="0"/>
          <w:numId w:val="87"/>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Wykonawca ma siedzibę lub miejsce zamieszkania</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2"/>
          <w:lang w:eastAsia="pl-PL"/>
        </w:rPr>
        <w:t>lub miejsce zamieszkania ma osoba której dotyczy informacja lub dokument poza granicami Rzeczypospolitej Polskiej, zamiast odpisu albo informacji z Krajowego Rejestru Sądowego lub z Centralnej Ewidencji i Informacji o Działalności Gospodarczej, o których mowa w pkt 2.</w:t>
      </w:r>
      <w:r>
        <w:rPr>
          <w:rFonts w:ascii="Calibri" w:eastAsia="Lucida Sans Unicode" w:hAnsi="Calibri" w:cs="Arial"/>
          <w:kern w:val="2"/>
          <w:lang w:eastAsia="pl-PL"/>
        </w:rPr>
        <w:t>2</w:t>
      </w:r>
      <w:r w:rsidRPr="00C221BA">
        <w:rPr>
          <w:rFonts w:ascii="Calibri" w:eastAsia="Lucida Sans Unicode" w:hAnsi="Calibri" w:cs="Arial"/>
          <w:kern w:val="2"/>
          <w:lang w:eastAsia="pl-PL"/>
        </w:rPr>
        <w:t xml:space="preserve">,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składa dokument lub dokumenty wystawione w kraju, w którym Wykonawca ma siedzibę lub miejsce zamieszkania, potwierdzające odpowiednio, że:</w:t>
      </w:r>
    </w:p>
    <w:p w14:paraId="639F4128" w14:textId="77777777" w:rsidR="007270CC" w:rsidRPr="00C221BA" w:rsidRDefault="007270CC" w:rsidP="00D901F2">
      <w:pPr>
        <w:widowControl w:val="0"/>
        <w:numPr>
          <w:ilvl w:val="1"/>
          <w:numId w:val="86"/>
        </w:numPr>
        <w:suppressAutoHyphens/>
        <w:spacing w:after="40" w:line="240" w:lineRule="auto"/>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F93991C" w14:textId="77777777" w:rsidR="007270CC" w:rsidRPr="00C221BA" w:rsidRDefault="007270CC" w:rsidP="00D901F2">
      <w:pPr>
        <w:widowControl w:val="0"/>
        <w:numPr>
          <w:ilvl w:val="0"/>
          <w:numId w:val="87"/>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Dokumenty, o których mowa w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powyżej, powinny być wystawione nie wcześniej niż 3 miesiące przed ich złożeniem.</w:t>
      </w:r>
    </w:p>
    <w:p w14:paraId="0C65B180" w14:textId="77777777" w:rsidR="007270CC" w:rsidRPr="00C221BA" w:rsidRDefault="007270CC" w:rsidP="00D901F2">
      <w:pPr>
        <w:widowControl w:val="0"/>
        <w:numPr>
          <w:ilvl w:val="0"/>
          <w:numId w:val="87"/>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Jeżeli w kraju, w którym Wykonawca ma siedzibę lub miejsce zamieszkania lub miejsce zamieszkania ma osoba, której dokument dotyczy, nie wydaje się dokumentów, o których </w:t>
      </w:r>
      <w:r w:rsidRPr="00C221BA">
        <w:rPr>
          <w:rFonts w:ascii="Calibri" w:eastAsia="Lucida Sans Unicode" w:hAnsi="Calibri" w:cs="Arial"/>
          <w:kern w:val="2"/>
          <w:lang w:eastAsia="pl-PL"/>
        </w:rPr>
        <w:lastRenderedPageBreak/>
        <w:t xml:space="preserve">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2 powyżej.</w:t>
      </w:r>
    </w:p>
    <w:p w14:paraId="34572563" w14:textId="77777777" w:rsidR="007270CC" w:rsidRPr="00C221BA" w:rsidRDefault="007270CC" w:rsidP="00D901F2">
      <w:pPr>
        <w:widowControl w:val="0"/>
        <w:numPr>
          <w:ilvl w:val="0"/>
          <w:numId w:val="86"/>
        </w:numPr>
        <w:suppressAutoHyphens/>
        <w:spacing w:after="40" w:line="240" w:lineRule="auto"/>
        <w:ind w:left="284" w:hanging="284"/>
        <w:jc w:val="both"/>
        <w:rPr>
          <w:rFonts w:ascii="Calibri" w:eastAsia="Lucida Sans Unicode" w:hAnsi="Calibri" w:cs="Arial"/>
          <w:kern w:val="1"/>
          <w:lang w:eastAsia="zh-CN"/>
        </w:rPr>
      </w:pPr>
      <w:r w:rsidRPr="00C221BA">
        <w:rPr>
          <w:rFonts w:ascii="Calibri" w:eastAsia="Times New Roman" w:hAnsi="Calibri" w:cs="Arial"/>
          <w:lang w:eastAsia="pl-PL"/>
        </w:rPr>
        <w:t>Zamawiający nie wzywa do złożenia podmiotowych środków dowodowych, jeżeli:</w:t>
      </w:r>
    </w:p>
    <w:p w14:paraId="0E420F0D"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C221BA">
        <w:rPr>
          <w:rFonts w:ascii="Calibri" w:eastAsia="Times New Roman" w:hAnsi="Calibri" w:cs="Arial"/>
          <w:lang w:eastAsia="pl-PL"/>
        </w:rPr>
        <w:t>Pzp</w:t>
      </w:r>
      <w:proofErr w:type="spellEnd"/>
      <w:r w:rsidRPr="00C221BA">
        <w:rPr>
          <w:rFonts w:ascii="Calibri" w:eastAsia="Times New Roman" w:hAnsi="Calibri" w:cs="Arial"/>
          <w:lang w:eastAsia="pl-PL"/>
        </w:rPr>
        <w:t xml:space="preserve"> dane umożliwiające dostęp do tych środków;</w:t>
      </w:r>
    </w:p>
    <w:p w14:paraId="17480F29"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podmiotowym środkiem dowodowym jest oświadczenie, którego treść odpowiada zakresowi oświadczenia, o którym mowa w art. 125 ust. 1.</w:t>
      </w:r>
    </w:p>
    <w:p w14:paraId="427A5C87" w14:textId="77777777" w:rsidR="007270CC" w:rsidRPr="00C221BA" w:rsidRDefault="007270CC" w:rsidP="00D901F2">
      <w:pPr>
        <w:numPr>
          <w:ilvl w:val="0"/>
          <w:numId w:val="86"/>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Wykonawca nie jest zobowiązany do złożenia podmiotowych środków dowodowych, które zamawiający posiada, jeżeli wykonawca wskaże te środki oraz potwierdzi ich prawidłowość i aktualność.</w:t>
      </w:r>
    </w:p>
    <w:p w14:paraId="109AB71F" w14:textId="6B3C8F91" w:rsidR="00493023" w:rsidRPr="007270CC" w:rsidRDefault="007270CC" w:rsidP="007270CC">
      <w:pPr>
        <w:pStyle w:val="Akapitzlist"/>
        <w:numPr>
          <w:ilvl w:val="0"/>
          <w:numId w:val="18"/>
        </w:numPr>
        <w:spacing w:before="0" w:after="0" w:line="259" w:lineRule="auto"/>
        <w:ind w:left="284" w:hanging="284"/>
        <w:jc w:val="both"/>
        <w:rPr>
          <w:rFonts w:cs="Arial"/>
          <w:sz w:val="22"/>
          <w:szCs w:val="22"/>
        </w:rPr>
      </w:pPr>
      <w:r w:rsidRPr="007270CC">
        <w:rPr>
          <w:rFonts w:cs="Arial"/>
          <w:sz w:val="22"/>
          <w:szCs w:val="22"/>
        </w:rPr>
        <w:t xml:space="preserve">W zakresie nieuregulowanym ustawą </w:t>
      </w:r>
      <w:proofErr w:type="spellStart"/>
      <w:r w:rsidRPr="007270CC">
        <w:rPr>
          <w:rFonts w:cs="Arial"/>
          <w:sz w:val="22"/>
          <w:szCs w:val="22"/>
        </w:rPr>
        <w:t>Pzp</w:t>
      </w:r>
      <w:proofErr w:type="spellEnd"/>
      <w:r w:rsidRPr="007270CC">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7270CC">
        <w:rPr>
          <w:rFonts w:cs="Arial"/>
          <w:color w:val="000000"/>
          <w:sz w:val="22"/>
          <w:szCs w:val="22"/>
        </w:rPr>
        <w:t xml:space="preserve">innych 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7270CC">
        <w:rPr>
          <w:rFonts w:cs="Arial"/>
          <w:caps/>
          <w:color w:val="000000"/>
          <w:sz w:val="22"/>
          <w:szCs w:val="22"/>
        </w:rPr>
        <w:t xml:space="preserve">30  </w:t>
      </w:r>
      <w:r w:rsidRPr="007270CC">
        <w:rPr>
          <w:rFonts w:cs="Arial"/>
          <w:color w:val="000000"/>
          <w:sz w:val="22"/>
          <w:szCs w:val="22"/>
        </w:rPr>
        <w:t>grudnia 2020 r. w sprawie sposobu sporządzania</w:t>
      </w:r>
      <w:r w:rsidRPr="007270CC">
        <w:rPr>
          <w:rFonts w:cs="Arial"/>
          <w:sz w:val="22"/>
          <w:szCs w:val="22"/>
        </w:rPr>
        <w:t xml:space="preserve"> i przekazywania informacji oraz wymagań technicznych dla dokumentów elektronicznych oraz środków komunikacji elektronicznej w postępowaniu o udzielenie zamówienia publicznego lub konkursie</w:t>
      </w:r>
      <w:r w:rsidR="00493023" w:rsidRPr="007270CC">
        <w:rPr>
          <w:rFonts w:cs="Arial"/>
          <w:sz w:val="22"/>
          <w:szCs w:val="22"/>
        </w:rPr>
        <w:t>.</w:t>
      </w:r>
    </w:p>
    <w:p w14:paraId="1A6FDE15" w14:textId="77777777" w:rsidR="00493023" w:rsidRPr="007270CC" w:rsidRDefault="00493023" w:rsidP="004141B3">
      <w:pPr>
        <w:pStyle w:val="Akapitzlist"/>
        <w:numPr>
          <w:ilvl w:val="0"/>
          <w:numId w:val="18"/>
        </w:numPr>
        <w:spacing w:before="0" w:after="0" w:line="259" w:lineRule="auto"/>
        <w:ind w:left="284" w:hanging="284"/>
        <w:jc w:val="both"/>
        <w:rPr>
          <w:rFonts w:cs="Arial"/>
          <w:b/>
          <w:sz w:val="22"/>
          <w:szCs w:val="22"/>
        </w:rPr>
      </w:pPr>
      <w:r w:rsidRPr="007270CC">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Zamawiający ocenia, czy udostępniane wykonawcy przez podmioty udostępniające zasoby zdolności techniczne lub zawodowe, pozwalają na wykazanie przez wykonawcę spełniania </w:t>
      </w:r>
      <w:r w:rsidRPr="0060086E">
        <w:rPr>
          <w:rFonts w:ascii="Calibri" w:hAnsi="Calibri" w:cs="Arial"/>
          <w:sz w:val="22"/>
          <w:szCs w:val="22"/>
        </w:rPr>
        <w:lastRenderedPageBreak/>
        <w:t>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B1241D6"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DB4C92">
        <w:rPr>
          <w:rFonts w:cs="Arial"/>
          <w:b/>
        </w:rPr>
        <w:t>6</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52D3D157" w14:textId="04DAF05D" w:rsidR="006E41FF" w:rsidRPr="00816F49" w:rsidRDefault="00493023" w:rsidP="00816F49">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816F49">
        <w:rPr>
          <w:rFonts w:cs="Calibri"/>
        </w:rPr>
        <w:t xml:space="preserve"> </w:t>
      </w:r>
      <w:hyperlink r:id="rId12" w:history="1">
        <w:r w:rsidR="00816F49" w:rsidRPr="00614C15">
          <w:rPr>
            <w:rStyle w:val="Hipercze"/>
            <w:rFonts w:cs="Calibri"/>
          </w:rPr>
          <w:t>https://platformazakupowa.pl/transakcja/879874</w:t>
        </w:r>
      </w:hyperlink>
      <w:r w:rsidR="00816F49">
        <w:rPr>
          <w:rFonts w:cs="Calibri"/>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lastRenderedPageBreak/>
        <w:t xml:space="preserve">Zamawiający dopuszcza również możliwość składania zawiadomień, oświadczeń, wniosków, lub informacji na adres email: </w:t>
      </w:r>
      <w:hyperlink r:id="rId13"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5"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444D22C7" w14:textId="77777777" w:rsidR="00A73123" w:rsidRPr="00A73123" w:rsidRDefault="00A73123" w:rsidP="00A73123">
      <w:pPr>
        <w:spacing w:after="0"/>
        <w:ind w:left="851" w:right="92"/>
        <w:jc w:val="both"/>
        <w:rPr>
          <w:rStyle w:val="Domylnaczcionkaakapitu2"/>
        </w:rPr>
      </w:pPr>
      <w:r w:rsidRPr="00A73123">
        <w:rPr>
          <w:rStyle w:val="Domylnaczcionkaakapitu2"/>
        </w:rPr>
        <w:t xml:space="preserve">Krzysztof Łępicki – Dyrektor Wydziału Informatyki – tel.: 29 765 43 23 wew. 323; </w:t>
      </w:r>
    </w:p>
    <w:p w14:paraId="00F8126F" w14:textId="40C9AC41" w:rsidR="00493023" w:rsidRDefault="00A73123" w:rsidP="00A73123">
      <w:pPr>
        <w:spacing w:after="0"/>
        <w:ind w:left="851" w:right="92"/>
        <w:jc w:val="both"/>
        <w:rPr>
          <w:rStyle w:val="Domylnaczcionkaakapitu2"/>
        </w:rPr>
      </w:pPr>
      <w:r w:rsidRPr="00A73123">
        <w:rPr>
          <w:rStyle w:val="Domylnaczcionkaakapitu2"/>
        </w:rPr>
        <w:t>Sławomir Mrozek – Główny Specjalista - Wydział Informatyki – tel.: 29 765 43 22 wew. 322</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lastRenderedPageBreak/>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81D8C78"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491E989D" w14:textId="16398D0A" w:rsidR="00A965A2" w:rsidRPr="00A73123" w:rsidRDefault="00493023" w:rsidP="00A7312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075453C6"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oświadczenia, o których mowa w Rozdziale IX ust. 1 SWZ -</w:t>
      </w:r>
      <w:r w:rsidR="007270CC">
        <w:rPr>
          <w:rFonts w:eastAsia="Verdana" w:cs="Arial"/>
        </w:rPr>
        <w:t xml:space="preserve"> </w:t>
      </w:r>
      <w:r w:rsidRPr="008D1819">
        <w:rPr>
          <w:rFonts w:eastAsia="Verdana" w:cs="Arial"/>
        </w:rPr>
        <w:t xml:space="preserve">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0077847E"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DB4C92">
        <w:rPr>
          <w:rFonts w:eastAsia="Verdana" w:cs="Arial"/>
          <w:b/>
        </w:rPr>
        <w:t>6</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19E65E8A"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6" w:history="1">
        <w:r w:rsidRPr="0060086E">
          <w:rPr>
            <w:rFonts w:cs="Calibri"/>
            <w:color w:val="000000"/>
          </w:rPr>
          <w:t>https://platformazakupowa.pl/pn/ostroleka</w:t>
        </w:r>
      </w:hyperlink>
      <w:r w:rsidR="007270CC">
        <w:rPr>
          <w:rFonts w:cs="Calibri"/>
          <w:color w:val="000000"/>
        </w:rPr>
        <w:t>.</w:t>
      </w:r>
      <w:r w:rsidR="007270CC">
        <w:rPr>
          <w:rFonts w:cs="Arial"/>
          <w:caps/>
        </w:rPr>
        <w:t xml:space="preserve">  </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FB0C0A" w:rsidRDefault="003F2B46" w:rsidP="003F2B46">
      <w:pPr>
        <w:numPr>
          <w:ilvl w:val="0"/>
          <w:numId w:val="27"/>
        </w:numPr>
        <w:suppressAutoHyphens/>
        <w:spacing w:after="0"/>
        <w:ind w:left="284" w:hanging="284"/>
        <w:jc w:val="both"/>
        <w:rPr>
          <w:color w:val="000000"/>
        </w:rPr>
      </w:pPr>
      <w:r w:rsidRPr="00FB0C0A">
        <w:rPr>
          <w:color w:val="000000"/>
        </w:rPr>
        <w:lastRenderedPageBreak/>
        <w:t>Obowiązującym wynagrodzeniem będzie wynagrodzenie ryczałtowe w rozumieniu przepisów Kodeksu cywilnego.</w:t>
      </w:r>
    </w:p>
    <w:p w14:paraId="1A54B9A0" w14:textId="6015F004" w:rsidR="003F2B46" w:rsidRPr="003F2B46" w:rsidRDefault="008324A0" w:rsidP="003F2B46">
      <w:pPr>
        <w:numPr>
          <w:ilvl w:val="0"/>
          <w:numId w:val="27"/>
        </w:numPr>
        <w:suppressAutoHyphens/>
        <w:spacing w:after="0"/>
        <w:ind w:left="284" w:hanging="284"/>
        <w:jc w:val="both"/>
        <w:rPr>
          <w:color w:val="000000"/>
        </w:rPr>
      </w:pPr>
      <w:r w:rsidRPr="008324A0">
        <w:rPr>
          <w:color w:val="000000"/>
        </w:rPr>
        <w:t xml:space="preserve">Ceną oferty za realizację przedmiotu zamówienia jest </w:t>
      </w:r>
      <w:r w:rsidRPr="00BF7C94">
        <w:rPr>
          <w:color w:val="000000"/>
        </w:rPr>
        <w:t xml:space="preserve">łączna kwota świadczonych usług za okres 12 miesięcy wyrażona w Formularzu Ofertowym stanowiącym </w:t>
      </w:r>
      <w:r w:rsidRPr="00BF7C94">
        <w:rPr>
          <w:b/>
          <w:bCs/>
          <w:color w:val="000000"/>
        </w:rPr>
        <w:t>załącznik nr 1 do SWZ</w:t>
      </w:r>
      <w:r w:rsidRPr="00BF7C94">
        <w:rPr>
          <w:color w:val="000000"/>
        </w:rPr>
        <w:t>. Zamawiający wymaga również podania cen za jeden miesiąc</w:t>
      </w:r>
      <w:r w:rsidR="00BF731A" w:rsidRPr="00BF7C94">
        <w:rPr>
          <w:color w:val="000000"/>
        </w:rPr>
        <w:t>.</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1D5D97">
      <w:pPr>
        <w:numPr>
          <w:ilvl w:val="0"/>
          <w:numId w:val="27"/>
        </w:numPr>
        <w:suppressAutoHyphens/>
        <w:spacing w:after="0"/>
        <w:ind w:left="284" w:hanging="284"/>
        <w:jc w:val="both"/>
        <w:rPr>
          <w:rFonts w:cs="Arial"/>
        </w:rPr>
      </w:pPr>
      <w:r w:rsidRPr="0060086E">
        <w:rPr>
          <w:color w:val="000000"/>
        </w:rPr>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1D5D97">
      <w:pPr>
        <w:numPr>
          <w:ilvl w:val="0"/>
          <w:numId w:val="27"/>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1D5D97">
      <w:pPr>
        <w:numPr>
          <w:ilvl w:val="0"/>
          <w:numId w:val="27"/>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D901F2">
      <w:pPr>
        <w:pStyle w:val="Akapitzlist"/>
        <w:numPr>
          <w:ilvl w:val="1"/>
          <w:numId w:val="72"/>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D901F2">
      <w:pPr>
        <w:pStyle w:val="Akapitzlist"/>
        <w:numPr>
          <w:ilvl w:val="1"/>
          <w:numId w:val="72"/>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D901F2">
      <w:pPr>
        <w:pStyle w:val="Akapitzlist"/>
        <w:numPr>
          <w:ilvl w:val="1"/>
          <w:numId w:val="72"/>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D901F2">
      <w:pPr>
        <w:pStyle w:val="Akapitzlist"/>
        <w:numPr>
          <w:ilvl w:val="1"/>
          <w:numId w:val="72"/>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5F9B271A"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Wykonawca będzie związany ofertą przez okres </w:t>
      </w:r>
      <w:r w:rsidRPr="00BF7C94">
        <w:rPr>
          <w:rFonts w:cs="Arial"/>
          <w:b/>
        </w:rPr>
        <w:t>30 dni</w:t>
      </w:r>
      <w:r w:rsidRPr="00BF7C94">
        <w:rPr>
          <w:rFonts w:cs="Arial"/>
        </w:rPr>
        <w:t xml:space="preserve">, tj. do dnia </w:t>
      </w:r>
      <w:r w:rsidR="00BF7C94" w:rsidRPr="00BF7C94">
        <w:rPr>
          <w:rFonts w:cs="Arial"/>
          <w:b/>
        </w:rPr>
        <w:t>06</w:t>
      </w:r>
      <w:r w:rsidRPr="00BF7C94">
        <w:rPr>
          <w:rFonts w:cs="Arial"/>
          <w:b/>
        </w:rPr>
        <w:t>.</w:t>
      </w:r>
      <w:r w:rsidR="00F8492A" w:rsidRPr="00BF7C94">
        <w:rPr>
          <w:rFonts w:cs="Arial"/>
          <w:b/>
        </w:rPr>
        <w:t>0</w:t>
      </w:r>
      <w:r w:rsidR="00BF7C94" w:rsidRPr="00BF7C94">
        <w:rPr>
          <w:rFonts w:cs="Arial"/>
          <w:b/>
        </w:rPr>
        <w:t>3</w:t>
      </w:r>
      <w:r w:rsidRPr="00BF7C94">
        <w:rPr>
          <w:rFonts w:cs="Arial"/>
          <w:b/>
        </w:rPr>
        <w:t>.202</w:t>
      </w:r>
      <w:r w:rsidR="00FB0C0A" w:rsidRPr="00BF7C94">
        <w:rPr>
          <w:rFonts w:cs="Arial"/>
          <w:b/>
        </w:rPr>
        <w:t>4</w:t>
      </w:r>
      <w:r w:rsidRPr="00BF7C94">
        <w:rPr>
          <w:rFonts w:cs="Arial"/>
          <w:b/>
          <w:caps/>
        </w:rPr>
        <w:t xml:space="preserve"> </w:t>
      </w:r>
      <w:r w:rsidRPr="00BF7C94">
        <w:rPr>
          <w:rFonts w:cs="Arial"/>
          <w:b/>
        </w:rPr>
        <w:t>r.</w:t>
      </w:r>
      <w:r w:rsidRPr="00BF7C94">
        <w:rPr>
          <w:rFonts w:cs="Arial"/>
        </w:rPr>
        <w:t xml:space="preserve"> Bieg terminu</w:t>
      </w:r>
      <w:r w:rsidRPr="00FB0C0A">
        <w:rPr>
          <w:rFonts w:cs="Arial"/>
        </w:rPr>
        <w:t xml:space="preserve"> związania ofertą rozpoczyna się wraz z upływem terminu składania ofert.</w:t>
      </w:r>
    </w:p>
    <w:p w14:paraId="4AC9A452" w14:textId="43A187B9"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W przypadku gdy wybór najkorzystniejszej oferty nie nastąpi przed upływem terminu związania ofertą wskazanego w ust. 1, Zamawiający przed upływem terminu związania ofertą zwraca się </w:t>
      </w:r>
      <w:r w:rsidRPr="00FB0C0A">
        <w:rPr>
          <w:rFonts w:cs="Arial"/>
        </w:rPr>
        <w:lastRenderedPageBreak/>
        <w:t xml:space="preserve">jednokrotnie do wykonawców o wyrażenie zgody na przedłużenie tego terminu o wskazywany przez niego okres, nie dłuższy niż 30 dni. </w:t>
      </w:r>
      <w:r w:rsidRPr="00FB0C0A">
        <w:rPr>
          <w:rFonts w:cs="Arial"/>
        </w:rPr>
        <w:tab/>
      </w:r>
    </w:p>
    <w:p w14:paraId="34B1C7F7" w14:textId="77777777"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Przedłużenie terminu związania ofertą wymaga złożenia przez wykonawcę pisemnego oświadczenia </w:t>
      </w:r>
      <w:r w:rsidRPr="00FB0C0A">
        <w:rPr>
          <w:rFonts w:cs="Arial"/>
        </w:rPr>
        <w:br/>
        <w:t>o wyrażeniu zgody na przedłużenie terminu związania ofertą.</w:t>
      </w:r>
    </w:p>
    <w:p w14:paraId="235110F8" w14:textId="77777777" w:rsidR="00493023" w:rsidRPr="00FB0C0A" w:rsidRDefault="00493023" w:rsidP="001D5D97">
      <w:pPr>
        <w:numPr>
          <w:ilvl w:val="0"/>
          <w:numId w:val="24"/>
        </w:numPr>
        <w:tabs>
          <w:tab w:val="clear" w:pos="1800"/>
        </w:tabs>
        <w:spacing w:after="200"/>
        <w:ind w:left="284" w:hanging="284"/>
        <w:jc w:val="both"/>
        <w:rPr>
          <w:rFonts w:cs="Arial"/>
        </w:rPr>
      </w:pPr>
      <w:r w:rsidRPr="00FB0C0A">
        <w:rPr>
          <w:rFonts w:cs="Arial"/>
        </w:rPr>
        <w:t>Odmowa wyrażenia zgody na przedłużenie terminu związania ofertą nie powoduje utraty wadium.</w:t>
      </w:r>
    </w:p>
    <w:p w14:paraId="7804C372" w14:textId="77777777" w:rsidR="00493023" w:rsidRPr="00BF7C94" w:rsidRDefault="00493023" w:rsidP="004141B3">
      <w:pPr>
        <w:spacing w:after="0"/>
        <w:jc w:val="both"/>
        <w:rPr>
          <w:rFonts w:cs="Arial"/>
          <w:b/>
        </w:rPr>
      </w:pPr>
      <w:r w:rsidRPr="00FB0C0A">
        <w:rPr>
          <w:rFonts w:cs="Arial"/>
          <w:b/>
        </w:rPr>
        <w:t xml:space="preserve">Rozdział XVIII Sposób oraz  termin </w:t>
      </w:r>
      <w:r w:rsidRPr="00BF7C94">
        <w:rPr>
          <w:rFonts w:cs="Arial"/>
          <w:b/>
        </w:rPr>
        <w:t>składania i otwarcia ofert</w:t>
      </w:r>
    </w:p>
    <w:p w14:paraId="69CAE5F2" w14:textId="10175092" w:rsidR="00493023" w:rsidRPr="00BF7C94" w:rsidRDefault="00493023" w:rsidP="001D5D97">
      <w:pPr>
        <w:numPr>
          <w:ilvl w:val="0"/>
          <w:numId w:val="25"/>
        </w:numPr>
        <w:tabs>
          <w:tab w:val="clear" w:pos="2340"/>
        </w:tabs>
        <w:spacing w:after="0"/>
        <w:ind w:left="284" w:hanging="284"/>
        <w:jc w:val="both"/>
        <w:rPr>
          <w:rFonts w:cs="Arial"/>
          <w:b/>
        </w:rPr>
      </w:pPr>
      <w:r w:rsidRPr="00BF7C94">
        <w:rPr>
          <w:rFonts w:cs="Arial"/>
        </w:rPr>
        <w:t xml:space="preserve">Ofertę należy złożyć poprzez Platformę </w:t>
      </w:r>
      <w:r w:rsidRPr="00BF7C94">
        <w:rPr>
          <w:rFonts w:cs="Arial"/>
          <w:b/>
        </w:rPr>
        <w:t xml:space="preserve">do dnia </w:t>
      </w:r>
      <w:r w:rsidR="00BF7C94" w:rsidRPr="00BF7C94">
        <w:rPr>
          <w:rFonts w:cs="Arial"/>
          <w:b/>
          <w:caps/>
        </w:rPr>
        <w:t>06</w:t>
      </w:r>
      <w:r w:rsidRPr="00BF7C94">
        <w:rPr>
          <w:rFonts w:cs="Arial"/>
          <w:b/>
          <w:caps/>
        </w:rPr>
        <w:t>.</w:t>
      </w:r>
      <w:r w:rsidR="00B96507" w:rsidRPr="00BF7C94">
        <w:rPr>
          <w:rFonts w:cs="Arial"/>
          <w:b/>
          <w:caps/>
        </w:rPr>
        <w:t>0</w:t>
      </w:r>
      <w:r w:rsidR="00BF7C94" w:rsidRPr="00BF7C94">
        <w:rPr>
          <w:rFonts w:cs="Arial"/>
          <w:b/>
          <w:caps/>
        </w:rPr>
        <w:t>2</w:t>
      </w:r>
      <w:r w:rsidRPr="00BF7C94">
        <w:rPr>
          <w:rFonts w:cs="Arial"/>
          <w:b/>
          <w:caps/>
        </w:rPr>
        <w:t>.202</w:t>
      </w:r>
      <w:r w:rsidR="00FB0C0A" w:rsidRPr="00BF7C94">
        <w:rPr>
          <w:rFonts w:cs="Arial"/>
          <w:b/>
          <w:caps/>
        </w:rPr>
        <w:t>4</w:t>
      </w:r>
      <w:r w:rsidRPr="00BF7C94">
        <w:rPr>
          <w:rFonts w:cs="Arial"/>
          <w:b/>
          <w:caps/>
        </w:rPr>
        <w:t xml:space="preserve"> </w:t>
      </w:r>
      <w:r w:rsidRPr="00BF7C94">
        <w:rPr>
          <w:rFonts w:cs="Arial"/>
          <w:b/>
        </w:rPr>
        <w:t xml:space="preserve">r. do godziny </w:t>
      </w:r>
      <w:r w:rsidRPr="00BF7C94">
        <w:rPr>
          <w:rFonts w:cs="Arial"/>
          <w:b/>
          <w:caps/>
        </w:rPr>
        <w:t>1</w:t>
      </w:r>
      <w:r w:rsidR="008324A0" w:rsidRPr="00BF7C94">
        <w:rPr>
          <w:rFonts w:cs="Arial"/>
          <w:b/>
          <w:caps/>
        </w:rPr>
        <w:t>0</w:t>
      </w:r>
      <w:r w:rsidRPr="00BF7C94">
        <w:rPr>
          <w:rFonts w:cs="Arial"/>
          <w:b/>
        </w:rPr>
        <w:t>:00</w:t>
      </w:r>
      <w:r w:rsidRPr="00BF7C94">
        <w:rPr>
          <w:rFonts w:cs="Arial"/>
        </w:rPr>
        <w:t>.</w:t>
      </w:r>
    </w:p>
    <w:p w14:paraId="27E466BB" w14:textId="77777777" w:rsidR="00493023" w:rsidRPr="00BF7C94" w:rsidRDefault="00493023" w:rsidP="001D5D97">
      <w:pPr>
        <w:numPr>
          <w:ilvl w:val="0"/>
          <w:numId w:val="25"/>
        </w:numPr>
        <w:tabs>
          <w:tab w:val="clear" w:pos="2340"/>
        </w:tabs>
        <w:spacing w:after="0"/>
        <w:ind w:left="284" w:hanging="284"/>
        <w:jc w:val="both"/>
        <w:rPr>
          <w:rFonts w:cs="Arial"/>
          <w:b/>
        </w:rPr>
      </w:pPr>
      <w:r w:rsidRPr="00BF7C94">
        <w:rPr>
          <w:rFonts w:cs="Arial"/>
        </w:rPr>
        <w:t>O terminie złożenia oferty decyduje czas pełnego przeprocesowania transakcji na Platformie.</w:t>
      </w:r>
    </w:p>
    <w:p w14:paraId="0045EA68" w14:textId="3DD5A698" w:rsidR="00493023" w:rsidRPr="00BF7C94" w:rsidRDefault="00493023" w:rsidP="001D5D97">
      <w:pPr>
        <w:numPr>
          <w:ilvl w:val="0"/>
          <w:numId w:val="25"/>
        </w:numPr>
        <w:tabs>
          <w:tab w:val="clear" w:pos="2340"/>
        </w:tabs>
        <w:spacing w:after="0"/>
        <w:ind w:left="284" w:hanging="284"/>
        <w:jc w:val="both"/>
        <w:rPr>
          <w:rFonts w:cs="Arial"/>
          <w:b/>
        </w:rPr>
      </w:pPr>
      <w:r w:rsidRPr="00BF7C94">
        <w:rPr>
          <w:rFonts w:cs="Arial"/>
        </w:rPr>
        <w:t xml:space="preserve">Otwarcie ofert nastąpi w dniu </w:t>
      </w:r>
      <w:r w:rsidR="00BF7C94" w:rsidRPr="00BF7C94">
        <w:rPr>
          <w:rFonts w:cs="Arial"/>
          <w:b/>
          <w:caps/>
        </w:rPr>
        <w:t>06</w:t>
      </w:r>
      <w:r w:rsidRPr="00BF7C94">
        <w:rPr>
          <w:rFonts w:cs="Arial"/>
          <w:b/>
          <w:caps/>
        </w:rPr>
        <w:t>.</w:t>
      </w:r>
      <w:r w:rsidR="00B96507" w:rsidRPr="00BF7C94">
        <w:rPr>
          <w:rFonts w:cs="Arial"/>
          <w:b/>
          <w:caps/>
        </w:rPr>
        <w:t>0</w:t>
      </w:r>
      <w:r w:rsidR="00BF7C94" w:rsidRPr="00BF7C94">
        <w:rPr>
          <w:rFonts w:cs="Arial"/>
          <w:b/>
          <w:caps/>
        </w:rPr>
        <w:t>2</w:t>
      </w:r>
      <w:r w:rsidRPr="00BF7C94">
        <w:rPr>
          <w:rFonts w:cs="Arial"/>
          <w:b/>
          <w:caps/>
        </w:rPr>
        <w:t>.202</w:t>
      </w:r>
      <w:r w:rsidR="00FB0C0A" w:rsidRPr="00BF7C94">
        <w:rPr>
          <w:rFonts w:cs="Arial"/>
          <w:b/>
          <w:caps/>
        </w:rPr>
        <w:t>4</w:t>
      </w:r>
      <w:r w:rsidRPr="00BF7C94">
        <w:rPr>
          <w:rFonts w:cs="Arial"/>
          <w:b/>
          <w:caps/>
        </w:rPr>
        <w:t xml:space="preserve"> </w:t>
      </w:r>
      <w:r w:rsidRPr="00BF7C94">
        <w:rPr>
          <w:rFonts w:cs="Arial"/>
          <w:b/>
        </w:rPr>
        <w:t xml:space="preserve">r. o godzinie </w:t>
      </w:r>
      <w:r w:rsidRPr="00BF7C94">
        <w:rPr>
          <w:rFonts w:cs="Arial"/>
          <w:b/>
          <w:caps/>
        </w:rPr>
        <w:t>1</w:t>
      </w:r>
      <w:r w:rsidR="008324A0" w:rsidRPr="00BF7C94">
        <w:rPr>
          <w:rFonts w:cs="Arial"/>
          <w:b/>
          <w:caps/>
        </w:rPr>
        <w:t>0</w:t>
      </w:r>
      <w:r w:rsidRPr="00BF7C94">
        <w:rPr>
          <w:rFonts w:cs="Arial"/>
          <w:b/>
          <w:caps/>
        </w:rPr>
        <w:t>:</w:t>
      </w:r>
      <w:r w:rsidR="00FB0C0A" w:rsidRPr="00BF7C94">
        <w:rPr>
          <w:rFonts w:cs="Arial"/>
          <w:b/>
          <w:caps/>
        </w:rPr>
        <w:t>15</w:t>
      </w:r>
      <w:r w:rsidRPr="00BF7C94">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BF7C94">
        <w:rPr>
          <w:rFonts w:cs="Arial"/>
        </w:rPr>
        <w:t>Najpóźniej przed otwarciem ofert, udostępnia się na stronie internetowej prowadzonego postępowania informację o kwocie, jaką zamierza się przeznaczyć</w:t>
      </w:r>
      <w:r w:rsidRPr="0060086E">
        <w:rPr>
          <w:rFonts w:cs="Arial"/>
        </w:rPr>
        <w:t xml:space="preserve">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3FEBBD2D"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1BEDD3D0" w:rsidR="00493023" w:rsidRPr="0060086E" w:rsidRDefault="00493023" w:rsidP="004141B3">
            <w:pPr>
              <w:spacing w:after="0"/>
              <w:jc w:val="center"/>
              <w:rPr>
                <w:rFonts w:cs="Arial"/>
              </w:rPr>
            </w:pPr>
            <w:r w:rsidRPr="0060086E">
              <w:rPr>
                <w:rFonts w:cs="Arial"/>
              </w:rPr>
              <w:t>1</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18B1724C" w:rsidR="00493023" w:rsidRPr="0060086E" w:rsidRDefault="008324A0" w:rsidP="004141B3">
            <w:pPr>
              <w:spacing w:after="0"/>
              <w:jc w:val="center"/>
              <w:rPr>
                <w:rFonts w:cs="Arial"/>
              </w:rPr>
            </w:pPr>
            <w:r>
              <w:rPr>
                <w:rFonts w:cs="Arial"/>
              </w:rPr>
              <w:t>10</w:t>
            </w:r>
            <w:r w:rsidR="00F8492A">
              <w:rPr>
                <w:rFonts w:cs="Arial"/>
              </w:rPr>
              <w:t>0</w:t>
            </w:r>
            <w:r w:rsidR="00493023" w:rsidRPr="0060086E">
              <w:rPr>
                <w:rFonts w:cs="Arial"/>
              </w:rPr>
              <w:t>%</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3C5A8811"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8324A0">
        <w:t>10</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08BDBBC" w:rsidR="00F8492A" w:rsidRPr="0060086E" w:rsidRDefault="00F8492A" w:rsidP="00F8492A">
      <w:pPr>
        <w:autoSpaceDE w:val="0"/>
        <w:autoSpaceDN w:val="0"/>
        <w:adjustRightInd w:val="0"/>
        <w:spacing w:after="0"/>
        <w:ind w:left="697"/>
        <w:jc w:val="both"/>
      </w:pPr>
      <w:r w:rsidRPr="0060086E">
        <w:t xml:space="preserve">W tym kryterium można uzyskać maksymalnie </w:t>
      </w:r>
      <w:r w:rsidR="008324A0">
        <w:t>10</w:t>
      </w:r>
      <w:r w:rsidRPr="0060086E">
        <w:t>0 punktów. Przyznane punkty zostaną zaokrąglone do dwóch miejsc po przecinku.</w:t>
      </w:r>
    </w:p>
    <w:p w14:paraId="3F9FCDBB" w14:textId="442C87AC" w:rsidR="00493023" w:rsidRPr="003E129B" w:rsidRDefault="00493023" w:rsidP="003E129B">
      <w:pPr>
        <w:tabs>
          <w:tab w:val="left" w:pos="993"/>
        </w:tabs>
        <w:spacing w:after="0"/>
        <w:ind w:right="425"/>
        <w:jc w:val="both"/>
        <w:rPr>
          <w:b/>
        </w:rPr>
      </w:pPr>
      <w:r w:rsidRPr="003E129B">
        <w:rPr>
          <w:vertAlign w:val="subscript"/>
        </w:rPr>
        <w:tab/>
      </w:r>
      <w:r w:rsidRPr="003E129B">
        <w:rPr>
          <w:vertAlign w:val="subscript"/>
        </w:rPr>
        <w:tab/>
        <w:t xml:space="preserve">  </w:t>
      </w:r>
    </w:p>
    <w:p w14:paraId="01BC0D59" w14:textId="77777777" w:rsidR="008324A0" w:rsidRDefault="00493023" w:rsidP="008324A0">
      <w:pPr>
        <w:numPr>
          <w:ilvl w:val="3"/>
          <w:numId w:val="24"/>
        </w:numPr>
        <w:tabs>
          <w:tab w:val="clear" w:pos="2062"/>
        </w:tabs>
        <w:spacing w:before="100" w:after="0"/>
        <w:ind w:left="426" w:hanging="284"/>
        <w:jc w:val="both"/>
      </w:pPr>
      <w:r w:rsidRPr="0060086E">
        <w:t xml:space="preserve">Za najkorzystniejszą zostanie uznana oferta tego </w:t>
      </w:r>
      <w:r w:rsidR="00514344" w:rsidRPr="00514344">
        <w:t>Wykonawcy, który na tym etapie postępowania nie podlegał wykluczeniu, a jego oferta nie podlega odrzuceniu i która uzyska łącznie największą liczbę punktów</w:t>
      </w:r>
      <w:r w:rsidR="008324A0">
        <w:t>.</w:t>
      </w:r>
    </w:p>
    <w:p w14:paraId="333C9EA2" w14:textId="7DDF7C9A" w:rsidR="00514344" w:rsidRPr="00514344" w:rsidRDefault="00514344" w:rsidP="008324A0">
      <w:pPr>
        <w:spacing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D901F2">
      <w:pPr>
        <w:numPr>
          <w:ilvl w:val="0"/>
          <w:numId w:val="85"/>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D901F2">
      <w:pPr>
        <w:numPr>
          <w:ilvl w:val="0"/>
          <w:numId w:val="85"/>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712BD5B3" w14:textId="673B2AA9" w:rsidR="00E15B8D" w:rsidRPr="00A965A2" w:rsidRDefault="00493023" w:rsidP="00A965A2">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7"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lastRenderedPageBreak/>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Default="00493023" w:rsidP="004141B3">
      <w:pPr>
        <w:pStyle w:val="Tekstpodstawowywcity2"/>
        <w:spacing w:before="0" w:after="0" w:line="240" w:lineRule="auto"/>
        <w:ind w:right="425"/>
        <w:rPr>
          <w:color w:val="000000"/>
          <w:sz w:val="22"/>
          <w:szCs w:val="22"/>
        </w:rPr>
      </w:pPr>
      <w:r w:rsidRPr="0060086E">
        <w:rPr>
          <w:color w:val="000000"/>
          <w:sz w:val="22"/>
          <w:szCs w:val="22"/>
        </w:rPr>
        <w:lastRenderedPageBreak/>
        <w:t>Załącznikami do niniejszej SWZ są następujące wzory:</w:t>
      </w:r>
    </w:p>
    <w:p w14:paraId="3975BD69" w14:textId="77777777" w:rsidR="00DB4C92" w:rsidRPr="0060086E" w:rsidRDefault="00DB4C92" w:rsidP="004141B3">
      <w:pPr>
        <w:pStyle w:val="Tekstpodstawowywcity2"/>
        <w:spacing w:before="0" w:after="0" w:line="240" w:lineRule="auto"/>
        <w:ind w:right="425"/>
        <w:rPr>
          <w:color w:val="000000"/>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94"/>
        <w:gridCol w:w="6521"/>
      </w:tblGrid>
      <w:tr w:rsidR="00DB4C92" w:rsidRPr="0060086E" w14:paraId="00ADD67D" w14:textId="77777777" w:rsidTr="00223D6D">
        <w:tc>
          <w:tcPr>
            <w:tcW w:w="699" w:type="dxa"/>
            <w:shd w:val="clear" w:color="auto" w:fill="auto"/>
            <w:vAlign w:val="center"/>
          </w:tcPr>
          <w:p w14:paraId="74F03324" w14:textId="77777777" w:rsidR="00DB4C92" w:rsidRPr="00087855" w:rsidRDefault="00DB4C92" w:rsidP="00223D6D">
            <w:pPr>
              <w:pStyle w:val="Bezodstpw"/>
              <w:ind w:right="154"/>
              <w:jc w:val="center"/>
              <w:rPr>
                <w:b/>
                <w:bCs/>
                <w:sz w:val="22"/>
                <w:szCs w:val="22"/>
              </w:rPr>
            </w:pPr>
            <w:r w:rsidRPr="00087855">
              <w:rPr>
                <w:b/>
                <w:bCs/>
                <w:sz w:val="22"/>
                <w:szCs w:val="22"/>
              </w:rPr>
              <w:t>L.p.</w:t>
            </w:r>
          </w:p>
        </w:tc>
        <w:tc>
          <w:tcPr>
            <w:tcW w:w="1994" w:type="dxa"/>
            <w:shd w:val="clear" w:color="auto" w:fill="auto"/>
            <w:vAlign w:val="center"/>
          </w:tcPr>
          <w:p w14:paraId="3DE6EFA7" w14:textId="77777777" w:rsidR="00DB4C92" w:rsidRPr="00087855" w:rsidRDefault="00DB4C92" w:rsidP="00223D6D">
            <w:pPr>
              <w:pStyle w:val="Bezodstpw"/>
              <w:ind w:right="425"/>
              <w:rPr>
                <w:b/>
                <w:bCs/>
                <w:sz w:val="22"/>
                <w:szCs w:val="22"/>
              </w:rPr>
            </w:pPr>
            <w:r w:rsidRPr="00087855">
              <w:rPr>
                <w:b/>
                <w:bCs/>
                <w:sz w:val="22"/>
                <w:szCs w:val="22"/>
              </w:rPr>
              <w:t>Oznaczenie załącznika</w:t>
            </w:r>
          </w:p>
        </w:tc>
        <w:tc>
          <w:tcPr>
            <w:tcW w:w="6521" w:type="dxa"/>
            <w:shd w:val="clear" w:color="auto" w:fill="auto"/>
            <w:vAlign w:val="center"/>
          </w:tcPr>
          <w:p w14:paraId="5F84B202" w14:textId="77777777" w:rsidR="00DB4C92" w:rsidRPr="00087855" w:rsidRDefault="00DB4C92" w:rsidP="00223D6D">
            <w:pPr>
              <w:pStyle w:val="Bezodstpw"/>
              <w:ind w:right="425"/>
              <w:rPr>
                <w:b/>
                <w:bCs/>
                <w:sz w:val="22"/>
                <w:szCs w:val="22"/>
              </w:rPr>
            </w:pPr>
            <w:r w:rsidRPr="00087855">
              <w:rPr>
                <w:b/>
                <w:bCs/>
                <w:sz w:val="22"/>
                <w:szCs w:val="22"/>
              </w:rPr>
              <w:t>Nazwa załącznika</w:t>
            </w:r>
          </w:p>
        </w:tc>
      </w:tr>
      <w:tr w:rsidR="00DB4C92" w:rsidRPr="0060086E" w14:paraId="1D219E61" w14:textId="77777777" w:rsidTr="00223D6D">
        <w:tc>
          <w:tcPr>
            <w:tcW w:w="699" w:type="dxa"/>
            <w:shd w:val="clear" w:color="auto" w:fill="auto"/>
          </w:tcPr>
          <w:p w14:paraId="280A3222" w14:textId="77777777" w:rsidR="00DB4C92" w:rsidRPr="00087855" w:rsidRDefault="00DB4C92" w:rsidP="00223D6D">
            <w:pPr>
              <w:pStyle w:val="Bezodstpw"/>
              <w:spacing w:before="0" w:line="360" w:lineRule="auto"/>
              <w:ind w:right="154"/>
              <w:jc w:val="center"/>
              <w:rPr>
                <w:b/>
                <w:bCs/>
                <w:sz w:val="22"/>
                <w:szCs w:val="22"/>
              </w:rPr>
            </w:pPr>
            <w:r w:rsidRPr="00087855">
              <w:rPr>
                <w:b/>
                <w:bCs/>
                <w:sz w:val="22"/>
                <w:szCs w:val="22"/>
              </w:rPr>
              <w:t>1.</w:t>
            </w:r>
          </w:p>
        </w:tc>
        <w:tc>
          <w:tcPr>
            <w:tcW w:w="1994" w:type="dxa"/>
            <w:shd w:val="clear" w:color="auto" w:fill="auto"/>
          </w:tcPr>
          <w:p w14:paraId="2A320916"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1</w:t>
            </w:r>
          </w:p>
        </w:tc>
        <w:tc>
          <w:tcPr>
            <w:tcW w:w="6521" w:type="dxa"/>
            <w:shd w:val="clear" w:color="auto" w:fill="auto"/>
          </w:tcPr>
          <w:p w14:paraId="5C9361F3" w14:textId="77777777" w:rsidR="00DB4C92" w:rsidRPr="00087855" w:rsidRDefault="00DB4C92" w:rsidP="00223D6D">
            <w:pPr>
              <w:pStyle w:val="Bezodstpw"/>
              <w:spacing w:before="0" w:line="360" w:lineRule="auto"/>
              <w:ind w:right="425"/>
              <w:rPr>
                <w:sz w:val="22"/>
                <w:szCs w:val="22"/>
              </w:rPr>
            </w:pPr>
            <w:r w:rsidRPr="00087855">
              <w:rPr>
                <w:sz w:val="22"/>
                <w:szCs w:val="22"/>
              </w:rPr>
              <w:t>Wzór Formularza Oferty</w:t>
            </w:r>
          </w:p>
        </w:tc>
      </w:tr>
      <w:tr w:rsidR="00DB4C92" w:rsidRPr="0060086E" w14:paraId="411427AF" w14:textId="77777777" w:rsidTr="00223D6D">
        <w:tc>
          <w:tcPr>
            <w:tcW w:w="699" w:type="dxa"/>
            <w:shd w:val="clear" w:color="auto" w:fill="auto"/>
          </w:tcPr>
          <w:p w14:paraId="2DC5AB08" w14:textId="77777777" w:rsidR="00DB4C92" w:rsidRPr="00087855" w:rsidRDefault="00DB4C92" w:rsidP="00223D6D">
            <w:pPr>
              <w:pStyle w:val="Bezodstpw"/>
              <w:spacing w:before="0" w:line="360" w:lineRule="auto"/>
              <w:ind w:right="154"/>
              <w:jc w:val="center"/>
              <w:rPr>
                <w:b/>
                <w:bCs/>
                <w:sz w:val="22"/>
                <w:szCs w:val="22"/>
              </w:rPr>
            </w:pPr>
            <w:r>
              <w:rPr>
                <w:b/>
                <w:bCs/>
                <w:sz w:val="22"/>
                <w:szCs w:val="22"/>
              </w:rPr>
              <w:t>2</w:t>
            </w:r>
            <w:r w:rsidRPr="00087855">
              <w:rPr>
                <w:b/>
                <w:bCs/>
                <w:sz w:val="22"/>
                <w:szCs w:val="22"/>
              </w:rPr>
              <w:t>.</w:t>
            </w:r>
          </w:p>
        </w:tc>
        <w:tc>
          <w:tcPr>
            <w:tcW w:w="1994" w:type="dxa"/>
            <w:shd w:val="clear" w:color="auto" w:fill="auto"/>
          </w:tcPr>
          <w:p w14:paraId="133F29CD"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2</w:t>
            </w:r>
          </w:p>
        </w:tc>
        <w:tc>
          <w:tcPr>
            <w:tcW w:w="6521" w:type="dxa"/>
            <w:shd w:val="clear" w:color="auto" w:fill="auto"/>
          </w:tcPr>
          <w:p w14:paraId="7933536B" w14:textId="77777777" w:rsidR="00DB4C92" w:rsidRPr="00087855" w:rsidRDefault="00DB4C92" w:rsidP="00223D6D">
            <w:pPr>
              <w:pStyle w:val="Bezodstpw"/>
              <w:spacing w:before="0" w:line="360" w:lineRule="auto"/>
              <w:ind w:right="425"/>
              <w:rPr>
                <w:sz w:val="22"/>
                <w:szCs w:val="22"/>
              </w:rPr>
            </w:pPr>
            <w:r w:rsidRPr="00087855">
              <w:rPr>
                <w:sz w:val="22"/>
                <w:szCs w:val="22"/>
              </w:rPr>
              <w:t>Wzór oświadczenia o braku podstaw wykluczenia i  spełnianiu warunków udziału w postępowaniu</w:t>
            </w:r>
          </w:p>
        </w:tc>
      </w:tr>
      <w:tr w:rsidR="00DB4C92" w:rsidRPr="0060086E" w14:paraId="51F54A16" w14:textId="77777777" w:rsidTr="00223D6D">
        <w:tc>
          <w:tcPr>
            <w:tcW w:w="699" w:type="dxa"/>
            <w:shd w:val="clear" w:color="auto" w:fill="auto"/>
          </w:tcPr>
          <w:p w14:paraId="3D432922" w14:textId="77777777" w:rsidR="00DB4C92" w:rsidRPr="00087855" w:rsidRDefault="00DB4C92" w:rsidP="00223D6D">
            <w:pPr>
              <w:pStyle w:val="Bezodstpw"/>
              <w:spacing w:before="0" w:line="360" w:lineRule="auto"/>
              <w:ind w:right="154"/>
              <w:jc w:val="center"/>
              <w:rPr>
                <w:b/>
                <w:bCs/>
                <w:sz w:val="22"/>
                <w:szCs w:val="22"/>
              </w:rPr>
            </w:pPr>
            <w:r>
              <w:rPr>
                <w:b/>
                <w:bCs/>
                <w:sz w:val="22"/>
                <w:szCs w:val="22"/>
              </w:rPr>
              <w:t>3</w:t>
            </w:r>
            <w:r w:rsidRPr="00087855">
              <w:rPr>
                <w:b/>
                <w:bCs/>
                <w:sz w:val="22"/>
                <w:szCs w:val="22"/>
              </w:rPr>
              <w:t>.</w:t>
            </w:r>
          </w:p>
        </w:tc>
        <w:tc>
          <w:tcPr>
            <w:tcW w:w="1994" w:type="dxa"/>
            <w:shd w:val="clear" w:color="auto" w:fill="auto"/>
          </w:tcPr>
          <w:p w14:paraId="548DDEE8" w14:textId="77777777" w:rsidR="00DB4C92" w:rsidRPr="00087855" w:rsidRDefault="00DB4C92" w:rsidP="00223D6D">
            <w:pPr>
              <w:pStyle w:val="Bezodstpw"/>
              <w:spacing w:before="0" w:line="360" w:lineRule="auto"/>
              <w:ind w:right="425"/>
              <w:rPr>
                <w:sz w:val="22"/>
                <w:szCs w:val="22"/>
              </w:rPr>
            </w:pPr>
            <w:r w:rsidRPr="00087855">
              <w:rPr>
                <w:sz w:val="22"/>
                <w:szCs w:val="22"/>
              </w:rPr>
              <w:t>Załącznik nr 3</w:t>
            </w:r>
          </w:p>
        </w:tc>
        <w:tc>
          <w:tcPr>
            <w:tcW w:w="6521" w:type="dxa"/>
            <w:shd w:val="clear" w:color="auto" w:fill="auto"/>
          </w:tcPr>
          <w:p w14:paraId="61AD5726" w14:textId="77777777" w:rsidR="00DB4C92" w:rsidRPr="00087855" w:rsidRDefault="00DB4C92" w:rsidP="00223D6D">
            <w:pPr>
              <w:pStyle w:val="Bezodstpw"/>
              <w:spacing w:before="0" w:line="360" w:lineRule="auto"/>
              <w:ind w:right="425"/>
              <w:rPr>
                <w:sz w:val="22"/>
                <w:szCs w:val="22"/>
              </w:rPr>
            </w:pPr>
            <w:r w:rsidRPr="00087855">
              <w:rPr>
                <w:sz w:val="22"/>
                <w:szCs w:val="22"/>
              </w:rPr>
              <w:t>Zobowiązanie innego podmiotu do udostępnienia niezbędnych zasobów Wykonawcy</w:t>
            </w:r>
          </w:p>
        </w:tc>
      </w:tr>
      <w:tr w:rsidR="00DB4C92" w:rsidRPr="0060086E" w14:paraId="0A532C05" w14:textId="77777777" w:rsidTr="00223D6D">
        <w:tc>
          <w:tcPr>
            <w:tcW w:w="699" w:type="dxa"/>
            <w:shd w:val="clear" w:color="auto" w:fill="auto"/>
          </w:tcPr>
          <w:p w14:paraId="4A27FC71" w14:textId="77777777" w:rsidR="00DB4C92" w:rsidRPr="00087855" w:rsidRDefault="00DB4C92" w:rsidP="00223D6D">
            <w:pPr>
              <w:pStyle w:val="Bezodstpw"/>
              <w:spacing w:before="0" w:line="360" w:lineRule="auto"/>
              <w:ind w:right="154"/>
              <w:jc w:val="center"/>
              <w:rPr>
                <w:b/>
                <w:bCs/>
                <w:sz w:val="22"/>
                <w:szCs w:val="22"/>
              </w:rPr>
            </w:pPr>
            <w:r>
              <w:rPr>
                <w:b/>
                <w:bCs/>
                <w:sz w:val="22"/>
                <w:szCs w:val="22"/>
              </w:rPr>
              <w:t>4</w:t>
            </w:r>
            <w:r w:rsidRPr="00087855">
              <w:rPr>
                <w:b/>
                <w:bCs/>
                <w:sz w:val="22"/>
                <w:szCs w:val="22"/>
              </w:rPr>
              <w:t>.</w:t>
            </w:r>
          </w:p>
        </w:tc>
        <w:tc>
          <w:tcPr>
            <w:tcW w:w="1994" w:type="dxa"/>
            <w:shd w:val="clear" w:color="auto" w:fill="auto"/>
          </w:tcPr>
          <w:p w14:paraId="7B0C5BB4" w14:textId="77777777" w:rsidR="00DB4C92" w:rsidRPr="0060086E" w:rsidRDefault="00DB4C92" w:rsidP="00223D6D">
            <w:pPr>
              <w:pStyle w:val="Bezodstpw"/>
              <w:spacing w:before="0" w:line="360" w:lineRule="auto"/>
              <w:ind w:right="425"/>
              <w:rPr>
                <w:sz w:val="22"/>
                <w:szCs w:val="22"/>
              </w:rPr>
            </w:pPr>
            <w:r w:rsidRPr="0060086E">
              <w:rPr>
                <w:sz w:val="22"/>
                <w:szCs w:val="22"/>
              </w:rPr>
              <w:t>Załącznik nr 3a</w:t>
            </w:r>
          </w:p>
        </w:tc>
        <w:tc>
          <w:tcPr>
            <w:tcW w:w="6521" w:type="dxa"/>
            <w:shd w:val="clear" w:color="auto" w:fill="auto"/>
          </w:tcPr>
          <w:p w14:paraId="242714BC" w14:textId="77777777" w:rsidR="00DB4C92" w:rsidRPr="0060086E" w:rsidRDefault="00DB4C92" w:rsidP="00223D6D">
            <w:pPr>
              <w:pStyle w:val="Bezodstpw"/>
              <w:spacing w:before="0" w:line="360" w:lineRule="auto"/>
              <w:ind w:right="425"/>
              <w:rPr>
                <w:sz w:val="22"/>
                <w:szCs w:val="22"/>
              </w:rPr>
            </w:pPr>
            <w:r w:rsidRPr="0060086E">
              <w:rPr>
                <w:sz w:val="22"/>
                <w:szCs w:val="22"/>
              </w:rPr>
              <w:t>Wzór oświadczenia podmiotu udostępniającego zasoby</w:t>
            </w:r>
          </w:p>
        </w:tc>
      </w:tr>
      <w:tr w:rsidR="00DB4C92" w:rsidRPr="0060086E" w14:paraId="4675B7F0" w14:textId="77777777" w:rsidTr="00223D6D">
        <w:tc>
          <w:tcPr>
            <w:tcW w:w="699" w:type="dxa"/>
            <w:shd w:val="clear" w:color="auto" w:fill="auto"/>
          </w:tcPr>
          <w:p w14:paraId="33CC6660"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5</w:t>
            </w:r>
            <w:r w:rsidRPr="00F34CF7">
              <w:rPr>
                <w:b/>
                <w:bCs/>
                <w:color w:val="000000"/>
                <w:sz w:val="22"/>
                <w:szCs w:val="22"/>
              </w:rPr>
              <w:t>.</w:t>
            </w:r>
          </w:p>
        </w:tc>
        <w:tc>
          <w:tcPr>
            <w:tcW w:w="1994" w:type="dxa"/>
            <w:shd w:val="clear" w:color="auto" w:fill="auto"/>
          </w:tcPr>
          <w:p w14:paraId="4380514F"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4</w:t>
            </w:r>
          </w:p>
        </w:tc>
        <w:tc>
          <w:tcPr>
            <w:tcW w:w="6521" w:type="dxa"/>
            <w:shd w:val="clear" w:color="auto" w:fill="auto"/>
          </w:tcPr>
          <w:p w14:paraId="2CBC14C6" w14:textId="77777777" w:rsidR="00DB4C92" w:rsidRPr="0060086E" w:rsidRDefault="00DB4C92" w:rsidP="00223D6D">
            <w:pPr>
              <w:pStyle w:val="Tekstpodstawowywcity2"/>
              <w:spacing w:before="0" w:after="0" w:line="360" w:lineRule="auto"/>
              <w:ind w:left="0" w:right="425"/>
              <w:rPr>
                <w:sz w:val="22"/>
                <w:szCs w:val="22"/>
              </w:rPr>
            </w:pPr>
            <w:r w:rsidRPr="0060086E">
              <w:rPr>
                <w:sz w:val="22"/>
                <w:szCs w:val="22"/>
              </w:rPr>
              <w:t xml:space="preserve">Wzór oświadczenia o przynależności/ braku przynależności do grupy kapitałowej </w:t>
            </w:r>
          </w:p>
        </w:tc>
      </w:tr>
      <w:tr w:rsidR="00DB4C92" w:rsidRPr="0060086E" w14:paraId="744411DB" w14:textId="77777777" w:rsidTr="00223D6D">
        <w:tc>
          <w:tcPr>
            <w:tcW w:w="699" w:type="dxa"/>
            <w:shd w:val="clear" w:color="auto" w:fill="auto"/>
          </w:tcPr>
          <w:p w14:paraId="2D1E3B05"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6</w:t>
            </w:r>
            <w:r w:rsidRPr="00F34CF7">
              <w:rPr>
                <w:b/>
                <w:bCs/>
                <w:color w:val="000000"/>
                <w:sz w:val="22"/>
                <w:szCs w:val="22"/>
              </w:rPr>
              <w:t>.</w:t>
            </w:r>
          </w:p>
        </w:tc>
        <w:tc>
          <w:tcPr>
            <w:tcW w:w="1994" w:type="dxa"/>
            <w:shd w:val="clear" w:color="auto" w:fill="auto"/>
          </w:tcPr>
          <w:p w14:paraId="7BCAF792"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5</w:t>
            </w:r>
          </w:p>
        </w:tc>
        <w:tc>
          <w:tcPr>
            <w:tcW w:w="6521" w:type="dxa"/>
            <w:shd w:val="clear" w:color="auto" w:fill="auto"/>
          </w:tcPr>
          <w:p w14:paraId="34888431" w14:textId="77777777" w:rsidR="00DB4C92" w:rsidRPr="0060086E" w:rsidRDefault="00DB4C92" w:rsidP="00223D6D">
            <w:pPr>
              <w:pStyle w:val="Tekstpodstawowywcity2"/>
              <w:spacing w:before="0" w:after="0" w:line="36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DB4C92" w:rsidRPr="0060086E" w14:paraId="644D9FE6" w14:textId="77777777" w:rsidTr="00223D6D">
        <w:tc>
          <w:tcPr>
            <w:tcW w:w="699" w:type="dxa"/>
            <w:shd w:val="clear" w:color="auto" w:fill="auto"/>
          </w:tcPr>
          <w:p w14:paraId="726DF864" w14:textId="77777777" w:rsidR="00DB4C92" w:rsidRPr="00F34CF7" w:rsidRDefault="00DB4C92" w:rsidP="00223D6D">
            <w:pPr>
              <w:pStyle w:val="Tekstpodstawowywcity2"/>
              <w:spacing w:before="0" w:after="0" w:line="360" w:lineRule="auto"/>
              <w:ind w:left="0" w:right="154"/>
              <w:jc w:val="center"/>
              <w:rPr>
                <w:b/>
                <w:bCs/>
                <w:color w:val="000000"/>
                <w:sz w:val="22"/>
                <w:szCs w:val="22"/>
              </w:rPr>
            </w:pPr>
            <w:r>
              <w:rPr>
                <w:b/>
                <w:bCs/>
                <w:color w:val="000000"/>
                <w:sz w:val="22"/>
                <w:szCs w:val="22"/>
              </w:rPr>
              <w:t>7.</w:t>
            </w:r>
          </w:p>
        </w:tc>
        <w:tc>
          <w:tcPr>
            <w:tcW w:w="1994" w:type="dxa"/>
            <w:shd w:val="clear" w:color="auto" w:fill="auto"/>
          </w:tcPr>
          <w:p w14:paraId="7FDEFBA7" w14:textId="77777777" w:rsidR="00DB4C92" w:rsidRPr="0060086E" w:rsidRDefault="00DB4C92" w:rsidP="00223D6D">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Pr>
                <w:color w:val="000000"/>
                <w:sz w:val="22"/>
                <w:szCs w:val="22"/>
              </w:rPr>
              <w:t>6</w:t>
            </w:r>
          </w:p>
        </w:tc>
        <w:tc>
          <w:tcPr>
            <w:tcW w:w="6521" w:type="dxa"/>
            <w:shd w:val="clear" w:color="auto" w:fill="auto"/>
          </w:tcPr>
          <w:p w14:paraId="28692217" w14:textId="77777777" w:rsidR="00DB4C92" w:rsidRPr="0060086E" w:rsidRDefault="00DB4C92" w:rsidP="00223D6D">
            <w:pPr>
              <w:pStyle w:val="Tekstpodstawowywcity2"/>
              <w:spacing w:before="0" w:after="0" w:line="36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0862">
      <w:pPr>
        <w:pStyle w:val="Tekstpodstawowywcity2"/>
        <w:tabs>
          <w:tab w:val="left" w:pos="8647"/>
        </w:tabs>
        <w:spacing w:line="240" w:lineRule="auto"/>
        <w:ind w:left="4956" w:right="-1" w:hanging="278"/>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32B142D3" w14:textId="555D55B8" w:rsidR="00FA4598" w:rsidRPr="00FA4598" w:rsidRDefault="00493023" w:rsidP="00FA4598">
            <w:pPr>
              <w:spacing w:after="0"/>
              <w:jc w:val="center"/>
            </w:pPr>
            <w:r w:rsidRPr="0060086E">
              <w:t>art. 275 pkt 1, zgodnie z ustawą z dnia 11 września  2019 r. Prawo zamówień publicznych na zadanie p.n.:</w:t>
            </w:r>
          </w:p>
          <w:p w14:paraId="4EAA8FDD" w14:textId="3AA56D2A" w:rsidR="00493023" w:rsidRPr="008324A0" w:rsidRDefault="00424DCC" w:rsidP="008324A0">
            <w:pPr>
              <w:spacing w:after="0"/>
              <w:ind w:right="425"/>
              <w:jc w:val="center"/>
              <w:rPr>
                <w:rFonts w:cs="Calibri"/>
                <w:b/>
                <w:bCs/>
                <w:iCs/>
              </w:rPr>
            </w:pPr>
            <w:r w:rsidRPr="00424DCC">
              <w:rPr>
                <w:rFonts w:cs="Calibri"/>
                <w:b/>
                <w:bCs/>
                <w:iCs/>
              </w:rPr>
              <w:t>„</w:t>
            </w:r>
            <w:r w:rsidR="008324A0" w:rsidRPr="008324A0">
              <w:rPr>
                <w:rFonts w:cs="Calibri"/>
                <w:b/>
                <w:bCs/>
                <w:iCs/>
              </w:rPr>
              <w:t>Świadczenie usług serwisu i bieżącej konserwacji nad wdrożonym systemem dziedzinowym KSAT2000i dla Urzędu Miasta w Ostrołęce</w:t>
            </w:r>
            <w:r w:rsidR="00F65F27">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0D370E">
        <w:trPr>
          <w:trHeight w:val="1087"/>
        </w:trPr>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0D370E">
        <w:trPr>
          <w:trHeight w:val="1033"/>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67AB00AF" w14:textId="52F3961B" w:rsidR="008324A0" w:rsidRPr="009857BC" w:rsidRDefault="008324A0" w:rsidP="00D901F2">
            <w:pPr>
              <w:numPr>
                <w:ilvl w:val="0"/>
                <w:numId w:val="90"/>
              </w:numPr>
              <w:tabs>
                <w:tab w:val="clear" w:pos="2062"/>
                <w:tab w:val="left" w:pos="306"/>
              </w:tabs>
              <w:spacing w:before="100" w:line="480" w:lineRule="auto"/>
              <w:ind w:left="164" w:hanging="142"/>
              <w:contextualSpacing/>
              <w:jc w:val="both"/>
              <w:rPr>
                <w:rFonts w:ascii="Calibri" w:eastAsia="Times New Roman" w:hAnsi="Calibri" w:cs="Calibri"/>
                <w:lang w:eastAsia="pl-PL"/>
              </w:rPr>
            </w:pPr>
            <w:r w:rsidRPr="009857BC">
              <w:rPr>
                <w:rFonts w:ascii="Calibri" w:eastAsia="Times New Roman" w:hAnsi="Calibri" w:cs="Calibri"/>
                <w:b/>
                <w:u w:val="single"/>
                <w:lang w:eastAsia="pl-PL"/>
              </w:rPr>
              <w:t xml:space="preserve">WARTOŚĆ NETTO za 1 miesiąc </w:t>
            </w:r>
            <w:r w:rsidRPr="009857BC">
              <w:rPr>
                <w:rFonts w:ascii="Calibri" w:eastAsia="Times New Roman" w:hAnsi="Calibri" w:cs="Calibri"/>
                <w:lang w:eastAsia="pl-PL"/>
              </w:rPr>
              <w:t xml:space="preserve">(bez podatku VAT): …………………………………..……………………………………  </w:t>
            </w:r>
            <w:r w:rsidRPr="009857BC">
              <w:rPr>
                <w:rFonts w:ascii="Calibri" w:eastAsia="Times New Roman" w:hAnsi="Calibri" w:cs="Calibri"/>
                <w:b/>
                <w:lang w:eastAsia="pl-PL"/>
              </w:rPr>
              <w:t>PLN</w:t>
            </w:r>
          </w:p>
          <w:p w14:paraId="264624A6" w14:textId="77777777" w:rsidR="008324A0" w:rsidRPr="009857BC" w:rsidRDefault="008324A0" w:rsidP="008324A0">
            <w:pPr>
              <w:spacing w:after="0" w:line="480" w:lineRule="auto"/>
              <w:jc w:val="both"/>
              <w:rPr>
                <w:rFonts w:cs="Calibri"/>
              </w:rPr>
            </w:pPr>
            <w:r w:rsidRPr="009857BC">
              <w:rPr>
                <w:rFonts w:cs="Calibri"/>
              </w:rPr>
              <w:t>(słownie: ………………………………………………………………………………………………………………………………………………….. PLN)</w:t>
            </w:r>
          </w:p>
          <w:p w14:paraId="6BF8BD6F" w14:textId="77777777" w:rsidR="008324A0" w:rsidRPr="009857BC" w:rsidRDefault="008324A0" w:rsidP="008324A0">
            <w:pPr>
              <w:spacing w:after="0" w:line="480" w:lineRule="auto"/>
              <w:jc w:val="both"/>
              <w:rPr>
                <w:rFonts w:cs="Calibri"/>
              </w:rPr>
            </w:pPr>
            <w:r w:rsidRPr="009857BC">
              <w:rPr>
                <w:rFonts w:cs="Calibri"/>
                <w:bCs/>
              </w:rPr>
              <w:t>VAT</w:t>
            </w:r>
            <w:r w:rsidRPr="009857BC">
              <w:rPr>
                <w:rFonts w:cs="Calibri"/>
              </w:rPr>
              <w:t xml:space="preserve"> …………………………………. % tj. ……………………………………………………….……………………………………………………… PLN</w:t>
            </w:r>
          </w:p>
          <w:p w14:paraId="40882FF4" w14:textId="77777777" w:rsidR="008324A0" w:rsidRPr="009857BC" w:rsidRDefault="008324A0" w:rsidP="008324A0">
            <w:pPr>
              <w:spacing w:after="0" w:line="480" w:lineRule="auto"/>
              <w:jc w:val="both"/>
              <w:rPr>
                <w:rFonts w:cs="Calibri"/>
                <w:b/>
              </w:rPr>
            </w:pPr>
            <w:r w:rsidRPr="009857BC">
              <w:rPr>
                <w:rFonts w:cs="Calibri"/>
                <w:b/>
                <w:u w:val="single"/>
              </w:rPr>
              <w:t>CENA BRUTTO za 1 miesiąc</w:t>
            </w:r>
            <w:r w:rsidRPr="009857BC">
              <w:rPr>
                <w:rFonts w:cs="Calibri"/>
                <w:b/>
              </w:rPr>
              <w:t xml:space="preserve"> </w:t>
            </w:r>
            <w:r w:rsidRPr="009857BC">
              <w:rPr>
                <w:rFonts w:cs="Calibri"/>
              </w:rPr>
              <w:t xml:space="preserve">(z podatkiem VAT): ………………………………………………………………………………………… </w:t>
            </w:r>
            <w:r w:rsidRPr="009857BC">
              <w:rPr>
                <w:rFonts w:cs="Calibri"/>
                <w:b/>
              </w:rPr>
              <w:t>PLN</w:t>
            </w:r>
          </w:p>
          <w:p w14:paraId="43A47B62" w14:textId="77777777" w:rsidR="008324A0" w:rsidRPr="009857BC" w:rsidRDefault="008324A0" w:rsidP="008324A0">
            <w:pPr>
              <w:spacing w:after="0" w:line="480" w:lineRule="auto"/>
              <w:jc w:val="both"/>
              <w:rPr>
                <w:rFonts w:cs="Calibri"/>
              </w:rPr>
            </w:pPr>
            <w:r w:rsidRPr="009857BC">
              <w:rPr>
                <w:rFonts w:cs="Calibri"/>
              </w:rPr>
              <w:lastRenderedPageBreak/>
              <w:t>(słownie: ………………………………………………………………………………………………………………………………………………….. PLN)</w:t>
            </w:r>
          </w:p>
          <w:p w14:paraId="181E2CFB" w14:textId="63353FC3" w:rsidR="008324A0" w:rsidRPr="009857BC" w:rsidRDefault="008324A0" w:rsidP="00D901F2">
            <w:pPr>
              <w:numPr>
                <w:ilvl w:val="0"/>
                <w:numId w:val="90"/>
              </w:numPr>
              <w:tabs>
                <w:tab w:val="clear" w:pos="2062"/>
              </w:tabs>
              <w:spacing w:before="100" w:after="0" w:line="480" w:lineRule="auto"/>
              <w:ind w:left="306" w:hanging="284"/>
              <w:contextualSpacing/>
              <w:jc w:val="both"/>
              <w:rPr>
                <w:rFonts w:ascii="Calibri" w:eastAsia="Times New Roman" w:hAnsi="Calibri" w:cs="Times New Roman"/>
                <w:lang w:eastAsia="pl-PL"/>
              </w:rPr>
            </w:pPr>
            <w:r w:rsidRPr="009857BC">
              <w:rPr>
                <w:rFonts w:ascii="Calibri" w:eastAsia="Times New Roman" w:hAnsi="Calibri" w:cs="Times New Roman"/>
                <w:b/>
                <w:bCs/>
                <w:u w:val="single"/>
                <w:lang w:eastAsia="pl-PL"/>
              </w:rPr>
              <w:t xml:space="preserve">WARTOŚĆ NETTO za </w:t>
            </w:r>
            <w:r>
              <w:rPr>
                <w:rFonts w:ascii="Calibri" w:eastAsia="Times New Roman" w:hAnsi="Calibri" w:cs="Times New Roman"/>
                <w:b/>
                <w:bCs/>
                <w:u w:val="single"/>
                <w:lang w:eastAsia="pl-PL"/>
              </w:rPr>
              <w:t>12</w:t>
            </w:r>
            <w:r w:rsidRPr="009857BC">
              <w:rPr>
                <w:rFonts w:ascii="Calibri" w:eastAsia="Times New Roman" w:hAnsi="Calibri" w:cs="Times New Roman"/>
                <w:b/>
                <w:bCs/>
                <w:u w:val="single"/>
                <w:lang w:eastAsia="pl-PL"/>
              </w:rPr>
              <w:t xml:space="preserve"> miesi</w:t>
            </w:r>
            <w:r>
              <w:rPr>
                <w:rFonts w:ascii="Calibri" w:eastAsia="Times New Roman" w:hAnsi="Calibri" w:cs="Times New Roman"/>
                <w:b/>
                <w:bCs/>
                <w:u w:val="single"/>
                <w:lang w:eastAsia="pl-PL"/>
              </w:rPr>
              <w:t>ęcy</w:t>
            </w:r>
            <w:r w:rsidRPr="009857BC">
              <w:rPr>
                <w:rFonts w:ascii="Calibri" w:eastAsia="Times New Roman" w:hAnsi="Calibri" w:cs="Times New Roman"/>
                <w:lang w:eastAsia="pl-PL"/>
              </w:rPr>
              <w:t xml:space="preserve"> (bez podatku VAT): ……………………………….……………………..…………………  PLN</w:t>
            </w:r>
          </w:p>
          <w:p w14:paraId="58B04C82" w14:textId="77777777" w:rsidR="008324A0" w:rsidRPr="009857BC" w:rsidRDefault="008324A0" w:rsidP="008324A0">
            <w:pPr>
              <w:spacing w:after="0" w:line="480" w:lineRule="auto"/>
              <w:jc w:val="both"/>
            </w:pPr>
            <w:r w:rsidRPr="009857BC">
              <w:t>(słownie: ………………………………………………………………………………………………………………………………………………….. PLN)</w:t>
            </w:r>
          </w:p>
          <w:p w14:paraId="7E740152" w14:textId="77777777" w:rsidR="008324A0" w:rsidRPr="009857BC" w:rsidRDefault="008324A0" w:rsidP="008324A0">
            <w:pPr>
              <w:spacing w:after="0" w:line="480" w:lineRule="auto"/>
              <w:jc w:val="both"/>
            </w:pPr>
            <w:r w:rsidRPr="009857BC">
              <w:t>VAT …………………………………. % tj. ……………………………………………………….……………………………………………………… PLN</w:t>
            </w:r>
          </w:p>
          <w:p w14:paraId="4363AEC9" w14:textId="191E2874" w:rsidR="008324A0" w:rsidRPr="009857BC" w:rsidRDefault="008324A0" w:rsidP="008324A0">
            <w:pPr>
              <w:spacing w:after="0" w:line="480" w:lineRule="auto"/>
              <w:jc w:val="both"/>
            </w:pPr>
            <w:r w:rsidRPr="009857BC">
              <w:rPr>
                <w:b/>
                <w:bCs/>
                <w:u w:val="single"/>
              </w:rPr>
              <w:t xml:space="preserve">CENA BRUTTO za </w:t>
            </w:r>
            <w:r>
              <w:rPr>
                <w:b/>
                <w:bCs/>
                <w:u w:val="single"/>
              </w:rPr>
              <w:t>12</w:t>
            </w:r>
            <w:r w:rsidRPr="009857BC">
              <w:rPr>
                <w:b/>
                <w:bCs/>
                <w:u w:val="single"/>
              </w:rPr>
              <w:t xml:space="preserve"> miesi</w:t>
            </w:r>
            <w:r>
              <w:rPr>
                <w:b/>
                <w:bCs/>
                <w:u w:val="single"/>
              </w:rPr>
              <w:t>ęcy</w:t>
            </w:r>
            <w:r w:rsidRPr="009857BC">
              <w:t xml:space="preserve"> (z podatkiem VAT): ……………………………………………………………………………………… PLN</w:t>
            </w:r>
          </w:p>
          <w:p w14:paraId="17F4CC41" w14:textId="62352292" w:rsidR="00561C88" w:rsidRPr="00561C88" w:rsidRDefault="008324A0" w:rsidP="008324A0">
            <w:pPr>
              <w:spacing w:after="0" w:line="480" w:lineRule="auto"/>
              <w:jc w:val="both"/>
              <w:rPr>
                <w:rFonts w:cs="Calibri"/>
                <w:i/>
                <w:iCs/>
                <w:u w:val="single"/>
              </w:rPr>
            </w:pPr>
            <w:r w:rsidRPr="009857BC">
              <w:t>(słownie: ………………………………………………………………………………………………………………………………………………….. PLN</w:t>
            </w:r>
          </w:p>
        </w:tc>
      </w:tr>
      <w:tr w:rsidR="004137CF" w:rsidRPr="0060086E" w14:paraId="0E75117B" w14:textId="77777777" w:rsidTr="008324A0">
        <w:trPr>
          <w:trHeight w:val="867"/>
        </w:trPr>
        <w:tc>
          <w:tcPr>
            <w:tcW w:w="10031" w:type="dxa"/>
            <w:gridSpan w:val="2"/>
            <w:tcBorders>
              <w:bottom w:val="single" w:sz="4" w:space="0" w:color="auto"/>
            </w:tcBorders>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25998AF8" w14:textId="4A584E4F" w:rsidR="004137CF" w:rsidRPr="0060086E" w:rsidRDefault="006C131D" w:rsidP="00234A8C">
            <w:pPr>
              <w:spacing w:after="0" w:line="240" w:lineRule="auto"/>
              <w:rPr>
                <w:b/>
              </w:rPr>
            </w:pPr>
            <w:r w:rsidRPr="006C131D">
              <w:rPr>
                <w:bCs/>
              </w:rPr>
              <w:t xml:space="preserve">Deklarujemy wykonanie przedmiotu zamówienia w terminie: </w:t>
            </w:r>
            <w:r w:rsidR="008324A0" w:rsidRPr="008324A0">
              <w:rPr>
                <w:b/>
              </w:rPr>
              <w:t xml:space="preserve">12 miesięcy </w:t>
            </w:r>
            <w:r w:rsidRPr="008324A0">
              <w:rPr>
                <w:b/>
              </w:rPr>
              <w:t>od dnia podpisania</w:t>
            </w:r>
            <w:r w:rsidRPr="006C131D">
              <w:rPr>
                <w:b/>
              </w:rPr>
              <w:t xml:space="preserve"> umowy</w:t>
            </w:r>
            <w:r w:rsidR="00234A8C">
              <w:rPr>
                <w:b/>
              </w:rPr>
              <w:t xml:space="preserve"> </w:t>
            </w:r>
          </w:p>
        </w:tc>
      </w:tr>
      <w:tr w:rsidR="004A2F07" w:rsidRPr="0060086E" w14:paraId="121D2D53" w14:textId="77777777" w:rsidTr="008324A0">
        <w:trPr>
          <w:trHeight w:val="851"/>
        </w:trPr>
        <w:tc>
          <w:tcPr>
            <w:tcW w:w="10031"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4EF46D98" w14:textId="7DD8A402" w:rsidR="004A2F07" w:rsidRDefault="008324A0" w:rsidP="004A2F07">
            <w:pPr>
              <w:spacing w:after="0" w:line="240" w:lineRule="auto"/>
              <w:jc w:val="both"/>
              <w:rPr>
                <w:b/>
              </w:rPr>
            </w:pPr>
            <w:r w:rsidRPr="008324A0">
              <w:t>Akceptujemy 14-dniowy termin płatności faktur, licząc od daty doręczenia prawidłowo wystawionej faktury</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BB95F25"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xml:space="preserve">)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2069239F" w:rsidR="004137CF" w:rsidRPr="0060086E" w:rsidRDefault="004137CF" w:rsidP="004137CF">
            <w:pPr>
              <w:spacing w:after="0" w:line="240" w:lineRule="auto"/>
              <w:ind w:left="426" w:hanging="284"/>
              <w:rPr>
                <w:rFonts w:cs="Arial"/>
                <w:sz w:val="16"/>
                <w:szCs w:val="16"/>
              </w:rPr>
            </w:pP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234A8C">
            <w:pPr>
              <w:numPr>
                <w:ilvl w:val="0"/>
                <w:numId w:val="6"/>
              </w:numPr>
              <w:spacing w:after="0" w:line="240" w:lineRule="auto"/>
              <w:ind w:left="873" w:hanging="426"/>
              <w:rPr>
                <w:b/>
              </w:rPr>
            </w:pPr>
            <w:r w:rsidRPr="0060086E">
              <w:rPr>
                <w:b/>
              </w:rPr>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lastRenderedPageBreak/>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234A8C">
            <w:pPr>
              <w:numPr>
                <w:ilvl w:val="0"/>
                <w:numId w:val="6"/>
              </w:numPr>
              <w:spacing w:before="100" w:after="0" w:line="240" w:lineRule="auto"/>
              <w:ind w:left="873" w:hanging="426"/>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528B9492" w:rsidR="004137CF" w:rsidRPr="0060086E" w:rsidRDefault="004137CF" w:rsidP="00234A8C">
            <w:pPr>
              <w:numPr>
                <w:ilvl w:val="0"/>
                <w:numId w:val="6"/>
              </w:numPr>
              <w:spacing w:before="100" w:after="0" w:line="240" w:lineRule="auto"/>
              <w:ind w:left="873" w:hanging="284"/>
              <w:rPr>
                <w:b/>
              </w:rPr>
            </w:pPr>
            <w:r w:rsidRPr="0060086E">
              <w:rPr>
                <w:b/>
              </w:rPr>
              <w:t>OBOWIĄZEK PODATKOWY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234A8C">
            <w:pPr>
              <w:numPr>
                <w:ilvl w:val="0"/>
                <w:numId w:val="6"/>
              </w:numPr>
              <w:spacing w:before="100" w:after="0" w:line="240" w:lineRule="auto"/>
              <w:ind w:left="873" w:hanging="426"/>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234A8C">
            <w:pPr>
              <w:numPr>
                <w:ilvl w:val="0"/>
                <w:numId w:val="6"/>
              </w:numPr>
              <w:spacing w:before="100" w:after="0" w:line="240" w:lineRule="auto"/>
              <w:ind w:left="873" w:hanging="426"/>
              <w:rPr>
                <w:b/>
              </w:rPr>
            </w:pPr>
            <w:r w:rsidRPr="0060086E">
              <w:rPr>
                <w:b/>
              </w:rPr>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lastRenderedPageBreak/>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2"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2"/>
    <w:p w14:paraId="34B5A77D" w14:textId="77777777" w:rsidR="00493023" w:rsidRPr="0060086E" w:rsidRDefault="00493023" w:rsidP="004141B3">
      <w:pPr>
        <w:ind w:right="-2"/>
        <w:rPr>
          <w:b/>
          <w:i/>
        </w:rPr>
      </w:pPr>
      <w:r w:rsidRPr="0060086E">
        <w:rPr>
          <w:b/>
          <w:i/>
        </w:rPr>
        <w:t xml:space="preserve"> </w:t>
      </w:r>
    </w:p>
    <w:p w14:paraId="0A3EA397" w14:textId="092E37FF" w:rsidR="00DB4579" w:rsidRPr="003B3772" w:rsidRDefault="00DB4579" w:rsidP="007A53C9">
      <w:pPr>
        <w:rPr>
          <w:b/>
          <w:i/>
        </w:rPr>
      </w:pPr>
      <w:r>
        <w:rPr>
          <w:b/>
          <w:i/>
        </w:rPr>
        <w:br w:type="page"/>
      </w:r>
    </w:p>
    <w:p w14:paraId="37E73EFA" w14:textId="7EDBEBE3"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FA4598">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38930538" w:rsidR="00493023" w:rsidRPr="003B3772" w:rsidRDefault="00493023" w:rsidP="008324A0">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8324A0" w:rsidRPr="008324A0">
        <w:rPr>
          <w:rFonts w:cs="Calibri"/>
          <w:b/>
          <w:bCs/>
          <w:iCs/>
        </w:rPr>
        <w:t xml:space="preserve">Świadczenie usług serwisu </w:t>
      </w:r>
      <w:r w:rsidR="008324A0">
        <w:rPr>
          <w:rFonts w:cs="Calibri"/>
          <w:b/>
          <w:bCs/>
          <w:iCs/>
        </w:rPr>
        <w:br/>
      </w:r>
      <w:r w:rsidR="008324A0" w:rsidRPr="008324A0">
        <w:rPr>
          <w:rFonts w:cs="Calibri"/>
          <w:b/>
          <w:bCs/>
          <w:iCs/>
        </w:rPr>
        <w:t>i bieżącej konserwacji nad wdrożonym</w:t>
      </w:r>
      <w:r w:rsidR="008324A0">
        <w:rPr>
          <w:rFonts w:cs="Calibri"/>
          <w:b/>
          <w:bCs/>
          <w:iCs/>
        </w:rPr>
        <w:t xml:space="preserve"> </w:t>
      </w:r>
      <w:r w:rsidR="008324A0" w:rsidRPr="008324A0">
        <w:rPr>
          <w:rFonts w:cs="Calibri"/>
          <w:b/>
          <w:bCs/>
          <w:iCs/>
        </w:rPr>
        <w:t xml:space="preserve">systemem dziedzinowym KSAT2000i dla Urzędu Miasta </w:t>
      </w:r>
      <w:r w:rsidR="008324A0">
        <w:rPr>
          <w:rFonts w:cs="Calibri"/>
          <w:b/>
          <w:bCs/>
          <w:iCs/>
        </w:rPr>
        <w:br/>
      </w:r>
      <w:r w:rsidR="008324A0" w:rsidRPr="008324A0">
        <w:rPr>
          <w:rFonts w:cs="Calibri"/>
          <w:b/>
          <w:bCs/>
          <w:iCs/>
        </w:rPr>
        <w:t>w Ostrołęce”</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05FC840F"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234A8C">
        <w:rPr>
          <w:rFonts w:cs="Calibri"/>
        </w:rPr>
        <w:t>)</w:t>
      </w:r>
      <w:r w:rsidRPr="0060086E">
        <w:rPr>
          <w:rFonts w:cs="Calibri"/>
        </w:rPr>
        <w:t xml:space="preserve">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CA0862">
      <w:pPr>
        <w:pStyle w:val="Bezodstpw"/>
        <w:spacing w:before="0"/>
        <w:ind w:left="6372" w:firstLine="574"/>
        <w:rPr>
          <w:b/>
          <w:sz w:val="22"/>
          <w:szCs w:val="22"/>
        </w:rPr>
      </w:pPr>
      <w:r w:rsidRPr="0060086E">
        <w:rPr>
          <w:b/>
          <w:sz w:val="22"/>
          <w:szCs w:val="22"/>
        </w:rPr>
        <w:t>Zamawiający:</w:t>
      </w:r>
    </w:p>
    <w:p w14:paraId="2C35BFD6" w14:textId="77777777" w:rsidR="00493023" w:rsidRPr="0060086E" w:rsidRDefault="00493023" w:rsidP="00CA0862">
      <w:pPr>
        <w:pStyle w:val="Bezodstpw"/>
        <w:spacing w:before="0"/>
        <w:ind w:left="6372" w:firstLine="574"/>
        <w:rPr>
          <w:b/>
          <w:sz w:val="22"/>
          <w:szCs w:val="22"/>
        </w:rPr>
      </w:pPr>
      <w:r w:rsidRPr="0060086E">
        <w:rPr>
          <w:b/>
          <w:sz w:val="22"/>
          <w:szCs w:val="22"/>
        </w:rPr>
        <w:t>Miasto Ostrołęka</w:t>
      </w:r>
    </w:p>
    <w:p w14:paraId="250D3376" w14:textId="77777777" w:rsidR="00493023" w:rsidRPr="0060086E" w:rsidRDefault="00493023" w:rsidP="00CA0862">
      <w:pPr>
        <w:pStyle w:val="Bezodstpw"/>
        <w:spacing w:before="0"/>
        <w:ind w:left="6372" w:firstLine="574"/>
        <w:rPr>
          <w:b/>
          <w:sz w:val="22"/>
          <w:szCs w:val="22"/>
        </w:rPr>
      </w:pPr>
      <w:r w:rsidRPr="0060086E">
        <w:rPr>
          <w:b/>
          <w:sz w:val="22"/>
          <w:szCs w:val="22"/>
        </w:rPr>
        <w:t>Plac gen. J. Bema 1</w:t>
      </w:r>
    </w:p>
    <w:p w14:paraId="067BEA9F" w14:textId="77777777" w:rsidR="00493023" w:rsidRPr="0060086E" w:rsidRDefault="00493023" w:rsidP="00CA0862">
      <w:pPr>
        <w:pStyle w:val="Bezodstpw"/>
        <w:spacing w:before="0"/>
        <w:ind w:left="6372" w:firstLine="574"/>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C6B7504" w14:textId="7759C19E" w:rsidR="00493023" w:rsidRPr="008324A0" w:rsidRDefault="00493023" w:rsidP="008324A0">
      <w:pPr>
        <w:tabs>
          <w:tab w:val="left" w:pos="1425"/>
          <w:tab w:val="left" w:pos="1815"/>
        </w:tabs>
        <w:suppressAutoHyphens/>
        <w:overflowPunct w:val="0"/>
        <w:autoSpaceDN w:val="0"/>
        <w:spacing w:after="0" w:line="240" w:lineRule="auto"/>
        <w:ind w:firstLine="15"/>
        <w:jc w:val="both"/>
        <w:textAlignment w:val="baseline"/>
        <w:rPr>
          <w:rFonts w:cs="Calibri"/>
          <w:b/>
          <w:bCs/>
          <w:iCs/>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8324A0" w:rsidRPr="008324A0">
        <w:rPr>
          <w:rFonts w:cs="Calibri"/>
          <w:b/>
          <w:bCs/>
          <w:iCs/>
        </w:rPr>
        <w:t>„Świadczenie usług serwisu i bieżącej konserwacji nad wdrożonym systemem dziedzinowym KSAT2000i dla Urzędu Miasta w Ostrołęce</w:t>
      </w:r>
      <w:r w:rsidR="003B3772" w:rsidRPr="003B3772">
        <w:rPr>
          <w:rFonts w:cs="Calibri"/>
          <w:b/>
          <w:bCs/>
          <w:iCs/>
        </w:rPr>
        <w:t>”,</w:t>
      </w:r>
      <w:r w:rsidR="00234A8C">
        <w:rPr>
          <w:rFonts w:eastAsia="SimSun" w:cs="Lucida Sans"/>
          <w:kern w:val="3"/>
          <w:lang w:eastAsia="zh-CN" w:bidi="hi-IN"/>
        </w:rPr>
        <w:t xml:space="preserve"> </w:t>
      </w:r>
      <w:r w:rsidRPr="0060086E">
        <w:rPr>
          <w:rFonts w:eastAsia="SimSun" w:cs="Arial"/>
          <w:kern w:val="3"/>
          <w:shd w:val="clear" w:color="auto" w:fill="FFFFFF"/>
          <w:lang w:eastAsia="zh-CN" w:bidi="hi-IN"/>
        </w:rPr>
        <w:t>prowadzonego przez</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26531F4D" w:rsidR="00493023" w:rsidRPr="00234A8C" w:rsidRDefault="00493023" w:rsidP="00D901F2">
      <w:pPr>
        <w:pStyle w:val="Akapitzlist"/>
        <w:numPr>
          <w:ilvl w:val="0"/>
          <w:numId w:val="89"/>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udostępniam Wykonawcy w/w zasoby w następującym</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zakresie: ..............................................</w:t>
      </w:r>
      <w:r w:rsidR="00965312" w:rsidRPr="00234A8C">
        <w:rPr>
          <w:rFonts w:eastAsia="SimSun" w:cs="Lucida Sans"/>
          <w:kern w:val="3"/>
          <w:sz w:val="22"/>
          <w:szCs w:val="22"/>
          <w:shd w:val="clear" w:color="auto" w:fill="FFFFFF"/>
          <w:lang w:eastAsia="zh-CN" w:bidi="hi-IN"/>
        </w:rPr>
        <w:t>.......</w:t>
      </w:r>
    </w:p>
    <w:p w14:paraId="31E60F4D" w14:textId="63A75ACC" w:rsidR="00493023" w:rsidRPr="00234A8C" w:rsidRDefault="00493023" w:rsidP="00D901F2">
      <w:pPr>
        <w:pStyle w:val="Akapitzlist"/>
        <w:numPr>
          <w:ilvl w:val="0"/>
          <w:numId w:val="89"/>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sposób i okres udostępnionych przeze mnie zasobów przy wykonywaniu zamówienia publicznego będzie</w:t>
      </w:r>
      <w:r w:rsid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następujący:</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w:t>
      </w:r>
    </w:p>
    <w:p w14:paraId="61E5C487" w14:textId="48E447FB" w:rsidR="00493023" w:rsidRPr="00234A8C" w:rsidRDefault="00493023" w:rsidP="00D901F2">
      <w:pPr>
        <w:pStyle w:val="Akapitzlist"/>
        <w:numPr>
          <w:ilvl w:val="0"/>
          <w:numId w:val="89"/>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bCs/>
          <w:kern w:val="3"/>
          <w:sz w:val="22"/>
          <w:szCs w:val="22"/>
          <w:shd w:val="clear" w:color="auto" w:fill="FFFFFF"/>
          <w:lang w:eastAsia="zh-CN" w:bidi="hi-IN"/>
        </w:rPr>
        <w:t>zrealizuję usługi</w:t>
      </w:r>
      <w:r w:rsidRPr="00234A8C">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CA0862">
      <w:pPr>
        <w:pStyle w:val="Bezodstpw"/>
        <w:spacing w:before="0"/>
        <w:ind w:left="6372" w:firstLine="432"/>
        <w:rPr>
          <w:b/>
          <w:sz w:val="22"/>
          <w:szCs w:val="22"/>
        </w:rPr>
      </w:pPr>
      <w:r w:rsidRPr="0060086E">
        <w:rPr>
          <w:b/>
          <w:sz w:val="22"/>
          <w:szCs w:val="22"/>
        </w:rPr>
        <w:t>Zamawiający:</w:t>
      </w:r>
    </w:p>
    <w:p w14:paraId="042E10AA" w14:textId="77777777" w:rsidR="00493023" w:rsidRPr="0060086E" w:rsidRDefault="00493023" w:rsidP="00CA0862">
      <w:pPr>
        <w:pStyle w:val="Bezodstpw"/>
        <w:spacing w:before="0"/>
        <w:ind w:left="6372" w:firstLine="432"/>
        <w:rPr>
          <w:b/>
          <w:sz w:val="22"/>
          <w:szCs w:val="22"/>
        </w:rPr>
      </w:pPr>
      <w:r w:rsidRPr="0060086E">
        <w:rPr>
          <w:b/>
          <w:sz w:val="22"/>
          <w:szCs w:val="22"/>
        </w:rPr>
        <w:t>Miasto Ostrołęka</w:t>
      </w:r>
    </w:p>
    <w:p w14:paraId="7641FBCF" w14:textId="77777777" w:rsidR="00493023" w:rsidRPr="0060086E" w:rsidRDefault="00493023" w:rsidP="00CA0862">
      <w:pPr>
        <w:pStyle w:val="Bezodstpw"/>
        <w:spacing w:before="0"/>
        <w:ind w:left="6372" w:firstLine="432"/>
        <w:rPr>
          <w:b/>
          <w:sz w:val="22"/>
          <w:szCs w:val="22"/>
        </w:rPr>
      </w:pPr>
      <w:r w:rsidRPr="0060086E">
        <w:rPr>
          <w:b/>
          <w:sz w:val="22"/>
          <w:szCs w:val="22"/>
        </w:rPr>
        <w:t>Plac gen. J. Bema 1</w:t>
      </w:r>
    </w:p>
    <w:p w14:paraId="5C661AED" w14:textId="77777777" w:rsidR="00493023" w:rsidRPr="0060086E" w:rsidRDefault="00493023" w:rsidP="00CA0862">
      <w:pPr>
        <w:pStyle w:val="Bezodstpw"/>
        <w:spacing w:before="0"/>
        <w:ind w:left="6372" w:firstLine="432"/>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4965B0AD" w:rsidR="00493023" w:rsidRPr="008324A0" w:rsidRDefault="00493023" w:rsidP="008324A0">
      <w:pPr>
        <w:widowControl w:val="0"/>
        <w:spacing w:after="80" w:line="240" w:lineRule="auto"/>
        <w:ind w:left="-142"/>
        <w:jc w:val="both"/>
        <w:rPr>
          <w:rFonts w:cs="Calibri"/>
          <w:b/>
          <w:bCs/>
          <w:iCs/>
        </w:rPr>
      </w:pPr>
      <w:r w:rsidRPr="0060086E">
        <w:rPr>
          <w:rFonts w:cs="Calibri"/>
        </w:rPr>
        <w:t xml:space="preserve">Na potrzeby postępowania o udzielenie zamówienia publicznego pn.: </w:t>
      </w:r>
      <w:r w:rsidR="008324A0" w:rsidRPr="008324A0">
        <w:rPr>
          <w:rFonts w:cs="Calibri"/>
          <w:b/>
          <w:bCs/>
          <w:iCs/>
        </w:rPr>
        <w:t xml:space="preserve">„Świadczenie usług serwisu </w:t>
      </w:r>
      <w:r w:rsidR="008324A0">
        <w:rPr>
          <w:rFonts w:cs="Calibri"/>
          <w:b/>
          <w:bCs/>
          <w:iCs/>
        </w:rPr>
        <w:br/>
      </w:r>
      <w:r w:rsidR="008324A0" w:rsidRPr="008324A0">
        <w:rPr>
          <w:rFonts w:cs="Calibri"/>
          <w:b/>
          <w:bCs/>
          <w:iCs/>
        </w:rPr>
        <w:t xml:space="preserve">i bieżącej konserwacji nad wdrożonym systemem dziedzinowym KSAT2000i dla Urzędu Miasta </w:t>
      </w:r>
      <w:r w:rsidR="008324A0">
        <w:rPr>
          <w:rFonts w:cs="Calibri"/>
          <w:b/>
          <w:bCs/>
          <w:iCs/>
        </w:rPr>
        <w:br/>
      </w:r>
      <w:r w:rsidR="008324A0" w:rsidRPr="008324A0">
        <w:rPr>
          <w:rFonts w:cs="Calibri"/>
          <w:b/>
          <w:bCs/>
          <w:iCs/>
        </w:rPr>
        <w:t>w Ostrołęce”</w:t>
      </w:r>
      <w:r w:rsidR="003B3772" w:rsidRPr="003B3772">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31E3F2BF"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FA5099">
        <w:rPr>
          <w:rFonts w:cs="Calibri"/>
        </w:rPr>
        <w:t>)</w:t>
      </w:r>
      <w:r w:rsidRPr="0060086E">
        <w:rPr>
          <w:rFonts w:cs="Calibri"/>
        </w:rPr>
        <w:t xml:space="preserve">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8C1318" w14:textId="77777777" w:rsidR="00FA5099" w:rsidRDefault="00FA5099" w:rsidP="00965312">
      <w:pPr>
        <w:widowControl w:val="0"/>
        <w:spacing w:after="0" w:line="240" w:lineRule="auto"/>
        <w:jc w:val="both"/>
        <w:rPr>
          <w:rFonts w:cs="Calibri"/>
        </w:rPr>
      </w:pPr>
    </w:p>
    <w:p w14:paraId="22B41CD0" w14:textId="10E4548B"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6D6935B9"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3"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lastRenderedPageBreak/>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p>
    <w:p w14:paraId="516B1FE8" w14:textId="194809D4"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8324A0">
        <w:rPr>
          <w:b/>
          <w:i/>
          <w:sz w:val="22"/>
          <w:szCs w:val="22"/>
        </w:rPr>
        <w:t>4</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71BFB039" w:rsidR="00493023" w:rsidRPr="008324A0" w:rsidRDefault="00493023" w:rsidP="00F65F27">
      <w:pPr>
        <w:widowControl w:val="0"/>
        <w:tabs>
          <w:tab w:val="left" w:pos="5670"/>
        </w:tabs>
        <w:spacing w:before="240" w:after="0" w:line="276" w:lineRule="auto"/>
        <w:jc w:val="both"/>
        <w:rPr>
          <w:rFonts w:cs="Calibri"/>
          <w:b/>
          <w:bCs/>
          <w:iCs/>
        </w:rPr>
      </w:pPr>
      <w:r w:rsidRPr="0060086E">
        <w:rPr>
          <w:rFonts w:cs="Calibri"/>
        </w:rPr>
        <w:t>Na potrzeby postępowania o udzielenie zamówienia publicznego pn.:</w:t>
      </w:r>
      <w:r w:rsidRPr="0060086E">
        <w:rPr>
          <w:rFonts w:cs="Calibri"/>
          <w:b/>
          <w:bCs/>
          <w:iCs/>
        </w:rPr>
        <w:t xml:space="preserve"> </w:t>
      </w:r>
      <w:r w:rsidR="008324A0" w:rsidRPr="008324A0">
        <w:rPr>
          <w:rFonts w:cs="Calibri"/>
          <w:b/>
          <w:bCs/>
          <w:iCs/>
        </w:rPr>
        <w:t xml:space="preserve">„Świadczenie usług serwisu </w:t>
      </w:r>
      <w:r w:rsidR="008324A0">
        <w:rPr>
          <w:rFonts w:cs="Calibri"/>
          <w:b/>
          <w:bCs/>
          <w:iCs/>
        </w:rPr>
        <w:br/>
      </w:r>
      <w:r w:rsidR="008324A0" w:rsidRPr="008324A0">
        <w:rPr>
          <w:rFonts w:cs="Calibri"/>
          <w:b/>
          <w:bCs/>
          <w:iCs/>
        </w:rPr>
        <w:t xml:space="preserve">i bieżącej konserwacji nad wdrożonym systemem dziedzinowym KSAT2000i dla Urzędu Miasta </w:t>
      </w:r>
      <w:r w:rsidR="008324A0">
        <w:rPr>
          <w:rFonts w:cs="Calibri"/>
          <w:b/>
          <w:bCs/>
          <w:iCs/>
        </w:rPr>
        <w:br/>
      </w:r>
      <w:r w:rsidR="008324A0" w:rsidRPr="008324A0">
        <w:rPr>
          <w:rFonts w:cs="Calibri"/>
          <w:b/>
          <w:bCs/>
          <w:iCs/>
        </w:rPr>
        <w:t>w Ostrołęce”</w:t>
      </w:r>
      <w:r w:rsidR="008324A0">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13BCE6D3"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668FEA52"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49298BCE"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8324A0">
        <w:rPr>
          <w:b/>
          <w:i/>
          <w:sz w:val="22"/>
          <w:szCs w:val="22"/>
        </w:rPr>
        <w:t>5</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14D03F82" w:rsidR="00493023" w:rsidRPr="008324A0" w:rsidRDefault="00493023" w:rsidP="008324A0">
      <w:pPr>
        <w:widowControl w:val="0"/>
        <w:tabs>
          <w:tab w:val="left" w:pos="5670"/>
        </w:tabs>
        <w:spacing w:after="0" w:line="240" w:lineRule="auto"/>
        <w:jc w:val="both"/>
        <w:rPr>
          <w:rFonts w:cs="Calibri"/>
          <w:b/>
          <w:bCs/>
          <w:iCs/>
        </w:rPr>
      </w:pPr>
      <w:r w:rsidRPr="0060086E">
        <w:rPr>
          <w:rFonts w:cs="Calibri"/>
        </w:rPr>
        <w:t>Na potrzeby postępowania o udzielenie zamówienia publicznego pn.:</w:t>
      </w:r>
      <w:r w:rsidR="008324A0" w:rsidRPr="008324A0">
        <w:rPr>
          <w:rFonts w:cs="Calibri"/>
          <w:b/>
          <w:bCs/>
          <w:iCs/>
        </w:rPr>
        <w:t xml:space="preserve"> „Świadczenie usług serwisu </w:t>
      </w:r>
      <w:r w:rsidR="008324A0">
        <w:rPr>
          <w:rFonts w:cs="Calibri"/>
          <w:b/>
          <w:bCs/>
          <w:iCs/>
        </w:rPr>
        <w:br/>
      </w:r>
      <w:r w:rsidR="008324A0" w:rsidRPr="008324A0">
        <w:rPr>
          <w:rFonts w:cs="Calibri"/>
          <w:b/>
          <w:bCs/>
          <w:iCs/>
        </w:rPr>
        <w:t xml:space="preserve">i bieżącej konserwacji nad wdrożonym systemem dziedzinowym KSAT2000i dla Urzędu Miasta </w:t>
      </w:r>
      <w:r w:rsidR="008324A0">
        <w:rPr>
          <w:rFonts w:cs="Calibri"/>
          <w:b/>
          <w:bCs/>
          <w:iCs/>
        </w:rPr>
        <w:br/>
      </w:r>
      <w:r w:rsidR="008324A0" w:rsidRPr="008324A0">
        <w:rPr>
          <w:rFonts w:cs="Calibri"/>
          <w:b/>
          <w:bCs/>
          <w:iCs/>
        </w:rPr>
        <w:t>w Ostrołęce.</w:t>
      </w:r>
      <w:r w:rsidR="001C03F4" w:rsidRPr="001C03F4">
        <w:rPr>
          <w:rFonts w:cs="Calibri"/>
          <w:b/>
          <w:bCs/>
          <w:iCs/>
        </w:rPr>
        <w:t>”</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1C03F4">
        <w:rPr>
          <w:rFonts w:eastAsia="Calibri" w:cs="Calibri"/>
          <w:b/>
          <w:bCs/>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5657598A" w:rsidR="00493023" w:rsidRDefault="00493023" w:rsidP="004141B3">
      <w:pPr>
        <w:pStyle w:val="Bezodstpw"/>
        <w:spacing w:before="0"/>
        <w:rPr>
          <w:b/>
          <w:i/>
          <w:sz w:val="22"/>
          <w:szCs w:val="22"/>
        </w:rPr>
      </w:pPr>
      <w:r w:rsidRPr="0060086E">
        <w:rPr>
          <w:b/>
          <w:i/>
          <w:sz w:val="22"/>
          <w:szCs w:val="22"/>
        </w:rPr>
        <w:lastRenderedPageBreak/>
        <w:t xml:space="preserve">Załącznik Nr </w:t>
      </w:r>
      <w:r w:rsidR="008324A0">
        <w:rPr>
          <w:b/>
          <w:i/>
          <w:sz w:val="22"/>
          <w:szCs w:val="22"/>
        </w:rPr>
        <w:t>6</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0A242FAF" w:rsidR="00493023" w:rsidRPr="008324A0" w:rsidRDefault="00493023" w:rsidP="008324A0">
      <w:pPr>
        <w:jc w:val="both"/>
        <w:rPr>
          <w:rFonts w:cs="Calibri"/>
          <w:b/>
          <w:bCs/>
          <w:iCs/>
        </w:rPr>
      </w:pPr>
      <w:r w:rsidRPr="0060086E">
        <w:t>Ubiegając się o udzielenie zamówienia publicznego na zadanie pn.:</w:t>
      </w:r>
      <w:r w:rsidR="008324A0" w:rsidRPr="008324A0">
        <w:rPr>
          <w:rFonts w:cs="Calibri"/>
          <w:b/>
          <w:bCs/>
          <w:iCs/>
        </w:rPr>
        <w:t xml:space="preserve"> „Świadczenie usług serwisu </w:t>
      </w:r>
      <w:r w:rsidR="008324A0">
        <w:rPr>
          <w:rFonts w:cs="Calibri"/>
          <w:b/>
          <w:bCs/>
          <w:iCs/>
        </w:rPr>
        <w:br/>
      </w:r>
      <w:r w:rsidR="008324A0" w:rsidRPr="008324A0">
        <w:rPr>
          <w:rFonts w:cs="Calibri"/>
          <w:b/>
          <w:bCs/>
          <w:iCs/>
        </w:rPr>
        <w:t xml:space="preserve">i bieżącej konserwacji nad wdrożonym systemem dziedzinowym KSAT2000i dla Urzędu Miasta </w:t>
      </w:r>
      <w:r w:rsidR="008324A0">
        <w:rPr>
          <w:rFonts w:cs="Calibri"/>
          <w:b/>
          <w:bCs/>
          <w:iCs/>
        </w:rPr>
        <w:br/>
      </w:r>
      <w:r w:rsidR="008324A0" w:rsidRPr="008324A0">
        <w:rPr>
          <w:rFonts w:cs="Calibri"/>
          <w:b/>
          <w:bCs/>
          <w:iCs/>
        </w:rPr>
        <w:t>w Ostrołęce”</w:t>
      </w:r>
      <w:r w:rsidR="008324A0">
        <w:rPr>
          <w:rFonts w:cs="Calibri"/>
          <w:b/>
          <w:bCs/>
          <w:iCs/>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447F51C" w14:textId="1655736D" w:rsidR="008947AC" w:rsidRPr="008947AC" w:rsidRDefault="00493023" w:rsidP="008947AC">
      <w:pPr>
        <w:pStyle w:val="Bezodstpw"/>
        <w:spacing w:before="0" w:line="360" w:lineRule="auto"/>
        <w:jc w:val="both"/>
        <w:rPr>
          <w:b/>
          <w:sz w:val="22"/>
          <w:szCs w:val="22"/>
        </w:rPr>
      </w:pPr>
      <w:r w:rsidRPr="0060086E">
        <w:rPr>
          <w:sz w:val="22"/>
          <w:szCs w:val="22"/>
        </w:rPr>
        <w:br w:type="page"/>
      </w:r>
      <w:r w:rsidR="008324A0" w:rsidRPr="0060086E">
        <w:rPr>
          <w:b/>
          <w:sz w:val="22"/>
          <w:szCs w:val="22"/>
        </w:rPr>
        <w:lastRenderedPageBreak/>
        <w:t xml:space="preserve">CZĘŚĆ </w:t>
      </w:r>
      <w:r w:rsidRPr="0060086E">
        <w:rPr>
          <w:b/>
          <w:sz w:val="22"/>
          <w:szCs w:val="22"/>
        </w:rPr>
        <w:t xml:space="preserve">II </w:t>
      </w:r>
      <w:r w:rsidR="00F00768">
        <w:rPr>
          <w:b/>
          <w:sz w:val="22"/>
          <w:szCs w:val="22"/>
        </w:rPr>
        <w:t>PROJEKTOWANE POSTANOWIENIA UMOWY</w:t>
      </w:r>
      <w:r w:rsidR="00E5339A">
        <w:rPr>
          <w:b/>
          <w:sz w:val="22"/>
          <w:szCs w:val="22"/>
        </w:rPr>
        <w:t xml:space="preserve"> </w:t>
      </w:r>
    </w:p>
    <w:p w14:paraId="45210D93" w14:textId="77777777" w:rsidR="00782159" w:rsidRPr="00025F46" w:rsidRDefault="00782159" w:rsidP="00C7326A">
      <w:pPr>
        <w:spacing w:after="0" w:line="240" w:lineRule="auto"/>
        <w:ind w:right="7"/>
        <w:jc w:val="center"/>
        <w:rPr>
          <w:b/>
          <w:sz w:val="24"/>
          <w:szCs w:val="24"/>
          <w:u w:val="single"/>
        </w:rPr>
      </w:pPr>
      <w:r w:rsidRPr="00025F46">
        <w:rPr>
          <w:b/>
          <w:sz w:val="24"/>
          <w:szCs w:val="24"/>
          <w:u w:val="single"/>
        </w:rPr>
        <w:t>Określenie istotnych warunków umowy</w:t>
      </w:r>
    </w:p>
    <w:p w14:paraId="20128FFA" w14:textId="77777777" w:rsidR="00782159" w:rsidRDefault="00782159" w:rsidP="00575314">
      <w:pPr>
        <w:spacing w:after="0" w:line="240" w:lineRule="auto"/>
        <w:ind w:right="7"/>
        <w:jc w:val="center"/>
        <w:rPr>
          <w:b/>
        </w:rPr>
      </w:pPr>
    </w:p>
    <w:p w14:paraId="032A3FEB" w14:textId="77777777" w:rsidR="00782159" w:rsidRPr="006E26B9" w:rsidRDefault="00782159" w:rsidP="00575314">
      <w:pPr>
        <w:spacing w:after="0" w:line="240" w:lineRule="auto"/>
        <w:ind w:right="7"/>
        <w:jc w:val="center"/>
        <w:rPr>
          <w:b/>
        </w:rPr>
      </w:pPr>
      <w:r w:rsidRPr="006E26B9">
        <w:rPr>
          <w:b/>
        </w:rPr>
        <w:t xml:space="preserve">UMOWA SERWISOWA </w:t>
      </w:r>
    </w:p>
    <w:p w14:paraId="06E2C289" w14:textId="77777777" w:rsidR="00782159" w:rsidRPr="006E26B9" w:rsidRDefault="00782159" w:rsidP="00575314">
      <w:pPr>
        <w:spacing w:after="0" w:line="240" w:lineRule="auto"/>
        <w:ind w:right="7"/>
        <w:jc w:val="center"/>
        <w:rPr>
          <w:b/>
        </w:rPr>
      </w:pPr>
      <w:r w:rsidRPr="006E26B9">
        <w:rPr>
          <w:b/>
        </w:rPr>
        <w:t>Nr ____________________________</w:t>
      </w:r>
    </w:p>
    <w:p w14:paraId="444DC309" w14:textId="77777777" w:rsidR="00782159" w:rsidRPr="006E26B9" w:rsidRDefault="00782159" w:rsidP="00575314">
      <w:pPr>
        <w:spacing w:after="0" w:line="240" w:lineRule="auto"/>
        <w:jc w:val="center"/>
        <w:rPr>
          <w:b/>
        </w:rPr>
      </w:pPr>
    </w:p>
    <w:p w14:paraId="764002C1" w14:textId="77777777" w:rsidR="00782159" w:rsidRPr="00782159" w:rsidRDefault="00782159" w:rsidP="00575314">
      <w:pPr>
        <w:spacing w:after="0" w:line="240" w:lineRule="auto"/>
        <w:ind w:right="7"/>
      </w:pPr>
      <w:r w:rsidRPr="00782159">
        <w:t xml:space="preserve">W dniu __________________ roku pomiędzy: </w:t>
      </w:r>
    </w:p>
    <w:p w14:paraId="10B69682" w14:textId="77777777" w:rsidR="00782159" w:rsidRPr="00782159" w:rsidRDefault="00782159" w:rsidP="00575314">
      <w:pPr>
        <w:spacing w:after="0" w:line="240" w:lineRule="auto"/>
        <w:ind w:right="7"/>
        <w:rPr>
          <w:rFonts w:ascii="Times New Roman" w:hAnsi="Times New Roman" w:cs="Times New Roman"/>
        </w:rPr>
      </w:pPr>
      <w:r w:rsidRPr="00782159">
        <w:t xml:space="preserve">_________________________________________________________________  reprezentowanym przez: </w:t>
      </w:r>
    </w:p>
    <w:p w14:paraId="47B8BE63" w14:textId="77777777" w:rsidR="00782159" w:rsidRPr="00782159" w:rsidRDefault="00782159" w:rsidP="00575314">
      <w:pPr>
        <w:spacing w:after="0" w:line="240" w:lineRule="auto"/>
        <w:ind w:right="7"/>
      </w:pPr>
      <w:r w:rsidRPr="00782159">
        <w:t>1. ____________________________________________________</w:t>
      </w:r>
    </w:p>
    <w:p w14:paraId="156CA88B" w14:textId="77777777" w:rsidR="00782159" w:rsidRPr="00782159" w:rsidRDefault="00782159" w:rsidP="00575314">
      <w:pPr>
        <w:spacing w:after="0" w:line="240" w:lineRule="auto"/>
        <w:ind w:right="7"/>
      </w:pPr>
      <w:r w:rsidRPr="00782159">
        <w:t>2. ____________________________________________________</w:t>
      </w:r>
    </w:p>
    <w:p w14:paraId="048AA867" w14:textId="77777777" w:rsidR="00782159" w:rsidRPr="00782159" w:rsidRDefault="00782159" w:rsidP="00575314">
      <w:pPr>
        <w:spacing w:after="0" w:line="240" w:lineRule="auto"/>
        <w:ind w:right="7"/>
      </w:pPr>
      <w:r w:rsidRPr="00782159">
        <w:t>zwanym w dalszej części umowy „</w:t>
      </w:r>
      <w:r w:rsidRPr="00782159">
        <w:rPr>
          <w:b/>
        </w:rPr>
        <w:t>Zamawiającym</w:t>
      </w:r>
      <w:r w:rsidRPr="00782159">
        <w:t>”,</w:t>
      </w:r>
    </w:p>
    <w:p w14:paraId="566B2AF8" w14:textId="77777777" w:rsidR="00782159" w:rsidRPr="00782159" w:rsidRDefault="00782159" w:rsidP="00575314">
      <w:pPr>
        <w:spacing w:after="0" w:line="240" w:lineRule="auto"/>
        <w:ind w:right="7"/>
      </w:pPr>
      <w:r w:rsidRPr="00782159">
        <w:t>a</w:t>
      </w:r>
    </w:p>
    <w:p w14:paraId="685C44BB" w14:textId="77777777" w:rsidR="00782159" w:rsidRPr="00782159" w:rsidRDefault="00782159" w:rsidP="00575314">
      <w:pPr>
        <w:suppressAutoHyphens/>
        <w:spacing w:after="0" w:line="240" w:lineRule="auto"/>
        <w:ind w:right="6"/>
        <w:rPr>
          <w:b/>
        </w:rPr>
      </w:pPr>
    </w:p>
    <w:p w14:paraId="36C5B591" w14:textId="77777777" w:rsidR="00782159" w:rsidRPr="00782159" w:rsidRDefault="00782159" w:rsidP="00575314">
      <w:pPr>
        <w:tabs>
          <w:tab w:val="left" w:pos="284"/>
        </w:tabs>
        <w:spacing w:after="0" w:line="240" w:lineRule="auto"/>
        <w:ind w:right="6"/>
      </w:pPr>
      <w:r w:rsidRPr="00782159">
        <w:t>_________________________________________________________________ zwaną dalej</w:t>
      </w:r>
      <w:r w:rsidRPr="00782159">
        <w:rPr>
          <w:b/>
          <w:i/>
        </w:rPr>
        <w:t xml:space="preserve"> </w:t>
      </w:r>
      <w:r w:rsidRPr="00782159">
        <w:rPr>
          <w:i/>
        </w:rPr>
        <w:t>„</w:t>
      </w:r>
      <w:r w:rsidRPr="00782159">
        <w:rPr>
          <w:b/>
        </w:rPr>
        <w:t>Wykonawcą</w:t>
      </w:r>
      <w:r w:rsidRPr="00782159">
        <w:t xml:space="preserve">”, </w:t>
      </w:r>
    </w:p>
    <w:p w14:paraId="59D34A46" w14:textId="77777777" w:rsidR="00782159" w:rsidRPr="00782159" w:rsidRDefault="00782159" w:rsidP="00575314">
      <w:pPr>
        <w:tabs>
          <w:tab w:val="left" w:pos="284"/>
        </w:tabs>
        <w:spacing w:after="0" w:line="240" w:lineRule="auto"/>
        <w:ind w:right="7"/>
        <w:rPr>
          <w:b/>
        </w:rPr>
      </w:pPr>
      <w:r w:rsidRPr="00782159">
        <w:t>zwanymi dalej</w:t>
      </w:r>
      <w:r w:rsidRPr="00782159">
        <w:rPr>
          <w:b/>
        </w:rPr>
        <w:t xml:space="preserve"> </w:t>
      </w:r>
      <w:r w:rsidRPr="00782159">
        <w:t>„</w:t>
      </w:r>
      <w:r w:rsidRPr="00782159">
        <w:rPr>
          <w:b/>
        </w:rPr>
        <w:t>Stronami</w:t>
      </w:r>
      <w:r w:rsidRPr="00782159">
        <w:t>”, a każda z osobna „</w:t>
      </w:r>
      <w:r w:rsidRPr="00782159">
        <w:rPr>
          <w:b/>
        </w:rPr>
        <w:t>Stroną</w:t>
      </w:r>
      <w:r w:rsidRPr="00782159">
        <w:t>”, zawarta została umowa serwisowa nr _____________, zwana dalej „</w:t>
      </w:r>
      <w:r w:rsidRPr="00782159">
        <w:rPr>
          <w:b/>
        </w:rPr>
        <w:t>Umową</w:t>
      </w:r>
      <w:r w:rsidRPr="00782159">
        <w:t>”, o następującej treści:</w:t>
      </w:r>
    </w:p>
    <w:p w14:paraId="19D54E07" w14:textId="77777777" w:rsidR="00782159" w:rsidRPr="00782159" w:rsidRDefault="00782159" w:rsidP="00575314">
      <w:pPr>
        <w:tabs>
          <w:tab w:val="left" w:pos="284"/>
        </w:tabs>
        <w:spacing w:after="0" w:line="240" w:lineRule="auto"/>
        <w:ind w:right="7"/>
        <w:rPr>
          <w:b/>
        </w:rPr>
      </w:pPr>
    </w:p>
    <w:p w14:paraId="271F19EB" w14:textId="77777777" w:rsidR="00782159" w:rsidRPr="00782159" w:rsidRDefault="00782159" w:rsidP="00575314">
      <w:pPr>
        <w:spacing w:after="0" w:line="240" w:lineRule="auto"/>
        <w:ind w:left="232" w:right="370"/>
        <w:jc w:val="center"/>
      </w:pPr>
      <w:r w:rsidRPr="00782159">
        <w:rPr>
          <w:b/>
        </w:rPr>
        <w:t>§ 1.</w:t>
      </w:r>
      <w:r w:rsidRPr="00782159">
        <w:rPr>
          <w:b/>
          <w:bCs/>
        </w:rPr>
        <w:t xml:space="preserve"> </w:t>
      </w:r>
    </w:p>
    <w:p w14:paraId="6F3208C3" w14:textId="77777777" w:rsidR="00782159" w:rsidRPr="00782159" w:rsidRDefault="00782159" w:rsidP="00575314">
      <w:pPr>
        <w:spacing w:after="0" w:line="240" w:lineRule="auto"/>
        <w:ind w:left="232" w:right="371"/>
        <w:jc w:val="center"/>
        <w:rPr>
          <w:b/>
          <w:bCs/>
        </w:rPr>
      </w:pPr>
      <w:r w:rsidRPr="00782159">
        <w:rPr>
          <w:b/>
        </w:rPr>
        <w:t>Definicje</w:t>
      </w:r>
      <w:r w:rsidRPr="00782159">
        <w:rPr>
          <w:b/>
          <w:bCs/>
        </w:rPr>
        <w:t xml:space="preserve"> </w:t>
      </w:r>
    </w:p>
    <w:p w14:paraId="6D870A1D" w14:textId="77777777" w:rsidR="00782159" w:rsidRPr="00782159" w:rsidRDefault="00782159" w:rsidP="00575314">
      <w:pPr>
        <w:spacing w:after="0" w:line="240" w:lineRule="auto"/>
        <w:ind w:right="7"/>
        <w:rPr>
          <w:rFonts w:ascii="Times New Roman" w:hAnsi="Times New Roman" w:cs="Times New Roman"/>
        </w:rPr>
      </w:pPr>
      <w:r w:rsidRPr="00782159">
        <w:rPr>
          <w:bCs/>
        </w:rPr>
        <w:t>Dla potrzeb realizacji niniejszej Umowy Strony przyjmują następujące definicje:</w:t>
      </w:r>
    </w:p>
    <w:p w14:paraId="709BDC50" w14:textId="77777777" w:rsidR="00782159" w:rsidRPr="00782159" w:rsidRDefault="00782159" w:rsidP="00782159">
      <w:pPr>
        <w:pStyle w:val="Akapitzlist"/>
        <w:numPr>
          <w:ilvl w:val="0"/>
          <w:numId w:val="110"/>
        </w:numPr>
        <w:spacing w:before="0" w:after="0" w:line="240" w:lineRule="auto"/>
        <w:ind w:left="357" w:right="6" w:hanging="357"/>
        <w:jc w:val="both"/>
        <w:rPr>
          <w:color w:val="00000A"/>
          <w:sz w:val="22"/>
          <w:szCs w:val="22"/>
        </w:rPr>
      </w:pPr>
      <w:r w:rsidRPr="00782159">
        <w:rPr>
          <w:b/>
          <w:color w:val="00000A"/>
          <w:sz w:val="22"/>
          <w:szCs w:val="22"/>
        </w:rPr>
        <w:t>System</w:t>
      </w:r>
      <w:r w:rsidRPr="00782159">
        <w:rPr>
          <w:color w:val="00000A"/>
          <w:sz w:val="22"/>
          <w:szCs w:val="22"/>
        </w:rPr>
        <w:t xml:space="preserve"> – </w:t>
      </w:r>
      <w:r w:rsidRPr="00782159">
        <w:rPr>
          <w:sz w:val="22"/>
          <w:szCs w:val="22"/>
        </w:rPr>
        <w:t>Systemem KSAT2000i do którego całość autorskich praw majątkowych posiada Wykonawca</w:t>
      </w:r>
      <w:r w:rsidRPr="00782159">
        <w:rPr>
          <w:color w:val="00000A"/>
          <w:sz w:val="22"/>
          <w:szCs w:val="22"/>
        </w:rPr>
        <w:t>;</w:t>
      </w:r>
    </w:p>
    <w:p w14:paraId="265FEAEA" w14:textId="77777777" w:rsidR="00782159" w:rsidRPr="00782159" w:rsidRDefault="00782159" w:rsidP="00782159">
      <w:pPr>
        <w:pStyle w:val="Akapitzlist"/>
        <w:numPr>
          <w:ilvl w:val="0"/>
          <w:numId w:val="110"/>
        </w:numPr>
        <w:spacing w:before="0" w:after="0" w:line="240" w:lineRule="auto"/>
        <w:ind w:left="357" w:right="6" w:hanging="357"/>
        <w:jc w:val="both"/>
        <w:rPr>
          <w:rFonts w:ascii="Times New Roman" w:hAnsi="Times New Roman"/>
          <w:sz w:val="22"/>
          <w:szCs w:val="22"/>
        </w:rPr>
      </w:pPr>
      <w:r w:rsidRPr="00782159">
        <w:rPr>
          <w:b/>
          <w:sz w:val="22"/>
          <w:szCs w:val="22"/>
        </w:rPr>
        <w:t>Moduł/</w:t>
      </w:r>
      <w:proofErr w:type="spellStart"/>
      <w:r w:rsidRPr="00782159">
        <w:rPr>
          <w:b/>
          <w:sz w:val="22"/>
          <w:szCs w:val="22"/>
        </w:rPr>
        <w:t>Submoduł</w:t>
      </w:r>
      <w:proofErr w:type="spellEnd"/>
      <w:r w:rsidRPr="00782159">
        <w:rPr>
          <w:sz w:val="22"/>
          <w:szCs w:val="22"/>
        </w:rPr>
        <w:t xml:space="preserve"> – część Systemu realizującą grupę powiązanych tematycznie funkcji; </w:t>
      </w:r>
    </w:p>
    <w:p w14:paraId="48C3E49B" w14:textId="77777777" w:rsidR="00782159" w:rsidRPr="00782159" w:rsidRDefault="00782159" w:rsidP="00782159">
      <w:pPr>
        <w:pStyle w:val="Akapitzlist"/>
        <w:numPr>
          <w:ilvl w:val="0"/>
          <w:numId w:val="110"/>
        </w:numPr>
        <w:spacing w:before="0" w:after="0" w:line="240" w:lineRule="auto"/>
        <w:ind w:left="357" w:right="6" w:hanging="357"/>
        <w:jc w:val="both"/>
        <w:rPr>
          <w:sz w:val="22"/>
          <w:szCs w:val="22"/>
        </w:rPr>
      </w:pPr>
      <w:r w:rsidRPr="00782159">
        <w:rPr>
          <w:b/>
          <w:bCs/>
          <w:sz w:val="22"/>
          <w:szCs w:val="22"/>
        </w:rPr>
        <w:t xml:space="preserve">Błąd </w:t>
      </w:r>
      <w:r w:rsidRPr="00782159">
        <w:rPr>
          <w:sz w:val="22"/>
          <w:szCs w:val="22"/>
        </w:rPr>
        <w:t xml:space="preserve">– stan Systemu, rozumiany jako ograniczenie możliwości przetwarzania; Wyróżnia się następujące rodzaje błędów: Błąd krytyczny, </w:t>
      </w:r>
      <w:r w:rsidRPr="00782159">
        <w:rPr>
          <w:color w:val="00000A"/>
          <w:sz w:val="22"/>
          <w:szCs w:val="22"/>
        </w:rPr>
        <w:t>Błąd wysoki, Błąd średni</w:t>
      </w:r>
      <w:r w:rsidRPr="00782159">
        <w:rPr>
          <w:b/>
          <w:bCs/>
          <w:color w:val="00000A"/>
          <w:sz w:val="22"/>
          <w:szCs w:val="22"/>
        </w:rPr>
        <w:t xml:space="preserve">; </w:t>
      </w:r>
    </w:p>
    <w:p w14:paraId="1E25E0BB" w14:textId="77777777" w:rsidR="00782159" w:rsidRPr="00782159" w:rsidRDefault="00782159" w:rsidP="00782159">
      <w:pPr>
        <w:pStyle w:val="Akapitzlist"/>
        <w:numPr>
          <w:ilvl w:val="0"/>
          <w:numId w:val="110"/>
        </w:numPr>
        <w:spacing w:before="0" w:after="0" w:line="240" w:lineRule="auto"/>
        <w:ind w:left="357" w:right="6" w:hanging="357"/>
        <w:jc w:val="both"/>
        <w:rPr>
          <w:sz w:val="22"/>
          <w:szCs w:val="22"/>
        </w:rPr>
      </w:pPr>
      <w:r w:rsidRPr="00782159">
        <w:rPr>
          <w:b/>
          <w:bCs/>
          <w:sz w:val="22"/>
          <w:szCs w:val="22"/>
        </w:rPr>
        <w:t>Błąd</w:t>
      </w:r>
      <w:r w:rsidRPr="00782159">
        <w:rPr>
          <w:b/>
          <w:sz w:val="22"/>
          <w:szCs w:val="22"/>
        </w:rPr>
        <w:t xml:space="preserve"> krytyczny </w:t>
      </w:r>
      <w:r w:rsidRPr="00782159">
        <w:rPr>
          <w:sz w:val="22"/>
          <w:szCs w:val="22"/>
        </w:rPr>
        <w:t>– stan Systemu, rozumiany jako brak możliwości przetwarzania, charakteryzujący się całkowitym brakiem możliwości uzyskania efektów jego pracy, odpowiadających ustalonym</w:t>
      </w:r>
      <w:r w:rsidRPr="00782159">
        <w:rPr>
          <w:color w:val="00000A"/>
          <w:sz w:val="22"/>
          <w:szCs w:val="22"/>
        </w:rPr>
        <w:t xml:space="preserve"> przez Wykonawcę założeniom funkcjonalnym Systemu, w postaci rejestracji zdarzeń, wyszukiwania i edycji danych, dokonywania obliczeń, generowania zestawień i raportów; </w:t>
      </w:r>
    </w:p>
    <w:p w14:paraId="2E2B3848" w14:textId="77777777" w:rsidR="00782159" w:rsidRPr="00782159" w:rsidRDefault="00782159" w:rsidP="00782159">
      <w:pPr>
        <w:pStyle w:val="Akapitzlist"/>
        <w:numPr>
          <w:ilvl w:val="0"/>
          <w:numId w:val="110"/>
        </w:numPr>
        <w:spacing w:before="0" w:after="0" w:line="240" w:lineRule="auto"/>
        <w:ind w:left="357" w:right="6" w:hanging="357"/>
        <w:jc w:val="both"/>
        <w:rPr>
          <w:sz w:val="22"/>
          <w:szCs w:val="22"/>
        </w:rPr>
      </w:pPr>
      <w:r w:rsidRPr="00782159">
        <w:rPr>
          <w:b/>
          <w:color w:val="00000A"/>
          <w:sz w:val="22"/>
          <w:szCs w:val="22"/>
        </w:rPr>
        <w:t xml:space="preserve">Błąd wysoki </w:t>
      </w:r>
      <w:r w:rsidRPr="00782159">
        <w:rPr>
          <w:color w:val="00000A"/>
          <w:sz w:val="22"/>
          <w:szCs w:val="22"/>
        </w:rPr>
        <w:t xml:space="preserve">– stan Systemu, rozumiany jako ograniczona możliwość przetwarzania, w którym uzyskanie efektów jego pracy, odpowiadających ustalonym przez Wykonawcę założeniom funkcjonalnym Systemu, w postaci rejestracji zdarzeń, wyszukiwania i edycji danych, dokonywania obliczeń, generowania zestawień i raportów jest możliwe dopiero po zastosowaniu odpowiednich procedur wskazanych przez Wykonawcę; </w:t>
      </w:r>
    </w:p>
    <w:p w14:paraId="4B1AED89" w14:textId="77777777" w:rsidR="00782159" w:rsidRPr="00782159" w:rsidRDefault="00782159" w:rsidP="00782159">
      <w:pPr>
        <w:pStyle w:val="Akapitzlist"/>
        <w:numPr>
          <w:ilvl w:val="0"/>
          <w:numId w:val="110"/>
        </w:numPr>
        <w:spacing w:before="0" w:after="0" w:line="240" w:lineRule="auto"/>
        <w:ind w:left="357" w:right="6" w:hanging="357"/>
        <w:jc w:val="both"/>
        <w:rPr>
          <w:sz w:val="22"/>
          <w:szCs w:val="22"/>
        </w:rPr>
      </w:pPr>
      <w:r w:rsidRPr="00782159">
        <w:rPr>
          <w:b/>
          <w:color w:val="00000A"/>
          <w:sz w:val="22"/>
          <w:szCs w:val="22"/>
        </w:rPr>
        <w:t>Błąd średni</w:t>
      </w:r>
      <w:r w:rsidRPr="00782159">
        <w:rPr>
          <w:color w:val="00000A"/>
          <w:sz w:val="22"/>
          <w:szCs w:val="22"/>
        </w:rPr>
        <w:t xml:space="preserve"> – stan Systemu, w którym nie występuje ograniczenie możliwości realizacji zakładanych przez Wykonawcę funkcjonalności Systemu, występuje jednak obniżenie jakości warunków pracy w zakresie obsługiwanej funkcjonalności Systemu; </w:t>
      </w:r>
    </w:p>
    <w:p w14:paraId="63177044" w14:textId="77777777" w:rsidR="00782159" w:rsidRPr="00782159" w:rsidRDefault="00782159" w:rsidP="00782159">
      <w:pPr>
        <w:pStyle w:val="Akapitzlist"/>
        <w:numPr>
          <w:ilvl w:val="0"/>
          <w:numId w:val="110"/>
        </w:numPr>
        <w:spacing w:before="0" w:after="0" w:line="240" w:lineRule="auto"/>
        <w:ind w:left="357" w:right="6" w:hanging="357"/>
        <w:jc w:val="both"/>
        <w:rPr>
          <w:sz w:val="22"/>
          <w:szCs w:val="22"/>
        </w:rPr>
      </w:pPr>
      <w:r w:rsidRPr="00782159">
        <w:rPr>
          <w:b/>
          <w:color w:val="00000A"/>
          <w:sz w:val="22"/>
          <w:szCs w:val="22"/>
        </w:rPr>
        <w:t>Interwencja Serwisowa</w:t>
      </w:r>
      <w:r w:rsidRPr="00782159">
        <w:rPr>
          <w:color w:val="00000A"/>
          <w:sz w:val="22"/>
          <w:szCs w:val="22"/>
        </w:rPr>
        <w:t xml:space="preserve"> – działania Wykonawcy podjęte w wyniku zgłoszenia przez Zamawiającego Błędów w działaniu Systemu, mające na celu przywrócenie ciągłości i poprawności funkcjonowania Systemu;  </w:t>
      </w:r>
    </w:p>
    <w:p w14:paraId="153AD632" w14:textId="77777777" w:rsidR="00782159" w:rsidRPr="00782159" w:rsidRDefault="00782159" w:rsidP="00782159">
      <w:pPr>
        <w:pStyle w:val="Tekstpodstawowy"/>
        <w:widowControl w:val="0"/>
        <w:numPr>
          <w:ilvl w:val="0"/>
          <w:numId w:val="110"/>
        </w:numPr>
        <w:suppressAutoHyphens/>
        <w:spacing w:before="0" w:after="0" w:line="240" w:lineRule="auto"/>
        <w:ind w:right="7"/>
        <w:rPr>
          <w:rFonts w:cs="Calibri"/>
          <w:color w:val="00000A"/>
          <w:sz w:val="22"/>
          <w:szCs w:val="22"/>
        </w:rPr>
      </w:pPr>
      <w:r w:rsidRPr="00782159">
        <w:rPr>
          <w:rFonts w:cs="Calibri"/>
          <w:b w:val="0"/>
          <w:color w:val="00000A"/>
          <w:sz w:val="22"/>
          <w:szCs w:val="22"/>
        </w:rPr>
        <w:t>Dzień roboczy</w:t>
      </w:r>
      <w:r w:rsidRPr="00782159">
        <w:rPr>
          <w:rFonts w:cs="Calibri"/>
          <w:color w:val="00000A"/>
          <w:sz w:val="22"/>
          <w:szCs w:val="22"/>
        </w:rPr>
        <w:t xml:space="preserve"> – każdy dzień od poniedziałku do piątku z wyłączeniem dni ustawowo wolnych od pracy w Rzeczypospolitej Polskiej;</w:t>
      </w:r>
    </w:p>
    <w:p w14:paraId="0D37E873" w14:textId="77777777" w:rsidR="00782159" w:rsidRPr="00782159" w:rsidRDefault="00782159" w:rsidP="00782159">
      <w:pPr>
        <w:pStyle w:val="Tekstpodstawowy"/>
        <w:widowControl w:val="0"/>
        <w:numPr>
          <w:ilvl w:val="0"/>
          <w:numId w:val="110"/>
        </w:numPr>
        <w:suppressAutoHyphens/>
        <w:spacing w:before="0" w:after="0" w:line="240" w:lineRule="auto"/>
        <w:ind w:right="7"/>
        <w:rPr>
          <w:rFonts w:cs="Calibri"/>
          <w:color w:val="00000A"/>
          <w:sz w:val="22"/>
          <w:szCs w:val="22"/>
        </w:rPr>
      </w:pPr>
      <w:r w:rsidRPr="00782159">
        <w:rPr>
          <w:rFonts w:cs="Calibri"/>
          <w:b w:val="0"/>
          <w:color w:val="00000A"/>
          <w:sz w:val="22"/>
          <w:szCs w:val="22"/>
        </w:rPr>
        <w:t>Procedura zastępcza</w:t>
      </w:r>
      <w:r w:rsidRPr="00782159">
        <w:rPr>
          <w:rFonts w:cs="Calibri"/>
          <w:color w:val="00000A"/>
          <w:sz w:val="22"/>
          <w:szCs w:val="22"/>
        </w:rPr>
        <w:t xml:space="preserve"> - zaproponowane przez Wykonawcę rozwiązanie tymczasowe mające na celu zmniejszenie uciążliwości Błędu i zapewnienie realizacji funkcji Systemu do czasu naprawienia Błędu;</w:t>
      </w:r>
    </w:p>
    <w:p w14:paraId="34DD44AB" w14:textId="77777777" w:rsidR="00782159" w:rsidRPr="00782159" w:rsidRDefault="00782159" w:rsidP="00782159">
      <w:pPr>
        <w:pStyle w:val="Tekstpodstawowy"/>
        <w:widowControl w:val="0"/>
        <w:numPr>
          <w:ilvl w:val="0"/>
          <w:numId w:val="110"/>
        </w:numPr>
        <w:suppressAutoHyphens/>
        <w:spacing w:before="0" w:after="0" w:line="240" w:lineRule="auto"/>
        <w:ind w:right="7"/>
        <w:rPr>
          <w:rFonts w:cs="Calibri"/>
          <w:color w:val="00000A"/>
          <w:sz w:val="22"/>
          <w:szCs w:val="22"/>
        </w:rPr>
      </w:pPr>
      <w:r w:rsidRPr="00782159">
        <w:rPr>
          <w:rFonts w:cs="Calibri"/>
          <w:b w:val="0"/>
          <w:color w:val="00000A"/>
          <w:sz w:val="22"/>
          <w:szCs w:val="22"/>
        </w:rPr>
        <w:t xml:space="preserve">Użytkownik Systemu </w:t>
      </w:r>
      <w:r w:rsidRPr="00782159">
        <w:rPr>
          <w:rFonts w:cs="Calibri"/>
          <w:color w:val="00000A"/>
          <w:sz w:val="22"/>
          <w:szCs w:val="22"/>
        </w:rPr>
        <w:t>– pracownik Zamawiającego korzystający z Systemu, który zapoznał się z dokumentacją Systemu, posiada podstawową wiedzę dotyczącą obsługi komputera i posiada wiedzę na temat zasad działania Systemu.</w:t>
      </w:r>
    </w:p>
    <w:p w14:paraId="27A01323" w14:textId="77777777" w:rsidR="00782159" w:rsidRPr="00782159" w:rsidRDefault="00782159" w:rsidP="00575314">
      <w:pPr>
        <w:spacing w:after="0" w:line="240" w:lineRule="auto"/>
        <w:ind w:left="427"/>
      </w:pPr>
      <w:r w:rsidRPr="00782159">
        <w:rPr>
          <w:b/>
        </w:rPr>
        <w:t xml:space="preserve"> </w:t>
      </w:r>
    </w:p>
    <w:p w14:paraId="430AF656" w14:textId="77777777" w:rsidR="00782159" w:rsidRPr="00782159" w:rsidRDefault="00782159" w:rsidP="00575314">
      <w:pPr>
        <w:spacing w:after="0" w:line="240" w:lineRule="auto"/>
        <w:ind w:left="232" w:right="370"/>
        <w:jc w:val="center"/>
      </w:pPr>
      <w:r w:rsidRPr="00782159">
        <w:rPr>
          <w:b/>
          <w:bCs/>
        </w:rPr>
        <w:lastRenderedPageBreak/>
        <w:t xml:space="preserve">  § 2. </w:t>
      </w:r>
    </w:p>
    <w:p w14:paraId="16992C2B" w14:textId="77777777" w:rsidR="00782159" w:rsidRPr="00782159" w:rsidRDefault="00782159" w:rsidP="00575314">
      <w:pPr>
        <w:spacing w:after="0" w:line="240" w:lineRule="auto"/>
        <w:ind w:left="232" w:right="362"/>
        <w:jc w:val="center"/>
      </w:pPr>
      <w:r w:rsidRPr="00782159">
        <w:rPr>
          <w:b/>
        </w:rPr>
        <w:t>Przedmiot Umowy</w:t>
      </w:r>
      <w:r w:rsidRPr="00782159">
        <w:rPr>
          <w:b/>
          <w:bCs/>
        </w:rPr>
        <w:t xml:space="preserve">  </w:t>
      </w:r>
    </w:p>
    <w:p w14:paraId="0D4028D1" w14:textId="77777777" w:rsidR="00782159" w:rsidRPr="00782159" w:rsidRDefault="00782159" w:rsidP="00575314">
      <w:pPr>
        <w:spacing w:after="0" w:line="240" w:lineRule="auto"/>
        <w:ind w:right="7"/>
      </w:pPr>
      <w:r w:rsidRPr="00782159">
        <w:t xml:space="preserve">Przedmiotem Umowy jest świadczenie przez Wykonawcę usług serwisu i bieżącej konserwacji nad wdrożonym u Zamawiającego Systemem, w zakresie niżej wymienionych Modułów i funkcjonalności:  </w:t>
      </w:r>
    </w:p>
    <w:p w14:paraId="716AA06E" w14:textId="77777777" w:rsidR="00782159" w:rsidRPr="00782159" w:rsidRDefault="00782159" w:rsidP="00782159">
      <w:pPr>
        <w:numPr>
          <w:ilvl w:val="0"/>
          <w:numId w:val="92"/>
        </w:numPr>
        <w:tabs>
          <w:tab w:val="left" w:pos="284"/>
        </w:tabs>
        <w:spacing w:after="0" w:line="240" w:lineRule="auto"/>
        <w:ind w:left="0" w:hanging="10"/>
        <w:jc w:val="both"/>
      </w:pPr>
      <w:r w:rsidRPr="00782159">
        <w:t>Administrator Systemów Aplikacji (ASA)</w:t>
      </w:r>
    </w:p>
    <w:p w14:paraId="2299993E" w14:textId="77777777" w:rsidR="00782159" w:rsidRPr="00782159" w:rsidRDefault="00782159" w:rsidP="00782159">
      <w:pPr>
        <w:numPr>
          <w:ilvl w:val="0"/>
          <w:numId w:val="92"/>
        </w:numPr>
        <w:tabs>
          <w:tab w:val="left" w:pos="284"/>
        </w:tabs>
        <w:spacing w:after="0" w:line="240" w:lineRule="auto"/>
        <w:ind w:left="0" w:hanging="10"/>
        <w:jc w:val="both"/>
      </w:pPr>
      <w:r w:rsidRPr="00782159">
        <w:t>Centralna Kartoteka Kontrahentów (CKK)</w:t>
      </w:r>
    </w:p>
    <w:p w14:paraId="7998ADF8" w14:textId="77777777" w:rsidR="00782159" w:rsidRPr="00782159" w:rsidRDefault="00782159" w:rsidP="00782159">
      <w:pPr>
        <w:numPr>
          <w:ilvl w:val="0"/>
          <w:numId w:val="92"/>
        </w:numPr>
        <w:tabs>
          <w:tab w:val="left" w:pos="284"/>
        </w:tabs>
        <w:spacing w:after="0" w:line="240" w:lineRule="auto"/>
        <w:ind w:left="0" w:hanging="10"/>
        <w:jc w:val="both"/>
      </w:pPr>
      <w:r w:rsidRPr="00782159">
        <w:t>Centralny Rejestr Umów (CRU)</w:t>
      </w:r>
    </w:p>
    <w:p w14:paraId="71570A1D" w14:textId="77777777" w:rsidR="00782159" w:rsidRPr="00782159" w:rsidRDefault="00782159" w:rsidP="00782159">
      <w:pPr>
        <w:numPr>
          <w:ilvl w:val="0"/>
          <w:numId w:val="92"/>
        </w:numPr>
        <w:tabs>
          <w:tab w:val="left" w:pos="284"/>
        </w:tabs>
        <w:spacing w:after="0" w:line="240" w:lineRule="auto"/>
        <w:ind w:left="0" w:hanging="10"/>
        <w:jc w:val="both"/>
      </w:pPr>
      <w:r w:rsidRPr="00782159">
        <w:t>Ewidencja Kadrowa (EK)</w:t>
      </w:r>
    </w:p>
    <w:p w14:paraId="332BE0AA" w14:textId="77777777" w:rsidR="00782159" w:rsidRPr="00782159" w:rsidRDefault="00782159" w:rsidP="00782159">
      <w:pPr>
        <w:numPr>
          <w:ilvl w:val="0"/>
          <w:numId w:val="92"/>
        </w:numPr>
        <w:tabs>
          <w:tab w:val="left" w:pos="284"/>
        </w:tabs>
        <w:spacing w:after="0" w:line="240" w:lineRule="auto"/>
        <w:ind w:left="0" w:hanging="10"/>
        <w:jc w:val="both"/>
      </w:pPr>
      <w:r w:rsidRPr="00782159">
        <w:t>Ewidencja Ludności (EWD)</w:t>
      </w:r>
    </w:p>
    <w:p w14:paraId="3556A36A" w14:textId="77777777" w:rsidR="00782159" w:rsidRPr="00782159" w:rsidRDefault="00782159" w:rsidP="00782159">
      <w:pPr>
        <w:numPr>
          <w:ilvl w:val="0"/>
          <w:numId w:val="92"/>
        </w:numPr>
        <w:tabs>
          <w:tab w:val="left" w:pos="284"/>
        </w:tabs>
        <w:spacing w:after="0" w:line="240" w:lineRule="auto"/>
        <w:ind w:left="0" w:hanging="10"/>
        <w:jc w:val="both"/>
      </w:pPr>
      <w:r w:rsidRPr="00782159">
        <w:t>Gospodarka Odpadami (GOP)</w:t>
      </w:r>
    </w:p>
    <w:p w14:paraId="57C7E230" w14:textId="77777777" w:rsidR="00782159" w:rsidRPr="00782159" w:rsidRDefault="00782159" w:rsidP="00782159">
      <w:pPr>
        <w:numPr>
          <w:ilvl w:val="0"/>
          <w:numId w:val="92"/>
        </w:numPr>
        <w:tabs>
          <w:tab w:val="left" w:pos="284"/>
        </w:tabs>
        <w:spacing w:after="0" w:line="240" w:lineRule="auto"/>
        <w:ind w:left="0" w:hanging="10"/>
        <w:jc w:val="both"/>
      </w:pPr>
      <w:r w:rsidRPr="00782159">
        <w:t>Księga Główna (KG)</w:t>
      </w:r>
    </w:p>
    <w:p w14:paraId="2A3D2C9F" w14:textId="77777777" w:rsidR="00782159" w:rsidRPr="00782159" w:rsidRDefault="00782159" w:rsidP="00782159">
      <w:pPr>
        <w:numPr>
          <w:ilvl w:val="0"/>
          <w:numId w:val="92"/>
        </w:numPr>
        <w:tabs>
          <w:tab w:val="left" w:pos="284"/>
        </w:tabs>
        <w:spacing w:after="0" w:line="240" w:lineRule="auto"/>
        <w:ind w:left="0" w:hanging="10"/>
        <w:jc w:val="both"/>
      </w:pPr>
      <w:r w:rsidRPr="00782159">
        <w:t>Majątek (MAJ)</w:t>
      </w:r>
    </w:p>
    <w:p w14:paraId="07E599CB" w14:textId="77777777" w:rsidR="00782159" w:rsidRPr="00782159" w:rsidRDefault="00782159" w:rsidP="00782159">
      <w:pPr>
        <w:numPr>
          <w:ilvl w:val="0"/>
          <w:numId w:val="92"/>
        </w:numPr>
        <w:tabs>
          <w:tab w:val="left" w:pos="284"/>
        </w:tabs>
        <w:spacing w:after="0" w:line="240" w:lineRule="auto"/>
        <w:ind w:left="0" w:hanging="10"/>
        <w:jc w:val="both"/>
      </w:pPr>
      <w:r w:rsidRPr="00782159">
        <w:t>Należności i Zobowiązania (NZ)</w:t>
      </w:r>
    </w:p>
    <w:p w14:paraId="0E49C5E9" w14:textId="77777777" w:rsidR="00782159" w:rsidRPr="00782159" w:rsidRDefault="00782159" w:rsidP="00782159">
      <w:pPr>
        <w:numPr>
          <w:ilvl w:val="0"/>
          <w:numId w:val="92"/>
        </w:numPr>
        <w:tabs>
          <w:tab w:val="left" w:pos="284"/>
        </w:tabs>
        <w:spacing w:after="0" w:line="240" w:lineRule="auto"/>
        <w:ind w:left="0" w:hanging="10"/>
        <w:jc w:val="both"/>
      </w:pPr>
      <w:r w:rsidRPr="00782159">
        <w:t>Organizacja Pracy Urzędu (ORG)</w:t>
      </w:r>
    </w:p>
    <w:p w14:paraId="3F3A21DC" w14:textId="77777777" w:rsidR="00782159" w:rsidRPr="00782159" w:rsidRDefault="00782159" w:rsidP="00782159">
      <w:pPr>
        <w:numPr>
          <w:ilvl w:val="0"/>
          <w:numId w:val="92"/>
        </w:numPr>
        <w:tabs>
          <w:tab w:val="left" w:pos="284"/>
        </w:tabs>
        <w:spacing w:after="0" w:line="240" w:lineRule="auto"/>
        <w:ind w:left="0" w:hanging="10"/>
        <w:jc w:val="both"/>
      </w:pPr>
      <w:r w:rsidRPr="00782159">
        <w:t>Planowanie i Monitorowanie Budżetu (BUD)</w:t>
      </w:r>
    </w:p>
    <w:p w14:paraId="3431C0D3" w14:textId="77777777" w:rsidR="00782159" w:rsidRPr="00782159" w:rsidRDefault="00782159" w:rsidP="00782159">
      <w:pPr>
        <w:numPr>
          <w:ilvl w:val="0"/>
          <w:numId w:val="92"/>
        </w:numPr>
        <w:tabs>
          <w:tab w:val="left" w:pos="284"/>
        </w:tabs>
        <w:spacing w:after="0" w:line="240" w:lineRule="auto"/>
        <w:ind w:left="0" w:hanging="10"/>
        <w:jc w:val="both"/>
      </w:pPr>
      <w:r w:rsidRPr="00782159">
        <w:t>Płace (PL)</w:t>
      </w:r>
    </w:p>
    <w:p w14:paraId="73BF3890" w14:textId="77777777" w:rsidR="00782159" w:rsidRPr="00782159" w:rsidRDefault="00782159" w:rsidP="00782159">
      <w:pPr>
        <w:numPr>
          <w:ilvl w:val="0"/>
          <w:numId w:val="92"/>
        </w:numPr>
        <w:tabs>
          <w:tab w:val="left" w:pos="284"/>
        </w:tabs>
        <w:spacing w:after="0" w:line="240" w:lineRule="auto"/>
        <w:ind w:left="0" w:hanging="10"/>
        <w:jc w:val="both"/>
      </w:pPr>
      <w:r w:rsidRPr="00782159">
        <w:t>Repozytorium Systemu (RS)</w:t>
      </w:r>
    </w:p>
    <w:p w14:paraId="09E9EB52" w14:textId="77777777" w:rsidR="00782159" w:rsidRPr="00782159" w:rsidRDefault="00782159" w:rsidP="00782159">
      <w:pPr>
        <w:numPr>
          <w:ilvl w:val="0"/>
          <w:numId w:val="92"/>
        </w:numPr>
        <w:tabs>
          <w:tab w:val="left" w:pos="284"/>
        </w:tabs>
        <w:spacing w:after="0" w:line="240" w:lineRule="auto"/>
        <w:ind w:left="0" w:hanging="10"/>
        <w:jc w:val="both"/>
      </w:pPr>
      <w:r w:rsidRPr="00782159">
        <w:t>Podatki (POD)</w:t>
      </w:r>
    </w:p>
    <w:p w14:paraId="6DF557C4" w14:textId="77777777" w:rsidR="00782159" w:rsidRPr="00782159" w:rsidRDefault="00782159" w:rsidP="00782159">
      <w:pPr>
        <w:numPr>
          <w:ilvl w:val="0"/>
          <w:numId w:val="92"/>
        </w:numPr>
        <w:tabs>
          <w:tab w:val="left" w:pos="284"/>
        </w:tabs>
        <w:spacing w:after="0" w:line="240" w:lineRule="auto"/>
        <w:ind w:left="0" w:hanging="10"/>
        <w:jc w:val="both"/>
      </w:pPr>
      <w:r w:rsidRPr="00782159">
        <w:t xml:space="preserve">Platforma </w:t>
      </w:r>
      <w:proofErr w:type="spellStart"/>
      <w:r w:rsidRPr="00782159">
        <w:t>Informacyjno</w:t>
      </w:r>
      <w:proofErr w:type="spellEnd"/>
      <w:r w:rsidRPr="00782159">
        <w:t xml:space="preserve"> – Płatnicza (PLIP)</w:t>
      </w:r>
    </w:p>
    <w:p w14:paraId="7834F622" w14:textId="77777777" w:rsidR="00782159" w:rsidRPr="00782159" w:rsidRDefault="00782159" w:rsidP="00782159">
      <w:pPr>
        <w:numPr>
          <w:ilvl w:val="0"/>
          <w:numId w:val="92"/>
        </w:numPr>
        <w:tabs>
          <w:tab w:val="left" w:pos="284"/>
        </w:tabs>
        <w:spacing w:after="0" w:line="240" w:lineRule="auto"/>
        <w:ind w:left="0" w:hanging="10"/>
        <w:jc w:val="both"/>
      </w:pPr>
      <w:r w:rsidRPr="00782159">
        <w:t>PPEK</w:t>
      </w:r>
    </w:p>
    <w:p w14:paraId="22D360FA" w14:textId="77777777" w:rsidR="00782159" w:rsidRPr="00782159" w:rsidRDefault="00782159" w:rsidP="00782159">
      <w:pPr>
        <w:numPr>
          <w:ilvl w:val="0"/>
          <w:numId w:val="92"/>
        </w:numPr>
        <w:tabs>
          <w:tab w:val="left" w:pos="284"/>
        </w:tabs>
        <w:spacing w:after="0" w:line="240" w:lineRule="auto"/>
        <w:ind w:left="0" w:hanging="10"/>
        <w:jc w:val="both"/>
      </w:pPr>
      <w:r w:rsidRPr="00782159">
        <w:t>System Gospodarowania Nieruchomościami (SGN)</w:t>
      </w:r>
    </w:p>
    <w:p w14:paraId="223C1C95" w14:textId="77777777" w:rsidR="00782159" w:rsidRPr="00782159" w:rsidRDefault="00782159" w:rsidP="00782159">
      <w:pPr>
        <w:numPr>
          <w:ilvl w:val="0"/>
          <w:numId w:val="92"/>
        </w:numPr>
        <w:tabs>
          <w:tab w:val="left" w:pos="284"/>
        </w:tabs>
        <w:spacing w:after="0" w:line="240" w:lineRule="auto"/>
        <w:ind w:left="0" w:hanging="10"/>
        <w:jc w:val="both"/>
      </w:pPr>
      <w:r w:rsidRPr="00782159">
        <w:t>Sprawozdawczość Budżetowa (SPR)</w:t>
      </w:r>
    </w:p>
    <w:p w14:paraId="772137B9" w14:textId="77777777" w:rsidR="00782159" w:rsidRPr="00782159" w:rsidRDefault="00782159" w:rsidP="00782159">
      <w:pPr>
        <w:numPr>
          <w:ilvl w:val="0"/>
          <w:numId w:val="92"/>
        </w:numPr>
        <w:tabs>
          <w:tab w:val="left" w:pos="284"/>
        </w:tabs>
        <w:spacing w:after="0" w:line="240" w:lineRule="auto"/>
        <w:ind w:left="0" w:hanging="10"/>
        <w:jc w:val="both"/>
      </w:pPr>
      <w:r w:rsidRPr="00782159">
        <w:t>SPRVAT7 w zakresie obsługi „Centralizacji VAT.</w:t>
      </w:r>
    </w:p>
    <w:p w14:paraId="5063ABDE" w14:textId="77777777" w:rsidR="00782159" w:rsidRPr="00782159" w:rsidRDefault="00782159" w:rsidP="00575314">
      <w:pPr>
        <w:spacing w:after="0" w:line="240" w:lineRule="auto"/>
        <w:ind w:left="232" w:right="370"/>
        <w:jc w:val="center"/>
        <w:rPr>
          <w:b/>
        </w:rPr>
      </w:pPr>
    </w:p>
    <w:p w14:paraId="1AC540A3" w14:textId="77777777" w:rsidR="00782159" w:rsidRPr="00782159" w:rsidRDefault="00782159" w:rsidP="00575314">
      <w:pPr>
        <w:spacing w:after="0" w:line="240" w:lineRule="auto"/>
        <w:ind w:left="232" w:right="370"/>
        <w:jc w:val="center"/>
      </w:pPr>
      <w:r w:rsidRPr="00782159">
        <w:rPr>
          <w:b/>
        </w:rPr>
        <w:t>§ 3.</w:t>
      </w:r>
      <w:r w:rsidRPr="00782159">
        <w:rPr>
          <w:b/>
          <w:bCs/>
        </w:rPr>
        <w:t xml:space="preserve"> </w:t>
      </w:r>
    </w:p>
    <w:p w14:paraId="1C4D70A7" w14:textId="77777777" w:rsidR="00782159" w:rsidRPr="00782159" w:rsidRDefault="00782159" w:rsidP="00575314">
      <w:pPr>
        <w:spacing w:after="0" w:line="240" w:lineRule="auto"/>
        <w:ind w:left="232" w:right="370"/>
        <w:jc w:val="center"/>
      </w:pPr>
      <w:r w:rsidRPr="00782159">
        <w:rPr>
          <w:b/>
        </w:rPr>
        <w:t>Zakres świadczonych usług serwisu i bieżącej konserwacji</w:t>
      </w:r>
      <w:r w:rsidRPr="00782159">
        <w:rPr>
          <w:b/>
          <w:bCs/>
        </w:rPr>
        <w:t xml:space="preserve"> </w:t>
      </w:r>
    </w:p>
    <w:p w14:paraId="61E77C6D" w14:textId="77777777" w:rsidR="00782159" w:rsidRPr="00782159" w:rsidRDefault="00782159" w:rsidP="00782159">
      <w:pPr>
        <w:pStyle w:val="Akapitzlist"/>
        <w:numPr>
          <w:ilvl w:val="0"/>
          <w:numId w:val="113"/>
        </w:numPr>
        <w:spacing w:before="0" w:after="0" w:line="240" w:lineRule="auto"/>
        <w:ind w:right="7"/>
        <w:jc w:val="both"/>
        <w:rPr>
          <w:sz w:val="22"/>
          <w:szCs w:val="22"/>
        </w:rPr>
      </w:pPr>
      <w:r w:rsidRPr="00782159">
        <w:rPr>
          <w:sz w:val="22"/>
          <w:szCs w:val="22"/>
        </w:rPr>
        <w:t>W ramach usług serwisowych Wykonawca zobowiązuje się do</w:t>
      </w:r>
      <w:r w:rsidRPr="00782159">
        <w:rPr>
          <w:color w:val="0000FF"/>
          <w:sz w:val="22"/>
          <w:szCs w:val="22"/>
        </w:rPr>
        <w:t xml:space="preserve"> </w:t>
      </w:r>
      <w:r w:rsidRPr="00782159">
        <w:rPr>
          <w:sz w:val="22"/>
          <w:szCs w:val="22"/>
        </w:rPr>
        <w:t xml:space="preserve">zapewnienia ciągłości funkcjonowania Systemu, poprzez realizację następujących świadczeń: </w:t>
      </w:r>
    </w:p>
    <w:p w14:paraId="089D3F90" w14:textId="77777777" w:rsidR="00782159" w:rsidRPr="00782159" w:rsidRDefault="00782159" w:rsidP="00782159">
      <w:pPr>
        <w:pStyle w:val="Akapitzlist"/>
        <w:numPr>
          <w:ilvl w:val="0"/>
          <w:numId w:val="114"/>
        </w:numPr>
        <w:spacing w:before="0" w:after="0" w:line="240" w:lineRule="auto"/>
        <w:jc w:val="both"/>
        <w:rPr>
          <w:sz w:val="22"/>
          <w:szCs w:val="22"/>
        </w:rPr>
      </w:pPr>
      <w:r w:rsidRPr="00782159">
        <w:rPr>
          <w:sz w:val="22"/>
          <w:szCs w:val="22"/>
        </w:rPr>
        <w:t xml:space="preserve">dostosowanie Systemu do zmian prawnych wynikających ze zmiany powszechnie obowiązujących przepisów prawa, z wyłączeniem aktów prawa miejscowego w rozumieniu art. 87 ust. 2 oraz art. 94 Konstytucji Rzeczpospolitej Polskiej z dnia 2 kwietnia 1997 r. (Dz. U. nr 78, poz. 483 ze zm.). Terminy realizacji prac ustala się na: </w:t>
      </w:r>
    </w:p>
    <w:p w14:paraId="139C2240" w14:textId="77777777" w:rsidR="00782159" w:rsidRPr="00782159" w:rsidRDefault="00782159" w:rsidP="00782159">
      <w:pPr>
        <w:pStyle w:val="Akapitzlist"/>
        <w:numPr>
          <w:ilvl w:val="2"/>
          <w:numId w:val="93"/>
        </w:numPr>
        <w:spacing w:before="0" w:after="0" w:line="240" w:lineRule="auto"/>
        <w:ind w:left="1134" w:hanging="283"/>
        <w:jc w:val="both"/>
        <w:rPr>
          <w:sz w:val="22"/>
          <w:szCs w:val="22"/>
        </w:rPr>
      </w:pPr>
      <w:r w:rsidRPr="00782159">
        <w:rPr>
          <w:sz w:val="22"/>
          <w:szCs w:val="22"/>
        </w:rPr>
        <w:t xml:space="preserve">7 dni przed datą wejścia w życie przepisu prawa, dla którego ustalono vacatio legis, </w:t>
      </w:r>
    </w:p>
    <w:p w14:paraId="67DAA7CC" w14:textId="77777777" w:rsidR="00782159" w:rsidRPr="00782159" w:rsidRDefault="00782159" w:rsidP="00782159">
      <w:pPr>
        <w:pStyle w:val="Akapitzlist"/>
        <w:numPr>
          <w:ilvl w:val="2"/>
          <w:numId w:val="93"/>
        </w:numPr>
        <w:spacing w:before="0" w:after="0" w:line="240" w:lineRule="auto"/>
        <w:ind w:left="1134" w:hanging="283"/>
        <w:jc w:val="both"/>
        <w:rPr>
          <w:sz w:val="22"/>
          <w:szCs w:val="22"/>
        </w:rPr>
      </w:pPr>
      <w:r w:rsidRPr="00782159">
        <w:rPr>
          <w:sz w:val="22"/>
          <w:szCs w:val="22"/>
        </w:rPr>
        <w:t>21 dni od daty ogłoszenia zmiany przepisów prawa w przypadku przepisów dla których nie ustalono vacatio legis,</w:t>
      </w:r>
    </w:p>
    <w:p w14:paraId="4A641FF1" w14:textId="77777777" w:rsidR="00782159" w:rsidRPr="00782159" w:rsidRDefault="00782159" w:rsidP="00FB79C9">
      <w:pPr>
        <w:spacing w:after="0" w:line="240" w:lineRule="auto"/>
        <w:ind w:left="851"/>
      </w:pPr>
      <w:r w:rsidRPr="00782159">
        <w:t xml:space="preserve">– z zastrzeżeniem, że termin na dostosowanie Systemu w żadnym z powyższych przypadków nie będzie krótszy niż 21 dni; </w:t>
      </w:r>
    </w:p>
    <w:p w14:paraId="7E2A2A6D" w14:textId="77777777" w:rsidR="00782159" w:rsidRPr="00782159" w:rsidRDefault="00782159" w:rsidP="00782159">
      <w:pPr>
        <w:pStyle w:val="Akapitzlist"/>
        <w:numPr>
          <w:ilvl w:val="1"/>
          <w:numId w:val="93"/>
        </w:numPr>
        <w:spacing w:before="0" w:after="0" w:line="240" w:lineRule="auto"/>
        <w:ind w:left="851" w:hanging="425"/>
        <w:jc w:val="both"/>
        <w:rPr>
          <w:sz w:val="22"/>
          <w:szCs w:val="22"/>
        </w:rPr>
      </w:pPr>
      <w:r w:rsidRPr="00782159">
        <w:rPr>
          <w:sz w:val="22"/>
          <w:szCs w:val="22"/>
        </w:rPr>
        <w:t xml:space="preserve">usuwania zgłoszonych Błędów Systemu; </w:t>
      </w:r>
    </w:p>
    <w:p w14:paraId="32AA9B8C" w14:textId="77777777" w:rsidR="00782159" w:rsidRPr="00782159" w:rsidRDefault="00782159" w:rsidP="00782159">
      <w:pPr>
        <w:pStyle w:val="Akapitzlist"/>
        <w:numPr>
          <w:ilvl w:val="1"/>
          <w:numId w:val="93"/>
        </w:numPr>
        <w:spacing w:before="0" w:after="0" w:line="240" w:lineRule="auto"/>
        <w:ind w:left="851" w:hanging="425"/>
        <w:jc w:val="both"/>
        <w:rPr>
          <w:sz w:val="22"/>
          <w:szCs w:val="22"/>
        </w:rPr>
      </w:pPr>
      <w:r w:rsidRPr="00782159">
        <w:rPr>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561E1EC1"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Świadczenia, o których mowa w ust. 1 pkt 1 niniejszego paragrafu, odnoszą się wyłącznie do zakresu funkcjonalnego Systemu, wskazanego w § 2 Umowy i nie obejmują one adaptacji Systemu do uregulowań prawnych wykraczających poza aktualny zakres funkcjonalny Systemu. </w:t>
      </w:r>
    </w:p>
    <w:p w14:paraId="5C8EA43C"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Strony przewidują możliwość przedłużenia terminów, o których mowa w ust. 1 pkt 1 niniejszego paragrafu lub wprowadzenia harmonogramu dostosowania Systemu, w sytuacji, gdy z przyczyn obiektywnych lub leżących po stronie Zamawiającego albo gdy dostosowanie Systemu wymaga wprowadzenia istotnych zmian funkcjonalnych, dochowanie tych terminów będzie niemożliwe lub wprowadzenie zmian w Systemie we wskazanych terminach nie jest konieczne. W takiej sytuacji, przed upływem wskazanych w ust. 1 pkt. 1 niniejszego paragrafu terminów, Wykonawca zwróci się do Zamawiającego z wnioskiem o wydłużenie terminu, wskazując proponowaną datę wykonania </w:t>
      </w:r>
      <w:r w:rsidRPr="00782159">
        <w:rPr>
          <w:sz w:val="22"/>
          <w:szCs w:val="22"/>
        </w:rPr>
        <w:lastRenderedPageBreak/>
        <w:t>prac. W przypadku braku zgody Zamawiającego na zaproponowane przez Wykonawcę terminy, prace zostaną wykonane zgodnie z Umową.</w:t>
      </w:r>
    </w:p>
    <w:p w14:paraId="673F6EA2"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Realizacja usług określonych ust. 1 pkt 1 i 2 niniejszego paragrafu, odbywać się będzie w szczególności poprzez aktualizację Systemu lub Modułu Systemu. O sposobie realizacji usług decyduje Wykonawca.</w:t>
      </w:r>
    </w:p>
    <w:p w14:paraId="078418B8"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W przypadku Błędów krytycznych Wykonawca może wdrożyć procedurę zastępczą, która umożliwi przywrócenie ciągłości funkcjonowania Systemu, informując o tym fakcie Zamawiającego. Zastosowanie procedury zastępczej skutkuje zmianą kategorii Błędu z kategorii krytyczny na wysoki. </w:t>
      </w:r>
    </w:p>
    <w:p w14:paraId="71B4F27A"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W ramach przedmiotu Umowy Wykonawca zobowiązuje się ponadto do: </w:t>
      </w:r>
    </w:p>
    <w:p w14:paraId="45C735E5" w14:textId="77777777" w:rsidR="00782159" w:rsidRPr="00782159" w:rsidRDefault="00782159" w:rsidP="00782159">
      <w:pPr>
        <w:pStyle w:val="Akapitzlist"/>
        <w:numPr>
          <w:ilvl w:val="0"/>
          <w:numId w:val="115"/>
        </w:numPr>
        <w:spacing w:before="0" w:after="0" w:line="240" w:lineRule="auto"/>
        <w:jc w:val="both"/>
        <w:rPr>
          <w:rFonts w:ascii="Times New Roman" w:hAnsi="Times New Roman"/>
          <w:sz w:val="22"/>
          <w:szCs w:val="22"/>
        </w:rPr>
      </w:pPr>
      <w:r w:rsidRPr="00782159">
        <w:rPr>
          <w:sz w:val="22"/>
          <w:szCs w:val="22"/>
        </w:rPr>
        <w:t>udzielania Użytkownikom Systemu telefonicznej pomocy konsultacyjnej i doradczej („hot-</w:t>
      </w:r>
      <w:proofErr w:type="spellStart"/>
      <w:r w:rsidRPr="00782159">
        <w:rPr>
          <w:sz w:val="22"/>
          <w:szCs w:val="22"/>
        </w:rPr>
        <w:t>line</w:t>
      </w:r>
      <w:proofErr w:type="spellEnd"/>
      <w:r w:rsidRPr="00782159">
        <w:rPr>
          <w:sz w:val="22"/>
          <w:szCs w:val="22"/>
        </w:rPr>
        <w:t>”) związanej z funkcjonowaniem Systemu, w zakresie obejmującym uprzednio przesłane zgłoszenia serwisowe lub wynikającym ze zgłoszonych Błędów Systemu, która realizowana będzie w Dni robocze, w godzinach od 8:00 do 16:00;</w:t>
      </w:r>
    </w:p>
    <w:p w14:paraId="066B6A89" w14:textId="77777777" w:rsidR="00782159" w:rsidRPr="00782159" w:rsidRDefault="00782159" w:rsidP="00782159">
      <w:pPr>
        <w:pStyle w:val="Akapitzlist"/>
        <w:numPr>
          <w:ilvl w:val="0"/>
          <w:numId w:val="115"/>
        </w:numPr>
        <w:spacing w:before="0" w:after="0" w:line="240" w:lineRule="auto"/>
        <w:jc w:val="both"/>
        <w:rPr>
          <w:sz w:val="22"/>
          <w:szCs w:val="22"/>
        </w:rPr>
      </w:pPr>
      <w:r w:rsidRPr="00782159">
        <w:rPr>
          <w:sz w:val="22"/>
          <w:szCs w:val="22"/>
        </w:rPr>
        <w:t>aktualizacji Systemu/Modułu do najnowszej wersji, zgodnie z przyjętą przez Wykonawcę polityką wersjonowania. O możliwości aktualizacji Systemu/Modułu Zamawiający zostanie poinformowany z 3-dniowym wyprzedzeniem lub krótszym, jeśli Strony na to wyrażą zgodę. Zamawiający ma prawo do korzystania z pełnej funkcjonalności nowej wersji Systemu/Modułu, za wyjątkiem tzw. opcji dodatkowych (</w:t>
      </w:r>
      <w:proofErr w:type="spellStart"/>
      <w:r w:rsidRPr="00782159">
        <w:rPr>
          <w:sz w:val="22"/>
          <w:szCs w:val="22"/>
        </w:rPr>
        <w:t>Submodułów</w:t>
      </w:r>
      <w:proofErr w:type="spellEnd"/>
      <w:r w:rsidRPr="00782159">
        <w:rPr>
          <w:sz w:val="22"/>
          <w:szCs w:val="22"/>
        </w:rPr>
        <w:t xml:space="preserve">), o których zostanie poinformowany podczas aktualizacji Systemu/Modułu. Korzystanie przez Zamawiającego z opcji dodatkowych będzie możliwe po wykupieniu dodatkowej licencji; </w:t>
      </w:r>
    </w:p>
    <w:p w14:paraId="61E2C32A" w14:textId="77777777" w:rsidR="00782159" w:rsidRPr="00782159" w:rsidRDefault="00782159" w:rsidP="00782159">
      <w:pPr>
        <w:pStyle w:val="Akapitzlist"/>
        <w:numPr>
          <w:ilvl w:val="0"/>
          <w:numId w:val="115"/>
        </w:numPr>
        <w:spacing w:before="0" w:after="0" w:line="240" w:lineRule="auto"/>
        <w:jc w:val="both"/>
        <w:rPr>
          <w:rFonts w:ascii="Times New Roman" w:hAnsi="Times New Roman"/>
          <w:sz w:val="22"/>
          <w:szCs w:val="22"/>
        </w:rPr>
      </w:pPr>
      <w:r w:rsidRPr="00782159">
        <w:rPr>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53660157"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Świadczone w ramach Umowy usługi nie obejmują oprogramowania systemu </w:t>
      </w:r>
      <w:proofErr w:type="spellStart"/>
      <w:r w:rsidRPr="00782159">
        <w:rPr>
          <w:sz w:val="22"/>
          <w:szCs w:val="22"/>
        </w:rPr>
        <w:t>wirtualizacyjnego</w:t>
      </w:r>
      <w:proofErr w:type="spellEnd"/>
      <w:r w:rsidRPr="00782159">
        <w:rPr>
          <w:sz w:val="22"/>
          <w:szCs w:val="22"/>
        </w:rPr>
        <w:t xml:space="preserve">, systemu operacyjnego, serwera bazodanowego oraz serwera aplikacyjnego oraz wadliwego funkcjonowania Systemu spowodowanego nieprawidłową pracą tego oprogramowania. </w:t>
      </w:r>
    </w:p>
    <w:p w14:paraId="0B4E53B4" w14:textId="77777777" w:rsidR="00782159" w:rsidRPr="00782159" w:rsidRDefault="00782159" w:rsidP="00782159">
      <w:pPr>
        <w:numPr>
          <w:ilvl w:val="0"/>
          <w:numId w:val="113"/>
        </w:numPr>
        <w:spacing w:after="0" w:line="240" w:lineRule="auto"/>
        <w:jc w:val="both"/>
      </w:pPr>
      <w:r w:rsidRPr="00782159">
        <w:t xml:space="preserve">Obsługa zgłoszeń serwisowych odbywać się będzie zgodnie z procedurą opisaną w </w:t>
      </w:r>
      <w:r w:rsidRPr="00782159">
        <w:rPr>
          <w:b/>
        </w:rPr>
        <w:t>Załączniku nr 1</w:t>
      </w:r>
      <w:r w:rsidRPr="00782159">
        <w:t xml:space="preserve"> do Umowy pn. „</w:t>
      </w:r>
      <w:r w:rsidRPr="00782159">
        <w:rPr>
          <w:b/>
        </w:rPr>
        <w:t>Procedura Zapewnienia Ciągłości Funkcjonowania Systemu (CFS)”.</w:t>
      </w:r>
    </w:p>
    <w:p w14:paraId="56EDE5D9"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Zgłoszenia serwisowe realizowane będą wyłącznie przez osoby upoważnione przez Zamawiającego, wymienione w </w:t>
      </w:r>
      <w:r w:rsidRPr="00782159">
        <w:rPr>
          <w:b/>
          <w:sz w:val="22"/>
          <w:szCs w:val="22"/>
        </w:rPr>
        <w:t xml:space="preserve">Załączniku nr 2 </w:t>
      </w:r>
      <w:r w:rsidRPr="00782159">
        <w:rPr>
          <w:sz w:val="22"/>
          <w:szCs w:val="22"/>
        </w:rPr>
        <w:t>do Umowy „</w:t>
      </w:r>
      <w:r w:rsidRPr="00782159">
        <w:rPr>
          <w:b/>
          <w:sz w:val="22"/>
          <w:szCs w:val="22"/>
        </w:rPr>
        <w:t>Lista Przedstawicieli Zamawiającego</w:t>
      </w:r>
      <w:r w:rsidRPr="00782159">
        <w:rPr>
          <w:sz w:val="22"/>
          <w:szCs w:val="22"/>
        </w:rPr>
        <w:t xml:space="preserve">”, zwanych dalej „Przedstawicielami Zamawiającego”. Zmiana Załącznika nr 2 nie stanowi zmiany Umowy. O każdorazowej zmianie Załącznika nr 2 Zamawiający jest zobowiązany powiadomić pisemnie, niezwłocznie Wykonawcę przedkładając mu aktualizację Załącznika nr 2. Wykonawca nie ponosi jakiejkolwiek odpowiedzialności za niedopełnienie przez Zamawiającego obowiązku, o którym mowa w zdaniu poprzednim, w szczególności za niezrealizowanie zgłoszeń serwisowych wykonanych przez osoby nie wskazane w Załączniku nr 2.  </w:t>
      </w:r>
    </w:p>
    <w:p w14:paraId="7F979E47" w14:textId="77777777" w:rsidR="00782159" w:rsidRPr="00782159" w:rsidRDefault="00782159" w:rsidP="00782159">
      <w:pPr>
        <w:numPr>
          <w:ilvl w:val="0"/>
          <w:numId w:val="113"/>
        </w:numPr>
        <w:spacing w:after="0" w:line="240" w:lineRule="auto"/>
        <w:jc w:val="both"/>
      </w:pPr>
      <w:r w:rsidRPr="00782159">
        <w:t xml:space="preserve">Strony ustalają, że wszelkie zgłoszenia Zamawiającego, co do sposobu działania Systemu, niespełniające kryteriów Błędu, zawartych w § 1 pkt 3 – 6 Umowy, traktowane będą jako funkcjonalności dodatkowe i realizowane na mocy odrębnych umów, z jednoczesnym ich zamknięciem na portalu zgłoszeń serwisowych przez Wykonawcę.  </w:t>
      </w:r>
    </w:p>
    <w:p w14:paraId="76A011EF" w14:textId="77777777" w:rsidR="00782159" w:rsidRPr="00782159" w:rsidRDefault="00782159" w:rsidP="00782159">
      <w:pPr>
        <w:pStyle w:val="Akapitzlist"/>
        <w:numPr>
          <w:ilvl w:val="0"/>
          <w:numId w:val="113"/>
        </w:numPr>
        <w:spacing w:before="0" w:after="0" w:line="240" w:lineRule="auto"/>
        <w:jc w:val="both"/>
        <w:rPr>
          <w:sz w:val="22"/>
          <w:szCs w:val="22"/>
        </w:rPr>
      </w:pPr>
      <w:r w:rsidRPr="00782159">
        <w:rPr>
          <w:sz w:val="22"/>
          <w:szCs w:val="22"/>
        </w:rPr>
        <w:t xml:space="preserve">Wszelkie zgłoszenia Zamawiającego, za wyjątkiem zgłoszeń Interwencji Serwisowych realizowanych na podstawie Umowy, powinny być dokonywane na adres mailowy Wykonawcy: </w:t>
      </w:r>
      <w:hyperlink r:id="rId18" w:history="1">
        <w:r w:rsidRPr="00782159">
          <w:rPr>
            <w:rStyle w:val="Hipercze"/>
            <w:color w:val="000000"/>
            <w:sz w:val="22"/>
            <w:szCs w:val="22"/>
          </w:rPr>
          <w:t>____________</w:t>
        </w:r>
      </w:hyperlink>
      <w:r w:rsidRPr="00782159">
        <w:rPr>
          <w:sz w:val="22"/>
          <w:szCs w:val="22"/>
        </w:rPr>
        <w:t xml:space="preserve"> lub poprzez zgłoszenie jako Zlecenie usługi w portalu zgłoszeń serwisowych pod adresem __________________.</w:t>
      </w:r>
    </w:p>
    <w:p w14:paraId="75DCFFAC" w14:textId="77777777" w:rsidR="00782159" w:rsidRPr="00782159" w:rsidRDefault="00782159" w:rsidP="00575314">
      <w:pPr>
        <w:spacing w:after="0" w:line="240" w:lineRule="auto"/>
        <w:ind w:left="144"/>
      </w:pPr>
    </w:p>
    <w:p w14:paraId="3A496172" w14:textId="77777777" w:rsidR="00782159" w:rsidRPr="00782159" w:rsidRDefault="00782159" w:rsidP="00575314">
      <w:pPr>
        <w:spacing w:after="0" w:line="240" w:lineRule="auto"/>
        <w:ind w:left="232"/>
        <w:jc w:val="center"/>
      </w:pPr>
      <w:r w:rsidRPr="00782159">
        <w:rPr>
          <w:b/>
        </w:rPr>
        <w:t>§ 4.</w:t>
      </w:r>
      <w:r w:rsidRPr="00782159">
        <w:rPr>
          <w:b/>
          <w:bCs/>
        </w:rPr>
        <w:t xml:space="preserve"> </w:t>
      </w:r>
    </w:p>
    <w:p w14:paraId="2C2C24E9" w14:textId="77777777" w:rsidR="00782159" w:rsidRPr="00782159" w:rsidRDefault="00782159" w:rsidP="00575314">
      <w:pPr>
        <w:spacing w:after="0" w:line="240" w:lineRule="auto"/>
        <w:ind w:left="232"/>
        <w:jc w:val="center"/>
      </w:pPr>
      <w:r w:rsidRPr="00782159">
        <w:rPr>
          <w:b/>
        </w:rPr>
        <w:t>Obowiązki Zamawiającego</w:t>
      </w:r>
      <w:r w:rsidRPr="00782159">
        <w:rPr>
          <w:b/>
          <w:bCs/>
        </w:rPr>
        <w:t xml:space="preserve"> </w:t>
      </w:r>
    </w:p>
    <w:p w14:paraId="3490D7F6" w14:textId="77777777" w:rsidR="00782159" w:rsidRPr="00782159" w:rsidRDefault="00782159" w:rsidP="00782159">
      <w:pPr>
        <w:numPr>
          <w:ilvl w:val="0"/>
          <w:numId w:val="94"/>
        </w:numPr>
        <w:spacing w:after="0" w:line="240" w:lineRule="auto"/>
        <w:ind w:hanging="283"/>
        <w:jc w:val="both"/>
      </w:pPr>
      <w:r w:rsidRPr="00782159">
        <w:t xml:space="preserve">Zamawiający zobowiązuje się do zapewnienia niezbędnego współdziałania przy wykonaniu Umowy, a w szczególności zobowiązuje się do: </w:t>
      </w:r>
    </w:p>
    <w:p w14:paraId="33B9BFA0" w14:textId="77777777" w:rsidR="00782159" w:rsidRPr="00782159" w:rsidRDefault="00782159" w:rsidP="00782159">
      <w:pPr>
        <w:numPr>
          <w:ilvl w:val="1"/>
          <w:numId w:val="94"/>
        </w:numPr>
        <w:spacing w:after="0" w:line="240" w:lineRule="auto"/>
        <w:ind w:hanging="283"/>
        <w:jc w:val="both"/>
      </w:pPr>
      <w:r w:rsidRPr="00782159">
        <w:t xml:space="preserve">dochowania terminów wszelkich obustronnie ustalanych kontaktów roboczych oraz zaplanowanych prac; </w:t>
      </w:r>
    </w:p>
    <w:p w14:paraId="77F92CFF" w14:textId="77777777" w:rsidR="00782159" w:rsidRPr="00782159" w:rsidRDefault="00782159" w:rsidP="00782159">
      <w:pPr>
        <w:numPr>
          <w:ilvl w:val="1"/>
          <w:numId w:val="94"/>
        </w:numPr>
        <w:spacing w:after="0" w:line="240" w:lineRule="auto"/>
        <w:ind w:hanging="283"/>
        <w:jc w:val="both"/>
      </w:pPr>
      <w:r w:rsidRPr="00782159">
        <w:lastRenderedPageBreak/>
        <w:t xml:space="preserve">uzgadniania z Wykonawcą wszelkich planowanych zmian sprzętowych i systemowych mogących mieć znaczenie dla poprawności i efektywności pracy Systemu; </w:t>
      </w:r>
    </w:p>
    <w:p w14:paraId="2D40249B" w14:textId="77777777" w:rsidR="00782159" w:rsidRPr="00782159" w:rsidRDefault="00782159" w:rsidP="00782159">
      <w:pPr>
        <w:numPr>
          <w:ilvl w:val="1"/>
          <w:numId w:val="94"/>
        </w:numPr>
        <w:spacing w:after="0" w:line="240" w:lineRule="auto"/>
        <w:ind w:hanging="283"/>
        <w:jc w:val="both"/>
      </w:pPr>
      <w:r w:rsidRPr="00782159">
        <w:t xml:space="preserve">czynnej współpracy z Wykonawcą w zakresie realizacji postanowień § 3 Umowy. W sytuacji tego wymagającej Zamawiający zobowiązuje się do wprowadzenia wszelkich niezbędnych uzupełnień do baz danych, modułów Systemu oraz weryfikacji ich poprawności w porozumieniu z Wykonawcą; </w:t>
      </w:r>
    </w:p>
    <w:p w14:paraId="10C90C6D" w14:textId="77777777" w:rsidR="00782159" w:rsidRPr="00782159" w:rsidRDefault="00782159" w:rsidP="00782159">
      <w:pPr>
        <w:numPr>
          <w:ilvl w:val="1"/>
          <w:numId w:val="94"/>
        </w:numPr>
        <w:spacing w:after="0" w:line="240" w:lineRule="auto"/>
        <w:ind w:hanging="283"/>
        <w:jc w:val="both"/>
      </w:pPr>
      <w:r w:rsidRPr="00782159">
        <w:t xml:space="preserve">zapewnienia przez czas trwania Umowy zdalnego dostępu do aplikacji dla celów serwisowych o przepustowości min. 10Mb/s, 24 godziny na dobę, 7 dni w tygodniu, przy zachowaniu bezpiecznego kanału transmisji danych; </w:t>
      </w:r>
    </w:p>
    <w:p w14:paraId="0BEE7B55" w14:textId="77777777" w:rsidR="00782159" w:rsidRPr="00782159" w:rsidRDefault="00782159" w:rsidP="00782159">
      <w:pPr>
        <w:numPr>
          <w:ilvl w:val="1"/>
          <w:numId w:val="94"/>
        </w:numPr>
        <w:spacing w:after="0" w:line="240" w:lineRule="auto"/>
        <w:ind w:hanging="283"/>
        <w:jc w:val="both"/>
      </w:pPr>
      <w:r w:rsidRPr="00782159">
        <w:t xml:space="preserve">umożliwienia wykorzystania oprogramowania </w:t>
      </w:r>
      <w:proofErr w:type="spellStart"/>
      <w:r w:rsidRPr="00782159">
        <w:t>TeamViewer</w:t>
      </w:r>
      <w:proofErr w:type="spellEnd"/>
      <w:r w:rsidRPr="00782159">
        <w:t xml:space="preserve"> udostępnionego przez Wykonawcę w celu realizacji prac serwisowych bezpośrednio na stacjach roboczych Użytkownika pod nadzorem Zamawiającego;</w:t>
      </w:r>
    </w:p>
    <w:p w14:paraId="56FE152A" w14:textId="77777777" w:rsidR="00782159" w:rsidRPr="00782159" w:rsidRDefault="00782159" w:rsidP="00782159">
      <w:pPr>
        <w:numPr>
          <w:ilvl w:val="1"/>
          <w:numId w:val="94"/>
        </w:numPr>
        <w:spacing w:after="0" w:line="240" w:lineRule="auto"/>
        <w:ind w:hanging="283"/>
        <w:jc w:val="both"/>
      </w:pPr>
      <w:r w:rsidRPr="00782159">
        <w:t xml:space="preserve">terminowego regulowania zobowiązań wynikających z § 5 Umowy. </w:t>
      </w:r>
    </w:p>
    <w:p w14:paraId="6C7EC951" w14:textId="77777777" w:rsidR="00782159" w:rsidRPr="00F65F27" w:rsidRDefault="00782159" w:rsidP="00782159">
      <w:pPr>
        <w:numPr>
          <w:ilvl w:val="0"/>
          <w:numId w:val="94"/>
        </w:numPr>
        <w:spacing w:after="0" w:line="240" w:lineRule="auto"/>
        <w:ind w:hanging="283"/>
        <w:jc w:val="both"/>
      </w:pPr>
      <w:r w:rsidRPr="00782159">
        <w:t xml:space="preserve">W przypadku braku zdalnego dostępu, o którym mowa w ust. 1 pkt 4 z przyczyn leżących po stronie Zamawiającego, wszelkie terminowe zobowiązania Wykonawcy, dla których dostęp ten jest niezbędny będą realizowane niezwłocznie po przywróceniu zdalnego dostępu przez Zamawiającego. W tym przypadku nie ma zastosowania czas reakcji i czas przywrócenia ciągłości pracy Systemu. W sytuacjach losowych niezależnych od Zamawiającego Wykonawca zobowiązany jest wykonać usługi bezpośrednio w siedzibie Zamawiającego, po uprzednim ustaleniu pomiędzy Stronami terminu wizyty, zakresu świadczonej usługi oraz terminu jej wykonania, a także ewentualnie </w:t>
      </w:r>
      <w:r w:rsidRPr="00F65F27">
        <w:t>dodatkowego wynagrodzenia.</w:t>
      </w:r>
    </w:p>
    <w:p w14:paraId="56FE1931" w14:textId="5D0FBF36" w:rsidR="00782159" w:rsidRPr="00782159" w:rsidRDefault="00782159" w:rsidP="00782159">
      <w:pPr>
        <w:numPr>
          <w:ilvl w:val="0"/>
          <w:numId w:val="94"/>
        </w:numPr>
        <w:spacing w:after="0" w:line="240" w:lineRule="auto"/>
        <w:ind w:hanging="283"/>
        <w:jc w:val="both"/>
      </w:pPr>
      <w:r w:rsidRPr="00F65F27">
        <w:t xml:space="preserve">Wszelkie zgłoszenia Interwencji Serwisowej powinny być kierowane za pośrednictwem portalu zgłoszeń serwisowych pod adresem </w:t>
      </w:r>
      <w:r w:rsidRPr="00F65F27">
        <w:rPr>
          <w:u w:val="single" w:color="0000FF"/>
        </w:rPr>
        <w:t>_________________</w:t>
      </w:r>
      <w:r w:rsidRPr="00F65F27">
        <w:t xml:space="preserve">, w sposób określony w rozdziale I Załącznika nr 1 do Umowy. W przypadku braku możliwości wykonania zgłoszenia na portalu zgłoszeń serwisowych z przyczyn technicznych leżących po stronie Zamawiającego lub Wykonawcy, Zamawiający będzie mógł dokonać zgłoszenia za pomocą telefonu pod numerem </w:t>
      </w:r>
      <w:r w:rsidR="00F65F27" w:rsidRPr="00F65F27">
        <w:t>_________________</w:t>
      </w:r>
      <w:r w:rsidRPr="00F65F27">
        <w:t xml:space="preserve"> lub e-mail: </w:t>
      </w:r>
      <w:r w:rsidRPr="00F65F27">
        <w:rPr>
          <w:u w:val="single" w:color="0000FF"/>
        </w:rPr>
        <w:t>_______________</w:t>
      </w:r>
      <w:r w:rsidRPr="00F65F27">
        <w:t xml:space="preserve">. Wykonawca </w:t>
      </w:r>
      <w:r w:rsidRPr="00782159">
        <w:t xml:space="preserve">zastrzega, że zgłoszenia serwisowe kierowane w inny sposób niż określone powyżej mogą zostać niezrealizowane, za co Wykonawca nie ponosi odpowiedzialności. </w:t>
      </w:r>
    </w:p>
    <w:p w14:paraId="6D1954E0" w14:textId="77777777" w:rsidR="00782159" w:rsidRPr="00782159" w:rsidRDefault="00782159" w:rsidP="00575314">
      <w:pPr>
        <w:spacing w:after="0" w:line="240" w:lineRule="auto"/>
        <w:jc w:val="center"/>
        <w:rPr>
          <w:rFonts w:ascii="Times New Roman" w:hAnsi="Times New Roman" w:cs="Times New Roman"/>
          <w:b/>
        </w:rPr>
      </w:pPr>
      <w:r w:rsidRPr="00782159">
        <w:rPr>
          <w:b/>
        </w:rPr>
        <w:t>§ 5.</w:t>
      </w:r>
    </w:p>
    <w:p w14:paraId="7FD9FAAD" w14:textId="77777777" w:rsidR="00782159" w:rsidRPr="00782159" w:rsidRDefault="00782159" w:rsidP="00575314">
      <w:pPr>
        <w:spacing w:after="0" w:line="240" w:lineRule="auto"/>
        <w:jc w:val="center"/>
        <w:rPr>
          <w:b/>
        </w:rPr>
      </w:pPr>
      <w:r w:rsidRPr="00782159">
        <w:rPr>
          <w:b/>
        </w:rPr>
        <w:t>Warunki płatności</w:t>
      </w:r>
    </w:p>
    <w:p w14:paraId="6872AEDD" w14:textId="77777777" w:rsidR="00782159" w:rsidRPr="00782159" w:rsidRDefault="00782159" w:rsidP="00782159">
      <w:pPr>
        <w:numPr>
          <w:ilvl w:val="0"/>
          <w:numId w:val="101"/>
        </w:numPr>
        <w:tabs>
          <w:tab w:val="clear" w:pos="360"/>
          <w:tab w:val="num" w:pos="284"/>
        </w:tabs>
        <w:spacing w:after="0" w:line="240" w:lineRule="auto"/>
        <w:ind w:left="426" w:hanging="284"/>
        <w:jc w:val="both"/>
      </w:pPr>
      <w:r w:rsidRPr="00782159">
        <w:t>Wysokość miesięcznego wynagrodzenia za usługi stanowiące przedmiot Umowy wynosi ________________ PLN netto (słownie złotych: ________________ 00/100), ________________</w:t>
      </w:r>
      <w:r w:rsidRPr="00782159">
        <w:rPr>
          <w:b/>
        </w:rPr>
        <w:t xml:space="preserve"> PLN brutto</w:t>
      </w:r>
      <w:r w:rsidRPr="00782159">
        <w:t xml:space="preserve"> (słownie złotych: ________________ 00/100).</w:t>
      </w:r>
    </w:p>
    <w:p w14:paraId="12AB4368" w14:textId="77777777" w:rsidR="00782159" w:rsidRPr="00782159" w:rsidRDefault="00782159" w:rsidP="00782159">
      <w:pPr>
        <w:numPr>
          <w:ilvl w:val="0"/>
          <w:numId w:val="101"/>
        </w:numPr>
        <w:tabs>
          <w:tab w:val="clear" w:pos="360"/>
          <w:tab w:val="num" w:pos="284"/>
        </w:tabs>
        <w:spacing w:after="0" w:line="240" w:lineRule="auto"/>
        <w:ind w:left="426" w:hanging="284"/>
        <w:jc w:val="both"/>
      </w:pPr>
      <w:r w:rsidRPr="00782159">
        <w:t xml:space="preserve">Całkowita wartość Umowy wynosi ________________ PLN netto (słownie złotych: ___________________________ 00/100), ________________ </w:t>
      </w:r>
      <w:r w:rsidRPr="00782159">
        <w:rPr>
          <w:b/>
        </w:rPr>
        <w:t>PLN brutto</w:t>
      </w:r>
      <w:r w:rsidRPr="00782159">
        <w:t xml:space="preserve"> (słownie złotych: __________________________________ 00/100).</w:t>
      </w:r>
    </w:p>
    <w:p w14:paraId="4F45AE91" w14:textId="77777777" w:rsidR="00782159" w:rsidRPr="00782159" w:rsidRDefault="00782159" w:rsidP="00782159">
      <w:pPr>
        <w:numPr>
          <w:ilvl w:val="0"/>
          <w:numId w:val="101"/>
        </w:numPr>
        <w:tabs>
          <w:tab w:val="clear" w:pos="360"/>
          <w:tab w:val="num" w:pos="284"/>
        </w:tabs>
        <w:spacing w:after="0" w:line="240" w:lineRule="auto"/>
        <w:ind w:left="426" w:hanging="284"/>
        <w:jc w:val="both"/>
      </w:pPr>
      <w:r w:rsidRPr="00782159">
        <w:t xml:space="preserve">Wynagrodzenie określone w ust. 1 płatne jest z dołu przelewem na rachunek bankowy wskazany w fakturze VAT wystawionej przez Wykonawcę, w terminie 14 dni od daty otrzymania faktury przez Zamawiającego. </w:t>
      </w:r>
    </w:p>
    <w:p w14:paraId="3F46DCF3" w14:textId="77777777" w:rsidR="00782159" w:rsidRPr="00782159" w:rsidRDefault="00782159" w:rsidP="00782159">
      <w:pPr>
        <w:numPr>
          <w:ilvl w:val="0"/>
          <w:numId w:val="101"/>
        </w:numPr>
        <w:tabs>
          <w:tab w:val="clear" w:pos="360"/>
          <w:tab w:val="num" w:pos="284"/>
        </w:tabs>
        <w:spacing w:after="0" w:line="240" w:lineRule="auto"/>
        <w:ind w:left="426" w:hanging="284"/>
        <w:jc w:val="both"/>
      </w:pPr>
      <w:r w:rsidRPr="00782159">
        <w:t>Za dzień zapłaty wynagrodzenia, o którym mowa w ust. 1 Strony przyjmują dzień uznania rachunku bankowego Wykonawcy.</w:t>
      </w:r>
    </w:p>
    <w:p w14:paraId="1C971BD0" w14:textId="77777777" w:rsidR="00782159" w:rsidRPr="00782159" w:rsidRDefault="00782159" w:rsidP="00782159">
      <w:pPr>
        <w:numPr>
          <w:ilvl w:val="0"/>
          <w:numId w:val="101"/>
        </w:numPr>
        <w:tabs>
          <w:tab w:val="clear" w:pos="360"/>
        </w:tabs>
        <w:spacing w:after="0" w:line="240" w:lineRule="auto"/>
        <w:ind w:left="426" w:hanging="284"/>
        <w:jc w:val="both"/>
      </w:pPr>
      <w:r w:rsidRPr="00782159">
        <w:t>W przypadku opóźnienia Zamawiającego w zapłacie wynagrodzenia, o którym mowa w ust. 1 Wykonawcy przysługują odsetki ustawowe.</w:t>
      </w:r>
    </w:p>
    <w:p w14:paraId="6C12C39D" w14:textId="77777777" w:rsidR="00782159" w:rsidRPr="00782159" w:rsidRDefault="00782159" w:rsidP="00782159">
      <w:pPr>
        <w:numPr>
          <w:ilvl w:val="0"/>
          <w:numId w:val="101"/>
        </w:numPr>
        <w:tabs>
          <w:tab w:val="clear" w:pos="360"/>
          <w:tab w:val="num" w:pos="284"/>
        </w:tabs>
        <w:spacing w:after="0" w:line="240" w:lineRule="auto"/>
        <w:ind w:left="426" w:hanging="284"/>
        <w:jc w:val="both"/>
      </w:pPr>
      <w:r w:rsidRPr="00782159">
        <w:t>Zamawiający upoważnia Wykonawcę do wystawiania faktur VAT bez jego podpisu.</w:t>
      </w:r>
    </w:p>
    <w:p w14:paraId="26E76210" w14:textId="77777777" w:rsidR="00782159" w:rsidRPr="00782159" w:rsidRDefault="00782159" w:rsidP="00575314">
      <w:pPr>
        <w:spacing w:after="0" w:line="240" w:lineRule="auto"/>
        <w:ind w:left="144"/>
      </w:pPr>
      <w:r w:rsidRPr="00782159">
        <w:rPr>
          <w:b/>
          <w:bCs/>
        </w:rPr>
        <w:t xml:space="preserve"> </w:t>
      </w:r>
    </w:p>
    <w:p w14:paraId="15A9B564" w14:textId="77777777" w:rsidR="00782159" w:rsidRPr="00782159" w:rsidRDefault="00782159" w:rsidP="00575314">
      <w:pPr>
        <w:spacing w:after="0" w:line="240" w:lineRule="auto"/>
        <w:ind w:left="232"/>
        <w:jc w:val="center"/>
      </w:pPr>
      <w:r w:rsidRPr="00782159">
        <w:rPr>
          <w:b/>
        </w:rPr>
        <w:t>§ 6.</w:t>
      </w:r>
      <w:r w:rsidRPr="00782159">
        <w:rPr>
          <w:b/>
          <w:bCs/>
        </w:rPr>
        <w:t xml:space="preserve"> </w:t>
      </w:r>
    </w:p>
    <w:p w14:paraId="2AA06BEF" w14:textId="77777777" w:rsidR="00782159" w:rsidRPr="00782159" w:rsidRDefault="00782159" w:rsidP="00575314">
      <w:pPr>
        <w:spacing w:after="0" w:line="240" w:lineRule="auto"/>
        <w:ind w:left="232"/>
        <w:jc w:val="center"/>
      </w:pPr>
      <w:r w:rsidRPr="00782159">
        <w:rPr>
          <w:b/>
        </w:rPr>
        <w:t>Siła wyższa</w:t>
      </w:r>
      <w:r w:rsidRPr="00782159">
        <w:rPr>
          <w:b/>
          <w:bCs/>
        </w:rPr>
        <w:t xml:space="preserve"> </w:t>
      </w:r>
    </w:p>
    <w:p w14:paraId="675988E9" w14:textId="77777777" w:rsidR="00782159" w:rsidRPr="00782159" w:rsidRDefault="00782159" w:rsidP="00782159">
      <w:pPr>
        <w:numPr>
          <w:ilvl w:val="0"/>
          <w:numId w:val="95"/>
        </w:numPr>
        <w:spacing w:after="0" w:line="240" w:lineRule="auto"/>
        <w:ind w:hanging="283"/>
        <w:jc w:val="both"/>
        <w:rPr>
          <w:rFonts w:ascii="Times New Roman" w:hAnsi="Times New Roman" w:cs="Times New Roman"/>
        </w:rPr>
      </w:pPr>
      <w:r w:rsidRPr="00782159">
        <w:t>Strony są zwolnione od odpowiedzialności za niewykonanie lub nienależyte wykonanie Umowy, jeżeli na realizację jej postanowień miała wpływ siła wyższa.</w:t>
      </w:r>
      <w:r w:rsidRPr="00782159">
        <w:rPr>
          <w:b/>
          <w:bCs/>
        </w:rPr>
        <w:t xml:space="preserve"> </w:t>
      </w:r>
    </w:p>
    <w:p w14:paraId="70E651B8" w14:textId="77777777" w:rsidR="00782159" w:rsidRPr="00782159" w:rsidRDefault="00782159" w:rsidP="00782159">
      <w:pPr>
        <w:numPr>
          <w:ilvl w:val="0"/>
          <w:numId w:val="95"/>
        </w:numPr>
        <w:spacing w:after="0" w:line="240" w:lineRule="auto"/>
        <w:ind w:hanging="283"/>
        <w:jc w:val="both"/>
        <w:rPr>
          <w:rFonts w:ascii="Times New Roman" w:hAnsi="Times New Roman" w:cs="Times New Roman"/>
        </w:rPr>
      </w:pPr>
      <w:r w:rsidRPr="00782159">
        <w:lastRenderedPageBreak/>
        <w:t xml:space="preserve">Przez pojęcie siły wyższej Strony zgodnie rozumieją zdarzenie nagłe, zewnętrzne, niemożliwe do przewidzenia i niezależne od Stron, któremu nie można zapobiec, ani przeciwdziałać przy zachowaniu należytej staranności, a w szczególności: </w:t>
      </w:r>
    </w:p>
    <w:p w14:paraId="4EDA0271"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klęski żywiołowe np. pożar, powódź, susza, trzęsienie ziemi, huragany, itd.;</w:t>
      </w:r>
      <w:r w:rsidRPr="00782159">
        <w:rPr>
          <w:b/>
          <w:bCs/>
        </w:rPr>
        <w:t xml:space="preserve"> </w:t>
      </w:r>
    </w:p>
    <w:p w14:paraId="1C9C99F8"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niezapowiedziane przerwy w dostawie energii elektrycznej;</w:t>
      </w:r>
      <w:r w:rsidRPr="00782159">
        <w:rPr>
          <w:b/>
          <w:bCs/>
        </w:rPr>
        <w:t xml:space="preserve"> </w:t>
      </w:r>
    </w:p>
    <w:p w14:paraId="3ECB8EAB"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 xml:space="preserve">strajki o zasięgu krajowym; </w:t>
      </w:r>
    </w:p>
    <w:p w14:paraId="222D0C37"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 xml:space="preserve">akty władzy państwowej np. stan wojenny, stan wyjątkowy; </w:t>
      </w:r>
    </w:p>
    <w:p w14:paraId="353A6882"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 xml:space="preserve">działania wojenne, akty sabotażu i terroryzmu; </w:t>
      </w:r>
    </w:p>
    <w:p w14:paraId="1CC8047E" w14:textId="77777777" w:rsidR="00782159" w:rsidRPr="00782159" w:rsidRDefault="00782159" w:rsidP="00782159">
      <w:pPr>
        <w:numPr>
          <w:ilvl w:val="1"/>
          <w:numId w:val="95"/>
        </w:numPr>
        <w:spacing w:after="0" w:line="240" w:lineRule="auto"/>
        <w:ind w:hanging="283"/>
        <w:jc w:val="both"/>
        <w:rPr>
          <w:rFonts w:ascii="Times New Roman" w:hAnsi="Times New Roman" w:cs="Times New Roman"/>
        </w:rPr>
      </w:pPr>
      <w:r w:rsidRPr="00782159">
        <w:t xml:space="preserve">blokady i embarga niezależnie od ich statusu prawnego. </w:t>
      </w:r>
    </w:p>
    <w:p w14:paraId="40611144" w14:textId="77777777" w:rsidR="00782159" w:rsidRPr="00782159" w:rsidRDefault="00782159" w:rsidP="00782159">
      <w:pPr>
        <w:numPr>
          <w:ilvl w:val="0"/>
          <w:numId w:val="95"/>
        </w:numPr>
        <w:spacing w:after="0" w:line="240" w:lineRule="auto"/>
        <w:ind w:hanging="283"/>
        <w:jc w:val="both"/>
      </w:pPr>
      <w:r w:rsidRPr="00782159">
        <w:t xml:space="preserve">W przypadku wystąpienia siły wyższej Strona dotknięta jej działaniem, niezwłocznie, nie później jednak, niż w ciągu dwóch dni od kiedy nawiązanie komunikacji stanie się możliwe, przekaże drugiej Stronie pisemną informację o zaistnieniu siły wyższej i jej przewidywanych skutkach dla realizacji Umowy oraz o ile będzie to możliwe, przedstawi niebudzące wątpliwości dokumenty potwierdzające jej wystąpienie. </w:t>
      </w:r>
    </w:p>
    <w:p w14:paraId="66E04015" w14:textId="77777777" w:rsidR="00782159" w:rsidRPr="00782159" w:rsidRDefault="00782159" w:rsidP="00782159">
      <w:pPr>
        <w:numPr>
          <w:ilvl w:val="0"/>
          <w:numId w:val="95"/>
        </w:numPr>
        <w:spacing w:after="0" w:line="240" w:lineRule="auto"/>
        <w:ind w:hanging="283"/>
        <w:jc w:val="both"/>
      </w:pPr>
      <w:r w:rsidRPr="00782159">
        <w:t xml:space="preserve">Strony niezwłocznie, lecz nie później niż w ciągu pięciu Dni roboczych od dnia otrzymania powyższej informacji uzgodnią na piśmie tryb dalszego postępowania w przedmiocie realizacji Umowy. </w:t>
      </w:r>
    </w:p>
    <w:p w14:paraId="4407526D" w14:textId="77777777" w:rsidR="00782159" w:rsidRPr="00782159" w:rsidRDefault="00782159" w:rsidP="00575314">
      <w:pPr>
        <w:spacing w:after="0" w:line="240" w:lineRule="auto"/>
        <w:ind w:left="144"/>
      </w:pPr>
      <w:r w:rsidRPr="00782159">
        <w:rPr>
          <w:b/>
          <w:bCs/>
        </w:rPr>
        <w:t xml:space="preserve"> </w:t>
      </w:r>
    </w:p>
    <w:p w14:paraId="67F1EF8B" w14:textId="77777777" w:rsidR="00782159" w:rsidRPr="00782159" w:rsidRDefault="00782159" w:rsidP="00575314">
      <w:pPr>
        <w:spacing w:after="0" w:line="240" w:lineRule="auto"/>
        <w:ind w:left="232"/>
        <w:jc w:val="center"/>
      </w:pPr>
      <w:r w:rsidRPr="00782159">
        <w:rPr>
          <w:b/>
        </w:rPr>
        <w:t>§ 7.</w:t>
      </w:r>
      <w:r w:rsidRPr="00782159">
        <w:rPr>
          <w:b/>
          <w:bCs/>
        </w:rPr>
        <w:t xml:space="preserve"> </w:t>
      </w:r>
    </w:p>
    <w:p w14:paraId="477FA06E" w14:textId="77777777" w:rsidR="00782159" w:rsidRPr="00782159" w:rsidRDefault="00782159" w:rsidP="00575314">
      <w:pPr>
        <w:spacing w:after="0" w:line="240" w:lineRule="auto"/>
        <w:ind w:left="232"/>
        <w:jc w:val="center"/>
      </w:pPr>
      <w:r w:rsidRPr="00782159">
        <w:rPr>
          <w:b/>
        </w:rPr>
        <w:t>Świadczenie usług nieobjętych Umową</w:t>
      </w:r>
      <w:r w:rsidRPr="00782159">
        <w:rPr>
          <w:b/>
          <w:bCs/>
        </w:rPr>
        <w:t xml:space="preserve"> </w:t>
      </w:r>
    </w:p>
    <w:p w14:paraId="063A7C3F" w14:textId="77777777" w:rsidR="00782159" w:rsidRPr="00782159" w:rsidRDefault="00782159" w:rsidP="00782159">
      <w:pPr>
        <w:numPr>
          <w:ilvl w:val="0"/>
          <w:numId w:val="96"/>
        </w:numPr>
        <w:spacing w:after="0" w:line="240" w:lineRule="auto"/>
        <w:ind w:hanging="283"/>
        <w:jc w:val="both"/>
      </w:pPr>
      <w:r w:rsidRPr="00782159">
        <w:t xml:space="preserve">W przypadku zlecenia przez Zamawiającego świadczenia usług nieobjętych przedmiotem Umowy, Wykonawca po stwierdzeniu, że wykonanie tych usług jest możliwe, dokona oszacowania kosztów i terminu wykonania usług. W szczególności dotyczy to tzw. funkcjonalności dodatkowych.  </w:t>
      </w:r>
    </w:p>
    <w:p w14:paraId="0CBD4007" w14:textId="77777777" w:rsidR="00782159" w:rsidRPr="00782159" w:rsidRDefault="00782159" w:rsidP="00782159">
      <w:pPr>
        <w:numPr>
          <w:ilvl w:val="0"/>
          <w:numId w:val="96"/>
        </w:numPr>
        <w:spacing w:after="0" w:line="240" w:lineRule="auto"/>
        <w:ind w:hanging="283"/>
        <w:jc w:val="both"/>
      </w:pPr>
      <w:r w:rsidRPr="00782159">
        <w:t xml:space="preserve">Zamawiający niezwłocznie po otrzymaniu od Wykonawcy warunków wykonania usług nieobjętych Umową (wycena i termin wykonania) poinformuje Wykonawcę o przyjęciu oferty wykonania usług lub o rezygnacji z ich wykonania. </w:t>
      </w:r>
    </w:p>
    <w:p w14:paraId="534DF66D" w14:textId="77777777" w:rsidR="00782159" w:rsidRPr="00782159" w:rsidRDefault="00782159" w:rsidP="00782159">
      <w:pPr>
        <w:numPr>
          <w:ilvl w:val="0"/>
          <w:numId w:val="96"/>
        </w:numPr>
        <w:spacing w:after="0" w:line="240" w:lineRule="auto"/>
        <w:ind w:hanging="283"/>
        <w:jc w:val="both"/>
      </w:pPr>
      <w:r w:rsidRPr="00782159">
        <w:t xml:space="preserve">Jeżeli w ciągu 14 dni od otrzymania od Wykonawcy warunków wykonania usług nieobjętych Umową, Zamawiający nie poinformuje Wykonawcy o swej decyzji, zgodnie z ust. 2, Strony przyjmują, że Zamawiający zrezygnował z realizacji usług.  </w:t>
      </w:r>
    </w:p>
    <w:p w14:paraId="70F3A20A" w14:textId="77777777" w:rsidR="00782159" w:rsidRPr="00782159" w:rsidRDefault="00782159" w:rsidP="00575314">
      <w:pPr>
        <w:spacing w:after="0" w:line="240" w:lineRule="auto"/>
        <w:ind w:left="142"/>
        <w:jc w:val="center"/>
        <w:rPr>
          <w:b/>
          <w:bCs/>
        </w:rPr>
      </w:pPr>
    </w:p>
    <w:p w14:paraId="4D9C4FCB" w14:textId="77777777" w:rsidR="00782159" w:rsidRPr="00782159" w:rsidRDefault="00782159" w:rsidP="00575314">
      <w:pPr>
        <w:spacing w:after="0" w:line="240" w:lineRule="auto"/>
        <w:ind w:left="142"/>
        <w:jc w:val="center"/>
        <w:rPr>
          <w:rFonts w:ascii="Times New Roman" w:hAnsi="Times New Roman" w:cs="Times New Roman"/>
          <w:b/>
        </w:rPr>
      </w:pPr>
      <w:r w:rsidRPr="00782159">
        <w:rPr>
          <w:b/>
        </w:rPr>
        <w:t>§ 8.</w:t>
      </w:r>
    </w:p>
    <w:p w14:paraId="00AE09D3" w14:textId="77777777" w:rsidR="00782159" w:rsidRPr="00782159" w:rsidRDefault="00782159" w:rsidP="00575314">
      <w:pPr>
        <w:spacing w:after="0" w:line="240" w:lineRule="auto"/>
        <w:ind w:left="142"/>
        <w:jc w:val="center"/>
        <w:rPr>
          <w:rFonts w:ascii="Times New Roman" w:hAnsi="Times New Roman" w:cs="Times New Roman"/>
          <w:b/>
        </w:rPr>
      </w:pPr>
      <w:r w:rsidRPr="00782159">
        <w:rPr>
          <w:b/>
        </w:rPr>
        <w:t>Kary umowne</w:t>
      </w:r>
    </w:p>
    <w:p w14:paraId="2FBB866C" w14:textId="77777777" w:rsidR="00782159" w:rsidRPr="00782159" w:rsidRDefault="00782159" w:rsidP="00782159">
      <w:pPr>
        <w:numPr>
          <w:ilvl w:val="0"/>
          <w:numId w:val="102"/>
        </w:numPr>
        <w:spacing w:after="0" w:line="240" w:lineRule="auto"/>
        <w:ind w:left="426" w:hanging="284"/>
        <w:jc w:val="both"/>
      </w:pPr>
      <w:r w:rsidRPr="00782159">
        <w:t xml:space="preserve">W przypadku zwłoki Wykonawcy w usunięciu Błędu powstałej z przyczyn leżących wyłącznie po stronie Wykonawcy, Zamawiający ma prawo do naliczania kar umownych w wysokości 0,2% wartości wynagrodzenia netto, o którym mowa w § 5 ust. 1 Umowy, za każdą pełną dobę zwłoki w stosunku do terminów określonych pkt. II </w:t>
      </w:r>
      <w:proofErr w:type="spellStart"/>
      <w:r w:rsidRPr="00782159">
        <w:t>ppkt</w:t>
      </w:r>
      <w:proofErr w:type="spellEnd"/>
      <w:r w:rsidRPr="00782159">
        <w:t xml:space="preserve"> 1 i 2 Załącznika nr 1 do Umowy. </w:t>
      </w:r>
    </w:p>
    <w:p w14:paraId="48209B80" w14:textId="77777777" w:rsidR="00782159" w:rsidRPr="00782159" w:rsidRDefault="00782159" w:rsidP="00782159">
      <w:pPr>
        <w:numPr>
          <w:ilvl w:val="0"/>
          <w:numId w:val="102"/>
        </w:numPr>
        <w:spacing w:after="0" w:line="240" w:lineRule="auto"/>
        <w:ind w:left="426" w:hanging="284"/>
        <w:jc w:val="both"/>
      </w:pPr>
      <w:r w:rsidRPr="00782159">
        <w:t>Łączna wysokość kar umownych, dla wszystkich zdarzeń, przez cały okres obowiązywania Umowy, nie może przekroczyć 20 % kwoty netto, o której mowa w § 5 ust. 2 Umowy.</w:t>
      </w:r>
    </w:p>
    <w:p w14:paraId="25FA60AB" w14:textId="77777777" w:rsidR="00782159" w:rsidRPr="00782159" w:rsidRDefault="00782159" w:rsidP="00782159">
      <w:pPr>
        <w:numPr>
          <w:ilvl w:val="0"/>
          <w:numId w:val="102"/>
        </w:numPr>
        <w:spacing w:after="0" w:line="240" w:lineRule="auto"/>
        <w:ind w:left="426" w:hanging="284"/>
        <w:jc w:val="both"/>
      </w:pPr>
      <w:r w:rsidRPr="00782159">
        <w:t>Kary umowne, o których mowa w ust. 1, płatne będą na wezwanie Zamawiającego, w terminie przez niego wskazanym, nie krótszym jednak niż 14 dni od dnia otrzymania wezwania przez Wykonawcę.</w:t>
      </w:r>
    </w:p>
    <w:p w14:paraId="115B5624" w14:textId="77777777" w:rsidR="00782159" w:rsidRPr="00782159" w:rsidRDefault="00782159" w:rsidP="00575314">
      <w:pPr>
        <w:spacing w:after="0" w:line="240" w:lineRule="auto"/>
        <w:ind w:left="284" w:hanging="284"/>
      </w:pPr>
    </w:p>
    <w:p w14:paraId="78046AA2" w14:textId="77777777" w:rsidR="00782159" w:rsidRPr="00782159" w:rsidRDefault="00782159" w:rsidP="00575314">
      <w:pPr>
        <w:spacing w:after="0" w:line="240" w:lineRule="auto"/>
        <w:ind w:left="144"/>
        <w:jc w:val="center"/>
      </w:pPr>
      <w:r w:rsidRPr="00782159">
        <w:rPr>
          <w:b/>
        </w:rPr>
        <w:t>§ 9.</w:t>
      </w:r>
    </w:p>
    <w:p w14:paraId="5C7BB499" w14:textId="77777777" w:rsidR="00782159" w:rsidRPr="00782159" w:rsidRDefault="00782159" w:rsidP="00575314">
      <w:pPr>
        <w:spacing w:after="0" w:line="240" w:lineRule="auto"/>
        <w:ind w:left="232"/>
        <w:jc w:val="center"/>
      </w:pPr>
      <w:r w:rsidRPr="00782159">
        <w:rPr>
          <w:b/>
        </w:rPr>
        <w:t>Ograniczenie odpowiedzialności Wykonawcy</w:t>
      </w:r>
      <w:r w:rsidRPr="00782159">
        <w:rPr>
          <w:b/>
          <w:bCs/>
        </w:rPr>
        <w:t xml:space="preserve"> </w:t>
      </w:r>
    </w:p>
    <w:p w14:paraId="10CC3338" w14:textId="77777777" w:rsidR="00782159" w:rsidRPr="00782159" w:rsidRDefault="00782159" w:rsidP="00782159">
      <w:pPr>
        <w:numPr>
          <w:ilvl w:val="0"/>
          <w:numId w:val="97"/>
        </w:numPr>
        <w:spacing w:after="0" w:line="240" w:lineRule="auto"/>
        <w:ind w:hanging="283"/>
        <w:jc w:val="both"/>
      </w:pPr>
      <w:r w:rsidRPr="00782159">
        <w:t xml:space="preserve">Wykonawca nie ponosi odpowiedzialności za: </w:t>
      </w:r>
    </w:p>
    <w:p w14:paraId="04D59276" w14:textId="77777777" w:rsidR="00782159" w:rsidRPr="00782159" w:rsidRDefault="00782159" w:rsidP="00782159">
      <w:pPr>
        <w:numPr>
          <w:ilvl w:val="1"/>
          <w:numId w:val="97"/>
        </w:numPr>
        <w:spacing w:after="0" w:line="240" w:lineRule="auto"/>
        <w:ind w:hanging="283"/>
        <w:jc w:val="both"/>
      </w:pPr>
      <w:r w:rsidRPr="00782159">
        <w:t xml:space="preserve">treść i integralność danych, otrzymywanych i przechowywanych przez Zamawiającego; </w:t>
      </w:r>
    </w:p>
    <w:p w14:paraId="1060654E" w14:textId="77777777" w:rsidR="00782159" w:rsidRPr="00782159" w:rsidRDefault="00782159" w:rsidP="00782159">
      <w:pPr>
        <w:numPr>
          <w:ilvl w:val="1"/>
          <w:numId w:val="97"/>
        </w:numPr>
        <w:spacing w:after="0" w:line="240" w:lineRule="auto"/>
        <w:ind w:hanging="283"/>
        <w:jc w:val="both"/>
      </w:pPr>
      <w:r w:rsidRPr="00782159">
        <w:t xml:space="preserve">jakiekolwiek szkody wynikłe z nieprawidłowego działania lub zaprzestania funkcjonowania Systemu związane z nieprawidłowym korzystaniem z Systemu przez Zamawiającego; </w:t>
      </w:r>
    </w:p>
    <w:p w14:paraId="5D1B09CC" w14:textId="77777777" w:rsidR="00782159" w:rsidRPr="00782159" w:rsidRDefault="00782159" w:rsidP="00782159">
      <w:pPr>
        <w:numPr>
          <w:ilvl w:val="1"/>
          <w:numId w:val="97"/>
        </w:numPr>
        <w:spacing w:after="0" w:line="240" w:lineRule="auto"/>
        <w:ind w:hanging="283"/>
        <w:jc w:val="both"/>
      </w:pPr>
      <w:r w:rsidRPr="00782159">
        <w:t>korzystanie z Systemu przez osoby nieupoważnione,</w:t>
      </w:r>
    </w:p>
    <w:p w14:paraId="7153B43E" w14:textId="77777777" w:rsidR="00782159" w:rsidRPr="00782159" w:rsidRDefault="00782159" w:rsidP="00782159">
      <w:pPr>
        <w:numPr>
          <w:ilvl w:val="1"/>
          <w:numId w:val="97"/>
        </w:numPr>
        <w:spacing w:after="0" w:line="240" w:lineRule="auto"/>
        <w:ind w:hanging="283"/>
        <w:jc w:val="both"/>
      </w:pPr>
      <w:r w:rsidRPr="00782159">
        <w:t xml:space="preserve">udostępnienie hasła lub jakichkolwiek innych informacji identyfikujących Zamawiającego względem Wykonawcy, włącznie z treścią wiadomości przekazywanych przez Zamawiającego </w:t>
      </w:r>
      <w:r w:rsidRPr="00782159">
        <w:lastRenderedPageBreak/>
        <w:t>lub przez niego odbieranych, osobom upoważnionym na podstawie właściwych przepisów prawa lub umów z podmiotami trzecimi, które biorą udział w świadczeniu usług,</w:t>
      </w:r>
    </w:p>
    <w:p w14:paraId="3336A643" w14:textId="77777777" w:rsidR="00782159" w:rsidRPr="00782159" w:rsidRDefault="00782159" w:rsidP="00782159">
      <w:pPr>
        <w:numPr>
          <w:ilvl w:val="1"/>
          <w:numId w:val="97"/>
        </w:numPr>
        <w:spacing w:after="0" w:line="240" w:lineRule="auto"/>
        <w:ind w:hanging="283"/>
        <w:jc w:val="both"/>
      </w:pPr>
      <w:r w:rsidRPr="00782159">
        <w:t xml:space="preserve">niewykonanie albo nienależyte wykonanie Umowy w przypadku Błędów Systemu spowodowanych nieprawidłowym działaniem oprogramowania </w:t>
      </w:r>
      <w:proofErr w:type="spellStart"/>
      <w:r w:rsidRPr="00782159">
        <w:t>wirtualizacyjnego</w:t>
      </w:r>
      <w:proofErr w:type="spellEnd"/>
      <w:r w:rsidRPr="00782159">
        <w:t>, operacyjnego, bazodanowego oraz innego oprogramowania firm trzecich,</w:t>
      </w:r>
    </w:p>
    <w:p w14:paraId="52951601" w14:textId="77777777" w:rsidR="00782159" w:rsidRPr="00782159" w:rsidRDefault="00782159" w:rsidP="00782159">
      <w:pPr>
        <w:numPr>
          <w:ilvl w:val="1"/>
          <w:numId w:val="97"/>
        </w:numPr>
        <w:spacing w:after="0" w:line="240" w:lineRule="auto"/>
        <w:ind w:hanging="283"/>
        <w:jc w:val="both"/>
      </w:pPr>
      <w:r w:rsidRPr="00782159">
        <w:t xml:space="preserve">niedochowanie terminów określonych § 3 ust. 1 Umowy oraz pkt. II </w:t>
      </w:r>
      <w:proofErr w:type="spellStart"/>
      <w:r w:rsidRPr="00782159">
        <w:t>ppkt</w:t>
      </w:r>
      <w:proofErr w:type="spellEnd"/>
      <w:r w:rsidRPr="00782159">
        <w:t xml:space="preserve"> 1 i 2 Załącznika nr 1 do Umowy, w sytuacji nie zapewnienia przez Zamawiającego zdalnego łącza.</w:t>
      </w:r>
    </w:p>
    <w:p w14:paraId="3C7A1103" w14:textId="77777777" w:rsidR="00782159" w:rsidRPr="00782159" w:rsidRDefault="00782159" w:rsidP="00782159">
      <w:pPr>
        <w:numPr>
          <w:ilvl w:val="0"/>
          <w:numId w:val="97"/>
        </w:numPr>
        <w:spacing w:after="0" w:line="240" w:lineRule="auto"/>
        <w:ind w:hanging="283"/>
        <w:jc w:val="both"/>
      </w:pPr>
      <w:r w:rsidRPr="00782159">
        <w:t xml:space="preserve">Odpowiedzialność Wykonawcy nie obejmuje w szczególności: </w:t>
      </w:r>
    </w:p>
    <w:p w14:paraId="31EB621A" w14:textId="77777777" w:rsidR="00782159" w:rsidRPr="00782159" w:rsidRDefault="00782159" w:rsidP="00782159">
      <w:pPr>
        <w:numPr>
          <w:ilvl w:val="1"/>
          <w:numId w:val="97"/>
        </w:numPr>
        <w:spacing w:after="0" w:line="240" w:lineRule="auto"/>
        <w:ind w:hanging="283"/>
        <w:jc w:val="both"/>
      </w:pPr>
      <w:r w:rsidRPr="00782159">
        <w:t xml:space="preserve">uszkodzeń spowodowanych nieprawidłowym używaniem lub naprawami Systemu dokonanymi przez Zamawiającego lub osobę trzecią nieuprawnioną przez Wykonawcę, </w:t>
      </w:r>
    </w:p>
    <w:p w14:paraId="2E1F5A43" w14:textId="77777777" w:rsidR="00782159" w:rsidRPr="00782159" w:rsidRDefault="00782159" w:rsidP="00782159">
      <w:pPr>
        <w:numPr>
          <w:ilvl w:val="1"/>
          <w:numId w:val="97"/>
        </w:numPr>
        <w:spacing w:after="0" w:line="240" w:lineRule="auto"/>
        <w:ind w:hanging="283"/>
        <w:jc w:val="both"/>
      </w:pPr>
      <w:r w:rsidRPr="00782159">
        <w:t xml:space="preserve">uszkodzeń mechanicznych, termicznych, chemicznych, przepięć elektrycznych, itp., wywołanych przyczyną zewnętrzną lub przez Zamawiającego, lub przez osobę trzecią nieuprawnioną przez Wykonawcę, </w:t>
      </w:r>
    </w:p>
    <w:p w14:paraId="03D67584" w14:textId="77777777" w:rsidR="00782159" w:rsidRPr="00782159" w:rsidRDefault="00782159" w:rsidP="00782159">
      <w:pPr>
        <w:numPr>
          <w:ilvl w:val="1"/>
          <w:numId w:val="97"/>
        </w:numPr>
        <w:spacing w:after="0" w:line="240" w:lineRule="auto"/>
        <w:ind w:hanging="283"/>
        <w:jc w:val="both"/>
      </w:pPr>
      <w:r w:rsidRPr="00782159">
        <w:t xml:space="preserve">błędów wynikających z używania przez Zamawiającego oprogramowania osób trzecich lub sprzętu, w szczególności niezgodnego z wymaganiami Systemu, </w:t>
      </w:r>
    </w:p>
    <w:p w14:paraId="5566ECC5" w14:textId="77777777" w:rsidR="00782159" w:rsidRPr="00782159" w:rsidRDefault="00782159" w:rsidP="00782159">
      <w:pPr>
        <w:numPr>
          <w:ilvl w:val="1"/>
          <w:numId w:val="97"/>
        </w:numPr>
        <w:spacing w:after="0" w:line="240" w:lineRule="auto"/>
        <w:ind w:hanging="283"/>
        <w:jc w:val="both"/>
      </w:pPr>
      <w:r w:rsidRPr="00782159">
        <w:t>braku funkcjonalności Systemu nie zapisanych w specyfikacji Systemu lub dokumentacji,</w:t>
      </w:r>
    </w:p>
    <w:p w14:paraId="689614A9" w14:textId="77777777" w:rsidR="00782159" w:rsidRPr="00782159" w:rsidRDefault="00782159" w:rsidP="00782159">
      <w:pPr>
        <w:numPr>
          <w:ilvl w:val="1"/>
          <w:numId w:val="97"/>
        </w:numPr>
        <w:spacing w:after="0" w:line="240" w:lineRule="auto"/>
        <w:ind w:hanging="283"/>
        <w:jc w:val="both"/>
      </w:pPr>
      <w:r w:rsidRPr="00782159">
        <w:t xml:space="preserve">nieprawidłowości w działaniu Systemu wynikających z nieuprawnionej ingerencji w kod źródłowy lub wynikowy Systemu, </w:t>
      </w:r>
    </w:p>
    <w:p w14:paraId="60A38217" w14:textId="77777777" w:rsidR="00782159" w:rsidRPr="00782159" w:rsidRDefault="00782159" w:rsidP="00782159">
      <w:pPr>
        <w:numPr>
          <w:ilvl w:val="1"/>
          <w:numId w:val="97"/>
        </w:numPr>
        <w:spacing w:after="0" w:line="240" w:lineRule="auto"/>
        <w:ind w:hanging="283"/>
        <w:jc w:val="both"/>
        <w:rPr>
          <w:rFonts w:ascii="Times New Roman" w:hAnsi="Times New Roman" w:cs="Times New Roman"/>
        </w:rPr>
      </w:pPr>
      <w:r w:rsidRPr="00782159">
        <w:t>problemów wynikłych ze zmian w konfiguracji sprzętowej lub systemowej Systemu dokonanych bez autoryzacji Wykonawcy,</w:t>
      </w:r>
    </w:p>
    <w:p w14:paraId="7BC29F5E" w14:textId="77777777" w:rsidR="00782159" w:rsidRPr="00782159" w:rsidRDefault="00782159" w:rsidP="00782159">
      <w:pPr>
        <w:numPr>
          <w:ilvl w:val="1"/>
          <w:numId w:val="97"/>
        </w:numPr>
        <w:spacing w:after="0" w:line="240" w:lineRule="auto"/>
        <w:ind w:hanging="283"/>
        <w:jc w:val="both"/>
        <w:rPr>
          <w:rFonts w:ascii="Times New Roman" w:hAnsi="Times New Roman" w:cs="Times New Roman"/>
        </w:rPr>
      </w:pPr>
      <w:r w:rsidRPr="00782159">
        <w:t>utraconych korzyści Zamawiającego.</w:t>
      </w:r>
    </w:p>
    <w:p w14:paraId="7468D261" w14:textId="77777777" w:rsidR="00782159" w:rsidRPr="00782159" w:rsidRDefault="00782159" w:rsidP="00782159">
      <w:pPr>
        <w:pStyle w:val="Akapitzlist"/>
        <w:numPr>
          <w:ilvl w:val="0"/>
          <w:numId w:val="97"/>
        </w:numPr>
        <w:spacing w:before="0" w:after="0" w:line="240" w:lineRule="auto"/>
        <w:ind w:left="426" w:hanging="284"/>
        <w:jc w:val="both"/>
        <w:rPr>
          <w:sz w:val="22"/>
          <w:szCs w:val="22"/>
        </w:rPr>
      </w:pPr>
      <w:r w:rsidRPr="00782159">
        <w:rPr>
          <w:sz w:val="22"/>
          <w:szCs w:val="22"/>
        </w:rPr>
        <w:t>Wykonawca zobowiązuje się informować Zamawiającego na bieżąco o wymaganej przez System konfiguracji sprzętowej, programowej i systemowej oraz o planowanych zmianach w tym zakresie, z co najmniej trzy miesięcznym wyprzedzeniem.</w:t>
      </w:r>
    </w:p>
    <w:p w14:paraId="745BCF8B" w14:textId="77777777" w:rsidR="00782159" w:rsidRPr="00782159" w:rsidRDefault="00782159" w:rsidP="00782159">
      <w:pPr>
        <w:numPr>
          <w:ilvl w:val="0"/>
          <w:numId w:val="97"/>
        </w:numPr>
        <w:spacing w:after="0" w:line="240" w:lineRule="auto"/>
        <w:ind w:hanging="283"/>
        <w:jc w:val="both"/>
      </w:pPr>
      <w:r w:rsidRPr="00782159">
        <w:t xml:space="preserve">Wykonawca nie ponosi odpowiedzialności za niewykonanie lub nienależyte wykonanie Umowy, które spowodowane było okolicznościami, za które odpowiada Zamawiający lub osoby trzecie oraz wynikających z działania siły wyższej.  </w:t>
      </w:r>
    </w:p>
    <w:p w14:paraId="0135EE87" w14:textId="77777777" w:rsidR="00782159" w:rsidRPr="00782159" w:rsidRDefault="00782159" w:rsidP="00782159">
      <w:pPr>
        <w:numPr>
          <w:ilvl w:val="0"/>
          <w:numId w:val="97"/>
        </w:numPr>
        <w:spacing w:after="0" w:line="240" w:lineRule="auto"/>
        <w:ind w:hanging="283"/>
        <w:jc w:val="both"/>
      </w:pPr>
      <w:r w:rsidRPr="00782159">
        <w:t xml:space="preserve">Wykonawca nie ponosi odpowiedzialności za gromadzone przez Zamawiającego w Systemie treści oraz dane i nie wykonuje jakiejkolwiek kontroli działań Zamawiającego w tym zakresie. Wykonawca nie ponosi odpowiedzialności za szkody polegające na utracie danych, kosztach związanych z ich odtworzeniem oraz niemożnością korzystania z danych utraconych przez Zamawiającego w trakcie wykonywania Umowy. Obowiązek sporządzenia kopii zapasowych danych aktualnych i archiwalnych oraz odtwarzania utraconych lub zmienionych danych obciąża wyłącznie Zamawiającego. </w:t>
      </w:r>
    </w:p>
    <w:p w14:paraId="0D0C5B3B" w14:textId="77777777" w:rsidR="00782159" w:rsidRPr="00782159" w:rsidRDefault="00782159" w:rsidP="00782159">
      <w:pPr>
        <w:numPr>
          <w:ilvl w:val="0"/>
          <w:numId w:val="97"/>
        </w:numPr>
        <w:spacing w:after="0" w:line="240" w:lineRule="auto"/>
        <w:ind w:hanging="283"/>
        <w:jc w:val="both"/>
      </w:pPr>
      <w:r w:rsidRPr="00782159">
        <w:t>Strony wyłączają odpowiedzialność z tytułu rękojmi.</w:t>
      </w:r>
    </w:p>
    <w:p w14:paraId="2E14A407" w14:textId="77777777" w:rsidR="00782159" w:rsidRPr="00782159" w:rsidRDefault="00782159" w:rsidP="00782159">
      <w:pPr>
        <w:numPr>
          <w:ilvl w:val="0"/>
          <w:numId w:val="97"/>
        </w:numPr>
        <w:spacing w:after="0" w:line="240" w:lineRule="auto"/>
        <w:ind w:hanging="283"/>
        <w:jc w:val="both"/>
        <w:rPr>
          <w:b/>
          <w:bCs/>
        </w:rPr>
      </w:pPr>
      <w:r w:rsidRPr="00782159">
        <w:t xml:space="preserve">Łączna odpowiedzialność Wykonawcy z jakiegokolwiek tytułu związanego z Umową ograniczona jest do kwoty stanowiącej 40 % wynagrodzenia netto, określonego § 5 ust. 2 Umowy, z zastrzeżeniem ograniczeń ustalonych § 8 ust. 2 Umowy oraz z zastrzeżeniem bezwzględnie obowiązujących przepisów prawa. </w:t>
      </w:r>
    </w:p>
    <w:p w14:paraId="68E56B5B" w14:textId="77777777" w:rsidR="00782159" w:rsidRPr="00782159" w:rsidRDefault="00782159" w:rsidP="00575314">
      <w:pPr>
        <w:spacing w:after="0" w:line="240" w:lineRule="auto"/>
        <w:ind w:left="232"/>
        <w:jc w:val="center"/>
        <w:rPr>
          <w:b/>
        </w:rPr>
      </w:pPr>
    </w:p>
    <w:p w14:paraId="44547D34" w14:textId="77777777" w:rsidR="00782159" w:rsidRPr="00782159" w:rsidRDefault="00782159" w:rsidP="00575314">
      <w:pPr>
        <w:spacing w:after="0" w:line="240" w:lineRule="auto"/>
        <w:ind w:left="232"/>
        <w:jc w:val="center"/>
      </w:pPr>
      <w:r w:rsidRPr="00782159">
        <w:rPr>
          <w:b/>
        </w:rPr>
        <w:t>§ 10.</w:t>
      </w:r>
      <w:r w:rsidRPr="00782159">
        <w:rPr>
          <w:b/>
          <w:bCs/>
        </w:rPr>
        <w:t xml:space="preserve"> </w:t>
      </w:r>
    </w:p>
    <w:p w14:paraId="78540EB3" w14:textId="77777777" w:rsidR="00782159" w:rsidRPr="00782159" w:rsidRDefault="00782159" w:rsidP="00575314">
      <w:pPr>
        <w:spacing w:after="0" w:line="240" w:lineRule="auto"/>
        <w:ind w:left="232"/>
        <w:jc w:val="center"/>
      </w:pPr>
      <w:r w:rsidRPr="00782159">
        <w:rPr>
          <w:b/>
        </w:rPr>
        <w:t>Obowiązek zachowania poufności</w:t>
      </w:r>
      <w:r w:rsidRPr="00782159">
        <w:rPr>
          <w:b/>
          <w:bCs/>
        </w:rPr>
        <w:t xml:space="preserve"> </w:t>
      </w:r>
    </w:p>
    <w:p w14:paraId="4BC4EEEC" w14:textId="77777777" w:rsidR="00782159" w:rsidRPr="00782159" w:rsidRDefault="00782159" w:rsidP="00782159">
      <w:pPr>
        <w:numPr>
          <w:ilvl w:val="0"/>
          <w:numId w:val="98"/>
        </w:numPr>
        <w:spacing w:after="0" w:line="240" w:lineRule="auto"/>
        <w:ind w:hanging="283"/>
        <w:jc w:val="both"/>
      </w:pPr>
      <w:r w:rsidRPr="00782159">
        <w:t xml:space="preserve">Każda ze Stron zobowiązuje się traktować, jako informacje poufne, wszelkie informacje dotyczące drugiej Strony, uzyskane w związku z zawarciem i realizacją Umowy niezależnie od sposobu ich wyrażenia (ustne, pisemne, elektroniczne itd.) oraz nośnika, na którym zostały zapisane (Informacje Poufne).  </w:t>
      </w:r>
    </w:p>
    <w:p w14:paraId="5D0EC45A" w14:textId="77777777" w:rsidR="00782159" w:rsidRPr="00782159" w:rsidRDefault="00782159" w:rsidP="00782159">
      <w:pPr>
        <w:numPr>
          <w:ilvl w:val="0"/>
          <w:numId w:val="98"/>
        </w:numPr>
        <w:spacing w:after="0" w:line="240" w:lineRule="auto"/>
        <w:ind w:hanging="283"/>
        <w:jc w:val="both"/>
      </w:pPr>
      <w:r w:rsidRPr="00782159">
        <w:t xml:space="preserve">Informacjami Poufnymi będą w szczególności informacje i dokumenty przekazywane przez Zamawiającego w celu wykonywania Umowy, jak również informacje i dokumenty, które znalazły się w posiadaniu drugiej Strony w związku z zawarciem oraz wykonywaniem Umowy. Informacjami Poufnymi są w szczególności dane finansowe, informacje organizacyjne, informacje dotyczące produktów informatycznych oraz inne informacje o działalności każdej ze Stron, jak też treść rezultatów prac powstałych w wyniku realizacji Umowy. </w:t>
      </w:r>
    </w:p>
    <w:p w14:paraId="1A8F8AC3" w14:textId="77777777" w:rsidR="00782159" w:rsidRPr="00782159" w:rsidRDefault="00782159" w:rsidP="00782159">
      <w:pPr>
        <w:numPr>
          <w:ilvl w:val="0"/>
          <w:numId w:val="98"/>
        </w:numPr>
        <w:spacing w:after="0" w:line="240" w:lineRule="auto"/>
        <w:ind w:hanging="283"/>
        <w:jc w:val="both"/>
      </w:pPr>
      <w:r w:rsidRPr="00782159">
        <w:lastRenderedPageBreak/>
        <w:t xml:space="preserve">Strony zobowiązane są w szczególności do: </w:t>
      </w:r>
    </w:p>
    <w:p w14:paraId="0FCB1B0F" w14:textId="77777777" w:rsidR="00782159" w:rsidRPr="00782159" w:rsidRDefault="00782159" w:rsidP="00782159">
      <w:pPr>
        <w:numPr>
          <w:ilvl w:val="1"/>
          <w:numId w:val="98"/>
        </w:numPr>
        <w:spacing w:after="0" w:line="240" w:lineRule="auto"/>
        <w:ind w:hanging="283"/>
        <w:jc w:val="both"/>
      </w:pPr>
      <w:r w:rsidRPr="00782159">
        <w:t xml:space="preserve">nieujawniania i nierozpowszechniania Informacji Poufnych drugiej Strony oraz niewykorzystywania ich do celów innych niż realizacja Umowy,  </w:t>
      </w:r>
    </w:p>
    <w:p w14:paraId="7DD9B51C" w14:textId="77777777" w:rsidR="00782159" w:rsidRPr="00782159" w:rsidRDefault="00782159" w:rsidP="00782159">
      <w:pPr>
        <w:numPr>
          <w:ilvl w:val="1"/>
          <w:numId w:val="98"/>
        </w:numPr>
        <w:spacing w:after="0" w:line="240" w:lineRule="auto"/>
        <w:ind w:hanging="283"/>
        <w:jc w:val="both"/>
      </w:pPr>
      <w:r w:rsidRPr="00782159">
        <w:t xml:space="preserve">przechowywania Informacji Poufnych drugiej Strony w sposób uniemożliwiający dostęp do nich osób nieuprawnionych oraz zabezpieczenia Informacji Poufnych drugiej Strony w taki sposób, w jaki Strona zabezpiecza własne Informacje Poufne. </w:t>
      </w:r>
    </w:p>
    <w:p w14:paraId="2405E8E3" w14:textId="77777777" w:rsidR="00782159" w:rsidRPr="00782159" w:rsidRDefault="00782159" w:rsidP="00782159">
      <w:pPr>
        <w:numPr>
          <w:ilvl w:val="0"/>
          <w:numId w:val="98"/>
        </w:numPr>
        <w:spacing w:after="0" w:line="240" w:lineRule="auto"/>
        <w:ind w:hanging="283"/>
        <w:jc w:val="both"/>
      </w:pPr>
      <w:r w:rsidRPr="00782159">
        <w:t xml:space="preserve">Informacje Poufne nie będą przez żadną ze Stron ujawniane, rozpowszechniane i udostępniane w jakikolwiek sposób osobom trzecim, bez wyraźnej pisemnej zgody drugiej Strony. Nie dotyczy to jednakże ujawniania Informacji Poufnych podmiotom współpracującym ze Stroną przy realizacji Umowy – w zakresie niezbędnym do realizacji Umowy oraz audytorom i doradcom prawnym Stron, o ile zobowiążą się oni do zachowania poufności przekazywanych informacji na warunkach nie gorszych niż wynikające z Umowy. </w:t>
      </w:r>
    </w:p>
    <w:p w14:paraId="11C40DBB" w14:textId="77777777" w:rsidR="00782159" w:rsidRPr="00782159" w:rsidRDefault="00782159" w:rsidP="00782159">
      <w:pPr>
        <w:numPr>
          <w:ilvl w:val="0"/>
          <w:numId w:val="98"/>
        </w:numPr>
        <w:spacing w:after="0" w:line="240" w:lineRule="auto"/>
        <w:ind w:hanging="283"/>
        <w:jc w:val="both"/>
      </w:pPr>
      <w:r w:rsidRPr="00782159">
        <w:t xml:space="preserve">Strony uprawnione są do przekazywania Informacji Poufnych swoim pracownikom oraz podwykonawcom, gdy jest to konieczne do wykonania Umowy. W takim przypadku ponoszą odpowiedzialność za naruszenie zasad poufności przez pracowników i podwykonawców, jak za własne działania bądź zaniechania. </w:t>
      </w:r>
    </w:p>
    <w:p w14:paraId="294F7A6E" w14:textId="77777777" w:rsidR="00782159" w:rsidRPr="00782159" w:rsidRDefault="00782159" w:rsidP="00782159">
      <w:pPr>
        <w:numPr>
          <w:ilvl w:val="0"/>
          <w:numId w:val="98"/>
        </w:numPr>
        <w:spacing w:after="0" w:line="240" w:lineRule="auto"/>
        <w:ind w:hanging="283"/>
        <w:jc w:val="both"/>
      </w:pPr>
      <w:r w:rsidRPr="00782159">
        <w:t xml:space="preserve">Informacji poufnych nie stanowią informacje, które: </w:t>
      </w:r>
    </w:p>
    <w:p w14:paraId="691889FA" w14:textId="77777777" w:rsidR="00782159" w:rsidRPr="00782159" w:rsidRDefault="00782159" w:rsidP="00782159">
      <w:pPr>
        <w:numPr>
          <w:ilvl w:val="1"/>
          <w:numId w:val="98"/>
        </w:numPr>
        <w:spacing w:after="0" w:line="240" w:lineRule="auto"/>
        <w:ind w:hanging="283"/>
        <w:jc w:val="both"/>
      </w:pPr>
      <w:r w:rsidRPr="00782159">
        <w:t xml:space="preserve">są powszechnie znane, </w:t>
      </w:r>
    </w:p>
    <w:p w14:paraId="6D72289D" w14:textId="77777777" w:rsidR="00782159" w:rsidRPr="00782159" w:rsidRDefault="00782159" w:rsidP="00782159">
      <w:pPr>
        <w:numPr>
          <w:ilvl w:val="1"/>
          <w:numId w:val="98"/>
        </w:numPr>
        <w:spacing w:after="0" w:line="240" w:lineRule="auto"/>
        <w:ind w:hanging="283"/>
        <w:jc w:val="both"/>
      </w:pPr>
      <w:r w:rsidRPr="00782159">
        <w:t xml:space="preserve">zostały uzyskane przez Stronę we własnym zakresie, w sposób nie naruszający postanowień Umowy oraz obowiązujących przepisów prawa i Strona jest uprawniona do dysponowania nimi, </w:t>
      </w:r>
    </w:p>
    <w:p w14:paraId="4F8D0559" w14:textId="77777777" w:rsidR="00782159" w:rsidRPr="00782159" w:rsidRDefault="00782159" w:rsidP="00782159">
      <w:pPr>
        <w:numPr>
          <w:ilvl w:val="1"/>
          <w:numId w:val="98"/>
        </w:numPr>
        <w:spacing w:after="0" w:line="240" w:lineRule="auto"/>
        <w:ind w:hanging="283"/>
        <w:jc w:val="both"/>
      </w:pPr>
      <w:r w:rsidRPr="00782159">
        <w:t xml:space="preserve">ujawniane są zgodnie z bezwzględnie obowiązującymi przepisami prawa, na podstawie decyzji albo orzeczenia uprawnionego organu publicznego. </w:t>
      </w:r>
    </w:p>
    <w:p w14:paraId="7012F9FA" w14:textId="77777777" w:rsidR="00782159" w:rsidRPr="00782159" w:rsidRDefault="00782159" w:rsidP="00782159">
      <w:pPr>
        <w:numPr>
          <w:ilvl w:val="0"/>
          <w:numId w:val="98"/>
        </w:numPr>
        <w:spacing w:after="0" w:line="240" w:lineRule="auto"/>
        <w:ind w:hanging="283"/>
        <w:jc w:val="both"/>
      </w:pPr>
      <w:r w:rsidRPr="00782159">
        <w:t xml:space="preserve">W wypadku, gdy Strona zostanie zobowiązana nakazem sądu bądź organu publicznego do ujawnienia Informacji Poufnych albo konieczność ich ujawnienia będzie wynikała z przepisów prawa, zobowiązuje się niezwłocznie pisemnie powiadomić o tym fakcie drugą Stronę oraz poinformować odbiorcę Informacji Poufnych o ich poufnym charakterze. </w:t>
      </w:r>
    </w:p>
    <w:p w14:paraId="230CD313" w14:textId="77777777" w:rsidR="00782159" w:rsidRPr="00782159" w:rsidRDefault="00782159" w:rsidP="00782159">
      <w:pPr>
        <w:numPr>
          <w:ilvl w:val="0"/>
          <w:numId w:val="98"/>
        </w:numPr>
        <w:suppressAutoHyphens/>
        <w:spacing w:after="0" w:line="240" w:lineRule="auto"/>
        <w:ind w:hanging="360"/>
        <w:jc w:val="both"/>
        <w:rPr>
          <w:rFonts w:ascii="Times New Roman" w:hAnsi="Times New Roman" w:cs="Times New Roman"/>
        </w:rPr>
      </w:pPr>
      <w:r w:rsidRPr="00782159">
        <w:t xml:space="preserve">Osoby, za pomocą których Wykonawca wykonuje zobowiązania wynikające z Umowy, zobowiązane są do podpisania oświadczenia o zachowaniu poufności.  </w:t>
      </w:r>
    </w:p>
    <w:p w14:paraId="3E0A3F11" w14:textId="77777777" w:rsidR="00782159" w:rsidRPr="00782159" w:rsidRDefault="00782159" w:rsidP="00782159">
      <w:pPr>
        <w:numPr>
          <w:ilvl w:val="0"/>
          <w:numId w:val="98"/>
        </w:numPr>
        <w:suppressAutoHyphens/>
        <w:spacing w:after="0" w:line="240" w:lineRule="auto"/>
        <w:ind w:hanging="360"/>
        <w:jc w:val="both"/>
      </w:pPr>
      <w:r w:rsidRPr="00782159">
        <w:rPr>
          <w:rStyle w:val="Domylnaczcionkaakapitu1"/>
        </w:rPr>
        <w:t>Obowiązek poufności, o którym mowa wyżej, wiąże Strony również przez okres 5 lat od wygaśnięcia lub rozwiązania Umowy.</w:t>
      </w:r>
    </w:p>
    <w:p w14:paraId="2A224DBD" w14:textId="77777777" w:rsidR="00782159" w:rsidRPr="00782159" w:rsidRDefault="00782159" w:rsidP="00575314">
      <w:pPr>
        <w:spacing w:after="0"/>
        <w:rPr>
          <w:rFonts w:ascii="Calibri" w:hAnsi="Calibri" w:cs="Calibri"/>
        </w:rPr>
      </w:pPr>
    </w:p>
    <w:p w14:paraId="010D07FB" w14:textId="77777777" w:rsidR="00782159" w:rsidRPr="00F65F27" w:rsidRDefault="00782159" w:rsidP="00F65F27">
      <w:pPr>
        <w:spacing w:after="0"/>
        <w:jc w:val="center"/>
        <w:rPr>
          <w:rFonts w:ascii="Calibri" w:hAnsi="Calibri" w:cs="Calibri"/>
          <w:b/>
          <w:bCs/>
        </w:rPr>
      </w:pPr>
      <w:r w:rsidRPr="00F65F27">
        <w:rPr>
          <w:rFonts w:ascii="Calibri" w:hAnsi="Calibri" w:cs="Calibri"/>
          <w:b/>
          <w:bCs/>
        </w:rPr>
        <w:t>§ 11.</w:t>
      </w:r>
    </w:p>
    <w:p w14:paraId="6BF7E420" w14:textId="77777777" w:rsidR="00782159" w:rsidRPr="00F65F27" w:rsidRDefault="00782159" w:rsidP="00F65F27">
      <w:pPr>
        <w:pStyle w:val="Tekstpodstawowy3"/>
        <w:spacing w:before="0" w:after="0"/>
        <w:jc w:val="center"/>
        <w:rPr>
          <w:rFonts w:cs="Calibri"/>
          <w:b/>
          <w:bCs/>
          <w:sz w:val="22"/>
          <w:szCs w:val="22"/>
        </w:rPr>
      </w:pPr>
      <w:r w:rsidRPr="00F65F27">
        <w:rPr>
          <w:rFonts w:cs="Calibri"/>
          <w:b/>
          <w:bCs/>
          <w:sz w:val="22"/>
          <w:szCs w:val="22"/>
        </w:rPr>
        <w:t>Ochrona danych osobowych</w:t>
      </w:r>
    </w:p>
    <w:p w14:paraId="1FF78575" w14:textId="77777777" w:rsidR="00782159" w:rsidRPr="00782159" w:rsidRDefault="00782159" w:rsidP="00782159">
      <w:pPr>
        <w:numPr>
          <w:ilvl w:val="0"/>
          <w:numId w:val="105"/>
        </w:numPr>
        <w:spacing w:after="0" w:line="240" w:lineRule="auto"/>
        <w:jc w:val="both"/>
      </w:pPr>
      <w:r w:rsidRPr="00782159">
        <w:t>Zamawiający jako administrator danych osobowych (dalej „</w:t>
      </w:r>
      <w:r w:rsidRPr="00782159">
        <w:rPr>
          <w:b/>
        </w:rPr>
        <w:t>Administrator</w:t>
      </w:r>
      <w:r w:rsidRPr="00782159">
        <w:t xml:space="preserve">”) powierza Wykonawcy, na postawie </w:t>
      </w:r>
      <w:r w:rsidRPr="00782159">
        <w:rPr>
          <w:rFonts w:eastAsia="Calibri"/>
        </w:rPr>
        <w:t xml:space="preserve">rozporządzenia Parlamentu Europejskiego i Rady (UE) 2016/679 z 27 kwietnia 2016 r. w sprawie ochrony osób fizycznych w związku z przetwarzaniem danych osobowych i w sprawie swobodnego przepływu takich danych oraz uchylenia dyrektywy 95/46/WE (DZ.Urz.UE.L.nr 119 ) (dalej „RODO”), </w:t>
      </w:r>
      <w:r w:rsidRPr="00782159">
        <w:t>przetwarzanie danych osobowych wyłącznie w zakresie określonym Umową, związanym z serwisem Systemu.</w:t>
      </w:r>
    </w:p>
    <w:p w14:paraId="75C792D2" w14:textId="77777777" w:rsidR="00782159" w:rsidRPr="00782159" w:rsidRDefault="00782159" w:rsidP="00782159">
      <w:pPr>
        <w:numPr>
          <w:ilvl w:val="0"/>
          <w:numId w:val="105"/>
        </w:numPr>
        <w:spacing w:after="0" w:line="240" w:lineRule="auto"/>
        <w:jc w:val="both"/>
      </w:pPr>
      <w:r w:rsidRPr="00782159">
        <w:t>Przez przetwarzanie danych osobowych rozumie się wszelkie operacje wykonywane na danych osobowych, takie jak zbieranie, utrwalanie, przechowywanie, opracowywanie, zmienianie, udostępnianie odczytu danych i ich usuwanie, w rozumieniu art. 4 pkt. 2 RODO (dalej „Przetwarzanie Danych Osobowych”).</w:t>
      </w:r>
    </w:p>
    <w:p w14:paraId="045880C6" w14:textId="77777777" w:rsidR="00782159" w:rsidRPr="00782159" w:rsidRDefault="00782159" w:rsidP="00782159">
      <w:pPr>
        <w:numPr>
          <w:ilvl w:val="0"/>
          <w:numId w:val="105"/>
        </w:numPr>
        <w:spacing w:after="0" w:line="240" w:lineRule="auto"/>
        <w:jc w:val="both"/>
        <w:rPr>
          <w:b/>
        </w:rPr>
      </w:pPr>
      <w:r w:rsidRPr="00782159">
        <w:t xml:space="preserve">Zamawiający powierza Wykonawcy do Przetwarzania Dane Osobowe zawarte w </w:t>
      </w:r>
      <w:r w:rsidRPr="00782159">
        <w:rPr>
          <w:b/>
        </w:rPr>
        <w:t>Załączniku nr 3</w:t>
      </w:r>
      <w:r w:rsidRPr="00782159">
        <w:t xml:space="preserve"> do Umowy („</w:t>
      </w:r>
      <w:r w:rsidRPr="00782159">
        <w:rPr>
          <w:b/>
        </w:rPr>
        <w:t>Zakres danych osobowych powierzonych do przetwarzania”).</w:t>
      </w:r>
    </w:p>
    <w:p w14:paraId="5250D06B" w14:textId="77777777" w:rsidR="00782159" w:rsidRPr="00782159" w:rsidRDefault="00782159" w:rsidP="00782159">
      <w:pPr>
        <w:numPr>
          <w:ilvl w:val="0"/>
          <w:numId w:val="105"/>
        </w:numPr>
        <w:spacing w:after="0" w:line="240" w:lineRule="auto"/>
        <w:jc w:val="both"/>
      </w:pPr>
      <w:r w:rsidRPr="00782159">
        <w:t xml:space="preserve">Zamawiający powierza Wykonawcy Przetwarzanie Danych Osobowych, w celu o którym mowa w ust. 1 i w zakresie, o którym mowa w ust. 3. </w:t>
      </w:r>
    </w:p>
    <w:p w14:paraId="01588453" w14:textId="77777777" w:rsidR="00782159" w:rsidRPr="00782159" w:rsidRDefault="00782159" w:rsidP="00782159">
      <w:pPr>
        <w:numPr>
          <w:ilvl w:val="0"/>
          <w:numId w:val="105"/>
        </w:numPr>
        <w:spacing w:after="0" w:line="240" w:lineRule="auto"/>
        <w:jc w:val="both"/>
      </w:pPr>
      <w:r w:rsidRPr="00782159">
        <w:t>Wykonawca będzie Przetwarzał Dane Osobowe w ramach powierzenia Przetwarzania Danych Osobowych wyłącznie w celu i w zakresie niezbędnym do wykonania Umowy. Wykonawca nie może zmieniać celu ani zakresu danych osobowych powierzonych do przetwarzania.</w:t>
      </w:r>
    </w:p>
    <w:p w14:paraId="3BD90366"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lastRenderedPageBreak/>
        <w:t>Wykonawca oświadcza, że dysponuje środkami umożliwiającymi prawidłowe Przetwarzanie Danych Osobowych powierzonych przez Administratora, w zakresie i celu określonym Umową.</w:t>
      </w:r>
    </w:p>
    <w:p w14:paraId="0F643015" w14:textId="77777777" w:rsidR="00782159" w:rsidRPr="00782159" w:rsidRDefault="00782159" w:rsidP="00782159">
      <w:pPr>
        <w:pStyle w:val="Akapitzlist"/>
        <w:numPr>
          <w:ilvl w:val="0"/>
          <w:numId w:val="105"/>
        </w:numPr>
        <w:spacing w:before="0" w:after="0" w:line="240" w:lineRule="auto"/>
        <w:jc w:val="both"/>
        <w:rPr>
          <w:kern w:val="2"/>
          <w:sz w:val="22"/>
          <w:szCs w:val="22"/>
        </w:rPr>
      </w:pPr>
      <w:r w:rsidRPr="00782159">
        <w:rPr>
          <w:kern w:val="2"/>
          <w:sz w:val="22"/>
          <w:szCs w:val="22"/>
        </w:rPr>
        <w:t>Wykonawca zobowiązuje się, że będzie Przetwarzał Dane Osobowe, w tym uzyskiwał do nich dostęp, w ramach Infrastruktury Informatycznej, z zastrzeżeniem ust. 8. Przez Infrastrukturę Informatyczną rozumie się całokształt rozwiązań sprzętowo-programowych i organizacyjnych stanowiących podstawę wdrożenia i eksploatacji systemów informatycznych. Wykonawca oświadcza, iż Infrastruktura Informatyczna znajduje się na terenie Rzeczypospolitej Polskiej.</w:t>
      </w:r>
    </w:p>
    <w:p w14:paraId="11955446" w14:textId="77777777" w:rsidR="00782159" w:rsidRPr="00782159" w:rsidRDefault="00782159" w:rsidP="00782159">
      <w:pPr>
        <w:pStyle w:val="Akapitzlist"/>
        <w:numPr>
          <w:ilvl w:val="0"/>
          <w:numId w:val="105"/>
        </w:numPr>
        <w:spacing w:before="0" w:after="0" w:line="240" w:lineRule="auto"/>
        <w:jc w:val="both"/>
        <w:rPr>
          <w:kern w:val="2"/>
          <w:sz w:val="22"/>
          <w:szCs w:val="22"/>
        </w:rPr>
      </w:pPr>
      <w:r w:rsidRPr="00782159">
        <w:rPr>
          <w:kern w:val="2"/>
          <w:sz w:val="22"/>
          <w:szCs w:val="22"/>
        </w:rPr>
        <w:t>Wykonawca może Przetwarzać Dane Osobowe, o których mowa w ust. 2 Umowy także w postaci papierowej, o ile będzie to uzasadnione wykonaniem Umowy.</w:t>
      </w:r>
    </w:p>
    <w:p w14:paraId="28CEAF36"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t>Na wniosek Administratora danych lub osoby, której dane dotyczą, Wykonawca wskaże dokładne miejsca, w których przetwarza powierzone dane.</w:t>
      </w:r>
    </w:p>
    <w:p w14:paraId="1C2483C9"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t>Wykonawca zobowiązuje się:</w:t>
      </w:r>
    </w:p>
    <w:p w14:paraId="3FE06F57"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podejmować wszelkie środki techniczne i organizacyjne, aby zapewnić odpowiedni stopień bezpieczeństwa, w tym środki o których mowa w art. 32 RODO;</w:t>
      </w:r>
    </w:p>
    <w:p w14:paraId="201C34B9"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umożliwić Administratorowi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751F680F"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pomagać Administratorowi w wywiązywaniu się z obowiązków określonych w art. 32-36 RODO. W szczególności Wykonawca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50E7F2E5"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pomagać Administratorowi, poprzez odpowiednie środki techniczne i organizacyjne, w wywiązywaniu się z obowiązku odpowiadania na żądanie osoby, której dane dotyczą, w zakresie wykonywania jej praw określonych w art. 15-22 RODO;</w:t>
      </w:r>
    </w:p>
    <w:p w14:paraId="6D5E274F"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umożliwić przeprowadzenie audytów lub inspekcji w zakresie zgodności operacji przetwarzania danych osobowych z prawem i Umową. Audyty lub inspekcje o których mowa powyżej mogą być przeprowadzone przez podmioty trzecie upoważnione przez Administratora;</w:t>
      </w:r>
    </w:p>
    <w:p w14:paraId="50170606"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usunąć lub zwrócić po zakończeniu Umowy, zależnie od decyzji Administratora, wszelkie dane osobowe oraz usunąć wszelkie ich kopie;</w:t>
      </w:r>
    </w:p>
    <w:p w14:paraId="1E4EE5A1"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informować niezwłocznie Administratora, jeżeli zdaniem Wykonawcy wydane mu polecenie stanowi naruszenie RODO lub innych przepisów o ochronie danych;</w:t>
      </w:r>
    </w:p>
    <w:p w14:paraId="53CC15F9" w14:textId="77777777" w:rsidR="00782159" w:rsidRPr="00782159" w:rsidRDefault="00782159" w:rsidP="00782159">
      <w:pPr>
        <w:numPr>
          <w:ilvl w:val="1"/>
          <w:numId w:val="106"/>
        </w:numPr>
        <w:spacing w:after="0" w:line="240" w:lineRule="auto"/>
        <w:jc w:val="both"/>
        <w:rPr>
          <w:rFonts w:eastAsia="Calibri"/>
        </w:rPr>
      </w:pPr>
      <w:r w:rsidRPr="00782159">
        <w:rPr>
          <w:rFonts w:eastAsia="Calibri"/>
        </w:rPr>
        <w:t xml:space="preserve">stosować się do ewentualnych wskazówek lub zaleceń, wydanych przez organ nadzoru lub unijny organ doradczy zajmujący się ochroną danych osobowych, po uprzednim poinformowaniu Administratora, dotyczących Przetwarzania Danych Osobowych, w szczególności w zakresie stosowania RODO. </w:t>
      </w:r>
    </w:p>
    <w:p w14:paraId="5773CC0B" w14:textId="77777777" w:rsidR="00782159" w:rsidRPr="00782159" w:rsidRDefault="00782159" w:rsidP="00782159">
      <w:pPr>
        <w:pStyle w:val="Akapitzlist"/>
        <w:numPr>
          <w:ilvl w:val="0"/>
          <w:numId w:val="105"/>
        </w:numPr>
        <w:spacing w:before="0" w:after="0" w:line="240" w:lineRule="auto"/>
        <w:jc w:val="both"/>
        <w:rPr>
          <w:rFonts w:eastAsia="Calibri"/>
          <w:sz w:val="22"/>
          <w:szCs w:val="22"/>
        </w:rPr>
      </w:pPr>
      <w:r w:rsidRPr="00782159">
        <w:rPr>
          <w:rFonts w:eastAsia="Calibri"/>
          <w:sz w:val="22"/>
          <w:szCs w:val="22"/>
        </w:rPr>
        <w:t>Wykonawca nie jest zobowiązany do wykonania polecenia Administratora dotyczącego stosowanych środków zabezpieczenia danych osobowych, w sytuacji gdyby ich zastosowanie mogło spowodować zagrożenie bezpieczeństwa danych osobowych.</w:t>
      </w:r>
    </w:p>
    <w:p w14:paraId="1067B2FE"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t xml:space="preserve">Wykonawca zobowiązuje się Przetwarzać Dane Osobowe zgodnie z udokumentowanymi poleceniami Administratora. Poprzez zawarcie niniejszej Umowy Administrator poleca Przetwarzanie Danych Osobowych Wykonawcy, a także każdej osobie działającej z upoważnienia Wykonawcy mającej dostęp do tych danych. Niniejsze postanowienie Strony zgodnie uznają za udokumentowane polecenie Administratora, w rozumieniu art. 28 ust. 3 lit. a w związku z art. 29 RODO. </w:t>
      </w:r>
    </w:p>
    <w:p w14:paraId="754A6A73"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t xml:space="preserve">Zamawiający upoważnia Wykonawcę do nadawania upoważnień do Przetwarzania Danych Osobowych wyłącznie osobom o odpowiednich kwalifikacjach i odpowiednio przeszkolonych do prawidłowego wykonania Umowy oraz jednocześnie osobom, które zapewnią zachowanie </w:t>
      </w:r>
      <w:r w:rsidRPr="00782159">
        <w:rPr>
          <w:rFonts w:eastAsia="Calibri"/>
        </w:rPr>
        <w:lastRenderedPageBreak/>
        <w:t>poufności Powierzonych Danych Osobowych oraz sposobów ich zabezpieczania. Wykonawca we własnym zakresie prowadzi wykaz upoważnionych osób. Wykonawca jest zobowiązany na żądanie Zamawiającego w terminie 14 dni od daty jego otrzymania, przekazać informacje o osobach, które dopuścił do Przetwarzania Danych Osobowych, wskazując imię, nazwisko oraz adres e-mail osób upoważnionych.</w:t>
      </w:r>
    </w:p>
    <w:p w14:paraId="42E2B61D" w14:textId="77777777" w:rsidR="00782159" w:rsidRPr="00782159" w:rsidRDefault="00782159" w:rsidP="00782159">
      <w:pPr>
        <w:numPr>
          <w:ilvl w:val="0"/>
          <w:numId w:val="105"/>
        </w:numPr>
        <w:spacing w:after="0" w:line="240" w:lineRule="auto"/>
        <w:jc w:val="both"/>
        <w:rPr>
          <w:rFonts w:eastAsia="Calibri"/>
        </w:rPr>
      </w:pPr>
      <w:r w:rsidRPr="00782159">
        <w:rPr>
          <w:rFonts w:eastAsia="Calibri"/>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0E714596" w14:textId="77777777" w:rsidR="00782159" w:rsidRPr="00782159" w:rsidRDefault="00782159" w:rsidP="00782159">
      <w:pPr>
        <w:numPr>
          <w:ilvl w:val="0"/>
          <w:numId w:val="105"/>
        </w:numPr>
        <w:spacing w:after="0" w:line="240" w:lineRule="auto"/>
        <w:jc w:val="both"/>
      </w:pPr>
      <w:r w:rsidRPr="00782159">
        <w:t xml:space="preserve">Poprzez zawarcie niniejszej Umowy Zamawiający udziela Wykonawcy ogólnej pisemnej zgody na </w:t>
      </w:r>
      <w:proofErr w:type="spellStart"/>
      <w:r w:rsidRPr="00782159">
        <w:t>Podpowierzenie</w:t>
      </w:r>
      <w:proofErr w:type="spellEnd"/>
      <w:r w:rsidRPr="00782159">
        <w:t xml:space="preserve"> Przetwarzania Danych Osobowych. Przez </w:t>
      </w:r>
      <w:proofErr w:type="spellStart"/>
      <w:r w:rsidRPr="00782159">
        <w:t>Podpowierzenie</w:t>
      </w:r>
      <w:proofErr w:type="spellEnd"/>
      <w:r w:rsidRPr="00782159">
        <w:t xml:space="preserve"> Przetwarzania Danych Osobowych rozumie się powierzenie przez Wykonawcę (Procesora) Przetwarzania Danych Osobowych dalszemu podmiotowi – </w:t>
      </w:r>
      <w:proofErr w:type="spellStart"/>
      <w:r w:rsidRPr="00782159">
        <w:t>Podprocesorowi</w:t>
      </w:r>
      <w:proofErr w:type="spellEnd"/>
      <w:r w:rsidRPr="00782159">
        <w:t xml:space="preserve">. Wykonawca poinformuje Zamawiającego o zamiarze </w:t>
      </w:r>
      <w:proofErr w:type="spellStart"/>
      <w:r w:rsidRPr="00782159">
        <w:t>Podpowierzenia</w:t>
      </w:r>
      <w:proofErr w:type="spellEnd"/>
      <w:r w:rsidRPr="00782159">
        <w:t xml:space="preserve"> Przetwarzania Danych Osobowych oraz o dodaniu lub zastąpieniu </w:t>
      </w:r>
      <w:proofErr w:type="spellStart"/>
      <w:r w:rsidRPr="00782159">
        <w:t>Podprocesora</w:t>
      </w:r>
      <w:proofErr w:type="spellEnd"/>
      <w:r w:rsidRPr="00782159">
        <w:t xml:space="preserve">, ze wskazaniem celu i zakresu </w:t>
      </w:r>
      <w:proofErr w:type="spellStart"/>
      <w:r w:rsidRPr="00782159">
        <w:t>Podpowierzenia</w:t>
      </w:r>
      <w:proofErr w:type="spellEnd"/>
      <w:r w:rsidRPr="00782159">
        <w:t xml:space="preserve"> Przetwarzania Danych Osobowych oraz z oznaczeniem </w:t>
      </w:r>
      <w:proofErr w:type="spellStart"/>
      <w:r w:rsidRPr="00782159">
        <w:t>Podprocesora</w:t>
      </w:r>
      <w:proofErr w:type="spellEnd"/>
      <w:r w:rsidRPr="00782159">
        <w:t xml:space="preserve">, dając tym samym Zamawiającemu możliwość wyrażenia sprzeciwu. Nie zgłoszenie sprzeciwu przez Zamawiającego w terminie 7 dni od daty otrzymania powiadomienia, o którym mowa powyżej, traktuje się jako udzielenie zgody. Za działania i zaniechania </w:t>
      </w:r>
      <w:proofErr w:type="spellStart"/>
      <w:r w:rsidRPr="00782159">
        <w:t>Podprocesora</w:t>
      </w:r>
      <w:proofErr w:type="spellEnd"/>
      <w:r w:rsidRPr="00782159">
        <w:t>, Wykonawca odpowiada jak za działania i zaniechania własne, z zastrzeżeniem obowiązujących przepisów prawa.</w:t>
      </w:r>
    </w:p>
    <w:p w14:paraId="2A87572C" w14:textId="77777777" w:rsidR="00782159" w:rsidRPr="00782159" w:rsidRDefault="00782159" w:rsidP="00782159">
      <w:pPr>
        <w:numPr>
          <w:ilvl w:val="0"/>
          <w:numId w:val="105"/>
        </w:numPr>
        <w:spacing w:after="0" w:line="240" w:lineRule="auto"/>
        <w:jc w:val="both"/>
      </w:pPr>
      <w:r w:rsidRPr="00782159">
        <w:t>Zamawiającemu przysługuje prawo kontroli, czy środki zastosowane przez Wykonawcę i jego podwykonawców przy przetwarzaniu i zabezpieczaniu danych osobowych powierzonych do Przetwarzania, spełniają wymagania dotyczące ochrony danych osobowych, wynikające z bezwzględnie obowiązujących przepisów prawa, w tym przepisów Ustawy i RODO.</w:t>
      </w:r>
    </w:p>
    <w:p w14:paraId="2527F7FF" w14:textId="77777777" w:rsidR="00782159" w:rsidRPr="00782159" w:rsidRDefault="00782159" w:rsidP="00782159">
      <w:pPr>
        <w:numPr>
          <w:ilvl w:val="0"/>
          <w:numId w:val="105"/>
        </w:numPr>
        <w:spacing w:after="0" w:line="240" w:lineRule="auto"/>
        <w:jc w:val="both"/>
      </w:pPr>
      <w:r w:rsidRPr="00782159">
        <w:t>Wykonawca zobowiązuje się do ścisłej współpracy podczas kontroli i udzielania Zamawiającemu wszelkich informacji dotyczących sposobu przetwarzania i zabezpieczenia danych osobowych. Zamawiający będzie korzystał z prawa kontroli w dni robocze, w godzinach pracy Wykonawcy. Kontrola może zostać wykonana w formie:</w:t>
      </w:r>
    </w:p>
    <w:p w14:paraId="0961B048" w14:textId="77777777" w:rsidR="00782159" w:rsidRPr="00782159" w:rsidRDefault="00782159" w:rsidP="00782159">
      <w:pPr>
        <w:numPr>
          <w:ilvl w:val="0"/>
          <w:numId w:val="107"/>
        </w:numPr>
        <w:spacing w:after="0" w:line="240" w:lineRule="auto"/>
        <w:jc w:val="both"/>
      </w:pPr>
      <w:r w:rsidRPr="00782159">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 Wizja lokalna nie będzie trwała dłużej niż 2 dni robocze. Zamawiający może przeprowadzić taką wizję lokalną nie częściej niż raz w każdym roku kalendarzowym;</w:t>
      </w:r>
    </w:p>
    <w:p w14:paraId="03B467F1" w14:textId="77777777" w:rsidR="00782159" w:rsidRPr="00782159" w:rsidRDefault="00782159" w:rsidP="00782159">
      <w:pPr>
        <w:numPr>
          <w:ilvl w:val="0"/>
          <w:numId w:val="107"/>
        </w:numPr>
        <w:spacing w:after="0" w:line="240" w:lineRule="auto"/>
        <w:jc w:val="both"/>
      </w:pPr>
      <w:r w:rsidRPr="00782159">
        <w:t>pisemnego żądania przedstawienia określonych informacji dotyczących Przetwarzania i zabezpieczenia danych osobowych;</w:t>
      </w:r>
    </w:p>
    <w:p w14:paraId="3B043B5A" w14:textId="77777777" w:rsidR="00782159" w:rsidRPr="00782159" w:rsidRDefault="00782159" w:rsidP="00782159">
      <w:pPr>
        <w:numPr>
          <w:ilvl w:val="0"/>
          <w:numId w:val="105"/>
        </w:numPr>
        <w:spacing w:after="0" w:line="240" w:lineRule="auto"/>
        <w:jc w:val="both"/>
      </w:pPr>
      <w:r w:rsidRPr="00782159">
        <w:t>Wykonawca zobowiązany jest udzielić pisemnej odpowiedzi, na żądanie Zamawiającego w terminie do 10 dni od daty jego otrzymania, w szczególności w przypadkach konieczności:</w:t>
      </w:r>
    </w:p>
    <w:p w14:paraId="2C65CB61" w14:textId="77777777" w:rsidR="00782159" w:rsidRPr="00782159" w:rsidRDefault="00782159" w:rsidP="00782159">
      <w:pPr>
        <w:numPr>
          <w:ilvl w:val="0"/>
          <w:numId w:val="109"/>
        </w:numPr>
        <w:tabs>
          <w:tab w:val="left" w:pos="851"/>
        </w:tabs>
        <w:spacing w:after="0" w:line="240" w:lineRule="auto"/>
        <w:ind w:left="851" w:hanging="491"/>
        <w:jc w:val="both"/>
      </w:pPr>
      <w:r w:rsidRPr="00782159">
        <w:t>wyjaśniania okoliczności incydentów bezpieczeństwa;</w:t>
      </w:r>
    </w:p>
    <w:p w14:paraId="5838205A" w14:textId="77777777" w:rsidR="00782159" w:rsidRPr="00782159" w:rsidRDefault="00782159" w:rsidP="00782159">
      <w:pPr>
        <w:numPr>
          <w:ilvl w:val="0"/>
          <w:numId w:val="109"/>
        </w:numPr>
        <w:tabs>
          <w:tab w:val="left" w:pos="851"/>
        </w:tabs>
        <w:spacing w:after="0" w:line="240" w:lineRule="auto"/>
        <w:ind w:left="851" w:hanging="491"/>
        <w:jc w:val="both"/>
      </w:pPr>
      <w:r w:rsidRPr="00782159">
        <w:t>udzielenia przez Zamawiającego odpowiedzi organom uprawnionym z mocy prawa do żądania informacji.</w:t>
      </w:r>
    </w:p>
    <w:p w14:paraId="7C3E0DE9" w14:textId="77777777" w:rsidR="00782159" w:rsidRPr="00782159" w:rsidRDefault="00782159" w:rsidP="00782159">
      <w:pPr>
        <w:numPr>
          <w:ilvl w:val="0"/>
          <w:numId w:val="105"/>
        </w:numPr>
        <w:spacing w:after="0" w:line="240" w:lineRule="auto"/>
        <w:jc w:val="both"/>
      </w:pPr>
      <w:r w:rsidRPr="00782159">
        <w:t>Zamawiający może przekazać Wykonawcy w formie pisemnej istotne zalecenia pokontrolne Zamawiającego, a Wykonawca zobowiązuje się je zrealizować, o ile ich realizacja nie będzie niezgodna z bezwzględnie obowiązującymi przepisami prawa, w tym przepisami RODO oraz Umowy.</w:t>
      </w:r>
    </w:p>
    <w:p w14:paraId="73A88F17" w14:textId="77777777" w:rsidR="00782159" w:rsidRPr="00782159" w:rsidRDefault="00782159" w:rsidP="00782159">
      <w:pPr>
        <w:numPr>
          <w:ilvl w:val="0"/>
          <w:numId w:val="105"/>
        </w:numPr>
        <w:spacing w:after="0" w:line="240" w:lineRule="auto"/>
        <w:jc w:val="both"/>
      </w:pPr>
      <w:r w:rsidRPr="00782159">
        <w:t>Wykonawca zobowiązuje się do niezwłocznego informowania Zamawiającego:</w:t>
      </w:r>
    </w:p>
    <w:p w14:paraId="2486517B" w14:textId="77777777" w:rsidR="00782159" w:rsidRPr="00782159" w:rsidRDefault="00782159" w:rsidP="00782159">
      <w:pPr>
        <w:numPr>
          <w:ilvl w:val="1"/>
          <w:numId w:val="108"/>
        </w:numPr>
        <w:spacing w:after="0" w:line="240" w:lineRule="auto"/>
        <w:jc w:val="both"/>
      </w:pPr>
      <w:r w:rsidRPr="00782159">
        <w:t>o kontrolach, jakimkolwiek postępowaniu, w szczególności administracyjnym lub sądowym, dotyczącym przetwarzania przez Wykonawcę danych osobowych na podstawie Umowy;</w:t>
      </w:r>
    </w:p>
    <w:p w14:paraId="4FF0935B" w14:textId="77777777" w:rsidR="00782159" w:rsidRPr="00782159" w:rsidRDefault="00782159" w:rsidP="00782159">
      <w:pPr>
        <w:numPr>
          <w:ilvl w:val="1"/>
          <w:numId w:val="108"/>
        </w:numPr>
        <w:spacing w:after="0" w:line="240" w:lineRule="auto"/>
        <w:jc w:val="both"/>
      </w:pPr>
      <w:r w:rsidRPr="00782159">
        <w:t xml:space="preserve">o jakiejkolwiek decyzji administracyjnej lub orzeczeniu dotyczącym Przetwarzania Danych Osobowych, o których mowa powyżej, skierowanych do Wykonawcy, </w:t>
      </w:r>
    </w:p>
    <w:p w14:paraId="5B51E253" w14:textId="77777777" w:rsidR="00782159" w:rsidRPr="00782159" w:rsidRDefault="00782159" w:rsidP="00782159">
      <w:pPr>
        <w:numPr>
          <w:ilvl w:val="1"/>
          <w:numId w:val="108"/>
        </w:numPr>
        <w:spacing w:after="0" w:line="240" w:lineRule="auto"/>
        <w:jc w:val="both"/>
      </w:pPr>
      <w:r w:rsidRPr="00782159">
        <w:lastRenderedPageBreak/>
        <w:t>o wszelkich planowanych, o ile Wykonawcy są wiadome, lub realizowanych kontrolach dotyczących przetwarzania u Wykonawcy Danych Osobowych, o których mowa powyżej, w szczególności prowadzonych przez Prezesa Urzędu Ochrony Danych Osobowych.</w:t>
      </w:r>
    </w:p>
    <w:p w14:paraId="6F6462F1" w14:textId="77777777" w:rsidR="00782159" w:rsidRPr="00782159" w:rsidRDefault="00782159" w:rsidP="00782159">
      <w:pPr>
        <w:numPr>
          <w:ilvl w:val="0"/>
          <w:numId w:val="105"/>
        </w:numPr>
        <w:spacing w:after="0" w:line="240" w:lineRule="auto"/>
        <w:jc w:val="both"/>
      </w:pPr>
      <w:r w:rsidRPr="00782159">
        <w:t>W przypadku, gdy Zamawiający zamierza uczestniczyć w postępowaniach i kontrolach, o których mowa w ust. 20, Wykonawca zobowiązany jest umożliwić Zamawiającemu lub upoważnionej przez Zamawiającego osobie uczestnictwo w takich czynnościach.</w:t>
      </w:r>
    </w:p>
    <w:p w14:paraId="79349AC1" w14:textId="77777777" w:rsidR="00782159" w:rsidRPr="00782159" w:rsidRDefault="00782159" w:rsidP="00575314">
      <w:pPr>
        <w:spacing w:after="0" w:line="240" w:lineRule="auto"/>
        <w:ind w:right="99"/>
        <w:jc w:val="center"/>
      </w:pPr>
    </w:p>
    <w:p w14:paraId="7221CAD5" w14:textId="77777777" w:rsidR="00782159" w:rsidRPr="00782159" w:rsidRDefault="00782159" w:rsidP="00575314">
      <w:pPr>
        <w:tabs>
          <w:tab w:val="left" w:pos="4313"/>
          <w:tab w:val="center" w:pos="4536"/>
        </w:tabs>
        <w:spacing w:after="0" w:line="240" w:lineRule="auto"/>
        <w:ind w:right="7"/>
        <w:jc w:val="center"/>
        <w:rPr>
          <w:rFonts w:ascii="Times New Roman" w:hAnsi="Times New Roman" w:cs="Times New Roman"/>
          <w:b/>
        </w:rPr>
      </w:pPr>
      <w:r w:rsidRPr="00782159">
        <w:rPr>
          <w:b/>
        </w:rPr>
        <w:t>§ 12.</w:t>
      </w:r>
    </w:p>
    <w:p w14:paraId="156F3CCD" w14:textId="77777777" w:rsidR="00782159" w:rsidRPr="00782159" w:rsidRDefault="00782159" w:rsidP="00575314">
      <w:pPr>
        <w:spacing w:after="0" w:line="240" w:lineRule="auto"/>
        <w:ind w:right="7"/>
        <w:jc w:val="center"/>
        <w:rPr>
          <w:rFonts w:ascii="Times New Roman" w:hAnsi="Times New Roman" w:cs="Times New Roman"/>
          <w:b/>
        </w:rPr>
      </w:pPr>
      <w:r w:rsidRPr="00782159">
        <w:rPr>
          <w:b/>
        </w:rPr>
        <w:t>Postanowienia końcowe</w:t>
      </w:r>
    </w:p>
    <w:p w14:paraId="677C3BD8" w14:textId="77777777" w:rsidR="00782159" w:rsidRPr="00782159" w:rsidRDefault="00782159" w:rsidP="00782159">
      <w:pPr>
        <w:numPr>
          <w:ilvl w:val="0"/>
          <w:numId w:val="103"/>
        </w:numPr>
        <w:tabs>
          <w:tab w:val="clear" w:pos="360"/>
          <w:tab w:val="num" w:pos="284"/>
        </w:tabs>
        <w:spacing w:after="0" w:line="240" w:lineRule="auto"/>
        <w:ind w:left="284" w:hanging="284"/>
        <w:jc w:val="both"/>
      </w:pPr>
      <w:r w:rsidRPr="00782159">
        <w:t>Umowa wchodzi w życie z dniem ______________ i obowiązuje do dnia ________________.</w:t>
      </w:r>
    </w:p>
    <w:p w14:paraId="2410B03A" w14:textId="77777777" w:rsidR="00782159" w:rsidRPr="00782159" w:rsidRDefault="00782159" w:rsidP="00782159">
      <w:pPr>
        <w:numPr>
          <w:ilvl w:val="0"/>
          <w:numId w:val="103"/>
        </w:numPr>
        <w:tabs>
          <w:tab w:val="clear" w:pos="360"/>
          <w:tab w:val="num" w:pos="284"/>
        </w:tabs>
        <w:spacing w:after="0" w:line="240" w:lineRule="auto"/>
        <w:ind w:left="284" w:hanging="284"/>
        <w:jc w:val="both"/>
      </w:pPr>
      <w:r w:rsidRPr="00782159">
        <w:t>Wszelkie zmiany i uzupełnienia Umowy wymagają formy pisemnej pod rygorem nieważności, chyba że Umowa wyraźnie stanowi inaczej.</w:t>
      </w:r>
    </w:p>
    <w:p w14:paraId="2F4563FC" w14:textId="77777777" w:rsidR="00782159" w:rsidRPr="00782159" w:rsidRDefault="00782159" w:rsidP="00782159">
      <w:pPr>
        <w:numPr>
          <w:ilvl w:val="0"/>
          <w:numId w:val="103"/>
        </w:numPr>
        <w:tabs>
          <w:tab w:val="clear" w:pos="360"/>
          <w:tab w:val="num" w:pos="284"/>
        </w:tabs>
        <w:overflowPunct w:val="0"/>
        <w:autoSpaceDE w:val="0"/>
        <w:autoSpaceDN w:val="0"/>
        <w:adjustRightInd w:val="0"/>
        <w:spacing w:after="0" w:line="240" w:lineRule="auto"/>
        <w:ind w:left="284" w:hanging="284"/>
        <w:jc w:val="both"/>
        <w:rPr>
          <w:kern w:val="24"/>
        </w:rPr>
      </w:pPr>
      <w:r w:rsidRPr="00782159">
        <w:rPr>
          <w:kern w:val="24"/>
        </w:rPr>
        <w:t>W razie rozbieżności między treścią Umowy, a innymi ustaleniami Stron wiążące są postanowienia Umowy.</w:t>
      </w:r>
    </w:p>
    <w:p w14:paraId="141975E5" w14:textId="77777777" w:rsidR="00782159" w:rsidRPr="00782159" w:rsidRDefault="00782159" w:rsidP="00782159">
      <w:pPr>
        <w:numPr>
          <w:ilvl w:val="0"/>
          <w:numId w:val="103"/>
        </w:numPr>
        <w:tabs>
          <w:tab w:val="clear" w:pos="360"/>
        </w:tabs>
        <w:overflowPunct w:val="0"/>
        <w:autoSpaceDE w:val="0"/>
        <w:autoSpaceDN w:val="0"/>
        <w:adjustRightInd w:val="0"/>
        <w:spacing w:after="0" w:line="240" w:lineRule="auto"/>
        <w:ind w:left="284" w:hanging="284"/>
        <w:jc w:val="both"/>
        <w:rPr>
          <w:kern w:val="24"/>
        </w:rPr>
      </w:pPr>
      <w:r w:rsidRPr="00782159">
        <w:rPr>
          <w:kern w:val="24"/>
        </w:rPr>
        <w:t>Wszystkie załączniki stanowią integralną część Umowy.</w:t>
      </w:r>
    </w:p>
    <w:p w14:paraId="2FCC8046" w14:textId="77777777" w:rsidR="00782159" w:rsidRPr="00782159" w:rsidRDefault="00782159" w:rsidP="00782159">
      <w:pPr>
        <w:numPr>
          <w:ilvl w:val="0"/>
          <w:numId w:val="103"/>
        </w:numPr>
        <w:tabs>
          <w:tab w:val="clear" w:pos="360"/>
          <w:tab w:val="num" w:pos="284"/>
          <w:tab w:val="num" w:pos="1800"/>
        </w:tabs>
        <w:spacing w:after="0" w:line="240" w:lineRule="auto"/>
        <w:ind w:left="284" w:hanging="284"/>
        <w:jc w:val="both"/>
      </w:pPr>
      <w:r w:rsidRPr="00782159">
        <w:t>W przypadku jakichkolwiek sporów wynikłych pomiędzy Stronami odnośnie zawarcia, interpretacji, wykonania i skutków prawnych Umowy, Strony w dobrej wierze podejmą negocjacje w celu polubownego rozstrzygnięcia sporu. W razie braku rozwiązania sporu na drodze polubownej, w terminie 30 dni od dnia powstania sporu, Strony oddadzą spór pod rozstrzygnięcie polskiemu sądowi powszechnemu właściwemu dla siedziby Wykonawcy.</w:t>
      </w:r>
    </w:p>
    <w:p w14:paraId="5361CC1B" w14:textId="77777777" w:rsidR="00782159" w:rsidRPr="00782159" w:rsidRDefault="00782159" w:rsidP="00782159">
      <w:pPr>
        <w:numPr>
          <w:ilvl w:val="0"/>
          <w:numId w:val="103"/>
        </w:numPr>
        <w:tabs>
          <w:tab w:val="clear" w:pos="360"/>
          <w:tab w:val="num" w:pos="284"/>
        </w:tabs>
        <w:jc w:val="both"/>
        <w:rPr>
          <w:rFonts w:cs="Times New Roman"/>
        </w:rPr>
      </w:pPr>
      <w:r w:rsidRPr="00782159">
        <w:rPr>
          <w:rFonts w:cs="Times New Roman"/>
        </w:rPr>
        <w:t>Umowę sporządzono w dwóch jednobrzmiących egzemplarzach, po jednym dla każdej ze Stron.</w:t>
      </w:r>
    </w:p>
    <w:p w14:paraId="69DFF701" w14:textId="77777777" w:rsidR="00782159" w:rsidRPr="006E26B9" w:rsidRDefault="00782159" w:rsidP="00575314">
      <w:pPr>
        <w:spacing w:after="0" w:line="240" w:lineRule="auto"/>
        <w:ind w:left="144"/>
        <w:rPr>
          <w:color w:val="00000A"/>
        </w:rPr>
      </w:pPr>
      <w:r w:rsidRPr="006E26B9">
        <w:rPr>
          <w:color w:val="00000A"/>
        </w:rPr>
        <w:t xml:space="preserve"> </w:t>
      </w:r>
    </w:p>
    <w:p w14:paraId="5013E157" w14:textId="77777777" w:rsidR="00782159" w:rsidRPr="006E26B9" w:rsidRDefault="00782159" w:rsidP="00575314">
      <w:pPr>
        <w:spacing w:after="0" w:line="240" w:lineRule="auto"/>
        <w:ind w:left="144"/>
        <w:rPr>
          <w:color w:val="00000A"/>
        </w:rPr>
      </w:pPr>
    </w:p>
    <w:p w14:paraId="25B8A9BD" w14:textId="77777777" w:rsidR="00782159" w:rsidRPr="006E26B9" w:rsidRDefault="00782159" w:rsidP="00575314">
      <w:pPr>
        <w:spacing w:after="0" w:line="240" w:lineRule="auto"/>
        <w:ind w:left="144"/>
      </w:pPr>
    </w:p>
    <w:p w14:paraId="3854770D" w14:textId="77777777" w:rsidR="00782159" w:rsidRPr="006E26B9" w:rsidRDefault="00782159" w:rsidP="00575314">
      <w:pPr>
        <w:tabs>
          <w:tab w:val="left" w:pos="720"/>
        </w:tabs>
        <w:spacing w:after="0" w:line="240" w:lineRule="auto"/>
        <w:ind w:left="232" w:right="364" w:firstLine="848"/>
      </w:pPr>
      <w:r w:rsidRPr="006E26B9">
        <w:rPr>
          <w:b/>
        </w:rPr>
        <w:t>ZAMAWIAJĄCY</w:t>
      </w:r>
      <w:r w:rsidRPr="006E26B9">
        <w:rPr>
          <w:b/>
          <w:bCs/>
        </w:rPr>
        <w:t xml:space="preserve">                                                                        </w:t>
      </w:r>
      <w:r w:rsidRPr="006E26B9">
        <w:rPr>
          <w:b/>
          <w:bCs/>
        </w:rPr>
        <w:tab/>
      </w:r>
      <w:r w:rsidRPr="006E26B9">
        <w:rPr>
          <w:b/>
          <w:bCs/>
        </w:rPr>
        <w:tab/>
      </w:r>
      <w:r w:rsidRPr="006E26B9">
        <w:rPr>
          <w:b/>
        </w:rPr>
        <w:t xml:space="preserve">    WYKONAWCA</w:t>
      </w:r>
      <w:r w:rsidRPr="006E26B9">
        <w:rPr>
          <w:b/>
          <w:bCs/>
        </w:rPr>
        <w:t xml:space="preserve"> </w:t>
      </w:r>
    </w:p>
    <w:p w14:paraId="1B67FAD4" w14:textId="77777777" w:rsidR="00782159" w:rsidRPr="006E26B9" w:rsidRDefault="00782159" w:rsidP="00575314">
      <w:pPr>
        <w:spacing w:after="0" w:line="240" w:lineRule="auto"/>
        <w:ind w:right="99"/>
        <w:jc w:val="center"/>
      </w:pPr>
      <w:r w:rsidRPr="006E26B9">
        <w:rPr>
          <w:b/>
          <w:bCs/>
        </w:rPr>
        <w:t xml:space="preserve"> </w:t>
      </w:r>
    </w:p>
    <w:p w14:paraId="7F0E46F7" w14:textId="77777777" w:rsidR="00782159" w:rsidRPr="006E26B9" w:rsidRDefault="00782159" w:rsidP="00575314">
      <w:pPr>
        <w:spacing w:after="0" w:line="240" w:lineRule="auto"/>
        <w:ind w:right="287"/>
        <w:jc w:val="right"/>
        <w:rPr>
          <w:b/>
        </w:rPr>
      </w:pPr>
    </w:p>
    <w:p w14:paraId="61C57B86" w14:textId="77777777" w:rsidR="00782159" w:rsidRPr="006E26B9" w:rsidRDefault="00782159" w:rsidP="00575314">
      <w:pPr>
        <w:spacing w:after="0" w:line="240" w:lineRule="auto"/>
        <w:ind w:right="287"/>
        <w:jc w:val="right"/>
        <w:rPr>
          <w:b/>
        </w:rPr>
      </w:pPr>
    </w:p>
    <w:p w14:paraId="70209F04" w14:textId="77777777" w:rsidR="00782159" w:rsidRDefault="00782159" w:rsidP="00575314">
      <w:pPr>
        <w:spacing w:after="0" w:line="240" w:lineRule="auto"/>
        <w:ind w:right="287"/>
        <w:jc w:val="right"/>
        <w:rPr>
          <w:b/>
        </w:rPr>
      </w:pPr>
    </w:p>
    <w:p w14:paraId="2E814667" w14:textId="77777777" w:rsidR="00782159" w:rsidRDefault="00782159" w:rsidP="00CC1F96">
      <w:pPr>
        <w:spacing w:after="0" w:line="240" w:lineRule="auto"/>
        <w:ind w:right="287"/>
        <w:jc w:val="right"/>
        <w:rPr>
          <w:b/>
        </w:rPr>
      </w:pPr>
      <w:r>
        <w:rPr>
          <w:b/>
        </w:rPr>
        <w:br w:type="page"/>
      </w:r>
    </w:p>
    <w:p w14:paraId="3076B144" w14:textId="74118925" w:rsidR="00782159" w:rsidRPr="006E26B9" w:rsidRDefault="00782159" w:rsidP="00782159">
      <w:pPr>
        <w:spacing w:after="0" w:line="240" w:lineRule="auto"/>
        <w:jc w:val="right"/>
        <w:rPr>
          <w:rFonts w:ascii="Times New Roman" w:hAnsi="Times New Roman" w:cs="Times New Roman"/>
        </w:rPr>
      </w:pPr>
      <w:r>
        <w:rPr>
          <w:b/>
        </w:rPr>
        <w:lastRenderedPageBreak/>
        <w:t>Z</w:t>
      </w:r>
      <w:r w:rsidRPr="006E26B9">
        <w:rPr>
          <w:b/>
        </w:rPr>
        <w:t>ałącznik nr 1</w:t>
      </w:r>
      <w:r w:rsidRPr="006E26B9">
        <w:rPr>
          <w:b/>
          <w:bCs/>
        </w:rPr>
        <w:t xml:space="preserve"> </w:t>
      </w:r>
      <w:r>
        <w:rPr>
          <w:b/>
          <w:bCs/>
        </w:rPr>
        <w:t>do Umowy</w:t>
      </w:r>
    </w:p>
    <w:p w14:paraId="7A6B12C2" w14:textId="77777777" w:rsidR="00782159" w:rsidRDefault="00782159" w:rsidP="00703892">
      <w:pPr>
        <w:spacing w:after="0" w:line="240" w:lineRule="auto"/>
        <w:ind w:left="144"/>
        <w:jc w:val="center"/>
        <w:rPr>
          <w:b/>
        </w:rPr>
      </w:pPr>
    </w:p>
    <w:p w14:paraId="547B3AFE" w14:textId="5FC7433B" w:rsidR="00782159" w:rsidRPr="00782159" w:rsidRDefault="00782159" w:rsidP="00703892">
      <w:pPr>
        <w:spacing w:after="0" w:line="240" w:lineRule="auto"/>
        <w:ind w:left="144"/>
        <w:jc w:val="center"/>
        <w:rPr>
          <w:rFonts w:ascii="Times New Roman" w:hAnsi="Times New Roman" w:cs="Times New Roman"/>
        </w:rPr>
      </w:pPr>
      <w:r w:rsidRPr="00782159">
        <w:rPr>
          <w:b/>
        </w:rPr>
        <w:t>Procedura Zapewnienia Ciągłości Funkcjonowania Systemu (CFS)</w:t>
      </w:r>
    </w:p>
    <w:p w14:paraId="23374FAC" w14:textId="51B5A2AD" w:rsidR="00782159" w:rsidRPr="00782159" w:rsidRDefault="00782159" w:rsidP="00782159">
      <w:pPr>
        <w:spacing w:after="0" w:line="240" w:lineRule="auto"/>
        <w:ind w:left="144"/>
      </w:pPr>
      <w:r w:rsidRPr="00782159">
        <w:rPr>
          <w:b/>
          <w:bCs/>
        </w:rPr>
        <w:t xml:space="preserve"> </w:t>
      </w:r>
    </w:p>
    <w:p w14:paraId="1BF82C10" w14:textId="77777777" w:rsidR="00782159" w:rsidRPr="00782159" w:rsidRDefault="00782159" w:rsidP="00575314">
      <w:pPr>
        <w:spacing w:after="0" w:line="240" w:lineRule="auto"/>
        <w:ind w:left="139"/>
        <w:rPr>
          <w:rFonts w:ascii="Times New Roman" w:hAnsi="Times New Roman" w:cs="Times New Roman"/>
        </w:rPr>
      </w:pPr>
      <w:r w:rsidRPr="00782159">
        <w:rPr>
          <w:b/>
        </w:rPr>
        <w:t xml:space="preserve">I. Zgłoszenie </w:t>
      </w:r>
      <w:r w:rsidRPr="00782159">
        <w:rPr>
          <w:b/>
          <w:bCs/>
        </w:rPr>
        <w:t xml:space="preserve">Interwencji Serwisowej. </w:t>
      </w:r>
    </w:p>
    <w:p w14:paraId="1ABF2C98" w14:textId="77777777" w:rsidR="00782159" w:rsidRPr="00782159" w:rsidRDefault="00782159" w:rsidP="00575314">
      <w:pPr>
        <w:spacing w:after="0" w:line="240" w:lineRule="auto"/>
        <w:ind w:left="144"/>
      </w:pPr>
      <w:r w:rsidRPr="00782159">
        <w:rPr>
          <w:b/>
          <w:bCs/>
        </w:rPr>
        <w:t xml:space="preserve"> </w:t>
      </w:r>
    </w:p>
    <w:p w14:paraId="331E8156" w14:textId="77777777" w:rsidR="00782159" w:rsidRPr="00782159" w:rsidRDefault="00782159" w:rsidP="00782159">
      <w:pPr>
        <w:pStyle w:val="Akapitzlist"/>
        <w:numPr>
          <w:ilvl w:val="0"/>
          <w:numId w:val="112"/>
        </w:numPr>
        <w:spacing w:before="0" w:after="0" w:line="240" w:lineRule="auto"/>
        <w:jc w:val="both"/>
        <w:rPr>
          <w:rFonts w:ascii="Times New Roman" w:hAnsi="Times New Roman"/>
          <w:sz w:val="22"/>
          <w:szCs w:val="22"/>
        </w:rPr>
      </w:pPr>
      <w:r w:rsidRPr="00782159">
        <w:rPr>
          <w:color w:val="00000A"/>
          <w:sz w:val="22"/>
          <w:szCs w:val="22"/>
        </w:rPr>
        <w:t xml:space="preserve">Zgłoszenie Interwencji Serwisowej przez Zamawiającego następuje za pośrednictwem portalu zgłoszeń serwisowych. Zarejestrowanie zgłoszenia jest jednoznaczne z przyjęciem do realizacji i nie wymaga dodatkowego potwierdzenia przez Wykonawcę. </w:t>
      </w:r>
    </w:p>
    <w:p w14:paraId="345489F9" w14:textId="77777777" w:rsidR="00782159" w:rsidRPr="00782159" w:rsidRDefault="00782159" w:rsidP="00782159">
      <w:pPr>
        <w:pStyle w:val="Akapitzlist"/>
        <w:numPr>
          <w:ilvl w:val="0"/>
          <w:numId w:val="112"/>
        </w:numPr>
        <w:spacing w:before="0" w:after="0" w:line="240" w:lineRule="auto"/>
        <w:jc w:val="both"/>
        <w:rPr>
          <w:rFonts w:ascii="Times New Roman" w:hAnsi="Times New Roman"/>
          <w:sz w:val="22"/>
          <w:szCs w:val="22"/>
        </w:rPr>
      </w:pPr>
      <w:r w:rsidRPr="00782159">
        <w:rPr>
          <w:sz w:val="22"/>
          <w:szCs w:val="22"/>
        </w:rPr>
        <w:t>Zgłoszenie Interwencji Serwisowej dokonane w Dni robocze po godzinie 16.00, w soboty oraz w dni ustawowo wolne od pracy, traktowane będzie jako przyjęte o godz. 8.00 następnego Dnia Roboczego.</w:t>
      </w:r>
    </w:p>
    <w:p w14:paraId="2A3DE51C" w14:textId="77777777" w:rsidR="00782159" w:rsidRPr="00782159" w:rsidRDefault="00782159" w:rsidP="00782159">
      <w:pPr>
        <w:pStyle w:val="Akapitzlist"/>
        <w:numPr>
          <w:ilvl w:val="0"/>
          <w:numId w:val="112"/>
        </w:numPr>
        <w:tabs>
          <w:tab w:val="left" w:pos="5812"/>
        </w:tabs>
        <w:spacing w:before="0" w:after="0" w:line="240" w:lineRule="auto"/>
        <w:jc w:val="both"/>
        <w:rPr>
          <w:rFonts w:ascii="Times New Roman" w:hAnsi="Times New Roman"/>
          <w:sz w:val="22"/>
          <w:szCs w:val="22"/>
        </w:rPr>
      </w:pPr>
      <w:r w:rsidRPr="00782159">
        <w:rPr>
          <w:sz w:val="22"/>
          <w:szCs w:val="22"/>
        </w:rPr>
        <w:t xml:space="preserve">Zgłoszenie </w:t>
      </w:r>
      <w:r w:rsidRPr="00782159">
        <w:rPr>
          <w:color w:val="00000A"/>
          <w:sz w:val="22"/>
          <w:szCs w:val="22"/>
        </w:rPr>
        <w:t xml:space="preserve">Interwencji Serwisowej </w:t>
      </w:r>
      <w:r w:rsidRPr="00782159">
        <w:rPr>
          <w:sz w:val="22"/>
          <w:szCs w:val="22"/>
        </w:rPr>
        <w:t xml:space="preserve">powinno zawierać: unikalny identyfikator, opis przypadku stanowiącego podstawę Interwencji Serwisowej, jeżeli to możliwe załącznik obrazujący zaistniały błąd, kategorię błędu, datę zgłoszenia, nazwę Modułu oraz dane </w:t>
      </w:r>
      <w:r w:rsidRPr="00782159">
        <w:rPr>
          <w:kern w:val="1"/>
          <w:sz w:val="22"/>
          <w:szCs w:val="22"/>
        </w:rPr>
        <w:t xml:space="preserve">pracownika Zamawiającego </w:t>
      </w:r>
      <w:r w:rsidRPr="00782159">
        <w:rPr>
          <w:sz w:val="22"/>
          <w:szCs w:val="22"/>
        </w:rPr>
        <w:t>dokującego zgłoszenia. Zgłoszenie dotyczy pojedynczego problemu związanego z funkcjonowaniem Systemu/Modułu.</w:t>
      </w:r>
    </w:p>
    <w:p w14:paraId="238B19DF" w14:textId="77777777" w:rsidR="00782159" w:rsidRPr="00782159" w:rsidRDefault="00782159" w:rsidP="00782159">
      <w:pPr>
        <w:pStyle w:val="Akapitzlist"/>
        <w:numPr>
          <w:ilvl w:val="0"/>
          <w:numId w:val="112"/>
        </w:numPr>
        <w:spacing w:before="0" w:after="0" w:line="240" w:lineRule="auto"/>
        <w:ind w:right="-24"/>
        <w:jc w:val="both"/>
        <w:rPr>
          <w:rFonts w:ascii="Times New Roman" w:hAnsi="Times New Roman"/>
          <w:sz w:val="22"/>
          <w:szCs w:val="22"/>
        </w:rPr>
      </w:pPr>
      <w:r w:rsidRPr="00782159">
        <w:rPr>
          <w:rFonts w:eastAsia="Arial"/>
          <w:color w:val="00000A"/>
          <w:kern w:val="1"/>
          <w:sz w:val="22"/>
          <w:szCs w:val="22"/>
          <w:lang w:eastAsia="zh-CN"/>
        </w:rPr>
        <w:t xml:space="preserve">Osoba zgłaszająca Interwencję Serwisową jest zobowiązana do zachowania należytej staranności przy określaniu kategorii Błędu. </w:t>
      </w:r>
      <w:r w:rsidRPr="00782159">
        <w:rPr>
          <w:sz w:val="22"/>
          <w:szCs w:val="22"/>
        </w:rPr>
        <w:t xml:space="preserve">Wykonawca na każdym etapie realizacji zgłoszenia Interwencji Serwisowej ma prawo do zmiany kategorii Błędu. W przypadku zakwestionowania przez Wykonawcę kategorii Błędu dokonanej przez Zamawiającego, Wykonawcy przysługuje prawo do zmiany kategorii Błędu. Stanowisko Wykonawcy dotyczące zmiany kategorii Błędu jest ostateczne. </w:t>
      </w:r>
    </w:p>
    <w:p w14:paraId="2A6C4A6B" w14:textId="77777777" w:rsidR="00782159" w:rsidRPr="00782159" w:rsidRDefault="00782159" w:rsidP="00782159">
      <w:pPr>
        <w:pStyle w:val="Akapitzlist"/>
        <w:numPr>
          <w:ilvl w:val="0"/>
          <w:numId w:val="112"/>
        </w:numPr>
        <w:spacing w:before="0" w:after="0" w:line="240" w:lineRule="auto"/>
        <w:jc w:val="both"/>
        <w:rPr>
          <w:rFonts w:ascii="Times New Roman" w:hAnsi="Times New Roman"/>
          <w:sz w:val="22"/>
          <w:szCs w:val="22"/>
        </w:rPr>
      </w:pPr>
      <w:r w:rsidRPr="00782159">
        <w:rPr>
          <w:color w:val="00000A"/>
          <w:sz w:val="22"/>
          <w:szCs w:val="22"/>
        </w:rPr>
        <w:t xml:space="preserve">Wykonawca może złożyć protest w stosunku do zgłoszenia Interwencji Serwisowej w przypadku: </w:t>
      </w:r>
    </w:p>
    <w:p w14:paraId="176FAC83" w14:textId="77777777" w:rsidR="00782159" w:rsidRPr="00782159" w:rsidRDefault="00782159" w:rsidP="00782159">
      <w:pPr>
        <w:numPr>
          <w:ilvl w:val="1"/>
          <w:numId w:val="99"/>
        </w:numPr>
        <w:spacing w:after="0" w:line="240" w:lineRule="auto"/>
        <w:ind w:hanging="360"/>
        <w:jc w:val="both"/>
        <w:rPr>
          <w:rFonts w:ascii="Times New Roman" w:hAnsi="Times New Roman" w:cs="Times New Roman"/>
        </w:rPr>
      </w:pPr>
      <w:r w:rsidRPr="00782159">
        <w:rPr>
          <w:color w:val="00000A"/>
        </w:rPr>
        <w:t xml:space="preserve">dokonania zgłoszenia przez osoby inne niż wskazane w Załączniku nr 2 do Umowy; </w:t>
      </w:r>
    </w:p>
    <w:p w14:paraId="3239D590" w14:textId="77777777" w:rsidR="00782159" w:rsidRPr="00782159" w:rsidRDefault="00782159" w:rsidP="00782159">
      <w:pPr>
        <w:numPr>
          <w:ilvl w:val="1"/>
          <w:numId w:val="99"/>
        </w:numPr>
        <w:spacing w:after="0" w:line="240" w:lineRule="auto"/>
        <w:ind w:hanging="360"/>
        <w:jc w:val="both"/>
        <w:rPr>
          <w:rFonts w:ascii="Times New Roman" w:hAnsi="Times New Roman" w:cs="Times New Roman"/>
        </w:rPr>
      </w:pPr>
      <w:r w:rsidRPr="00782159">
        <w:rPr>
          <w:color w:val="00000A"/>
        </w:rPr>
        <w:t xml:space="preserve">gdy zgłoszeniem objęto większą ilość Błędów, gdy do każdego z nich można przydzielić inną kategorię; </w:t>
      </w:r>
    </w:p>
    <w:p w14:paraId="6FC2C316" w14:textId="77777777" w:rsidR="00782159" w:rsidRPr="00782159" w:rsidRDefault="00782159" w:rsidP="00782159">
      <w:pPr>
        <w:numPr>
          <w:ilvl w:val="1"/>
          <w:numId w:val="99"/>
        </w:numPr>
        <w:spacing w:after="0" w:line="240" w:lineRule="auto"/>
        <w:ind w:hanging="360"/>
        <w:jc w:val="both"/>
        <w:rPr>
          <w:rFonts w:ascii="Times New Roman" w:hAnsi="Times New Roman" w:cs="Times New Roman"/>
        </w:rPr>
      </w:pPr>
      <w:r w:rsidRPr="00782159">
        <w:rPr>
          <w:color w:val="00000A"/>
        </w:rPr>
        <w:t>brak jest uzasadnienia dla Interwencji Serwisowej, w szczególności określonego zgłoszeniem zdarzenia, nie można zakwalifikować jako Błąd Systemu,</w:t>
      </w:r>
    </w:p>
    <w:p w14:paraId="1DC311AA" w14:textId="77777777" w:rsidR="00782159" w:rsidRPr="00782159" w:rsidRDefault="00782159" w:rsidP="00782159">
      <w:pPr>
        <w:numPr>
          <w:ilvl w:val="1"/>
          <w:numId w:val="99"/>
        </w:numPr>
        <w:spacing w:after="0" w:line="240" w:lineRule="auto"/>
        <w:ind w:hanging="360"/>
        <w:jc w:val="both"/>
        <w:rPr>
          <w:rFonts w:ascii="Times New Roman" w:hAnsi="Times New Roman" w:cs="Times New Roman"/>
        </w:rPr>
      </w:pPr>
      <w:r w:rsidRPr="00782159">
        <w:rPr>
          <w:color w:val="00000A"/>
        </w:rPr>
        <w:t>gdy zgłoszenie dotyczy Błędów objętych jeszcze nie zamkniętym zgłoszeniem Interwencji Serwisowej,</w:t>
      </w:r>
    </w:p>
    <w:p w14:paraId="5F89652C" w14:textId="77777777" w:rsidR="00782159" w:rsidRPr="00782159" w:rsidRDefault="00782159" w:rsidP="00782159">
      <w:pPr>
        <w:numPr>
          <w:ilvl w:val="1"/>
          <w:numId w:val="99"/>
        </w:numPr>
        <w:spacing w:after="0" w:line="240" w:lineRule="auto"/>
        <w:ind w:hanging="360"/>
        <w:jc w:val="both"/>
        <w:rPr>
          <w:rFonts w:ascii="Times New Roman" w:hAnsi="Times New Roman" w:cs="Times New Roman"/>
        </w:rPr>
      </w:pPr>
      <w:r w:rsidRPr="00782159">
        <w:rPr>
          <w:color w:val="00000A"/>
        </w:rPr>
        <w:t xml:space="preserve">gdy zgłoszenie dotyczy Błędów objętych jeszcze nie ukończonym postępowaniem reklamacyjnym, o którym mowa w pkt. II </w:t>
      </w:r>
      <w:proofErr w:type="spellStart"/>
      <w:r w:rsidRPr="00782159">
        <w:rPr>
          <w:color w:val="00000A"/>
        </w:rPr>
        <w:t>ppkt</w:t>
      </w:r>
      <w:proofErr w:type="spellEnd"/>
      <w:r w:rsidRPr="00782159">
        <w:rPr>
          <w:color w:val="00000A"/>
        </w:rPr>
        <w:t xml:space="preserve">. 3 poniżej.   </w:t>
      </w:r>
    </w:p>
    <w:p w14:paraId="34FB2E97" w14:textId="77777777" w:rsidR="00782159" w:rsidRPr="00782159" w:rsidRDefault="00782159" w:rsidP="00782159">
      <w:pPr>
        <w:pStyle w:val="Akapitzlist"/>
        <w:numPr>
          <w:ilvl w:val="0"/>
          <w:numId w:val="112"/>
        </w:numPr>
        <w:spacing w:before="0" w:after="0" w:line="240" w:lineRule="auto"/>
        <w:jc w:val="both"/>
        <w:rPr>
          <w:sz w:val="22"/>
          <w:szCs w:val="22"/>
        </w:rPr>
      </w:pPr>
      <w:r w:rsidRPr="00782159">
        <w:rPr>
          <w:color w:val="00000A"/>
          <w:sz w:val="22"/>
          <w:szCs w:val="22"/>
        </w:rPr>
        <w:t>Wykonawca może złożyć protest niezwłocznie, nie później jednak niż w terminie 2 Dni roboczych od daty zarejestrowania zgłoszenia Interwencji Serwisowej. Zgłoszenie protestu przez Wykonawcę skutkuje odrzuceniem zgłoszenia Interwencji Serwisowej, o czym Wykonawca powiadamia niezwłocznie Zamawiającego.</w:t>
      </w:r>
    </w:p>
    <w:p w14:paraId="23371606" w14:textId="77777777" w:rsidR="00782159" w:rsidRPr="00782159" w:rsidRDefault="00782159" w:rsidP="00782159">
      <w:pPr>
        <w:pStyle w:val="Akapitzlist"/>
        <w:numPr>
          <w:ilvl w:val="0"/>
          <w:numId w:val="112"/>
        </w:numPr>
        <w:spacing w:before="0" w:after="0" w:line="240" w:lineRule="auto"/>
        <w:jc w:val="both"/>
        <w:rPr>
          <w:sz w:val="22"/>
          <w:szCs w:val="22"/>
        </w:rPr>
      </w:pPr>
      <w:r w:rsidRPr="00782159">
        <w:rPr>
          <w:sz w:val="22"/>
          <w:szCs w:val="22"/>
        </w:rPr>
        <w:t xml:space="preserve">Do czasu rozpatrzenia protestu, o którym mowa w pkt 6 powyżej, wstrzymywane są terminy realizacji zgłoszenia Interwencji Serwisowej w stosunku do którego zgłoszono protest. </w:t>
      </w:r>
    </w:p>
    <w:p w14:paraId="13549C61" w14:textId="77777777" w:rsidR="00782159" w:rsidRPr="00782159" w:rsidRDefault="00782159" w:rsidP="00575314">
      <w:pPr>
        <w:spacing w:after="0" w:line="240" w:lineRule="auto"/>
        <w:ind w:left="144"/>
        <w:rPr>
          <w:color w:val="00000A"/>
        </w:rPr>
      </w:pPr>
      <w:r w:rsidRPr="00782159">
        <w:rPr>
          <w:color w:val="00000A"/>
        </w:rPr>
        <w:t xml:space="preserve"> </w:t>
      </w:r>
    </w:p>
    <w:p w14:paraId="2FFFF18F" w14:textId="77777777" w:rsidR="00782159" w:rsidRPr="00782159" w:rsidRDefault="00782159" w:rsidP="00575314">
      <w:pPr>
        <w:spacing w:after="0" w:line="240" w:lineRule="auto"/>
        <w:ind w:left="144"/>
        <w:rPr>
          <w:rFonts w:ascii="Times New Roman" w:hAnsi="Times New Roman" w:cs="Times New Roman"/>
        </w:rPr>
      </w:pPr>
      <w:r w:rsidRPr="00782159">
        <w:rPr>
          <w:b/>
          <w:color w:val="00000A"/>
        </w:rPr>
        <w:t>II. Realizacja Interwencji Serwisowej.</w:t>
      </w:r>
      <w:r w:rsidRPr="00782159">
        <w:rPr>
          <w:b/>
          <w:bCs/>
          <w:color w:val="00000A"/>
        </w:rPr>
        <w:t xml:space="preserve"> </w:t>
      </w:r>
    </w:p>
    <w:p w14:paraId="08E2B6E5" w14:textId="77777777" w:rsidR="00782159" w:rsidRPr="00782159" w:rsidRDefault="00782159" w:rsidP="00575314">
      <w:pPr>
        <w:spacing w:after="0" w:line="240" w:lineRule="auto"/>
        <w:ind w:left="144"/>
      </w:pPr>
      <w:r w:rsidRPr="00782159">
        <w:rPr>
          <w:color w:val="00000A"/>
        </w:rPr>
        <w:t xml:space="preserve"> </w:t>
      </w:r>
    </w:p>
    <w:p w14:paraId="7C8F2EA7" w14:textId="77777777" w:rsidR="00782159" w:rsidRPr="00782159" w:rsidRDefault="00782159" w:rsidP="00782159">
      <w:pPr>
        <w:pStyle w:val="Akapitzlist"/>
        <w:numPr>
          <w:ilvl w:val="0"/>
          <w:numId w:val="111"/>
        </w:numPr>
        <w:spacing w:before="0" w:after="0" w:line="240" w:lineRule="auto"/>
        <w:jc w:val="both"/>
        <w:rPr>
          <w:sz w:val="22"/>
          <w:szCs w:val="22"/>
        </w:rPr>
      </w:pPr>
      <w:r w:rsidRPr="00782159">
        <w:rPr>
          <w:rFonts w:eastAsia="SimSun"/>
          <w:kern w:val="1"/>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782159">
        <w:rPr>
          <w:color w:val="00000A"/>
          <w:sz w:val="22"/>
          <w:szCs w:val="22"/>
        </w:rPr>
        <w:t xml:space="preserve"> </w:t>
      </w:r>
    </w:p>
    <w:p w14:paraId="1BFDB71A" w14:textId="77777777" w:rsidR="00782159" w:rsidRPr="00782159" w:rsidRDefault="00782159" w:rsidP="00782159">
      <w:pPr>
        <w:pStyle w:val="Akapitzlist"/>
        <w:numPr>
          <w:ilvl w:val="0"/>
          <w:numId w:val="111"/>
        </w:numPr>
        <w:spacing w:before="0" w:after="0" w:line="240" w:lineRule="auto"/>
        <w:jc w:val="both"/>
        <w:rPr>
          <w:rFonts w:ascii="Times New Roman" w:hAnsi="Times New Roman"/>
          <w:sz w:val="22"/>
          <w:szCs w:val="22"/>
        </w:rPr>
      </w:pPr>
      <w:r w:rsidRPr="00782159">
        <w:rPr>
          <w:sz w:val="22"/>
          <w:szCs w:val="22"/>
        </w:rPr>
        <w:t xml:space="preserve">W przypadkach Błędu wysokiego i średniego realizacja zgłoszeń Interwencji Serwisowych nastąpi w terminach: </w:t>
      </w:r>
    </w:p>
    <w:p w14:paraId="6F6632CA" w14:textId="77777777" w:rsidR="00782159" w:rsidRPr="00782159" w:rsidRDefault="00782159" w:rsidP="00782159">
      <w:pPr>
        <w:numPr>
          <w:ilvl w:val="1"/>
          <w:numId w:val="100"/>
        </w:numPr>
        <w:suppressAutoHyphens/>
        <w:spacing w:after="0" w:line="240" w:lineRule="auto"/>
        <w:ind w:hanging="283"/>
        <w:jc w:val="both"/>
        <w:rPr>
          <w:kern w:val="1"/>
          <w:lang w:eastAsia="zh-CN"/>
        </w:rPr>
      </w:pPr>
      <w:r w:rsidRPr="00782159">
        <w:rPr>
          <w:kern w:val="1"/>
          <w:lang w:eastAsia="zh-CN"/>
        </w:rPr>
        <w:t>do 30 Dni roboczych od zarejestrowania zgłoszenia – w przypadku Błędu kategorii wysoki,</w:t>
      </w:r>
    </w:p>
    <w:p w14:paraId="3EB76120" w14:textId="77777777" w:rsidR="00782159" w:rsidRPr="00782159" w:rsidRDefault="00782159" w:rsidP="00782159">
      <w:pPr>
        <w:numPr>
          <w:ilvl w:val="1"/>
          <w:numId w:val="100"/>
        </w:numPr>
        <w:suppressAutoHyphens/>
        <w:spacing w:after="0" w:line="240" w:lineRule="auto"/>
        <w:ind w:hanging="283"/>
        <w:jc w:val="both"/>
        <w:rPr>
          <w:b/>
          <w:color w:val="00000A"/>
          <w:kern w:val="1"/>
          <w:lang w:eastAsia="zh-CN"/>
        </w:rPr>
      </w:pPr>
      <w:r w:rsidRPr="00782159">
        <w:rPr>
          <w:kern w:val="1"/>
          <w:lang w:eastAsia="zh-CN"/>
        </w:rPr>
        <w:t>do 60 Dni roboczych od zarejestrowania zgłoszenia – w przypadku Błędu kategorii średni</w:t>
      </w:r>
      <w:r w:rsidRPr="00782159">
        <w:rPr>
          <w:color w:val="00000A"/>
          <w:kern w:val="1"/>
          <w:lang w:eastAsia="zh-CN"/>
        </w:rPr>
        <w:t>.</w:t>
      </w:r>
    </w:p>
    <w:p w14:paraId="1C15D847" w14:textId="77777777" w:rsidR="00782159" w:rsidRPr="00782159" w:rsidRDefault="00782159" w:rsidP="00782159">
      <w:pPr>
        <w:numPr>
          <w:ilvl w:val="0"/>
          <w:numId w:val="111"/>
        </w:numPr>
        <w:suppressAutoHyphens/>
        <w:spacing w:after="0" w:line="240" w:lineRule="auto"/>
        <w:jc w:val="both"/>
        <w:rPr>
          <w:rFonts w:ascii="Times New Roman" w:hAnsi="Times New Roman" w:cs="Times New Roman"/>
          <w:color w:val="00000A"/>
          <w:kern w:val="1"/>
          <w:lang w:eastAsia="zh-CN"/>
        </w:rPr>
      </w:pPr>
      <w:r w:rsidRPr="00782159">
        <w:rPr>
          <w:color w:val="00000A"/>
        </w:rPr>
        <w:t>Zamawiającemu przysługuje prawo zgłoszenie jednej reklamacji w stosunku do przeprowadzonej i zamkniętej Interwencji Serwisowej. Brak zgłoszenia reklamacji ze strony Zamawiającego w odniesieniu do przeprowadzonej I</w:t>
      </w:r>
      <w:r w:rsidRPr="00782159">
        <w:rPr>
          <w:color w:val="00000A"/>
          <w:kern w:val="1"/>
          <w:lang w:eastAsia="zh-CN"/>
        </w:rPr>
        <w:t xml:space="preserve">nterwencji Serwisowej, </w:t>
      </w:r>
      <w:r w:rsidRPr="00782159">
        <w:rPr>
          <w:color w:val="00000A"/>
        </w:rPr>
        <w:t xml:space="preserve">oznacza skuteczne przywrócenie </w:t>
      </w:r>
      <w:r w:rsidRPr="00782159">
        <w:rPr>
          <w:color w:val="00000A"/>
        </w:rPr>
        <w:lastRenderedPageBreak/>
        <w:t xml:space="preserve">ciągłości funkcjonowania Systemu i usunięcie Błędu.  Termin na zgłoszenie reklamacji upływa na </w:t>
      </w:r>
      <w:r w:rsidRPr="00782159">
        <w:t xml:space="preserve"> koniec następnego Dnia roboczego liczonego od momentu zamknięcia zgłoszenia przez Wykonawcę. </w:t>
      </w:r>
    </w:p>
    <w:p w14:paraId="0D16D27E" w14:textId="77777777" w:rsidR="00782159" w:rsidRPr="00782159" w:rsidRDefault="00782159" w:rsidP="00782159">
      <w:pPr>
        <w:numPr>
          <w:ilvl w:val="0"/>
          <w:numId w:val="111"/>
        </w:numPr>
        <w:suppressAutoHyphens/>
        <w:spacing w:after="0" w:line="240" w:lineRule="auto"/>
        <w:jc w:val="both"/>
        <w:rPr>
          <w:rFonts w:ascii="Times New Roman" w:hAnsi="Times New Roman" w:cs="Times New Roman"/>
          <w:color w:val="00000A"/>
          <w:kern w:val="1"/>
          <w:lang w:eastAsia="zh-CN"/>
        </w:rPr>
      </w:pPr>
      <w:r w:rsidRPr="00782159">
        <w:t xml:space="preserve">W ramach zgłoszenia reklamacji nie jest dopuszczalne zgłoszenie przez Zamawiającego nowej Interwencji Serwisowej. Wszelkie Błędy, inne niż wynikające z Interwencji Serwisowej objętej reklamacją, powinny zostać objęte nowym zgłoszeniem serwisowym, na zasadach określonych w pkt. I powyżej. W przypadku zgłoszenia przez Zamawiającego reklamacji, Wykonawca ma prawo złożyć protest na zasadach obowiązujących dla Interwencji Serwisowej. </w:t>
      </w:r>
    </w:p>
    <w:p w14:paraId="3F95F62D" w14:textId="77777777" w:rsidR="00782159" w:rsidRPr="00782159" w:rsidRDefault="00782159" w:rsidP="00782159">
      <w:pPr>
        <w:numPr>
          <w:ilvl w:val="0"/>
          <w:numId w:val="111"/>
        </w:numPr>
        <w:spacing w:after="0" w:line="240" w:lineRule="auto"/>
        <w:jc w:val="both"/>
        <w:rPr>
          <w:rFonts w:ascii="Times New Roman" w:hAnsi="Times New Roman" w:cs="Times New Roman"/>
        </w:rPr>
      </w:pPr>
      <w:r w:rsidRPr="00782159">
        <w:t>W przypadku zgłoszenia przez Zamawiającego reklamacji, Wykonawca zobowiązany jest ponownie podjąć czynności serwisowe, jednakże termin na usunięcie Błędu w ramach procedury reklamacji w żadnym razie nie będzie krótszy niż:</w:t>
      </w:r>
      <w:r w:rsidRPr="00782159">
        <w:rPr>
          <w:b/>
          <w:bCs/>
        </w:rPr>
        <w:t xml:space="preserve"> </w:t>
      </w:r>
    </w:p>
    <w:p w14:paraId="77120458" w14:textId="77777777" w:rsidR="00782159" w:rsidRPr="00782159" w:rsidRDefault="00782159" w:rsidP="00782159">
      <w:pPr>
        <w:numPr>
          <w:ilvl w:val="1"/>
          <w:numId w:val="104"/>
        </w:numPr>
        <w:spacing w:after="0" w:line="240" w:lineRule="auto"/>
        <w:ind w:hanging="360"/>
        <w:jc w:val="both"/>
      </w:pPr>
      <w:r w:rsidRPr="00782159">
        <w:rPr>
          <w:color w:val="00000A"/>
          <w:kern w:val="1"/>
          <w:lang w:eastAsia="zh-CN"/>
        </w:rPr>
        <w:t>1 pełny Dzień roboczy liczony od dnia zarejestrowania reklamacji - w przypadku reklamacji na usunięcie Błędu krytycznego,</w:t>
      </w:r>
    </w:p>
    <w:p w14:paraId="093DA8AC" w14:textId="77777777" w:rsidR="00782159" w:rsidRPr="00782159" w:rsidRDefault="00782159" w:rsidP="00782159">
      <w:pPr>
        <w:numPr>
          <w:ilvl w:val="1"/>
          <w:numId w:val="104"/>
        </w:numPr>
        <w:spacing w:after="0" w:line="240" w:lineRule="auto"/>
        <w:ind w:hanging="360"/>
        <w:jc w:val="both"/>
      </w:pPr>
      <w:r w:rsidRPr="00782159">
        <w:rPr>
          <w:color w:val="00000A"/>
          <w:kern w:val="1"/>
          <w:lang w:eastAsia="zh-CN"/>
        </w:rPr>
        <w:t>10</w:t>
      </w:r>
      <w:r w:rsidRPr="00782159">
        <w:t xml:space="preserve"> Dni roboczych liczony od dnia zarejestrowana reklamacji - w przypadku reklamacji na usunięcie Błędu wysokiego,</w:t>
      </w:r>
      <w:r w:rsidRPr="00782159">
        <w:rPr>
          <w:b/>
        </w:rPr>
        <w:t xml:space="preserve"> </w:t>
      </w:r>
    </w:p>
    <w:p w14:paraId="1D7C75F9" w14:textId="77777777" w:rsidR="00782159" w:rsidRPr="00782159" w:rsidRDefault="00782159" w:rsidP="00782159">
      <w:pPr>
        <w:numPr>
          <w:ilvl w:val="1"/>
          <w:numId w:val="104"/>
        </w:numPr>
        <w:spacing w:after="0" w:line="240" w:lineRule="auto"/>
        <w:ind w:hanging="360"/>
        <w:jc w:val="both"/>
      </w:pPr>
      <w:r w:rsidRPr="00782159">
        <w:rPr>
          <w:color w:val="00000A"/>
          <w:kern w:val="1"/>
          <w:lang w:eastAsia="zh-CN"/>
        </w:rPr>
        <w:t>14</w:t>
      </w:r>
      <w:r w:rsidRPr="00782159">
        <w:t xml:space="preserve"> Dni roboczych liczony od dnia zarejestrowana reklamacji - w przypadku reklamacji na usunięcie Błędu średniego.</w:t>
      </w:r>
    </w:p>
    <w:p w14:paraId="4AC6A0BB" w14:textId="77777777" w:rsidR="00782159" w:rsidRPr="00782159" w:rsidRDefault="00782159" w:rsidP="00782159">
      <w:pPr>
        <w:numPr>
          <w:ilvl w:val="0"/>
          <w:numId w:val="111"/>
        </w:numPr>
        <w:spacing w:after="0" w:line="240" w:lineRule="auto"/>
        <w:jc w:val="both"/>
        <w:rPr>
          <w:rFonts w:ascii="Times New Roman" w:hAnsi="Times New Roman" w:cs="Times New Roman"/>
        </w:rPr>
      </w:pPr>
      <w:r w:rsidRPr="00782159">
        <w:t xml:space="preserve">Usunięcie Błędów objętych reklamacją, w terminach wskazanych w pkt. </w:t>
      </w:r>
      <w:r w:rsidRPr="00782159">
        <w:rPr>
          <w:color w:val="00000A"/>
          <w:kern w:val="1"/>
          <w:lang w:eastAsia="zh-CN"/>
        </w:rPr>
        <w:t>5</w:t>
      </w:r>
      <w:r w:rsidRPr="00782159">
        <w:t xml:space="preserve"> powyżej, traktowane będzie jako należyta realizacja Interwencji Serwisowej i nie uprawnia Zamawiającego do nałożenia na Wykonawcę kar umownych.</w:t>
      </w:r>
      <w:r w:rsidRPr="00782159">
        <w:rPr>
          <w:b/>
          <w:bCs/>
        </w:rPr>
        <w:t xml:space="preserve"> </w:t>
      </w:r>
      <w:r w:rsidRPr="00782159">
        <w:rPr>
          <w:bCs/>
        </w:rPr>
        <w:t xml:space="preserve">Na czynności serwisowe Wykonawcy, podjęte w wyniku zgłoszonej przez Zamawiającego reklamacji, reklamacja nie przysługuje. </w:t>
      </w:r>
    </w:p>
    <w:p w14:paraId="41110684" w14:textId="77777777" w:rsidR="00782159" w:rsidRPr="00782159" w:rsidRDefault="00782159" w:rsidP="00782159">
      <w:pPr>
        <w:numPr>
          <w:ilvl w:val="0"/>
          <w:numId w:val="111"/>
        </w:numPr>
        <w:spacing w:after="0" w:line="240" w:lineRule="auto"/>
        <w:jc w:val="both"/>
        <w:rPr>
          <w:rFonts w:ascii="Times New Roman" w:hAnsi="Times New Roman" w:cs="Times New Roman"/>
        </w:rPr>
      </w:pPr>
      <w:r w:rsidRPr="00782159">
        <w:t xml:space="preserve">Strony dopuszczają możliwość przedłużenia terminów realizacji Interwencji Serwisowych o których mowa w pkt. </w:t>
      </w:r>
      <w:r w:rsidRPr="00782159">
        <w:rPr>
          <w:color w:val="00000A"/>
          <w:kern w:val="1"/>
          <w:lang w:eastAsia="zh-CN"/>
        </w:rPr>
        <w:t>1, 2 i 5</w:t>
      </w:r>
      <w:r w:rsidRPr="00782159">
        <w:t xml:space="preserve"> powyżej, w sytuacji gdy z przyczyn nie leżących po Stronie Wykonawcy, dochowanie tych terminów nie będzie możliwe. W takiej sytuacji, przed upływem wskazanych powyżej terminów, Wykonawca zwróci się do Zamawiającego z wnioskiem o akceptację przedłużenia terminu realizacji zgłoszenia, wskazując datę jego wykonania. Akceptacja wniosku o przedłużenie terminu realizacji zgłoszenia powoduje, iż Wykonawca nie pozostaje w zwłoce w realizacji zgłoszenia i w konsekwencji Zamawiający nie jest uprawniony do nałożenia kary umownej na Wykonawcę. W przypadku nie dotrzymania przedłużonego terminu realizacji zgłoszenia, Zamawiający uprawniony będzie do naliczenia Wykonawcy kary umownej za zwłokę liczoną od następnego dnia po upływie przedłużonego terminu.</w:t>
      </w:r>
      <w:r w:rsidRPr="00782159">
        <w:rPr>
          <w:b/>
          <w:bCs/>
        </w:rPr>
        <w:t xml:space="preserve"> </w:t>
      </w:r>
    </w:p>
    <w:p w14:paraId="4533D4F6" w14:textId="77777777" w:rsidR="00782159" w:rsidRPr="00782159" w:rsidRDefault="00782159" w:rsidP="00782159">
      <w:pPr>
        <w:pStyle w:val="Akapitzlist"/>
        <w:numPr>
          <w:ilvl w:val="0"/>
          <w:numId w:val="111"/>
        </w:numPr>
        <w:spacing w:before="0" w:after="0" w:line="240" w:lineRule="auto"/>
        <w:jc w:val="both"/>
        <w:rPr>
          <w:rFonts w:ascii="Times New Roman" w:hAnsi="Times New Roman"/>
          <w:sz w:val="22"/>
          <w:szCs w:val="22"/>
        </w:rPr>
      </w:pPr>
      <w:r w:rsidRPr="00782159">
        <w:rPr>
          <w:sz w:val="22"/>
          <w:szCs w:val="22"/>
        </w:rPr>
        <w:t xml:space="preserve">W przypadku utraty ciągłości działania Systemu z winy infrastruktury Zamawiającego oraz oprogramowania firm trzecich, nie będących przedmiotem </w:t>
      </w:r>
      <w:r w:rsidRPr="00782159">
        <w:rPr>
          <w:rFonts w:eastAsia="SimSun"/>
          <w:kern w:val="1"/>
          <w:sz w:val="22"/>
          <w:szCs w:val="22"/>
        </w:rPr>
        <w:t>U</w:t>
      </w:r>
      <w:r w:rsidRPr="00782159">
        <w:rPr>
          <w:sz w:val="22"/>
          <w:szCs w:val="22"/>
        </w:rPr>
        <w:t>mowy, Wykonawca dołoży wszelkich starań, aby pomóc Zamawiającemu w rozwiązaniu problemu. W takim przypadku nie mają zastosowania terminy wskazane w pkt 1,2 i 5 niniejszego Załącznika.</w:t>
      </w:r>
    </w:p>
    <w:p w14:paraId="707DC77E" w14:textId="77777777" w:rsidR="00782159" w:rsidRPr="006E26B9" w:rsidRDefault="00782159" w:rsidP="00575314">
      <w:pPr>
        <w:spacing w:after="0" w:line="240" w:lineRule="auto"/>
        <w:ind w:left="504"/>
        <w:rPr>
          <w:rFonts w:ascii="Times New Roman" w:hAnsi="Times New Roman" w:cs="Times New Roman"/>
        </w:rPr>
      </w:pPr>
    </w:p>
    <w:p w14:paraId="245B1CB8" w14:textId="77777777" w:rsidR="00782159" w:rsidRPr="006E26B9" w:rsidRDefault="00782159" w:rsidP="00575314">
      <w:pPr>
        <w:spacing w:after="0" w:line="240" w:lineRule="auto"/>
        <w:rPr>
          <w:rFonts w:ascii="Times New Roman" w:hAnsi="Times New Roman" w:cs="Times New Roman"/>
        </w:rPr>
      </w:pPr>
      <w:r w:rsidRPr="006E26B9">
        <w:rPr>
          <w:rFonts w:ascii="Times New Roman" w:hAnsi="Times New Roman" w:cs="Times New Roman"/>
        </w:rPr>
        <w:br w:type="page"/>
      </w:r>
    </w:p>
    <w:p w14:paraId="566980B4" w14:textId="77777777" w:rsidR="00782159" w:rsidRPr="006E26B9" w:rsidRDefault="00782159" w:rsidP="00575314">
      <w:pPr>
        <w:spacing w:after="0" w:line="240" w:lineRule="auto"/>
        <w:ind w:left="504" w:right="274"/>
        <w:rPr>
          <w:rFonts w:ascii="Times New Roman" w:hAnsi="Times New Roman" w:cs="Times New Roman"/>
        </w:rPr>
      </w:pPr>
    </w:p>
    <w:p w14:paraId="287B6CA2" w14:textId="77777777" w:rsidR="00782159" w:rsidRPr="006E26B9" w:rsidRDefault="00782159" w:rsidP="00575314">
      <w:pPr>
        <w:spacing w:after="0" w:line="240" w:lineRule="auto"/>
        <w:ind w:left="144"/>
      </w:pPr>
    </w:p>
    <w:p w14:paraId="22034444" w14:textId="744735D4" w:rsidR="00782159" w:rsidRPr="00782159" w:rsidRDefault="00782159" w:rsidP="00575314">
      <w:pPr>
        <w:spacing w:after="0" w:line="240" w:lineRule="auto"/>
        <w:ind w:right="287"/>
        <w:jc w:val="right"/>
        <w:rPr>
          <w:rFonts w:ascii="Times New Roman" w:hAnsi="Times New Roman" w:cs="Times New Roman"/>
          <w:b/>
        </w:rPr>
      </w:pPr>
      <w:r w:rsidRPr="00782159">
        <w:rPr>
          <w:b/>
          <w:color w:val="00000A"/>
        </w:rPr>
        <w:t>Załącznik nr 2 do Umowy</w:t>
      </w:r>
    </w:p>
    <w:p w14:paraId="725EAE21" w14:textId="77777777" w:rsidR="00782159" w:rsidRPr="006E26B9" w:rsidRDefault="00782159" w:rsidP="00575314">
      <w:pPr>
        <w:spacing w:after="0" w:line="240" w:lineRule="auto"/>
        <w:ind w:left="144"/>
      </w:pPr>
      <w:r w:rsidRPr="006E26B9">
        <w:rPr>
          <w:b/>
          <w:bCs/>
        </w:rPr>
        <w:t xml:space="preserve"> </w:t>
      </w:r>
    </w:p>
    <w:p w14:paraId="354B287E" w14:textId="77777777" w:rsidR="00782159" w:rsidRPr="006E26B9" w:rsidRDefault="00782159" w:rsidP="00575314">
      <w:pPr>
        <w:spacing w:after="0" w:line="240" w:lineRule="auto"/>
        <w:ind w:left="232" w:right="368"/>
        <w:jc w:val="center"/>
        <w:rPr>
          <w:rFonts w:ascii="Times New Roman" w:hAnsi="Times New Roman" w:cs="Times New Roman"/>
        </w:rPr>
      </w:pPr>
      <w:r w:rsidRPr="006E26B9">
        <w:rPr>
          <w:b/>
        </w:rPr>
        <w:t>Lista Przedstawicieli Zamawiającego</w:t>
      </w:r>
      <w:r w:rsidRPr="006E26B9">
        <w:rPr>
          <w:b/>
          <w:bCs/>
        </w:rPr>
        <w:t xml:space="preserve"> </w:t>
      </w:r>
    </w:p>
    <w:p w14:paraId="1F5D3108" w14:textId="77777777" w:rsidR="00782159" w:rsidRPr="006E26B9" w:rsidRDefault="00782159" w:rsidP="00575314">
      <w:pPr>
        <w:spacing w:after="0" w:line="240" w:lineRule="auto"/>
        <w:ind w:left="144"/>
      </w:pPr>
      <w:r w:rsidRPr="006E26B9">
        <w:t xml:space="preserve"> </w:t>
      </w:r>
    </w:p>
    <w:p w14:paraId="552ECFC7" w14:textId="77777777" w:rsidR="00782159" w:rsidRPr="006E26B9" w:rsidRDefault="00782159" w:rsidP="00575314">
      <w:pPr>
        <w:spacing w:after="0" w:line="240" w:lineRule="auto"/>
        <w:ind w:left="144"/>
      </w:pPr>
      <w:r w:rsidRPr="006E26B9">
        <w:t xml:space="preserve"> </w:t>
      </w:r>
    </w:p>
    <w:tbl>
      <w:tblPr>
        <w:tblW w:w="9542" w:type="dxa"/>
        <w:tblInd w:w="2" w:type="dxa"/>
        <w:tblLayout w:type="fixed"/>
        <w:tblCellMar>
          <w:top w:w="41" w:type="dxa"/>
          <w:left w:w="106" w:type="dxa"/>
          <w:right w:w="115" w:type="dxa"/>
        </w:tblCellMar>
        <w:tblLook w:val="00A0" w:firstRow="1" w:lastRow="0" w:firstColumn="1" w:lastColumn="0" w:noHBand="0" w:noVBand="0"/>
      </w:tblPr>
      <w:tblGrid>
        <w:gridCol w:w="560"/>
        <w:gridCol w:w="3402"/>
        <w:gridCol w:w="4029"/>
        <w:gridCol w:w="1551"/>
      </w:tblGrid>
      <w:tr w:rsidR="00782159" w:rsidRPr="006E26B9" w14:paraId="03550C47"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7FE5F741" w14:textId="77777777" w:rsidR="00782159" w:rsidRPr="006E26B9" w:rsidRDefault="00782159" w:rsidP="00575314">
            <w:pPr>
              <w:spacing w:after="0" w:line="240" w:lineRule="auto"/>
              <w:ind w:right="4"/>
              <w:jc w:val="center"/>
            </w:pPr>
            <w:r w:rsidRPr="006E26B9">
              <w:rPr>
                <w:b/>
              </w:rPr>
              <w:t>L.p.</w:t>
            </w:r>
            <w:r w:rsidRPr="006E26B9">
              <w:rPr>
                <w:b/>
                <w:bC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44B8362" w14:textId="77777777" w:rsidR="00782159" w:rsidRPr="006E26B9" w:rsidRDefault="00782159" w:rsidP="00575314">
            <w:pPr>
              <w:spacing w:after="0" w:line="240" w:lineRule="auto"/>
              <w:ind w:left="3"/>
              <w:jc w:val="center"/>
              <w:rPr>
                <w:rFonts w:ascii="Times New Roman" w:hAnsi="Times New Roman" w:cs="Times New Roman"/>
              </w:rPr>
            </w:pPr>
            <w:r w:rsidRPr="006E26B9">
              <w:rPr>
                <w:b/>
              </w:rPr>
              <w:t>Imię i Nazwisko</w:t>
            </w:r>
            <w:r w:rsidRPr="006E26B9">
              <w:rPr>
                <w:b/>
                <w:bCs/>
              </w:rPr>
              <w:t xml:space="preserve"> </w:t>
            </w:r>
          </w:p>
        </w:tc>
        <w:tc>
          <w:tcPr>
            <w:tcW w:w="4029" w:type="dxa"/>
            <w:tcBorders>
              <w:top w:val="single" w:sz="4" w:space="0" w:color="000000"/>
              <w:left w:val="single" w:sz="4" w:space="0" w:color="000000"/>
              <w:bottom w:val="single" w:sz="4" w:space="0" w:color="000000"/>
              <w:right w:val="single" w:sz="4" w:space="0" w:color="000000"/>
            </w:tcBorders>
          </w:tcPr>
          <w:p w14:paraId="4FFC095D" w14:textId="77777777" w:rsidR="00782159" w:rsidRPr="006E26B9" w:rsidRDefault="00782159" w:rsidP="00575314">
            <w:pPr>
              <w:spacing w:after="0" w:line="240" w:lineRule="auto"/>
              <w:ind w:left="6"/>
              <w:jc w:val="center"/>
              <w:rPr>
                <w:rFonts w:ascii="Times New Roman" w:hAnsi="Times New Roman" w:cs="Times New Roman"/>
              </w:rPr>
            </w:pPr>
            <w:r w:rsidRPr="006E26B9">
              <w:rPr>
                <w:b/>
              </w:rPr>
              <w:t>Adres email</w:t>
            </w:r>
            <w:r w:rsidRPr="006E26B9">
              <w:rPr>
                <w:b/>
                <w:bCs/>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300088F" w14:textId="77777777" w:rsidR="00782159" w:rsidRPr="006E26B9" w:rsidRDefault="00782159" w:rsidP="00575314">
            <w:pPr>
              <w:spacing w:after="0" w:line="240" w:lineRule="auto"/>
              <w:ind w:right="7"/>
              <w:jc w:val="center"/>
              <w:rPr>
                <w:rFonts w:ascii="Times New Roman" w:hAnsi="Times New Roman" w:cs="Times New Roman"/>
              </w:rPr>
            </w:pPr>
            <w:r w:rsidRPr="006E26B9">
              <w:rPr>
                <w:b/>
              </w:rPr>
              <w:t>Telefon</w:t>
            </w:r>
            <w:r w:rsidRPr="006E26B9">
              <w:t xml:space="preserve"> </w:t>
            </w:r>
          </w:p>
        </w:tc>
      </w:tr>
      <w:tr w:rsidR="00782159" w:rsidRPr="006E26B9" w14:paraId="78B6A5CA"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70C4A75A" w14:textId="77777777" w:rsidR="00782159" w:rsidRPr="006E26B9" w:rsidRDefault="00782159" w:rsidP="00575314">
            <w:pPr>
              <w:spacing w:after="0" w:line="240" w:lineRule="auto"/>
              <w:ind w:right="3"/>
              <w:jc w:val="center"/>
            </w:pPr>
            <w:r w:rsidRPr="006E26B9">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4355244E" w14:textId="77777777" w:rsidR="00782159" w:rsidRPr="006E26B9" w:rsidRDefault="00782159"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345E9170" w14:textId="77777777" w:rsidR="00782159" w:rsidRPr="006E26B9" w:rsidRDefault="00782159"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2AFE4C02" w14:textId="77777777" w:rsidR="00782159" w:rsidRPr="006E26B9" w:rsidRDefault="00782159" w:rsidP="00575314">
            <w:pPr>
              <w:spacing w:after="0" w:line="240" w:lineRule="auto"/>
              <w:ind w:left="1"/>
              <w:jc w:val="center"/>
            </w:pPr>
          </w:p>
        </w:tc>
      </w:tr>
      <w:tr w:rsidR="00782159" w:rsidRPr="006E26B9" w14:paraId="5232D593"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12033803" w14:textId="77777777" w:rsidR="00782159" w:rsidRPr="006E26B9" w:rsidRDefault="00782159" w:rsidP="00575314">
            <w:pPr>
              <w:spacing w:after="0" w:line="240" w:lineRule="auto"/>
              <w:ind w:right="3"/>
              <w:jc w:val="center"/>
            </w:pPr>
            <w:r w:rsidRPr="006E26B9">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208887DC" w14:textId="77777777" w:rsidR="00782159" w:rsidRPr="006E26B9" w:rsidRDefault="00782159"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30D0C250" w14:textId="77777777" w:rsidR="00782159" w:rsidRPr="006E26B9" w:rsidRDefault="00782159"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53BB442A" w14:textId="77777777" w:rsidR="00782159" w:rsidRPr="006E26B9" w:rsidRDefault="00782159" w:rsidP="00575314">
            <w:pPr>
              <w:spacing w:after="0" w:line="240" w:lineRule="auto"/>
              <w:ind w:left="1"/>
              <w:jc w:val="center"/>
            </w:pPr>
          </w:p>
        </w:tc>
      </w:tr>
      <w:tr w:rsidR="00782159" w:rsidRPr="006E26B9" w14:paraId="6E877CD7"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03384BD6" w14:textId="77777777" w:rsidR="00782159" w:rsidRPr="006E26B9" w:rsidRDefault="00782159" w:rsidP="00575314">
            <w:pPr>
              <w:widowControl w:val="0"/>
              <w:suppressAutoHyphens/>
              <w:spacing w:after="0" w:line="240" w:lineRule="auto"/>
              <w:jc w:val="center"/>
              <w:rPr>
                <w:rFonts w:eastAsia="SimSun"/>
                <w:kern w:val="1"/>
              </w:rPr>
            </w:pPr>
            <w:r w:rsidRPr="006E26B9">
              <w:rPr>
                <w:rFonts w:eastAsia="SimSun"/>
                <w:kern w:val="1"/>
              </w:rPr>
              <w:t>3</w:t>
            </w:r>
          </w:p>
        </w:tc>
        <w:tc>
          <w:tcPr>
            <w:tcW w:w="3402" w:type="dxa"/>
            <w:tcBorders>
              <w:top w:val="single" w:sz="4" w:space="0" w:color="000000"/>
              <w:left w:val="single" w:sz="4" w:space="0" w:color="000000"/>
              <w:bottom w:val="single" w:sz="4" w:space="0" w:color="000000"/>
            </w:tcBorders>
            <w:shd w:val="clear" w:color="auto" w:fill="FFFFFF"/>
          </w:tcPr>
          <w:p w14:paraId="21C205A5" w14:textId="77777777" w:rsidR="00782159" w:rsidRPr="006E26B9" w:rsidRDefault="00782159"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2B5F4790" w14:textId="77777777" w:rsidR="00782159" w:rsidRPr="006E26B9" w:rsidRDefault="00782159"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014927C6" w14:textId="77777777" w:rsidR="00782159" w:rsidRPr="006E26B9" w:rsidRDefault="00782159" w:rsidP="00575314">
            <w:pPr>
              <w:widowControl w:val="0"/>
              <w:suppressAutoHyphens/>
              <w:spacing w:after="0" w:line="240" w:lineRule="auto"/>
              <w:jc w:val="center"/>
              <w:rPr>
                <w:rFonts w:eastAsia="SimSun"/>
                <w:kern w:val="1"/>
              </w:rPr>
            </w:pPr>
          </w:p>
        </w:tc>
      </w:tr>
      <w:tr w:rsidR="00782159" w:rsidRPr="006E26B9" w14:paraId="0412CFA6"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5ECD40DC" w14:textId="77777777" w:rsidR="00782159" w:rsidRPr="006E26B9" w:rsidRDefault="00782159" w:rsidP="00575314">
            <w:pPr>
              <w:widowControl w:val="0"/>
              <w:suppressAutoHyphens/>
              <w:spacing w:after="0" w:line="240" w:lineRule="auto"/>
              <w:jc w:val="center"/>
              <w:rPr>
                <w:rFonts w:eastAsia="SimSun"/>
                <w:kern w:val="1"/>
              </w:rPr>
            </w:pPr>
            <w:r w:rsidRPr="006E26B9">
              <w:rPr>
                <w:rFonts w:eastAsia="SimSun"/>
                <w:kern w:val="1"/>
              </w:rPr>
              <w:t>4</w:t>
            </w:r>
          </w:p>
        </w:tc>
        <w:tc>
          <w:tcPr>
            <w:tcW w:w="3402" w:type="dxa"/>
            <w:tcBorders>
              <w:top w:val="single" w:sz="4" w:space="0" w:color="000000"/>
              <w:left w:val="single" w:sz="4" w:space="0" w:color="000000"/>
              <w:bottom w:val="single" w:sz="4" w:space="0" w:color="000000"/>
            </w:tcBorders>
            <w:shd w:val="clear" w:color="auto" w:fill="FFFFFF"/>
          </w:tcPr>
          <w:p w14:paraId="033E2DF0" w14:textId="77777777" w:rsidR="00782159" w:rsidRPr="006E26B9" w:rsidRDefault="00782159"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037506E4" w14:textId="77777777" w:rsidR="00782159" w:rsidRPr="006E26B9" w:rsidRDefault="00782159"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3B95FCDF" w14:textId="77777777" w:rsidR="00782159" w:rsidRPr="006E26B9" w:rsidRDefault="00782159" w:rsidP="00575314">
            <w:pPr>
              <w:widowControl w:val="0"/>
              <w:suppressAutoHyphens/>
              <w:spacing w:after="0" w:line="240" w:lineRule="auto"/>
              <w:jc w:val="center"/>
              <w:rPr>
                <w:rFonts w:eastAsia="SimSun"/>
                <w:kern w:val="1"/>
              </w:rPr>
            </w:pPr>
          </w:p>
        </w:tc>
      </w:tr>
    </w:tbl>
    <w:p w14:paraId="60B4B2EC" w14:textId="77777777" w:rsidR="00782159" w:rsidRPr="006E26B9" w:rsidRDefault="00782159" w:rsidP="00575314">
      <w:pPr>
        <w:pStyle w:val="Tekstpodstawowy2"/>
        <w:jc w:val="right"/>
        <w:rPr>
          <w:rFonts w:cs="Calibri"/>
        </w:rPr>
      </w:pPr>
    </w:p>
    <w:p w14:paraId="0F40FA9A" w14:textId="2C44F65C" w:rsidR="00782159" w:rsidRPr="006E26B9" w:rsidRDefault="00782159" w:rsidP="00575314">
      <w:pPr>
        <w:spacing w:after="0" w:line="240" w:lineRule="auto"/>
        <w:ind w:right="243"/>
        <w:jc w:val="right"/>
        <w:rPr>
          <w:b/>
        </w:rPr>
      </w:pPr>
      <w:r w:rsidRPr="006E26B9">
        <w:t xml:space="preserve"> </w:t>
      </w:r>
      <w:r w:rsidRPr="006E26B9">
        <w:br w:type="page"/>
      </w:r>
      <w:r w:rsidRPr="006E26B9">
        <w:rPr>
          <w:b/>
        </w:rPr>
        <w:lastRenderedPageBreak/>
        <w:t>Załącznik nr 3</w:t>
      </w:r>
      <w:r>
        <w:rPr>
          <w:b/>
        </w:rPr>
        <w:t xml:space="preserve"> do Umowy</w:t>
      </w:r>
    </w:p>
    <w:p w14:paraId="4ADAAAE1" w14:textId="77777777" w:rsidR="00782159" w:rsidRPr="006E26B9" w:rsidRDefault="00782159" w:rsidP="00575314">
      <w:pPr>
        <w:spacing w:after="0" w:line="240" w:lineRule="auto"/>
        <w:ind w:right="243"/>
        <w:jc w:val="right"/>
      </w:pPr>
    </w:p>
    <w:p w14:paraId="41DA57C6" w14:textId="77777777" w:rsidR="00782159" w:rsidRPr="00C7326A" w:rsidRDefault="00782159" w:rsidP="00A8772D">
      <w:pPr>
        <w:tabs>
          <w:tab w:val="left" w:pos="2254"/>
        </w:tabs>
        <w:ind w:right="248"/>
        <w:jc w:val="center"/>
        <w:rPr>
          <w:b/>
        </w:rPr>
      </w:pPr>
      <w:r w:rsidRPr="00C7326A">
        <w:rPr>
          <w:b/>
        </w:rPr>
        <w:t>Zakres danych osobowych powierzonych do przetwarzania</w:t>
      </w:r>
    </w:p>
    <w:p w14:paraId="70661F31" w14:textId="77777777" w:rsidR="00782159" w:rsidRPr="00344904" w:rsidRDefault="00782159" w:rsidP="00A8772D">
      <w:pPr>
        <w:spacing w:after="0" w:line="240" w:lineRule="auto"/>
        <w:ind w:right="243"/>
        <w:jc w:val="center"/>
        <w:rPr>
          <w:rFonts w:ascii="Arial" w:hAnsi="Arial"/>
          <w:b/>
        </w:rPr>
      </w:pPr>
    </w:p>
    <w:p w14:paraId="6AB4FBDF" w14:textId="77777777" w:rsidR="001322C6" w:rsidRDefault="001322C6">
      <w:pPr>
        <w:spacing w:before="57" w:after="63" w:line="360" w:lineRule="auto"/>
        <w:jc w:val="both"/>
        <w:rPr>
          <w:i/>
          <w:iCs/>
          <w:sz w:val="18"/>
          <w:szCs w:val="18"/>
        </w:rPr>
      </w:pPr>
    </w:p>
    <w:p w14:paraId="357284CF" w14:textId="77777777" w:rsidR="006943A3" w:rsidRPr="006943A3" w:rsidRDefault="006943A3">
      <w:pPr>
        <w:spacing w:before="57" w:after="63" w:line="276" w:lineRule="auto"/>
        <w:jc w:val="both"/>
        <w:rPr>
          <w:rFonts w:ascii="Calibri" w:hAnsi="Calibri" w:cs="Calibri"/>
          <w:b/>
          <w:bCs/>
        </w:rPr>
      </w:pPr>
    </w:p>
    <w:p w14:paraId="4708D053" w14:textId="77777777" w:rsidR="00087855" w:rsidRPr="006943A3" w:rsidRDefault="00087855">
      <w:pPr>
        <w:spacing w:before="57" w:after="63" w:line="276" w:lineRule="auto"/>
        <w:jc w:val="both"/>
        <w:rPr>
          <w:rFonts w:ascii="Calibri" w:hAnsi="Calibri" w:cs="Calibri"/>
          <w:b/>
          <w:bCs/>
        </w:rPr>
      </w:pPr>
    </w:p>
    <w:p w14:paraId="10BD9EB6" w14:textId="77777777" w:rsidR="00087855" w:rsidRPr="006943A3" w:rsidRDefault="00087855">
      <w:pPr>
        <w:spacing w:before="57" w:after="63" w:line="276" w:lineRule="auto"/>
        <w:jc w:val="both"/>
        <w:rPr>
          <w:rFonts w:ascii="Calibri" w:hAnsi="Calibri" w:cs="Calibri"/>
          <w:b/>
          <w:bCs/>
        </w:rPr>
      </w:pPr>
      <w:r w:rsidRPr="006943A3">
        <w:rPr>
          <w:rFonts w:ascii="Calibri" w:hAnsi="Calibri" w:cs="Calibri"/>
          <w:b/>
          <w:bCs/>
        </w:rPr>
        <w:t xml:space="preserve">                                                                         </w:t>
      </w:r>
    </w:p>
    <w:p w14:paraId="4AB49F03" w14:textId="6DA9777B" w:rsidR="00C56763" w:rsidRPr="006943A3" w:rsidRDefault="00C56763">
      <w:pPr>
        <w:rPr>
          <w:rFonts w:ascii="Calibri" w:eastAsia="Times New Roman" w:hAnsi="Calibri" w:cs="Calibri"/>
          <w:i/>
          <w:iCs/>
          <w:lang w:eastAsia="pl-PL"/>
        </w:rPr>
      </w:pPr>
    </w:p>
    <w:p w14:paraId="2F07650D" w14:textId="77777777" w:rsidR="008324A0" w:rsidRDefault="008324A0">
      <w:pPr>
        <w:rPr>
          <w:rFonts w:ascii="Calibri" w:hAnsi="Calibri" w:cs="Calibri"/>
          <w:b/>
          <w:bCs/>
        </w:rPr>
      </w:pPr>
      <w:r>
        <w:rPr>
          <w:rFonts w:ascii="Calibri" w:hAnsi="Calibri" w:cs="Calibri"/>
          <w:b/>
          <w:bCs/>
        </w:rPr>
        <w:br w:type="page"/>
      </w:r>
    </w:p>
    <w:p w14:paraId="4664B0A1" w14:textId="1D536309" w:rsidR="00E30BAD" w:rsidRPr="00E30BAD" w:rsidRDefault="000561FD">
      <w:pPr>
        <w:rPr>
          <w:rFonts w:ascii="Calibri" w:hAnsi="Calibri" w:cs="Calibri"/>
          <w:b/>
          <w:bCs/>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20F50AFD" w14:textId="77777777" w:rsidR="00E30BAD" w:rsidRPr="00E30BAD" w:rsidRDefault="00E30BAD" w:rsidP="00D901F2">
      <w:pPr>
        <w:pStyle w:val="Akapitzlist"/>
        <w:numPr>
          <w:ilvl w:val="0"/>
          <w:numId w:val="91"/>
        </w:numPr>
        <w:suppressAutoHyphens/>
        <w:spacing w:after="240" w:line="240" w:lineRule="auto"/>
        <w:ind w:left="142" w:hanging="142"/>
        <w:jc w:val="both"/>
        <w:rPr>
          <w:rFonts w:cs="Calibri"/>
          <w:b/>
          <w:bCs/>
          <w:sz w:val="22"/>
          <w:szCs w:val="22"/>
          <w:u w:val="single"/>
        </w:rPr>
      </w:pPr>
      <w:r w:rsidRPr="00E30BAD">
        <w:rPr>
          <w:rFonts w:cs="Calibri"/>
          <w:b/>
          <w:bCs/>
          <w:sz w:val="22"/>
          <w:szCs w:val="22"/>
          <w:u w:val="single"/>
        </w:rPr>
        <w:t>Definicje</w:t>
      </w:r>
      <w:r w:rsidRPr="00E30BAD">
        <w:rPr>
          <w:rFonts w:cs="Calibri"/>
          <w:b/>
          <w:bCs/>
          <w:sz w:val="22"/>
          <w:szCs w:val="22"/>
        </w:rPr>
        <w:t xml:space="preserve">      </w:t>
      </w:r>
    </w:p>
    <w:p w14:paraId="5F85AB7B" w14:textId="4DF3E716" w:rsidR="00E30BAD" w:rsidRPr="00E30BAD" w:rsidRDefault="00E30BAD" w:rsidP="00E30BAD">
      <w:pPr>
        <w:pStyle w:val="Akapitzlist"/>
        <w:suppressAutoHyphens/>
        <w:spacing w:after="240" w:line="240" w:lineRule="auto"/>
        <w:ind w:left="426"/>
        <w:jc w:val="both"/>
        <w:rPr>
          <w:rFonts w:cs="Calibri"/>
          <w:b/>
          <w:bCs/>
          <w:sz w:val="22"/>
          <w:szCs w:val="22"/>
          <w:u w:val="single"/>
        </w:rPr>
      </w:pPr>
      <w:r w:rsidRPr="00E30BAD">
        <w:rPr>
          <w:rFonts w:cs="Calibri"/>
          <w:bCs/>
          <w:sz w:val="22"/>
          <w:szCs w:val="22"/>
        </w:rPr>
        <w:t>Dla potrzeb realizacji niniejszego Postępowania przyjęto następujące definicje:</w:t>
      </w:r>
    </w:p>
    <w:p w14:paraId="261069EC"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color w:val="00000A"/>
          <w:sz w:val="22"/>
          <w:szCs w:val="22"/>
        </w:rPr>
        <w:t>System</w:t>
      </w:r>
      <w:r w:rsidRPr="00E30BAD">
        <w:rPr>
          <w:rFonts w:cs="Calibri"/>
          <w:bCs/>
          <w:color w:val="00000A"/>
          <w:sz w:val="22"/>
          <w:szCs w:val="22"/>
        </w:rPr>
        <w:t xml:space="preserve"> – </w:t>
      </w:r>
      <w:r w:rsidRPr="00E30BAD">
        <w:rPr>
          <w:rFonts w:cs="Calibri"/>
          <w:bCs/>
          <w:sz w:val="22"/>
          <w:szCs w:val="22"/>
        </w:rPr>
        <w:t>Systemem KSAT2000i do którego całość autorskich praw majątkowych posiada Firma COIG S.A., ul. Mikołowska 100, 40-065</w:t>
      </w:r>
      <w:r w:rsidRPr="00E30BAD">
        <w:rPr>
          <w:rFonts w:cs="Calibri"/>
          <w:bCs/>
          <w:color w:val="00000A"/>
          <w:sz w:val="22"/>
          <w:szCs w:val="22"/>
        </w:rPr>
        <w:t>;</w:t>
      </w:r>
    </w:p>
    <w:p w14:paraId="5EBC4D36"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sz w:val="22"/>
          <w:szCs w:val="22"/>
        </w:rPr>
        <w:t>Moduł/</w:t>
      </w:r>
      <w:proofErr w:type="spellStart"/>
      <w:r w:rsidRPr="00E30BAD">
        <w:rPr>
          <w:rFonts w:cs="Calibri"/>
          <w:b/>
          <w:sz w:val="22"/>
          <w:szCs w:val="22"/>
        </w:rPr>
        <w:t>Submoduł</w:t>
      </w:r>
      <w:proofErr w:type="spellEnd"/>
      <w:r w:rsidRPr="00E30BAD">
        <w:rPr>
          <w:rFonts w:cs="Calibri"/>
          <w:bCs/>
          <w:sz w:val="22"/>
          <w:szCs w:val="22"/>
        </w:rPr>
        <w:t xml:space="preserve"> – część Systemu realizującą grupę powiązanych tematycznie funkcji; </w:t>
      </w:r>
    </w:p>
    <w:p w14:paraId="78EAFF95"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sz w:val="22"/>
          <w:szCs w:val="22"/>
        </w:rPr>
        <w:t>Błąd</w:t>
      </w:r>
      <w:r w:rsidRPr="00E30BAD">
        <w:rPr>
          <w:rFonts w:cs="Calibri"/>
          <w:bCs/>
          <w:sz w:val="22"/>
          <w:szCs w:val="22"/>
        </w:rPr>
        <w:t xml:space="preserve"> – stan Systemu, rozumiany jako ograniczenie możliwości przetwarzania; </w:t>
      </w:r>
      <w:r w:rsidRPr="00E30BAD">
        <w:rPr>
          <w:rFonts w:cs="Calibri"/>
          <w:bCs/>
          <w:sz w:val="22"/>
          <w:szCs w:val="22"/>
        </w:rPr>
        <w:br/>
        <w:t xml:space="preserve">Wyróżnia się następujące rodzaje błędów: </w:t>
      </w:r>
      <w:r w:rsidRPr="00E30BAD">
        <w:rPr>
          <w:rFonts w:cs="Calibri"/>
          <w:b/>
          <w:sz w:val="22"/>
          <w:szCs w:val="22"/>
        </w:rPr>
        <w:t xml:space="preserve">Błąd krytyczny, </w:t>
      </w:r>
      <w:r w:rsidRPr="00E30BAD">
        <w:rPr>
          <w:rFonts w:cs="Calibri"/>
          <w:b/>
          <w:color w:val="00000A"/>
          <w:sz w:val="22"/>
          <w:szCs w:val="22"/>
        </w:rPr>
        <w:t>Błąd wysoki, Błąd średni;</w:t>
      </w:r>
      <w:r w:rsidRPr="00E30BAD">
        <w:rPr>
          <w:rFonts w:cs="Calibri"/>
          <w:bCs/>
          <w:color w:val="00000A"/>
          <w:sz w:val="22"/>
          <w:szCs w:val="22"/>
        </w:rPr>
        <w:t xml:space="preserve"> </w:t>
      </w:r>
    </w:p>
    <w:p w14:paraId="6A5BF7B4"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sz w:val="22"/>
          <w:szCs w:val="22"/>
        </w:rPr>
        <w:t>Błąd krytyczny</w:t>
      </w:r>
      <w:r w:rsidRPr="00E30BAD">
        <w:rPr>
          <w:rFonts w:cs="Calibri"/>
          <w:bCs/>
          <w:sz w:val="22"/>
          <w:szCs w:val="22"/>
        </w:rPr>
        <w:t xml:space="preserve"> – stan Systemu, rozumiany jako brak możliwości przetwarzania, charakteryzujący się całkowitym brakiem możliwości uzyskania efektów jego pracy, odpowiadających ustalonym</w:t>
      </w:r>
      <w:r w:rsidRPr="00E30BAD">
        <w:rPr>
          <w:rFonts w:cs="Calibri"/>
          <w:bCs/>
          <w:color w:val="00000A"/>
          <w:sz w:val="22"/>
          <w:szCs w:val="22"/>
        </w:rPr>
        <w:t xml:space="preserve"> przez Wykonawcę założeniom funkcjonalnym Systemu, w postaci rejestracji zdarzeń, wyszukiwania i edycji danych, dokonywania obliczeń, generowania zestawień i raportów; </w:t>
      </w:r>
    </w:p>
    <w:p w14:paraId="653AA8E7" w14:textId="62AC582B"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color w:val="00000A"/>
          <w:sz w:val="22"/>
          <w:szCs w:val="22"/>
        </w:rPr>
        <w:t>Błąd wysoki</w:t>
      </w:r>
      <w:r w:rsidRPr="00E30BAD">
        <w:rPr>
          <w:rFonts w:cs="Calibri"/>
          <w:bCs/>
          <w:color w:val="00000A"/>
          <w:sz w:val="22"/>
          <w:szCs w:val="22"/>
        </w:rPr>
        <w:t xml:space="preserve"> – stan Systemu, rozumiany jako ograniczona możliwość przetwarzania, w którym uzyskanie efektów jego pracy, odpowiadających ustalonym przez Wykonawcę założeniom funkcjonalnym Systemu, w postaci rejestracji zdarzeń, wyszukiwania i edycji danych, dokonywania obliczeń, generowania zestawień i raportów jest możliwe dopiero po zastosowaniu odpowiednich procedur wskazanych przez Wykonawcę; </w:t>
      </w:r>
    </w:p>
    <w:p w14:paraId="166E9111"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color w:val="00000A"/>
          <w:sz w:val="22"/>
          <w:szCs w:val="22"/>
        </w:rPr>
        <w:t>Błąd średni</w:t>
      </w:r>
      <w:r w:rsidRPr="00E30BAD">
        <w:rPr>
          <w:rFonts w:cs="Calibri"/>
          <w:bCs/>
          <w:color w:val="00000A"/>
          <w:sz w:val="22"/>
          <w:szCs w:val="22"/>
        </w:rPr>
        <w:t xml:space="preserve"> – stan Systemu, w którym nie występuje ograniczenie możliwości realizacji zakładanych przez Wykonawcę funkcjonalności Systemu, występuje jednak obniżenie jakości warunków pracy w zakresie obsługiwanej funkcjonalności Systemu; </w:t>
      </w:r>
    </w:p>
    <w:p w14:paraId="2AC00947" w14:textId="28BBD9E8"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color w:val="00000A"/>
          <w:sz w:val="22"/>
          <w:szCs w:val="22"/>
        </w:rPr>
        <w:t>Interwencja Serwisowa</w:t>
      </w:r>
      <w:r w:rsidRPr="00E30BAD">
        <w:rPr>
          <w:rFonts w:cs="Calibri"/>
          <w:bCs/>
          <w:color w:val="00000A"/>
          <w:sz w:val="22"/>
          <w:szCs w:val="22"/>
        </w:rPr>
        <w:t xml:space="preserve"> – działania Wykonawcy podjęte w wyniku zgłoszenia przez Zamawiającego Błędów w działaniu Systemu, mające na celu przywrócenie ciągłości i poprawności funkcjonowania Systemu; </w:t>
      </w:r>
    </w:p>
    <w:p w14:paraId="2430A2F0"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bCs/>
          <w:color w:val="00000A"/>
          <w:sz w:val="22"/>
          <w:szCs w:val="22"/>
        </w:rPr>
        <w:t>Dzień roboczy</w:t>
      </w:r>
      <w:r w:rsidRPr="00E30BAD">
        <w:rPr>
          <w:rFonts w:cs="Calibri"/>
          <w:bCs/>
          <w:color w:val="00000A"/>
          <w:sz w:val="22"/>
          <w:szCs w:val="22"/>
        </w:rPr>
        <w:t xml:space="preserve"> – każdy dzień od poniedziałku do piątku z wyłączeniem dni ustawowo wolnych od pracy w Rzeczypospolitej Polskiej;</w:t>
      </w:r>
    </w:p>
    <w:p w14:paraId="78E7A93A"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bCs/>
          <w:color w:val="00000A"/>
          <w:sz w:val="22"/>
          <w:szCs w:val="22"/>
        </w:rPr>
        <w:t>Procedura zastępcza</w:t>
      </w:r>
      <w:r w:rsidRPr="00E30BAD">
        <w:rPr>
          <w:rFonts w:cs="Calibri"/>
          <w:bCs/>
          <w:color w:val="00000A"/>
          <w:sz w:val="22"/>
          <w:szCs w:val="22"/>
        </w:rPr>
        <w:t xml:space="preserve"> - zaproponowane przez Wykonawcę rozwiązanie tymczasowe mające </w:t>
      </w:r>
      <w:r w:rsidRPr="00E30BAD">
        <w:rPr>
          <w:rFonts w:cs="Calibri"/>
          <w:bCs/>
          <w:color w:val="00000A"/>
          <w:sz w:val="22"/>
          <w:szCs w:val="22"/>
        </w:rPr>
        <w:br/>
        <w:t>na celu zmniejszenie uciążliwości Błędu i zapewnienie realizacji funkcji Systemu do czasu naprawienia Błędu;</w:t>
      </w:r>
    </w:p>
    <w:p w14:paraId="6A540051"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b/>
          <w:bCs/>
          <w:color w:val="00000A"/>
          <w:sz w:val="22"/>
          <w:szCs w:val="22"/>
        </w:rPr>
        <w:t>Użytkownik Systemu</w:t>
      </w:r>
      <w:r w:rsidRPr="00E30BAD">
        <w:rPr>
          <w:rFonts w:cs="Calibri"/>
          <w:bCs/>
          <w:color w:val="00000A"/>
          <w:sz w:val="22"/>
          <w:szCs w:val="22"/>
        </w:rPr>
        <w:t xml:space="preserve"> – pracownik Zamawiającego korzystający z Systemu, który zapoznał </w:t>
      </w:r>
      <w:r w:rsidRPr="00E30BAD">
        <w:rPr>
          <w:rFonts w:cs="Calibri"/>
          <w:bCs/>
          <w:color w:val="00000A"/>
          <w:sz w:val="22"/>
          <w:szCs w:val="22"/>
        </w:rPr>
        <w:br/>
        <w:t xml:space="preserve">się z dokumentacją Systemu, posiada podstawową wiedzę dotyczącą obsługi komputera </w:t>
      </w:r>
      <w:r w:rsidRPr="00E30BAD">
        <w:rPr>
          <w:rFonts w:cs="Calibri"/>
          <w:bCs/>
          <w:color w:val="00000A"/>
          <w:sz w:val="22"/>
          <w:szCs w:val="22"/>
        </w:rPr>
        <w:br/>
        <w:t>i posiada wiedzę na temat zasad działania Systemu.</w:t>
      </w:r>
    </w:p>
    <w:p w14:paraId="2BED8E85" w14:textId="77777777" w:rsidR="00E30BAD" w:rsidRPr="00E30BAD" w:rsidRDefault="00E30BAD" w:rsidP="00E30BAD">
      <w:pPr>
        <w:pStyle w:val="Akapitzlist"/>
        <w:suppressAutoHyphens/>
        <w:spacing w:after="240" w:line="240" w:lineRule="auto"/>
        <w:jc w:val="both"/>
        <w:rPr>
          <w:rFonts w:cs="Calibri"/>
          <w:b/>
          <w:bCs/>
          <w:sz w:val="22"/>
          <w:szCs w:val="22"/>
          <w:u w:val="single"/>
        </w:rPr>
      </w:pPr>
    </w:p>
    <w:p w14:paraId="70CDC19A" w14:textId="77777777" w:rsidR="00E30BAD" w:rsidRPr="00E30BAD" w:rsidRDefault="00E30BAD" w:rsidP="00D901F2">
      <w:pPr>
        <w:pStyle w:val="Akapitzlist"/>
        <w:numPr>
          <w:ilvl w:val="0"/>
          <w:numId w:val="91"/>
        </w:numPr>
        <w:suppressAutoHyphens/>
        <w:spacing w:after="240" w:line="240" w:lineRule="auto"/>
        <w:ind w:left="142" w:hanging="142"/>
        <w:jc w:val="both"/>
        <w:rPr>
          <w:rFonts w:cs="Calibri"/>
          <w:b/>
          <w:sz w:val="22"/>
          <w:szCs w:val="22"/>
          <w:u w:val="single"/>
        </w:rPr>
      </w:pPr>
      <w:r w:rsidRPr="00E30BAD">
        <w:rPr>
          <w:rFonts w:cs="Calibri"/>
          <w:b/>
          <w:sz w:val="22"/>
          <w:szCs w:val="22"/>
          <w:u w:val="single"/>
        </w:rPr>
        <w:t xml:space="preserve">Lista modułów </w:t>
      </w:r>
    </w:p>
    <w:p w14:paraId="2BF4459D" w14:textId="483D4004" w:rsidR="00E30BAD" w:rsidRPr="00E30BAD" w:rsidRDefault="00E30BAD" w:rsidP="00E30BAD">
      <w:pPr>
        <w:pStyle w:val="Akapitzlist"/>
        <w:suppressAutoHyphens/>
        <w:spacing w:after="240" w:line="240" w:lineRule="auto"/>
        <w:ind w:left="426"/>
        <w:jc w:val="both"/>
        <w:rPr>
          <w:rFonts w:cs="Calibri"/>
          <w:b/>
          <w:bCs/>
          <w:sz w:val="22"/>
          <w:szCs w:val="22"/>
          <w:u w:val="single"/>
        </w:rPr>
      </w:pPr>
      <w:r w:rsidRPr="00E30BAD">
        <w:rPr>
          <w:rFonts w:cs="Calibri"/>
          <w:sz w:val="22"/>
          <w:szCs w:val="22"/>
        </w:rPr>
        <w:t xml:space="preserve">Przedmiotem Postępowania jest świadczenie przez Wykonawcę usług serwisu i bieżącej konserwacji nad wdrożonym u Zamawiającego Systemem, w zakresie niżej wymienionych Modułów i funkcjonalności: </w:t>
      </w:r>
    </w:p>
    <w:p w14:paraId="551F6356"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Administrator Systemów Aplikacji (ASA)</w:t>
      </w:r>
    </w:p>
    <w:p w14:paraId="3032C923"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Centralna Kartoteka Kontrahentów (CKK)</w:t>
      </w:r>
    </w:p>
    <w:p w14:paraId="275B16F6"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Centralny Rejestr Umów (CRU)</w:t>
      </w:r>
    </w:p>
    <w:p w14:paraId="6C8CADA3"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Ewidencja Kadrowa (EK)</w:t>
      </w:r>
    </w:p>
    <w:p w14:paraId="6BEE30FC"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Ewidencja Ludności (EWD)</w:t>
      </w:r>
    </w:p>
    <w:p w14:paraId="2BDA2D9B"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Gospodarka Odpadami (GOP)</w:t>
      </w:r>
    </w:p>
    <w:p w14:paraId="6C146919"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Księga Główna (KG)</w:t>
      </w:r>
    </w:p>
    <w:p w14:paraId="6610E375"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Majątek (MAJ)</w:t>
      </w:r>
    </w:p>
    <w:p w14:paraId="30F2F79D"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Należności i Zobowiązania (NZ)</w:t>
      </w:r>
    </w:p>
    <w:p w14:paraId="74122264"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Organizacja Pracy Urzędu (ORG)</w:t>
      </w:r>
    </w:p>
    <w:p w14:paraId="76BE46CB"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Planowanie i Monitorowanie Budżetu (BUD)</w:t>
      </w:r>
    </w:p>
    <w:p w14:paraId="7CAECC4F"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Płace (PL)</w:t>
      </w:r>
    </w:p>
    <w:p w14:paraId="58E0E88F"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Repozytorium Systemu (RS)</w:t>
      </w:r>
    </w:p>
    <w:p w14:paraId="4746AB83"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Podatki (POD)</w:t>
      </w:r>
    </w:p>
    <w:p w14:paraId="7D2E9A33"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lastRenderedPageBreak/>
        <w:t xml:space="preserve">Platforma </w:t>
      </w:r>
      <w:proofErr w:type="spellStart"/>
      <w:r w:rsidRPr="00E30BAD">
        <w:rPr>
          <w:rFonts w:cs="Calibri"/>
          <w:sz w:val="22"/>
          <w:szCs w:val="22"/>
        </w:rPr>
        <w:t>Informacyjno</w:t>
      </w:r>
      <w:proofErr w:type="spellEnd"/>
      <w:r w:rsidRPr="00E30BAD">
        <w:rPr>
          <w:rFonts w:cs="Calibri"/>
          <w:sz w:val="22"/>
          <w:szCs w:val="22"/>
        </w:rPr>
        <w:t xml:space="preserve"> – Płatnicza (PLIP)</w:t>
      </w:r>
    </w:p>
    <w:p w14:paraId="7FDEA004"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PPEK</w:t>
      </w:r>
    </w:p>
    <w:p w14:paraId="1AADC5A6"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System Gospodarowania Nieruchomościami (SGN)</w:t>
      </w:r>
    </w:p>
    <w:p w14:paraId="17841F17"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Sprawozdawczość Budżetowa (SPR)</w:t>
      </w:r>
    </w:p>
    <w:p w14:paraId="42A96828"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SPRVAT7 w zakresie obsługi „Centralizacji VAT.</w:t>
      </w:r>
    </w:p>
    <w:p w14:paraId="4A5A15E5" w14:textId="77777777" w:rsidR="00E30BAD" w:rsidRPr="00E30BAD" w:rsidRDefault="00E30BAD" w:rsidP="00E30BAD">
      <w:pPr>
        <w:pStyle w:val="Akapitzlist"/>
        <w:suppressAutoHyphens/>
        <w:spacing w:after="240" w:line="240" w:lineRule="auto"/>
        <w:jc w:val="both"/>
        <w:rPr>
          <w:rFonts w:cs="Calibri"/>
          <w:b/>
          <w:bCs/>
          <w:sz w:val="22"/>
          <w:szCs w:val="22"/>
          <w:u w:val="single"/>
        </w:rPr>
      </w:pPr>
    </w:p>
    <w:p w14:paraId="780DA636" w14:textId="77777777" w:rsidR="00E30BAD" w:rsidRPr="00E30BAD" w:rsidRDefault="00E30BAD" w:rsidP="00D901F2">
      <w:pPr>
        <w:pStyle w:val="Akapitzlist"/>
        <w:numPr>
          <w:ilvl w:val="0"/>
          <w:numId w:val="91"/>
        </w:numPr>
        <w:suppressAutoHyphens/>
        <w:spacing w:after="240" w:line="240" w:lineRule="auto"/>
        <w:ind w:left="142" w:hanging="142"/>
        <w:jc w:val="both"/>
        <w:rPr>
          <w:rFonts w:cs="Calibri"/>
          <w:b/>
          <w:bCs/>
          <w:sz w:val="22"/>
          <w:szCs w:val="22"/>
          <w:u w:val="single"/>
        </w:rPr>
      </w:pPr>
      <w:r w:rsidRPr="00E30BAD">
        <w:rPr>
          <w:rFonts w:cs="Calibri"/>
          <w:b/>
          <w:bCs/>
          <w:sz w:val="22"/>
          <w:szCs w:val="22"/>
          <w:u w:val="single"/>
        </w:rPr>
        <w:t xml:space="preserve">Zakres świadczonych usług serwisu i bieżącej konserwacji </w:t>
      </w:r>
    </w:p>
    <w:p w14:paraId="3EAE6419"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W ramach usług serwisowych Wykonawca zobowiązuje się do</w:t>
      </w:r>
      <w:r w:rsidRPr="00E30BAD">
        <w:rPr>
          <w:rFonts w:cs="Calibri"/>
          <w:color w:val="0000FF"/>
          <w:sz w:val="22"/>
          <w:szCs w:val="22"/>
        </w:rPr>
        <w:t xml:space="preserve"> </w:t>
      </w:r>
      <w:r w:rsidRPr="00E30BAD">
        <w:rPr>
          <w:rFonts w:cs="Calibri"/>
          <w:sz w:val="22"/>
          <w:szCs w:val="22"/>
        </w:rPr>
        <w:t xml:space="preserve">zapewnienia ciągłości funkcjonowania Systemu, poprzez realizację następujących świadczeń: </w:t>
      </w:r>
    </w:p>
    <w:p w14:paraId="4342DDEF" w14:textId="665FF9B3"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 xml:space="preserve">dostosowanie Systemu do zmian prawnych wynikających ze zmiany powszechnie obowiązujących przepisów prawa, z wyłączeniem aktów prawa miejscowego w rozumieniu art. 87 ust. 2 oraz art. 94 Konstytucji Rzeczpospolitej Polskiej z dnia 2 kwietnia 1997 r. (Dz. U. nr 78, poz. 483 ze zm.). Terminy realizacji prac ustala się na: </w:t>
      </w:r>
    </w:p>
    <w:p w14:paraId="77490545" w14:textId="77777777" w:rsidR="00E30BAD" w:rsidRPr="00E30BAD" w:rsidRDefault="00E30BAD" w:rsidP="00D901F2">
      <w:pPr>
        <w:pStyle w:val="Akapitzlist"/>
        <w:numPr>
          <w:ilvl w:val="3"/>
          <w:numId w:val="91"/>
        </w:numPr>
        <w:suppressAutoHyphens/>
        <w:spacing w:after="240" w:line="240" w:lineRule="auto"/>
        <w:ind w:left="1560"/>
        <w:jc w:val="both"/>
        <w:rPr>
          <w:rFonts w:cs="Calibri"/>
          <w:b/>
          <w:bCs/>
          <w:sz w:val="22"/>
          <w:szCs w:val="22"/>
          <w:u w:val="single"/>
        </w:rPr>
      </w:pPr>
      <w:r w:rsidRPr="00E30BAD">
        <w:rPr>
          <w:rFonts w:cs="Calibri"/>
          <w:sz w:val="22"/>
          <w:szCs w:val="22"/>
        </w:rPr>
        <w:t xml:space="preserve">7 dni przed datą wejścia w życie przepisu prawa, dla którego ustalono vacatio legis, </w:t>
      </w:r>
    </w:p>
    <w:p w14:paraId="475C140A" w14:textId="77777777" w:rsidR="00E30BAD" w:rsidRPr="00E30BAD" w:rsidRDefault="00E30BAD" w:rsidP="00D901F2">
      <w:pPr>
        <w:pStyle w:val="Akapitzlist"/>
        <w:numPr>
          <w:ilvl w:val="3"/>
          <w:numId w:val="91"/>
        </w:numPr>
        <w:suppressAutoHyphens/>
        <w:spacing w:after="240" w:line="240" w:lineRule="auto"/>
        <w:ind w:left="1560"/>
        <w:jc w:val="both"/>
        <w:rPr>
          <w:rFonts w:cs="Calibri"/>
          <w:b/>
          <w:bCs/>
          <w:sz w:val="22"/>
          <w:szCs w:val="22"/>
          <w:u w:val="single"/>
        </w:rPr>
      </w:pPr>
      <w:r w:rsidRPr="00E30BAD">
        <w:rPr>
          <w:rFonts w:cs="Calibri"/>
          <w:sz w:val="22"/>
          <w:szCs w:val="22"/>
        </w:rPr>
        <w:t xml:space="preserve">14 dni od daty ogłoszenia zmiany przepisów prawa w przypadku przepisów </w:t>
      </w:r>
      <w:r w:rsidRPr="00E30BAD">
        <w:rPr>
          <w:rFonts w:cs="Calibri"/>
          <w:sz w:val="22"/>
          <w:szCs w:val="22"/>
        </w:rPr>
        <w:br/>
        <w:t xml:space="preserve">dla których nie ustalono vacatio legis lub dla których vacatio legis jest krótsze niż </w:t>
      </w:r>
      <w:r w:rsidRPr="00E30BAD">
        <w:rPr>
          <w:rFonts w:cs="Calibri"/>
          <w:sz w:val="22"/>
          <w:szCs w:val="22"/>
        </w:rPr>
        <w:br/>
        <w:t>7 dni,</w:t>
      </w:r>
    </w:p>
    <w:p w14:paraId="327993BB"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 xml:space="preserve">usuwania zgłoszonych Błędów Systemu; </w:t>
      </w:r>
    </w:p>
    <w:p w14:paraId="7D254D70"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1B18C018"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Świadczenia, o których mowa w ust. 1 pkt 1 niniejszego zakresu, odnoszą się wyłącznie do zakresu funkcjonalnego Systemu, wskazanego w liście modułów i nie obejmują one adaptacji Systemu do uregulowań prawnych wykraczających poza aktualny zakres funkcjonalny Systemu. </w:t>
      </w:r>
    </w:p>
    <w:p w14:paraId="1F8E1CAE"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Realizacja usług określonych ust. 1 pkt 1 i 2 niniejszego zakresu, odbywać się będzie </w:t>
      </w:r>
      <w:r w:rsidRPr="00E30BAD">
        <w:rPr>
          <w:rFonts w:cs="Calibri"/>
          <w:sz w:val="22"/>
          <w:szCs w:val="22"/>
        </w:rPr>
        <w:br/>
        <w:t>w szczególności poprzez aktualizację Systemu lub Modułu Systemu. O sposobie realizacji usług decyduje Wykonawca.</w:t>
      </w:r>
    </w:p>
    <w:p w14:paraId="29EF0F63" w14:textId="16D09DC0"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 przypadku Błędów krytycznych Wykonawca może wdrożyć procedurę zastępczą, która umożliwi przywrócenie ciągłości funkcjonowania Systemu, informując o tym fakcie Zamawiającego. Zastosowanie procedury zastępczej skutkuje zmianą kategorii Błędu z kategorii krytyczny na wysoki. </w:t>
      </w:r>
    </w:p>
    <w:p w14:paraId="532E0A14"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 ramach realizacji przedmiotu niniejszego Postępowania Wykonawca zobowiąże się ponadto do: </w:t>
      </w:r>
    </w:p>
    <w:p w14:paraId="28457530" w14:textId="62E10C76"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udzielania Użytkownikom Systemu telefonicznej pomocy konsultacyjnej i doradczej („hot-</w:t>
      </w:r>
      <w:proofErr w:type="spellStart"/>
      <w:r w:rsidRPr="00E30BAD">
        <w:rPr>
          <w:rFonts w:cs="Calibri"/>
          <w:sz w:val="22"/>
          <w:szCs w:val="22"/>
        </w:rPr>
        <w:t>line</w:t>
      </w:r>
      <w:proofErr w:type="spellEnd"/>
      <w:r w:rsidRPr="00E30BAD">
        <w:rPr>
          <w:rFonts w:cs="Calibri"/>
          <w:sz w:val="22"/>
          <w:szCs w:val="22"/>
        </w:rPr>
        <w:t>”) związanej z funkcjonowaniem Systemu, w zakresie obejmującym uprzednio przesłane zgłoszenia serwisowe lub wynikającym ze zgłoszonych Błędów Systemu, która realizowana będzie w Dni robocze, w godzinach od 8:00 do 16:00;</w:t>
      </w:r>
    </w:p>
    <w:p w14:paraId="0BAD76B3" w14:textId="6B2438EE"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aktualizacji Systemu/Modułu do najnowszej wersji, zgodnie z przyjętą przez Wykonawcę polityką wersjonowania. O możliwości aktualizacji Systemu/Modułu Zamawiający zostanie poinformowany z 3-dniowym wyprzedzeniem lub krótszym, jeśli Strony na to wyrażą zgodę. Zamawiający ma prawo do korzystania z pełnej funkcjonalności nowej wersji Systemu/Modułu, za wyjątkiem tzw. opcji dodatkowych (</w:t>
      </w:r>
      <w:proofErr w:type="spellStart"/>
      <w:r w:rsidRPr="00E30BAD">
        <w:rPr>
          <w:rFonts w:cs="Calibri"/>
          <w:sz w:val="22"/>
          <w:szCs w:val="22"/>
        </w:rPr>
        <w:t>Submodułów</w:t>
      </w:r>
      <w:proofErr w:type="spellEnd"/>
      <w:r w:rsidRPr="00E30BAD">
        <w:rPr>
          <w:rFonts w:cs="Calibri"/>
          <w:sz w:val="22"/>
          <w:szCs w:val="22"/>
        </w:rPr>
        <w:t xml:space="preserve">), o których zostanie poinformowany podczas aktualizacji Systemu/Modułu. </w:t>
      </w:r>
    </w:p>
    <w:p w14:paraId="18AF76B7"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1E69FB1C"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Świadczone usługi nie obejmują oprogramowania systemu </w:t>
      </w:r>
      <w:proofErr w:type="spellStart"/>
      <w:r w:rsidRPr="00E30BAD">
        <w:rPr>
          <w:rFonts w:cs="Calibri"/>
          <w:sz w:val="22"/>
          <w:szCs w:val="22"/>
        </w:rPr>
        <w:t>wirtualizacyjnego</w:t>
      </w:r>
      <w:proofErr w:type="spellEnd"/>
      <w:r w:rsidRPr="00E30BAD">
        <w:rPr>
          <w:rFonts w:cs="Calibri"/>
          <w:sz w:val="22"/>
          <w:szCs w:val="22"/>
        </w:rPr>
        <w:t xml:space="preserve">, systemu operacyjnego, serwera bazodanowego oraz serwera aplikacyjnego oraz wadliwego funkcjonowania Systemu spowodowanego nieprawidłową pracą tego oprogramowania. </w:t>
      </w:r>
    </w:p>
    <w:p w14:paraId="62D33697"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lastRenderedPageBreak/>
        <w:t>Obsługa zgłoszeń serwisowych powinna odbywać się  poprzez wskazany przez Wykonawcę serwis zgłoszeniowy, który będzie dostępny online poprzez przeglądarkę internetową.</w:t>
      </w:r>
    </w:p>
    <w:p w14:paraId="5BE21B64"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Zgłoszenia serwisowe realizowane będą przez wyznaczone osoby upoważnione przez Zamawiającego.</w:t>
      </w:r>
    </w:p>
    <w:p w14:paraId="0C41B1AF" w14:textId="77777777" w:rsidR="00E30BAD" w:rsidRPr="00D901F2"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Wszelkie zgłoszenia Zamawiającego, za wyjątkiem zgłoszeń Interwencji Serwisowych realizowanych na podstawie Umowy, powinny być dokonywane na adres mailowy Wykonawcy lub poprzez zgłoszenie jako Zlecenie usługi w portalu zgłoszeń serwisowych wskazanym przez Wykonawcę.</w:t>
      </w:r>
    </w:p>
    <w:p w14:paraId="36A84E6B" w14:textId="77777777" w:rsidR="00D901F2" w:rsidRPr="00E30BAD" w:rsidRDefault="00D901F2" w:rsidP="00D901F2">
      <w:pPr>
        <w:pStyle w:val="Akapitzlist"/>
        <w:suppressAutoHyphens/>
        <w:spacing w:after="240" w:line="240" w:lineRule="auto"/>
        <w:jc w:val="both"/>
        <w:rPr>
          <w:rFonts w:cs="Calibri"/>
          <w:b/>
          <w:bCs/>
          <w:sz w:val="22"/>
          <w:szCs w:val="22"/>
          <w:u w:val="single"/>
        </w:rPr>
      </w:pPr>
    </w:p>
    <w:p w14:paraId="4F4A3EB2" w14:textId="77777777" w:rsidR="00E30BAD" w:rsidRPr="00E30BAD" w:rsidRDefault="00E30BAD" w:rsidP="00D901F2">
      <w:pPr>
        <w:pStyle w:val="Akapitzlist"/>
        <w:numPr>
          <w:ilvl w:val="0"/>
          <w:numId w:val="91"/>
        </w:numPr>
        <w:suppressAutoHyphens/>
        <w:spacing w:after="240" w:line="240" w:lineRule="auto"/>
        <w:ind w:left="142" w:hanging="142"/>
        <w:jc w:val="both"/>
        <w:rPr>
          <w:rFonts w:cs="Calibri"/>
          <w:b/>
          <w:bCs/>
          <w:sz w:val="22"/>
          <w:szCs w:val="22"/>
          <w:u w:val="single"/>
        </w:rPr>
      </w:pPr>
      <w:r w:rsidRPr="00E30BAD">
        <w:rPr>
          <w:rFonts w:cs="Calibri"/>
          <w:b/>
          <w:bCs/>
          <w:sz w:val="22"/>
          <w:szCs w:val="22"/>
          <w:u w:val="single"/>
        </w:rPr>
        <w:t>Zgłoszenie Interwencji Serwisowej</w:t>
      </w:r>
    </w:p>
    <w:p w14:paraId="6E540E60"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color w:val="00000A"/>
          <w:sz w:val="22"/>
          <w:szCs w:val="22"/>
        </w:rPr>
        <w:t xml:space="preserve">Zgłoszenie Interwencji Serwisowej przez Zamawiającego powinno następować za pośrednictwem portalu zgłoszeń serwisowych wskazanych przez Wykonawcę. Zarejestrowanie zgłoszenia powinno być jednoznaczne z przyjęciem do realizacji i nie powinno wymagać dodatkowego potwierdzenia przez Wykonawcę. </w:t>
      </w:r>
    </w:p>
    <w:p w14:paraId="29B85F4E"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Zgłoszenie Interwencji Serwisowej dokonane w Dni robocze po godzinie 16.00, w soboty oraz w dni ustawowo wolne od pracy, powinno być traktowane będzie jako przyjęte o godz. 8.00 następnego Dnia Roboczego.</w:t>
      </w:r>
    </w:p>
    <w:p w14:paraId="212CF281" w14:textId="53566FDB"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Zgłoszenie </w:t>
      </w:r>
      <w:r w:rsidRPr="00E30BAD">
        <w:rPr>
          <w:rFonts w:cs="Calibri"/>
          <w:color w:val="00000A"/>
          <w:sz w:val="22"/>
          <w:szCs w:val="22"/>
        </w:rPr>
        <w:t xml:space="preserve">Interwencji Serwisowej </w:t>
      </w:r>
      <w:r w:rsidRPr="00E30BAD">
        <w:rPr>
          <w:rFonts w:cs="Calibri"/>
          <w:sz w:val="22"/>
          <w:szCs w:val="22"/>
        </w:rPr>
        <w:t>powinno zawierać: unikalny identyfikator, opis przypadku stanowiącego podstawę Interwencji Serwisowej, jeżeli to możliwe załącznik obrazujący zaistniały błąd, kategorię błędu, datę zgłoszenia, nazwę Modułu oraz dane pracownika Zamawiającego dokującego zgłoszenia. Zgłoszenie powinno dotyczyć pojedynczego problemu związanego z funkcjonowaniem Systemu/Modułu.</w:t>
      </w:r>
    </w:p>
    <w:p w14:paraId="545FF70F"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color w:val="00000A"/>
          <w:sz w:val="22"/>
          <w:szCs w:val="22"/>
        </w:rPr>
        <w:t xml:space="preserve">Osoba zgłaszająca Interwencję Serwisową będzie zobowiązana do zachowania należytej staranności przy określaniu kategorii Błędu. </w:t>
      </w:r>
      <w:r w:rsidRPr="00E30BAD">
        <w:rPr>
          <w:rFonts w:cs="Calibri"/>
          <w:sz w:val="22"/>
          <w:szCs w:val="22"/>
        </w:rPr>
        <w:t xml:space="preserve">Wykonawca na każdym etapie realizacji zgłoszenia Interwencji Serwisowej będzie miał prawo do zmiany kategorii Błędu. W przypadku zakwestionowania przez Wykonawcę kategorii Błędu dokonanej przez Zamawiającego, Wykonawcy będzie przysługiwało prawo do zmiany kategorii Błędu. </w:t>
      </w:r>
    </w:p>
    <w:p w14:paraId="0095DD22"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color w:val="00000A"/>
          <w:sz w:val="22"/>
          <w:szCs w:val="22"/>
        </w:rPr>
        <w:t xml:space="preserve">Wykonawca będzie mógł złożyć protest w stosunku do zgłoszenia Interwencji Serwisowej </w:t>
      </w:r>
      <w:r w:rsidRPr="00E30BAD">
        <w:rPr>
          <w:rFonts w:cs="Calibri"/>
          <w:color w:val="00000A"/>
          <w:sz w:val="22"/>
          <w:szCs w:val="22"/>
        </w:rPr>
        <w:br/>
        <w:t xml:space="preserve">w przypadku: </w:t>
      </w:r>
    </w:p>
    <w:p w14:paraId="10511D4C"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color w:val="00000A"/>
          <w:sz w:val="22"/>
          <w:szCs w:val="22"/>
        </w:rPr>
        <w:t xml:space="preserve">dokonania zgłoszenia przez osoby inne niż wskazane przez Zamawiającego; </w:t>
      </w:r>
    </w:p>
    <w:p w14:paraId="12DDAC14"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color w:val="00000A"/>
          <w:sz w:val="22"/>
          <w:szCs w:val="22"/>
        </w:rPr>
        <w:t xml:space="preserve">gdy zgłoszeniem objęto większą ilość Błędów, gdy do każdego z nich można przydzielić inną kategorię; </w:t>
      </w:r>
    </w:p>
    <w:p w14:paraId="5D1F3479"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color w:val="00000A"/>
          <w:sz w:val="22"/>
          <w:szCs w:val="22"/>
        </w:rPr>
        <w:t>wystąpi brak uzasadnienia dla Interwencji Serwisowej, w szczególności określonego zgłoszeniem zdarzenia, nie można zakwalifikować jako Błąd Systemu,</w:t>
      </w:r>
    </w:p>
    <w:p w14:paraId="112CE6CE" w14:textId="6475D430"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color w:val="00000A"/>
          <w:sz w:val="22"/>
          <w:szCs w:val="22"/>
        </w:rPr>
        <w:t>gdy zgłoszenie będzie dotyczyć Błędów objętych jeszcze nie zamkniętym zgłoszeniem Interwencji Serwisowej,</w:t>
      </w:r>
    </w:p>
    <w:p w14:paraId="029F2ABB"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color w:val="00000A"/>
          <w:sz w:val="22"/>
          <w:szCs w:val="22"/>
        </w:rPr>
        <w:t xml:space="preserve">gdy zgłoszenie dotyczy Błędów objętych jeszcze nie ukończonym postępowaniem reklamacyjnym. </w:t>
      </w:r>
    </w:p>
    <w:p w14:paraId="2F36FCC2"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color w:val="00000A"/>
          <w:sz w:val="22"/>
          <w:szCs w:val="22"/>
        </w:rPr>
        <w:t>Wykonawca będzie mógł złożyć protest niezwłocznie, nie później jednak niż w terminie 2 dni roboczych od daty zarejestrowania zgłoszenia Interwencji Serwisowej. Zgłoszenie protestu przez Wykonawcę będzie skutkować odrzuceniem zgłoszenia Interwencji Serwisowej, o czym Wykonawca powiadomi niezwłocznie Zamawiającego.</w:t>
      </w:r>
    </w:p>
    <w:p w14:paraId="6B8B7A7D" w14:textId="77777777" w:rsidR="00E30BAD" w:rsidRPr="00D901F2"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Do czasu rozpatrzenia protestu, o którym mowa w pkt 5 powyżej, wstrzymywane będą terminy realizacji zgłoszenia Interwencji Serwisowej w stosunku do którego zgłoszono protest. </w:t>
      </w:r>
    </w:p>
    <w:p w14:paraId="22C3AFD7" w14:textId="77777777" w:rsidR="00D901F2" w:rsidRPr="00E30BAD" w:rsidRDefault="00D901F2" w:rsidP="00D901F2">
      <w:pPr>
        <w:pStyle w:val="Akapitzlist"/>
        <w:suppressAutoHyphens/>
        <w:spacing w:after="240" w:line="240" w:lineRule="auto"/>
        <w:jc w:val="both"/>
        <w:rPr>
          <w:rFonts w:cs="Calibri"/>
          <w:b/>
          <w:bCs/>
          <w:sz w:val="22"/>
          <w:szCs w:val="22"/>
          <w:u w:val="single"/>
        </w:rPr>
      </w:pPr>
    </w:p>
    <w:p w14:paraId="60E70059" w14:textId="77777777" w:rsidR="00E30BAD" w:rsidRPr="00E30BAD" w:rsidRDefault="00E30BAD" w:rsidP="00D901F2">
      <w:pPr>
        <w:pStyle w:val="Akapitzlist"/>
        <w:numPr>
          <w:ilvl w:val="0"/>
          <w:numId w:val="91"/>
        </w:numPr>
        <w:suppressAutoHyphens/>
        <w:spacing w:after="240" w:line="240" w:lineRule="auto"/>
        <w:ind w:left="142" w:hanging="142"/>
        <w:jc w:val="both"/>
        <w:rPr>
          <w:rFonts w:cs="Calibri"/>
          <w:b/>
          <w:bCs/>
          <w:sz w:val="22"/>
          <w:szCs w:val="22"/>
          <w:u w:val="single"/>
        </w:rPr>
      </w:pPr>
      <w:r w:rsidRPr="00E30BAD">
        <w:rPr>
          <w:rFonts w:cs="Calibri"/>
          <w:b/>
          <w:bCs/>
          <w:color w:val="00000A"/>
          <w:sz w:val="22"/>
          <w:szCs w:val="22"/>
          <w:u w:val="single"/>
        </w:rPr>
        <w:t>Realizacja Interwencji Serwisowej.</w:t>
      </w:r>
    </w:p>
    <w:p w14:paraId="190548C0"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E30BAD">
        <w:rPr>
          <w:rFonts w:cs="Calibri"/>
          <w:color w:val="00000A"/>
          <w:sz w:val="22"/>
          <w:szCs w:val="22"/>
        </w:rPr>
        <w:t xml:space="preserve"> </w:t>
      </w:r>
    </w:p>
    <w:p w14:paraId="7AC4AF3C"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 przypadkach Błędu wysokiego i średniego realizacja zgłoszeń Interwencji Serwisowych powinna nastąpić w terminach: </w:t>
      </w:r>
    </w:p>
    <w:p w14:paraId="6683878E" w14:textId="61DC37AA"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t>do 30 Dni roboczych od zarejestrowania zgłoszenia – w przypadku Błędu kategorii wysoki,</w:t>
      </w:r>
    </w:p>
    <w:p w14:paraId="5EF44F0A" w14:textId="77777777" w:rsidR="00E30BAD" w:rsidRPr="00E30BAD" w:rsidRDefault="00E30BAD" w:rsidP="00D901F2">
      <w:pPr>
        <w:pStyle w:val="Akapitzlist"/>
        <w:numPr>
          <w:ilvl w:val="2"/>
          <w:numId w:val="91"/>
        </w:numPr>
        <w:suppressAutoHyphens/>
        <w:spacing w:after="240" w:line="240" w:lineRule="auto"/>
        <w:ind w:left="1134"/>
        <w:jc w:val="both"/>
        <w:rPr>
          <w:rFonts w:cs="Calibri"/>
          <w:b/>
          <w:bCs/>
          <w:sz w:val="22"/>
          <w:szCs w:val="22"/>
          <w:u w:val="single"/>
        </w:rPr>
      </w:pPr>
      <w:r w:rsidRPr="00E30BAD">
        <w:rPr>
          <w:rFonts w:cs="Calibri"/>
          <w:sz w:val="22"/>
          <w:szCs w:val="22"/>
        </w:rPr>
        <w:lastRenderedPageBreak/>
        <w:t>do 60 Dni roboczych od zarejestrowania zgłoszenia – w przypadku Błędu kategorii średni</w:t>
      </w:r>
      <w:r w:rsidRPr="00E30BAD">
        <w:rPr>
          <w:rFonts w:cs="Calibri"/>
          <w:color w:val="00000A"/>
          <w:sz w:val="22"/>
          <w:szCs w:val="22"/>
        </w:rPr>
        <w:t>.</w:t>
      </w:r>
    </w:p>
    <w:p w14:paraId="5D892785"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color w:val="00000A"/>
          <w:sz w:val="22"/>
          <w:szCs w:val="22"/>
        </w:rPr>
        <w:t xml:space="preserve">Zamawiającemu będzie przysługiwało prawo zgłoszenia jednej reklamacji w stosunku </w:t>
      </w:r>
      <w:r w:rsidRPr="00E30BAD">
        <w:rPr>
          <w:rFonts w:cs="Calibri"/>
          <w:color w:val="00000A"/>
          <w:sz w:val="22"/>
          <w:szCs w:val="22"/>
        </w:rPr>
        <w:br/>
        <w:t xml:space="preserve">do przeprowadzonej i zamkniętej Interwencji Serwisowej. Brak zgłoszenia reklamacji </w:t>
      </w:r>
      <w:r w:rsidRPr="00E30BAD">
        <w:rPr>
          <w:rFonts w:cs="Calibri"/>
          <w:color w:val="00000A"/>
          <w:sz w:val="22"/>
          <w:szCs w:val="22"/>
        </w:rPr>
        <w:br/>
        <w:t xml:space="preserve">ze strony Zamawiającego w odniesieniu do przeprowadzonej Interwencji Serwisowej, oznaczać będzie skuteczne przywrócenie ciągłości funkcjonowania Systemu i usunięcie Błędu. Termin na zgłoszenie reklamacji będzie upływał na </w:t>
      </w:r>
      <w:r w:rsidRPr="00E30BAD">
        <w:rPr>
          <w:rFonts w:cs="Calibri"/>
          <w:sz w:val="22"/>
          <w:szCs w:val="22"/>
        </w:rPr>
        <w:t xml:space="preserve">koniec następnego Dnia roboczego liczonego od momentu zamknięcia zgłoszenia przez Wykonawcę. </w:t>
      </w:r>
    </w:p>
    <w:p w14:paraId="71BE00F1"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Wszelkie Błędy, inne niż wynikające z Interwencji Serwisowej objętej reklamacją, powinny zostać objęte nowym zgłoszeniem serwisowym. </w:t>
      </w:r>
    </w:p>
    <w:p w14:paraId="2136FF69"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 przypadku zgłoszenia przez Zamawiającego reklamacji, Wykonawca zobowiązany </w:t>
      </w:r>
      <w:r w:rsidRPr="00E30BAD">
        <w:rPr>
          <w:rFonts w:cs="Calibri"/>
          <w:sz w:val="22"/>
          <w:szCs w:val="22"/>
        </w:rPr>
        <w:br/>
        <w:t>jest ponownie podjąć czynności serwisowe, jednakże termin na usunięcie Błędu w ramach procedury reklamacji w żadnym razie nie będzie krótszy niż:</w:t>
      </w:r>
      <w:r w:rsidRPr="00E30BAD">
        <w:rPr>
          <w:rFonts w:cs="Calibri"/>
          <w:b/>
          <w:bCs/>
          <w:sz w:val="22"/>
          <w:szCs w:val="22"/>
        </w:rPr>
        <w:t xml:space="preserve"> </w:t>
      </w:r>
    </w:p>
    <w:p w14:paraId="55F11B50" w14:textId="77777777" w:rsidR="00E30BAD" w:rsidRPr="00E30BAD" w:rsidRDefault="00E30BAD" w:rsidP="00D901F2">
      <w:pPr>
        <w:pStyle w:val="Akapitzlist"/>
        <w:numPr>
          <w:ilvl w:val="2"/>
          <w:numId w:val="91"/>
        </w:numPr>
        <w:suppressAutoHyphens/>
        <w:spacing w:after="240" w:line="240" w:lineRule="auto"/>
        <w:ind w:left="993" w:hanging="284"/>
        <w:jc w:val="both"/>
        <w:rPr>
          <w:rFonts w:cs="Calibri"/>
          <w:b/>
          <w:bCs/>
          <w:sz w:val="22"/>
          <w:szCs w:val="22"/>
          <w:u w:val="single"/>
        </w:rPr>
      </w:pPr>
      <w:r w:rsidRPr="00E30BAD">
        <w:rPr>
          <w:rFonts w:cs="Calibri"/>
          <w:color w:val="00000A"/>
          <w:sz w:val="22"/>
          <w:szCs w:val="22"/>
        </w:rPr>
        <w:t>1 pełny Dzień roboczy liczony od dnia zarejestrowania reklamacji - w przypadku reklamacji na usunięcie Błędu krytycznego,</w:t>
      </w:r>
    </w:p>
    <w:p w14:paraId="1DB1A06F" w14:textId="77777777" w:rsidR="00E30BAD" w:rsidRPr="00E30BAD" w:rsidRDefault="00E30BAD" w:rsidP="00D901F2">
      <w:pPr>
        <w:pStyle w:val="Akapitzlist"/>
        <w:numPr>
          <w:ilvl w:val="2"/>
          <w:numId w:val="91"/>
        </w:numPr>
        <w:suppressAutoHyphens/>
        <w:spacing w:after="240" w:line="240" w:lineRule="auto"/>
        <w:ind w:left="993" w:hanging="284"/>
        <w:jc w:val="both"/>
        <w:rPr>
          <w:rFonts w:cs="Calibri"/>
          <w:b/>
          <w:bCs/>
          <w:sz w:val="22"/>
          <w:szCs w:val="22"/>
          <w:u w:val="single"/>
        </w:rPr>
      </w:pPr>
      <w:r w:rsidRPr="00E30BAD">
        <w:rPr>
          <w:rFonts w:cs="Calibri"/>
          <w:color w:val="00000A"/>
          <w:sz w:val="22"/>
          <w:szCs w:val="22"/>
        </w:rPr>
        <w:t>10</w:t>
      </w:r>
      <w:r w:rsidRPr="00E30BAD">
        <w:rPr>
          <w:rFonts w:cs="Calibri"/>
          <w:sz w:val="22"/>
          <w:szCs w:val="22"/>
        </w:rPr>
        <w:t xml:space="preserve"> Dni roboczych liczony od dnia zarejestrowana reklamacji - w przypadku reklamacji na usunięcie Błędu wysokiego,</w:t>
      </w:r>
      <w:r w:rsidRPr="00E30BAD">
        <w:rPr>
          <w:rFonts w:cs="Calibri"/>
          <w:b/>
          <w:bCs/>
          <w:sz w:val="22"/>
          <w:szCs w:val="22"/>
        </w:rPr>
        <w:t xml:space="preserve"> </w:t>
      </w:r>
    </w:p>
    <w:p w14:paraId="42648A08" w14:textId="77777777" w:rsidR="00E30BAD" w:rsidRPr="00E30BAD" w:rsidRDefault="00E30BAD" w:rsidP="00D901F2">
      <w:pPr>
        <w:pStyle w:val="Akapitzlist"/>
        <w:numPr>
          <w:ilvl w:val="2"/>
          <w:numId w:val="91"/>
        </w:numPr>
        <w:suppressAutoHyphens/>
        <w:spacing w:after="240" w:line="240" w:lineRule="auto"/>
        <w:ind w:left="993" w:hanging="284"/>
        <w:jc w:val="both"/>
        <w:rPr>
          <w:rFonts w:cs="Calibri"/>
          <w:b/>
          <w:bCs/>
          <w:sz w:val="22"/>
          <w:szCs w:val="22"/>
          <w:u w:val="single"/>
        </w:rPr>
      </w:pPr>
      <w:r w:rsidRPr="00E30BAD">
        <w:rPr>
          <w:rFonts w:cs="Calibri"/>
          <w:color w:val="00000A"/>
          <w:sz w:val="22"/>
          <w:szCs w:val="22"/>
        </w:rPr>
        <w:t>14</w:t>
      </w:r>
      <w:r w:rsidRPr="00E30BAD">
        <w:rPr>
          <w:rFonts w:cs="Calibri"/>
          <w:sz w:val="22"/>
          <w:szCs w:val="22"/>
        </w:rPr>
        <w:t xml:space="preserve"> Dni roboczych liczony od dnia zarejestrowana reklamacji - w przypadku reklamacji na usunięcie Błędu średniego.</w:t>
      </w:r>
    </w:p>
    <w:p w14:paraId="2610283A" w14:textId="523B8A23"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Usunięcie Błędów objętych reklamacją, w terminach wskazanych w pkt. </w:t>
      </w:r>
      <w:r w:rsidRPr="00E30BAD">
        <w:rPr>
          <w:rFonts w:cs="Calibri"/>
          <w:color w:val="00000A"/>
          <w:sz w:val="22"/>
          <w:szCs w:val="22"/>
        </w:rPr>
        <w:t>5</w:t>
      </w:r>
      <w:r w:rsidRPr="00E30BAD">
        <w:rPr>
          <w:rFonts w:cs="Calibri"/>
          <w:sz w:val="22"/>
          <w:szCs w:val="22"/>
        </w:rPr>
        <w:t xml:space="preserve"> powyżej, traktowane będzie jako należyta realizacja Interwencji Serwisowej i nie uprawnia Zamawiającego do nałożenia na Wykonawcę kar umownych.</w:t>
      </w:r>
      <w:r w:rsidRPr="00E30BAD">
        <w:rPr>
          <w:rFonts w:cs="Calibri"/>
          <w:b/>
          <w:bCs/>
          <w:sz w:val="22"/>
          <w:szCs w:val="22"/>
        </w:rPr>
        <w:t xml:space="preserve"> </w:t>
      </w:r>
      <w:r w:rsidRPr="00E30BAD">
        <w:rPr>
          <w:rFonts w:cs="Calibri"/>
          <w:sz w:val="22"/>
          <w:szCs w:val="22"/>
        </w:rPr>
        <w:t xml:space="preserve">Na czynności serwisowe Wykonawcy, podjęte w wyniku zgłoszonej przez Zamawiającego reklamacji, reklamacja nie przysługuje. </w:t>
      </w:r>
    </w:p>
    <w:p w14:paraId="54E4124F"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Dopuszcza się możliwość przedłużenia terminów realizacji Interwencji Serwisowych o których mowa w pkt. </w:t>
      </w:r>
      <w:r w:rsidRPr="00E30BAD">
        <w:rPr>
          <w:rFonts w:cs="Calibri"/>
          <w:color w:val="00000A"/>
          <w:sz w:val="22"/>
          <w:szCs w:val="22"/>
        </w:rPr>
        <w:t>1, 2 i 5</w:t>
      </w:r>
      <w:r w:rsidRPr="00E30BAD">
        <w:rPr>
          <w:rFonts w:cs="Calibri"/>
          <w:sz w:val="22"/>
          <w:szCs w:val="22"/>
        </w:rPr>
        <w:t xml:space="preserve"> powyżej, w sytuacji gdy z przyczyn nie leżących po Stronie Wykonawcy, dochowanie tych terminów nie będzie możliwe. </w:t>
      </w:r>
    </w:p>
    <w:p w14:paraId="4C9F475A" w14:textId="77777777" w:rsidR="00E30BAD" w:rsidRPr="00E30BAD" w:rsidRDefault="00E30BAD" w:rsidP="00D901F2">
      <w:pPr>
        <w:pStyle w:val="Akapitzlist"/>
        <w:numPr>
          <w:ilvl w:val="1"/>
          <w:numId w:val="91"/>
        </w:numPr>
        <w:suppressAutoHyphens/>
        <w:spacing w:after="240" w:line="240" w:lineRule="auto"/>
        <w:jc w:val="both"/>
        <w:rPr>
          <w:rFonts w:cs="Calibri"/>
          <w:b/>
          <w:bCs/>
          <w:sz w:val="22"/>
          <w:szCs w:val="22"/>
          <w:u w:val="single"/>
        </w:rPr>
      </w:pPr>
      <w:r w:rsidRPr="00E30BAD">
        <w:rPr>
          <w:rFonts w:cs="Calibri"/>
          <w:sz w:val="22"/>
          <w:szCs w:val="22"/>
        </w:rPr>
        <w:t xml:space="preserve">W przypadku utraty ciągłości działania Systemu z winy infrastruktury Zamawiającego </w:t>
      </w:r>
      <w:r w:rsidRPr="00E30BAD">
        <w:rPr>
          <w:rFonts w:cs="Calibri"/>
          <w:sz w:val="22"/>
          <w:szCs w:val="22"/>
        </w:rPr>
        <w:br/>
        <w:t>oraz oprogramowania firm trzecich, nie będących przedmiotem Postępowania, Wykonawca dołoży wszelkich starań, aby pomóc Zamawiającemu w rozwiązaniu problemu.</w:t>
      </w:r>
    </w:p>
    <w:p w14:paraId="15811BB1" w14:textId="77777777" w:rsidR="00E30BAD" w:rsidRPr="00E30BAD" w:rsidRDefault="00E30BAD" w:rsidP="00F64BE9">
      <w:pPr>
        <w:pStyle w:val="Tekstpodstawowy"/>
        <w:widowControl w:val="0"/>
        <w:spacing w:line="240" w:lineRule="auto"/>
        <w:ind w:left="720" w:right="7"/>
        <w:rPr>
          <w:rFonts w:cs="Calibri"/>
        </w:rPr>
      </w:pPr>
    </w:p>
    <w:p w14:paraId="64866EF9" w14:textId="77777777" w:rsidR="00E30BAD" w:rsidRPr="00D13A1A" w:rsidRDefault="00E30BAD" w:rsidP="00D13A1A">
      <w:pPr>
        <w:rPr>
          <w:rFonts w:ascii="Calibri Light" w:eastAsia="Times New Roman" w:hAnsi="Calibri Light" w:cstheme="minorHAnsi"/>
          <w:b/>
          <w:color w:val="000000" w:themeColor="text1"/>
          <w:sz w:val="20"/>
          <w:szCs w:val="20"/>
          <w:lang w:eastAsia="pl-PL"/>
        </w:rPr>
      </w:pPr>
    </w:p>
    <w:sectPr w:rsidR="00E30BAD" w:rsidRPr="00D13A1A" w:rsidSect="00FB0C0A">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0C7" w14:textId="77777777" w:rsidR="0036307E" w:rsidRDefault="0036307E" w:rsidP="00493023">
      <w:pPr>
        <w:spacing w:after="0" w:line="240" w:lineRule="auto"/>
      </w:pPr>
      <w:r>
        <w:separator/>
      </w:r>
    </w:p>
  </w:endnote>
  <w:endnote w:type="continuationSeparator" w:id="0">
    <w:p w14:paraId="7AB3312A" w14:textId="77777777" w:rsidR="0036307E" w:rsidRDefault="0036307E"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87FE" w14:textId="77777777" w:rsidR="00D3302C" w:rsidRDefault="007A53C9" w:rsidP="00CF5347">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4" w:name="_Hlk113002459"/>
    <w:r w:rsidRPr="00536A78">
      <w:rPr>
        <w:sz w:val="16"/>
        <w:szCs w:val="16"/>
      </w:rPr>
      <w:t>„</w:t>
    </w:r>
    <w:bookmarkStart w:id="5" w:name="_Hlk153795306"/>
    <w:bookmarkStart w:id="6" w:name="_Hlk127950738"/>
    <w:r w:rsidR="00D3302C" w:rsidRPr="00D3302C">
      <w:rPr>
        <w:sz w:val="16"/>
        <w:szCs w:val="16"/>
      </w:rPr>
      <w:t>Świadczenie usług serwisu i bieżącej konserwacji nad wdrożonym</w:t>
    </w:r>
  </w:p>
  <w:p w14:paraId="0C7186EB" w14:textId="757D4A3A" w:rsidR="007A53C9" w:rsidRPr="00536A78" w:rsidRDefault="00D3302C" w:rsidP="00CF5347">
    <w:pPr>
      <w:pBdr>
        <w:top w:val="single" w:sz="4" w:space="1" w:color="auto"/>
      </w:pBdr>
      <w:spacing w:after="0"/>
      <w:ind w:right="425"/>
      <w:jc w:val="center"/>
      <w:rPr>
        <w:sz w:val="16"/>
        <w:szCs w:val="16"/>
      </w:rPr>
    </w:pPr>
    <w:r w:rsidRPr="00D3302C">
      <w:rPr>
        <w:sz w:val="16"/>
        <w:szCs w:val="16"/>
      </w:rPr>
      <w:t xml:space="preserve"> systemem dziedzinowym KSAT2000i dla Urzędu Miasta w Ostrołęce</w:t>
    </w:r>
    <w:r w:rsidR="007A53C9">
      <w:rPr>
        <w:sz w:val="16"/>
        <w:szCs w:val="16"/>
      </w:rPr>
      <w:t>.</w:t>
    </w:r>
    <w:r w:rsidR="007A53C9" w:rsidRPr="00536A78">
      <w:rPr>
        <w:sz w:val="16"/>
        <w:szCs w:val="16"/>
      </w:rPr>
      <w:t>”</w:t>
    </w:r>
    <w:bookmarkEnd w:id="4"/>
    <w:bookmarkEnd w:id="5"/>
  </w:p>
  <w:bookmarkEnd w:id="6"/>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A37D" w14:textId="77777777" w:rsidR="0036307E" w:rsidRDefault="0036307E" w:rsidP="00493023">
      <w:pPr>
        <w:spacing w:after="0" w:line="240" w:lineRule="auto"/>
      </w:pPr>
      <w:r>
        <w:separator/>
      </w:r>
    </w:p>
  </w:footnote>
  <w:footnote w:type="continuationSeparator" w:id="0">
    <w:p w14:paraId="4CF46F67" w14:textId="77777777" w:rsidR="0036307E" w:rsidRDefault="0036307E" w:rsidP="00493023">
      <w:pPr>
        <w:spacing w:after="0" w:line="240" w:lineRule="auto"/>
      </w:pPr>
      <w:r>
        <w:continuationSeparator/>
      </w:r>
    </w:p>
  </w:footnote>
  <w:footnote w:id="1">
    <w:p w14:paraId="70D1C559" w14:textId="4362DBFC"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w:t>
      </w:r>
      <w:r w:rsidR="00234A8C">
        <w:rPr>
          <w:rFonts w:cs="Tahoma"/>
        </w:rPr>
        <w:t>)</w:t>
      </w:r>
      <w:r w:rsidRPr="007B78C5">
        <w:rPr>
          <w:rFonts w:cs="Tahoma"/>
        </w:rPr>
        <w:t xml:space="preserve">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2C534D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w:t>
      </w:r>
      <w:r w:rsidR="00FA5099">
        <w:rPr>
          <w:rFonts w:cs="Tahoma"/>
          <w:sz w:val="18"/>
          <w:szCs w:val="18"/>
        </w:rPr>
        <w:t>)</w:t>
      </w:r>
      <w:r w:rsidRPr="00E47980">
        <w:rPr>
          <w:rFonts w:cs="Tahoma"/>
          <w:sz w:val="18"/>
          <w:szCs w:val="18"/>
        </w:rPr>
        <w:t xml:space="preserve">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3"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4"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5"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7" w15:restartNumberingAfterBreak="0">
    <w:nsid w:val="000E37D3"/>
    <w:multiLevelType w:val="hybridMultilevel"/>
    <w:tmpl w:val="1CC897B4"/>
    <w:styleLink w:val="WW8Num132"/>
    <w:lvl w:ilvl="0" w:tplc="65609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F2B51"/>
    <w:multiLevelType w:val="hybridMultilevel"/>
    <w:tmpl w:val="6248BA98"/>
    <w:lvl w:ilvl="0" w:tplc="0B5656B2">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FFEED4E0">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DD128DA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99D06A6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51E656EE">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58DA2F6C">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6EA8952">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0DEBBB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306E9F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1" w15:restartNumberingAfterBreak="0">
    <w:nsid w:val="06C860AA"/>
    <w:multiLevelType w:val="hybridMultilevel"/>
    <w:tmpl w:val="2D301890"/>
    <w:lvl w:ilvl="0" w:tplc="99E21630">
      <w:start w:val="1"/>
      <w:numFmt w:val="decimal"/>
      <w:lvlText w:val="%1."/>
      <w:lvlJc w:val="left"/>
      <w:pPr>
        <w:ind w:left="499" w:hanging="360"/>
      </w:pPr>
      <w:rPr>
        <w:rFonts w:ascii="Calibri" w:eastAsia="Times New Roman" w:hAnsi="Calibri"/>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2"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D12852"/>
    <w:multiLevelType w:val="hybridMultilevel"/>
    <w:tmpl w:val="0E9CDA72"/>
    <w:lvl w:ilvl="0" w:tplc="E09C53FC">
      <w:start w:val="1"/>
      <w:numFmt w:val="decimal"/>
      <w:lvlText w:val="%1."/>
      <w:lvlJc w:val="left"/>
      <w:pPr>
        <w:ind w:left="504" w:hanging="360"/>
      </w:pPr>
      <w:rPr>
        <w:rFonts w:ascii="Calibri" w:eastAsia="Times New Roman" w:hAnsi="Calibri"/>
        <w:b w:val="0"/>
        <w:bCs w:val="0"/>
        <w:i w:val="0"/>
        <w:iCs w:val="0"/>
        <w:strike w:val="0"/>
        <w:dstrike w:val="0"/>
        <w:color w:val="000000"/>
        <w:sz w:val="22"/>
        <w:szCs w:val="22"/>
        <w:u w:val="none"/>
        <w:vertAlign w:val="baseline"/>
      </w:rPr>
    </w:lvl>
    <w:lvl w:ilvl="1" w:tplc="D1261E6A">
      <w:start w:val="1"/>
      <w:numFmt w:val="decimal"/>
      <w:lvlText w:val="%2)"/>
      <w:lvlJc w:val="left"/>
      <w:pPr>
        <w:ind w:left="452"/>
      </w:pPr>
      <w:rPr>
        <w:rFonts w:ascii="Calibri" w:eastAsia="Times New Roman" w:hAnsi="Calibri"/>
        <w:b w:val="0"/>
        <w:bCs w:val="0"/>
        <w:i w:val="0"/>
        <w:iCs w:val="0"/>
        <w:strike w:val="0"/>
        <w:dstrike w:val="0"/>
        <w:color w:val="000000"/>
        <w:sz w:val="20"/>
        <w:szCs w:val="20"/>
        <w:u w:val="none"/>
        <w:vertAlign w:val="baseline"/>
      </w:rPr>
    </w:lvl>
    <w:lvl w:ilvl="2" w:tplc="1806196A">
      <w:start w:val="1"/>
      <w:numFmt w:val="lowerRoman"/>
      <w:lvlText w:val="%3"/>
      <w:lvlJc w:val="left"/>
      <w:pPr>
        <w:ind w:left="982"/>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1702"/>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422"/>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142"/>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3862"/>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582"/>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302"/>
      </w:pPr>
      <w:rPr>
        <w:rFonts w:ascii="Calibri" w:eastAsia="Times New Roman" w:hAnsi="Calibri"/>
        <w:b w:val="0"/>
        <w:bCs w:val="0"/>
        <w:i w:val="0"/>
        <w:iCs w:val="0"/>
        <w:strike w:val="0"/>
        <w:dstrike w:val="0"/>
        <w:color w:val="000000"/>
        <w:sz w:val="20"/>
        <w:szCs w:val="20"/>
        <w:u w:val="none"/>
        <w:vertAlign w:val="baseline"/>
      </w:rPr>
    </w:lvl>
  </w:abstractNum>
  <w:abstractNum w:abstractNumId="18"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FEC7CB3"/>
    <w:multiLevelType w:val="hybridMultilevel"/>
    <w:tmpl w:val="2D988032"/>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5FA493CE">
      <w:start w:val="1"/>
      <w:numFmt w:val="lowerLetter"/>
      <w:lvlText w:val="%2)"/>
      <w:lvlJc w:val="left"/>
      <w:pPr>
        <w:ind w:left="864"/>
      </w:pPr>
      <w:rPr>
        <w:b w:val="0"/>
        <w:bCs w:val="0"/>
        <w:i w:val="0"/>
        <w:iCs w:val="0"/>
        <w:strike w:val="0"/>
        <w:dstrike w:val="0"/>
        <w:color w:val="000000"/>
        <w:sz w:val="22"/>
        <w:szCs w:val="22"/>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21"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583708"/>
    <w:multiLevelType w:val="hybridMultilevel"/>
    <w:tmpl w:val="D3B43598"/>
    <w:lvl w:ilvl="0" w:tplc="04150011">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27"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BB3691"/>
    <w:multiLevelType w:val="hybridMultilevel"/>
    <w:tmpl w:val="81921F8A"/>
    <w:lvl w:ilvl="0" w:tplc="789A4BCA">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E966865C">
      <w:start w:val="1"/>
      <w:numFmt w:val="lowerLetter"/>
      <w:lvlText w:val="%2"/>
      <w:lvlJc w:val="left"/>
      <w:pPr>
        <w:ind w:left="1080"/>
      </w:pPr>
      <w:rPr>
        <w:rFonts w:ascii="Calibri" w:eastAsia="Times New Roman" w:hAnsi="Calibri"/>
        <w:b w:val="0"/>
        <w:bCs w:val="0"/>
        <w:i w:val="0"/>
        <w:iCs w:val="0"/>
        <w:strike w:val="0"/>
        <w:dstrike w:val="0"/>
        <w:color w:val="000000"/>
        <w:sz w:val="20"/>
        <w:szCs w:val="20"/>
        <w:u w:val="none"/>
        <w:vertAlign w:val="baseline"/>
      </w:rPr>
    </w:lvl>
    <w:lvl w:ilvl="2" w:tplc="1B748DEE">
      <w:start w:val="1"/>
      <w:numFmt w:val="lowerRoman"/>
      <w:lvlText w:val="%3"/>
      <w:lvlJc w:val="left"/>
      <w:pPr>
        <w:ind w:left="1800"/>
      </w:pPr>
      <w:rPr>
        <w:rFonts w:ascii="Calibri" w:eastAsia="Times New Roman" w:hAnsi="Calibri"/>
        <w:b w:val="0"/>
        <w:bCs w:val="0"/>
        <w:i w:val="0"/>
        <w:iCs w:val="0"/>
        <w:strike w:val="0"/>
        <w:dstrike w:val="0"/>
        <w:color w:val="000000"/>
        <w:sz w:val="20"/>
        <w:szCs w:val="20"/>
        <w:u w:val="none"/>
        <w:vertAlign w:val="baseline"/>
      </w:rPr>
    </w:lvl>
    <w:lvl w:ilvl="3" w:tplc="7A686542">
      <w:start w:val="1"/>
      <w:numFmt w:val="decimal"/>
      <w:lvlText w:val="%4"/>
      <w:lvlJc w:val="left"/>
      <w:pPr>
        <w:ind w:left="2520"/>
      </w:pPr>
      <w:rPr>
        <w:rFonts w:ascii="Calibri" w:eastAsia="Times New Roman" w:hAnsi="Calibri"/>
        <w:b w:val="0"/>
        <w:bCs w:val="0"/>
        <w:i w:val="0"/>
        <w:iCs w:val="0"/>
        <w:strike w:val="0"/>
        <w:dstrike w:val="0"/>
        <w:color w:val="000000"/>
        <w:sz w:val="20"/>
        <w:szCs w:val="20"/>
        <w:u w:val="none"/>
        <w:vertAlign w:val="baseline"/>
      </w:rPr>
    </w:lvl>
    <w:lvl w:ilvl="4" w:tplc="3048BE5A">
      <w:start w:val="1"/>
      <w:numFmt w:val="lowerLetter"/>
      <w:lvlText w:val="%5"/>
      <w:lvlJc w:val="left"/>
      <w:pPr>
        <w:ind w:left="3240"/>
      </w:pPr>
      <w:rPr>
        <w:rFonts w:ascii="Calibri" w:eastAsia="Times New Roman" w:hAnsi="Calibri"/>
        <w:b w:val="0"/>
        <w:bCs w:val="0"/>
        <w:i w:val="0"/>
        <w:iCs w:val="0"/>
        <w:strike w:val="0"/>
        <w:dstrike w:val="0"/>
        <w:color w:val="000000"/>
        <w:sz w:val="20"/>
        <w:szCs w:val="20"/>
        <w:u w:val="none"/>
        <w:vertAlign w:val="baseline"/>
      </w:rPr>
    </w:lvl>
    <w:lvl w:ilvl="5" w:tplc="F724B8D8">
      <w:start w:val="1"/>
      <w:numFmt w:val="lowerRoman"/>
      <w:lvlText w:val="%6"/>
      <w:lvlJc w:val="left"/>
      <w:pPr>
        <w:ind w:left="3960"/>
      </w:pPr>
      <w:rPr>
        <w:rFonts w:ascii="Calibri" w:eastAsia="Times New Roman" w:hAnsi="Calibri"/>
        <w:b w:val="0"/>
        <w:bCs w:val="0"/>
        <w:i w:val="0"/>
        <w:iCs w:val="0"/>
        <w:strike w:val="0"/>
        <w:dstrike w:val="0"/>
        <w:color w:val="000000"/>
        <w:sz w:val="20"/>
        <w:szCs w:val="20"/>
        <w:u w:val="none"/>
        <w:vertAlign w:val="baseline"/>
      </w:rPr>
    </w:lvl>
    <w:lvl w:ilvl="6" w:tplc="C8AE304A">
      <w:start w:val="1"/>
      <w:numFmt w:val="decimal"/>
      <w:lvlText w:val="%7"/>
      <w:lvlJc w:val="left"/>
      <w:pPr>
        <w:ind w:left="4680"/>
      </w:pPr>
      <w:rPr>
        <w:rFonts w:ascii="Calibri" w:eastAsia="Times New Roman" w:hAnsi="Calibri"/>
        <w:b w:val="0"/>
        <w:bCs w:val="0"/>
        <w:i w:val="0"/>
        <w:iCs w:val="0"/>
        <w:strike w:val="0"/>
        <w:dstrike w:val="0"/>
        <w:color w:val="000000"/>
        <w:sz w:val="20"/>
        <w:szCs w:val="20"/>
        <w:u w:val="none"/>
        <w:vertAlign w:val="baseline"/>
      </w:rPr>
    </w:lvl>
    <w:lvl w:ilvl="7" w:tplc="F38CFF22">
      <w:start w:val="1"/>
      <w:numFmt w:val="lowerLetter"/>
      <w:lvlText w:val="%8"/>
      <w:lvlJc w:val="left"/>
      <w:pPr>
        <w:ind w:left="5400"/>
      </w:pPr>
      <w:rPr>
        <w:rFonts w:ascii="Calibri" w:eastAsia="Times New Roman" w:hAnsi="Calibri"/>
        <w:b w:val="0"/>
        <w:bCs w:val="0"/>
        <w:i w:val="0"/>
        <w:iCs w:val="0"/>
        <w:strike w:val="0"/>
        <w:dstrike w:val="0"/>
        <w:color w:val="000000"/>
        <w:sz w:val="20"/>
        <w:szCs w:val="20"/>
        <w:u w:val="none"/>
        <w:vertAlign w:val="baseline"/>
      </w:rPr>
    </w:lvl>
    <w:lvl w:ilvl="8" w:tplc="88A25194">
      <w:start w:val="1"/>
      <w:numFmt w:val="lowerRoman"/>
      <w:lvlText w:val="%9"/>
      <w:lvlJc w:val="left"/>
      <w:pPr>
        <w:ind w:left="6120"/>
      </w:pPr>
      <w:rPr>
        <w:rFonts w:ascii="Calibri" w:eastAsia="Times New Roman" w:hAnsi="Calibri"/>
        <w:b w:val="0"/>
        <w:bCs w:val="0"/>
        <w:i w:val="0"/>
        <w:iCs w:val="0"/>
        <w:strike w:val="0"/>
        <w:dstrike w:val="0"/>
        <w:color w:val="000000"/>
        <w:sz w:val="20"/>
        <w:szCs w:val="20"/>
        <w:u w:val="none"/>
        <w:vertAlign w:val="baseline"/>
      </w:rPr>
    </w:lvl>
  </w:abstractNum>
  <w:abstractNum w:abstractNumId="29" w15:restartNumberingAfterBreak="0">
    <w:nsid w:val="192B2CE7"/>
    <w:multiLevelType w:val="hybridMultilevel"/>
    <w:tmpl w:val="D360A8EE"/>
    <w:lvl w:ilvl="0" w:tplc="7DF213FA">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5B203834">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3BA21648">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3A86AE7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9A48505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46709436">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649061AE">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C1661FA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C28051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30"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1527157"/>
    <w:multiLevelType w:val="hybridMultilevel"/>
    <w:tmpl w:val="85241CA8"/>
    <w:lvl w:ilvl="0" w:tplc="DB3E63FE">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C6FEAC64">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B0EA9C2C">
      <w:start w:val="1"/>
      <w:numFmt w:val="lowerRoman"/>
      <w:lvlText w:val="%3"/>
      <w:lvlJc w:val="left"/>
      <w:pPr>
        <w:ind w:left="1507"/>
      </w:pPr>
      <w:rPr>
        <w:rFonts w:ascii="Calibri" w:eastAsia="Times New Roman" w:hAnsi="Calibri"/>
        <w:b w:val="0"/>
        <w:bCs w:val="0"/>
        <w:i w:val="0"/>
        <w:iCs w:val="0"/>
        <w:strike w:val="0"/>
        <w:dstrike w:val="0"/>
        <w:color w:val="000000"/>
        <w:sz w:val="20"/>
        <w:szCs w:val="20"/>
        <w:u w:val="none"/>
        <w:vertAlign w:val="baseline"/>
      </w:rPr>
    </w:lvl>
    <w:lvl w:ilvl="3" w:tplc="BF1AC82E">
      <w:start w:val="1"/>
      <w:numFmt w:val="decimal"/>
      <w:lvlText w:val="%4"/>
      <w:lvlJc w:val="left"/>
      <w:pPr>
        <w:ind w:left="2227"/>
      </w:pPr>
      <w:rPr>
        <w:rFonts w:ascii="Calibri" w:eastAsia="Times New Roman" w:hAnsi="Calibri"/>
        <w:b w:val="0"/>
        <w:bCs w:val="0"/>
        <w:i w:val="0"/>
        <w:iCs w:val="0"/>
        <w:strike w:val="0"/>
        <w:dstrike w:val="0"/>
        <w:color w:val="000000"/>
        <w:sz w:val="20"/>
        <w:szCs w:val="20"/>
        <w:u w:val="none"/>
        <w:vertAlign w:val="baseline"/>
      </w:rPr>
    </w:lvl>
    <w:lvl w:ilvl="4" w:tplc="1096A59A">
      <w:start w:val="1"/>
      <w:numFmt w:val="lowerLetter"/>
      <w:lvlText w:val="%5"/>
      <w:lvlJc w:val="left"/>
      <w:pPr>
        <w:ind w:left="2947"/>
      </w:pPr>
      <w:rPr>
        <w:rFonts w:ascii="Calibri" w:eastAsia="Times New Roman" w:hAnsi="Calibri"/>
        <w:b w:val="0"/>
        <w:bCs w:val="0"/>
        <w:i w:val="0"/>
        <w:iCs w:val="0"/>
        <w:strike w:val="0"/>
        <w:dstrike w:val="0"/>
        <w:color w:val="000000"/>
        <w:sz w:val="20"/>
        <w:szCs w:val="20"/>
        <w:u w:val="none"/>
        <w:vertAlign w:val="baseline"/>
      </w:rPr>
    </w:lvl>
    <w:lvl w:ilvl="5" w:tplc="7458E2FC">
      <w:start w:val="1"/>
      <w:numFmt w:val="lowerRoman"/>
      <w:lvlText w:val="%6"/>
      <w:lvlJc w:val="left"/>
      <w:pPr>
        <w:ind w:left="3667"/>
      </w:pPr>
      <w:rPr>
        <w:rFonts w:ascii="Calibri" w:eastAsia="Times New Roman" w:hAnsi="Calibri"/>
        <w:b w:val="0"/>
        <w:bCs w:val="0"/>
        <w:i w:val="0"/>
        <w:iCs w:val="0"/>
        <w:strike w:val="0"/>
        <w:dstrike w:val="0"/>
        <w:color w:val="000000"/>
        <w:sz w:val="20"/>
        <w:szCs w:val="20"/>
        <w:u w:val="none"/>
        <w:vertAlign w:val="baseline"/>
      </w:rPr>
    </w:lvl>
    <w:lvl w:ilvl="6" w:tplc="6CDEEAC4">
      <w:start w:val="1"/>
      <w:numFmt w:val="decimal"/>
      <w:lvlText w:val="%7"/>
      <w:lvlJc w:val="left"/>
      <w:pPr>
        <w:ind w:left="4387"/>
      </w:pPr>
      <w:rPr>
        <w:rFonts w:ascii="Calibri" w:eastAsia="Times New Roman" w:hAnsi="Calibri"/>
        <w:b w:val="0"/>
        <w:bCs w:val="0"/>
        <w:i w:val="0"/>
        <w:iCs w:val="0"/>
        <w:strike w:val="0"/>
        <w:dstrike w:val="0"/>
        <w:color w:val="000000"/>
        <w:sz w:val="20"/>
        <w:szCs w:val="20"/>
        <w:u w:val="none"/>
        <w:vertAlign w:val="baseline"/>
      </w:rPr>
    </w:lvl>
    <w:lvl w:ilvl="7" w:tplc="FD0EC9B8">
      <w:start w:val="1"/>
      <w:numFmt w:val="lowerLetter"/>
      <w:lvlText w:val="%8"/>
      <w:lvlJc w:val="left"/>
      <w:pPr>
        <w:ind w:left="5107"/>
      </w:pPr>
      <w:rPr>
        <w:rFonts w:ascii="Calibri" w:eastAsia="Times New Roman" w:hAnsi="Calibri"/>
        <w:b w:val="0"/>
        <w:bCs w:val="0"/>
        <w:i w:val="0"/>
        <w:iCs w:val="0"/>
        <w:strike w:val="0"/>
        <w:dstrike w:val="0"/>
        <w:color w:val="000000"/>
        <w:sz w:val="20"/>
        <w:szCs w:val="20"/>
        <w:u w:val="none"/>
        <w:vertAlign w:val="baseline"/>
      </w:rPr>
    </w:lvl>
    <w:lvl w:ilvl="8" w:tplc="0F3CBE30">
      <w:start w:val="1"/>
      <w:numFmt w:val="lowerRoman"/>
      <w:lvlText w:val="%9"/>
      <w:lvlJc w:val="left"/>
      <w:pPr>
        <w:ind w:left="5827"/>
      </w:pPr>
      <w:rPr>
        <w:rFonts w:ascii="Calibri" w:eastAsia="Times New Roman" w:hAnsi="Calibri"/>
        <w:b w:val="0"/>
        <w:bCs w:val="0"/>
        <w:i w:val="0"/>
        <w:iCs w:val="0"/>
        <w:strike w:val="0"/>
        <w:dstrike w:val="0"/>
        <w:color w:val="000000"/>
        <w:sz w:val="20"/>
        <w:szCs w:val="20"/>
        <w:u w:val="none"/>
        <w:vertAlign w:val="baseline"/>
      </w:rPr>
    </w:lvl>
  </w:abstractNum>
  <w:abstractNum w:abstractNumId="40" w15:restartNumberingAfterBreak="0">
    <w:nsid w:val="21A90197"/>
    <w:multiLevelType w:val="hybridMultilevel"/>
    <w:tmpl w:val="ADBC91D6"/>
    <w:lvl w:ilvl="0" w:tplc="FF9A49FC">
      <w:start w:val="1"/>
      <w:numFmt w:val="upperRoman"/>
      <w:lvlText w:val="%1."/>
      <w:lvlJc w:val="right"/>
      <w:pPr>
        <w:ind w:left="720" w:hanging="360"/>
      </w:pPr>
      <w:rPr>
        <w:rFonts w:hint="default"/>
        <w:b/>
        <w:bCs/>
      </w:rPr>
    </w:lvl>
    <w:lvl w:ilvl="1" w:tplc="0415000F">
      <w:start w:val="1"/>
      <w:numFmt w:val="decimal"/>
      <w:lvlText w:val="%2."/>
      <w:lvlJc w:val="left"/>
      <w:pPr>
        <w:ind w:left="720" w:hanging="360"/>
      </w:pPr>
    </w:lvl>
    <w:lvl w:ilvl="2" w:tplc="C25A94C6">
      <w:start w:val="1"/>
      <w:numFmt w:val="decimal"/>
      <w:lvlText w:val="%3)"/>
      <w:lvlJc w:val="left"/>
      <w:pPr>
        <w:ind w:left="720" w:hanging="360"/>
      </w:pPr>
      <w:rPr>
        <w:b w:val="0"/>
        <w:bCs w:val="0"/>
      </w:rPr>
    </w:lvl>
    <w:lvl w:ilvl="3" w:tplc="67828584">
      <w:start w:val="1"/>
      <w:numFmt w:val="lowerLetter"/>
      <w:lvlText w:val="%4)"/>
      <w:lvlJc w:val="left"/>
      <w:pPr>
        <w:ind w:left="72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8D1124A"/>
    <w:multiLevelType w:val="hybridMultilevel"/>
    <w:tmpl w:val="C86201AC"/>
    <w:lvl w:ilvl="0" w:tplc="60E6DE74">
      <w:start w:val="1"/>
      <w:numFmt w:val="decimal"/>
      <w:lvlText w:val="%1)"/>
      <w:lvlJc w:val="left"/>
      <w:pPr>
        <w:ind w:left="835" w:hanging="360"/>
      </w:pPr>
      <w:rPr>
        <w:rFonts w:ascii="Calibri" w:hAnsi="Calibri" w:cs="Calibri" w:hint="default"/>
        <w:color w:val="000000"/>
      </w:r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45"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DDB61A8"/>
    <w:multiLevelType w:val="hybridMultilevel"/>
    <w:tmpl w:val="D9DC6AA0"/>
    <w:lvl w:ilvl="0" w:tplc="FCEA639E">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4651F6"/>
    <w:multiLevelType w:val="hybridMultilevel"/>
    <w:tmpl w:val="25547C4E"/>
    <w:lvl w:ilvl="0" w:tplc="E8909BE8">
      <w:start w:val="1"/>
      <w:numFmt w:val="decimal"/>
      <w:lvlText w:val="%1."/>
      <w:lvlJc w:val="left"/>
      <w:pPr>
        <w:ind w:left="307"/>
      </w:pPr>
      <w:rPr>
        <w:rFonts w:ascii="Calibri" w:eastAsia="Times New Roman" w:hAnsi="Calibri"/>
        <w:b w:val="0"/>
        <w:bCs w:val="0"/>
        <w:i w:val="0"/>
        <w:iCs w:val="0"/>
        <w:strike w:val="0"/>
        <w:dstrike w:val="0"/>
        <w:color w:val="000000"/>
        <w:sz w:val="20"/>
        <w:szCs w:val="20"/>
        <w:u w:val="none"/>
        <w:vertAlign w:val="baseline"/>
      </w:rPr>
    </w:lvl>
    <w:lvl w:ilvl="1" w:tplc="93D85D22">
      <w:start w:val="1"/>
      <w:numFmt w:val="decimal"/>
      <w:lvlText w:val="%2)"/>
      <w:lvlJc w:val="left"/>
      <w:pPr>
        <w:ind w:left="485"/>
      </w:pPr>
      <w:rPr>
        <w:rFonts w:ascii="Calibri" w:eastAsia="Times New Roman" w:hAnsi="Calibri"/>
        <w:b w:val="0"/>
        <w:bCs w:val="0"/>
        <w:i w:val="0"/>
        <w:iCs w:val="0"/>
        <w:strike w:val="0"/>
        <w:dstrike w:val="0"/>
        <w:color w:val="000000"/>
        <w:sz w:val="20"/>
        <w:szCs w:val="20"/>
        <w:u w:val="none"/>
        <w:vertAlign w:val="baseline"/>
      </w:rPr>
    </w:lvl>
    <w:lvl w:ilvl="2" w:tplc="EEE09590">
      <w:start w:val="1"/>
      <w:numFmt w:val="lowerLetter"/>
      <w:lvlText w:val="%3)"/>
      <w:lvlJc w:val="left"/>
      <w:pPr>
        <w:ind w:left="821"/>
      </w:pPr>
      <w:rPr>
        <w:rFonts w:ascii="Calibri" w:eastAsia="Times New Roman" w:hAnsi="Calibri" w:cs="Calibri"/>
        <w:b w:val="0"/>
        <w:bCs w:val="0"/>
        <w:i w:val="0"/>
        <w:iCs w:val="0"/>
        <w:strike w:val="0"/>
        <w:dstrike w:val="0"/>
        <w:color w:val="000000"/>
        <w:sz w:val="20"/>
        <w:szCs w:val="20"/>
        <w:u w:val="none"/>
        <w:vertAlign w:val="baseline"/>
      </w:rPr>
    </w:lvl>
    <w:lvl w:ilvl="3" w:tplc="1D0EE48A">
      <w:start w:val="1"/>
      <w:numFmt w:val="decimal"/>
      <w:lvlText w:val="%4"/>
      <w:lvlJc w:val="left"/>
      <w:pPr>
        <w:ind w:left="1397"/>
      </w:pPr>
      <w:rPr>
        <w:rFonts w:ascii="Calibri" w:eastAsia="Times New Roman" w:hAnsi="Calibri"/>
        <w:b w:val="0"/>
        <w:bCs w:val="0"/>
        <w:i w:val="0"/>
        <w:iCs w:val="0"/>
        <w:strike w:val="0"/>
        <w:dstrike w:val="0"/>
        <w:color w:val="000000"/>
        <w:sz w:val="20"/>
        <w:szCs w:val="20"/>
        <w:u w:val="none"/>
        <w:vertAlign w:val="baseline"/>
      </w:rPr>
    </w:lvl>
    <w:lvl w:ilvl="4" w:tplc="35C088DA">
      <w:start w:val="1"/>
      <w:numFmt w:val="lowerLetter"/>
      <w:lvlText w:val="%5"/>
      <w:lvlJc w:val="left"/>
      <w:pPr>
        <w:ind w:left="2117"/>
      </w:pPr>
      <w:rPr>
        <w:rFonts w:ascii="Calibri" w:eastAsia="Times New Roman" w:hAnsi="Calibri"/>
        <w:b w:val="0"/>
        <w:bCs w:val="0"/>
        <w:i w:val="0"/>
        <w:iCs w:val="0"/>
        <w:strike w:val="0"/>
        <w:dstrike w:val="0"/>
        <w:color w:val="000000"/>
        <w:sz w:val="20"/>
        <w:szCs w:val="20"/>
        <w:u w:val="none"/>
        <w:vertAlign w:val="baseline"/>
      </w:rPr>
    </w:lvl>
    <w:lvl w:ilvl="5" w:tplc="7E121D5C">
      <w:start w:val="1"/>
      <w:numFmt w:val="lowerRoman"/>
      <w:lvlText w:val="%6"/>
      <w:lvlJc w:val="left"/>
      <w:pPr>
        <w:ind w:left="2837"/>
      </w:pPr>
      <w:rPr>
        <w:rFonts w:ascii="Calibri" w:eastAsia="Times New Roman" w:hAnsi="Calibri"/>
        <w:b w:val="0"/>
        <w:bCs w:val="0"/>
        <w:i w:val="0"/>
        <w:iCs w:val="0"/>
        <w:strike w:val="0"/>
        <w:dstrike w:val="0"/>
        <w:color w:val="000000"/>
        <w:sz w:val="20"/>
        <w:szCs w:val="20"/>
        <w:u w:val="none"/>
        <w:vertAlign w:val="baseline"/>
      </w:rPr>
    </w:lvl>
    <w:lvl w:ilvl="6" w:tplc="93F0D1B0">
      <w:start w:val="1"/>
      <w:numFmt w:val="decimal"/>
      <w:lvlText w:val="%7"/>
      <w:lvlJc w:val="left"/>
      <w:pPr>
        <w:ind w:left="3557"/>
      </w:pPr>
      <w:rPr>
        <w:rFonts w:ascii="Calibri" w:eastAsia="Times New Roman" w:hAnsi="Calibri"/>
        <w:b w:val="0"/>
        <w:bCs w:val="0"/>
        <w:i w:val="0"/>
        <w:iCs w:val="0"/>
        <w:strike w:val="0"/>
        <w:dstrike w:val="0"/>
        <w:color w:val="000000"/>
        <w:sz w:val="20"/>
        <w:szCs w:val="20"/>
        <w:u w:val="none"/>
        <w:vertAlign w:val="baseline"/>
      </w:rPr>
    </w:lvl>
    <w:lvl w:ilvl="7" w:tplc="F08A8B52">
      <w:start w:val="1"/>
      <w:numFmt w:val="lowerLetter"/>
      <w:lvlText w:val="%8"/>
      <w:lvlJc w:val="left"/>
      <w:pPr>
        <w:ind w:left="4277"/>
      </w:pPr>
      <w:rPr>
        <w:rFonts w:ascii="Calibri" w:eastAsia="Times New Roman" w:hAnsi="Calibri"/>
        <w:b w:val="0"/>
        <w:bCs w:val="0"/>
        <w:i w:val="0"/>
        <w:iCs w:val="0"/>
        <w:strike w:val="0"/>
        <w:dstrike w:val="0"/>
        <w:color w:val="000000"/>
        <w:sz w:val="20"/>
        <w:szCs w:val="20"/>
        <w:u w:val="none"/>
        <w:vertAlign w:val="baseline"/>
      </w:rPr>
    </w:lvl>
    <w:lvl w:ilvl="8" w:tplc="4C4217FA">
      <w:start w:val="1"/>
      <w:numFmt w:val="lowerRoman"/>
      <w:lvlText w:val="%9"/>
      <w:lvlJc w:val="left"/>
      <w:pPr>
        <w:ind w:left="4997"/>
      </w:pPr>
      <w:rPr>
        <w:rFonts w:ascii="Calibri" w:eastAsia="Times New Roman" w:hAnsi="Calibri"/>
        <w:b w:val="0"/>
        <w:bCs w:val="0"/>
        <w:i w:val="0"/>
        <w:iCs w:val="0"/>
        <w:strike w:val="0"/>
        <w:dstrike w:val="0"/>
        <w:color w:val="000000"/>
        <w:sz w:val="20"/>
        <w:szCs w:val="20"/>
        <w:u w:val="none"/>
        <w:vertAlign w:val="baseline"/>
      </w:rPr>
    </w:lvl>
  </w:abstractNum>
  <w:abstractNum w:abstractNumId="54"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8280B9F"/>
    <w:multiLevelType w:val="hybridMultilevel"/>
    <w:tmpl w:val="0476A29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2"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3B16E7"/>
    <w:multiLevelType w:val="multilevel"/>
    <w:tmpl w:val="98EAB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3B5738B9"/>
    <w:multiLevelType w:val="hybridMultilevel"/>
    <w:tmpl w:val="9D787AC8"/>
    <w:styleLink w:val="WW8Num53"/>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C392790"/>
    <w:multiLevelType w:val="hybridMultilevel"/>
    <w:tmpl w:val="7276B212"/>
    <w:lvl w:ilvl="0" w:tplc="7158B570">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DF429132">
      <w:start w:val="1"/>
      <w:numFmt w:val="decimal"/>
      <w:lvlText w:val="%2)"/>
      <w:lvlJc w:val="left"/>
      <w:pPr>
        <w:ind w:left="864"/>
      </w:pPr>
      <w:rPr>
        <w:rFonts w:ascii="Calibri" w:eastAsia="Times New Roman" w:hAnsi="Calibri"/>
        <w:b w:val="0"/>
        <w:bCs w:val="0"/>
        <w:i w:val="0"/>
        <w:iCs w:val="0"/>
        <w:strike w:val="0"/>
        <w:dstrike w:val="0"/>
        <w:color w:val="000000"/>
        <w:sz w:val="22"/>
        <w:szCs w:val="22"/>
        <w:u w:val="none"/>
        <w:vertAlign w:val="baseline"/>
      </w:rPr>
    </w:lvl>
    <w:lvl w:ilvl="2" w:tplc="26528ABE">
      <w:start w:val="1"/>
      <w:numFmt w:val="lowerRoman"/>
      <w:lvlText w:val="%3"/>
      <w:lvlJc w:val="left"/>
      <w:pPr>
        <w:ind w:left="1440"/>
      </w:pPr>
      <w:rPr>
        <w:rFonts w:ascii="Calibri" w:eastAsia="Times New Roman" w:hAnsi="Calibri"/>
        <w:b w:val="0"/>
        <w:bCs w:val="0"/>
        <w:i w:val="0"/>
        <w:iCs w:val="0"/>
        <w:strike w:val="0"/>
        <w:dstrike w:val="0"/>
        <w:color w:val="000000"/>
        <w:sz w:val="20"/>
        <w:szCs w:val="20"/>
        <w:u w:val="none"/>
        <w:vertAlign w:val="baseline"/>
      </w:rPr>
    </w:lvl>
    <w:lvl w:ilvl="3" w:tplc="2E8E58C8">
      <w:start w:val="1"/>
      <w:numFmt w:val="decimal"/>
      <w:lvlText w:val="%4"/>
      <w:lvlJc w:val="left"/>
      <w:pPr>
        <w:ind w:left="2160"/>
      </w:pPr>
      <w:rPr>
        <w:rFonts w:ascii="Calibri" w:eastAsia="Times New Roman" w:hAnsi="Calibri"/>
        <w:b w:val="0"/>
        <w:bCs w:val="0"/>
        <w:i w:val="0"/>
        <w:iCs w:val="0"/>
        <w:strike w:val="0"/>
        <w:dstrike w:val="0"/>
        <w:color w:val="000000"/>
        <w:sz w:val="20"/>
        <w:szCs w:val="20"/>
        <w:u w:val="none"/>
        <w:vertAlign w:val="baseline"/>
      </w:rPr>
    </w:lvl>
    <w:lvl w:ilvl="4" w:tplc="7194DC90">
      <w:start w:val="1"/>
      <w:numFmt w:val="lowerLetter"/>
      <w:lvlText w:val="%5"/>
      <w:lvlJc w:val="left"/>
      <w:pPr>
        <w:ind w:left="2880"/>
      </w:pPr>
      <w:rPr>
        <w:rFonts w:ascii="Calibri" w:eastAsia="Times New Roman" w:hAnsi="Calibri"/>
        <w:b w:val="0"/>
        <w:bCs w:val="0"/>
        <w:i w:val="0"/>
        <w:iCs w:val="0"/>
        <w:strike w:val="0"/>
        <w:dstrike w:val="0"/>
        <w:color w:val="000000"/>
        <w:sz w:val="20"/>
        <w:szCs w:val="20"/>
        <w:u w:val="none"/>
        <w:vertAlign w:val="baseline"/>
      </w:rPr>
    </w:lvl>
    <w:lvl w:ilvl="5" w:tplc="26445B42">
      <w:start w:val="1"/>
      <w:numFmt w:val="lowerRoman"/>
      <w:lvlText w:val="%6"/>
      <w:lvlJc w:val="left"/>
      <w:pPr>
        <w:ind w:left="3600"/>
      </w:pPr>
      <w:rPr>
        <w:rFonts w:ascii="Calibri" w:eastAsia="Times New Roman" w:hAnsi="Calibri"/>
        <w:b w:val="0"/>
        <w:bCs w:val="0"/>
        <w:i w:val="0"/>
        <w:iCs w:val="0"/>
        <w:strike w:val="0"/>
        <w:dstrike w:val="0"/>
        <w:color w:val="000000"/>
        <w:sz w:val="20"/>
        <w:szCs w:val="20"/>
        <w:u w:val="none"/>
        <w:vertAlign w:val="baseline"/>
      </w:rPr>
    </w:lvl>
    <w:lvl w:ilvl="6" w:tplc="531AA7B2">
      <w:start w:val="1"/>
      <w:numFmt w:val="decimal"/>
      <w:lvlText w:val="%7"/>
      <w:lvlJc w:val="left"/>
      <w:pPr>
        <w:ind w:left="4320"/>
      </w:pPr>
      <w:rPr>
        <w:rFonts w:ascii="Calibri" w:eastAsia="Times New Roman" w:hAnsi="Calibri"/>
        <w:b w:val="0"/>
        <w:bCs w:val="0"/>
        <w:i w:val="0"/>
        <w:iCs w:val="0"/>
        <w:strike w:val="0"/>
        <w:dstrike w:val="0"/>
        <w:color w:val="000000"/>
        <w:sz w:val="20"/>
        <w:szCs w:val="20"/>
        <w:u w:val="none"/>
        <w:vertAlign w:val="baseline"/>
      </w:rPr>
    </w:lvl>
    <w:lvl w:ilvl="7" w:tplc="CDB66572">
      <w:start w:val="1"/>
      <w:numFmt w:val="lowerLetter"/>
      <w:lvlText w:val="%8"/>
      <w:lvlJc w:val="left"/>
      <w:pPr>
        <w:ind w:left="5040"/>
      </w:pPr>
      <w:rPr>
        <w:rFonts w:ascii="Calibri" w:eastAsia="Times New Roman" w:hAnsi="Calibri"/>
        <w:b w:val="0"/>
        <w:bCs w:val="0"/>
        <w:i w:val="0"/>
        <w:iCs w:val="0"/>
        <w:strike w:val="0"/>
        <w:dstrike w:val="0"/>
        <w:color w:val="000000"/>
        <w:sz w:val="20"/>
        <w:szCs w:val="20"/>
        <w:u w:val="none"/>
        <w:vertAlign w:val="baseline"/>
      </w:rPr>
    </w:lvl>
    <w:lvl w:ilvl="8" w:tplc="57EC85D2">
      <w:start w:val="1"/>
      <w:numFmt w:val="lowerRoman"/>
      <w:lvlText w:val="%9"/>
      <w:lvlJc w:val="left"/>
      <w:pPr>
        <w:ind w:left="5760"/>
      </w:pPr>
      <w:rPr>
        <w:rFonts w:ascii="Calibri" w:eastAsia="Times New Roman" w:hAnsi="Calibri"/>
        <w:b w:val="0"/>
        <w:bCs w:val="0"/>
        <w:i w:val="0"/>
        <w:iCs w:val="0"/>
        <w:strike w:val="0"/>
        <w:dstrike w:val="0"/>
        <w:color w:val="000000"/>
        <w:sz w:val="20"/>
        <w:szCs w:val="20"/>
        <w:u w:val="none"/>
        <w:vertAlign w:val="baseline"/>
      </w:rPr>
    </w:lvl>
  </w:abstractNum>
  <w:abstractNum w:abstractNumId="67"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D022D6"/>
    <w:multiLevelType w:val="multilevel"/>
    <w:tmpl w:val="42D8A9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40BA5359"/>
    <w:multiLevelType w:val="singleLevel"/>
    <w:tmpl w:val="F190C3A8"/>
    <w:lvl w:ilvl="0">
      <w:start w:val="1"/>
      <w:numFmt w:val="decimal"/>
      <w:lvlText w:val="%1."/>
      <w:lvlJc w:val="left"/>
      <w:pPr>
        <w:tabs>
          <w:tab w:val="num" w:pos="360"/>
        </w:tabs>
        <w:ind w:left="360" w:hanging="360"/>
      </w:pPr>
      <w:rPr>
        <w:rFonts w:cs="Times New Roman"/>
        <w:b w:val="0"/>
        <w:bCs w:val="0"/>
        <w:i w:val="0"/>
        <w:iCs w:val="0"/>
      </w:rPr>
    </w:lvl>
  </w:abstractNum>
  <w:abstractNum w:abstractNumId="70"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FD46DE"/>
    <w:multiLevelType w:val="hybridMultilevel"/>
    <w:tmpl w:val="E4C27BD0"/>
    <w:lvl w:ilvl="0" w:tplc="5D726B12">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C82EFEDA">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B6A2DD42">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E26E507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C010C44A">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DD6E6374">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D862A60">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0E66ACFA">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EA01DB4">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76"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0A46695"/>
    <w:multiLevelType w:val="multilevel"/>
    <w:tmpl w:val="4ABC7A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590C68"/>
    <w:multiLevelType w:val="hybridMultilevel"/>
    <w:tmpl w:val="2DAC7A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83"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9FA14A7"/>
    <w:multiLevelType w:val="hybridMultilevel"/>
    <w:tmpl w:val="CA64E8E6"/>
    <w:lvl w:ilvl="0" w:tplc="E8FCBA3E">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4A260D18">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A0C8A79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862A9EF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2BF0EA1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EE2EE8C0">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4BAA2B6">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D1EC7D2">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7DEA4F0">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85"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9" w15:restartNumberingAfterBreak="0">
    <w:nsid w:val="5F836DDB"/>
    <w:multiLevelType w:val="hybridMultilevel"/>
    <w:tmpl w:val="8E4A45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12E5F52"/>
    <w:multiLevelType w:val="hybridMultilevel"/>
    <w:tmpl w:val="23A25B6C"/>
    <w:lvl w:ilvl="0" w:tplc="B9CE88FA">
      <w:start w:val="1"/>
      <w:numFmt w:val="decimal"/>
      <w:lvlText w:val="%1."/>
      <w:lvlJc w:val="left"/>
      <w:pPr>
        <w:tabs>
          <w:tab w:val="num" w:pos="2062"/>
        </w:tabs>
        <w:ind w:left="2062"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95" w15:restartNumberingAfterBreak="0">
    <w:nsid w:val="64DE536C"/>
    <w:multiLevelType w:val="multilevel"/>
    <w:tmpl w:val="B7C6BBE0"/>
    <w:lvl w:ilvl="0">
      <w:start w:val="1"/>
      <w:numFmt w:val="decimal"/>
      <w:lvlText w:val="%1."/>
      <w:lvlJc w:val="left"/>
      <w:pPr>
        <w:ind w:left="502" w:hanging="360"/>
      </w:pPr>
      <w:rPr>
        <w:rFonts w:hint="default"/>
        <w:b w:val="0"/>
        <w:color w:val="00000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96"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97"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8"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7C77D2"/>
    <w:multiLevelType w:val="hybridMultilevel"/>
    <w:tmpl w:val="0096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3"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04"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4F0796A"/>
    <w:multiLevelType w:val="hybridMultilevel"/>
    <w:tmpl w:val="36049132"/>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AB2EA9C4">
      <w:start w:val="1"/>
      <w:numFmt w:val="decimal"/>
      <w:lvlText w:val="%2)"/>
      <w:lvlJc w:val="left"/>
      <w:pPr>
        <w:ind w:left="864"/>
      </w:pPr>
      <w:rPr>
        <w:rFonts w:ascii="Calibri" w:eastAsia="Times New Roman" w:hAnsi="Calibri"/>
        <w:b w:val="0"/>
        <w:bCs w:val="0"/>
        <w:i w:val="0"/>
        <w:iCs w:val="0"/>
        <w:strike w:val="0"/>
        <w:dstrike w:val="0"/>
        <w:color w:val="000000"/>
        <w:sz w:val="22"/>
        <w:szCs w:val="22"/>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108"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9"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0"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AC82E6E"/>
    <w:multiLevelType w:val="hybridMultilevel"/>
    <w:tmpl w:val="5CCC8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D3078C0"/>
    <w:multiLevelType w:val="hybridMultilevel"/>
    <w:tmpl w:val="6CF47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49575837">
    <w:abstractNumId w:val="19"/>
  </w:num>
  <w:num w:numId="2" w16cid:durableId="1518423658">
    <w:abstractNumId w:val="93"/>
  </w:num>
  <w:num w:numId="3" w16cid:durableId="940449230">
    <w:abstractNumId w:val="46"/>
  </w:num>
  <w:num w:numId="4" w16cid:durableId="1121612243">
    <w:abstractNumId w:val="5"/>
  </w:num>
  <w:num w:numId="5" w16cid:durableId="566646437">
    <w:abstractNumId w:val="100"/>
  </w:num>
  <w:num w:numId="6" w16cid:durableId="1665938598">
    <w:abstractNumId w:val="113"/>
  </w:num>
  <w:num w:numId="7" w16cid:durableId="353658816">
    <w:abstractNumId w:val="25"/>
  </w:num>
  <w:num w:numId="8" w16cid:durableId="1441410193">
    <w:abstractNumId w:val="43"/>
  </w:num>
  <w:num w:numId="9" w16cid:durableId="939028723">
    <w:abstractNumId w:val="8"/>
  </w:num>
  <w:num w:numId="10" w16cid:durableId="1281760949">
    <w:abstractNumId w:val="85"/>
  </w:num>
  <w:num w:numId="11" w16cid:durableId="1740440261">
    <w:abstractNumId w:val="32"/>
  </w:num>
  <w:num w:numId="12" w16cid:durableId="127821129">
    <w:abstractNumId w:val="105"/>
  </w:num>
  <w:num w:numId="13" w16cid:durableId="1675452169">
    <w:abstractNumId w:val="15"/>
  </w:num>
  <w:num w:numId="14" w16cid:durableId="16083244">
    <w:abstractNumId w:val="96"/>
  </w:num>
  <w:num w:numId="15" w16cid:durableId="1813057054">
    <w:abstractNumId w:val="98"/>
  </w:num>
  <w:num w:numId="16" w16cid:durableId="1170100914">
    <w:abstractNumId w:val="72"/>
  </w:num>
  <w:num w:numId="17" w16cid:durableId="882250572">
    <w:abstractNumId w:val="77"/>
  </w:num>
  <w:num w:numId="18" w16cid:durableId="1585408899">
    <w:abstractNumId w:val="50"/>
  </w:num>
  <w:num w:numId="19" w16cid:durableId="1389839962">
    <w:abstractNumId w:val="65"/>
  </w:num>
  <w:num w:numId="20" w16cid:durableId="1551726401">
    <w:abstractNumId w:val="57"/>
  </w:num>
  <w:num w:numId="21" w16cid:durableId="2132508366">
    <w:abstractNumId w:val="7"/>
    <w:lvlOverride w:ilvl="0">
      <w:lvl w:ilvl="0" w:tplc="65609CBE">
        <w:start w:val="1"/>
        <w:numFmt w:val="decimal"/>
        <w:lvlText w:val="%1)"/>
        <w:lvlJc w:val="left"/>
        <w:pPr>
          <w:ind w:left="720" w:hanging="360"/>
        </w:pPr>
        <w:rPr>
          <w:b/>
          <w:bCs/>
        </w:rPr>
      </w:lvl>
    </w:lvlOverride>
  </w:num>
  <w:num w:numId="22" w16cid:durableId="418259543">
    <w:abstractNumId w:val="13"/>
  </w:num>
  <w:num w:numId="23" w16cid:durableId="1948731340">
    <w:abstractNumId w:val="42"/>
  </w:num>
  <w:num w:numId="24" w16cid:durableId="2008822792">
    <w:abstractNumId w:val="33"/>
  </w:num>
  <w:num w:numId="25" w16cid:durableId="1558590828">
    <w:abstractNumId w:val="14"/>
  </w:num>
  <w:num w:numId="26" w16cid:durableId="1689335543">
    <w:abstractNumId w:val="16"/>
  </w:num>
  <w:num w:numId="27" w16cid:durableId="1093016225">
    <w:abstractNumId w:val="47"/>
  </w:num>
  <w:num w:numId="28" w16cid:durableId="1826048476">
    <w:abstractNumId w:val="31"/>
  </w:num>
  <w:num w:numId="29" w16cid:durableId="1448617492">
    <w:abstractNumId w:val="62"/>
  </w:num>
  <w:num w:numId="30" w16cid:durableId="1732461205">
    <w:abstractNumId w:val="23"/>
  </w:num>
  <w:num w:numId="31" w16cid:durableId="1897357153">
    <w:abstractNumId w:val="101"/>
  </w:num>
  <w:num w:numId="32" w16cid:durableId="1787851323">
    <w:abstractNumId w:val="51"/>
  </w:num>
  <w:num w:numId="33" w16cid:durableId="1827085721">
    <w:abstractNumId w:val="108"/>
  </w:num>
  <w:num w:numId="34" w16cid:durableId="2016031054">
    <w:abstractNumId w:val="38"/>
  </w:num>
  <w:num w:numId="35" w16cid:durableId="1192762392">
    <w:abstractNumId w:val="41"/>
  </w:num>
  <w:num w:numId="36" w16cid:durableId="1709528746">
    <w:abstractNumId w:val="102"/>
  </w:num>
  <w:num w:numId="37" w16cid:durableId="743571637">
    <w:abstractNumId w:val="30"/>
  </w:num>
  <w:num w:numId="38" w16cid:durableId="1399476716">
    <w:abstractNumId w:val="6"/>
  </w:num>
  <w:num w:numId="39" w16cid:durableId="575165520">
    <w:abstractNumId w:val="12"/>
  </w:num>
  <w:num w:numId="40" w16cid:durableId="1932736546">
    <w:abstractNumId w:val="104"/>
  </w:num>
  <w:num w:numId="41" w16cid:durableId="109865063">
    <w:abstractNumId w:val="27"/>
  </w:num>
  <w:num w:numId="42" w16cid:durableId="2076077306">
    <w:abstractNumId w:val="9"/>
  </w:num>
  <w:num w:numId="43" w16cid:durableId="1377462471">
    <w:abstractNumId w:val="86"/>
  </w:num>
  <w:num w:numId="44" w16cid:durableId="610667340">
    <w:abstractNumId w:val="34"/>
  </w:num>
  <w:num w:numId="45" w16cid:durableId="759564945">
    <w:abstractNumId w:val="45"/>
  </w:num>
  <w:num w:numId="46" w16cid:durableId="1348754646">
    <w:abstractNumId w:val="22"/>
  </w:num>
  <w:num w:numId="47" w16cid:durableId="984239896">
    <w:abstractNumId w:val="67"/>
  </w:num>
  <w:num w:numId="48" w16cid:durableId="2116124159">
    <w:abstractNumId w:val="54"/>
  </w:num>
  <w:num w:numId="49" w16cid:durableId="758871140">
    <w:abstractNumId w:val="87"/>
  </w:num>
  <w:num w:numId="50" w16cid:durableId="545678218">
    <w:abstractNumId w:val="94"/>
  </w:num>
  <w:num w:numId="51" w16cid:durableId="1428230220">
    <w:abstractNumId w:val="71"/>
  </w:num>
  <w:num w:numId="52" w16cid:durableId="901015427">
    <w:abstractNumId w:val="24"/>
  </w:num>
  <w:num w:numId="53" w16cid:durableId="2096318921">
    <w:abstractNumId w:val="80"/>
  </w:num>
  <w:num w:numId="54" w16cid:durableId="1715739302">
    <w:abstractNumId w:val="95"/>
  </w:num>
  <w:num w:numId="55" w16cid:durableId="1456410465">
    <w:abstractNumId w:val="88"/>
  </w:num>
  <w:num w:numId="56" w16cid:durableId="1832718432">
    <w:abstractNumId w:val="37"/>
  </w:num>
  <w:num w:numId="57" w16cid:durableId="770121763">
    <w:abstractNumId w:val="58"/>
  </w:num>
  <w:num w:numId="58" w16cid:durableId="2112822875">
    <w:abstractNumId w:val="83"/>
  </w:num>
  <w:num w:numId="59" w16cid:durableId="1821144195">
    <w:abstractNumId w:val="48"/>
  </w:num>
  <w:num w:numId="60" w16cid:durableId="1781340553">
    <w:abstractNumId w:val="110"/>
  </w:num>
  <w:num w:numId="61" w16cid:durableId="732851191">
    <w:abstractNumId w:val="70"/>
  </w:num>
  <w:num w:numId="62" w16cid:durableId="1020469283">
    <w:abstractNumId w:val="114"/>
  </w:num>
  <w:num w:numId="63" w16cid:durableId="2143305587">
    <w:abstractNumId w:val="52"/>
  </w:num>
  <w:num w:numId="64" w16cid:durableId="1464958712">
    <w:abstractNumId w:val="92"/>
  </w:num>
  <w:num w:numId="65" w16cid:durableId="446195934">
    <w:abstractNumId w:val="36"/>
  </w:num>
  <w:num w:numId="66" w16cid:durableId="501242853">
    <w:abstractNumId w:val="60"/>
  </w:num>
  <w:num w:numId="67" w16cid:durableId="1666349863">
    <w:abstractNumId w:val="56"/>
  </w:num>
  <w:num w:numId="68" w16cid:durableId="578488628">
    <w:abstractNumId w:val="35"/>
  </w:num>
  <w:num w:numId="69" w16cid:durableId="1634751532">
    <w:abstractNumId w:val="111"/>
  </w:num>
  <w:num w:numId="70" w16cid:durableId="1220365593">
    <w:abstractNumId w:val="90"/>
  </w:num>
  <w:num w:numId="71" w16cid:durableId="1739396899">
    <w:abstractNumId w:val="63"/>
  </w:num>
  <w:num w:numId="72" w16cid:durableId="1302152654">
    <w:abstractNumId w:val="61"/>
  </w:num>
  <w:num w:numId="73" w16cid:durableId="1494299759">
    <w:abstractNumId w:val="18"/>
  </w:num>
  <w:num w:numId="74" w16cid:durableId="1613245512">
    <w:abstractNumId w:val="21"/>
  </w:num>
  <w:num w:numId="75" w16cid:durableId="542135054">
    <w:abstractNumId w:val="55"/>
  </w:num>
  <w:num w:numId="76" w16cid:durableId="1211191083">
    <w:abstractNumId w:val="73"/>
  </w:num>
  <w:num w:numId="77" w16cid:durableId="1663659556">
    <w:abstractNumId w:val="76"/>
  </w:num>
  <w:num w:numId="78" w16cid:durableId="1421953664">
    <w:abstractNumId w:val="78"/>
  </w:num>
  <w:num w:numId="79" w16cid:durableId="639384116">
    <w:abstractNumId w:val="82"/>
  </w:num>
  <w:num w:numId="80" w16cid:durableId="29962131">
    <w:abstractNumId w:val="97"/>
  </w:num>
  <w:num w:numId="81" w16cid:durableId="111558588">
    <w:abstractNumId w:val="103"/>
  </w:num>
  <w:num w:numId="82" w16cid:durableId="610363312">
    <w:abstractNumId w:val="106"/>
  </w:num>
  <w:num w:numId="83" w16cid:durableId="1507473018">
    <w:abstractNumId w:val="109"/>
  </w:num>
  <w:num w:numId="84" w16cid:durableId="1855722939">
    <w:abstractNumId w:val="116"/>
  </w:num>
  <w:num w:numId="85" w16cid:durableId="16808103">
    <w:abstractNumId w:val="74"/>
  </w:num>
  <w:num w:numId="86" w16cid:durableId="1978610994">
    <w:abstractNumId w:val="50"/>
    <w:lvlOverride w:ilvl="1">
      <w:lvl w:ilvl="1" w:tplc="8A6CE262">
        <w:start w:val="1"/>
        <w:numFmt w:val="lowerLetter"/>
        <w:lvlText w:val="%2)"/>
        <w:lvlJc w:val="left"/>
        <w:pPr>
          <w:ind w:left="1866" w:hanging="360"/>
        </w:pPr>
        <w:rPr>
          <w:rFonts w:hint="default"/>
          <w:sz w:val="22"/>
          <w:szCs w:val="22"/>
        </w:rPr>
      </w:lvl>
    </w:lvlOverride>
  </w:num>
  <w:num w:numId="87" w16cid:durableId="48501320">
    <w:abstractNumId w:val="3"/>
  </w:num>
  <w:num w:numId="88" w16cid:durableId="2113939427">
    <w:abstractNumId w:val="7"/>
  </w:num>
  <w:num w:numId="89" w16cid:durableId="877937567">
    <w:abstractNumId w:val="99"/>
  </w:num>
  <w:num w:numId="90" w16cid:durableId="95446341">
    <w:abstractNumId w:val="91"/>
  </w:num>
  <w:num w:numId="91" w16cid:durableId="1458330777">
    <w:abstractNumId w:val="40"/>
  </w:num>
  <w:num w:numId="92" w16cid:durableId="1770927341">
    <w:abstractNumId w:val="75"/>
  </w:num>
  <w:num w:numId="93" w16cid:durableId="826169991">
    <w:abstractNumId w:val="53"/>
  </w:num>
  <w:num w:numId="94" w16cid:durableId="1930966208">
    <w:abstractNumId w:val="39"/>
  </w:num>
  <w:num w:numId="95" w16cid:durableId="867838307">
    <w:abstractNumId w:val="10"/>
  </w:num>
  <w:num w:numId="96" w16cid:durableId="1703240188">
    <w:abstractNumId w:val="28"/>
  </w:num>
  <w:num w:numId="97" w16cid:durableId="1733231011">
    <w:abstractNumId w:val="84"/>
  </w:num>
  <w:num w:numId="98" w16cid:durableId="2133941677">
    <w:abstractNumId w:val="29"/>
  </w:num>
  <w:num w:numId="99" w16cid:durableId="742482910">
    <w:abstractNumId w:val="66"/>
  </w:num>
  <w:num w:numId="100" w16cid:durableId="787429790">
    <w:abstractNumId w:val="107"/>
  </w:num>
  <w:num w:numId="101" w16cid:durableId="1380057982">
    <w:abstractNumId w:val="59"/>
  </w:num>
  <w:num w:numId="102" w16cid:durableId="967979990">
    <w:abstractNumId w:val="81"/>
  </w:num>
  <w:num w:numId="103" w16cid:durableId="1510438749">
    <w:abstractNumId w:val="69"/>
  </w:num>
  <w:num w:numId="104" w16cid:durableId="19283509">
    <w:abstractNumId w:val="20"/>
  </w:num>
  <w:num w:numId="105" w16cid:durableId="842207139">
    <w:abstractNumId w:val="68"/>
  </w:num>
  <w:num w:numId="106" w16cid:durableId="608204562">
    <w:abstractNumId w:val="79"/>
  </w:num>
  <w:num w:numId="107" w16cid:durableId="378012982">
    <w:abstractNumId w:val="89"/>
  </w:num>
  <w:num w:numId="108" w16cid:durableId="626275120">
    <w:abstractNumId w:val="64"/>
  </w:num>
  <w:num w:numId="109" w16cid:durableId="1779328409">
    <w:abstractNumId w:val="115"/>
  </w:num>
  <w:num w:numId="110" w16cid:durableId="1868640660">
    <w:abstractNumId w:val="49"/>
  </w:num>
  <w:num w:numId="111" w16cid:durableId="245576331">
    <w:abstractNumId w:val="17"/>
  </w:num>
  <w:num w:numId="112" w16cid:durableId="1219627909">
    <w:abstractNumId w:val="11"/>
  </w:num>
  <w:num w:numId="113" w16cid:durableId="1514489322">
    <w:abstractNumId w:val="112"/>
  </w:num>
  <w:num w:numId="114" w16cid:durableId="1553737297">
    <w:abstractNumId w:val="26"/>
  </w:num>
  <w:num w:numId="115" w16cid:durableId="407263596">
    <w:abstractNumId w:val="4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222"/>
    <w:rsid w:val="00022EAA"/>
    <w:rsid w:val="00034DA2"/>
    <w:rsid w:val="000453AC"/>
    <w:rsid w:val="0004687F"/>
    <w:rsid w:val="000561FD"/>
    <w:rsid w:val="000714EE"/>
    <w:rsid w:val="0007212D"/>
    <w:rsid w:val="000804A4"/>
    <w:rsid w:val="000810D0"/>
    <w:rsid w:val="000815D6"/>
    <w:rsid w:val="00087855"/>
    <w:rsid w:val="000914E3"/>
    <w:rsid w:val="000B351B"/>
    <w:rsid w:val="000B617E"/>
    <w:rsid w:val="000D1ADE"/>
    <w:rsid w:val="000D3629"/>
    <w:rsid w:val="000D370E"/>
    <w:rsid w:val="000D454B"/>
    <w:rsid w:val="000D5928"/>
    <w:rsid w:val="000E1836"/>
    <w:rsid w:val="000E4B39"/>
    <w:rsid w:val="000F23AE"/>
    <w:rsid w:val="000F547A"/>
    <w:rsid w:val="00103350"/>
    <w:rsid w:val="00112C6F"/>
    <w:rsid w:val="00114ED1"/>
    <w:rsid w:val="00117F13"/>
    <w:rsid w:val="00125197"/>
    <w:rsid w:val="00127C3B"/>
    <w:rsid w:val="001322C6"/>
    <w:rsid w:val="00133A12"/>
    <w:rsid w:val="001359AC"/>
    <w:rsid w:val="00135A5A"/>
    <w:rsid w:val="00135DFA"/>
    <w:rsid w:val="001462BB"/>
    <w:rsid w:val="001644B0"/>
    <w:rsid w:val="001770D2"/>
    <w:rsid w:val="00187671"/>
    <w:rsid w:val="001C03F4"/>
    <w:rsid w:val="001D26F9"/>
    <w:rsid w:val="001D5D97"/>
    <w:rsid w:val="001F329A"/>
    <w:rsid w:val="001F4593"/>
    <w:rsid w:val="00206CE5"/>
    <w:rsid w:val="00217946"/>
    <w:rsid w:val="00226F09"/>
    <w:rsid w:val="002332B8"/>
    <w:rsid w:val="00234A8C"/>
    <w:rsid w:val="00243CDD"/>
    <w:rsid w:val="00246656"/>
    <w:rsid w:val="00247754"/>
    <w:rsid w:val="002618C7"/>
    <w:rsid w:val="00264A14"/>
    <w:rsid w:val="00267CBD"/>
    <w:rsid w:val="00295919"/>
    <w:rsid w:val="002B5A32"/>
    <w:rsid w:val="002B6CA7"/>
    <w:rsid w:val="002C2E2E"/>
    <w:rsid w:val="002C6C18"/>
    <w:rsid w:val="002D6A56"/>
    <w:rsid w:val="002F328F"/>
    <w:rsid w:val="00306533"/>
    <w:rsid w:val="003159AA"/>
    <w:rsid w:val="00324D68"/>
    <w:rsid w:val="00332179"/>
    <w:rsid w:val="0033451A"/>
    <w:rsid w:val="00344397"/>
    <w:rsid w:val="0034781C"/>
    <w:rsid w:val="00350F78"/>
    <w:rsid w:val="00352EAF"/>
    <w:rsid w:val="00361ECF"/>
    <w:rsid w:val="0036307E"/>
    <w:rsid w:val="00365452"/>
    <w:rsid w:val="00394174"/>
    <w:rsid w:val="003A0BE1"/>
    <w:rsid w:val="003B3772"/>
    <w:rsid w:val="003C6DF3"/>
    <w:rsid w:val="003D039E"/>
    <w:rsid w:val="003E129B"/>
    <w:rsid w:val="003E42C7"/>
    <w:rsid w:val="003F2B46"/>
    <w:rsid w:val="004102AA"/>
    <w:rsid w:val="004137CF"/>
    <w:rsid w:val="004141B3"/>
    <w:rsid w:val="00416459"/>
    <w:rsid w:val="0042477E"/>
    <w:rsid w:val="00424DCC"/>
    <w:rsid w:val="004651AA"/>
    <w:rsid w:val="00480AA6"/>
    <w:rsid w:val="00493023"/>
    <w:rsid w:val="004A2F07"/>
    <w:rsid w:val="004A3A2F"/>
    <w:rsid w:val="004A4FDB"/>
    <w:rsid w:val="004B0373"/>
    <w:rsid w:val="004B4DE6"/>
    <w:rsid w:val="004C28AA"/>
    <w:rsid w:val="004E497A"/>
    <w:rsid w:val="004F428C"/>
    <w:rsid w:val="00506B44"/>
    <w:rsid w:val="00514344"/>
    <w:rsid w:val="005205D1"/>
    <w:rsid w:val="00536A78"/>
    <w:rsid w:val="00561C88"/>
    <w:rsid w:val="00574B86"/>
    <w:rsid w:val="00575A99"/>
    <w:rsid w:val="005865DA"/>
    <w:rsid w:val="00592B35"/>
    <w:rsid w:val="005B7A43"/>
    <w:rsid w:val="005B7CF3"/>
    <w:rsid w:val="005C00EC"/>
    <w:rsid w:val="005C0FA5"/>
    <w:rsid w:val="005C14FE"/>
    <w:rsid w:val="005C3B2B"/>
    <w:rsid w:val="005C4172"/>
    <w:rsid w:val="005D0AC2"/>
    <w:rsid w:val="005E0DA9"/>
    <w:rsid w:val="005E1CD7"/>
    <w:rsid w:val="005E4D58"/>
    <w:rsid w:val="006329CA"/>
    <w:rsid w:val="00635DB1"/>
    <w:rsid w:val="00644550"/>
    <w:rsid w:val="00651231"/>
    <w:rsid w:val="00663C39"/>
    <w:rsid w:val="00666671"/>
    <w:rsid w:val="006943A3"/>
    <w:rsid w:val="006A5BD1"/>
    <w:rsid w:val="006C131D"/>
    <w:rsid w:val="006C3C53"/>
    <w:rsid w:val="006C4287"/>
    <w:rsid w:val="006C653A"/>
    <w:rsid w:val="006D05C5"/>
    <w:rsid w:val="006E41FF"/>
    <w:rsid w:val="006E63CA"/>
    <w:rsid w:val="006F3D46"/>
    <w:rsid w:val="007051A3"/>
    <w:rsid w:val="007136F9"/>
    <w:rsid w:val="00725B7C"/>
    <w:rsid w:val="0072614E"/>
    <w:rsid w:val="007270CC"/>
    <w:rsid w:val="007528BA"/>
    <w:rsid w:val="00757474"/>
    <w:rsid w:val="00763D69"/>
    <w:rsid w:val="00776A0C"/>
    <w:rsid w:val="00782159"/>
    <w:rsid w:val="0078261C"/>
    <w:rsid w:val="00783989"/>
    <w:rsid w:val="00797BF0"/>
    <w:rsid w:val="007A1494"/>
    <w:rsid w:val="007A53C9"/>
    <w:rsid w:val="007A697A"/>
    <w:rsid w:val="007B18EB"/>
    <w:rsid w:val="007B76F9"/>
    <w:rsid w:val="007C067A"/>
    <w:rsid w:val="007C7950"/>
    <w:rsid w:val="007D53E9"/>
    <w:rsid w:val="007D68E4"/>
    <w:rsid w:val="007D7FAD"/>
    <w:rsid w:val="007F1635"/>
    <w:rsid w:val="007F5C47"/>
    <w:rsid w:val="0080106D"/>
    <w:rsid w:val="00816F49"/>
    <w:rsid w:val="00822F03"/>
    <w:rsid w:val="00831BE5"/>
    <w:rsid w:val="008324A0"/>
    <w:rsid w:val="008335F0"/>
    <w:rsid w:val="00851E02"/>
    <w:rsid w:val="00855F3A"/>
    <w:rsid w:val="00870951"/>
    <w:rsid w:val="00870B3C"/>
    <w:rsid w:val="00877809"/>
    <w:rsid w:val="00893DE7"/>
    <w:rsid w:val="008947AC"/>
    <w:rsid w:val="0089687E"/>
    <w:rsid w:val="00897447"/>
    <w:rsid w:val="00897B2F"/>
    <w:rsid w:val="008A4804"/>
    <w:rsid w:val="008B1809"/>
    <w:rsid w:val="008C08B5"/>
    <w:rsid w:val="008C2967"/>
    <w:rsid w:val="008C4C6A"/>
    <w:rsid w:val="008D166F"/>
    <w:rsid w:val="008D1819"/>
    <w:rsid w:val="008E0B3B"/>
    <w:rsid w:val="008E17F8"/>
    <w:rsid w:val="0092163F"/>
    <w:rsid w:val="009361B5"/>
    <w:rsid w:val="009366BF"/>
    <w:rsid w:val="00945EE5"/>
    <w:rsid w:val="0095725D"/>
    <w:rsid w:val="00965312"/>
    <w:rsid w:val="009670BD"/>
    <w:rsid w:val="00986ABF"/>
    <w:rsid w:val="00995D1A"/>
    <w:rsid w:val="009A12CB"/>
    <w:rsid w:val="009C047C"/>
    <w:rsid w:val="009D2FCF"/>
    <w:rsid w:val="009F7B47"/>
    <w:rsid w:val="00A02E1A"/>
    <w:rsid w:val="00A055F7"/>
    <w:rsid w:val="00A254C1"/>
    <w:rsid w:val="00A2584D"/>
    <w:rsid w:val="00A33993"/>
    <w:rsid w:val="00A5006D"/>
    <w:rsid w:val="00A505AC"/>
    <w:rsid w:val="00A510C0"/>
    <w:rsid w:val="00A52495"/>
    <w:rsid w:val="00A63175"/>
    <w:rsid w:val="00A65462"/>
    <w:rsid w:val="00A724AD"/>
    <w:rsid w:val="00A73123"/>
    <w:rsid w:val="00A80224"/>
    <w:rsid w:val="00A963ED"/>
    <w:rsid w:val="00A965A2"/>
    <w:rsid w:val="00AB6C7B"/>
    <w:rsid w:val="00AD5FFA"/>
    <w:rsid w:val="00AD7FA9"/>
    <w:rsid w:val="00AE0BFF"/>
    <w:rsid w:val="00AE3A78"/>
    <w:rsid w:val="00AE68D2"/>
    <w:rsid w:val="00AF28C4"/>
    <w:rsid w:val="00B00620"/>
    <w:rsid w:val="00B112D9"/>
    <w:rsid w:val="00B14FCC"/>
    <w:rsid w:val="00B22163"/>
    <w:rsid w:val="00B24802"/>
    <w:rsid w:val="00B354FF"/>
    <w:rsid w:val="00B36051"/>
    <w:rsid w:val="00B37479"/>
    <w:rsid w:val="00B46342"/>
    <w:rsid w:val="00B4730D"/>
    <w:rsid w:val="00B51E34"/>
    <w:rsid w:val="00B60448"/>
    <w:rsid w:val="00B62D8C"/>
    <w:rsid w:val="00B73B5C"/>
    <w:rsid w:val="00B75B42"/>
    <w:rsid w:val="00B80B56"/>
    <w:rsid w:val="00B86E43"/>
    <w:rsid w:val="00B96507"/>
    <w:rsid w:val="00B973BD"/>
    <w:rsid w:val="00BA7793"/>
    <w:rsid w:val="00BB2D4A"/>
    <w:rsid w:val="00BC588D"/>
    <w:rsid w:val="00BF731A"/>
    <w:rsid w:val="00BF7C94"/>
    <w:rsid w:val="00C13963"/>
    <w:rsid w:val="00C15D0F"/>
    <w:rsid w:val="00C20D9C"/>
    <w:rsid w:val="00C20F95"/>
    <w:rsid w:val="00C27E35"/>
    <w:rsid w:val="00C347F9"/>
    <w:rsid w:val="00C35CBC"/>
    <w:rsid w:val="00C36DBA"/>
    <w:rsid w:val="00C56763"/>
    <w:rsid w:val="00C70D92"/>
    <w:rsid w:val="00C843F9"/>
    <w:rsid w:val="00C85A6B"/>
    <w:rsid w:val="00C969C8"/>
    <w:rsid w:val="00CA0862"/>
    <w:rsid w:val="00CA3098"/>
    <w:rsid w:val="00CA3C8E"/>
    <w:rsid w:val="00CB093B"/>
    <w:rsid w:val="00CC31D1"/>
    <w:rsid w:val="00CC7C91"/>
    <w:rsid w:val="00CD3208"/>
    <w:rsid w:val="00CE1EBB"/>
    <w:rsid w:val="00CF5347"/>
    <w:rsid w:val="00CF59B9"/>
    <w:rsid w:val="00D13A1A"/>
    <w:rsid w:val="00D3302C"/>
    <w:rsid w:val="00D36229"/>
    <w:rsid w:val="00D424AD"/>
    <w:rsid w:val="00D5622A"/>
    <w:rsid w:val="00D67045"/>
    <w:rsid w:val="00D74D77"/>
    <w:rsid w:val="00D84574"/>
    <w:rsid w:val="00D8754E"/>
    <w:rsid w:val="00D8765A"/>
    <w:rsid w:val="00D901F2"/>
    <w:rsid w:val="00DA4055"/>
    <w:rsid w:val="00DA5899"/>
    <w:rsid w:val="00DB4579"/>
    <w:rsid w:val="00DB4C92"/>
    <w:rsid w:val="00DB5BE1"/>
    <w:rsid w:val="00DB5EA0"/>
    <w:rsid w:val="00DD0AEA"/>
    <w:rsid w:val="00DD75AB"/>
    <w:rsid w:val="00E03F33"/>
    <w:rsid w:val="00E15B8D"/>
    <w:rsid w:val="00E17A8F"/>
    <w:rsid w:val="00E17B31"/>
    <w:rsid w:val="00E22071"/>
    <w:rsid w:val="00E229A3"/>
    <w:rsid w:val="00E23D7B"/>
    <w:rsid w:val="00E27866"/>
    <w:rsid w:val="00E3066B"/>
    <w:rsid w:val="00E30BAD"/>
    <w:rsid w:val="00E31A26"/>
    <w:rsid w:val="00E35467"/>
    <w:rsid w:val="00E40526"/>
    <w:rsid w:val="00E505C0"/>
    <w:rsid w:val="00E5339A"/>
    <w:rsid w:val="00E547BD"/>
    <w:rsid w:val="00E571FE"/>
    <w:rsid w:val="00E61303"/>
    <w:rsid w:val="00E6736A"/>
    <w:rsid w:val="00E76360"/>
    <w:rsid w:val="00E76982"/>
    <w:rsid w:val="00E8739B"/>
    <w:rsid w:val="00EA6244"/>
    <w:rsid w:val="00EB0CA5"/>
    <w:rsid w:val="00EE2CC8"/>
    <w:rsid w:val="00EF44A9"/>
    <w:rsid w:val="00EF4B7C"/>
    <w:rsid w:val="00F00768"/>
    <w:rsid w:val="00F0266A"/>
    <w:rsid w:val="00F1753B"/>
    <w:rsid w:val="00F34CF7"/>
    <w:rsid w:val="00F35B33"/>
    <w:rsid w:val="00F434B8"/>
    <w:rsid w:val="00F607F9"/>
    <w:rsid w:val="00F65F27"/>
    <w:rsid w:val="00F8492A"/>
    <w:rsid w:val="00FA4598"/>
    <w:rsid w:val="00FA5099"/>
    <w:rsid w:val="00FA70BF"/>
    <w:rsid w:val="00FA72B0"/>
    <w:rsid w:val="00FB08D8"/>
    <w:rsid w:val="00FB0C0A"/>
    <w:rsid w:val="00FB40D9"/>
    <w:rsid w:val="00FD6B79"/>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uiPriority w:val="99"/>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uiPriority w:val="99"/>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uiPriority w:val="99"/>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uiPriority w:val="99"/>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10">
    <w:name w:val="Znak Znak110"/>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1">
    <w:name w:val="Tekst podstawowy 21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1">
    <w:name w:val="Znak Znak1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1">
    <w:name w:val="Legenda1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1"/>
    <w:rsid w:val="00493023"/>
    <w:rPr>
      <w:b/>
      <w:sz w:val="24"/>
      <w:lang w:val="pl-PL" w:eastAsia="pl-PL" w:bidi="ar-SA"/>
    </w:rPr>
  </w:style>
  <w:style w:type="character" w:customStyle="1" w:styleId="ZnakZnak91">
    <w:name w:val="Znak Znak91"/>
    <w:rsid w:val="00493023"/>
    <w:rPr>
      <w:b/>
      <w:sz w:val="28"/>
      <w:lang w:val="pl-PL" w:eastAsia="pl-PL" w:bidi="ar-SA"/>
    </w:rPr>
  </w:style>
  <w:style w:type="character" w:customStyle="1" w:styleId="ZnakZnak81">
    <w:name w:val="Znak Znak81"/>
    <w:rsid w:val="00493023"/>
    <w:rPr>
      <w:sz w:val="24"/>
      <w:lang w:val="pl-PL" w:eastAsia="pl-PL" w:bidi="ar-SA"/>
    </w:rPr>
  </w:style>
  <w:style w:type="character" w:customStyle="1" w:styleId="ZnakZnak71">
    <w:name w:val="Znak Znak71"/>
    <w:rsid w:val="00493023"/>
    <w:rPr>
      <w:b/>
      <w:sz w:val="24"/>
      <w:szCs w:val="24"/>
      <w:lang w:val="pl-PL" w:eastAsia="pl-PL" w:bidi="ar-SA"/>
    </w:rPr>
  </w:style>
  <w:style w:type="character" w:customStyle="1" w:styleId="ZnakZnak61">
    <w:name w:val="Znak Znak61"/>
    <w:rsid w:val="00493023"/>
    <w:rPr>
      <w:sz w:val="24"/>
      <w:szCs w:val="24"/>
      <w:lang w:val="pl-PL" w:eastAsia="pl-PL" w:bidi="ar-SA"/>
    </w:rPr>
  </w:style>
  <w:style w:type="character" w:customStyle="1" w:styleId="ZnakZnak51">
    <w:name w:val="Znak Znak51"/>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1">
    <w:name w:val="Znak Znak121"/>
    <w:rsid w:val="00493023"/>
    <w:rPr>
      <w:b/>
      <w:sz w:val="24"/>
      <w:lang w:val="pl-PL" w:eastAsia="pl-PL" w:bidi="ar-SA"/>
    </w:rPr>
  </w:style>
  <w:style w:type="character" w:customStyle="1" w:styleId="ZnakZnak211">
    <w:name w:val="Znak Znak211"/>
    <w:rsid w:val="00493023"/>
    <w:rPr>
      <w:rFonts w:eastAsia="Times New Roman"/>
      <w:szCs w:val="20"/>
      <w:lang w:eastAsia="pl-PL"/>
    </w:rPr>
  </w:style>
  <w:style w:type="character" w:customStyle="1" w:styleId="ZnakZnak201">
    <w:name w:val="Znak Znak201"/>
    <w:rsid w:val="00493023"/>
    <w:rPr>
      <w:rFonts w:eastAsia="Times New Roman"/>
      <w:b/>
      <w:sz w:val="36"/>
      <w:szCs w:val="20"/>
      <w:lang w:eastAsia="pl-PL"/>
    </w:rPr>
  </w:style>
  <w:style w:type="character" w:customStyle="1" w:styleId="ZnakZnak191">
    <w:name w:val="Znak Znak191"/>
    <w:rsid w:val="00493023"/>
    <w:rPr>
      <w:rFonts w:ascii="Arial" w:eastAsia="Times New Roman" w:hAnsi="Arial" w:cs="Arial"/>
      <w:b/>
      <w:bCs/>
      <w:sz w:val="26"/>
      <w:szCs w:val="26"/>
      <w:lang w:eastAsia="pl-PL"/>
    </w:rPr>
  </w:style>
  <w:style w:type="character" w:customStyle="1" w:styleId="ZnakZnak181">
    <w:name w:val="Znak Znak181"/>
    <w:rsid w:val="00493023"/>
    <w:rPr>
      <w:rFonts w:eastAsia="Times New Roman"/>
      <w:b/>
      <w:szCs w:val="20"/>
      <w:lang w:eastAsia="pl-PL"/>
    </w:rPr>
  </w:style>
  <w:style w:type="character" w:customStyle="1" w:styleId="ZnakZnak171">
    <w:name w:val="Znak Znak171"/>
    <w:rsid w:val="00493023"/>
    <w:rPr>
      <w:rFonts w:eastAsia="Times New Roman"/>
      <w:b/>
      <w:sz w:val="28"/>
      <w:szCs w:val="20"/>
      <w:lang w:eastAsia="pl-PL"/>
    </w:rPr>
  </w:style>
  <w:style w:type="character" w:customStyle="1" w:styleId="ZnakZnak161">
    <w:name w:val="Znak Znak161"/>
    <w:rsid w:val="00493023"/>
    <w:rPr>
      <w:rFonts w:eastAsia="Times New Roman"/>
      <w:b/>
      <w:szCs w:val="20"/>
      <w:lang w:eastAsia="pl-PL"/>
    </w:rPr>
  </w:style>
  <w:style w:type="character" w:customStyle="1" w:styleId="ZnakZnak151">
    <w:name w:val="Znak Znak151"/>
    <w:rsid w:val="00493023"/>
    <w:rPr>
      <w:rFonts w:eastAsia="Times New Roman"/>
      <w:b/>
      <w:szCs w:val="20"/>
      <w:lang w:eastAsia="pl-PL"/>
    </w:rPr>
  </w:style>
  <w:style w:type="character" w:customStyle="1" w:styleId="ZnakZnak141">
    <w:name w:val="Znak Znak141"/>
    <w:rsid w:val="00493023"/>
    <w:rPr>
      <w:rFonts w:eastAsia="Times New Roman"/>
      <w:b/>
      <w:szCs w:val="20"/>
      <w:u w:val="single"/>
      <w:lang w:eastAsia="pl-PL"/>
    </w:rPr>
  </w:style>
  <w:style w:type="character" w:customStyle="1" w:styleId="ZnakZnak131">
    <w:name w:val="Znak Znak131"/>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1">
    <w:name w:val="Akapit z listą1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1">
    <w:name w:val="Nagłówek spisu treści1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1">
    <w:name w:val="Domyślna czcionka akapitu51"/>
    <w:rsid w:val="00493023"/>
  </w:style>
  <w:style w:type="character" w:customStyle="1" w:styleId="Odwoaniedokomentarza21">
    <w:name w:val="Odwołanie do komentarza21"/>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1">
    <w:name w:val="Tekst podstawowy wcięty 32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1">
    <w:name w:val="Tekst podstawowy wcięty 221"/>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1">
    <w:name w:val="Tekst podstawowy 331"/>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1">
    <w:name w:val="Tekst komentarza21"/>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1">
    <w:name w:val="Legenda51"/>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1">
    <w:name w:val="Zwykły tekst1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1">
    <w:name w:val="Nagłówek wykazu źródeł21"/>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1">
    <w:name w:val="Lista punktowana 31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1">
    <w:name w:val="Numer strony11"/>
    <w:rsid w:val="00493023"/>
  </w:style>
  <w:style w:type="character" w:customStyle="1" w:styleId="UyteHipercze11">
    <w:name w:val="UżyteHiperłącze11"/>
    <w:rsid w:val="00493023"/>
    <w:rPr>
      <w:color w:val="800000"/>
      <w:u w:val="single"/>
    </w:rPr>
  </w:style>
  <w:style w:type="character" w:customStyle="1" w:styleId="Pogrubienie11">
    <w:name w:val="Pogrubienie11"/>
    <w:rsid w:val="00493023"/>
    <w:rPr>
      <w:b/>
      <w:bCs/>
    </w:rPr>
  </w:style>
  <w:style w:type="character" w:customStyle="1" w:styleId="Wyrnieniedelikatne11">
    <w:name w:val="Wyróżnienie delikatne11"/>
    <w:rsid w:val="00493023"/>
    <w:rPr>
      <w:i/>
      <w:iCs/>
      <w:color w:val="1F4D78"/>
    </w:rPr>
  </w:style>
  <w:style w:type="character" w:customStyle="1" w:styleId="Wyrnienieintensywne11">
    <w:name w:val="Wyróżnienie intensywne11"/>
    <w:rsid w:val="00493023"/>
    <w:rPr>
      <w:b/>
      <w:bCs/>
      <w:caps/>
      <w:color w:val="1F4D78"/>
      <w:spacing w:val="10"/>
    </w:rPr>
  </w:style>
  <w:style w:type="character" w:customStyle="1" w:styleId="Odwoaniedelikatne11">
    <w:name w:val="Odwołanie delikatne11"/>
    <w:rsid w:val="00493023"/>
    <w:rPr>
      <w:b/>
      <w:bCs/>
      <w:color w:val="5B9BD5"/>
    </w:rPr>
  </w:style>
  <w:style w:type="character" w:customStyle="1" w:styleId="Odwoanieintensywne11">
    <w:name w:val="Odwołanie intensywne11"/>
    <w:rsid w:val="00493023"/>
    <w:rPr>
      <w:b/>
      <w:bCs/>
      <w:i/>
      <w:iCs/>
      <w:caps/>
      <w:color w:val="5B9BD5"/>
    </w:rPr>
  </w:style>
  <w:style w:type="character" w:customStyle="1" w:styleId="Tytuksiki11">
    <w:name w:val="Tytuł książki1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1">
    <w:name w:val="Tekst dymka1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1">
    <w:name w:val="Normalny (Web)1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1">
    <w:name w:val="Lista punktowana 41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1">
    <w:name w:val="Temat komentarza11"/>
    <w:basedOn w:val="Tekstkomentarza21"/>
    <w:rsid w:val="00493023"/>
    <w:rPr>
      <w:rFonts w:eastAsia="Calibri"/>
      <w:b/>
      <w:bCs/>
      <w:color w:val="00000A"/>
    </w:rPr>
  </w:style>
  <w:style w:type="paragraph" w:customStyle="1" w:styleId="Bezodstpw11">
    <w:name w:val="Bez odstępów1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1">
    <w:name w:val="HTML - wstępnie sformatowany1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1">
    <w:name w:val="Cytat1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1">
    <w:name w:val="Cytat intensywny1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3"/>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1"/>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6"/>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2"/>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79"/>
      </w:numPr>
    </w:pPr>
  </w:style>
  <w:style w:type="numbering" w:customStyle="1" w:styleId="WW8Num8">
    <w:name w:val="WW8Num8"/>
    <w:basedOn w:val="Bezlisty"/>
    <w:rsid w:val="00493023"/>
    <w:pPr>
      <w:numPr>
        <w:numId w:val="83"/>
      </w:numPr>
    </w:pPr>
  </w:style>
  <w:style w:type="numbering" w:customStyle="1" w:styleId="WW8Num5">
    <w:name w:val="WW8Num5"/>
    <w:basedOn w:val="Bezlisty"/>
    <w:rsid w:val="00493023"/>
    <w:pPr>
      <w:numPr>
        <w:numId w:val="80"/>
      </w:numPr>
    </w:pPr>
  </w:style>
  <w:style w:type="numbering" w:customStyle="1" w:styleId="WW8Num111">
    <w:name w:val="WW8Num111"/>
    <w:basedOn w:val="Bezlisty"/>
    <w:rsid w:val="00493023"/>
    <w:pPr>
      <w:numPr>
        <w:numId w:val="74"/>
      </w:numPr>
    </w:pPr>
  </w:style>
  <w:style w:type="numbering" w:customStyle="1" w:styleId="WW8Num13">
    <w:name w:val="WW8Num13"/>
    <w:basedOn w:val="Bezlisty"/>
    <w:rsid w:val="00493023"/>
    <w:pPr>
      <w:numPr>
        <w:numId w:val="78"/>
      </w:numPr>
    </w:pPr>
  </w:style>
  <w:style w:type="numbering" w:customStyle="1" w:styleId="WW8Num16">
    <w:name w:val="WW8Num16"/>
    <w:basedOn w:val="Bezlisty"/>
    <w:rsid w:val="00493023"/>
    <w:pPr>
      <w:numPr>
        <w:numId w:val="84"/>
      </w:numPr>
    </w:pPr>
  </w:style>
  <w:style w:type="numbering" w:customStyle="1" w:styleId="WW8Num12">
    <w:name w:val="WW8Num12"/>
    <w:basedOn w:val="Bezlisty"/>
    <w:rsid w:val="00493023"/>
    <w:pPr>
      <w:numPr>
        <w:numId w:val="77"/>
      </w:numPr>
    </w:pPr>
  </w:style>
  <w:style w:type="numbering" w:customStyle="1" w:styleId="WW8Num7">
    <w:name w:val="WW8Num7"/>
    <w:basedOn w:val="Bezlisty"/>
    <w:rsid w:val="00493023"/>
    <w:pPr>
      <w:numPr>
        <w:numId w:val="75"/>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88"/>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9874" TargetMode="External"/><Relationship Id="rId13" Type="http://schemas.openxmlformats.org/officeDocument/2006/relationships/hyperlink" Target="mailto:zp@um.ostroleka.pl" TargetMode="External"/><Relationship Id="rId18" Type="http://schemas.openxmlformats.org/officeDocument/2006/relationships/hyperlink" Target="mailto:ksat_serwis@coi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79874"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9874"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transakcja/6632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BE5D-4709-4893-ABF4-46E49F6E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18290</Words>
  <Characters>109742</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2024-01-24T14:22:00Z</cp:lastPrinted>
  <dcterms:created xsi:type="dcterms:W3CDTF">2024-01-26T08:09:00Z</dcterms:created>
  <dcterms:modified xsi:type="dcterms:W3CDTF">2024-01-26T08:09:00Z</dcterms:modified>
</cp:coreProperties>
</file>