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E9C" w:rsidRDefault="006A7E9C" w:rsidP="006A7E9C">
      <w:pPr>
        <w:spacing w:line="36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Zał.2</w:t>
      </w:r>
    </w:p>
    <w:p w:rsidR="00570E07" w:rsidRPr="002C4EE1" w:rsidRDefault="002D660D" w:rsidP="007E15FB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C4EE1">
        <w:rPr>
          <w:rFonts w:ascii="Arial" w:hAnsi="Arial" w:cs="Arial"/>
          <w:b/>
          <w:sz w:val="28"/>
          <w:szCs w:val="28"/>
        </w:rPr>
        <w:t xml:space="preserve">Wytyczne do projektowania i budowy infrastruktury teletechnicznej </w:t>
      </w:r>
    </w:p>
    <w:p w:rsidR="002D660D" w:rsidRPr="002C4EE1" w:rsidRDefault="0007346E" w:rsidP="007E15FB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C4EE1">
        <w:rPr>
          <w:rFonts w:ascii="Arial" w:hAnsi="Arial" w:cs="Arial"/>
          <w:b/>
          <w:sz w:val="28"/>
          <w:szCs w:val="28"/>
        </w:rPr>
        <w:t>Zarządu Dróg Miejskich w Poznaniu</w:t>
      </w:r>
    </w:p>
    <w:p w:rsidR="00205F72" w:rsidRPr="002C4EE1" w:rsidRDefault="002D660D" w:rsidP="00B750B6">
      <w:pPr>
        <w:spacing w:line="360" w:lineRule="auto"/>
        <w:jc w:val="center"/>
        <w:rPr>
          <w:rFonts w:ascii="Arial" w:hAnsi="Arial" w:cs="Arial"/>
          <w:b/>
        </w:rPr>
      </w:pPr>
      <w:r w:rsidRPr="002C4EE1">
        <w:rPr>
          <w:rFonts w:ascii="Arial" w:hAnsi="Arial" w:cs="Arial"/>
          <w:b/>
        </w:rPr>
        <w:t>ver.</w:t>
      </w:r>
      <w:r w:rsidR="00DA6D24" w:rsidRPr="002C4EE1">
        <w:rPr>
          <w:rFonts w:ascii="Arial" w:hAnsi="Arial" w:cs="Arial"/>
          <w:b/>
        </w:rPr>
        <w:t xml:space="preserve"> </w:t>
      </w:r>
      <w:r w:rsidRPr="002C4EE1">
        <w:rPr>
          <w:rFonts w:ascii="Arial" w:hAnsi="Arial" w:cs="Arial"/>
          <w:b/>
        </w:rPr>
        <w:t>1.</w:t>
      </w:r>
      <w:r w:rsidR="00304BE8" w:rsidRPr="002C4EE1">
        <w:rPr>
          <w:rFonts w:ascii="Arial" w:hAnsi="Arial" w:cs="Arial"/>
          <w:b/>
        </w:rPr>
        <w:t>2</w:t>
      </w:r>
      <w:r w:rsidR="00143130" w:rsidRPr="002C4EE1">
        <w:rPr>
          <w:rFonts w:ascii="Arial" w:hAnsi="Arial" w:cs="Arial"/>
          <w:b/>
        </w:rPr>
        <w:t xml:space="preserve"> z dnia </w:t>
      </w:r>
      <w:r w:rsidR="002B2271" w:rsidRPr="002C4EE1">
        <w:rPr>
          <w:rFonts w:ascii="Arial" w:hAnsi="Arial" w:cs="Arial"/>
          <w:b/>
        </w:rPr>
        <w:t xml:space="preserve"> </w:t>
      </w:r>
      <w:r w:rsidR="00304BE8" w:rsidRPr="002C4EE1">
        <w:rPr>
          <w:rFonts w:ascii="Arial" w:hAnsi="Arial" w:cs="Arial"/>
          <w:b/>
        </w:rPr>
        <w:t>20</w:t>
      </w:r>
      <w:r w:rsidR="00E971CC" w:rsidRPr="002C4EE1">
        <w:rPr>
          <w:rFonts w:ascii="Arial" w:hAnsi="Arial" w:cs="Arial"/>
          <w:b/>
        </w:rPr>
        <w:t xml:space="preserve"> </w:t>
      </w:r>
      <w:r w:rsidR="00304BE8" w:rsidRPr="002C4EE1">
        <w:rPr>
          <w:rFonts w:ascii="Arial" w:hAnsi="Arial" w:cs="Arial"/>
          <w:b/>
        </w:rPr>
        <w:t>czerwca</w:t>
      </w:r>
      <w:bookmarkStart w:id="0" w:name="_GoBack"/>
      <w:bookmarkEnd w:id="0"/>
      <w:r w:rsidR="0007346E" w:rsidRPr="002C4EE1">
        <w:rPr>
          <w:rFonts w:ascii="Arial" w:hAnsi="Arial" w:cs="Arial"/>
          <w:b/>
        </w:rPr>
        <w:t xml:space="preserve"> </w:t>
      </w:r>
      <w:r w:rsidR="00E971CC" w:rsidRPr="002C4EE1">
        <w:rPr>
          <w:rFonts w:ascii="Arial" w:hAnsi="Arial" w:cs="Arial"/>
          <w:b/>
        </w:rPr>
        <w:t>2018</w:t>
      </w:r>
      <w:r w:rsidR="006D26E6" w:rsidRPr="002C4EE1">
        <w:rPr>
          <w:rFonts w:ascii="Arial" w:hAnsi="Arial" w:cs="Arial"/>
          <w:b/>
        </w:rPr>
        <w:t xml:space="preserve"> </w:t>
      </w:r>
      <w:r w:rsidR="00D039F6" w:rsidRPr="002C4EE1">
        <w:rPr>
          <w:rFonts w:ascii="Arial" w:hAnsi="Arial" w:cs="Arial"/>
          <w:b/>
        </w:rPr>
        <w:t>r.</w:t>
      </w:r>
    </w:p>
    <w:p w:rsidR="00DA7493" w:rsidRPr="002C4EE1" w:rsidRDefault="00506969" w:rsidP="00F6780F">
      <w:pPr>
        <w:tabs>
          <w:tab w:val="left" w:pos="360"/>
        </w:tabs>
        <w:adjustRightInd w:val="0"/>
        <w:snapToGrid w:val="0"/>
        <w:spacing w:after="120" w:line="360" w:lineRule="auto"/>
        <w:jc w:val="both"/>
        <w:rPr>
          <w:rFonts w:ascii="Arial" w:hAnsi="Arial" w:cs="Arial"/>
        </w:rPr>
      </w:pPr>
      <w:r w:rsidRPr="002C4EE1">
        <w:rPr>
          <w:rFonts w:ascii="Arial" w:hAnsi="Arial" w:cs="Arial"/>
        </w:rPr>
        <w:t>Rurociągi HDPE ø 40 mm powinny posiadać grubość ścianki 3,7 mm</w:t>
      </w:r>
      <w:r w:rsidR="0002210D" w:rsidRPr="002C4EE1">
        <w:rPr>
          <w:rFonts w:ascii="Arial" w:hAnsi="Arial" w:cs="Arial"/>
        </w:rPr>
        <w:t>, rowkowane, z warstwą poślizgową. Rurociągi</w:t>
      </w:r>
      <w:r w:rsidRPr="002C4EE1">
        <w:rPr>
          <w:rFonts w:ascii="Arial" w:hAnsi="Arial" w:cs="Arial"/>
        </w:rPr>
        <w:t xml:space="preserve">  HDPE ø 110 mm </w:t>
      </w:r>
      <w:r w:rsidR="0002210D" w:rsidRPr="002C4EE1">
        <w:rPr>
          <w:rFonts w:ascii="Arial" w:hAnsi="Arial" w:cs="Arial"/>
        </w:rPr>
        <w:t xml:space="preserve">powinny posiadać grubość ścianki </w:t>
      </w:r>
      <w:r w:rsidRPr="002C4EE1">
        <w:rPr>
          <w:rFonts w:ascii="Arial" w:hAnsi="Arial" w:cs="Arial"/>
        </w:rPr>
        <w:t xml:space="preserve"> min. 5 </w:t>
      </w:r>
      <w:r w:rsidR="0002210D" w:rsidRPr="002C4EE1">
        <w:rPr>
          <w:rFonts w:ascii="Arial" w:hAnsi="Arial" w:cs="Arial"/>
        </w:rPr>
        <w:t xml:space="preserve"> </w:t>
      </w:r>
      <w:r w:rsidRPr="002C4EE1">
        <w:rPr>
          <w:rFonts w:ascii="Arial" w:hAnsi="Arial" w:cs="Arial"/>
        </w:rPr>
        <w:t>mm</w:t>
      </w:r>
      <w:r w:rsidR="00A07A30" w:rsidRPr="002C4EE1">
        <w:rPr>
          <w:rFonts w:ascii="Arial" w:hAnsi="Arial" w:cs="Arial"/>
        </w:rPr>
        <w:t xml:space="preserve">, </w:t>
      </w:r>
      <w:r w:rsidRPr="002C4EE1">
        <w:rPr>
          <w:rFonts w:ascii="Arial" w:hAnsi="Arial" w:cs="Arial"/>
        </w:rPr>
        <w:t xml:space="preserve"> </w:t>
      </w:r>
      <w:r w:rsidR="00A07A30" w:rsidRPr="002C4EE1">
        <w:rPr>
          <w:rFonts w:ascii="Arial" w:hAnsi="Arial" w:cs="Arial"/>
        </w:rPr>
        <w:t>a także winny być proste, w odcinkach,  jednościenne, gładkie</w:t>
      </w:r>
      <w:r w:rsidR="0002210D" w:rsidRPr="002C4EE1">
        <w:rPr>
          <w:rFonts w:ascii="Arial" w:hAnsi="Arial" w:cs="Arial"/>
        </w:rPr>
        <w:t xml:space="preserve"> z kielichami z uszczelnieniem</w:t>
      </w:r>
      <w:r w:rsidR="00A07A30" w:rsidRPr="002C4EE1">
        <w:rPr>
          <w:rFonts w:ascii="Arial" w:hAnsi="Arial" w:cs="Arial"/>
        </w:rPr>
        <w:t xml:space="preserve">. </w:t>
      </w:r>
      <w:r w:rsidR="00110D31" w:rsidRPr="002C4EE1">
        <w:rPr>
          <w:rFonts w:ascii="Arial" w:hAnsi="Arial" w:cs="Arial"/>
        </w:rPr>
        <w:t xml:space="preserve">Rury polietylenowe powinny wytrzymać próbę nadciśnieniem powietrza 1 MPa w ciągu 30 min, a ubytek ciśnienia przy próbie 24 godzinnej dla ciśnienia 0,1 MPa nie powinien być większy niż 10%. </w:t>
      </w:r>
      <w:r w:rsidR="00BD5CB1" w:rsidRPr="002C4EE1">
        <w:rPr>
          <w:rFonts w:ascii="Arial" w:hAnsi="Arial" w:cs="Arial"/>
        </w:rPr>
        <w:t>Pakiet mikro</w:t>
      </w:r>
      <w:r w:rsidR="00DA7493" w:rsidRPr="002C4EE1">
        <w:rPr>
          <w:rFonts w:ascii="Arial" w:hAnsi="Arial" w:cs="Arial"/>
        </w:rPr>
        <w:t xml:space="preserve">rur powinien być </w:t>
      </w:r>
      <w:r w:rsidR="005F7B39" w:rsidRPr="002C4EE1">
        <w:rPr>
          <w:rFonts w:ascii="Arial" w:hAnsi="Arial" w:cs="Arial"/>
        </w:rPr>
        <w:t xml:space="preserve">grubościenny, </w:t>
      </w:r>
      <w:r w:rsidR="00DA7493" w:rsidRPr="002C4EE1">
        <w:rPr>
          <w:rFonts w:ascii="Arial" w:hAnsi="Arial" w:cs="Arial"/>
        </w:rPr>
        <w:t xml:space="preserve">prefabrykowany i zawierać co najmniej </w:t>
      </w:r>
      <w:r w:rsidR="005F7B39" w:rsidRPr="002C4EE1">
        <w:rPr>
          <w:rFonts w:ascii="Arial" w:hAnsi="Arial" w:cs="Arial"/>
        </w:rPr>
        <w:t xml:space="preserve">7 mikrorur o średnicy </w:t>
      </w:r>
      <w:r w:rsidR="00304BE8" w:rsidRPr="002C4EE1">
        <w:rPr>
          <w:rFonts w:ascii="Arial" w:hAnsi="Arial" w:cs="Arial"/>
        </w:rPr>
        <w:t>12/8</w:t>
      </w:r>
      <w:r w:rsidR="00DA7493" w:rsidRPr="002C4EE1">
        <w:rPr>
          <w:rFonts w:ascii="Arial" w:hAnsi="Arial" w:cs="Arial"/>
        </w:rPr>
        <w:t xml:space="preserve"> mm.</w:t>
      </w:r>
    </w:p>
    <w:p w:rsidR="002C4EE1" w:rsidRDefault="002C4EE1" w:rsidP="00F6780F">
      <w:pPr>
        <w:pStyle w:val="Tekstpodstawowy3"/>
        <w:tabs>
          <w:tab w:val="num" w:pos="540"/>
        </w:tabs>
        <w:spacing w:after="120" w:line="360" w:lineRule="auto"/>
        <w:rPr>
          <w:rFonts w:ascii="Arial" w:eastAsia="Calibri" w:hAnsi="Arial" w:cs="Arial"/>
          <w:lang w:eastAsia="en-US"/>
        </w:rPr>
      </w:pPr>
    </w:p>
    <w:p w:rsidR="004F19A3" w:rsidRPr="002C4EE1" w:rsidRDefault="006F0385" w:rsidP="00F6780F">
      <w:pPr>
        <w:pStyle w:val="Tekstpodstawowy3"/>
        <w:tabs>
          <w:tab w:val="num" w:pos="540"/>
        </w:tabs>
        <w:spacing w:after="120" w:line="360" w:lineRule="auto"/>
        <w:rPr>
          <w:rFonts w:ascii="Arial" w:eastAsia="Calibri" w:hAnsi="Arial" w:cs="Arial"/>
          <w:lang w:eastAsia="en-US"/>
        </w:rPr>
      </w:pPr>
      <w:r w:rsidRPr="002C4EE1">
        <w:rPr>
          <w:rFonts w:ascii="Arial" w:eastAsia="Calibri" w:hAnsi="Arial" w:cs="Arial"/>
          <w:lang w:eastAsia="en-US"/>
        </w:rPr>
        <w:t xml:space="preserve">W przypadku przejść kanalizacją pod drogami, linią tramwajową stosować rury przepustowe polietylenowe, grubościenne RHDPEp 110/6,3 zachowując min. głębokości ułożenia. Dla przejścia pod linią tramwajową zachować min. głębokość ułożenia 1,5 m od główki szyny. Dla przejść pod wjazdami i drogami zachować min. głębokość ułożenia </w:t>
      </w:r>
      <w:smartTag w:uri="urn:schemas-microsoft-com:office:smarttags" w:element="metricconverter">
        <w:smartTagPr>
          <w:attr w:name="ProductID" w:val="1,2 m"/>
        </w:smartTagPr>
        <w:r w:rsidRPr="002C4EE1">
          <w:rPr>
            <w:rFonts w:ascii="Arial" w:eastAsia="Calibri" w:hAnsi="Arial" w:cs="Arial"/>
            <w:lang w:eastAsia="en-US"/>
          </w:rPr>
          <w:t>1,2 m</w:t>
        </w:r>
      </w:smartTag>
      <w:r w:rsidRPr="002C4EE1">
        <w:rPr>
          <w:rFonts w:ascii="Arial" w:eastAsia="Calibri" w:hAnsi="Arial" w:cs="Arial"/>
          <w:lang w:eastAsia="en-US"/>
        </w:rPr>
        <w:t xml:space="preserve">. Na pozostałym terenie kanalizację układać na głębokości 0,8 </w:t>
      </w:r>
      <w:r w:rsidR="002A32DB" w:rsidRPr="002C4EE1">
        <w:rPr>
          <w:rFonts w:ascii="Arial" w:eastAsia="Calibri" w:hAnsi="Arial" w:cs="Arial"/>
          <w:lang w:eastAsia="en-US"/>
        </w:rPr>
        <w:t>(jeśli wytyczne zarządcy gruntu nie wymagają innej głębokości ułożenia)</w:t>
      </w:r>
      <w:r w:rsidR="00620131" w:rsidRPr="002C4EE1">
        <w:rPr>
          <w:rFonts w:ascii="Arial" w:eastAsia="Calibri" w:hAnsi="Arial" w:cs="Arial"/>
          <w:lang w:eastAsia="en-US"/>
        </w:rPr>
        <w:t xml:space="preserve">. Rurociąg kablowy musi zabezpieczać zaciągnięty do niego kabel światłowodowy przed uszkodzeniami mechanicznymi na całej długości ciągu. W połowie głębokości wykopu powinna zostać ułożona taśma ostrzegawcza z </w:t>
      </w:r>
      <w:r w:rsidR="00ED7F4F" w:rsidRPr="002C4EE1">
        <w:rPr>
          <w:rFonts w:ascii="Arial" w:eastAsia="Calibri" w:hAnsi="Arial" w:cs="Arial"/>
          <w:lang w:eastAsia="en-US"/>
        </w:rPr>
        <w:t xml:space="preserve">trwałym </w:t>
      </w:r>
      <w:r w:rsidR="00620131" w:rsidRPr="002C4EE1">
        <w:rPr>
          <w:rFonts w:ascii="Arial" w:eastAsia="Calibri" w:hAnsi="Arial" w:cs="Arial"/>
          <w:lang w:eastAsia="en-US"/>
        </w:rPr>
        <w:t xml:space="preserve">napisem „UWAGA </w:t>
      </w:r>
      <w:r w:rsidR="00ED7F4F" w:rsidRPr="002C4EE1">
        <w:rPr>
          <w:rFonts w:ascii="Arial" w:eastAsia="Calibri" w:hAnsi="Arial" w:cs="Arial"/>
          <w:lang w:eastAsia="en-US"/>
        </w:rPr>
        <w:t>KANAŁ TECHNOLOGICZNY</w:t>
      </w:r>
      <w:r w:rsidR="00620131" w:rsidRPr="002C4EE1">
        <w:rPr>
          <w:rFonts w:ascii="Arial" w:eastAsia="Calibri" w:hAnsi="Arial" w:cs="Arial"/>
          <w:lang w:eastAsia="en-US"/>
        </w:rPr>
        <w:t>” w kolorze pomarańczowym o szerokości min. 20 cm</w:t>
      </w:r>
      <w:r w:rsidR="00ED7F4F" w:rsidRPr="002C4EE1">
        <w:rPr>
          <w:rFonts w:ascii="Arial" w:eastAsia="Calibri" w:hAnsi="Arial" w:cs="Arial"/>
          <w:lang w:eastAsia="en-US"/>
        </w:rPr>
        <w:t xml:space="preserve"> i grubości 0,</w:t>
      </w:r>
      <w:r w:rsidR="00517B96" w:rsidRPr="002C4EE1">
        <w:rPr>
          <w:rFonts w:ascii="Arial" w:eastAsia="Calibri" w:hAnsi="Arial" w:cs="Arial"/>
          <w:lang w:eastAsia="en-US"/>
        </w:rPr>
        <w:t>3</w:t>
      </w:r>
      <w:r w:rsidR="00ED7F4F" w:rsidRPr="002C4EE1">
        <w:rPr>
          <w:rFonts w:ascii="Arial" w:eastAsia="Calibri" w:hAnsi="Arial" w:cs="Arial"/>
          <w:lang w:eastAsia="en-US"/>
        </w:rPr>
        <w:t xml:space="preserve"> mm z perforowanymi otworami o średnicy co najmniej 10 mm</w:t>
      </w:r>
      <w:r w:rsidR="00620131" w:rsidRPr="002C4EE1">
        <w:rPr>
          <w:rFonts w:ascii="Arial" w:eastAsia="Calibri" w:hAnsi="Arial" w:cs="Arial"/>
          <w:lang w:eastAsia="en-US"/>
        </w:rPr>
        <w:t xml:space="preserve">. </w:t>
      </w:r>
      <w:r w:rsidR="00ED7F4F" w:rsidRPr="002C4EE1">
        <w:rPr>
          <w:rFonts w:ascii="Arial" w:eastAsia="Calibri" w:hAnsi="Arial" w:cs="Arial"/>
          <w:lang w:eastAsia="en-US"/>
        </w:rPr>
        <w:t>Bezpośrednio nad kanałami technologicznymi powinna zostać ułożona taśma ostrzegawczo - lokalizacyjna z trwałym napisem „UWAGA KANAŁ TECHNOLOGICZNY” w kolorze pomarańczowym</w:t>
      </w:r>
      <w:r w:rsidR="00517B96" w:rsidRPr="002C4EE1">
        <w:rPr>
          <w:rFonts w:ascii="Arial" w:eastAsia="Calibri" w:hAnsi="Arial" w:cs="Arial"/>
          <w:lang w:eastAsia="en-US"/>
        </w:rPr>
        <w:t xml:space="preserve"> o szerokości min. 20 cm i grubości 0,5 mm</w:t>
      </w:r>
      <w:r w:rsidR="00ED7F4F" w:rsidRPr="002C4EE1">
        <w:rPr>
          <w:rFonts w:ascii="Arial" w:eastAsia="Calibri" w:hAnsi="Arial" w:cs="Arial"/>
          <w:lang w:eastAsia="en-US"/>
        </w:rPr>
        <w:t>, z czynnikiem lokalizacyjnym</w:t>
      </w:r>
      <w:r w:rsidR="00517B96" w:rsidRPr="002C4EE1">
        <w:rPr>
          <w:rFonts w:ascii="Arial" w:eastAsia="Calibri" w:hAnsi="Arial" w:cs="Arial"/>
          <w:lang w:eastAsia="en-US"/>
        </w:rPr>
        <w:t xml:space="preserve"> w postaci taśmy kwasoodpornej o szerokości co najmniej 25 mm i grubości co najmniej 0,1 mm z perforowanymi otworami o średnicy co najmniej 10 mm. </w:t>
      </w:r>
      <w:r w:rsidR="00620131" w:rsidRPr="002C4EE1">
        <w:rPr>
          <w:rFonts w:ascii="Arial" w:eastAsia="Calibri" w:hAnsi="Arial" w:cs="Arial"/>
          <w:lang w:eastAsia="en-US"/>
        </w:rPr>
        <w:t>Rury w gruncie powinny być prowadzone łagodnymi łukami. Prawidłowe ich ułożenie powinno zostać potwierdzone badaniami szczelności oraz kalibracją rurociągów wykonanymi po zakończeniu prac montażowych.</w:t>
      </w:r>
      <w:r w:rsidR="00AC4FAF" w:rsidRPr="002C4EE1">
        <w:rPr>
          <w:rFonts w:ascii="Arial" w:eastAsia="Calibri" w:hAnsi="Arial" w:cs="Arial"/>
          <w:lang w:eastAsia="en-US"/>
        </w:rPr>
        <w:t xml:space="preserve"> Projektowana kanalizacja powinna umożliwiać jej wykorzystanie przez najbliższe 25-30 lat (czas żywotności poszczególnych zainstalowanych materiałów). Projekt powinien zakładać 50% zapas dla kabli w budowanej kanalizacji w momencie instalacji.</w:t>
      </w:r>
      <w:r w:rsidR="00D63345" w:rsidRPr="002C4EE1">
        <w:rPr>
          <w:rFonts w:ascii="Arial" w:eastAsia="Calibri" w:hAnsi="Arial" w:cs="Arial"/>
          <w:lang w:eastAsia="en-US"/>
        </w:rPr>
        <w:t xml:space="preserve"> </w:t>
      </w:r>
    </w:p>
    <w:p w:rsidR="00620131" w:rsidRPr="002C4EE1" w:rsidRDefault="00620131" w:rsidP="00F6780F">
      <w:pPr>
        <w:pStyle w:val="Tekstpodstawowy3"/>
        <w:tabs>
          <w:tab w:val="num" w:pos="540"/>
        </w:tabs>
        <w:spacing w:after="120" w:line="360" w:lineRule="auto"/>
        <w:rPr>
          <w:rFonts w:ascii="Arial" w:eastAsia="Calibri" w:hAnsi="Arial" w:cs="Arial"/>
          <w:lang w:eastAsia="en-US"/>
        </w:rPr>
      </w:pPr>
      <w:r w:rsidRPr="002C4EE1">
        <w:rPr>
          <w:rFonts w:ascii="Arial" w:eastAsia="Calibri" w:hAnsi="Arial" w:cs="Arial"/>
          <w:lang w:eastAsia="en-US"/>
        </w:rPr>
        <w:t xml:space="preserve">Ułożenie w gruncie rurociągu powinno być odpowiednie co do głębokości wynikającej z lokalnych warunków terenowych, uzgodnień z właścicielami gruntów oraz dysponentami innych, istniejących urządzeń infrastruktury technicznej, jednak nie mniej niż 0,8 m oraz w normatywnej odległości od </w:t>
      </w:r>
      <w:r w:rsidRPr="002C4EE1">
        <w:rPr>
          <w:rFonts w:ascii="Arial" w:eastAsia="Calibri" w:hAnsi="Arial" w:cs="Arial"/>
          <w:lang w:eastAsia="en-US"/>
        </w:rPr>
        <w:lastRenderedPageBreak/>
        <w:t>innych urządzeń infrastruktury technicznej - zgodnie z zaleceniami normy ZN</w:t>
      </w:r>
      <w:r w:rsidRPr="002C4EE1">
        <w:rPr>
          <w:rFonts w:ascii="Arial" w:eastAsia="Calibri" w:hAnsi="Arial" w:cs="Arial"/>
          <w:lang w:eastAsia="en-US"/>
        </w:rPr>
        <w:noBreakHyphen/>
        <w:t xml:space="preserve">96/TPSA-013. </w:t>
      </w:r>
    </w:p>
    <w:p w:rsidR="002C4EE1" w:rsidRDefault="002C4EE1" w:rsidP="00F6780F">
      <w:pPr>
        <w:pStyle w:val="Tekstpodstawowy3"/>
        <w:tabs>
          <w:tab w:val="num" w:pos="540"/>
        </w:tabs>
        <w:spacing w:after="120" w:line="360" w:lineRule="auto"/>
        <w:rPr>
          <w:rFonts w:ascii="Arial" w:eastAsia="Calibri" w:hAnsi="Arial" w:cs="Arial"/>
          <w:lang w:eastAsia="en-US"/>
        </w:rPr>
      </w:pPr>
    </w:p>
    <w:p w:rsidR="004267B3" w:rsidRPr="002C4EE1" w:rsidRDefault="002C4EE1" w:rsidP="00F6780F">
      <w:pPr>
        <w:pStyle w:val="Tekstpodstawowy3"/>
        <w:tabs>
          <w:tab w:val="num" w:pos="540"/>
        </w:tabs>
        <w:spacing w:after="120" w:line="360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Z</w:t>
      </w:r>
      <w:r w:rsidR="004267B3" w:rsidRPr="002C4EE1">
        <w:rPr>
          <w:rFonts w:ascii="Arial" w:eastAsia="Calibri" w:hAnsi="Arial" w:cs="Arial"/>
          <w:lang w:eastAsia="en-US"/>
        </w:rPr>
        <w:t>amawiający wymaga normatywnego zabezpieczenia (pod względem wody i gazu) rurociągu przy wejściu kanalizacji do budynku, pomieszczenia technicznego. Kanalizacja powinna być ułożona ze spadkiem skierowany</w:t>
      </w:r>
      <w:r w:rsidR="00C01F58" w:rsidRPr="002C4EE1">
        <w:rPr>
          <w:rFonts w:ascii="Arial" w:eastAsia="Calibri" w:hAnsi="Arial" w:cs="Arial"/>
          <w:lang w:eastAsia="en-US"/>
        </w:rPr>
        <w:t>m</w:t>
      </w:r>
      <w:r w:rsidR="004267B3" w:rsidRPr="002C4EE1">
        <w:rPr>
          <w:rFonts w:ascii="Arial" w:eastAsia="Calibri" w:hAnsi="Arial" w:cs="Arial"/>
          <w:lang w:eastAsia="en-US"/>
        </w:rPr>
        <w:t xml:space="preserve"> od budynku tak, aby woda nie propagowała się do pomieszczenia.</w:t>
      </w:r>
    </w:p>
    <w:p w:rsidR="002C4EE1" w:rsidRDefault="002C4EE1" w:rsidP="00F6780F">
      <w:pPr>
        <w:pStyle w:val="Tekstpodstawowy3"/>
        <w:tabs>
          <w:tab w:val="num" w:pos="540"/>
        </w:tabs>
        <w:spacing w:after="120" w:line="360" w:lineRule="auto"/>
        <w:rPr>
          <w:rFonts w:ascii="Arial" w:eastAsia="Calibri" w:hAnsi="Arial" w:cs="Arial"/>
          <w:lang w:eastAsia="en-US"/>
        </w:rPr>
      </w:pPr>
    </w:p>
    <w:p w:rsidR="002C4EE1" w:rsidRDefault="00620131" w:rsidP="002C4EE1">
      <w:pPr>
        <w:pStyle w:val="Tekstpodstawowy3"/>
        <w:tabs>
          <w:tab w:val="num" w:pos="540"/>
        </w:tabs>
        <w:spacing w:after="120" w:line="360" w:lineRule="auto"/>
        <w:rPr>
          <w:rFonts w:ascii="Arial" w:eastAsia="Calibri" w:hAnsi="Arial" w:cs="Arial"/>
          <w:lang w:eastAsia="en-US"/>
        </w:rPr>
      </w:pPr>
      <w:r w:rsidRPr="002C4EE1">
        <w:rPr>
          <w:rFonts w:ascii="Arial" w:eastAsia="Calibri" w:hAnsi="Arial" w:cs="Arial"/>
          <w:lang w:eastAsia="en-US"/>
        </w:rPr>
        <w:t>Rurociąg kablowy musi być wykonany z rur z polietylenu HDPE typu 40/3,7, o gęstości nie mniejszej niż 0,943 g/cm3 i o współczynniku płynięcia (MFR) od 0,3 do 1,3 g/10 min wg ZN-96/TPSA</w:t>
      </w:r>
      <w:r w:rsidRPr="002C4EE1">
        <w:rPr>
          <w:rFonts w:ascii="Arial" w:eastAsia="Calibri" w:hAnsi="Arial" w:cs="Arial"/>
          <w:lang w:eastAsia="en-US"/>
        </w:rPr>
        <w:noBreakHyphen/>
        <w:t>017 z wewnętrzną warstwą poślizgową. Rurociąg kablowy musi zabezpieczać zaciągnięty do niego kabel światłowodowy przed uszkodzeniami mechanicznymi na całej długości ciągu.</w:t>
      </w:r>
    </w:p>
    <w:p w:rsidR="002C4EE1" w:rsidRDefault="00620131" w:rsidP="002C4EE1">
      <w:pPr>
        <w:pStyle w:val="Tekstpodstawowy3"/>
        <w:tabs>
          <w:tab w:val="num" w:pos="540"/>
        </w:tabs>
        <w:spacing w:after="120" w:line="360" w:lineRule="auto"/>
        <w:rPr>
          <w:rFonts w:ascii="Arial" w:eastAsia="Calibri" w:hAnsi="Arial" w:cs="Arial"/>
          <w:lang w:eastAsia="en-US"/>
        </w:rPr>
      </w:pPr>
      <w:r w:rsidRPr="002C4EE1">
        <w:rPr>
          <w:rFonts w:ascii="Arial" w:eastAsia="Calibri" w:hAnsi="Arial" w:cs="Arial"/>
          <w:lang w:eastAsia="en-US"/>
        </w:rPr>
        <w:t>Na obszarach o zwiększonym zagrożeniu uszkodzeniami mechanicznymi kabel światłowodowy musi być ułożony w rurociągu kablowym z rur o zwiększonej grubości ścianki, bądź rurociąg kablowy musi być ułożony w grubościennych rurach osłonowych lub teletechnicznej kanalizacji pierwotnej. Dopuszczalne jest wtedy zastosowanie rur typu HDPE 32/2,9. Rurociągi kablowe mogą być dodatkowo chronione przykrywami kablowymi. Rurociąg kablowy na przejściach przez duże cieki wodne, zbiorniki i drogi musi być zbudowany tylko z jednego odcinka fabrykacyjnego. Rury przepustowe muszą być łączone w sposób szczelny.</w:t>
      </w:r>
    </w:p>
    <w:p w:rsidR="002C4EE1" w:rsidRDefault="00620131" w:rsidP="002C4EE1">
      <w:pPr>
        <w:pStyle w:val="Tekstpodstawowy3"/>
        <w:tabs>
          <w:tab w:val="num" w:pos="540"/>
        </w:tabs>
        <w:spacing w:after="120" w:line="360" w:lineRule="auto"/>
        <w:rPr>
          <w:rFonts w:ascii="Arial" w:eastAsia="Calibri" w:hAnsi="Arial" w:cs="Arial"/>
          <w:lang w:eastAsia="en-US"/>
        </w:rPr>
      </w:pPr>
      <w:r w:rsidRPr="002C4EE1">
        <w:rPr>
          <w:rFonts w:ascii="Arial" w:eastAsia="Calibri" w:hAnsi="Arial" w:cs="Arial"/>
          <w:lang w:eastAsia="en-US"/>
        </w:rPr>
        <w:t>Dla zapewnienia długotrwałej sprawności i funkcjonalności rurociąg kablowy musi być uszczelniony w każdym punkcie wg ZN-96/TPSA-021, niedostępny dla zanieczyszczeń stałych i płynnych zarówno w czasie budowy jak i eksploatacji. Dotyczy to wszystkich ciągów zajętych dla kabla oraz ciągów pustych.</w:t>
      </w:r>
    </w:p>
    <w:p w:rsidR="002C4EE1" w:rsidRDefault="002C4EE1" w:rsidP="002C4EE1">
      <w:pPr>
        <w:pStyle w:val="Tekstpodstawowy3"/>
        <w:tabs>
          <w:tab w:val="num" w:pos="540"/>
        </w:tabs>
        <w:spacing w:after="120" w:line="360" w:lineRule="auto"/>
        <w:rPr>
          <w:rFonts w:ascii="Arial" w:eastAsia="Calibri" w:hAnsi="Arial" w:cs="Arial"/>
          <w:lang w:eastAsia="en-US"/>
        </w:rPr>
      </w:pPr>
    </w:p>
    <w:p w:rsidR="002C4EE1" w:rsidRDefault="00620131" w:rsidP="002C4EE1">
      <w:pPr>
        <w:pStyle w:val="Tekstpodstawowy3"/>
        <w:tabs>
          <w:tab w:val="num" w:pos="540"/>
        </w:tabs>
        <w:spacing w:after="120" w:line="360" w:lineRule="auto"/>
        <w:rPr>
          <w:rFonts w:ascii="Arial" w:eastAsia="Calibri" w:hAnsi="Arial" w:cs="Arial"/>
          <w:lang w:eastAsia="en-US"/>
        </w:rPr>
      </w:pPr>
      <w:r w:rsidRPr="002C4EE1">
        <w:rPr>
          <w:rFonts w:ascii="Arial" w:eastAsia="Calibri" w:hAnsi="Arial" w:cs="Arial"/>
          <w:lang w:eastAsia="en-US"/>
        </w:rPr>
        <w:t>Dla umożliwienia szczegółowej lokalizacji rurociągów kablowych</w:t>
      </w:r>
      <w:r w:rsidR="00122292" w:rsidRPr="002C4EE1">
        <w:rPr>
          <w:rFonts w:ascii="Arial" w:eastAsia="Calibri" w:hAnsi="Arial" w:cs="Arial"/>
          <w:lang w:eastAsia="en-US"/>
        </w:rPr>
        <w:t xml:space="preserve"> (</w:t>
      </w:r>
      <w:r w:rsidR="00D63E27" w:rsidRPr="002C4EE1">
        <w:rPr>
          <w:rFonts w:ascii="Arial" w:eastAsia="Calibri" w:hAnsi="Arial" w:cs="Arial"/>
          <w:lang w:eastAsia="en-US"/>
        </w:rPr>
        <w:t xml:space="preserve">dotyczy budowy kanalizacji składającej się wyłącznie z rur </w:t>
      </w:r>
      <w:r w:rsidR="00122292" w:rsidRPr="002C4EE1">
        <w:rPr>
          <w:rFonts w:ascii="Arial" w:eastAsia="Calibri" w:hAnsi="Arial" w:cs="Arial"/>
          <w:lang w:eastAsia="en-US"/>
        </w:rPr>
        <w:t>RHDPE 40, 32 lub mikrorurociągów</w:t>
      </w:r>
      <w:r w:rsidR="00C3546C" w:rsidRPr="002C4EE1">
        <w:rPr>
          <w:rFonts w:ascii="Arial" w:eastAsia="Calibri" w:hAnsi="Arial" w:cs="Arial"/>
          <w:lang w:eastAsia="en-US"/>
        </w:rPr>
        <w:t>)</w:t>
      </w:r>
      <w:r w:rsidRPr="002C4EE1">
        <w:rPr>
          <w:rFonts w:ascii="Arial" w:eastAsia="Calibri" w:hAnsi="Arial" w:cs="Arial"/>
          <w:lang w:eastAsia="en-US"/>
        </w:rPr>
        <w:t xml:space="preserve"> z kablami światłowodowymi w terenie metodami elektromagnetycznymi, równolegle z rurociągiem kablowym należy ułożyć przewody elektryczne izolowane. Przewody elektryczne muszą posiadać ciągłość elektryczną na całej długości odcinków międzyzłączowych, a miejsca ich połączeń powinny być chronione przed korozją.</w:t>
      </w:r>
    </w:p>
    <w:p w:rsidR="002C4EE1" w:rsidRDefault="002C4EE1" w:rsidP="002C4EE1">
      <w:pPr>
        <w:pStyle w:val="Tekstpodstawowy3"/>
        <w:tabs>
          <w:tab w:val="num" w:pos="540"/>
        </w:tabs>
        <w:spacing w:after="120" w:line="360" w:lineRule="auto"/>
        <w:rPr>
          <w:rFonts w:ascii="Arial" w:eastAsia="Calibri" w:hAnsi="Arial" w:cs="Arial"/>
          <w:lang w:eastAsia="en-US"/>
        </w:rPr>
      </w:pPr>
    </w:p>
    <w:p w:rsidR="002C4EE1" w:rsidRDefault="00620131" w:rsidP="002C4EE1">
      <w:pPr>
        <w:pStyle w:val="Tekstpodstawowy3"/>
        <w:tabs>
          <w:tab w:val="num" w:pos="540"/>
        </w:tabs>
        <w:spacing w:after="120" w:line="360" w:lineRule="auto"/>
        <w:rPr>
          <w:rFonts w:ascii="Arial" w:eastAsia="Calibri" w:hAnsi="Arial" w:cs="Arial"/>
          <w:lang w:eastAsia="en-US"/>
        </w:rPr>
      </w:pPr>
      <w:r w:rsidRPr="002C4EE1">
        <w:rPr>
          <w:rFonts w:ascii="Arial" w:eastAsia="Calibri" w:hAnsi="Arial" w:cs="Arial"/>
          <w:lang w:eastAsia="en-US"/>
        </w:rPr>
        <w:t>W studniach kablowych winny być zainstalowane puszki instalacyjne, w których należy wyprowadzać końcówki przewodów elektrycznych. Przy zasobnikach kablowych przewody elektryczne winny być wyprowadzone n</w:t>
      </w:r>
      <w:r w:rsidR="00F6780F" w:rsidRPr="002C4EE1">
        <w:rPr>
          <w:rFonts w:ascii="Arial" w:eastAsia="Calibri" w:hAnsi="Arial" w:cs="Arial"/>
          <w:lang w:eastAsia="en-US"/>
        </w:rPr>
        <w:t xml:space="preserve">a słupki </w:t>
      </w:r>
      <w:proofErr w:type="spellStart"/>
      <w:r w:rsidR="00F6780F" w:rsidRPr="002C4EE1">
        <w:rPr>
          <w:rFonts w:ascii="Arial" w:eastAsia="Calibri" w:hAnsi="Arial" w:cs="Arial"/>
          <w:lang w:eastAsia="en-US"/>
        </w:rPr>
        <w:t>oznaczeniowo</w:t>
      </w:r>
      <w:proofErr w:type="spellEnd"/>
      <w:r w:rsidR="00F6780F" w:rsidRPr="002C4EE1">
        <w:rPr>
          <w:rFonts w:ascii="Arial" w:eastAsia="Calibri" w:hAnsi="Arial" w:cs="Arial"/>
          <w:lang w:eastAsia="en-US"/>
        </w:rPr>
        <w:t xml:space="preserve"> – </w:t>
      </w:r>
      <w:r w:rsidRPr="002C4EE1">
        <w:rPr>
          <w:rFonts w:ascii="Arial" w:eastAsia="Calibri" w:hAnsi="Arial" w:cs="Arial"/>
          <w:lang w:eastAsia="en-US"/>
        </w:rPr>
        <w:t>pomiarowe.</w:t>
      </w:r>
    </w:p>
    <w:p w:rsidR="002C4EE1" w:rsidRDefault="00620131" w:rsidP="002C4EE1">
      <w:pPr>
        <w:pStyle w:val="Tekstpodstawowy3"/>
        <w:tabs>
          <w:tab w:val="num" w:pos="540"/>
        </w:tabs>
        <w:spacing w:after="120" w:line="360" w:lineRule="auto"/>
        <w:rPr>
          <w:rFonts w:ascii="Arial" w:hAnsi="Arial" w:cs="Arial"/>
        </w:rPr>
      </w:pPr>
      <w:r w:rsidRPr="002C4EE1">
        <w:rPr>
          <w:rFonts w:ascii="Arial" w:hAnsi="Arial" w:cs="Arial"/>
          <w:bCs/>
        </w:rPr>
        <w:t xml:space="preserve">Integralną częścią rurociągu kablowego są studnie i zasobniki kablowe przewidziane do instalacji osłon złączowych oraz zapasów technologicznych kabla światłowodowego. </w:t>
      </w:r>
      <w:r w:rsidR="003D2BF2" w:rsidRPr="002C4EE1">
        <w:rPr>
          <w:rFonts w:ascii="Arial" w:hAnsi="Arial" w:cs="Arial"/>
          <w:bCs/>
        </w:rPr>
        <w:t xml:space="preserve">Klasa wytrzymałości studni </w:t>
      </w:r>
      <w:r w:rsidR="003D2BF2" w:rsidRPr="002C4EE1">
        <w:rPr>
          <w:rFonts w:ascii="Arial" w:hAnsi="Arial" w:cs="Arial"/>
          <w:bCs/>
        </w:rPr>
        <w:lastRenderedPageBreak/>
        <w:t>powinna być dopasowana do miejsca montażu</w:t>
      </w:r>
      <w:r w:rsidR="002F1043" w:rsidRPr="002C4EE1">
        <w:rPr>
          <w:rFonts w:ascii="Arial" w:hAnsi="Arial" w:cs="Arial"/>
          <w:bCs/>
        </w:rPr>
        <w:t>,</w:t>
      </w:r>
      <w:r w:rsidR="00E971CC" w:rsidRPr="002C4EE1">
        <w:rPr>
          <w:rFonts w:ascii="Arial" w:hAnsi="Arial" w:cs="Arial"/>
          <w:bCs/>
        </w:rPr>
        <w:t xml:space="preserve"> lecz nie mniej niż B 125</w:t>
      </w:r>
      <w:r w:rsidR="003D2BF2" w:rsidRPr="002C4EE1">
        <w:rPr>
          <w:rFonts w:ascii="Arial" w:hAnsi="Arial" w:cs="Arial"/>
          <w:bCs/>
        </w:rPr>
        <w:t>.</w:t>
      </w:r>
      <w:r w:rsidR="00452179" w:rsidRPr="002C4EE1">
        <w:rPr>
          <w:rFonts w:ascii="Arial" w:hAnsi="Arial" w:cs="Arial"/>
          <w:b/>
          <w:bCs/>
        </w:rPr>
        <w:t xml:space="preserve"> </w:t>
      </w:r>
      <w:r w:rsidR="00452179" w:rsidRPr="002C4EE1">
        <w:rPr>
          <w:rFonts w:ascii="Arial" w:hAnsi="Arial" w:cs="Arial"/>
        </w:rPr>
        <w:t xml:space="preserve">Studnie w drogach budować, jako najazdowe z pokrywą klasy D400. </w:t>
      </w:r>
    </w:p>
    <w:p w:rsidR="002C4EE1" w:rsidRDefault="00CB0A8F" w:rsidP="002C4EE1">
      <w:pPr>
        <w:pStyle w:val="Tekstpodstawowy3"/>
        <w:tabs>
          <w:tab w:val="num" w:pos="540"/>
        </w:tabs>
        <w:spacing w:after="120" w:line="360" w:lineRule="auto"/>
        <w:rPr>
          <w:rFonts w:ascii="Arial" w:eastAsia="Calibri" w:hAnsi="Arial" w:cs="Arial"/>
          <w:lang w:eastAsia="en-US"/>
        </w:rPr>
      </w:pPr>
      <w:r w:rsidRPr="002C4EE1">
        <w:rPr>
          <w:rFonts w:ascii="Arial" w:eastAsia="Calibri" w:hAnsi="Arial" w:cs="Arial"/>
          <w:lang w:eastAsia="en-US"/>
        </w:rPr>
        <w:t>Projektowane studnie powinny być wymiaru min. SKR-2/SK-2 dla studni złączowych i podszafkowych oraz min. SKR-1 dla studni przelotowych.</w:t>
      </w:r>
      <w:r w:rsidR="005A4245" w:rsidRPr="002C4EE1">
        <w:rPr>
          <w:rFonts w:ascii="Arial" w:eastAsia="Calibri" w:hAnsi="Arial" w:cs="Arial"/>
          <w:lang w:eastAsia="en-US"/>
        </w:rPr>
        <w:t xml:space="preserve"> </w:t>
      </w:r>
      <w:r w:rsidR="00244557" w:rsidRPr="002C4EE1">
        <w:rPr>
          <w:rFonts w:ascii="Arial" w:eastAsia="Calibri" w:hAnsi="Arial" w:cs="Arial"/>
          <w:lang w:eastAsia="en-US"/>
        </w:rPr>
        <w:t xml:space="preserve">Doboru wytrzymałości studni i ramy/pokrywy dokonuje projektant w uwzględnieniu do warunków terenowych. </w:t>
      </w:r>
      <w:r w:rsidR="005A4245" w:rsidRPr="002C4EE1">
        <w:rPr>
          <w:rFonts w:ascii="Arial" w:eastAsia="Calibri" w:hAnsi="Arial" w:cs="Arial"/>
          <w:lang w:eastAsia="en-US"/>
        </w:rPr>
        <w:t>Montaż rurociągów powinien być wykonany estetycznie i funkcjonalnie (</w:t>
      </w:r>
      <w:r w:rsidR="0078710E" w:rsidRPr="002C4EE1">
        <w:rPr>
          <w:rFonts w:ascii="Arial" w:eastAsia="Calibri" w:hAnsi="Arial" w:cs="Arial"/>
          <w:lang w:eastAsia="en-US"/>
        </w:rPr>
        <w:t xml:space="preserve">min. </w:t>
      </w:r>
      <w:r w:rsidR="005A4245" w:rsidRPr="002C4EE1">
        <w:rPr>
          <w:rFonts w:ascii="Arial" w:eastAsia="Calibri" w:hAnsi="Arial" w:cs="Arial"/>
          <w:lang w:eastAsia="en-US"/>
        </w:rPr>
        <w:t xml:space="preserve">montaż rurociągów nie powinien być wykonany w świetle wejścia do studni np. SKR-2). Ilość, rodzaj studni oraz odległości pomiędzy studniami powinny być dostosowane do profilu budowanej kanalizacji. Maksymalna odległość pomiędzy studniami nie powinna przekraczać 100 m </w:t>
      </w:r>
      <w:r w:rsidR="0078710E" w:rsidRPr="002C4EE1">
        <w:rPr>
          <w:rFonts w:ascii="Arial" w:eastAsia="Calibri" w:hAnsi="Arial" w:cs="Arial"/>
          <w:lang w:eastAsia="en-US"/>
        </w:rPr>
        <w:t>(</w:t>
      </w:r>
      <w:r w:rsidR="005A4245" w:rsidRPr="002C4EE1">
        <w:rPr>
          <w:rFonts w:ascii="Arial" w:eastAsia="Calibri" w:hAnsi="Arial" w:cs="Arial"/>
          <w:lang w:eastAsia="en-US"/>
        </w:rPr>
        <w:t>dla kanalizacji budowanej z rurociągów</w:t>
      </w:r>
      <w:r w:rsidR="00FF354E" w:rsidRPr="002C4EE1">
        <w:rPr>
          <w:rFonts w:ascii="Arial" w:eastAsia="Calibri" w:hAnsi="Arial" w:cs="Arial"/>
          <w:lang w:eastAsia="en-US"/>
        </w:rPr>
        <w:t xml:space="preserve"> ø 110 mm</w:t>
      </w:r>
      <w:r w:rsidR="0078710E" w:rsidRPr="002C4EE1">
        <w:rPr>
          <w:rFonts w:ascii="Arial" w:eastAsia="Calibri" w:hAnsi="Arial" w:cs="Arial"/>
          <w:lang w:eastAsia="en-US"/>
        </w:rPr>
        <w:t>), a odcinek kanalizacji powinien mieć prostoliniowy przebieg</w:t>
      </w:r>
      <w:r w:rsidR="005A4245" w:rsidRPr="002C4EE1">
        <w:rPr>
          <w:rFonts w:ascii="Arial" w:eastAsia="Calibri" w:hAnsi="Arial" w:cs="Arial"/>
          <w:lang w:eastAsia="en-US"/>
        </w:rPr>
        <w:t>.</w:t>
      </w:r>
      <w:r w:rsidR="00D31F13" w:rsidRPr="002C4EE1">
        <w:rPr>
          <w:rFonts w:ascii="Arial" w:eastAsia="Calibri" w:hAnsi="Arial" w:cs="Arial"/>
          <w:lang w:eastAsia="en-US"/>
        </w:rPr>
        <w:t xml:space="preserve"> Wysokość montażu ramy studni powinna być dostosowana do niwelety tereny wokół wybudowanej studni. Teren po prowadzonych pracach </w:t>
      </w:r>
      <w:r w:rsidR="002D4808" w:rsidRPr="002C4EE1">
        <w:rPr>
          <w:rFonts w:ascii="Arial" w:eastAsia="Calibri" w:hAnsi="Arial" w:cs="Arial"/>
          <w:lang w:eastAsia="en-US"/>
        </w:rPr>
        <w:t xml:space="preserve">zawsze </w:t>
      </w:r>
      <w:r w:rsidR="00D31F13" w:rsidRPr="002C4EE1">
        <w:rPr>
          <w:rFonts w:ascii="Arial" w:eastAsia="Calibri" w:hAnsi="Arial" w:cs="Arial"/>
          <w:lang w:eastAsia="en-US"/>
        </w:rPr>
        <w:t>powinien być doprowadzony do stanu z przed przystąpienia do prac. W przypadku różnicy wysokości terenu</w:t>
      </w:r>
      <w:r w:rsidR="002D4808" w:rsidRPr="002C4EE1">
        <w:rPr>
          <w:rFonts w:ascii="Arial" w:eastAsia="Calibri" w:hAnsi="Arial" w:cs="Arial"/>
          <w:lang w:eastAsia="en-US"/>
        </w:rPr>
        <w:t>, pomiędzy poziomem gruntu a poziomem studni,</w:t>
      </w:r>
      <w:r w:rsidR="00D31F13" w:rsidRPr="002C4EE1">
        <w:rPr>
          <w:rFonts w:ascii="Arial" w:eastAsia="Calibri" w:hAnsi="Arial" w:cs="Arial"/>
          <w:lang w:eastAsia="en-US"/>
        </w:rPr>
        <w:t xml:space="preserve"> należy </w:t>
      </w:r>
      <w:r w:rsidR="002D4808" w:rsidRPr="002C4EE1">
        <w:rPr>
          <w:rFonts w:ascii="Arial" w:eastAsia="Calibri" w:hAnsi="Arial" w:cs="Arial"/>
          <w:lang w:eastAsia="en-US"/>
        </w:rPr>
        <w:t>wyrównać ziemią i zagęścić teren wokół zainstalowanej ramy.</w:t>
      </w:r>
      <w:r w:rsidR="00E971CC" w:rsidRPr="002C4EE1">
        <w:rPr>
          <w:rFonts w:ascii="Arial" w:eastAsia="Calibri" w:hAnsi="Arial" w:cs="Arial"/>
          <w:lang w:eastAsia="en-US"/>
        </w:rPr>
        <w:t xml:space="preserve"> Wszelkie odstępstwa od wytycznych muszą zostać uzgodnione </w:t>
      </w:r>
      <w:r w:rsidR="00452179" w:rsidRPr="002C4EE1">
        <w:rPr>
          <w:rFonts w:ascii="Arial" w:eastAsia="Calibri" w:hAnsi="Arial" w:cs="Arial"/>
          <w:lang w:eastAsia="en-US"/>
        </w:rPr>
        <w:t xml:space="preserve">z </w:t>
      </w:r>
      <w:r w:rsidR="00316652" w:rsidRPr="002C4EE1">
        <w:rPr>
          <w:rFonts w:ascii="Arial" w:eastAsia="Calibri" w:hAnsi="Arial" w:cs="Arial"/>
          <w:lang w:eastAsia="en-US"/>
        </w:rPr>
        <w:t xml:space="preserve">Zarządem Dróg Miejskich </w:t>
      </w:r>
      <w:r w:rsidR="00452179" w:rsidRPr="002C4EE1">
        <w:rPr>
          <w:rFonts w:ascii="Arial" w:eastAsia="Calibri" w:hAnsi="Arial" w:cs="Arial"/>
          <w:lang w:eastAsia="en-US"/>
        </w:rPr>
        <w:t>na etapie realizacji.</w:t>
      </w:r>
      <w:r w:rsidR="002D4808" w:rsidRPr="002C4EE1">
        <w:rPr>
          <w:rFonts w:ascii="Arial" w:eastAsia="Calibri" w:hAnsi="Arial" w:cs="Arial"/>
          <w:lang w:eastAsia="en-US"/>
        </w:rPr>
        <w:t xml:space="preserve"> </w:t>
      </w:r>
    </w:p>
    <w:p w:rsidR="002C4EE1" w:rsidRDefault="00FF354E" w:rsidP="002C4EE1">
      <w:pPr>
        <w:pStyle w:val="Tekstpodstawowy3"/>
        <w:tabs>
          <w:tab w:val="num" w:pos="540"/>
        </w:tabs>
        <w:spacing w:after="120" w:line="360" w:lineRule="auto"/>
        <w:rPr>
          <w:rFonts w:ascii="Arial" w:eastAsia="Calibri" w:hAnsi="Arial" w:cs="Arial"/>
          <w:lang w:eastAsia="en-US"/>
        </w:rPr>
      </w:pPr>
      <w:r w:rsidRPr="002C4EE1">
        <w:rPr>
          <w:rFonts w:ascii="Arial" w:eastAsia="Calibri" w:hAnsi="Arial" w:cs="Arial"/>
          <w:lang w:eastAsia="en-US"/>
        </w:rPr>
        <w:t xml:space="preserve">W miejscach gdzie nie ma możliwości montażu studni z przyczyn terenowych lub uzgodnieniowych, a istnieje konieczność wykonania złącza/zapasu należy projektować zasobniki kablowe. </w:t>
      </w:r>
      <w:r w:rsidR="00620131" w:rsidRPr="002C4EE1">
        <w:rPr>
          <w:rFonts w:ascii="Arial" w:eastAsia="Calibri" w:hAnsi="Arial" w:cs="Arial"/>
          <w:lang w:eastAsia="en-US"/>
        </w:rPr>
        <w:t>Zasobniki kablowe, wykonane z tworzyw sztucznych, muszą być ułożone w gruncie na głębokości min 0,7 m licząc od górnej pokrywy. Bezpośrednio nad zasobnikami kablowymi należy układać markery kablowe umożliwiające późniejszą szczegółową lokalizację zasobników kablowych.</w:t>
      </w:r>
      <w:r w:rsidRPr="002C4EE1">
        <w:rPr>
          <w:rFonts w:ascii="Arial" w:eastAsia="Calibri" w:hAnsi="Arial" w:cs="Arial"/>
          <w:lang w:eastAsia="en-US"/>
        </w:rPr>
        <w:t xml:space="preserve"> Konieczność montażu zasobnika kablowego powinna zostać </w:t>
      </w:r>
      <w:r w:rsidR="00506969" w:rsidRPr="002C4EE1">
        <w:rPr>
          <w:rFonts w:ascii="Arial" w:eastAsia="Calibri" w:hAnsi="Arial" w:cs="Arial"/>
          <w:lang w:eastAsia="en-US"/>
        </w:rPr>
        <w:t>każdorazowo</w:t>
      </w:r>
      <w:r w:rsidRPr="002C4EE1">
        <w:rPr>
          <w:rFonts w:ascii="Arial" w:eastAsia="Calibri" w:hAnsi="Arial" w:cs="Arial"/>
          <w:lang w:eastAsia="en-US"/>
        </w:rPr>
        <w:t xml:space="preserve"> uzgodniona z Przedstawicielem </w:t>
      </w:r>
      <w:r w:rsidR="00316652" w:rsidRPr="002C4EE1">
        <w:rPr>
          <w:rFonts w:ascii="Arial" w:eastAsia="Calibri" w:hAnsi="Arial" w:cs="Arial"/>
          <w:lang w:eastAsia="en-US"/>
        </w:rPr>
        <w:t>ZDM</w:t>
      </w:r>
      <w:r w:rsidRPr="002C4EE1">
        <w:rPr>
          <w:rFonts w:ascii="Arial" w:eastAsia="Calibri" w:hAnsi="Arial" w:cs="Arial"/>
          <w:lang w:eastAsia="en-US"/>
        </w:rPr>
        <w:t>.</w:t>
      </w:r>
    </w:p>
    <w:p w:rsidR="002C4EE1" w:rsidRDefault="002C4EE1" w:rsidP="002C4EE1">
      <w:pPr>
        <w:pStyle w:val="Tekstpodstawowy3"/>
        <w:tabs>
          <w:tab w:val="num" w:pos="540"/>
        </w:tabs>
        <w:spacing w:after="120" w:line="360" w:lineRule="auto"/>
        <w:rPr>
          <w:rFonts w:ascii="Arial" w:eastAsia="Calibri" w:hAnsi="Arial" w:cs="Arial"/>
          <w:lang w:eastAsia="en-US"/>
        </w:rPr>
      </w:pPr>
    </w:p>
    <w:p w:rsidR="002C4EE1" w:rsidRDefault="00D63345" w:rsidP="002C4EE1">
      <w:pPr>
        <w:pStyle w:val="Tekstpodstawowy3"/>
        <w:tabs>
          <w:tab w:val="num" w:pos="540"/>
        </w:tabs>
        <w:spacing w:after="120" w:line="360" w:lineRule="auto"/>
        <w:rPr>
          <w:rFonts w:ascii="Arial" w:hAnsi="Arial" w:cs="Arial"/>
        </w:rPr>
      </w:pPr>
      <w:r w:rsidRPr="002C4EE1">
        <w:rPr>
          <w:rFonts w:ascii="Arial" w:hAnsi="Arial" w:cs="Arial"/>
        </w:rPr>
        <w:t xml:space="preserve">Wszystkie </w:t>
      </w:r>
      <w:r w:rsidR="00C961CC" w:rsidRPr="002C4EE1">
        <w:rPr>
          <w:rFonts w:ascii="Arial" w:hAnsi="Arial" w:cs="Arial"/>
        </w:rPr>
        <w:t xml:space="preserve">instalowane </w:t>
      </w:r>
      <w:r w:rsidRPr="002C4EE1">
        <w:rPr>
          <w:rFonts w:ascii="Arial" w:hAnsi="Arial" w:cs="Arial"/>
        </w:rPr>
        <w:t>s</w:t>
      </w:r>
      <w:r w:rsidR="00620131" w:rsidRPr="002C4EE1">
        <w:rPr>
          <w:rFonts w:ascii="Arial" w:hAnsi="Arial" w:cs="Arial"/>
        </w:rPr>
        <w:t xml:space="preserve">tudnie kablowe </w:t>
      </w:r>
      <w:r w:rsidRPr="002C4EE1">
        <w:rPr>
          <w:rFonts w:ascii="Arial" w:hAnsi="Arial" w:cs="Arial"/>
        </w:rPr>
        <w:t>muszą być z</w:t>
      </w:r>
      <w:r w:rsidR="00620131" w:rsidRPr="002C4EE1">
        <w:rPr>
          <w:rFonts w:ascii="Arial" w:hAnsi="Arial" w:cs="Arial"/>
        </w:rPr>
        <w:t xml:space="preserve">abezpieczone przed dostępem osób nieupoważnionych z wykorzystaniem pokryw typu </w:t>
      </w:r>
      <w:r w:rsidR="00C961CC" w:rsidRPr="002C4EE1">
        <w:rPr>
          <w:rFonts w:ascii="Arial" w:hAnsi="Arial" w:cs="Arial"/>
        </w:rPr>
        <w:t>ALDAZ/</w:t>
      </w:r>
      <w:r w:rsidR="00620131" w:rsidRPr="002C4EE1">
        <w:rPr>
          <w:rFonts w:ascii="Arial" w:hAnsi="Arial" w:cs="Arial"/>
        </w:rPr>
        <w:t>PIOCH zamykanych kłódką</w:t>
      </w:r>
      <w:r w:rsidR="00C961CC" w:rsidRPr="002C4EE1">
        <w:rPr>
          <w:rFonts w:ascii="Arial" w:hAnsi="Arial" w:cs="Arial"/>
        </w:rPr>
        <w:t xml:space="preserve"> systemową </w:t>
      </w:r>
      <w:r w:rsidR="001174F9" w:rsidRPr="002C4EE1">
        <w:rPr>
          <w:rFonts w:ascii="Arial" w:hAnsi="Arial" w:cs="Arial"/>
        </w:rPr>
        <w:t>określoną</w:t>
      </w:r>
      <w:r w:rsidR="00C961CC" w:rsidRPr="002C4EE1">
        <w:rPr>
          <w:rFonts w:ascii="Arial" w:hAnsi="Arial" w:cs="Arial"/>
        </w:rPr>
        <w:t xml:space="preserve"> przez </w:t>
      </w:r>
      <w:r w:rsidR="00316652" w:rsidRPr="002C4EE1">
        <w:rPr>
          <w:rFonts w:ascii="Arial" w:hAnsi="Arial" w:cs="Arial"/>
        </w:rPr>
        <w:t xml:space="preserve">Wydział Zarządzania Kryzysowego </w:t>
      </w:r>
      <w:r w:rsidR="001174F9" w:rsidRPr="002C4EE1">
        <w:rPr>
          <w:rFonts w:ascii="Arial" w:hAnsi="Arial" w:cs="Arial"/>
        </w:rPr>
        <w:t>i Bezpieczeństwa Urzędu Miasta P</w:t>
      </w:r>
      <w:r w:rsidR="00316652" w:rsidRPr="002C4EE1">
        <w:rPr>
          <w:rFonts w:ascii="Arial" w:hAnsi="Arial" w:cs="Arial"/>
        </w:rPr>
        <w:t xml:space="preserve">oznania </w:t>
      </w:r>
      <w:r w:rsidR="00C961CC" w:rsidRPr="002C4EE1">
        <w:rPr>
          <w:rFonts w:ascii="Arial" w:hAnsi="Arial" w:cs="Arial"/>
        </w:rPr>
        <w:t>(Abloy lub LOB)</w:t>
      </w:r>
      <w:r w:rsidR="00620131" w:rsidRPr="002C4EE1">
        <w:rPr>
          <w:rFonts w:ascii="Arial" w:hAnsi="Arial" w:cs="Arial"/>
        </w:rPr>
        <w:t>, którą w uzgo</w:t>
      </w:r>
      <w:r w:rsidR="00C961CC" w:rsidRPr="002C4EE1">
        <w:rPr>
          <w:rFonts w:ascii="Arial" w:hAnsi="Arial" w:cs="Arial"/>
        </w:rPr>
        <w:t>dnieniu z Zamawiającym dostarcza</w:t>
      </w:r>
      <w:r w:rsidR="00620131" w:rsidRPr="002C4EE1">
        <w:rPr>
          <w:rFonts w:ascii="Arial" w:hAnsi="Arial" w:cs="Arial"/>
        </w:rPr>
        <w:t xml:space="preserve"> Wykonawca. </w:t>
      </w:r>
      <w:r w:rsidR="00DA6D24" w:rsidRPr="002C4EE1">
        <w:rPr>
          <w:rFonts w:ascii="Arial" w:hAnsi="Arial" w:cs="Arial"/>
        </w:rPr>
        <w:t xml:space="preserve">Wszystkie studnie muszą być wyposażone w pokrywy z logiem </w:t>
      </w:r>
      <w:r w:rsidR="00F564F9" w:rsidRPr="002C4EE1">
        <w:rPr>
          <w:rFonts w:ascii="Arial" w:hAnsi="Arial" w:cs="Arial"/>
        </w:rPr>
        <w:t xml:space="preserve">Miasta </w:t>
      </w:r>
      <w:r w:rsidR="00DA6D24" w:rsidRPr="002C4EE1">
        <w:rPr>
          <w:rFonts w:ascii="Arial" w:hAnsi="Arial" w:cs="Arial"/>
        </w:rPr>
        <w:t>Poznań</w:t>
      </w:r>
      <w:r w:rsidR="00110D31" w:rsidRPr="002C4EE1">
        <w:rPr>
          <w:rFonts w:ascii="Arial" w:hAnsi="Arial" w:cs="Arial"/>
        </w:rPr>
        <w:t xml:space="preserve"> </w:t>
      </w:r>
      <w:r w:rsidR="001174F9" w:rsidRPr="002C4EE1">
        <w:rPr>
          <w:rFonts w:ascii="Arial" w:hAnsi="Arial" w:cs="Arial"/>
        </w:rPr>
        <w:t xml:space="preserve">lub napis MIASTO POZNAŃ </w:t>
      </w:r>
      <w:r w:rsidR="00110D31" w:rsidRPr="002C4EE1">
        <w:rPr>
          <w:rFonts w:ascii="Arial" w:hAnsi="Arial" w:cs="Arial"/>
        </w:rPr>
        <w:t xml:space="preserve">oraz posiadać </w:t>
      </w:r>
      <w:r w:rsidR="00316652" w:rsidRPr="002C4EE1">
        <w:rPr>
          <w:rFonts w:ascii="Arial" w:hAnsi="Arial" w:cs="Arial"/>
        </w:rPr>
        <w:t xml:space="preserve">metalowy </w:t>
      </w:r>
      <w:r w:rsidR="002F1043" w:rsidRPr="002C4EE1">
        <w:rPr>
          <w:rFonts w:ascii="Arial" w:hAnsi="Arial" w:cs="Arial"/>
        </w:rPr>
        <w:t>wywietrznik</w:t>
      </w:r>
      <w:r w:rsidR="00DA6D24" w:rsidRPr="002C4EE1">
        <w:rPr>
          <w:rFonts w:ascii="Arial" w:hAnsi="Arial" w:cs="Arial"/>
        </w:rPr>
        <w:t>.</w:t>
      </w:r>
      <w:r w:rsidR="0069709A" w:rsidRPr="002C4EE1">
        <w:rPr>
          <w:rFonts w:ascii="Arial" w:hAnsi="Arial" w:cs="Arial"/>
        </w:rPr>
        <w:t xml:space="preserve"> </w:t>
      </w:r>
      <w:r w:rsidR="00452179" w:rsidRPr="002C4EE1">
        <w:rPr>
          <w:rFonts w:ascii="Arial" w:hAnsi="Arial" w:cs="Arial"/>
          <w:bCs/>
        </w:rPr>
        <w:t>Rama oraz pokrywa studni powinny zostać wykonane w technologii żeliwnej</w:t>
      </w:r>
      <w:r w:rsidR="00452179" w:rsidRPr="002C4EE1">
        <w:rPr>
          <w:rFonts w:ascii="Arial" w:hAnsi="Arial" w:cs="Arial"/>
          <w:b/>
          <w:bCs/>
        </w:rPr>
        <w:t xml:space="preserve">. </w:t>
      </w:r>
      <w:r w:rsidR="0069709A" w:rsidRPr="002C4EE1">
        <w:rPr>
          <w:rFonts w:ascii="Arial" w:hAnsi="Arial" w:cs="Arial"/>
        </w:rPr>
        <w:t>W momencie zgłoszenia gotowości do odbioru prac</w:t>
      </w:r>
      <w:r w:rsidR="00513F10" w:rsidRPr="002C4EE1">
        <w:rPr>
          <w:rFonts w:ascii="Arial" w:hAnsi="Arial" w:cs="Arial"/>
        </w:rPr>
        <w:t xml:space="preserve"> </w:t>
      </w:r>
      <w:r w:rsidR="0069709A" w:rsidRPr="002C4EE1">
        <w:rPr>
          <w:rFonts w:ascii="Arial" w:hAnsi="Arial" w:cs="Arial"/>
        </w:rPr>
        <w:t>e</w:t>
      </w:r>
      <w:r w:rsidR="00513F10" w:rsidRPr="002C4EE1">
        <w:rPr>
          <w:rFonts w:ascii="Arial" w:hAnsi="Arial" w:cs="Arial"/>
        </w:rPr>
        <w:t>lementy żeliwne</w:t>
      </w:r>
      <w:r w:rsidR="0069709A" w:rsidRPr="002C4EE1">
        <w:rPr>
          <w:rFonts w:ascii="Arial" w:hAnsi="Arial" w:cs="Arial"/>
        </w:rPr>
        <w:t xml:space="preserve"> </w:t>
      </w:r>
      <w:r w:rsidR="00513F10" w:rsidRPr="002C4EE1">
        <w:rPr>
          <w:rFonts w:ascii="Arial" w:hAnsi="Arial" w:cs="Arial"/>
        </w:rPr>
        <w:t>(kołnierz ramy i obramowanie pokrywy</w:t>
      </w:r>
      <w:r w:rsidR="00110D31" w:rsidRPr="002C4EE1">
        <w:rPr>
          <w:rFonts w:ascii="Arial" w:hAnsi="Arial" w:cs="Arial"/>
        </w:rPr>
        <w:t>) wszystkich studni budowanych/</w:t>
      </w:r>
      <w:r w:rsidR="00513F10" w:rsidRPr="002C4EE1">
        <w:rPr>
          <w:rFonts w:ascii="Arial" w:hAnsi="Arial" w:cs="Arial"/>
        </w:rPr>
        <w:t xml:space="preserve">rozbudowywanych w ramach zadania należy pomalować farbą antykorozyjną (np. asfaltową). </w:t>
      </w:r>
      <w:r w:rsidR="003D2BF2" w:rsidRPr="002C4EE1">
        <w:rPr>
          <w:rFonts w:ascii="Arial" w:hAnsi="Arial" w:cs="Arial"/>
        </w:rPr>
        <w:t xml:space="preserve">Osadnik studni należy uzupełnić o żwir. </w:t>
      </w:r>
      <w:r w:rsidR="00710673" w:rsidRPr="002C4EE1">
        <w:rPr>
          <w:rFonts w:ascii="Arial" w:hAnsi="Arial" w:cs="Arial"/>
        </w:rPr>
        <w:t>Typ r</w:t>
      </w:r>
      <w:r w:rsidR="00513F10" w:rsidRPr="002C4EE1">
        <w:rPr>
          <w:rFonts w:ascii="Arial" w:hAnsi="Arial" w:cs="Arial"/>
        </w:rPr>
        <w:t>am</w:t>
      </w:r>
      <w:r w:rsidR="00710673" w:rsidRPr="002C4EE1">
        <w:rPr>
          <w:rFonts w:ascii="Arial" w:hAnsi="Arial" w:cs="Arial"/>
        </w:rPr>
        <w:t>y i pokrywy studni powinien być dobrany</w:t>
      </w:r>
      <w:r w:rsidR="00513F10" w:rsidRPr="002C4EE1">
        <w:rPr>
          <w:rFonts w:ascii="Arial" w:hAnsi="Arial" w:cs="Arial"/>
        </w:rPr>
        <w:t xml:space="preserve"> </w:t>
      </w:r>
      <w:r w:rsidR="00710673" w:rsidRPr="002C4EE1">
        <w:rPr>
          <w:rFonts w:ascii="Arial" w:hAnsi="Arial" w:cs="Arial"/>
        </w:rPr>
        <w:t>do</w:t>
      </w:r>
      <w:r w:rsidR="00513F10" w:rsidRPr="002C4EE1">
        <w:rPr>
          <w:rFonts w:ascii="Arial" w:hAnsi="Arial" w:cs="Arial"/>
        </w:rPr>
        <w:t xml:space="preserve"> miejsca montażu</w:t>
      </w:r>
      <w:r w:rsidR="00110D31" w:rsidRPr="002C4EE1">
        <w:rPr>
          <w:rFonts w:ascii="Arial" w:hAnsi="Arial" w:cs="Arial"/>
        </w:rPr>
        <w:t xml:space="preserve"> (rama wzmocniona</w:t>
      </w:r>
      <w:r w:rsidR="00710673" w:rsidRPr="002C4EE1">
        <w:rPr>
          <w:rFonts w:ascii="Arial" w:hAnsi="Arial" w:cs="Arial"/>
        </w:rPr>
        <w:t>, lekka</w:t>
      </w:r>
      <w:r w:rsidR="00110D31" w:rsidRPr="002C4EE1">
        <w:rPr>
          <w:rFonts w:ascii="Arial" w:hAnsi="Arial" w:cs="Arial"/>
        </w:rPr>
        <w:t>)</w:t>
      </w:r>
      <w:r w:rsidR="00513F10" w:rsidRPr="002C4EE1">
        <w:rPr>
          <w:rFonts w:ascii="Arial" w:hAnsi="Arial" w:cs="Arial"/>
        </w:rPr>
        <w:t xml:space="preserve">. </w:t>
      </w:r>
      <w:r w:rsidR="006F0385" w:rsidRPr="002C4EE1">
        <w:rPr>
          <w:rFonts w:ascii="Arial" w:hAnsi="Arial" w:cs="Arial"/>
        </w:rPr>
        <w:t xml:space="preserve">Niedopuszczalne jest wykonywanie dodatkowego podwyższenia pod płytę górna oraz wykonywanie skuć betonu korpusu studni w celu obniżenia wysokości studni. Poszczególne elementy żelbetowe montować z </w:t>
      </w:r>
      <w:r w:rsidR="006F0385" w:rsidRPr="002C4EE1">
        <w:rPr>
          <w:rFonts w:ascii="Arial" w:hAnsi="Arial" w:cs="Arial"/>
        </w:rPr>
        <w:lastRenderedPageBreak/>
        <w:t xml:space="preserve">zastosowaniem na płaszczyznach połączeń szybkowiążących zapraw o dużej wytrzymałości i odporności na działanie wód opadowych. Ilość zaprawy dobierać tak, by po montażu nastąpiło wyciśnięcie jej nadmiaru na zewnątrz i do wewnątrz studni. Przed zasypaniem wykopu należy wszystkie połączenia dodatkowo zaizolować tak jak płaszczyzny prefabrykatów. </w:t>
      </w:r>
    </w:p>
    <w:p w:rsidR="002C4EE1" w:rsidRDefault="002C4EE1" w:rsidP="002C4EE1">
      <w:pPr>
        <w:pStyle w:val="Tekstpodstawowy3"/>
        <w:tabs>
          <w:tab w:val="num" w:pos="540"/>
        </w:tabs>
        <w:spacing w:after="120" w:line="360" w:lineRule="auto"/>
        <w:rPr>
          <w:rFonts w:ascii="Arial" w:hAnsi="Arial" w:cs="Arial"/>
        </w:rPr>
      </w:pPr>
    </w:p>
    <w:p w:rsidR="002C4EE1" w:rsidRDefault="00263C07" w:rsidP="002C4EE1">
      <w:pPr>
        <w:pStyle w:val="Tekstpodstawowy3"/>
        <w:tabs>
          <w:tab w:val="num" w:pos="540"/>
        </w:tabs>
        <w:spacing w:after="120" w:line="360" w:lineRule="auto"/>
        <w:rPr>
          <w:rFonts w:ascii="Arial" w:hAnsi="Arial" w:cs="Arial"/>
        </w:rPr>
      </w:pPr>
      <w:r w:rsidRPr="002C4EE1">
        <w:rPr>
          <w:rFonts w:ascii="Arial" w:hAnsi="Arial" w:cs="Arial"/>
        </w:rPr>
        <w:t xml:space="preserve">W przypadku konieczności wykonania otworów wejściowych w innych miejscach, niż wykonane fabrycznie, należy wykonać je za pomocą wiertnicy z zastosowaniem końcówki o średnicy nieznacznie przekraczającej średnicę wprowadzanej rury. Niedopuszczalne jest wykonywanie otworów metodą kucia. Przestrzeń pomiędzy rurą i ścianą studni wypełnić zaprawą stosowaną do montażu studni. </w:t>
      </w:r>
    </w:p>
    <w:p w:rsidR="002C4EE1" w:rsidRDefault="002C4EE1" w:rsidP="002C4EE1">
      <w:pPr>
        <w:pStyle w:val="Tekstpodstawowy3"/>
        <w:tabs>
          <w:tab w:val="num" w:pos="540"/>
        </w:tabs>
        <w:spacing w:after="120" w:line="360" w:lineRule="auto"/>
        <w:rPr>
          <w:rFonts w:ascii="Arial" w:hAnsi="Arial" w:cs="Arial"/>
        </w:rPr>
      </w:pPr>
    </w:p>
    <w:p w:rsidR="002C4EE1" w:rsidRDefault="00263C07" w:rsidP="002C4EE1">
      <w:pPr>
        <w:pStyle w:val="Tekstpodstawowy3"/>
        <w:tabs>
          <w:tab w:val="num" w:pos="540"/>
        </w:tabs>
        <w:spacing w:after="120" w:line="360" w:lineRule="auto"/>
        <w:rPr>
          <w:rFonts w:ascii="Arial" w:hAnsi="Arial" w:cs="Arial"/>
        </w:rPr>
      </w:pPr>
      <w:r w:rsidRPr="002C4EE1">
        <w:rPr>
          <w:rFonts w:ascii="Arial" w:hAnsi="Arial" w:cs="Arial"/>
        </w:rPr>
        <w:t>W przypadku wprowadzenia do studni kablowej rury pierwotnej</w:t>
      </w:r>
      <w:r w:rsidR="00452179" w:rsidRPr="002C4EE1">
        <w:rPr>
          <w:rFonts w:ascii="Arial" w:hAnsi="Arial" w:cs="Arial"/>
        </w:rPr>
        <w:t>,</w:t>
      </w:r>
      <w:r w:rsidRPr="002C4EE1">
        <w:rPr>
          <w:rFonts w:ascii="Arial" w:hAnsi="Arial" w:cs="Arial"/>
        </w:rPr>
        <w:t xml:space="preserve"> przestrzeń studnia - rura pierwotna wypełnić zaprawą stosowaną do montażu studni.</w:t>
      </w:r>
      <w:r w:rsidR="00F6780F" w:rsidRPr="002C4EE1">
        <w:rPr>
          <w:rFonts w:ascii="Arial" w:hAnsi="Arial" w:cs="Arial"/>
        </w:rPr>
        <w:t xml:space="preserve"> </w:t>
      </w:r>
      <w:r w:rsidRPr="002C4EE1">
        <w:rPr>
          <w:rFonts w:ascii="Arial" w:hAnsi="Arial" w:cs="Arial"/>
        </w:rPr>
        <w:t xml:space="preserve">W przypadku wprowadzenia do studni kablowej rurociągów kablowych z zastosowaniem krótkiego odcinka rury, jako przepustu należy przestrzeń studnia - rura przepustowa oraz przestrzeń rura przepustowa – rurociąg kablowy wypełnić zaprawą stosowaną do montażu studni. </w:t>
      </w:r>
      <w:r w:rsidR="00F6780F" w:rsidRPr="002C4EE1">
        <w:rPr>
          <w:rFonts w:ascii="Arial" w:hAnsi="Arial" w:cs="Arial"/>
        </w:rPr>
        <w:t xml:space="preserve"> </w:t>
      </w:r>
      <w:r w:rsidRPr="002C4EE1">
        <w:rPr>
          <w:rFonts w:ascii="Arial" w:hAnsi="Arial" w:cs="Arial"/>
        </w:rPr>
        <w:t>Do montażu wyposażenia studni</w:t>
      </w:r>
      <w:r w:rsidR="00F6780F" w:rsidRPr="002C4EE1">
        <w:rPr>
          <w:rFonts w:ascii="Arial" w:hAnsi="Arial" w:cs="Arial"/>
        </w:rPr>
        <w:t>,</w:t>
      </w:r>
      <w:r w:rsidRPr="002C4EE1">
        <w:rPr>
          <w:rFonts w:ascii="Arial" w:hAnsi="Arial" w:cs="Arial"/>
        </w:rPr>
        <w:t xml:space="preserve"> w tym pokryw zabezpieczających</w:t>
      </w:r>
      <w:r w:rsidR="00F6780F" w:rsidRPr="002C4EE1">
        <w:rPr>
          <w:rFonts w:ascii="Arial" w:hAnsi="Arial" w:cs="Arial"/>
        </w:rPr>
        <w:t>,</w:t>
      </w:r>
      <w:r w:rsidRPr="002C4EE1">
        <w:rPr>
          <w:rFonts w:ascii="Arial" w:hAnsi="Arial" w:cs="Arial"/>
        </w:rPr>
        <w:t xml:space="preserve"> stosować śruby nierdzewne. </w:t>
      </w:r>
    </w:p>
    <w:p w:rsidR="002C4EE1" w:rsidRDefault="002C4EE1" w:rsidP="002C4EE1">
      <w:pPr>
        <w:pStyle w:val="Tekstpodstawowy3"/>
        <w:tabs>
          <w:tab w:val="num" w:pos="540"/>
        </w:tabs>
        <w:spacing w:after="120" w:line="360" w:lineRule="auto"/>
        <w:rPr>
          <w:rFonts w:ascii="Arial" w:hAnsi="Arial" w:cs="Arial"/>
        </w:rPr>
      </w:pPr>
    </w:p>
    <w:p w:rsidR="002C4EE1" w:rsidRDefault="00263C07" w:rsidP="002C4EE1">
      <w:pPr>
        <w:pStyle w:val="Tekstpodstawowy3"/>
        <w:tabs>
          <w:tab w:val="num" w:pos="540"/>
        </w:tabs>
        <w:spacing w:after="120" w:line="360" w:lineRule="auto"/>
        <w:rPr>
          <w:rFonts w:ascii="Arial" w:hAnsi="Arial" w:cs="Arial"/>
        </w:rPr>
      </w:pPr>
      <w:r w:rsidRPr="002C4EE1">
        <w:rPr>
          <w:rFonts w:ascii="Arial" w:hAnsi="Arial" w:cs="Arial"/>
        </w:rPr>
        <w:t xml:space="preserve">Zasypywanie wykopu wykonywać warstwami z zagęszczaniem do takiego stopnia zagęszczenia by można było odtworzyć nawierzchnię terenu. </w:t>
      </w:r>
    </w:p>
    <w:p w:rsidR="002C4EE1" w:rsidRDefault="002C4EE1" w:rsidP="002C4EE1">
      <w:pPr>
        <w:pStyle w:val="Tekstpodstawowy3"/>
        <w:tabs>
          <w:tab w:val="num" w:pos="540"/>
        </w:tabs>
        <w:spacing w:after="120" w:line="360" w:lineRule="auto"/>
        <w:rPr>
          <w:rFonts w:ascii="Arial" w:hAnsi="Arial" w:cs="Arial"/>
        </w:rPr>
      </w:pPr>
    </w:p>
    <w:p w:rsidR="002C4EE1" w:rsidRDefault="00263C07" w:rsidP="002C4EE1">
      <w:pPr>
        <w:pStyle w:val="Tekstpodstawowy3"/>
        <w:tabs>
          <w:tab w:val="num" w:pos="540"/>
        </w:tabs>
        <w:spacing w:after="120" w:line="360" w:lineRule="auto"/>
        <w:rPr>
          <w:rFonts w:ascii="Arial" w:hAnsi="Arial" w:cs="Arial"/>
        </w:rPr>
      </w:pPr>
      <w:r w:rsidRPr="002C4EE1">
        <w:rPr>
          <w:rFonts w:ascii="Arial" w:hAnsi="Arial" w:cs="Arial"/>
        </w:rPr>
        <w:t>W studniach gdzie przewiduje się pozostawienie zapasu kabla liniowego oraz gdzie projektuje się złącze należy zamontować stelaże zapasu STZK-2/4 lub alternatywne umożliwiające instalacje odpowiedniej długości zapasu.</w:t>
      </w:r>
    </w:p>
    <w:p w:rsidR="002C4EE1" w:rsidRDefault="002C4EE1" w:rsidP="002C4EE1">
      <w:pPr>
        <w:pStyle w:val="Tekstpodstawowy3"/>
        <w:tabs>
          <w:tab w:val="num" w:pos="540"/>
        </w:tabs>
        <w:spacing w:after="120" w:line="360" w:lineRule="auto"/>
        <w:rPr>
          <w:rFonts w:ascii="Arial" w:hAnsi="Arial" w:cs="Arial"/>
        </w:rPr>
      </w:pPr>
    </w:p>
    <w:p w:rsidR="002C4EE1" w:rsidRDefault="00263C07" w:rsidP="002C4EE1">
      <w:pPr>
        <w:pStyle w:val="Tekstpodstawowy3"/>
        <w:tabs>
          <w:tab w:val="num" w:pos="540"/>
        </w:tabs>
        <w:spacing w:after="120" w:line="360" w:lineRule="auto"/>
        <w:rPr>
          <w:rFonts w:ascii="Arial" w:hAnsi="Arial" w:cs="Arial"/>
        </w:rPr>
      </w:pPr>
      <w:r w:rsidRPr="002C4EE1">
        <w:rPr>
          <w:rFonts w:ascii="Arial" w:hAnsi="Arial" w:cs="Arial"/>
        </w:rPr>
        <w:t xml:space="preserve">Technika wykonywania robót ziemnych zależy od miejsca prowadzenia robót i rodzaju gruntu. W miejscach o dużym nasyceniu innymi instalacjami podziemnymi, w miejscach planowanych zbliżeń lub skrzyżowań z tymi instalacjami roboty należy prowadzić ręcznie w sposób uniemożliwiający uszkodzenie istniejących instalacji. </w:t>
      </w:r>
    </w:p>
    <w:p w:rsidR="002C4EE1" w:rsidRDefault="002C4EE1" w:rsidP="002C4EE1">
      <w:pPr>
        <w:pStyle w:val="Tekstpodstawowy3"/>
        <w:tabs>
          <w:tab w:val="num" w:pos="540"/>
        </w:tabs>
        <w:spacing w:after="120" w:line="360" w:lineRule="auto"/>
        <w:rPr>
          <w:rFonts w:ascii="Arial" w:hAnsi="Arial" w:cs="Arial"/>
        </w:rPr>
      </w:pPr>
    </w:p>
    <w:p w:rsidR="002C4EE1" w:rsidRDefault="00263C07" w:rsidP="002C4EE1">
      <w:pPr>
        <w:pStyle w:val="Tekstpodstawowy3"/>
        <w:tabs>
          <w:tab w:val="num" w:pos="540"/>
        </w:tabs>
        <w:spacing w:after="120" w:line="360" w:lineRule="auto"/>
        <w:rPr>
          <w:rFonts w:ascii="Arial" w:hAnsi="Arial" w:cs="Arial"/>
        </w:rPr>
      </w:pPr>
      <w:r w:rsidRPr="002C4EE1">
        <w:rPr>
          <w:rFonts w:ascii="Arial" w:hAnsi="Arial" w:cs="Arial"/>
        </w:rPr>
        <w:t xml:space="preserve">Dno wykopu przed ułożeniem rurociągu kablowego musi być wolne od kamieni, elementów metalowych, gruzu i innych zanieczyszczeń. Na tak przygotowane dno wykopu należy nanieść </w:t>
      </w:r>
      <w:smartTag w:uri="urn:schemas-microsoft-com:office:smarttags" w:element="metricconverter">
        <w:smartTagPr>
          <w:attr w:name="ProductID" w:val="10 cm"/>
        </w:smartTagPr>
        <w:r w:rsidRPr="002C4EE1">
          <w:rPr>
            <w:rFonts w:ascii="Arial" w:hAnsi="Arial" w:cs="Arial"/>
          </w:rPr>
          <w:t>10 cm</w:t>
        </w:r>
      </w:smartTag>
      <w:r w:rsidRPr="002C4EE1">
        <w:rPr>
          <w:rFonts w:ascii="Arial" w:hAnsi="Arial" w:cs="Arial"/>
        </w:rPr>
        <w:t xml:space="preserve"> warstwę piasku – wykonać tzw. podsypkę piaskową. Rury układać na głębokości 0,8m licząc od </w:t>
      </w:r>
      <w:r w:rsidRPr="002C4EE1">
        <w:rPr>
          <w:rFonts w:ascii="Arial" w:hAnsi="Arial" w:cs="Arial"/>
        </w:rPr>
        <w:lastRenderedPageBreak/>
        <w:t xml:space="preserve">poziomu terenu. </w:t>
      </w:r>
      <w:r w:rsidR="00316652" w:rsidRPr="002C4EE1">
        <w:rPr>
          <w:rFonts w:ascii="Arial" w:hAnsi="Arial" w:cs="Arial"/>
        </w:rPr>
        <w:t>Pierwsze co najmniej 10 cm przysypania rurociągu musi być wyłącznie piaskiem. Pozostała część może zostać uzupełniona przesianym gruntem rodzimym, pozbawionym kamieni i gruzu oraz innych zanieczyszczeń.</w:t>
      </w:r>
    </w:p>
    <w:p w:rsidR="002C4EE1" w:rsidRDefault="00263C07" w:rsidP="002C4EE1">
      <w:pPr>
        <w:pStyle w:val="Tekstpodstawowy3"/>
        <w:tabs>
          <w:tab w:val="num" w:pos="540"/>
        </w:tabs>
        <w:spacing w:after="120" w:line="360" w:lineRule="auto"/>
        <w:rPr>
          <w:rFonts w:ascii="Arial" w:hAnsi="Arial" w:cs="Arial"/>
        </w:rPr>
      </w:pPr>
      <w:r w:rsidRPr="002C4EE1">
        <w:rPr>
          <w:rFonts w:ascii="Arial" w:hAnsi="Arial" w:cs="Arial"/>
        </w:rPr>
        <w:t xml:space="preserve">W miejscach zbliżeń i skrzyżowań z innymi instalacjami należy stosować osłony rur i osłony istniejących instalacji zgodnie z obowiązującymi przepisami. </w:t>
      </w:r>
    </w:p>
    <w:p w:rsidR="002C4EE1" w:rsidRDefault="002C4EE1" w:rsidP="002C4EE1">
      <w:pPr>
        <w:pStyle w:val="Tekstpodstawowy3"/>
        <w:tabs>
          <w:tab w:val="num" w:pos="540"/>
        </w:tabs>
        <w:spacing w:after="120" w:line="360" w:lineRule="auto"/>
        <w:rPr>
          <w:rFonts w:ascii="Arial" w:hAnsi="Arial" w:cs="Arial"/>
        </w:rPr>
      </w:pPr>
    </w:p>
    <w:p w:rsidR="002C4EE1" w:rsidRDefault="00D01E61" w:rsidP="002C4EE1">
      <w:pPr>
        <w:pStyle w:val="Tekstpodstawowy3"/>
        <w:tabs>
          <w:tab w:val="num" w:pos="540"/>
        </w:tabs>
        <w:spacing w:after="120" w:line="360" w:lineRule="auto"/>
        <w:rPr>
          <w:rFonts w:ascii="Arial" w:hAnsi="Arial" w:cs="Arial"/>
        </w:rPr>
      </w:pPr>
      <w:r w:rsidRPr="002C4EE1">
        <w:rPr>
          <w:rFonts w:ascii="Arial" w:hAnsi="Arial" w:cs="Arial"/>
        </w:rPr>
        <w:t>Wyznaczony przedstawicie</w:t>
      </w:r>
      <w:r w:rsidR="00710673" w:rsidRPr="002C4EE1">
        <w:rPr>
          <w:rFonts w:ascii="Arial" w:hAnsi="Arial" w:cs="Arial"/>
        </w:rPr>
        <w:t>l Zamawiającego powinien odbierać przed zasypaniem prace ulegające zakryciu</w:t>
      </w:r>
      <w:r w:rsidR="00F564F9" w:rsidRPr="002C4EE1">
        <w:rPr>
          <w:rFonts w:ascii="Arial" w:hAnsi="Arial" w:cs="Arial"/>
        </w:rPr>
        <w:t>,</w:t>
      </w:r>
      <w:r w:rsidR="00710673" w:rsidRPr="002C4EE1">
        <w:rPr>
          <w:rFonts w:ascii="Arial" w:hAnsi="Arial" w:cs="Arial"/>
        </w:rPr>
        <w:t xml:space="preserve"> po uprzednim zawiadomieniu od Wykonawcy</w:t>
      </w:r>
      <w:r w:rsidRPr="002C4EE1">
        <w:rPr>
          <w:rFonts w:ascii="Arial" w:hAnsi="Arial" w:cs="Arial"/>
        </w:rPr>
        <w:t>.</w:t>
      </w:r>
    </w:p>
    <w:p w:rsidR="002C4EE1" w:rsidRDefault="002C4EE1" w:rsidP="002C4EE1">
      <w:pPr>
        <w:pStyle w:val="Tekstpodstawowy3"/>
        <w:tabs>
          <w:tab w:val="num" w:pos="540"/>
        </w:tabs>
        <w:spacing w:after="120" w:line="360" w:lineRule="auto"/>
        <w:rPr>
          <w:rFonts w:ascii="Arial" w:hAnsi="Arial" w:cs="Arial"/>
        </w:rPr>
      </w:pPr>
    </w:p>
    <w:p w:rsidR="002C4EE1" w:rsidRDefault="002C4EE1" w:rsidP="002C4EE1">
      <w:pPr>
        <w:pStyle w:val="Tekstpodstawowy3"/>
        <w:tabs>
          <w:tab w:val="num" w:pos="540"/>
        </w:tabs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710673" w:rsidRPr="002C4EE1">
        <w:rPr>
          <w:rFonts w:ascii="Arial" w:hAnsi="Arial" w:cs="Arial"/>
        </w:rPr>
        <w:t>nstalacje wewnątrz budynkowe należy wykonywać w uzgodnieniu z Właścicielem/Zarządcą danej nieruchomości.</w:t>
      </w:r>
      <w:r w:rsidR="00A17574" w:rsidRPr="002C4EE1">
        <w:rPr>
          <w:rFonts w:ascii="Arial" w:hAnsi="Arial" w:cs="Arial"/>
        </w:rPr>
        <w:t xml:space="preserve"> Zalecanym jest</w:t>
      </w:r>
      <w:r w:rsidR="00BE1070" w:rsidRPr="002C4EE1">
        <w:rPr>
          <w:rFonts w:ascii="Arial" w:hAnsi="Arial" w:cs="Arial"/>
        </w:rPr>
        <w:t xml:space="preserve"> montaż</w:t>
      </w:r>
      <w:r w:rsidR="00F367C8" w:rsidRPr="002C4EE1">
        <w:rPr>
          <w:rFonts w:ascii="Arial" w:hAnsi="Arial" w:cs="Arial"/>
        </w:rPr>
        <w:t xml:space="preserve"> koryt</w:t>
      </w:r>
      <w:r w:rsidR="00BE1070" w:rsidRPr="002C4EE1">
        <w:rPr>
          <w:rFonts w:ascii="Arial" w:hAnsi="Arial" w:cs="Arial"/>
        </w:rPr>
        <w:t xml:space="preserve"> metalowych</w:t>
      </w:r>
      <w:r w:rsidR="00BD6869" w:rsidRPr="002C4EE1">
        <w:rPr>
          <w:rFonts w:ascii="Arial" w:hAnsi="Arial" w:cs="Arial"/>
        </w:rPr>
        <w:t>,</w:t>
      </w:r>
      <w:r w:rsidR="00BE1070" w:rsidRPr="002C4EE1">
        <w:rPr>
          <w:rFonts w:ascii="Arial" w:hAnsi="Arial" w:cs="Arial"/>
        </w:rPr>
        <w:t xml:space="preserve"> </w:t>
      </w:r>
      <w:r w:rsidR="00A17574" w:rsidRPr="002C4EE1">
        <w:rPr>
          <w:rFonts w:ascii="Arial" w:hAnsi="Arial" w:cs="Arial"/>
        </w:rPr>
        <w:t>j</w:t>
      </w:r>
      <w:r w:rsidR="00747C6A" w:rsidRPr="002C4EE1">
        <w:rPr>
          <w:rFonts w:ascii="Arial" w:hAnsi="Arial" w:cs="Arial"/>
        </w:rPr>
        <w:t xml:space="preserve">eśli miejsce </w:t>
      </w:r>
      <w:r w:rsidR="00BD6869" w:rsidRPr="002C4EE1">
        <w:rPr>
          <w:rFonts w:ascii="Arial" w:hAnsi="Arial" w:cs="Arial"/>
        </w:rPr>
        <w:t>instalacji</w:t>
      </w:r>
      <w:r w:rsidR="00F367C8" w:rsidRPr="002C4EE1">
        <w:rPr>
          <w:rFonts w:ascii="Arial" w:hAnsi="Arial" w:cs="Arial"/>
        </w:rPr>
        <w:t xml:space="preserve"> </w:t>
      </w:r>
      <w:r w:rsidR="00BD6869" w:rsidRPr="002C4EE1">
        <w:rPr>
          <w:rFonts w:ascii="Arial" w:hAnsi="Arial" w:cs="Arial"/>
        </w:rPr>
        <w:t xml:space="preserve">na </w:t>
      </w:r>
      <w:r w:rsidR="00F367C8" w:rsidRPr="002C4EE1">
        <w:rPr>
          <w:rFonts w:ascii="Arial" w:hAnsi="Arial" w:cs="Arial"/>
        </w:rPr>
        <w:t>to</w:t>
      </w:r>
      <w:r w:rsidR="00747C6A" w:rsidRPr="002C4EE1">
        <w:rPr>
          <w:rFonts w:ascii="Arial" w:hAnsi="Arial" w:cs="Arial"/>
        </w:rPr>
        <w:t xml:space="preserve"> </w:t>
      </w:r>
      <w:r w:rsidR="00BD6869" w:rsidRPr="002C4EE1">
        <w:rPr>
          <w:rFonts w:ascii="Arial" w:hAnsi="Arial" w:cs="Arial"/>
        </w:rPr>
        <w:t>pozwala</w:t>
      </w:r>
      <w:r w:rsidR="00F367C8" w:rsidRPr="002C4EE1">
        <w:rPr>
          <w:rFonts w:ascii="Arial" w:hAnsi="Arial" w:cs="Arial"/>
        </w:rPr>
        <w:t>.</w:t>
      </w:r>
      <w:r w:rsidR="00BD6869" w:rsidRPr="002C4EE1">
        <w:rPr>
          <w:rFonts w:ascii="Arial" w:hAnsi="Arial" w:cs="Arial"/>
        </w:rPr>
        <w:t xml:space="preserve"> </w:t>
      </w:r>
      <w:r w:rsidR="0093004E" w:rsidRPr="002C4EE1">
        <w:rPr>
          <w:rFonts w:ascii="Arial" w:hAnsi="Arial" w:cs="Arial"/>
        </w:rPr>
        <w:t>E</w:t>
      </w:r>
      <w:r w:rsidR="00BD6869" w:rsidRPr="002C4EE1">
        <w:rPr>
          <w:rFonts w:ascii="Arial" w:hAnsi="Arial" w:cs="Arial"/>
        </w:rPr>
        <w:t xml:space="preserve">lementy składowe koryt kablowych powinny zostać </w:t>
      </w:r>
      <w:r w:rsidR="0093004E" w:rsidRPr="002C4EE1">
        <w:rPr>
          <w:rFonts w:ascii="Arial" w:hAnsi="Arial" w:cs="Arial"/>
        </w:rPr>
        <w:t>uziemione poprzez zrównanie potencjałów poszczególnych elementów (łączniki linką zielono-żółtą min. 6 mm</w:t>
      </w:r>
      <w:r w:rsidR="0093004E" w:rsidRPr="002C4EE1">
        <w:rPr>
          <w:rFonts w:ascii="Arial" w:hAnsi="Arial" w:cs="Arial"/>
          <w:vertAlign w:val="superscript"/>
        </w:rPr>
        <w:t>2</w:t>
      </w:r>
      <w:r w:rsidR="0093004E" w:rsidRPr="002C4EE1">
        <w:rPr>
          <w:rFonts w:ascii="Arial" w:hAnsi="Arial" w:cs="Arial"/>
        </w:rPr>
        <w:t xml:space="preserve">) oraz uziemienie z dwóch stron </w:t>
      </w:r>
      <w:r w:rsidR="00F24903" w:rsidRPr="002C4EE1">
        <w:rPr>
          <w:rFonts w:ascii="Arial" w:hAnsi="Arial" w:cs="Arial"/>
        </w:rPr>
        <w:t xml:space="preserve">konstrukcji </w:t>
      </w:r>
      <w:r w:rsidR="0093004E" w:rsidRPr="002C4EE1">
        <w:rPr>
          <w:rFonts w:ascii="Arial" w:hAnsi="Arial" w:cs="Arial"/>
        </w:rPr>
        <w:t xml:space="preserve">koryta do uziomu dostępnego w budynku. </w:t>
      </w:r>
      <w:r w:rsidR="00F367C8" w:rsidRPr="002C4EE1">
        <w:rPr>
          <w:rFonts w:ascii="Arial" w:hAnsi="Arial" w:cs="Arial"/>
        </w:rPr>
        <w:t xml:space="preserve"> </w:t>
      </w:r>
    </w:p>
    <w:p w:rsidR="002C4EE1" w:rsidRDefault="002C4EE1" w:rsidP="002C4EE1">
      <w:pPr>
        <w:pStyle w:val="Tekstpodstawowy3"/>
        <w:tabs>
          <w:tab w:val="num" w:pos="540"/>
        </w:tabs>
        <w:spacing w:after="120" w:line="360" w:lineRule="auto"/>
        <w:rPr>
          <w:rFonts w:ascii="Arial" w:hAnsi="Arial" w:cs="Arial"/>
        </w:rPr>
      </w:pPr>
    </w:p>
    <w:p w:rsidR="004C21FF" w:rsidRPr="002C4EE1" w:rsidRDefault="004C21FF" w:rsidP="002C4EE1">
      <w:pPr>
        <w:pStyle w:val="Tekstpodstawowy3"/>
        <w:tabs>
          <w:tab w:val="num" w:pos="540"/>
        </w:tabs>
        <w:spacing w:after="120" w:line="360" w:lineRule="auto"/>
        <w:rPr>
          <w:rFonts w:ascii="Arial" w:eastAsia="Calibri" w:hAnsi="Arial" w:cs="Arial"/>
          <w:lang w:eastAsia="en-US"/>
        </w:rPr>
      </w:pPr>
      <w:r w:rsidRPr="002C4EE1">
        <w:rPr>
          <w:rFonts w:ascii="Arial" w:hAnsi="Arial" w:cs="Arial"/>
          <w:b/>
        </w:rPr>
        <w:t>Szczegółowe wymagania dla kanału technologicznego zawarte są w Rozporządzeniu Ministra Administracji i Cyfryzacji z dnia 21.04.2015 r. (Dz.U. 2015 poz. 680).</w:t>
      </w:r>
    </w:p>
    <w:sectPr w:rsidR="004C21FF" w:rsidRPr="002C4EE1" w:rsidSect="00B94863">
      <w:footerReference w:type="default" r:id="rId8"/>
      <w:pgSz w:w="11906" w:h="16838"/>
      <w:pgMar w:top="1418" w:right="924" w:bottom="1843" w:left="902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7BEB" w:rsidRDefault="00F97BEB" w:rsidP="004267B3">
      <w:pPr>
        <w:spacing w:after="0" w:line="240" w:lineRule="auto"/>
      </w:pPr>
      <w:r>
        <w:separator/>
      </w:r>
    </w:p>
  </w:endnote>
  <w:endnote w:type="continuationSeparator" w:id="0">
    <w:p w:rsidR="00F97BEB" w:rsidRDefault="00F97BEB" w:rsidP="00426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NanumGothic">
    <w:altName w:val="Arial Unicode MS"/>
    <w:charset w:val="00"/>
    <w:family w:val="roman"/>
    <w:pitch w:val="default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8606937"/>
      <w:docPartObj>
        <w:docPartGallery w:val="Page Numbers (Bottom of Page)"/>
        <w:docPartUnique/>
      </w:docPartObj>
    </w:sdtPr>
    <w:sdtContent>
      <w:p w:rsidR="00B94863" w:rsidRPr="00B94863" w:rsidRDefault="00B94863" w:rsidP="00B94863">
        <w:pPr>
          <w:spacing w:line="360" w:lineRule="auto"/>
          <w:jc w:val="both"/>
          <w:rPr>
            <w:rFonts w:ascii="Times New Roman" w:hAnsi="Times New Roman"/>
            <w:b/>
            <w:sz w:val="18"/>
            <w:szCs w:val="18"/>
          </w:rPr>
        </w:pPr>
        <w:r w:rsidRPr="00B94863">
          <w:rPr>
            <w:rFonts w:ascii="Times New Roman" w:hAnsi="Times New Roman"/>
            <w:b/>
            <w:sz w:val="18"/>
            <w:szCs w:val="18"/>
          </w:rPr>
          <w:t>Wytyczne do projektowania i budowy infrastruktury teletechnicznej Zarządu Dróg Miejskich w Poznaniu</w:t>
        </w:r>
      </w:p>
      <w:p w:rsidR="00B94863" w:rsidRDefault="00BB1F5D">
        <w:pPr>
          <w:pStyle w:val="Stopka"/>
          <w:jc w:val="right"/>
        </w:pPr>
        <w:r>
          <w:fldChar w:fldCharType="begin"/>
        </w:r>
        <w:r w:rsidR="00B94863">
          <w:instrText>PAGE   \* MERGEFORMAT</w:instrText>
        </w:r>
        <w:r>
          <w:fldChar w:fldCharType="separate"/>
        </w:r>
        <w:r w:rsidR="006A7E9C">
          <w:rPr>
            <w:noProof/>
          </w:rPr>
          <w:t>1</w:t>
        </w:r>
        <w:r>
          <w:fldChar w:fldCharType="end"/>
        </w:r>
      </w:p>
    </w:sdtContent>
  </w:sdt>
  <w:p w:rsidR="00F52148" w:rsidRPr="00B94863" w:rsidRDefault="00F52148" w:rsidP="00B94863">
    <w:pPr>
      <w:spacing w:line="360" w:lineRule="auto"/>
      <w:jc w:val="both"/>
      <w:rPr>
        <w:rFonts w:ascii="Times New Roman" w:hAnsi="Times New Roman"/>
        <w:b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7BEB" w:rsidRDefault="00F97BEB" w:rsidP="004267B3">
      <w:pPr>
        <w:spacing w:after="0" w:line="240" w:lineRule="auto"/>
      </w:pPr>
      <w:r>
        <w:separator/>
      </w:r>
    </w:p>
  </w:footnote>
  <w:footnote w:type="continuationSeparator" w:id="0">
    <w:p w:rsidR="00F97BEB" w:rsidRDefault="00F97BEB" w:rsidP="004267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/>
      </w:rPr>
    </w:lvl>
  </w:abstractNum>
  <w:abstractNum w:abstractNumId="1">
    <w:nsid w:val="14DB586B"/>
    <w:multiLevelType w:val="multilevel"/>
    <w:tmpl w:val="34ACFF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506481E"/>
    <w:multiLevelType w:val="multilevel"/>
    <w:tmpl w:val="26A852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6F456C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188261BF"/>
    <w:multiLevelType w:val="multilevel"/>
    <w:tmpl w:val="4C527B7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ind w:left="1080" w:hanging="360"/>
      </w:pPr>
      <w:rPr>
        <w:rFonts w:ascii="Symbol" w:hAnsi="Symbol" w:hint="default"/>
        <w:w w:val="100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1A902F59"/>
    <w:multiLevelType w:val="multilevel"/>
    <w:tmpl w:val="AA749C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C86679B"/>
    <w:multiLevelType w:val="multilevel"/>
    <w:tmpl w:val="99640D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CBC101E"/>
    <w:multiLevelType w:val="hybridMultilevel"/>
    <w:tmpl w:val="FFB09984"/>
    <w:lvl w:ilvl="0" w:tplc="6D32775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154854"/>
    <w:multiLevelType w:val="multilevel"/>
    <w:tmpl w:val="6AC8EA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E9865D9"/>
    <w:multiLevelType w:val="multilevel"/>
    <w:tmpl w:val="D4648D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0AA4DA6"/>
    <w:multiLevelType w:val="hybridMultilevel"/>
    <w:tmpl w:val="37F0433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98047B7"/>
    <w:multiLevelType w:val="multilevel"/>
    <w:tmpl w:val="5D666A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2FC010A9"/>
    <w:multiLevelType w:val="multilevel"/>
    <w:tmpl w:val="D466E1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2F51171"/>
    <w:multiLevelType w:val="multilevel"/>
    <w:tmpl w:val="77F0A6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56A4EF3"/>
    <w:multiLevelType w:val="hybridMultilevel"/>
    <w:tmpl w:val="F162E6F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6F2F7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3A423660"/>
    <w:multiLevelType w:val="multilevel"/>
    <w:tmpl w:val="61EC2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0437B3E"/>
    <w:multiLevelType w:val="multilevel"/>
    <w:tmpl w:val="3C6C66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187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hint="default"/>
      </w:rPr>
    </w:lvl>
  </w:abstractNum>
  <w:abstractNum w:abstractNumId="18">
    <w:nsid w:val="40E60B12"/>
    <w:multiLevelType w:val="multilevel"/>
    <w:tmpl w:val="136A2966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>
    <w:nsid w:val="46F56C08"/>
    <w:multiLevelType w:val="hybridMultilevel"/>
    <w:tmpl w:val="4BF0B36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7E25F2E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>
    <w:nsid w:val="52944260"/>
    <w:multiLevelType w:val="hybridMultilevel"/>
    <w:tmpl w:val="E74843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96084"/>
    <w:multiLevelType w:val="multilevel"/>
    <w:tmpl w:val="1988BA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53EF3B91"/>
    <w:multiLevelType w:val="multilevel"/>
    <w:tmpl w:val="E78EFA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54EC3811"/>
    <w:multiLevelType w:val="hybridMultilevel"/>
    <w:tmpl w:val="751E7962"/>
    <w:lvl w:ilvl="0" w:tplc="16E6D5C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5C1A68"/>
    <w:multiLevelType w:val="multilevel"/>
    <w:tmpl w:val="A2E80E5A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  <w:w w:val="100"/>
        <w:sz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  <w:i/>
        <w:w w:val="100"/>
        <w:sz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w w:val="100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  <w:w w:val="100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w w:val="100"/>
      </w:rPr>
    </w:lvl>
    <w:lvl w:ilvl="5">
      <w:start w:val="1"/>
      <w:numFmt w:val="decimal"/>
      <w:lvlText w:val="%1.%2.%3.%4.%5.%6"/>
      <w:lvlJc w:val="left"/>
      <w:pPr>
        <w:ind w:left="1800" w:hanging="1080"/>
      </w:pPr>
      <w:rPr>
        <w:rFonts w:hint="default"/>
        <w:w w:val="100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  <w:w w:val="100"/>
      </w:rPr>
    </w:lvl>
    <w:lvl w:ilvl="7">
      <w:start w:val="1"/>
      <w:numFmt w:val="decimal"/>
      <w:lvlText w:val="%1.%2.%3.%4.%5.%6.%7.%8"/>
      <w:lvlJc w:val="left"/>
      <w:pPr>
        <w:ind w:left="2160" w:hanging="1440"/>
      </w:pPr>
      <w:rPr>
        <w:rFonts w:hint="default"/>
        <w:w w:val="100"/>
      </w:rPr>
    </w:lvl>
    <w:lvl w:ilvl="8">
      <w:start w:val="1"/>
      <w:numFmt w:val="decimal"/>
      <w:lvlText w:val="%1.%2.%3.%4.%5.%6.%7.%8.%9"/>
      <w:lvlJc w:val="left"/>
      <w:pPr>
        <w:ind w:left="2160" w:hanging="1440"/>
      </w:pPr>
      <w:rPr>
        <w:rFonts w:hint="default"/>
        <w:w w:val="100"/>
      </w:rPr>
    </w:lvl>
  </w:abstractNum>
  <w:abstractNum w:abstractNumId="26">
    <w:nsid w:val="5C94629B"/>
    <w:multiLevelType w:val="singleLevel"/>
    <w:tmpl w:val="00000000"/>
    <w:lvl w:ilvl="0">
      <w:start w:val="1"/>
      <w:numFmt w:val="bullet"/>
      <w:lvlText w:val="·"/>
      <w:lvlJc w:val="left"/>
      <w:pPr>
        <w:ind w:left="0" w:hanging="360"/>
      </w:pPr>
      <w:rPr>
        <w:rFonts w:ascii="Symbol" w:hAnsi="Symbol" w:hint="default"/>
        <w:w w:val="100"/>
      </w:rPr>
    </w:lvl>
  </w:abstractNum>
  <w:abstractNum w:abstractNumId="27">
    <w:nsid w:val="5C94629C"/>
    <w:multiLevelType w:val="singleLevel"/>
    <w:tmpl w:val="00000000"/>
    <w:lvl w:ilvl="0">
      <w:start w:val="1"/>
      <w:numFmt w:val="bullet"/>
      <w:lvlText w:val="§"/>
      <w:lvlJc w:val="left"/>
      <w:pPr>
        <w:ind w:left="-360" w:hanging="360"/>
      </w:pPr>
      <w:rPr>
        <w:rFonts w:ascii="Wingdings" w:hAnsi="Wingdings" w:hint="default"/>
        <w:w w:val="100"/>
      </w:rPr>
    </w:lvl>
  </w:abstractNum>
  <w:abstractNum w:abstractNumId="28">
    <w:nsid w:val="5C9462A2"/>
    <w:multiLevelType w:val="singleLevel"/>
    <w:tmpl w:val="E87A0F2E"/>
    <w:lvl w:ilvl="0">
      <w:start w:val="4"/>
      <w:numFmt w:val="bullet"/>
      <w:lvlText w:val="-"/>
      <w:lvlJc w:val="left"/>
      <w:pPr>
        <w:ind w:left="-6" w:hanging="363"/>
      </w:pPr>
      <w:rPr>
        <w:rFonts w:ascii="Symbol" w:hAnsi="Symbol" w:hint="default"/>
        <w:w w:val="100"/>
      </w:rPr>
    </w:lvl>
  </w:abstractNum>
  <w:abstractNum w:abstractNumId="29">
    <w:nsid w:val="5C9462A3"/>
    <w:multiLevelType w:val="singleLevel"/>
    <w:tmpl w:val="C71AE396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  <w:w w:val="100"/>
      </w:rPr>
    </w:lvl>
  </w:abstractNum>
  <w:abstractNum w:abstractNumId="30">
    <w:nsid w:val="5DA1414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68F1200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6F2C4B06"/>
    <w:multiLevelType w:val="multilevel"/>
    <w:tmpl w:val="16AAD4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>
    <w:nsid w:val="72B84D4E"/>
    <w:multiLevelType w:val="hybridMultilevel"/>
    <w:tmpl w:val="C4CC41D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784C9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79C37D43"/>
    <w:multiLevelType w:val="multilevel"/>
    <w:tmpl w:val="FD0C6E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7AE1537D"/>
    <w:multiLevelType w:val="multilevel"/>
    <w:tmpl w:val="77F0A6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7DDD6489"/>
    <w:multiLevelType w:val="hybridMultilevel"/>
    <w:tmpl w:val="D9B0E27E"/>
    <w:lvl w:ilvl="0" w:tplc="04150001">
      <w:start w:val="1"/>
      <w:numFmt w:val="bullet"/>
      <w:lvlText w:val=""/>
      <w:lvlJc w:val="left"/>
      <w:pPr>
        <w:tabs>
          <w:tab w:val="num" w:pos="1275"/>
        </w:tabs>
        <w:ind w:left="12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EB42040"/>
    <w:multiLevelType w:val="multilevel"/>
    <w:tmpl w:val="0066BAB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20"/>
  </w:num>
  <w:num w:numId="3">
    <w:abstractNumId w:val="17"/>
  </w:num>
  <w:num w:numId="4">
    <w:abstractNumId w:val="38"/>
  </w:num>
  <w:num w:numId="5">
    <w:abstractNumId w:val="25"/>
  </w:num>
  <w:num w:numId="6">
    <w:abstractNumId w:val="27"/>
  </w:num>
  <w:num w:numId="7">
    <w:abstractNumId w:val="31"/>
  </w:num>
  <w:num w:numId="8">
    <w:abstractNumId w:val="0"/>
  </w:num>
  <w:num w:numId="9">
    <w:abstractNumId w:val="30"/>
  </w:num>
  <w:num w:numId="10">
    <w:abstractNumId w:val="3"/>
  </w:num>
  <w:num w:numId="11">
    <w:abstractNumId w:val="15"/>
  </w:num>
  <w:num w:numId="12">
    <w:abstractNumId w:val="26"/>
  </w:num>
  <w:num w:numId="13">
    <w:abstractNumId w:val="28"/>
  </w:num>
  <w:num w:numId="14">
    <w:abstractNumId w:val="29"/>
  </w:num>
  <w:num w:numId="15">
    <w:abstractNumId w:val="33"/>
  </w:num>
  <w:num w:numId="16">
    <w:abstractNumId w:val="16"/>
  </w:num>
  <w:num w:numId="17">
    <w:abstractNumId w:val="4"/>
  </w:num>
  <w:num w:numId="18">
    <w:abstractNumId w:val="22"/>
  </w:num>
  <w:num w:numId="19">
    <w:abstractNumId w:val="24"/>
  </w:num>
  <w:num w:numId="20">
    <w:abstractNumId w:val="14"/>
  </w:num>
  <w:num w:numId="21">
    <w:abstractNumId w:val="19"/>
  </w:num>
  <w:num w:numId="22">
    <w:abstractNumId w:val="18"/>
  </w:num>
  <w:num w:numId="23">
    <w:abstractNumId w:val="34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5"/>
  </w:num>
  <w:num w:numId="26">
    <w:abstractNumId w:val="12"/>
  </w:num>
  <w:num w:numId="27">
    <w:abstractNumId w:val="18"/>
  </w:num>
  <w:num w:numId="28">
    <w:abstractNumId w:val="9"/>
  </w:num>
  <w:num w:numId="29">
    <w:abstractNumId w:val="36"/>
  </w:num>
  <w:num w:numId="30">
    <w:abstractNumId w:val="13"/>
  </w:num>
  <w:num w:numId="31">
    <w:abstractNumId w:val="6"/>
  </w:num>
  <w:num w:numId="32">
    <w:abstractNumId w:val="2"/>
  </w:num>
  <w:num w:numId="33">
    <w:abstractNumId w:val="5"/>
  </w:num>
  <w:num w:numId="34">
    <w:abstractNumId w:val="23"/>
  </w:num>
  <w:num w:numId="35">
    <w:abstractNumId w:val="1"/>
  </w:num>
  <w:num w:numId="36">
    <w:abstractNumId w:val="8"/>
  </w:num>
  <w:num w:numId="37">
    <w:abstractNumId w:val="28"/>
  </w:num>
  <w:num w:numId="38">
    <w:abstractNumId w:val="29"/>
  </w:num>
  <w:num w:numId="39">
    <w:abstractNumId w:val="7"/>
  </w:num>
  <w:num w:numId="40">
    <w:abstractNumId w:val="37"/>
  </w:num>
  <w:num w:numId="41">
    <w:abstractNumId w:val="32"/>
  </w:num>
  <w:num w:numId="42">
    <w:abstractNumId w:val="21"/>
  </w:num>
  <w:num w:numId="43">
    <w:abstractNumId w:val="10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E07F7D"/>
    <w:rsid w:val="00012AD5"/>
    <w:rsid w:val="00016255"/>
    <w:rsid w:val="00016609"/>
    <w:rsid w:val="00020E7A"/>
    <w:rsid w:val="0002210D"/>
    <w:rsid w:val="000304B1"/>
    <w:rsid w:val="00031CC1"/>
    <w:rsid w:val="00042408"/>
    <w:rsid w:val="00046686"/>
    <w:rsid w:val="000475FA"/>
    <w:rsid w:val="00052DF7"/>
    <w:rsid w:val="00053C54"/>
    <w:rsid w:val="000619C1"/>
    <w:rsid w:val="00067592"/>
    <w:rsid w:val="0007206E"/>
    <w:rsid w:val="0007346E"/>
    <w:rsid w:val="000823DD"/>
    <w:rsid w:val="00084D52"/>
    <w:rsid w:val="0008539D"/>
    <w:rsid w:val="00095943"/>
    <w:rsid w:val="00096CE7"/>
    <w:rsid w:val="00097C38"/>
    <w:rsid w:val="000A55C5"/>
    <w:rsid w:val="000B373E"/>
    <w:rsid w:val="000C5935"/>
    <w:rsid w:val="000D4C82"/>
    <w:rsid w:val="000D78C9"/>
    <w:rsid w:val="000E3727"/>
    <w:rsid w:val="000E3B03"/>
    <w:rsid w:val="000E67D7"/>
    <w:rsid w:val="000E6BB7"/>
    <w:rsid w:val="000F22FE"/>
    <w:rsid w:val="000F36CC"/>
    <w:rsid w:val="000F3A24"/>
    <w:rsid w:val="000F788A"/>
    <w:rsid w:val="00101194"/>
    <w:rsid w:val="00101A21"/>
    <w:rsid w:val="00105158"/>
    <w:rsid w:val="00110D31"/>
    <w:rsid w:val="00115BCD"/>
    <w:rsid w:val="001174F9"/>
    <w:rsid w:val="00122292"/>
    <w:rsid w:val="00123981"/>
    <w:rsid w:val="001334C9"/>
    <w:rsid w:val="00136E11"/>
    <w:rsid w:val="00143130"/>
    <w:rsid w:val="00162A5B"/>
    <w:rsid w:val="0017210C"/>
    <w:rsid w:val="001732D1"/>
    <w:rsid w:val="001769F9"/>
    <w:rsid w:val="00184432"/>
    <w:rsid w:val="00195475"/>
    <w:rsid w:val="00196314"/>
    <w:rsid w:val="001B28A3"/>
    <w:rsid w:val="001B6C17"/>
    <w:rsid w:val="001D25FD"/>
    <w:rsid w:val="001D354B"/>
    <w:rsid w:val="001E1266"/>
    <w:rsid w:val="001E2868"/>
    <w:rsid w:val="001E75B2"/>
    <w:rsid w:val="001F25A9"/>
    <w:rsid w:val="002013E5"/>
    <w:rsid w:val="00205F72"/>
    <w:rsid w:val="00226296"/>
    <w:rsid w:val="00231F59"/>
    <w:rsid w:val="00233A6F"/>
    <w:rsid w:val="00233B04"/>
    <w:rsid w:val="00236FEF"/>
    <w:rsid w:val="00240C3B"/>
    <w:rsid w:val="00240E99"/>
    <w:rsid w:val="0024278B"/>
    <w:rsid w:val="00244557"/>
    <w:rsid w:val="00246793"/>
    <w:rsid w:val="00254D29"/>
    <w:rsid w:val="00263569"/>
    <w:rsid w:val="00263C07"/>
    <w:rsid w:val="00266AA5"/>
    <w:rsid w:val="00273984"/>
    <w:rsid w:val="00284A3D"/>
    <w:rsid w:val="00292708"/>
    <w:rsid w:val="00292BFA"/>
    <w:rsid w:val="00296ADF"/>
    <w:rsid w:val="002A32DB"/>
    <w:rsid w:val="002B144A"/>
    <w:rsid w:val="002B2271"/>
    <w:rsid w:val="002C4EE1"/>
    <w:rsid w:val="002C537C"/>
    <w:rsid w:val="002C6B50"/>
    <w:rsid w:val="002D0C09"/>
    <w:rsid w:val="002D4808"/>
    <w:rsid w:val="002D59E3"/>
    <w:rsid w:val="002D660D"/>
    <w:rsid w:val="002D7155"/>
    <w:rsid w:val="002E0DC4"/>
    <w:rsid w:val="002E24FE"/>
    <w:rsid w:val="002E2BF9"/>
    <w:rsid w:val="002E5337"/>
    <w:rsid w:val="002F08AA"/>
    <w:rsid w:val="002F0AE4"/>
    <w:rsid w:val="002F0F97"/>
    <w:rsid w:val="002F1043"/>
    <w:rsid w:val="002F1441"/>
    <w:rsid w:val="002F6E4A"/>
    <w:rsid w:val="00302A7B"/>
    <w:rsid w:val="00304BE8"/>
    <w:rsid w:val="00304C58"/>
    <w:rsid w:val="00316652"/>
    <w:rsid w:val="00320260"/>
    <w:rsid w:val="00332DF2"/>
    <w:rsid w:val="00335DDC"/>
    <w:rsid w:val="00345B84"/>
    <w:rsid w:val="003468FD"/>
    <w:rsid w:val="003477FE"/>
    <w:rsid w:val="00354047"/>
    <w:rsid w:val="003752DD"/>
    <w:rsid w:val="003764C2"/>
    <w:rsid w:val="00377966"/>
    <w:rsid w:val="00383CBF"/>
    <w:rsid w:val="00385A92"/>
    <w:rsid w:val="0039486A"/>
    <w:rsid w:val="00395E45"/>
    <w:rsid w:val="00396AD0"/>
    <w:rsid w:val="003B3C0C"/>
    <w:rsid w:val="003B607F"/>
    <w:rsid w:val="003B7CB6"/>
    <w:rsid w:val="003D085A"/>
    <w:rsid w:val="003D2BF2"/>
    <w:rsid w:val="003E01E2"/>
    <w:rsid w:val="003E4CD8"/>
    <w:rsid w:val="003E5662"/>
    <w:rsid w:val="003F5232"/>
    <w:rsid w:val="003F60E8"/>
    <w:rsid w:val="00415EC5"/>
    <w:rsid w:val="004266DB"/>
    <w:rsid w:val="004267B3"/>
    <w:rsid w:val="00437F04"/>
    <w:rsid w:val="00441625"/>
    <w:rsid w:val="00452179"/>
    <w:rsid w:val="00454EDD"/>
    <w:rsid w:val="004569D0"/>
    <w:rsid w:val="0046460F"/>
    <w:rsid w:val="00467F45"/>
    <w:rsid w:val="004727EE"/>
    <w:rsid w:val="00481B0D"/>
    <w:rsid w:val="004829FA"/>
    <w:rsid w:val="00485A3F"/>
    <w:rsid w:val="00486224"/>
    <w:rsid w:val="00493C27"/>
    <w:rsid w:val="00494B03"/>
    <w:rsid w:val="004A09A9"/>
    <w:rsid w:val="004B12FB"/>
    <w:rsid w:val="004B3322"/>
    <w:rsid w:val="004B43D9"/>
    <w:rsid w:val="004C14AE"/>
    <w:rsid w:val="004C21FF"/>
    <w:rsid w:val="004D683A"/>
    <w:rsid w:val="004E3514"/>
    <w:rsid w:val="004E3BC9"/>
    <w:rsid w:val="004E7EE8"/>
    <w:rsid w:val="004F19A3"/>
    <w:rsid w:val="00506969"/>
    <w:rsid w:val="0051106A"/>
    <w:rsid w:val="00513F10"/>
    <w:rsid w:val="005141D1"/>
    <w:rsid w:val="00517B96"/>
    <w:rsid w:val="00521BF9"/>
    <w:rsid w:val="0052372F"/>
    <w:rsid w:val="005279F7"/>
    <w:rsid w:val="005337BF"/>
    <w:rsid w:val="00556DA2"/>
    <w:rsid w:val="00560F7A"/>
    <w:rsid w:val="005659E1"/>
    <w:rsid w:val="00570C38"/>
    <w:rsid w:val="00570E07"/>
    <w:rsid w:val="00571A6D"/>
    <w:rsid w:val="00594E6F"/>
    <w:rsid w:val="00594E86"/>
    <w:rsid w:val="00597277"/>
    <w:rsid w:val="0059746D"/>
    <w:rsid w:val="005A0583"/>
    <w:rsid w:val="005A0AA3"/>
    <w:rsid w:val="005A2F49"/>
    <w:rsid w:val="005A4245"/>
    <w:rsid w:val="005A6C73"/>
    <w:rsid w:val="005A7578"/>
    <w:rsid w:val="005A796E"/>
    <w:rsid w:val="005B59DE"/>
    <w:rsid w:val="005D5258"/>
    <w:rsid w:val="005E3FA4"/>
    <w:rsid w:val="005F0D5D"/>
    <w:rsid w:val="005F7B39"/>
    <w:rsid w:val="00607939"/>
    <w:rsid w:val="00611F34"/>
    <w:rsid w:val="00615237"/>
    <w:rsid w:val="00620131"/>
    <w:rsid w:val="0062482E"/>
    <w:rsid w:val="00630A31"/>
    <w:rsid w:val="00636DFE"/>
    <w:rsid w:val="00640EC6"/>
    <w:rsid w:val="006426B9"/>
    <w:rsid w:val="0064296F"/>
    <w:rsid w:val="00645936"/>
    <w:rsid w:val="00654C6C"/>
    <w:rsid w:val="0066356E"/>
    <w:rsid w:val="006721FB"/>
    <w:rsid w:val="00672FF1"/>
    <w:rsid w:val="00674FF2"/>
    <w:rsid w:val="00680E9B"/>
    <w:rsid w:val="006840D6"/>
    <w:rsid w:val="006908D4"/>
    <w:rsid w:val="00690BC7"/>
    <w:rsid w:val="0069709A"/>
    <w:rsid w:val="006A382E"/>
    <w:rsid w:val="006A5DA2"/>
    <w:rsid w:val="006A7E9C"/>
    <w:rsid w:val="006B4C6E"/>
    <w:rsid w:val="006B60EA"/>
    <w:rsid w:val="006B7DA5"/>
    <w:rsid w:val="006C6D74"/>
    <w:rsid w:val="006D26E6"/>
    <w:rsid w:val="006D37DD"/>
    <w:rsid w:val="006D4C0E"/>
    <w:rsid w:val="006D7DAC"/>
    <w:rsid w:val="006E1AE4"/>
    <w:rsid w:val="006E4B45"/>
    <w:rsid w:val="006F0385"/>
    <w:rsid w:val="006F1297"/>
    <w:rsid w:val="006F15B8"/>
    <w:rsid w:val="006F16F8"/>
    <w:rsid w:val="006F56A5"/>
    <w:rsid w:val="006F5A95"/>
    <w:rsid w:val="006F7074"/>
    <w:rsid w:val="007019C0"/>
    <w:rsid w:val="0070236C"/>
    <w:rsid w:val="00706C64"/>
    <w:rsid w:val="00710673"/>
    <w:rsid w:val="00721E6F"/>
    <w:rsid w:val="00723D1F"/>
    <w:rsid w:val="00724EF9"/>
    <w:rsid w:val="00735069"/>
    <w:rsid w:val="007353F2"/>
    <w:rsid w:val="00744D4C"/>
    <w:rsid w:val="00747C6A"/>
    <w:rsid w:val="00750472"/>
    <w:rsid w:val="007632EC"/>
    <w:rsid w:val="007669A9"/>
    <w:rsid w:val="00776C3C"/>
    <w:rsid w:val="00781E3F"/>
    <w:rsid w:val="00782671"/>
    <w:rsid w:val="0078710E"/>
    <w:rsid w:val="00793B03"/>
    <w:rsid w:val="007B3A62"/>
    <w:rsid w:val="007B6167"/>
    <w:rsid w:val="007C0987"/>
    <w:rsid w:val="007C68CE"/>
    <w:rsid w:val="007C756A"/>
    <w:rsid w:val="007D0EB8"/>
    <w:rsid w:val="007D2F0D"/>
    <w:rsid w:val="007D4E64"/>
    <w:rsid w:val="007E15FB"/>
    <w:rsid w:val="007E2E59"/>
    <w:rsid w:val="007E2F68"/>
    <w:rsid w:val="007E5083"/>
    <w:rsid w:val="00815834"/>
    <w:rsid w:val="00822284"/>
    <w:rsid w:val="00822A45"/>
    <w:rsid w:val="00844A60"/>
    <w:rsid w:val="00862538"/>
    <w:rsid w:val="0087396B"/>
    <w:rsid w:val="008751ED"/>
    <w:rsid w:val="008870E2"/>
    <w:rsid w:val="008971CD"/>
    <w:rsid w:val="008B22CB"/>
    <w:rsid w:val="008B28CF"/>
    <w:rsid w:val="008B3BED"/>
    <w:rsid w:val="008C587C"/>
    <w:rsid w:val="008C61E0"/>
    <w:rsid w:val="008D18A7"/>
    <w:rsid w:val="008D5914"/>
    <w:rsid w:val="008E43B7"/>
    <w:rsid w:val="00901E7E"/>
    <w:rsid w:val="00902964"/>
    <w:rsid w:val="00924BBC"/>
    <w:rsid w:val="00927B1D"/>
    <w:rsid w:val="0093004E"/>
    <w:rsid w:val="00931DB0"/>
    <w:rsid w:val="00935A47"/>
    <w:rsid w:val="00940408"/>
    <w:rsid w:val="009458C6"/>
    <w:rsid w:val="009556D5"/>
    <w:rsid w:val="00993CA7"/>
    <w:rsid w:val="009A3144"/>
    <w:rsid w:val="009A58D4"/>
    <w:rsid w:val="009A5ACE"/>
    <w:rsid w:val="009A752B"/>
    <w:rsid w:val="009B5E85"/>
    <w:rsid w:val="009B60C6"/>
    <w:rsid w:val="009C0DA2"/>
    <w:rsid w:val="009C757A"/>
    <w:rsid w:val="009C7D2A"/>
    <w:rsid w:val="009E0198"/>
    <w:rsid w:val="009E378C"/>
    <w:rsid w:val="00A07A30"/>
    <w:rsid w:val="00A135DB"/>
    <w:rsid w:val="00A17574"/>
    <w:rsid w:val="00A2457D"/>
    <w:rsid w:val="00A31CC2"/>
    <w:rsid w:val="00A3237F"/>
    <w:rsid w:val="00A36503"/>
    <w:rsid w:val="00A43D1A"/>
    <w:rsid w:val="00A47EDB"/>
    <w:rsid w:val="00A549C9"/>
    <w:rsid w:val="00A62142"/>
    <w:rsid w:val="00A73771"/>
    <w:rsid w:val="00A74D04"/>
    <w:rsid w:val="00A7569C"/>
    <w:rsid w:val="00A76AA2"/>
    <w:rsid w:val="00A77077"/>
    <w:rsid w:val="00A930BA"/>
    <w:rsid w:val="00A95268"/>
    <w:rsid w:val="00AB6D2B"/>
    <w:rsid w:val="00AC2FE1"/>
    <w:rsid w:val="00AC38FD"/>
    <w:rsid w:val="00AC3981"/>
    <w:rsid w:val="00AC4FAF"/>
    <w:rsid w:val="00AC7AAC"/>
    <w:rsid w:val="00AD386D"/>
    <w:rsid w:val="00AD3A26"/>
    <w:rsid w:val="00AE6BB4"/>
    <w:rsid w:val="00AF7EB0"/>
    <w:rsid w:val="00B027EC"/>
    <w:rsid w:val="00B07FB2"/>
    <w:rsid w:val="00B101A2"/>
    <w:rsid w:val="00B109D2"/>
    <w:rsid w:val="00B11D0D"/>
    <w:rsid w:val="00B209F8"/>
    <w:rsid w:val="00B268EA"/>
    <w:rsid w:val="00B36445"/>
    <w:rsid w:val="00B4221C"/>
    <w:rsid w:val="00B422A5"/>
    <w:rsid w:val="00B446DA"/>
    <w:rsid w:val="00B460BB"/>
    <w:rsid w:val="00B50F5E"/>
    <w:rsid w:val="00B6084D"/>
    <w:rsid w:val="00B61A0F"/>
    <w:rsid w:val="00B62DBB"/>
    <w:rsid w:val="00B65BEA"/>
    <w:rsid w:val="00B750B6"/>
    <w:rsid w:val="00B77F81"/>
    <w:rsid w:val="00B92896"/>
    <w:rsid w:val="00B94863"/>
    <w:rsid w:val="00B94CC0"/>
    <w:rsid w:val="00BA3FEC"/>
    <w:rsid w:val="00BA6965"/>
    <w:rsid w:val="00BA7175"/>
    <w:rsid w:val="00BB1F5D"/>
    <w:rsid w:val="00BC1E4B"/>
    <w:rsid w:val="00BD066E"/>
    <w:rsid w:val="00BD1D01"/>
    <w:rsid w:val="00BD38BF"/>
    <w:rsid w:val="00BD5CB1"/>
    <w:rsid w:val="00BD6869"/>
    <w:rsid w:val="00BE1070"/>
    <w:rsid w:val="00BE28CA"/>
    <w:rsid w:val="00BE306A"/>
    <w:rsid w:val="00BE794E"/>
    <w:rsid w:val="00C01F58"/>
    <w:rsid w:val="00C0738C"/>
    <w:rsid w:val="00C25A59"/>
    <w:rsid w:val="00C33685"/>
    <w:rsid w:val="00C3546C"/>
    <w:rsid w:val="00C37199"/>
    <w:rsid w:val="00C37C83"/>
    <w:rsid w:val="00C42137"/>
    <w:rsid w:val="00C452A7"/>
    <w:rsid w:val="00C456B8"/>
    <w:rsid w:val="00C54557"/>
    <w:rsid w:val="00C56134"/>
    <w:rsid w:val="00C60047"/>
    <w:rsid w:val="00C627A4"/>
    <w:rsid w:val="00C64217"/>
    <w:rsid w:val="00C738C0"/>
    <w:rsid w:val="00C73A22"/>
    <w:rsid w:val="00C771CD"/>
    <w:rsid w:val="00C848C4"/>
    <w:rsid w:val="00C961CC"/>
    <w:rsid w:val="00CA1F06"/>
    <w:rsid w:val="00CA3492"/>
    <w:rsid w:val="00CB06E3"/>
    <w:rsid w:val="00CB0A8F"/>
    <w:rsid w:val="00CB397E"/>
    <w:rsid w:val="00CD362D"/>
    <w:rsid w:val="00CD3DE6"/>
    <w:rsid w:val="00CE2729"/>
    <w:rsid w:val="00CE6CC3"/>
    <w:rsid w:val="00CF2E3E"/>
    <w:rsid w:val="00CF7FFE"/>
    <w:rsid w:val="00D01E61"/>
    <w:rsid w:val="00D02E39"/>
    <w:rsid w:val="00D039F6"/>
    <w:rsid w:val="00D05AA8"/>
    <w:rsid w:val="00D11B1A"/>
    <w:rsid w:val="00D21E46"/>
    <w:rsid w:val="00D22D86"/>
    <w:rsid w:val="00D31F13"/>
    <w:rsid w:val="00D3732B"/>
    <w:rsid w:val="00D47CB2"/>
    <w:rsid w:val="00D525EA"/>
    <w:rsid w:val="00D63345"/>
    <w:rsid w:val="00D63E27"/>
    <w:rsid w:val="00D666F7"/>
    <w:rsid w:val="00D676F6"/>
    <w:rsid w:val="00D724B7"/>
    <w:rsid w:val="00D86385"/>
    <w:rsid w:val="00D86F49"/>
    <w:rsid w:val="00D87F6F"/>
    <w:rsid w:val="00DA0B65"/>
    <w:rsid w:val="00DA144F"/>
    <w:rsid w:val="00DA3AB4"/>
    <w:rsid w:val="00DA6D24"/>
    <w:rsid w:val="00DA7493"/>
    <w:rsid w:val="00DB6C21"/>
    <w:rsid w:val="00DC0FA1"/>
    <w:rsid w:val="00DC4A31"/>
    <w:rsid w:val="00DD1F6B"/>
    <w:rsid w:val="00DE10CB"/>
    <w:rsid w:val="00DF01C8"/>
    <w:rsid w:val="00DF47B8"/>
    <w:rsid w:val="00E0007B"/>
    <w:rsid w:val="00E07F7D"/>
    <w:rsid w:val="00E12787"/>
    <w:rsid w:val="00E26F89"/>
    <w:rsid w:val="00E34E7B"/>
    <w:rsid w:val="00E359AE"/>
    <w:rsid w:val="00E62B40"/>
    <w:rsid w:val="00E63568"/>
    <w:rsid w:val="00E6379C"/>
    <w:rsid w:val="00E721B0"/>
    <w:rsid w:val="00E74B2A"/>
    <w:rsid w:val="00E75363"/>
    <w:rsid w:val="00E864B5"/>
    <w:rsid w:val="00E971CC"/>
    <w:rsid w:val="00EA021A"/>
    <w:rsid w:val="00EA0991"/>
    <w:rsid w:val="00EA48C7"/>
    <w:rsid w:val="00EA58E9"/>
    <w:rsid w:val="00EA749E"/>
    <w:rsid w:val="00EA7687"/>
    <w:rsid w:val="00EC020B"/>
    <w:rsid w:val="00ED7F4F"/>
    <w:rsid w:val="00EE1277"/>
    <w:rsid w:val="00EE1944"/>
    <w:rsid w:val="00EE2A67"/>
    <w:rsid w:val="00EF2F2D"/>
    <w:rsid w:val="00F04A54"/>
    <w:rsid w:val="00F05E10"/>
    <w:rsid w:val="00F157E8"/>
    <w:rsid w:val="00F15FCA"/>
    <w:rsid w:val="00F2008D"/>
    <w:rsid w:val="00F2013E"/>
    <w:rsid w:val="00F2232F"/>
    <w:rsid w:val="00F22FA8"/>
    <w:rsid w:val="00F24903"/>
    <w:rsid w:val="00F31102"/>
    <w:rsid w:val="00F338E4"/>
    <w:rsid w:val="00F367C8"/>
    <w:rsid w:val="00F450D3"/>
    <w:rsid w:val="00F46CE5"/>
    <w:rsid w:val="00F52148"/>
    <w:rsid w:val="00F55F89"/>
    <w:rsid w:val="00F564F9"/>
    <w:rsid w:val="00F6048F"/>
    <w:rsid w:val="00F61A24"/>
    <w:rsid w:val="00F61E55"/>
    <w:rsid w:val="00F65810"/>
    <w:rsid w:val="00F6780F"/>
    <w:rsid w:val="00F7395C"/>
    <w:rsid w:val="00F964DE"/>
    <w:rsid w:val="00F97A60"/>
    <w:rsid w:val="00F97BEB"/>
    <w:rsid w:val="00FB09E0"/>
    <w:rsid w:val="00FB6AAF"/>
    <w:rsid w:val="00FC3956"/>
    <w:rsid w:val="00FC5159"/>
    <w:rsid w:val="00FD03BC"/>
    <w:rsid w:val="00FD25A5"/>
    <w:rsid w:val="00FD462E"/>
    <w:rsid w:val="00FD5B26"/>
    <w:rsid w:val="00FE1C12"/>
    <w:rsid w:val="00FE50FD"/>
    <w:rsid w:val="00FE77CF"/>
    <w:rsid w:val="00FF3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1CC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D660D"/>
    <w:pPr>
      <w:keepNext/>
      <w:keepLines/>
      <w:numPr>
        <w:numId w:val="22"/>
      </w:numPr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452A7"/>
    <w:pPr>
      <w:keepNext/>
      <w:numPr>
        <w:ilvl w:val="1"/>
        <w:numId w:val="22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870E2"/>
    <w:pPr>
      <w:keepNext/>
      <w:keepLines/>
      <w:numPr>
        <w:ilvl w:val="2"/>
        <w:numId w:val="22"/>
      </w:numPr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452A7"/>
    <w:pPr>
      <w:keepNext/>
      <w:numPr>
        <w:ilvl w:val="3"/>
        <w:numId w:val="22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1A24"/>
    <w:pPr>
      <w:keepNext/>
      <w:keepLines/>
      <w:numPr>
        <w:ilvl w:val="4"/>
        <w:numId w:val="22"/>
      </w:numPr>
      <w:spacing w:before="40" w:after="0"/>
      <w:outlineLvl w:val="4"/>
    </w:pPr>
    <w:rPr>
      <w:rFonts w:ascii="Calibri Light" w:eastAsia="Times New Roman" w:hAnsi="Calibri Light"/>
      <w:color w:val="2E74B5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452A7"/>
    <w:pPr>
      <w:numPr>
        <w:ilvl w:val="5"/>
        <w:numId w:val="22"/>
      </w:num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61A24"/>
    <w:pPr>
      <w:keepNext/>
      <w:keepLines/>
      <w:numPr>
        <w:ilvl w:val="6"/>
        <w:numId w:val="22"/>
      </w:numPr>
      <w:spacing w:before="40" w:after="0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452A7"/>
    <w:pPr>
      <w:numPr>
        <w:ilvl w:val="7"/>
        <w:numId w:val="22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452A7"/>
    <w:pPr>
      <w:numPr>
        <w:ilvl w:val="8"/>
        <w:numId w:val="22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biekt,List Paragraph1,List Paragraph"/>
    <w:basedOn w:val="Normalny"/>
    <w:link w:val="AkapitzlistZnak"/>
    <w:uiPriority w:val="34"/>
    <w:qFormat/>
    <w:rsid w:val="00E07F7D"/>
    <w:pPr>
      <w:ind w:left="720"/>
      <w:contextualSpacing/>
    </w:pPr>
  </w:style>
  <w:style w:type="character" w:customStyle="1" w:styleId="Nagwek1Znak">
    <w:name w:val="Nagłówek 1 Znak"/>
    <w:link w:val="Nagwek1"/>
    <w:uiPriority w:val="9"/>
    <w:rsid w:val="002D660D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D660D"/>
    <w:pPr>
      <w:outlineLvl w:val="9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A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25A59"/>
    <w:rPr>
      <w:rFonts w:ascii="Segoe UI" w:hAnsi="Segoe UI" w:cs="Segoe UI"/>
      <w:sz w:val="18"/>
      <w:szCs w:val="18"/>
    </w:rPr>
  </w:style>
  <w:style w:type="paragraph" w:styleId="Spistreci1">
    <w:name w:val="toc 1"/>
    <w:basedOn w:val="Normalny"/>
    <w:next w:val="Normalny"/>
    <w:autoRedefine/>
    <w:uiPriority w:val="39"/>
    <w:unhideWhenUsed/>
    <w:rsid w:val="00332DF2"/>
    <w:pPr>
      <w:tabs>
        <w:tab w:val="left" w:pos="1320"/>
        <w:tab w:val="right" w:leader="dot" w:pos="10070"/>
      </w:tabs>
      <w:spacing w:after="100"/>
    </w:pPr>
  </w:style>
  <w:style w:type="character" w:styleId="Hipercze">
    <w:name w:val="Hyperlink"/>
    <w:uiPriority w:val="99"/>
    <w:unhideWhenUsed/>
    <w:rsid w:val="00C25A59"/>
    <w:rPr>
      <w:color w:val="0563C1"/>
      <w:u w:val="single"/>
    </w:rPr>
  </w:style>
  <w:style w:type="numbering" w:customStyle="1" w:styleId="Styl1">
    <w:name w:val="Styl1"/>
    <w:uiPriority w:val="99"/>
    <w:rsid w:val="00620131"/>
    <w:pPr>
      <w:numPr>
        <w:numId w:val="5"/>
      </w:numPr>
    </w:pPr>
  </w:style>
  <w:style w:type="character" w:customStyle="1" w:styleId="Domylnaczcionkaakapitu1">
    <w:name w:val="Domyślna czcionka akapitu1"/>
    <w:rsid w:val="00620131"/>
  </w:style>
  <w:style w:type="paragraph" w:customStyle="1" w:styleId="Tekstpodstawowy32">
    <w:name w:val="Tekst podstawowy 32"/>
    <w:basedOn w:val="Normalny"/>
    <w:rsid w:val="00620131"/>
    <w:pPr>
      <w:widowControl w:val="0"/>
      <w:suppressAutoHyphens/>
      <w:spacing w:after="0" w:line="360" w:lineRule="auto"/>
      <w:jc w:val="both"/>
    </w:pPr>
    <w:rPr>
      <w:rFonts w:ascii="Arial" w:eastAsia="Andale Sans UI" w:hAnsi="Arial" w:cs="Arial"/>
      <w:sz w:val="24"/>
      <w:szCs w:val="20"/>
      <w:lang w:eastAsia="ar-SA"/>
    </w:rPr>
  </w:style>
  <w:style w:type="paragraph" w:customStyle="1" w:styleId="Tekstpodstawowy1">
    <w:name w:val="Tekst podstawowy1"/>
    <w:basedOn w:val="Normalny"/>
    <w:rsid w:val="00620131"/>
    <w:pPr>
      <w:suppressAutoHyphens/>
      <w:spacing w:after="0" w:line="100" w:lineRule="atLeast"/>
      <w:jc w:val="both"/>
    </w:pPr>
    <w:rPr>
      <w:rFonts w:ascii="Times New Roman" w:eastAsia="Times New Roman" w:hAnsi="Times New Roman"/>
      <w:b/>
      <w:bCs/>
      <w:sz w:val="28"/>
      <w:szCs w:val="24"/>
      <w:lang w:eastAsia="ar-SA"/>
    </w:rPr>
  </w:style>
  <w:style w:type="paragraph" w:styleId="Tekstpodstawowy3">
    <w:name w:val="Body Text 3"/>
    <w:basedOn w:val="Normalny"/>
    <w:link w:val="Tekstpodstawowy3Znak"/>
    <w:semiHidden/>
    <w:rsid w:val="0062013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NanumGothic" w:eastAsia="NanumGothic" w:hAnsi="NanumGothic"/>
      <w:lang w:eastAsia="pl-PL"/>
    </w:rPr>
  </w:style>
  <w:style w:type="character" w:customStyle="1" w:styleId="Tekstpodstawowy3Znak">
    <w:name w:val="Tekst podstawowy 3 Znak"/>
    <w:link w:val="Tekstpodstawowy3"/>
    <w:semiHidden/>
    <w:rsid w:val="00620131"/>
    <w:rPr>
      <w:rFonts w:ascii="NanumGothic" w:eastAsia="NanumGothic" w:hAnsi="NanumGothic" w:cs="Times New Roman"/>
      <w:lang w:eastAsia="pl-PL"/>
    </w:rPr>
  </w:style>
  <w:style w:type="paragraph" w:customStyle="1" w:styleId="Normalny1">
    <w:name w:val="Normalny1"/>
    <w:rsid w:val="00481B0D"/>
    <w:pPr>
      <w:suppressAutoHyphens/>
      <w:spacing w:line="100" w:lineRule="atLeast"/>
    </w:pPr>
    <w:rPr>
      <w:rFonts w:ascii="Times New Roman" w:eastAsia="Times New Roman" w:hAnsi="Times New Roman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5455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54557"/>
  </w:style>
  <w:style w:type="character" w:customStyle="1" w:styleId="Nagwek3Znak">
    <w:name w:val="Nagłówek 3 Znak"/>
    <w:link w:val="Nagwek3"/>
    <w:uiPriority w:val="9"/>
    <w:rsid w:val="008870E2"/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8870E2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8870E2"/>
    <w:pPr>
      <w:spacing w:after="100"/>
      <w:ind w:left="440"/>
    </w:pPr>
  </w:style>
  <w:style w:type="character" w:customStyle="1" w:styleId="Nagwek5Znak">
    <w:name w:val="Nagłówek 5 Znak"/>
    <w:link w:val="Nagwek5"/>
    <w:uiPriority w:val="9"/>
    <w:semiHidden/>
    <w:rsid w:val="00F61A24"/>
    <w:rPr>
      <w:rFonts w:ascii="Calibri Light" w:eastAsia="Times New Roman" w:hAnsi="Calibri Light" w:cs="Times New Roman"/>
      <w:color w:val="2E74B5"/>
    </w:rPr>
  </w:style>
  <w:style w:type="character" w:customStyle="1" w:styleId="Nagwek7Znak">
    <w:name w:val="Nagłówek 7 Znak"/>
    <w:link w:val="Nagwek7"/>
    <w:uiPriority w:val="9"/>
    <w:semiHidden/>
    <w:rsid w:val="00F61A24"/>
    <w:rPr>
      <w:rFonts w:ascii="Calibri Light" w:eastAsia="Times New Roman" w:hAnsi="Calibri Light" w:cs="Times New Roman"/>
      <w:i/>
      <w:iCs/>
      <w:color w:val="1F4D7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7377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73771"/>
  </w:style>
  <w:style w:type="character" w:customStyle="1" w:styleId="apple-converted-space">
    <w:name w:val="apple-converted-space"/>
    <w:basedOn w:val="Domylnaczcionkaakapitu"/>
    <w:rsid w:val="007632EC"/>
  </w:style>
  <w:style w:type="character" w:customStyle="1" w:styleId="AkapitzlistZnak">
    <w:name w:val="Akapit z listą Znak"/>
    <w:aliases w:val="Obiekt Znak,List Paragraph1 Znak,List Paragraph Znak"/>
    <w:link w:val="Akapitzlist"/>
    <w:uiPriority w:val="34"/>
    <w:rsid w:val="007632E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67B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267B3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4267B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2D71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715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D715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715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D7155"/>
    <w:rPr>
      <w:b/>
      <w:bCs/>
      <w:lang w:eastAsia="en-US"/>
    </w:rPr>
  </w:style>
  <w:style w:type="paragraph" w:styleId="Poprawka">
    <w:name w:val="Revision"/>
    <w:hidden/>
    <w:uiPriority w:val="99"/>
    <w:semiHidden/>
    <w:rsid w:val="006F5A95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452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452A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452A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452A7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semiHidden/>
    <w:rsid w:val="00C452A7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Nagwek4Znak">
    <w:name w:val="Nagłówek 4 Znak"/>
    <w:link w:val="Nagwek4"/>
    <w:uiPriority w:val="9"/>
    <w:semiHidden/>
    <w:rsid w:val="00C452A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gwek6Znak">
    <w:name w:val="Nagłówek 6 Znak"/>
    <w:link w:val="Nagwek6"/>
    <w:uiPriority w:val="9"/>
    <w:semiHidden/>
    <w:rsid w:val="00C452A7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Nagwek8Znak">
    <w:name w:val="Nagłówek 8 Znak"/>
    <w:link w:val="Nagwek8"/>
    <w:uiPriority w:val="9"/>
    <w:semiHidden/>
    <w:rsid w:val="00C452A7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uiPriority w:val="9"/>
    <w:semiHidden/>
    <w:rsid w:val="00C452A7"/>
    <w:rPr>
      <w:rFonts w:ascii="Calibri Light" w:eastAsia="Times New Roman" w:hAnsi="Calibri Light" w:cs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03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646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91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69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22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87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84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24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55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96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94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854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5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362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681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87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91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8437EB-41B4-45B3-8D6D-1639E7E66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1621</Words>
  <Characters>9727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11326</CharactersWithSpaces>
  <SharedDoc>false</SharedDoc>
  <HLinks>
    <vt:vector size="192" baseType="variant">
      <vt:variant>
        <vt:i4>1507378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_Toc503514515</vt:lpwstr>
      </vt:variant>
      <vt:variant>
        <vt:i4>1507378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_Toc503514514</vt:lpwstr>
      </vt:variant>
      <vt:variant>
        <vt:i4>1507378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_Toc503514513</vt:lpwstr>
      </vt:variant>
      <vt:variant>
        <vt:i4>1507378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_Toc503514512</vt:lpwstr>
      </vt:variant>
      <vt:variant>
        <vt:i4>1507378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_Toc503514511</vt:lpwstr>
      </vt:variant>
      <vt:variant>
        <vt:i4>1507378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_Toc503514510</vt:lpwstr>
      </vt:variant>
      <vt:variant>
        <vt:i4>1441842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_Toc503514509</vt:lpwstr>
      </vt:variant>
      <vt:variant>
        <vt:i4>1441842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_Toc503514508</vt:lpwstr>
      </vt:variant>
      <vt:variant>
        <vt:i4>1441842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_Toc503514507</vt:lpwstr>
      </vt:variant>
      <vt:variant>
        <vt:i4>1441842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_Toc503514506</vt:lpwstr>
      </vt:variant>
      <vt:variant>
        <vt:i4>1441842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_Toc503514505</vt:lpwstr>
      </vt:variant>
      <vt:variant>
        <vt:i4>1441842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_Toc503514504</vt:lpwstr>
      </vt:variant>
      <vt:variant>
        <vt:i4>1441842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_Toc503514503</vt:lpwstr>
      </vt:variant>
      <vt:variant>
        <vt:i4>2031667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_Toc503514498</vt:lpwstr>
      </vt:variant>
      <vt:variant>
        <vt:i4>2031667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_Toc503514497</vt:lpwstr>
      </vt:variant>
      <vt:variant>
        <vt:i4>2031667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_Toc503514494</vt:lpwstr>
      </vt:variant>
      <vt:variant>
        <vt:i4>2031667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_Toc503514493</vt:lpwstr>
      </vt:variant>
      <vt:variant>
        <vt:i4>2031667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_Toc503514492</vt:lpwstr>
      </vt:variant>
      <vt:variant>
        <vt:i4>2031667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_Toc503514491</vt:lpwstr>
      </vt:variant>
      <vt:variant>
        <vt:i4>2031667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_Toc503514490</vt:lpwstr>
      </vt:variant>
      <vt:variant>
        <vt:i4>1966131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_Toc503514489</vt:lpwstr>
      </vt:variant>
      <vt:variant>
        <vt:i4>1966131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_Toc503514488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_Toc503514487</vt:lpwstr>
      </vt:variant>
      <vt:variant>
        <vt:i4>1966131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_Toc503514486</vt:lpwstr>
      </vt:variant>
      <vt:variant>
        <vt:i4>1966131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_Toc503514485</vt:lpwstr>
      </vt:variant>
      <vt:variant>
        <vt:i4>1966131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_Toc503514484</vt:lpwstr>
      </vt:variant>
      <vt:variant>
        <vt:i4>1966131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_Toc503514483</vt:lpwstr>
      </vt:variant>
      <vt:variant>
        <vt:i4>1966131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_Toc503514482</vt:lpwstr>
      </vt:variant>
      <vt:variant>
        <vt:i4>1966131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_Toc503514481</vt:lpwstr>
      </vt:variant>
      <vt:variant>
        <vt:i4>1966131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_Toc503514480</vt:lpwstr>
      </vt:variant>
      <vt:variant>
        <vt:i4>1114163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_Toc503514479</vt:lpwstr>
      </vt:variant>
      <vt:variant>
        <vt:i4>1114163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_Toc503514478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Klupś</dc:creator>
  <cp:keywords/>
  <cp:lastModifiedBy>awolanska</cp:lastModifiedBy>
  <cp:revision>4</cp:revision>
  <cp:lastPrinted>2018-04-30T11:39:00Z</cp:lastPrinted>
  <dcterms:created xsi:type="dcterms:W3CDTF">2018-07-19T13:50:00Z</dcterms:created>
  <dcterms:modified xsi:type="dcterms:W3CDTF">2018-07-20T07:51:00Z</dcterms:modified>
</cp:coreProperties>
</file>