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FD3D" w14:textId="376FB9E5" w:rsidR="006939D1" w:rsidRPr="009F4859" w:rsidRDefault="006939D1" w:rsidP="00E55F6B">
      <w:pPr>
        <w:autoSpaceDN w:val="0"/>
        <w:jc w:val="both"/>
        <w:rPr>
          <w:rFonts w:ascii="PKO Bank Polski" w:hAnsi="PKO Bank Polski"/>
          <w:b/>
          <w:bCs/>
          <w:color w:val="FF0000"/>
        </w:rPr>
      </w:pPr>
    </w:p>
    <w:p w14:paraId="7000F017" w14:textId="69CF64BF" w:rsidR="00AA4802" w:rsidRDefault="00AA4802" w:rsidP="00AA4802">
      <w:pPr>
        <w:autoSpaceDN w:val="0"/>
        <w:jc w:val="center"/>
        <w:rPr>
          <w:rFonts w:ascii="PKO Bank Polski" w:hAnsi="PKO Bank Polski"/>
          <w:b/>
          <w:bCs/>
        </w:rPr>
      </w:pPr>
      <w:r w:rsidRPr="00AA4802">
        <w:rPr>
          <w:rFonts w:ascii="PKO Bank Polski" w:hAnsi="PKO Bank Polski"/>
          <w:b/>
          <w:bCs/>
        </w:rPr>
        <w:t>KLAUZULA INFORMACYJNA  - umowy cywilnoprawne</w:t>
      </w:r>
    </w:p>
    <w:p w14:paraId="6E2524D6" w14:textId="64BC5377" w:rsidR="00806609" w:rsidRPr="00CF7B58" w:rsidRDefault="00806609" w:rsidP="00806609">
      <w:pPr>
        <w:spacing w:after="60" w:line="280" w:lineRule="exact"/>
        <w:jc w:val="center"/>
        <w:rPr>
          <w:rFonts w:ascii="PKO Bank Polski" w:hAnsi="PKO Bank Polski"/>
          <w:b/>
          <w:caps/>
          <w:color w:val="000000"/>
          <w:vertAlign w:val="superscript"/>
        </w:rPr>
      </w:pPr>
      <w:r>
        <w:rPr>
          <w:rFonts w:ascii="PKO Bank Polski" w:hAnsi="PKO Bank Polsk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AE668" wp14:editId="21BEDA03">
                <wp:simplePos x="0" y="0"/>
                <wp:positionH relativeFrom="column">
                  <wp:posOffset>908658</wp:posOffset>
                </wp:positionH>
                <wp:positionV relativeFrom="paragraph">
                  <wp:posOffset>114245</wp:posOffset>
                </wp:positionV>
                <wp:extent cx="47910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0D82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9pt" to="44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Pr="00806609">
        <w:rPr>
          <w:rFonts w:ascii="PKO Bank Polski" w:hAnsi="PKO Bank Polski"/>
          <w:b/>
          <w:bCs/>
        </w:rPr>
        <w:tab/>
      </w:r>
    </w:p>
    <w:p w14:paraId="29EC84DF" w14:textId="77777777" w:rsidR="00806609" w:rsidRPr="00AA4802" w:rsidRDefault="00806609" w:rsidP="008B45D4">
      <w:pPr>
        <w:autoSpaceDN w:val="0"/>
        <w:rPr>
          <w:rFonts w:ascii="PKO Bank Polski" w:hAnsi="PKO Bank Polski"/>
          <w:b/>
          <w:bCs/>
        </w:rPr>
      </w:pPr>
    </w:p>
    <w:p w14:paraId="6F079A3D" w14:textId="77777777" w:rsidR="00AA4802" w:rsidRPr="008B45D4" w:rsidRDefault="00AA4802" w:rsidP="00AA4802">
      <w:pPr>
        <w:autoSpaceDN w:val="0"/>
        <w:jc w:val="both"/>
        <w:rPr>
          <w:rFonts w:asciiTheme="minorHAnsi" w:hAnsiTheme="minorHAnsi" w:cstheme="minorHAnsi"/>
        </w:rPr>
      </w:pPr>
      <w:r w:rsidRPr="008B45D4">
        <w:rPr>
          <w:rFonts w:asciiTheme="minorHAnsi" w:hAnsiTheme="minorHAnsi" w:cstheme="minorHAnsi"/>
        </w:rPr>
        <w:t>Zgodnie z art. 13 ust. 1 i ust. 2 ogólnego Rozporządzeniem Parlamentu Europejskiego i Rady (UE) 2016/679 z dnia 27 kwietnia 2016 r. w sprawie ochrony osób fizycznych w związku z przetwarzaniem danych osobowych i w sprawie swobodnego przepływu takich danych oraz uchylenia dyrektywy 95/46/WE (RODO),</w:t>
      </w:r>
    </w:p>
    <w:p w14:paraId="11B507FB" w14:textId="77777777" w:rsidR="00AA4802" w:rsidRPr="008B45D4" w:rsidRDefault="00AA4802" w:rsidP="00AA4802">
      <w:pPr>
        <w:autoSpaceDN w:val="0"/>
        <w:jc w:val="both"/>
        <w:rPr>
          <w:rFonts w:asciiTheme="minorHAnsi" w:hAnsiTheme="minorHAnsi" w:cstheme="minorHAnsi"/>
        </w:rPr>
      </w:pPr>
      <w:r w:rsidRPr="008B45D4">
        <w:rPr>
          <w:rFonts w:asciiTheme="minorHAnsi" w:hAnsiTheme="minorHAnsi" w:cstheme="minorHAnsi"/>
        </w:rPr>
        <w:t>informuję, iż:</w:t>
      </w:r>
    </w:p>
    <w:p w14:paraId="60614A24" w14:textId="20014FE9" w:rsidR="008B45D4" w:rsidRPr="008B45D4" w:rsidRDefault="008B45D4" w:rsidP="008B45D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47596871"/>
      <w:r w:rsidRPr="008B45D4">
        <w:rPr>
          <w:rFonts w:asciiTheme="minorHAnsi" w:hAnsiTheme="minorHAnsi" w:cstheme="minorHAnsi"/>
        </w:rPr>
        <w:t xml:space="preserve">Administratorem Pana/Pani danych osobowych jest Burmistrz Bolkowa, zwany dalej: „Administratorem”. Dane kontaktowe Administratora: Urząd Miejski w Bolkowie, ul. Rynek 1, 59-420 Bolków. </w:t>
      </w:r>
    </w:p>
    <w:p w14:paraId="11D1E452" w14:textId="0DEA419A" w:rsidR="008B45D4" w:rsidRPr="008B45D4" w:rsidRDefault="008B45D4" w:rsidP="008B45D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8B45D4">
        <w:rPr>
          <w:rFonts w:asciiTheme="minorHAnsi" w:hAnsiTheme="minorHAnsi" w:cstheme="minorHAnsi"/>
        </w:rPr>
        <w:t xml:space="preserve">Kontakt z Inspektorem ochrony danych: adres e-mail: </w:t>
      </w:r>
      <w:hyperlink r:id="rId8" w:history="1">
        <w:r w:rsidRPr="008B45D4">
          <w:rPr>
            <w:rStyle w:val="Hipercze"/>
            <w:rFonts w:asciiTheme="minorHAnsi" w:hAnsiTheme="minorHAnsi" w:cstheme="minorHAnsi"/>
          </w:rPr>
          <w:t>iod@bolkow.pl</w:t>
        </w:r>
      </w:hyperlink>
      <w:r w:rsidRPr="008B45D4">
        <w:rPr>
          <w:rFonts w:asciiTheme="minorHAnsi" w:hAnsiTheme="minorHAnsi" w:cstheme="minorHAnsi"/>
        </w:rPr>
        <w:t xml:space="preserve"> lub pisemnie  na adres Administratora,</w:t>
      </w:r>
      <w:r w:rsidRPr="008B45D4">
        <w:rPr>
          <w:rFonts w:asciiTheme="minorHAnsi" w:hAnsiTheme="minorHAnsi" w:cstheme="minorHAnsi"/>
          <w:i/>
        </w:rPr>
        <w:t xml:space="preserve"> </w:t>
      </w:r>
      <w:r w:rsidRPr="008B45D4">
        <w:rPr>
          <w:rFonts w:asciiTheme="minorHAnsi" w:hAnsiTheme="minorHAnsi" w:cstheme="minorHAnsi"/>
        </w:rPr>
        <w:t>wskazany w pkt. 1.</w:t>
      </w:r>
    </w:p>
    <w:bookmarkEnd w:id="0"/>
    <w:p w14:paraId="07D19744" w14:textId="15F93C35" w:rsidR="008B45D4" w:rsidRPr="008B45D4" w:rsidRDefault="00AA4802" w:rsidP="008B45D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8B45D4">
        <w:rPr>
          <w:rFonts w:asciiTheme="minorHAnsi" w:hAnsiTheme="minorHAnsi" w:cstheme="minorHAnsi"/>
        </w:rPr>
        <w:t>Przetwarzane dane osobowe obejmują: imię, nazwisko, stanowisko, adres, numer telefonu</w:t>
      </w:r>
      <w:r w:rsidR="001F6825">
        <w:rPr>
          <w:rFonts w:asciiTheme="minorHAnsi" w:hAnsiTheme="minorHAnsi" w:cstheme="minorHAnsi"/>
        </w:rPr>
        <w:t xml:space="preserve">, </w:t>
      </w:r>
      <w:bookmarkStart w:id="1" w:name="_GoBack"/>
      <w:bookmarkEnd w:id="1"/>
      <w:r w:rsidR="001F6825">
        <w:rPr>
          <w:rFonts w:asciiTheme="minorHAnsi" w:hAnsiTheme="minorHAnsi" w:cstheme="minorHAnsi"/>
        </w:rPr>
        <w:t>faxu</w:t>
      </w:r>
      <w:r w:rsidRPr="008B45D4">
        <w:rPr>
          <w:rFonts w:asciiTheme="minorHAnsi" w:hAnsiTheme="minorHAnsi" w:cstheme="minorHAnsi"/>
        </w:rPr>
        <w:t>, adres e-mail, numer NIP, REGON, PKD  wykonawcy</w:t>
      </w:r>
      <w:r w:rsidR="00BE701A">
        <w:rPr>
          <w:rFonts w:asciiTheme="minorHAnsi" w:hAnsiTheme="minorHAnsi" w:cstheme="minorHAnsi"/>
        </w:rPr>
        <w:t xml:space="preserve">, osoby wskazanej do kontaktu </w:t>
      </w:r>
      <w:r w:rsidRPr="008B45D4">
        <w:rPr>
          <w:rFonts w:asciiTheme="minorHAnsi" w:hAnsiTheme="minorHAnsi" w:cstheme="minorHAnsi"/>
        </w:rPr>
        <w:t xml:space="preserve"> lub innego kontrahenta</w:t>
      </w:r>
      <w:r w:rsidR="009F4859" w:rsidRPr="008B45D4">
        <w:rPr>
          <w:rFonts w:asciiTheme="minorHAnsi" w:hAnsiTheme="minorHAnsi" w:cstheme="minorHAnsi"/>
        </w:rPr>
        <w:t>.</w:t>
      </w:r>
    </w:p>
    <w:p w14:paraId="2DF5C4FB" w14:textId="71E44FE4" w:rsidR="00AA4802" w:rsidRPr="008B45D4" w:rsidRDefault="00AA4802" w:rsidP="008B45D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8B45D4">
        <w:rPr>
          <w:rFonts w:asciiTheme="minorHAnsi" w:hAnsiTheme="minorHAnsi" w:cstheme="minorHAnsi"/>
        </w:rPr>
        <w:t xml:space="preserve">Pani/Pana dane osobowe przetwarzane będą w celu </w:t>
      </w:r>
      <w:r w:rsidR="00BE701A">
        <w:rPr>
          <w:rFonts w:asciiTheme="minorHAnsi" w:hAnsiTheme="minorHAnsi" w:cstheme="minorHAnsi"/>
        </w:rPr>
        <w:t xml:space="preserve">wyboru </w:t>
      </w:r>
      <w:r w:rsidR="00BE701A" w:rsidRPr="00BE701A">
        <w:rPr>
          <w:rFonts w:asciiTheme="minorHAnsi" w:hAnsiTheme="minorHAnsi" w:cstheme="minorHAnsi"/>
        </w:rPr>
        <w:t>najkorzystniejszej oferty w zapytaniu ofertowym</w:t>
      </w:r>
      <w:r w:rsidR="006B734B">
        <w:rPr>
          <w:rFonts w:asciiTheme="minorHAnsi" w:hAnsiTheme="minorHAnsi" w:cstheme="minorHAnsi"/>
        </w:rPr>
        <w:t xml:space="preserve">, zawarcia i </w:t>
      </w:r>
      <w:r w:rsidRPr="008B45D4">
        <w:rPr>
          <w:rFonts w:asciiTheme="minorHAnsi" w:hAnsiTheme="minorHAnsi" w:cstheme="minorHAnsi"/>
        </w:rPr>
        <w:t xml:space="preserve">realizacji umowy, jej rozliczenia i kontroli dokonywanych przez uprawnione organy na podstawie: </w:t>
      </w:r>
    </w:p>
    <w:p w14:paraId="6B85DB7A" w14:textId="77777777" w:rsidR="00C5580B" w:rsidRDefault="00AA4802" w:rsidP="00AA4802">
      <w:pPr>
        <w:pStyle w:val="Akapitzlist"/>
        <w:numPr>
          <w:ilvl w:val="0"/>
          <w:numId w:val="10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>art. 6 ust. 1 lit. b RODO, tj. przetwarzanie jest konieczne do realizacji umowy cywilnoprawnej,</w:t>
      </w:r>
    </w:p>
    <w:p w14:paraId="135FDC75" w14:textId="77777777" w:rsidR="00C5580B" w:rsidRDefault="00AA4802" w:rsidP="00AA4802">
      <w:pPr>
        <w:pStyle w:val="Akapitzlist"/>
        <w:numPr>
          <w:ilvl w:val="0"/>
          <w:numId w:val="10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 xml:space="preserve">art. 6 ust. 1 lit. c RODO, tj. przetwarzanie jest niezbędne do realizacji obowiązków ciążących na administratorze takich jak prowadzenie rozliczeń finansowych, w tym podatkowych oraz obowiązek ewidencjonowania liczby przepracowanych godzin, </w:t>
      </w:r>
    </w:p>
    <w:p w14:paraId="68CD6D01" w14:textId="02424524" w:rsidR="00C5580B" w:rsidRDefault="00AA4802" w:rsidP="00AA4802">
      <w:pPr>
        <w:pStyle w:val="Akapitzlist"/>
        <w:numPr>
          <w:ilvl w:val="0"/>
          <w:numId w:val="10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>art. 9 ust. 1 lit. f RODO, tj. przetwarzanie jest nieodzowne dla realizacji celów wynikających z prawnie uzasadnionych interesów administratora, takich jak ewentualna konieczność odpierania lub realizacji roszczeń cywilnoprawnych</w:t>
      </w:r>
      <w:r w:rsidR="00C437E0">
        <w:rPr>
          <w:rFonts w:asciiTheme="minorHAnsi" w:hAnsiTheme="minorHAnsi" w:cstheme="minorHAnsi"/>
        </w:rPr>
        <w:t>.</w:t>
      </w:r>
    </w:p>
    <w:p w14:paraId="40ED7A27" w14:textId="28A84F2B" w:rsidR="00C5580B" w:rsidRDefault="00AA4802" w:rsidP="00AA4802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>Dane osobowe przekazane w umowach cywilnoprawnych mogą być udostępniane, podmiotom dostarczającym lub utrzymującym infrastrukturę IT Administratora, podmiotom i osobom świadczącym usługi ochrony mienia lub osób Administratora, podmiotom i osobom świadczącym na rzecz Administratora usługi ubezpieczeniowe, usługi prawne oraz innym podmiotom, którym Administrator w celu wykonywania praw i obowiązków wynikających z zawartych umów cywilnoprawnych powierzył dane osobowe (procesorom), a także organom uprawnionym do otrzymywania danych osobowych na podstawie przepisów prawa. Pani/Pana dane osobowe nie będą przekazywane do państwa trzeciego/organizacji międzynarodowej</w:t>
      </w:r>
      <w:r w:rsidR="00C5580B">
        <w:rPr>
          <w:rFonts w:asciiTheme="minorHAnsi" w:hAnsiTheme="minorHAnsi" w:cstheme="minorHAnsi"/>
        </w:rPr>
        <w:t>.</w:t>
      </w:r>
    </w:p>
    <w:p w14:paraId="3094787D" w14:textId="77777777" w:rsidR="00C5580B" w:rsidRDefault="00AA4802" w:rsidP="00AA4802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 xml:space="preserve">Pani/Pana dane osobowe będą przetwarzane w ramach dokumentacji prowadzonej przez Administratora w formie papierowej i elektronicznej na podstawie przepisów prawa do czasu przedawnienia roszczeń obu stron z tytułu wykonania umowy oraz jeżeli dotyczy nie krócej niż okres wskazany w przepisach o archiwizacji, co oznacza że dane osobowe mogą zostać zniszczone po upływie 5 lat, zależnie od kategorii archiwalnej danej sprawy. </w:t>
      </w:r>
    </w:p>
    <w:p w14:paraId="03B4C948" w14:textId="141624F5" w:rsidR="00AA4802" w:rsidRPr="00C5580B" w:rsidRDefault="00AA4802" w:rsidP="00AA4802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>W związku z przetwarzaniem przez Administratora, Pani/Pana danych osobowych, przysługuje Pani/Panu prawo do:</w:t>
      </w:r>
    </w:p>
    <w:p w14:paraId="542CEA0B" w14:textId="77777777" w:rsidR="00C5580B" w:rsidRDefault="00AA4802" w:rsidP="00AA4802">
      <w:pPr>
        <w:pStyle w:val="Akapitzlist"/>
        <w:numPr>
          <w:ilvl w:val="0"/>
          <w:numId w:val="11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>dostępu do treści danych, na podstawie art. 15 RODO z zastrzeżeniem, że udostępniane dane osobowe nie mogą ujawniać informacji niejawnych, ani naruszać tajemnic prawnie chronionych, do których zachowania zobowiązany jest  Administrator,</w:t>
      </w:r>
    </w:p>
    <w:p w14:paraId="15BAD38D" w14:textId="71748458" w:rsidR="00C5580B" w:rsidRDefault="00AA4802" w:rsidP="00AA4802">
      <w:pPr>
        <w:pStyle w:val="Akapitzlist"/>
        <w:numPr>
          <w:ilvl w:val="0"/>
          <w:numId w:val="11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>sprostowania danych, na podstawie art. 16 RODO</w:t>
      </w:r>
      <w:r w:rsidR="00C5580B">
        <w:rPr>
          <w:rFonts w:asciiTheme="minorHAnsi" w:hAnsiTheme="minorHAnsi" w:cstheme="minorHAnsi"/>
        </w:rPr>
        <w:t>,</w:t>
      </w:r>
    </w:p>
    <w:p w14:paraId="42A8625F" w14:textId="6BFB5AB6" w:rsidR="00C5580B" w:rsidRDefault="00AA4802" w:rsidP="00AA4802">
      <w:pPr>
        <w:pStyle w:val="Akapitzlist"/>
        <w:numPr>
          <w:ilvl w:val="0"/>
          <w:numId w:val="11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>ograniczenia przetwarzania danych, na podstawie art. 18 RODO</w:t>
      </w:r>
      <w:r w:rsidR="00C5580B">
        <w:rPr>
          <w:rFonts w:asciiTheme="minorHAnsi" w:hAnsiTheme="minorHAnsi" w:cstheme="minorHAnsi"/>
        </w:rPr>
        <w:t>,</w:t>
      </w:r>
    </w:p>
    <w:p w14:paraId="0B55A241" w14:textId="77777777" w:rsidR="00C5580B" w:rsidRDefault="00AA4802" w:rsidP="00AA4802">
      <w:pPr>
        <w:pStyle w:val="Akapitzlist"/>
        <w:numPr>
          <w:ilvl w:val="0"/>
          <w:numId w:val="11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>wniesienia sprzeciwu wobec przetwarzanych danych, na podstawie art. 21 RODO, z zastrzeżeniem, że nie dotyczy to przypadków, w których Administrator posiada uprawnienie do przetwarzania danych na podstawie przepisów prawa,</w:t>
      </w:r>
    </w:p>
    <w:p w14:paraId="054C3839" w14:textId="77777777" w:rsidR="00C5580B" w:rsidRDefault="00AA4802" w:rsidP="00AA4802">
      <w:pPr>
        <w:pStyle w:val="Akapitzlist"/>
        <w:numPr>
          <w:ilvl w:val="0"/>
          <w:numId w:val="11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>jeżeli przetwarzanie danych odbywa się na podstawie zgody, może ona być w dowolnym momencie cofnięta, bez wpływu na zgodność z prawem przetwarzania dokonanego na jej podstawie przed cofnięciem; zgodę można cofnąć przesyłając stosowną informację pod adres Administratora  art. 17 RODO</w:t>
      </w:r>
      <w:r w:rsidR="00C5580B">
        <w:rPr>
          <w:rFonts w:asciiTheme="minorHAnsi" w:hAnsiTheme="minorHAnsi" w:cstheme="minorHAnsi"/>
        </w:rPr>
        <w:t>.</w:t>
      </w:r>
    </w:p>
    <w:p w14:paraId="20EBEAD5" w14:textId="1E062958" w:rsidR="00C5580B" w:rsidRDefault="00AA4802" w:rsidP="00AA4802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>ma Pan/Pani prawo wniesienia skargi do Prezesa Urzędu Ochrony Danych Osobowych gdy uzna Pani/Pan, iż przetwarzanie danych osobowych Pani/Pana dotyczących narusza przepisy ogólnego rozporządzenia</w:t>
      </w:r>
      <w:r w:rsidR="00C5580B">
        <w:rPr>
          <w:rFonts w:asciiTheme="minorHAnsi" w:hAnsiTheme="minorHAnsi" w:cstheme="minorHAnsi"/>
        </w:rPr>
        <w:t>.</w:t>
      </w:r>
    </w:p>
    <w:p w14:paraId="6EB6FCA8" w14:textId="77777777" w:rsidR="00C5580B" w:rsidRDefault="00AA4802" w:rsidP="00C5580B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 xml:space="preserve">Podanie przez Panią/Pana danych osobowych do celów o których mowa w pkt. 4) jest dobrowolne, jednak niepodanie danych o których mowa w lit a i b będzie skutkowało brakiem możliwości zawarcia i realizacji umowy. </w:t>
      </w:r>
    </w:p>
    <w:p w14:paraId="543B4A86" w14:textId="6A698F9A" w:rsidR="006939D1" w:rsidRPr="00C5580B" w:rsidRDefault="00AA4802" w:rsidP="00C5580B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</w:rPr>
      </w:pPr>
      <w:r w:rsidRPr="00C5580B">
        <w:rPr>
          <w:rFonts w:asciiTheme="minorHAnsi" w:hAnsiTheme="minorHAnsi" w:cstheme="minorHAnsi"/>
        </w:rPr>
        <w:t>Dane osobowe nie będą wykorzystywane do profilowania ani innych podobnych metod zautomatyzowanego przetwarzania danych osobowych.</w:t>
      </w:r>
    </w:p>
    <w:p w14:paraId="191BB6EE" w14:textId="77777777" w:rsidR="009F4859" w:rsidRPr="008B45D4" w:rsidRDefault="009F4859" w:rsidP="009F4859">
      <w:pPr>
        <w:autoSpaceDN w:val="0"/>
        <w:jc w:val="both"/>
        <w:rPr>
          <w:rFonts w:asciiTheme="minorHAnsi" w:hAnsiTheme="minorHAnsi" w:cstheme="minorHAnsi"/>
          <w:color w:val="FF0000"/>
        </w:rPr>
      </w:pPr>
    </w:p>
    <w:p w14:paraId="412C1B1B" w14:textId="3DEB9F11" w:rsidR="00C5580B" w:rsidRDefault="00C5580B">
      <w:pPr>
        <w:spacing w:after="160" w:line="259" w:lineRule="auto"/>
        <w:rPr>
          <w:rFonts w:ascii="PKO Bank Polski" w:hAnsi="PKO Bank Polski"/>
          <w:color w:val="FF0000"/>
        </w:rPr>
      </w:pPr>
    </w:p>
    <w:sectPr w:rsidR="00C5580B" w:rsidSect="00C5580B">
      <w:footerReference w:type="default" r:id="rId9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8DC17" w14:textId="77777777" w:rsidR="008B1FD6" w:rsidRDefault="008B1FD6" w:rsidP="00492891">
      <w:r>
        <w:separator/>
      </w:r>
    </w:p>
  </w:endnote>
  <w:endnote w:type="continuationSeparator" w:id="0">
    <w:p w14:paraId="6E56EC3B" w14:textId="77777777" w:rsidR="008B1FD6" w:rsidRDefault="008B1FD6" w:rsidP="0049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7D5B" w14:textId="502672EA" w:rsidR="00492891" w:rsidRDefault="00492891">
    <w:pPr>
      <w:pStyle w:val="Stopka"/>
      <w:jc w:val="center"/>
    </w:pPr>
  </w:p>
  <w:p w14:paraId="6F62FD8C" w14:textId="77777777" w:rsidR="00492891" w:rsidRDefault="00492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D13AA" w14:textId="77777777" w:rsidR="008B1FD6" w:rsidRDefault="008B1FD6" w:rsidP="00492891">
      <w:r>
        <w:separator/>
      </w:r>
    </w:p>
  </w:footnote>
  <w:footnote w:type="continuationSeparator" w:id="0">
    <w:p w14:paraId="107401E2" w14:textId="77777777" w:rsidR="008B1FD6" w:rsidRDefault="008B1FD6" w:rsidP="0049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D55"/>
    <w:multiLevelType w:val="hybridMultilevel"/>
    <w:tmpl w:val="FC4CB5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814649B"/>
    <w:multiLevelType w:val="hybridMultilevel"/>
    <w:tmpl w:val="D688AC24"/>
    <w:lvl w:ilvl="0" w:tplc="8DB012F2">
      <w:start w:val="1"/>
      <w:numFmt w:val="decimal"/>
      <w:lvlText w:val="%1."/>
      <w:lvlJc w:val="left"/>
      <w:pPr>
        <w:ind w:left="360" w:hanging="360"/>
      </w:pPr>
      <w:rPr>
        <w:rFonts w:ascii="PKO Bank Polski Rg" w:hAnsi="PKO Bank Polski Rg" w:cs="Times New Roman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D4F24"/>
    <w:multiLevelType w:val="hybridMultilevel"/>
    <w:tmpl w:val="C512BDF0"/>
    <w:lvl w:ilvl="0" w:tplc="9AA4EE70">
      <w:start w:val="1"/>
      <w:numFmt w:val="ordinal"/>
      <w:lvlText w:val="§ %1"/>
      <w:lvlJc w:val="center"/>
      <w:pPr>
        <w:ind w:left="720" w:hanging="360"/>
      </w:pPr>
      <w:rPr>
        <w:rFonts w:hint="default"/>
      </w:rPr>
    </w:lvl>
    <w:lvl w:ilvl="1" w:tplc="B9EC17FC">
      <w:start w:val="1"/>
      <w:numFmt w:val="ordinal"/>
      <w:lvlText w:val="§ 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1A80"/>
    <w:multiLevelType w:val="hybridMultilevel"/>
    <w:tmpl w:val="8E48E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01B8"/>
    <w:multiLevelType w:val="hybridMultilevel"/>
    <w:tmpl w:val="45148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B34A9"/>
    <w:multiLevelType w:val="hybridMultilevel"/>
    <w:tmpl w:val="39E2E756"/>
    <w:lvl w:ilvl="0" w:tplc="65D64C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A444D"/>
    <w:multiLevelType w:val="hybridMultilevel"/>
    <w:tmpl w:val="F2AC4F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642B3A"/>
    <w:multiLevelType w:val="hybridMultilevel"/>
    <w:tmpl w:val="3BB054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3322E1"/>
    <w:multiLevelType w:val="hybridMultilevel"/>
    <w:tmpl w:val="97820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CE11A1"/>
    <w:multiLevelType w:val="hybridMultilevel"/>
    <w:tmpl w:val="D688AC24"/>
    <w:lvl w:ilvl="0" w:tplc="8DB012F2">
      <w:start w:val="1"/>
      <w:numFmt w:val="decimal"/>
      <w:lvlText w:val="%1."/>
      <w:lvlJc w:val="left"/>
      <w:pPr>
        <w:ind w:left="720" w:hanging="360"/>
      </w:pPr>
      <w:rPr>
        <w:rFonts w:ascii="PKO Bank Polski Rg" w:hAnsi="PKO Bank Polski Rg" w:cs="Times New Roman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50DDF"/>
    <w:multiLevelType w:val="hybridMultilevel"/>
    <w:tmpl w:val="3424B514"/>
    <w:lvl w:ilvl="0" w:tplc="3E56BA5C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61" w:hanging="360"/>
      </w:pPr>
    </w:lvl>
    <w:lvl w:ilvl="2" w:tplc="0415001B">
      <w:start w:val="1"/>
      <w:numFmt w:val="lowerRoman"/>
      <w:lvlText w:val="%3."/>
      <w:lvlJc w:val="right"/>
      <w:pPr>
        <w:ind w:left="2581" w:hanging="180"/>
      </w:pPr>
    </w:lvl>
    <w:lvl w:ilvl="3" w:tplc="0415000F">
      <w:start w:val="1"/>
      <w:numFmt w:val="decimal"/>
      <w:lvlText w:val="%4."/>
      <w:lvlJc w:val="left"/>
      <w:pPr>
        <w:ind w:left="3301" w:hanging="360"/>
      </w:pPr>
    </w:lvl>
    <w:lvl w:ilvl="4" w:tplc="04150019">
      <w:start w:val="1"/>
      <w:numFmt w:val="lowerLetter"/>
      <w:lvlText w:val="%5."/>
      <w:lvlJc w:val="left"/>
      <w:pPr>
        <w:ind w:left="4021" w:hanging="360"/>
      </w:pPr>
    </w:lvl>
    <w:lvl w:ilvl="5" w:tplc="0415001B">
      <w:start w:val="1"/>
      <w:numFmt w:val="lowerRoman"/>
      <w:lvlText w:val="%6."/>
      <w:lvlJc w:val="right"/>
      <w:pPr>
        <w:ind w:left="4741" w:hanging="180"/>
      </w:pPr>
    </w:lvl>
    <w:lvl w:ilvl="6" w:tplc="0415000F">
      <w:start w:val="1"/>
      <w:numFmt w:val="decimal"/>
      <w:lvlText w:val="%7."/>
      <w:lvlJc w:val="left"/>
      <w:pPr>
        <w:ind w:left="5461" w:hanging="360"/>
      </w:pPr>
    </w:lvl>
    <w:lvl w:ilvl="7" w:tplc="04150019">
      <w:start w:val="1"/>
      <w:numFmt w:val="lowerLetter"/>
      <w:lvlText w:val="%8."/>
      <w:lvlJc w:val="left"/>
      <w:pPr>
        <w:ind w:left="6181" w:hanging="360"/>
      </w:pPr>
    </w:lvl>
    <w:lvl w:ilvl="8" w:tplc="0415001B">
      <w:start w:val="1"/>
      <w:numFmt w:val="lowerRoman"/>
      <w:lvlText w:val="%9."/>
      <w:lvlJc w:val="right"/>
      <w:pPr>
        <w:ind w:left="6901" w:hanging="180"/>
      </w:pPr>
    </w:lvl>
  </w:abstractNum>
  <w:abstractNum w:abstractNumId="11" w15:restartNumberingAfterBreak="0">
    <w:nsid w:val="710A5FF7"/>
    <w:multiLevelType w:val="hybridMultilevel"/>
    <w:tmpl w:val="7FC89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B4990"/>
    <w:multiLevelType w:val="hybridMultilevel"/>
    <w:tmpl w:val="D688AC24"/>
    <w:lvl w:ilvl="0" w:tplc="8DB012F2">
      <w:start w:val="1"/>
      <w:numFmt w:val="decimal"/>
      <w:lvlText w:val="%1."/>
      <w:lvlJc w:val="left"/>
      <w:pPr>
        <w:ind w:left="720" w:hanging="360"/>
      </w:pPr>
      <w:rPr>
        <w:rFonts w:ascii="PKO Bank Polski Rg" w:hAnsi="PKO Bank Polski Rg" w:cs="Times New Roman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82DD4"/>
    <w:multiLevelType w:val="hybridMultilevel"/>
    <w:tmpl w:val="A1BE5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58"/>
    <w:rsid w:val="001F6825"/>
    <w:rsid w:val="00492891"/>
    <w:rsid w:val="0054453A"/>
    <w:rsid w:val="006939D1"/>
    <w:rsid w:val="006B734B"/>
    <w:rsid w:val="00775194"/>
    <w:rsid w:val="00806609"/>
    <w:rsid w:val="008B1FD6"/>
    <w:rsid w:val="008B45D4"/>
    <w:rsid w:val="008E71EA"/>
    <w:rsid w:val="00906725"/>
    <w:rsid w:val="009F4859"/>
    <w:rsid w:val="00AA25E5"/>
    <w:rsid w:val="00AA4802"/>
    <w:rsid w:val="00AC7399"/>
    <w:rsid w:val="00BE701A"/>
    <w:rsid w:val="00C437E0"/>
    <w:rsid w:val="00C5580B"/>
    <w:rsid w:val="00CF7B58"/>
    <w:rsid w:val="00D764DA"/>
    <w:rsid w:val="00E55F6B"/>
    <w:rsid w:val="00E62654"/>
    <w:rsid w:val="00EA58CD"/>
    <w:rsid w:val="00F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89EC"/>
  <w15:chartTrackingRefBased/>
  <w15:docId w15:val="{5EE0C127-A67E-4E66-A111-0E096E7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CF7B58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"/>
    <w:basedOn w:val="Domylnaczcionkaakapitu"/>
    <w:link w:val="Akapitzlist"/>
    <w:uiPriority w:val="34"/>
    <w:qFormat/>
    <w:locked/>
    <w:rsid w:val="00CF7B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OAltHead2">
    <w:name w:val="AOAltHead2"/>
    <w:basedOn w:val="Normalny"/>
    <w:next w:val="Normalny"/>
    <w:rsid w:val="00CF7B58"/>
    <w:pPr>
      <w:spacing w:before="240" w:line="260" w:lineRule="atLeast"/>
      <w:jc w:val="both"/>
      <w:outlineLvl w:val="1"/>
    </w:pPr>
    <w:rPr>
      <w:rFonts w:eastAsiaTheme="minorHAnsi"/>
      <w:sz w:val="22"/>
      <w:szCs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92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8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l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7A9C-BE12-435C-A19D-F0AB12FE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Malinowska</dc:creator>
  <cp:keywords/>
  <dc:description/>
  <cp:lastModifiedBy>Joanna Niemiec-Klimek</cp:lastModifiedBy>
  <cp:revision>3</cp:revision>
  <dcterms:created xsi:type="dcterms:W3CDTF">2020-08-06T06:47:00Z</dcterms:created>
  <dcterms:modified xsi:type="dcterms:W3CDTF">2020-08-06T08:58:00Z</dcterms:modified>
</cp:coreProperties>
</file>