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F" w:rsidRPr="00704EEF" w:rsidRDefault="00256885" w:rsidP="00704E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43A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3A40"/>
          <w:szCs w:val="24"/>
        </w:rPr>
        <w:t>1</w:t>
      </w:r>
      <w:r w:rsidR="00B90FD1">
        <w:rPr>
          <w:rFonts w:ascii="Times New Roman" w:eastAsia="Times New Roman" w:hAnsi="Times New Roman" w:cs="Times New Roman"/>
          <w:b/>
          <w:bCs/>
          <w:color w:val="343A40"/>
          <w:szCs w:val="24"/>
        </w:rPr>
        <w:t>.</w:t>
      </w:r>
    </w:p>
    <w:p w:rsidR="00704EEF" w:rsidRPr="00704EEF" w:rsidRDefault="00704EEF" w:rsidP="00704E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43A40"/>
          <w:szCs w:val="24"/>
          <w:u w:val="single"/>
        </w:rPr>
      </w:pPr>
      <w:r w:rsidRPr="00704EEF">
        <w:rPr>
          <w:rFonts w:ascii="Times New Roman" w:eastAsia="Times New Roman" w:hAnsi="Times New Roman" w:cs="Times New Roman"/>
          <w:b/>
          <w:bCs/>
          <w:color w:val="343A40"/>
          <w:szCs w:val="24"/>
          <w:u w:val="single"/>
        </w:rPr>
        <w:t xml:space="preserve">Zakup </w:t>
      </w:r>
      <w:r w:rsidR="00256885">
        <w:rPr>
          <w:rFonts w:ascii="Times New Roman" w:eastAsia="Times New Roman" w:hAnsi="Times New Roman" w:cs="Times New Roman"/>
          <w:b/>
          <w:bCs/>
          <w:color w:val="343A40"/>
          <w:szCs w:val="24"/>
          <w:u w:val="single"/>
        </w:rPr>
        <w:t>2</w:t>
      </w:r>
      <w:r w:rsidRPr="00704EEF">
        <w:rPr>
          <w:rFonts w:ascii="Times New Roman" w:eastAsia="Times New Roman" w:hAnsi="Times New Roman" w:cs="Times New Roman"/>
          <w:b/>
          <w:bCs/>
          <w:color w:val="343A40"/>
          <w:szCs w:val="24"/>
          <w:u w:val="single"/>
        </w:rPr>
        <w:t xml:space="preserve"> sztuk</w:t>
      </w:r>
      <w:r w:rsidR="00B90FD1">
        <w:rPr>
          <w:rFonts w:ascii="Times New Roman" w:eastAsia="Times New Roman" w:hAnsi="Times New Roman" w:cs="Times New Roman"/>
          <w:b/>
          <w:bCs/>
          <w:color w:val="343A40"/>
          <w:szCs w:val="24"/>
          <w:u w:val="single"/>
        </w:rPr>
        <w:t>:</w:t>
      </w:r>
    </w:p>
    <w:p w:rsidR="00704EEF" w:rsidRPr="00704EEF" w:rsidRDefault="00B90FD1" w:rsidP="00704E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43A40"/>
          <w:szCs w:val="24"/>
        </w:rPr>
      </w:pPr>
      <w:r w:rsidRPr="00704EE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0F31179" wp14:editId="57F20A13">
            <wp:simplePos x="0" y="0"/>
            <wp:positionH relativeFrom="column">
              <wp:posOffset>4996180</wp:posOffset>
            </wp:positionH>
            <wp:positionV relativeFrom="paragraph">
              <wp:posOffset>203835</wp:posOffset>
            </wp:positionV>
            <wp:extent cx="1285875" cy="1287576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EF" w:rsidRPr="00704EEF">
        <w:rPr>
          <w:rFonts w:ascii="Times New Roman" w:eastAsia="Times New Roman" w:hAnsi="Times New Roman" w:cs="Times New Roman"/>
          <w:b/>
          <w:bCs/>
          <w:color w:val="343A40"/>
          <w:szCs w:val="24"/>
        </w:rPr>
        <w:t>Dwuwarstwowa hydronetka plecakowa o pojemności 25 litrów</w:t>
      </w:r>
    </w:p>
    <w:p w:rsidR="00704EEF" w:rsidRPr="00704EEF" w:rsidRDefault="00704EEF" w:rsidP="00B90FD1">
      <w:pPr>
        <w:shd w:val="clear" w:color="auto" w:fill="FFFFFF"/>
        <w:spacing w:before="100" w:beforeAutospacing="1" w:after="100" w:afterAutospacing="1" w:line="240" w:lineRule="auto"/>
        <w:ind w:right="1559"/>
        <w:rPr>
          <w:rFonts w:ascii="Times New Roman" w:eastAsia="Times New Roman" w:hAnsi="Times New Roman" w:cs="Times New Roman"/>
          <w:color w:val="575757"/>
          <w:szCs w:val="24"/>
        </w:rPr>
      </w:pPr>
      <w:r w:rsidRPr="00704EEF">
        <w:rPr>
          <w:rFonts w:ascii="Times New Roman" w:eastAsia="Times New Roman" w:hAnsi="Times New Roman" w:cs="Times New Roman"/>
          <w:color w:val="575757"/>
          <w:szCs w:val="24"/>
        </w:rPr>
        <w:t>Dwuwarstwowa hydronetka plecakowa o pojemności 25 litrów,  wyposażona w prądownice pistoletową umożliwiającą na wyrzut wody na 8,5 metra.</w:t>
      </w:r>
      <w:r w:rsidRPr="00704EEF">
        <w:rPr>
          <w:rFonts w:ascii="Times New Roman" w:eastAsia="Times New Roman" w:hAnsi="Times New Roman" w:cs="Times New Roman"/>
          <w:color w:val="575757"/>
          <w:szCs w:val="24"/>
        </w:rPr>
        <w:br/>
        <w:t>Hydronetka dostosowana jest do podawania wody lub piany gaśniczej.</w:t>
      </w:r>
      <w:r w:rsidRPr="00704EEF">
        <w:rPr>
          <w:rFonts w:ascii="Times New Roman" w:eastAsia="Times New Roman" w:hAnsi="Times New Roman" w:cs="Times New Roman"/>
          <w:color w:val="575757"/>
          <w:szCs w:val="24"/>
        </w:rPr>
        <w:br/>
        <w:t>Wewnątrz warstwa PCV stanowi szczelny zbiornik, z zewnątrz gruby materiał zapewnia pewną ochronę przed uszkodzeniami i przenikaniem wody.</w:t>
      </w:r>
      <w:r w:rsidRPr="00704EEF">
        <w:rPr>
          <w:rFonts w:ascii="Times New Roman" w:eastAsia="Times New Roman" w:hAnsi="Times New Roman" w:cs="Times New Roman"/>
          <w:color w:val="575757"/>
          <w:szCs w:val="24"/>
        </w:rPr>
        <w:br/>
        <w:t>Na ramionach i na pasie biodrowym są dodatkowe miękkie wkładki dające większy komfort.</w:t>
      </w:r>
      <w:r w:rsidRPr="00704EEF">
        <w:rPr>
          <w:rFonts w:ascii="Times New Roman" w:eastAsia="Times New Roman" w:hAnsi="Times New Roman" w:cs="Times New Roman"/>
          <w:color w:val="575757"/>
          <w:szCs w:val="24"/>
        </w:rPr>
        <w:br/>
      </w:r>
    </w:p>
    <w:p w:rsidR="00704EEF" w:rsidRDefault="00704EEF"/>
    <w:p w:rsidR="00704EEF" w:rsidRDefault="00704EEF">
      <w:pPr>
        <w:rPr>
          <w:rFonts w:ascii="Times New Roman" w:hAnsi="Times New Roman" w:cs="Times New Roman"/>
          <w:b/>
        </w:rPr>
      </w:pPr>
      <w:r w:rsidRPr="00704EEF">
        <w:rPr>
          <w:rFonts w:ascii="Times New Roman" w:hAnsi="Times New Roman" w:cs="Times New Roman"/>
          <w:b/>
        </w:rPr>
        <w:t>2.</w:t>
      </w:r>
    </w:p>
    <w:p w:rsidR="00256885" w:rsidRDefault="00B90FD1" w:rsidP="00256885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F7A21" wp14:editId="1CAD0E8B">
            <wp:simplePos x="0" y="0"/>
            <wp:positionH relativeFrom="column">
              <wp:posOffset>5312410</wp:posOffset>
            </wp:positionH>
            <wp:positionV relativeFrom="paragraph">
              <wp:posOffset>73025</wp:posOffset>
            </wp:positionV>
            <wp:extent cx="907577" cy="907577"/>
            <wp:effectExtent l="0" t="0" r="698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77" cy="90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EF" w:rsidRPr="00704EEF">
        <w:rPr>
          <w:rFonts w:ascii="Times New Roman" w:hAnsi="Times New Roman" w:cs="Times New Roman"/>
          <w:b/>
          <w:u w:val="single"/>
        </w:rPr>
        <w:t>Zakup 5 sztuk</w:t>
      </w:r>
      <w:r w:rsidR="00256885">
        <w:rPr>
          <w:rFonts w:ascii="Times New Roman" w:hAnsi="Times New Roman" w:cs="Times New Roman"/>
          <w:b/>
          <w:u w:val="single"/>
        </w:rPr>
        <w:t>:</w:t>
      </w:r>
    </w:p>
    <w:p w:rsidR="00256885" w:rsidRDefault="00CF0475" w:rsidP="00256885">
      <w:pPr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</w:pPr>
      <w:r w:rsidRPr="00CF047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Wąż hydrantowy</w:t>
      </w:r>
      <w:r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płaskoskładany</w:t>
      </w:r>
      <w:proofErr w:type="spellEnd"/>
      <w:r w:rsidRPr="00CF047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 52 długość 20m</w:t>
      </w:r>
      <w:r w:rsid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 </w:t>
      </w:r>
      <w:r w:rsidR="00256885" w:rsidRP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wykonany zgodnie z </w:t>
      </w:r>
      <w:r w:rsidR="00256885" w:rsidRPr="00256885"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  <w:t xml:space="preserve">normą: </w:t>
      </w:r>
    </w:p>
    <w:p w:rsidR="00256885" w:rsidRDefault="00256885" w:rsidP="00256885">
      <w:pPr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</w:pPr>
      <w:r w:rsidRPr="00256885"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  <w:t>PN-EN 14540:2005(U)</w:t>
      </w:r>
      <w:r w:rsidRPr="00256885">
        <w:rPr>
          <w:noProof/>
        </w:rPr>
        <w:t xml:space="preserve"> </w:t>
      </w:r>
    </w:p>
    <w:p w:rsidR="00256885" w:rsidRDefault="00256885" w:rsidP="00256885">
      <w:pPr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</w:pPr>
    </w:p>
    <w:p w:rsidR="00256885" w:rsidRDefault="00256885" w:rsidP="00256885">
      <w:pPr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</w:pPr>
    </w:p>
    <w:p w:rsidR="00B90FD1" w:rsidRDefault="00B90FD1" w:rsidP="00256885">
      <w:pPr>
        <w:rPr>
          <w:rFonts w:ascii="Times New Roman" w:eastAsia="Times New Roman" w:hAnsi="Times New Roman" w:cs="Times New Roman"/>
          <w:b/>
          <w:color w:val="212529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19CE19" wp14:editId="7E0468EC">
            <wp:simplePos x="0" y="0"/>
            <wp:positionH relativeFrom="column">
              <wp:posOffset>5220970</wp:posOffset>
            </wp:positionH>
            <wp:positionV relativeFrom="paragraph">
              <wp:posOffset>108585</wp:posOffset>
            </wp:positionV>
            <wp:extent cx="935996" cy="893929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6" cy="89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885" w:rsidRPr="00256885">
        <w:rPr>
          <w:rFonts w:ascii="Times New Roman" w:eastAsia="Times New Roman" w:hAnsi="Times New Roman" w:cs="Times New Roman"/>
          <w:b/>
          <w:color w:val="212529"/>
          <w:szCs w:val="24"/>
          <w:bdr w:val="none" w:sz="0" w:space="0" w:color="auto" w:frame="1"/>
        </w:rPr>
        <w:t xml:space="preserve">3. </w:t>
      </w:r>
    </w:p>
    <w:p w:rsidR="00256885" w:rsidRDefault="00256885" w:rsidP="00256885">
      <w:pPr>
        <w:rPr>
          <w:rFonts w:ascii="Times New Roman" w:eastAsia="Times New Roman" w:hAnsi="Times New Roman" w:cs="Times New Roman"/>
          <w:b/>
          <w:color w:val="212529"/>
          <w:szCs w:val="24"/>
          <w:bdr w:val="none" w:sz="0" w:space="0" w:color="auto" w:frame="1"/>
        </w:rPr>
      </w:pPr>
      <w:r w:rsidRPr="00B90FD1">
        <w:rPr>
          <w:rFonts w:ascii="Times New Roman" w:eastAsia="Times New Roman" w:hAnsi="Times New Roman" w:cs="Times New Roman"/>
          <w:b/>
          <w:color w:val="212529"/>
          <w:szCs w:val="24"/>
          <w:u w:val="single"/>
          <w:bdr w:val="none" w:sz="0" w:space="0" w:color="auto" w:frame="1"/>
        </w:rPr>
        <w:t>Zakup 5 sztuk:</w:t>
      </w:r>
    </w:p>
    <w:p w:rsidR="00256885" w:rsidRPr="00256885" w:rsidRDefault="00256885" w:rsidP="00256885">
      <w:pPr>
        <w:rPr>
          <w:rFonts w:ascii="Times New Roman" w:eastAsia="Times New Roman" w:hAnsi="Times New Roman" w:cs="Times New Roman"/>
          <w:color w:val="212529"/>
          <w:szCs w:val="24"/>
          <w:bdr w:val="none" w:sz="0" w:space="0" w:color="auto" w:frame="1"/>
        </w:rPr>
      </w:pPr>
      <w:r w:rsidRP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Prądownica hydrantowa </w:t>
      </w:r>
      <w:proofErr w:type="spellStart"/>
      <w:r w:rsidRP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pwh</w:t>
      </w:r>
      <w:proofErr w:type="spellEnd"/>
      <w:r w:rsidRP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 52 z nasadą aluminiową </w:t>
      </w:r>
      <w:r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z grzybkiem</w:t>
      </w:r>
      <w:r w:rsidRPr="00256885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 xml:space="preserve"> mosiężny</w:t>
      </w:r>
      <w:r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m</w:t>
      </w:r>
      <w:r w:rsidR="00B90FD1">
        <w:rPr>
          <w:rFonts w:ascii="Times New Roman" w:eastAsia="Times New Roman" w:hAnsi="Times New Roman" w:cs="Times New Roman"/>
          <w:bCs/>
          <w:color w:val="111111"/>
          <w:kern w:val="36"/>
          <w:szCs w:val="24"/>
        </w:rPr>
        <w:t>.</w:t>
      </w:r>
    </w:p>
    <w:p w:rsidR="00B90FD1" w:rsidRDefault="00B90FD1" w:rsidP="00CF0475">
      <w:pPr>
        <w:shd w:val="clear" w:color="auto" w:fill="FFFFFF"/>
        <w:spacing w:before="225" w:after="225" w:line="525" w:lineRule="atLeast"/>
        <w:outlineLvl w:val="0"/>
        <w:rPr>
          <w:rFonts w:ascii="Times New Roman" w:eastAsia="Times New Roman" w:hAnsi="Times New Roman" w:cs="Times New Roman"/>
          <w:bCs/>
          <w:caps/>
          <w:color w:val="111111"/>
          <w:kern w:val="36"/>
          <w:szCs w:val="24"/>
        </w:rPr>
      </w:pPr>
    </w:p>
    <w:p w:rsidR="00B90FD1" w:rsidRPr="00CF0475" w:rsidRDefault="00B90FD1" w:rsidP="00CF0475">
      <w:pPr>
        <w:shd w:val="clear" w:color="auto" w:fill="FFFFFF"/>
        <w:spacing w:before="225" w:after="225" w:line="525" w:lineRule="atLeast"/>
        <w:outlineLvl w:val="0"/>
        <w:rPr>
          <w:rFonts w:ascii="Times New Roman" w:eastAsia="Times New Roman" w:hAnsi="Times New Roman" w:cs="Times New Roman"/>
          <w:bCs/>
          <w:caps/>
          <w:color w:val="111111"/>
          <w:kern w:val="36"/>
          <w:szCs w:val="24"/>
        </w:rPr>
      </w:pPr>
    </w:p>
    <w:p w:rsidR="00B90FD1" w:rsidRDefault="00256885">
      <w:pPr>
        <w:rPr>
          <w:rFonts w:ascii="Times New Roman" w:hAnsi="Times New Roman" w:cs="Times New Roman"/>
          <w:b/>
        </w:rPr>
      </w:pPr>
      <w:r w:rsidRPr="00256885">
        <w:rPr>
          <w:rFonts w:ascii="Times New Roman" w:hAnsi="Times New Roman" w:cs="Times New Roman"/>
          <w:b/>
        </w:rPr>
        <w:t xml:space="preserve">4. </w:t>
      </w:r>
    </w:p>
    <w:p w:rsidR="00CF0475" w:rsidRPr="00B90FD1" w:rsidRDefault="00B90FD1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2903E7" wp14:editId="408761A7">
            <wp:simplePos x="0" y="0"/>
            <wp:positionH relativeFrom="column">
              <wp:posOffset>5453768</wp:posOffset>
            </wp:positionH>
            <wp:positionV relativeFrom="paragraph">
              <wp:posOffset>201930</wp:posOffset>
            </wp:positionV>
            <wp:extent cx="952500" cy="155003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5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885" w:rsidRPr="00B90FD1">
        <w:rPr>
          <w:rFonts w:ascii="Times New Roman" w:hAnsi="Times New Roman" w:cs="Times New Roman"/>
          <w:b/>
          <w:u w:val="single"/>
        </w:rPr>
        <w:t>Zakup 10 sztuk:</w:t>
      </w:r>
    </w:p>
    <w:p w:rsidR="00256885" w:rsidRPr="00256885" w:rsidRDefault="00256885" w:rsidP="002568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56885">
        <w:rPr>
          <w:rFonts w:ascii="Times New Roman" w:eastAsia="Times New Roman" w:hAnsi="Times New Roman" w:cs="Times New Roman"/>
          <w:bCs/>
          <w:color w:val="222222"/>
          <w:szCs w:val="24"/>
        </w:rPr>
        <w:t>Urządzenie gaszące</w:t>
      </w:r>
      <w:r w:rsidR="00B90FD1">
        <w:rPr>
          <w:rFonts w:ascii="Times New Roman" w:eastAsia="Times New Roman" w:hAnsi="Times New Roman" w:cs="Times New Roman"/>
          <w:bCs/>
          <w:color w:val="222222"/>
          <w:szCs w:val="24"/>
        </w:rPr>
        <w:t xml:space="preserve"> do elektroniki GSE-2x + wieszak</w:t>
      </w:r>
    </w:p>
    <w:p w:rsidR="00256885" w:rsidRDefault="00256885" w:rsidP="0025688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Cs w:val="24"/>
        </w:rPr>
      </w:pPr>
      <w:r w:rsidRPr="00256885">
        <w:rPr>
          <w:rFonts w:ascii="Open Sans" w:eastAsia="Times New Roman" w:hAnsi="Open Sans" w:cs="Times New Roman"/>
          <w:color w:val="222222"/>
          <w:szCs w:val="24"/>
        </w:rPr>
        <w:t>Szczególnie polecane dla zabezpieczania urządzeń elektronicznych w tym komputerów, rozdzielni i szaf sterowniczych, serwerowi itp.</w:t>
      </w:r>
    </w:p>
    <w:p w:rsidR="00B90FD1" w:rsidRPr="00256885" w:rsidRDefault="00B90FD1" w:rsidP="0025688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Cs w:val="24"/>
        </w:rPr>
      </w:pPr>
      <w:bookmarkStart w:id="0" w:name="_GoBack"/>
      <w:bookmarkEnd w:id="0"/>
    </w:p>
    <w:sectPr w:rsidR="00B90FD1" w:rsidRPr="0025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1EF"/>
    <w:multiLevelType w:val="multilevel"/>
    <w:tmpl w:val="7B92236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2E5395"/>
        <w:w w:val="99"/>
        <w:sz w:val="32"/>
        <w:szCs w:val="32"/>
        <w:lang w:val="pl-PL" w:eastAsia="en-US" w:bidi="ar-SA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i/>
        <w:iCs/>
        <w:color w:val="2E5395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bidi="ar-S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2E5395"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lang w:val="pl-PL" w:eastAsia="en-US" w:bidi="ar-SA"/>
      </w:rPr>
    </w:lvl>
  </w:abstractNum>
  <w:abstractNum w:abstractNumId="1" w15:restartNumberingAfterBreak="0">
    <w:nsid w:val="41CA220B"/>
    <w:multiLevelType w:val="multilevel"/>
    <w:tmpl w:val="4B1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F"/>
    <w:rsid w:val="00256885"/>
    <w:rsid w:val="00371197"/>
    <w:rsid w:val="00704EEF"/>
    <w:rsid w:val="00780A45"/>
    <w:rsid w:val="00871AC6"/>
    <w:rsid w:val="00B90FD1"/>
    <w:rsid w:val="00C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0CD"/>
  <w15:chartTrackingRefBased/>
  <w15:docId w15:val="{AE5D22E0-4FA7-4FBD-875E-8237736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97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780A45"/>
    <w:pPr>
      <w:widowControl w:val="0"/>
      <w:numPr>
        <w:numId w:val="2"/>
      </w:numPr>
      <w:autoSpaceDE w:val="0"/>
      <w:autoSpaceDN w:val="0"/>
      <w:spacing w:after="0" w:line="240" w:lineRule="auto"/>
      <w:outlineLvl w:val="0"/>
    </w:pPr>
    <w:rPr>
      <w:rFonts w:eastAsia="Calibri Light" w:cs="Calibri Light"/>
      <w:color w:val="0070C0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80A45"/>
    <w:pPr>
      <w:widowControl w:val="0"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eastAsia="Calibri Light" w:cs="Calibri Light"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A45"/>
    <w:rPr>
      <w:rFonts w:ascii="Arial" w:eastAsia="Calibri Light" w:hAnsi="Arial" w:cs="Calibri Light"/>
      <w:color w:val="0070C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0A45"/>
    <w:rPr>
      <w:rFonts w:ascii="Arial" w:eastAsia="Calibri Light" w:hAnsi="Arial" w:cs="Calibri Light"/>
      <w:color w:val="0070C0"/>
      <w:sz w:val="24"/>
      <w:szCs w:val="26"/>
    </w:rPr>
  </w:style>
  <w:style w:type="paragraph" w:styleId="NormalnyWeb">
    <w:name w:val="Normal (Web)"/>
    <w:basedOn w:val="Normalny"/>
    <w:uiPriority w:val="99"/>
    <w:semiHidden/>
    <w:unhideWhenUsed/>
    <w:rsid w:val="007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Lener Krzysztof</dc:creator>
  <cp:keywords/>
  <dc:description/>
  <cp:lastModifiedBy>Lener Krzysztof</cp:lastModifiedBy>
  <cp:revision>1</cp:revision>
  <dcterms:created xsi:type="dcterms:W3CDTF">2023-02-20T08:22:00Z</dcterms:created>
  <dcterms:modified xsi:type="dcterms:W3CDTF">2023-02-20T09:29:00Z</dcterms:modified>
</cp:coreProperties>
</file>