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72705B" w:rsidP="0014559E">
      <w:pPr>
        <w:pStyle w:val="Nagwek6"/>
      </w:pPr>
      <w:r>
        <w:t xml:space="preserve">Wirówka laboratoryjna </w:t>
      </w:r>
      <w:r w:rsidR="008E0E7C">
        <w:t xml:space="preserve">- </w:t>
      </w:r>
      <w:r w:rsidR="00645177">
        <w:t xml:space="preserve"> </w:t>
      </w:r>
      <w:r w:rsidR="008744D8">
        <w:t>1</w:t>
      </w:r>
      <w:r w:rsidR="00645177">
        <w:t xml:space="preserve"> </w:t>
      </w:r>
      <w:r w:rsidR="008744D8">
        <w:t>kpl</w:t>
      </w:r>
      <w:r w:rsidR="008E0E7C"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634760" w:rsidTr="00C7257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C725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C72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C7257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sz w:val="20"/>
                <w:szCs w:val="20"/>
              </w:rPr>
            </w:pPr>
          </w:p>
        </w:tc>
      </w:tr>
      <w:tr w:rsidR="00634760" w:rsidTr="00C7257C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C7257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C725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C72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C7257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sz w:val="20"/>
                <w:szCs w:val="20"/>
              </w:rPr>
            </w:pPr>
          </w:p>
        </w:tc>
      </w:tr>
      <w:tr w:rsidR="00634760" w:rsidTr="00C7257C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C7257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C725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760" w:rsidRDefault="00634760" w:rsidP="00C72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C7257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4760" w:rsidRDefault="00634760" w:rsidP="00C7257C">
            <w:pPr>
              <w:rPr>
                <w:sz w:val="20"/>
                <w:szCs w:val="20"/>
              </w:rPr>
            </w:pPr>
          </w:p>
        </w:tc>
      </w:tr>
      <w:tr w:rsidR="00634760" w:rsidTr="00C7257C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C7257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C725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Pr="00F45263" w:rsidRDefault="00634760" w:rsidP="00C725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Rok produkcji nie wcześniej niż</w:t>
            </w:r>
            <w:r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Pr="00B70FFB" w:rsidRDefault="00634760" w:rsidP="00C7257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634760" w:rsidRPr="00B70FFB" w:rsidRDefault="00634760" w:rsidP="00C7257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34760" w:rsidRDefault="00634760" w:rsidP="00C7257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</w:p>
        </w:tc>
      </w:tr>
      <w:tr w:rsidR="00634760" w:rsidTr="00C7257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sz w:val="20"/>
                <w:szCs w:val="20"/>
              </w:rPr>
            </w:pPr>
          </w:p>
        </w:tc>
      </w:tr>
      <w:tr w:rsidR="00634760" w:rsidTr="00C7257C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C725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C7257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C725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C7257C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634760" w:rsidRDefault="00634760" w:rsidP="00C72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C7257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C7257C">
            <w:pPr>
              <w:rPr>
                <w:sz w:val="20"/>
                <w:szCs w:val="20"/>
              </w:rPr>
            </w:pPr>
          </w:p>
        </w:tc>
      </w:tr>
      <w:tr w:rsidR="00634760" w:rsidTr="00C7257C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C72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634760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A93B09" w:rsidTr="001D1FA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1D1FA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1D1FA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799A" w:rsidRPr="000C0843" w:rsidRDefault="00A93B09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0C0843">
              <w:rPr>
                <w:rFonts w:ascii="Arial Narrow" w:hAnsi="Arial Narrow" w:cs="Arial"/>
                <w:sz w:val="16"/>
                <w:szCs w:val="16"/>
              </w:rPr>
              <w:t>Długość udzielanej gwarancji</w:t>
            </w:r>
            <w:r w:rsidR="00311B69" w:rsidRPr="000C084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9F6184" w:rsidRPr="000C0843">
              <w:rPr>
                <w:rFonts w:ascii="Arial Narrow" w:hAnsi="Arial Narrow" w:cs="Arial"/>
                <w:sz w:val="16"/>
                <w:szCs w:val="16"/>
              </w:rPr>
              <w:t xml:space="preserve">nie mniej niż </w:t>
            </w:r>
            <w:r w:rsidRPr="000C0843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24 miesiące</w:t>
            </w:r>
            <w:r w:rsidR="009936CA" w:rsidRPr="000C0843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0C0843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93B09" w:rsidRPr="00F4799A" w:rsidRDefault="00F4799A" w:rsidP="00556EF3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Przeglądy techniczne urządzenia w zakresie i z częstością zalecaną przez producenta w czasie trwania gwarancji.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799A" w:rsidRDefault="00F4799A" w:rsidP="00F4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F4799A" w:rsidRDefault="00F4799A" w:rsidP="00F4799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wpisać  )</w:t>
            </w:r>
          </w:p>
          <w:p w:rsidR="00A93B09" w:rsidRDefault="00A93B09" w:rsidP="005F5EA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1D1FAE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0E6D67" w:rsidRDefault="0063476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02"/>
        <w:gridCol w:w="1263"/>
        <w:gridCol w:w="2065"/>
      </w:tblGrid>
      <w:tr w:rsidR="004B68D4" w:rsidRPr="0053531A" w:rsidTr="000A6D0F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4B68D4" w:rsidRPr="00A31C20" w:rsidRDefault="004B68D4" w:rsidP="004B68D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31C20">
              <w:rPr>
                <w:rFonts w:ascii="Arial Narrow" w:hAnsi="Arial Narrow" w:cs="Arial"/>
                <w:b/>
                <w:bCs/>
                <w:sz w:val="16"/>
                <w:szCs w:val="16"/>
              </w:rPr>
              <w:t>Nr ppkt.</w:t>
            </w:r>
          </w:p>
        </w:tc>
        <w:tc>
          <w:tcPr>
            <w:tcW w:w="5602" w:type="dxa"/>
            <w:shd w:val="clear" w:color="auto" w:fill="BFBFBF" w:themeFill="background1" w:themeFillShade="BF"/>
          </w:tcPr>
          <w:p w:rsidR="004B68D4" w:rsidRPr="00A31C20" w:rsidRDefault="004B68D4" w:rsidP="004B68D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31C20">
              <w:rPr>
                <w:rFonts w:ascii="Arial Narrow" w:hAnsi="Arial Narrow" w:cs="Arial"/>
                <w:b/>
                <w:bCs/>
                <w:sz w:val="16"/>
                <w:szCs w:val="16"/>
              </w:rPr>
              <w:t>OPIS PARAMETRÓW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4B68D4" w:rsidRPr="00A31C20" w:rsidRDefault="004B68D4" w:rsidP="004B68D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31C20">
              <w:rPr>
                <w:rFonts w:ascii="Arial Narrow" w:hAnsi="Arial Narrow"/>
                <w:b/>
                <w:bCs/>
                <w:sz w:val="16"/>
                <w:szCs w:val="16"/>
              </w:rPr>
              <w:t>Parametry graniczne</w:t>
            </w:r>
          </w:p>
        </w:tc>
        <w:tc>
          <w:tcPr>
            <w:tcW w:w="2065" w:type="dxa"/>
            <w:shd w:val="clear" w:color="auto" w:fill="BFBFBF" w:themeFill="background1" w:themeFillShade="BF"/>
          </w:tcPr>
          <w:p w:rsidR="004B68D4" w:rsidRPr="0054529C" w:rsidRDefault="004B68D4" w:rsidP="004B68D4">
            <w:pPr>
              <w:keepNext/>
              <w:jc w:val="center"/>
              <w:rPr>
                <w:rFonts w:ascii="Arial Narrow" w:hAnsi="Arial Narrow"/>
                <w:bCs/>
                <w:sz w:val="12"/>
                <w:szCs w:val="12"/>
              </w:rPr>
            </w:pPr>
            <w:r w:rsidRPr="0054529C">
              <w:rPr>
                <w:rFonts w:ascii="Arial Narrow" w:hAnsi="Arial Narrow"/>
                <w:bCs/>
                <w:sz w:val="12"/>
                <w:szCs w:val="12"/>
              </w:rPr>
              <w:t>Parametry oferowane</w:t>
            </w:r>
          </w:p>
          <w:p w:rsidR="004B68D4" w:rsidRPr="0054529C" w:rsidRDefault="004B68D4" w:rsidP="004B68D4">
            <w:pPr>
              <w:keepNext/>
              <w:jc w:val="center"/>
              <w:rPr>
                <w:rFonts w:ascii="Arial Narrow" w:hAnsi="Arial Narrow"/>
                <w:bCs/>
                <w:sz w:val="12"/>
                <w:szCs w:val="12"/>
              </w:rPr>
            </w:pPr>
            <w:r w:rsidRPr="0054529C">
              <w:rPr>
                <w:rFonts w:ascii="Arial Narrow" w:hAnsi="Arial Narrow"/>
                <w:bCs/>
                <w:sz w:val="12"/>
                <w:szCs w:val="12"/>
              </w:rPr>
              <w:t xml:space="preserve">( podać, opisać ). </w:t>
            </w:r>
          </w:p>
          <w:p w:rsidR="004B68D4" w:rsidRPr="00A31C20" w:rsidRDefault="004B68D4" w:rsidP="004B68D4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4529C">
              <w:rPr>
                <w:rFonts w:ascii="Arial Narrow" w:hAnsi="Arial Narrow"/>
                <w:bCs/>
                <w:sz w:val="12"/>
                <w:szCs w:val="12"/>
              </w:rPr>
              <w:t>Należy szczegółowo opisać każdy oferowany parametr urządzenia/sprzętu</w:t>
            </w:r>
          </w:p>
        </w:tc>
      </w:tr>
      <w:tr w:rsidR="00B4127D" w:rsidRPr="0053531A" w:rsidTr="0083500F">
        <w:tc>
          <w:tcPr>
            <w:tcW w:w="817" w:type="dxa"/>
          </w:tcPr>
          <w:p w:rsidR="00B4127D" w:rsidRPr="000A6D0F" w:rsidRDefault="00B4127D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4127D" w:rsidRPr="000A6D0F" w:rsidRDefault="00EF203F" w:rsidP="004B68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Wirówka (typ A)</w:t>
            </w:r>
            <w:r w:rsidR="0086113B">
              <w:rPr>
                <w:rFonts w:ascii="Arial Narrow" w:hAnsi="Arial Narrow" w:cs="Arial"/>
                <w:b/>
                <w:sz w:val="20"/>
                <w:szCs w:val="20"/>
              </w:rPr>
              <w:t>- 1 szt.</w:t>
            </w:r>
          </w:p>
        </w:tc>
        <w:tc>
          <w:tcPr>
            <w:tcW w:w="1263" w:type="dxa"/>
            <w:shd w:val="clear" w:color="auto" w:fill="808080" w:themeFill="background1" w:themeFillShade="80"/>
            <w:vAlign w:val="center"/>
          </w:tcPr>
          <w:p w:rsidR="00B4127D" w:rsidRPr="000A6D0F" w:rsidRDefault="00B4127D" w:rsidP="004B68D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808080" w:themeFill="background1" w:themeFillShade="80"/>
          </w:tcPr>
          <w:p w:rsidR="00B4127D" w:rsidRPr="0053531A" w:rsidRDefault="00B4127D" w:rsidP="004B68D4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EF203F" w:rsidRDefault="00C7257C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Wirówka laboratoryjna z chłodzeniem.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96C0E" w:rsidRPr="0053531A" w:rsidTr="00C7257C">
        <w:tc>
          <w:tcPr>
            <w:tcW w:w="817" w:type="dxa"/>
          </w:tcPr>
          <w:p w:rsidR="00896C0E" w:rsidRPr="000A6D0F" w:rsidRDefault="00896C0E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96C0E" w:rsidRDefault="00896C0E" w:rsidP="004B68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Szybkości wirowania regulowana w zakresie nie gorszym niż 90-18000 RPM.</w:t>
            </w:r>
          </w:p>
        </w:tc>
        <w:tc>
          <w:tcPr>
            <w:tcW w:w="1263" w:type="dxa"/>
          </w:tcPr>
          <w:p w:rsidR="00896C0E" w:rsidRDefault="00896C0E" w:rsidP="00896C0E">
            <w:pPr>
              <w:jc w:val="center"/>
            </w:pPr>
            <w:r w:rsidRPr="00A9520F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96C0E" w:rsidRPr="0053531A" w:rsidRDefault="00896C0E" w:rsidP="004B68D4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896C0E" w:rsidRPr="0053531A" w:rsidTr="00C7257C">
        <w:tc>
          <w:tcPr>
            <w:tcW w:w="817" w:type="dxa"/>
          </w:tcPr>
          <w:p w:rsidR="00896C0E" w:rsidRPr="000A6D0F" w:rsidRDefault="00896C0E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96C0E" w:rsidRDefault="00896C0E" w:rsidP="004B68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Regulacja szybkości wirowania z krokiem nie większym niż 1RPM.</w:t>
            </w:r>
          </w:p>
        </w:tc>
        <w:tc>
          <w:tcPr>
            <w:tcW w:w="1263" w:type="dxa"/>
          </w:tcPr>
          <w:p w:rsidR="00896C0E" w:rsidRDefault="00896C0E" w:rsidP="00896C0E">
            <w:pPr>
              <w:jc w:val="center"/>
            </w:pPr>
            <w:r w:rsidRPr="00A9520F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96C0E" w:rsidRPr="0053531A" w:rsidRDefault="00896C0E" w:rsidP="004B68D4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896C0E" w:rsidRPr="0053531A" w:rsidTr="00C7257C">
        <w:tc>
          <w:tcPr>
            <w:tcW w:w="817" w:type="dxa"/>
          </w:tcPr>
          <w:p w:rsidR="00896C0E" w:rsidRPr="000A6D0F" w:rsidRDefault="00896C0E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96C0E" w:rsidRPr="00607B5A" w:rsidRDefault="00896C0E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RCFmax nie mniejsze niż 30000 x g, regulowane z krokiem nie większym niż 1xg.</w:t>
            </w:r>
          </w:p>
        </w:tc>
        <w:tc>
          <w:tcPr>
            <w:tcW w:w="1263" w:type="dxa"/>
          </w:tcPr>
          <w:p w:rsidR="00896C0E" w:rsidRDefault="00896C0E" w:rsidP="00896C0E">
            <w:pPr>
              <w:jc w:val="center"/>
            </w:pPr>
            <w:r w:rsidRPr="00A9520F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96C0E" w:rsidRPr="0053531A" w:rsidRDefault="00896C0E" w:rsidP="004B68D4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C7257C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Temperatura +4 stopnie zapewniona dla maksymalnej prędkości każdego wirnika.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C7257C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Funkcja opóźnionego startu.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R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ozpoczęcie pracy po osiągnięciu określonej temperatury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W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stępne schładzanie bez/z wirowaniem, schładzanie po wirowaniu, precyzyjna stabilizacja temperatury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B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ezobsługowy silnik indukcyjny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rPr>
                <w:rFonts w:cs="Arial"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C7257C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Wyświetlacz LCD</w:t>
            </w:r>
            <w:r w:rsidR="00607B5A"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rPr>
                <w:rFonts w:cs="Arial"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EF203F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J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ednoczesne wskazanie na wyświetlaczu zadanej i bieżącej wartości prędkości, RCF, czasu, temperatury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C7257C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Co najmniej 50 programów użytkownika.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rPr>
                <w:rFonts w:cs="Arial"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C7257C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Co najmniej 10 charakterystyk rozpędzania/hamowania</w:t>
            </w:r>
            <w:r w:rsidR="00607B5A"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P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rogramowanie wieloodcinkowych charakterystyk rozpędzania/hamowania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R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egulacja RPM/RCF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anualne ustawianie promienia wirowania (z automatyczną korektą RCF)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D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wa tryby zliczania czasu: od naciśnięcia klawisza start lub od osiągnięcia zadanej prędkości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ożliwość zmiany parametrów podczas wirowania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A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utomatyczna identyfikacja wirnika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A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utomatyczne otwieranie pokrywy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Z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amek domykający pokrywę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R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ejestrowanie parametrów wirowania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4B68D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O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chrona dostępu przy użyciu hasła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rPr>
                <w:rFonts w:cs="Arial"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C</w:t>
            </w:r>
            <w:r w:rsidR="00C7257C" w:rsidRPr="00607B5A">
              <w:rPr>
                <w:rFonts w:ascii="Arial Narrow" w:hAnsi="Arial Narrow" w:cs="Arial"/>
                <w:iCs/>
                <w:sz w:val="20"/>
                <w:szCs w:val="20"/>
              </w:rPr>
              <w:t>zujnik niewyważenia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607B5A" w:rsidRPr="0053531A" w:rsidTr="00C7257C">
        <w:tc>
          <w:tcPr>
            <w:tcW w:w="817" w:type="dxa"/>
          </w:tcPr>
          <w:p w:rsidR="00607B5A" w:rsidRPr="000A6D0F" w:rsidRDefault="00607B5A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607B5A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B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lokada pokrywy podczas wirowania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607B5A" w:rsidRDefault="00607B5A" w:rsidP="00607B5A">
            <w:pPr>
              <w:jc w:val="center"/>
            </w:pPr>
            <w:r w:rsidRPr="0030605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607B5A" w:rsidRPr="0053531A" w:rsidRDefault="00607B5A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607B5A" w:rsidRPr="0053531A" w:rsidTr="00C7257C">
        <w:tc>
          <w:tcPr>
            <w:tcW w:w="817" w:type="dxa"/>
          </w:tcPr>
          <w:p w:rsidR="00607B5A" w:rsidRPr="000A6D0F" w:rsidRDefault="00607B5A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607B5A" w:rsidRPr="00607B5A" w:rsidRDefault="00607B5A" w:rsidP="00607B5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B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lokada startu przy otwartej pokrywie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607B5A" w:rsidRDefault="00607B5A" w:rsidP="00607B5A">
            <w:pPr>
              <w:jc w:val="center"/>
            </w:pPr>
            <w:r w:rsidRPr="0030605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607B5A" w:rsidRPr="0053531A" w:rsidRDefault="00607B5A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A576B9" w:rsidRPr="0053531A" w:rsidTr="00C7257C">
        <w:tc>
          <w:tcPr>
            <w:tcW w:w="817" w:type="dxa"/>
          </w:tcPr>
          <w:p w:rsidR="00A576B9" w:rsidRPr="000A6D0F" w:rsidRDefault="00A576B9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A576B9" w:rsidRPr="00896C0E" w:rsidRDefault="00A576B9" w:rsidP="00896C0E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0000"/>
              </w:rPr>
            </w:pPr>
            <w:r w:rsidRPr="00896C0E">
              <w:rPr>
                <w:rFonts w:ascii="Arial Narrow" w:hAnsi="Arial Narrow" w:cs="Arial"/>
                <w:iCs/>
                <w:sz w:val="20"/>
                <w:szCs w:val="20"/>
              </w:rPr>
              <w:t>W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irnik horyzontalny 4 x 200 ml- 1 szt. </w:t>
            </w:r>
          </w:p>
        </w:tc>
        <w:tc>
          <w:tcPr>
            <w:tcW w:w="1263" w:type="dxa"/>
          </w:tcPr>
          <w:p w:rsidR="00A576B9" w:rsidRDefault="00A576B9" w:rsidP="00A576B9">
            <w:pPr>
              <w:jc w:val="center"/>
            </w:pPr>
            <w:r w:rsidRPr="00266AE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A576B9" w:rsidRPr="0053531A" w:rsidRDefault="00A576B9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A576B9" w:rsidRPr="0053531A" w:rsidTr="00C7257C">
        <w:tc>
          <w:tcPr>
            <w:tcW w:w="817" w:type="dxa"/>
          </w:tcPr>
          <w:p w:rsidR="00A576B9" w:rsidRPr="000A6D0F" w:rsidRDefault="00A576B9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A576B9" w:rsidRPr="00663A54" w:rsidRDefault="00A576B9" w:rsidP="00B7057F">
            <w:pPr>
              <w:rPr>
                <w:rFonts w:ascii="Arial Narrow" w:hAnsi="Arial Narrow" w:cs="Arial"/>
                <w:sz w:val="20"/>
                <w:szCs w:val="20"/>
                <w:shd w:val="clear" w:color="auto" w:fill="FF0000"/>
              </w:rPr>
            </w:pPr>
            <w:r w:rsidRPr="00B7057F">
              <w:rPr>
                <w:rFonts w:ascii="Arial Narrow" w:hAnsi="Arial Narrow" w:cs="Arial"/>
                <w:iCs/>
                <w:sz w:val="20"/>
                <w:szCs w:val="20"/>
              </w:rPr>
              <w:t>Pojemnik 100 ml (fi 45x94mm)- 4 szt.</w:t>
            </w:r>
          </w:p>
        </w:tc>
        <w:tc>
          <w:tcPr>
            <w:tcW w:w="1263" w:type="dxa"/>
          </w:tcPr>
          <w:p w:rsidR="00A576B9" w:rsidRDefault="00A576B9" w:rsidP="00A576B9">
            <w:pPr>
              <w:jc w:val="center"/>
            </w:pPr>
            <w:r w:rsidRPr="00266AE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A576B9" w:rsidRPr="0053531A" w:rsidRDefault="00A576B9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86113B" w:rsidRDefault="00B7057F" w:rsidP="00B7057F">
            <w:pPr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B7057F">
              <w:rPr>
                <w:rFonts w:ascii="Arial Narrow" w:hAnsi="Arial Narrow" w:cs="Arial"/>
                <w:iCs/>
                <w:sz w:val="20"/>
                <w:szCs w:val="20"/>
              </w:rPr>
              <w:t>Wkładka redukcyjna (5x fi12,5 mm) na próbówki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ogrągłodenne 5x7/5 ml</w:t>
            </w:r>
            <w:r w:rsidRPr="00B7057F"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- 4 szt.</w:t>
            </w:r>
          </w:p>
        </w:tc>
        <w:tc>
          <w:tcPr>
            <w:tcW w:w="1263" w:type="dxa"/>
          </w:tcPr>
          <w:p w:rsidR="00B7057F" w:rsidRPr="00E01700" w:rsidRDefault="00B7057F" w:rsidP="000A6D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B7057F" w:rsidRDefault="00B7057F" w:rsidP="00B7057F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B7057F">
              <w:rPr>
                <w:rFonts w:ascii="Arial Narrow" w:hAnsi="Arial Narrow" w:cs="Arial"/>
                <w:iCs/>
                <w:sz w:val="20"/>
                <w:szCs w:val="20"/>
              </w:rPr>
              <w:t>Wkładka redukcyjna (4 x fi13,1mm) na probówki 4 x 1,6÷7ml do systemów zamkniętych- 4 szt</w:t>
            </w:r>
          </w:p>
        </w:tc>
        <w:tc>
          <w:tcPr>
            <w:tcW w:w="1263" w:type="dxa"/>
          </w:tcPr>
          <w:p w:rsidR="00B7057F" w:rsidRDefault="00B7057F" w:rsidP="00B7057F">
            <w:pPr>
              <w:jc w:val="center"/>
            </w:pPr>
            <w:r w:rsidRPr="00890A0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B7057F" w:rsidRDefault="00B7057F" w:rsidP="00B7057F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B7057F">
              <w:rPr>
                <w:rFonts w:ascii="Arial Narrow" w:hAnsi="Arial Narrow" w:cs="Arial"/>
                <w:iCs/>
                <w:sz w:val="20"/>
                <w:szCs w:val="20"/>
              </w:rPr>
              <w:t>Wkładka redukcyjna (4 x fi16,5mm) na probówki 4 x 7÷11ml do systemów zamkniętych- 4 szt.</w:t>
            </w:r>
          </w:p>
        </w:tc>
        <w:tc>
          <w:tcPr>
            <w:tcW w:w="1263" w:type="dxa"/>
          </w:tcPr>
          <w:p w:rsidR="00B7057F" w:rsidRDefault="00B7057F" w:rsidP="00B7057F">
            <w:pPr>
              <w:jc w:val="center"/>
            </w:pPr>
            <w:r w:rsidRPr="00890A0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53531A" w:rsidTr="0083500F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86113B" w:rsidRDefault="00EF203F" w:rsidP="004B68D4">
            <w:pPr>
              <w:pStyle w:val="Akapitzlist"/>
              <w:ind w:left="0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86113B">
              <w:rPr>
                <w:rFonts w:ascii="Arial Narrow" w:hAnsi="Arial Narrow" w:cs="Arial"/>
                <w:b/>
                <w:iCs/>
                <w:sz w:val="20"/>
                <w:szCs w:val="20"/>
              </w:rPr>
              <w:t>Wirówka (typ B)</w:t>
            </w:r>
            <w:r w:rsidR="0086113B">
              <w:rPr>
                <w:rFonts w:ascii="Arial Narrow" w:hAnsi="Arial Narrow" w:cs="Arial"/>
                <w:b/>
                <w:iCs/>
                <w:sz w:val="20"/>
                <w:szCs w:val="20"/>
              </w:rPr>
              <w:t>- 1 szt.</w:t>
            </w:r>
          </w:p>
        </w:tc>
        <w:tc>
          <w:tcPr>
            <w:tcW w:w="1263" w:type="dxa"/>
            <w:shd w:val="clear" w:color="auto" w:fill="808080" w:themeFill="background1" w:themeFillShade="80"/>
          </w:tcPr>
          <w:p w:rsidR="000A6D0F" w:rsidRDefault="000A6D0F" w:rsidP="000A6D0F">
            <w:pPr>
              <w:jc w:val="center"/>
            </w:pPr>
          </w:p>
        </w:tc>
        <w:tc>
          <w:tcPr>
            <w:tcW w:w="2065" w:type="dxa"/>
            <w:shd w:val="clear" w:color="auto" w:fill="808080" w:themeFill="background1" w:themeFillShade="80"/>
          </w:tcPr>
          <w:p w:rsidR="000A6D0F" w:rsidRPr="0053531A" w:rsidRDefault="000A6D0F" w:rsidP="004B68D4">
            <w:pPr>
              <w:pStyle w:val="Akapitzli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EF203F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Wirówka laboratoryjna z chłodzeniem.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Default="00B7057F" w:rsidP="00066B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Szybkości wirowania regulowana w zakresie nie gorszym niż 90-18000 RPM.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Default="00B7057F" w:rsidP="00066B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Regulacja szybkości wirowania z krokiem nie większym niż 1RPM.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RCFmax nie mniejsze niż 30000 x g, regulowane z krokiem nie większym niż 1xg.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Temperatura +4 stopnie zapewniona dla maksymalnej prędkości każdego wirnika.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Funkcja opóźnionego startu.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R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ozpoczęcie pracy po osiągnięciu określonej temperatury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W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stępne schładzanie bez/z wirowaniem, schładzanie po wirowaniu, precyzyjna stabilizacja temperatury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B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ezobsługowy silnik indukcyjny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Wyświetlacz LCD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J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ednoczesne wskazanie na wyświetlaczu zadanej i bieżącej wartości prędkości, RCF, czasu, temperatury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Co najmniej 50 programów użytkownika.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Co najmniej 10 charakterystyk rozpędzania/hamowania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P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rogramowanie wieloodcinkowych charakterystyk rozpędzania/hamowania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ind w:left="1080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R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egulacja RPM/RCF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anualne ustawianie promienia wirowania (z automatyczną korektą RCF)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D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wa tryby zliczania czasu: od naciśnięcia klawisza start lub od osiągnięcia zadanej prędkości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ożliwość zmiany parametrów podczas wirowania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A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utomatyczna identyfikacja wirnika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A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utomatyczne otwieranie pokrywy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Z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amek domykający pokrywę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R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ejestrowanie parametrów wirowania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O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chrona dostępu przy użyciu hasła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C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zujnik niewyważenia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B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lokada pokrywy podczas wirowania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607B5A" w:rsidRDefault="00B7057F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B</w:t>
            </w:r>
            <w:r w:rsidRPr="00607B5A">
              <w:rPr>
                <w:rFonts w:ascii="Arial Narrow" w:hAnsi="Arial Narrow" w:cs="Arial"/>
                <w:iCs/>
                <w:sz w:val="20"/>
                <w:szCs w:val="20"/>
              </w:rPr>
              <w:t>lokada startu przy otwartej pokrywie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EF203F" w:rsidRDefault="00A576B9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576B9">
              <w:rPr>
                <w:rFonts w:ascii="Arial Narrow" w:hAnsi="Arial Narrow" w:cs="Arial"/>
                <w:iCs/>
                <w:sz w:val="20"/>
                <w:szCs w:val="20"/>
              </w:rPr>
              <w:t>Wirnik horyzontalny 4 x 200ml- 1 szt.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rPr>
                <w:rFonts w:cs="Arial"/>
                <w:sz w:val="20"/>
                <w:szCs w:val="20"/>
              </w:rPr>
            </w:pPr>
          </w:p>
        </w:tc>
      </w:tr>
      <w:tr w:rsidR="00B7057F" w:rsidRPr="0053531A" w:rsidTr="00C7257C">
        <w:tc>
          <w:tcPr>
            <w:tcW w:w="817" w:type="dxa"/>
          </w:tcPr>
          <w:p w:rsidR="00B7057F" w:rsidRPr="000A6D0F" w:rsidRDefault="00B7057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7057F" w:rsidRPr="00A576B9" w:rsidRDefault="00A576B9" w:rsidP="00066B7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576B9">
              <w:rPr>
                <w:rFonts w:ascii="Arial Narrow" w:hAnsi="Arial Narrow" w:cs="Arial"/>
                <w:iCs/>
                <w:sz w:val="20"/>
                <w:szCs w:val="20"/>
              </w:rPr>
              <w:t>Pojemnik 200ml (fi57/100mm)- 4 szt.</w:t>
            </w:r>
          </w:p>
        </w:tc>
        <w:tc>
          <w:tcPr>
            <w:tcW w:w="1263" w:type="dxa"/>
          </w:tcPr>
          <w:p w:rsidR="00B7057F" w:rsidRDefault="00B7057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B7057F" w:rsidRPr="0053531A" w:rsidRDefault="00B7057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0A6D0F" w:rsidRPr="0053531A" w:rsidTr="00C7257C">
        <w:tc>
          <w:tcPr>
            <w:tcW w:w="817" w:type="dxa"/>
          </w:tcPr>
          <w:p w:rsidR="000A6D0F" w:rsidRPr="000A6D0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0A6D0F" w:rsidRPr="00A576B9" w:rsidRDefault="00A576B9" w:rsidP="00A576B9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576B9">
              <w:rPr>
                <w:rFonts w:ascii="Arial Narrow" w:hAnsi="Arial Narrow" w:cs="Arial"/>
                <w:iCs/>
                <w:sz w:val="20"/>
                <w:szCs w:val="20"/>
              </w:rPr>
              <w:t>Wkładka redukcyjna (7 x fi17,1mm) na probówki 7 x 7÷11ml do systemów zamkniętych- 4 szt.</w:t>
            </w:r>
          </w:p>
        </w:tc>
        <w:tc>
          <w:tcPr>
            <w:tcW w:w="1263" w:type="dxa"/>
          </w:tcPr>
          <w:p w:rsidR="000A6D0F" w:rsidRDefault="000A6D0F" w:rsidP="000A6D0F">
            <w:pPr>
              <w:jc w:val="center"/>
            </w:pPr>
            <w:r w:rsidRPr="00E017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0A6D0F" w:rsidRPr="0053531A" w:rsidRDefault="000A6D0F" w:rsidP="004B68D4">
            <w:pPr>
              <w:pStyle w:val="Akapitzlist"/>
              <w:rPr>
                <w:rFonts w:cs="Arial"/>
                <w:sz w:val="20"/>
                <w:szCs w:val="20"/>
              </w:rPr>
            </w:pPr>
          </w:p>
        </w:tc>
      </w:tr>
      <w:tr w:rsidR="004B68D4" w:rsidRPr="00A31C20" w:rsidTr="000A6D0F">
        <w:trPr>
          <w:trHeight w:val="3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0A6D0F" w:rsidRDefault="004B68D4" w:rsidP="000A6D0F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0A6D0F" w:rsidRDefault="00B4127D" w:rsidP="000A6D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A6D0F">
              <w:rPr>
                <w:rFonts w:ascii="Arial Narrow" w:hAnsi="Arial Narrow" w:cs="Arial"/>
                <w:b/>
                <w:sz w:val="20"/>
                <w:szCs w:val="20"/>
              </w:rPr>
              <w:t>Wymagania dodatkowe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D4" w:rsidRPr="000A6D0F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0A6D0F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68D4" w:rsidRPr="00A31C20" w:rsidTr="000A6D0F">
        <w:trPr>
          <w:trHeight w:val="3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0A6D0F" w:rsidRDefault="004B68D4" w:rsidP="000A6D0F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0A6D0F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A6D0F">
              <w:rPr>
                <w:rFonts w:ascii="Arial Narrow" w:hAnsi="Arial Narrow" w:cs="Arial"/>
                <w:sz w:val="20"/>
                <w:szCs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D4" w:rsidRPr="000A6D0F" w:rsidRDefault="004B68D4" w:rsidP="000A6D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6D0F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0A6D0F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68D4" w:rsidRPr="00A31C20" w:rsidTr="000A6D0F">
        <w:trPr>
          <w:trHeight w:val="3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0A6D0F" w:rsidRDefault="004B68D4" w:rsidP="000A6D0F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0A6D0F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A6D0F">
              <w:rPr>
                <w:rFonts w:ascii="Arial Narrow" w:hAnsi="Arial Narrow" w:cs="Arial"/>
                <w:sz w:val="20"/>
                <w:szCs w:val="20"/>
              </w:rPr>
              <w:t>Szkolenie personelu techniczneg</w:t>
            </w:r>
            <w:r w:rsidR="00FB5098">
              <w:rPr>
                <w:rFonts w:ascii="Arial Narrow" w:hAnsi="Arial Narrow" w:cs="Arial"/>
                <w:sz w:val="20"/>
                <w:szCs w:val="20"/>
              </w:rPr>
              <w:t>o zamawiającego.</w:t>
            </w:r>
          </w:p>
          <w:p w:rsidR="004B68D4" w:rsidRPr="000A6D0F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A6D0F">
              <w:rPr>
                <w:rFonts w:ascii="Arial Narrow" w:hAnsi="Arial Narrow" w:cs="Arial"/>
                <w:sz w:val="20"/>
                <w:szCs w:val="20"/>
              </w:rPr>
              <w:t>Szkolenie obejmujące co najmniej 2 osoby.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D4" w:rsidRPr="000A6D0F" w:rsidRDefault="004B68D4" w:rsidP="000A6D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6D0F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0A6D0F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B68D4" w:rsidRDefault="004B68D4">
      <w:pPr>
        <w:rPr>
          <w:rFonts w:ascii="Arial" w:hAnsi="Arial" w:cs="Arial"/>
          <w:b/>
          <w:bCs/>
          <w:sz w:val="20"/>
          <w:szCs w:val="20"/>
        </w:rPr>
      </w:pPr>
    </w:p>
    <w:p w:rsidR="00B4127D" w:rsidRDefault="00B4127D" w:rsidP="00B4127D">
      <w:pPr>
        <w:rPr>
          <w:rFonts w:ascii="Arial" w:hAnsi="Arial" w:cs="Arial"/>
          <w:b/>
          <w:bCs/>
          <w:sz w:val="20"/>
          <w:szCs w:val="20"/>
        </w:rPr>
      </w:pPr>
    </w:p>
    <w:p w:rsidR="00FB5098" w:rsidRDefault="00FB5098" w:rsidP="00FB5098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UWAGA: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B5098" w:rsidRDefault="00FB5098" w:rsidP="00FB509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FB5098" w:rsidRDefault="00FB5098" w:rsidP="00FB5098">
      <w:pPr>
        <w:jc w:val="both"/>
        <w:rPr>
          <w:rFonts w:ascii="Arial" w:hAnsi="Arial" w:cs="Arial"/>
          <w:bCs/>
          <w:sz w:val="16"/>
          <w:szCs w:val="16"/>
        </w:rPr>
      </w:pPr>
    </w:p>
    <w:p w:rsidR="00FB5098" w:rsidRDefault="00FB5098" w:rsidP="00FB5098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tabeli pod pkt. 7 należy opisać, wpisać, podać oferowany parametr.</w:t>
      </w:r>
    </w:p>
    <w:p w:rsidR="00FB5098" w:rsidRDefault="00FB5098" w:rsidP="00FB5098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FB5098" w:rsidRDefault="00FB5098" w:rsidP="00FB5098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FB5098" w:rsidRDefault="00FB5098" w:rsidP="00FB5098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FB5098" w:rsidRDefault="00FB5098" w:rsidP="00FB5098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FB5098" w:rsidRDefault="00FB5098" w:rsidP="00FB509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B5098" w:rsidRDefault="00FB5098" w:rsidP="00FB5098">
      <w:pPr>
        <w:tabs>
          <w:tab w:val="left" w:pos="215"/>
          <w:tab w:val="left" w:pos="5305"/>
        </w:tabs>
        <w:ind w:left="55"/>
        <w:rPr>
          <w:rFonts w:ascii="Arial" w:hAnsi="Arial" w:cs="Arial"/>
          <w:b/>
          <w:bCs/>
          <w:color w:val="FF0000"/>
          <w:sz w:val="16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8"/>
        </w:rPr>
        <w:t>Wypełniony i podpisany kwalifikowanym podpisem elektronicznym załącznik nr 1 należy załączyć do oferty</w:t>
      </w:r>
    </w:p>
    <w:p w:rsidR="00FB5098" w:rsidRDefault="00FB5098" w:rsidP="00FB5098">
      <w:pPr>
        <w:tabs>
          <w:tab w:val="left" w:pos="215"/>
          <w:tab w:val="left" w:pos="5305"/>
        </w:tabs>
        <w:ind w:left="55"/>
        <w:jc w:val="right"/>
        <w:rPr>
          <w:rFonts w:ascii="Arial" w:hAnsi="Arial" w:cs="Arial"/>
          <w:b/>
          <w:bCs/>
          <w:color w:val="FF0000"/>
          <w:sz w:val="16"/>
          <w:szCs w:val="18"/>
        </w:rPr>
      </w:pPr>
    </w:p>
    <w:p w:rsidR="00FB5098" w:rsidRDefault="00FB5098" w:rsidP="00FB5098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FB5098" w:rsidRDefault="00FB5098" w:rsidP="00FB5098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FB5098" w:rsidRDefault="00FB5098" w:rsidP="00FB5098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FB5098" w:rsidRDefault="00FB5098" w:rsidP="00FB5098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Podpis Wykonawcy: ..........................................</w:t>
      </w:r>
    </w:p>
    <w:p w:rsidR="004B68D4" w:rsidRDefault="004B68D4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BA4177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17" w:rsidRDefault="00641217">
      <w:r>
        <w:separator/>
      </w:r>
    </w:p>
  </w:endnote>
  <w:endnote w:type="continuationSeparator" w:id="0">
    <w:p w:rsidR="00641217" w:rsidRDefault="0064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7257C" w:rsidRPr="0022564C" w:rsidRDefault="00C7257C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83605C" w:rsidRPr="0083605C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83605C" w:rsidRPr="0083605C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72705B" w:rsidRPr="0072705B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83605C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7257C" w:rsidRDefault="00C725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17" w:rsidRDefault="00641217">
      <w:r>
        <w:separator/>
      </w:r>
    </w:p>
  </w:footnote>
  <w:footnote w:type="continuationSeparator" w:id="0">
    <w:p w:rsidR="00641217" w:rsidRDefault="00641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7C" w:rsidRDefault="00C7257C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FB5098">
      <w:rPr>
        <w:rFonts w:ascii="Arial Narrow" w:hAnsi="Arial Narrow" w:cs="Arial"/>
        <w:b/>
        <w:bCs/>
        <w:sz w:val="16"/>
        <w:szCs w:val="16"/>
        <w:u w:val="single"/>
      </w:rP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1D78"/>
    <w:multiLevelType w:val="hybridMultilevel"/>
    <w:tmpl w:val="8EE8C11E"/>
    <w:lvl w:ilvl="0" w:tplc="26CA5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F1300"/>
    <w:multiLevelType w:val="hybridMultilevel"/>
    <w:tmpl w:val="FC3C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21B86"/>
    <w:multiLevelType w:val="hybridMultilevel"/>
    <w:tmpl w:val="548CDE0A"/>
    <w:lvl w:ilvl="0" w:tplc="26CA5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2A13C7"/>
    <w:multiLevelType w:val="hybridMultilevel"/>
    <w:tmpl w:val="F132B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96BD0"/>
    <w:multiLevelType w:val="hybridMultilevel"/>
    <w:tmpl w:val="A756FE70"/>
    <w:lvl w:ilvl="0" w:tplc="78BC5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2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C4093"/>
    <w:multiLevelType w:val="hybridMultilevel"/>
    <w:tmpl w:val="FC3C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16"/>
  </w:num>
  <w:num w:numId="5">
    <w:abstractNumId w:val="35"/>
  </w:num>
  <w:num w:numId="6">
    <w:abstractNumId w:val="14"/>
  </w:num>
  <w:num w:numId="7">
    <w:abstractNumId w:val="37"/>
  </w:num>
  <w:num w:numId="8">
    <w:abstractNumId w:val="20"/>
  </w:num>
  <w:num w:numId="9">
    <w:abstractNumId w:val="26"/>
  </w:num>
  <w:num w:numId="10">
    <w:abstractNumId w:val="24"/>
  </w:num>
  <w:num w:numId="11">
    <w:abstractNumId w:val="23"/>
  </w:num>
  <w:num w:numId="12">
    <w:abstractNumId w:val="3"/>
  </w:num>
  <w:num w:numId="13">
    <w:abstractNumId w:val="31"/>
  </w:num>
  <w:num w:numId="14">
    <w:abstractNumId w:val="7"/>
  </w:num>
  <w:num w:numId="15">
    <w:abstractNumId w:val="13"/>
  </w:num>
  <w:num w:numId="16">
    <w:abstractNumId w:val="25"/>
  </w:num>
  <w:num w:numId="17">
    <w:abstractNumId w:val="18"/>
  </w:num>
  <w:num w:numId="18">
    <w:abstractNumId w:val="6"/>
  </w:num>
  <w:num w:numId="19">
    <w:abstractNumId w:val="7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4"/>
  </w:num>
  <w:num w:numId="24">
    <w:abstractNumId w:val="27"/>
  </w:num>
  <w:num w:numId="25">
    <w:abstractNumId w:val="4"/>
  </w:num>
  <w:num w:numId="26">
    <w:abstractNumId w:val="38"/>
  </w:num>
  <w:num w:numId="27">
    <w:abstractNumId w:val="39"/>
  </w:num>
  <w:num w:numId="28">
    <w:abstractNumId w:val="22"/>
  </w:num>
  <w:num w:numId="29">
    <w:abstractNumId w:val="1"/>
  </w:num>
  <w:num w:numId="30">
    <w:abstractNumId w:val="32"/>
  </w:num>
  <w:num w:numId="31">
    <w:abstractNumId w:val="12"/>
  </w:num>
  <w:num w:numId="32">
    <w:abstractNumId w:val="15"/>
  </w:num>
  <w:num w:numId="33">
    <w:abstractNumId w:val="36"/>
  </w:num>
  <w:num w:numId="34">
    <w:abstractNumId w:val="33"/>
  </w:num>
  <w:num w:numId="35">
    <w:abstractNumId w:val="5"/>
  </w:num>
  <w:num w:numId="36">
    <w:abstractNumId w:val="0"/>
  </w:num>
  <w:num w:numId="37">
    <w:abstractNumId w:val="11"/>
  </w:num>
  <w:num w:numId="38">
    <w:abstractNumId w:val="9"/>
  </w:num>
  <w:num w:numId="39">
    <w:abstractNumId w:val="17"/>
  </w:num>
  <w:num w:numId="40">
    <w:abstractNumId w:val="8"/>
  </w:num>
  <w:num w:numId="41">
    <w:abstractNumId w:val="2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028AC"/>
    <w:rsid w:val="00026148"/>
    <w:rsid w:val="0003195D"/>
    <w:rsid w:val="00035ECF"/>
    <w:rsid w:val="00041384"/>
    <w:rsid w:val="00041AA4"/>
    <w:rsid w:val="00046DB2"/>
    <w:rsid w:val="00062761"/>
    <w:rsid w:val="00064700"/>
    <w:rsid w:val="000668C3"/>
    <w:rsid w:val="00090107"/>
    <w:rsid w:val="00095B42"/>
    <w:rsid w:val="000A320C"/>
    <w:rsid w:val="000A6D0F"/>
    <w:rsid w:val="000C0843"/>
    <w:rsid w:val="000C1864"/>
    <w:rsid w:val="000C2B15"/>
    <w:rsid w:val="000C4AF1"/>
    <w:rsid w:val="000E1425"/>
    <w:rsid w:val="000E6D67"/>
    <w:rsid w:val="000F39C0"/>
    <w:rsid w:val="001015CE"/>
    <w:rsid w:val="00117389"/>
    <w:rsid w:val="00123314"/>
    <w:rsid w:val="001239D8"/>
    <w:rsid w:val="00123D38"/>
    <w:rsid w:val="0013051A"/>
    <w:rsid w:val="001311CB"/>
    <w:rsid w:val="00134F10"/>
    <w:rsid w:val="0014559E"/>
    <w:rsid w:val="001475B8"/>
    <w:rsid w:val="0015254D"/>
    <w:rsid w:val="00164B62"/>
    <w:rsid w:val="001747CE"/>
    <w:rsid w:val="0017752C"/>
    <w:rsid w:val="00180761"/>
    <w:rsid w:val="00191204"/>
    <w:rsid w:val="00197F11"/>
    <w:rsid w:val="001A28EE"/>
    <w:rsid w:val="001B2925"/>
    <w:rsid w:val="001C1CC3"/>
    <w:rsid w:val="001C36CD"/>
    <w:rsid w:val="001C3770"/>
    <w:rsid w:val="001D0B53"/>
    <w:rsid w:val="001D1FAE"/>
    <w:rsid w:val="001D41B8"/>
    <w:rsid w:val="001D4496"/>
    <w:rsid w:val="001E0AD8"/>
    <w:rsid w:val="001E198E"/>
    <w:rsid w:val="001E5F1C"/>
    <w:rsid w:val="002009D3"/>
    <w:rsid w:val="002035F3"/>
    <w:rsid w:val="00211E6C"/>
    <w:rsid w:val="002128B3"/>
    <w:rsid w:val="00214FB2"/>
    <w:rsid w:val="00215DA1"/>
    <w:rsid w:val="00221D63"/>
    <w:rsid w:val="0022564C"/>
    <w:rsid w:val="00240521"/>
    <w:rsid w:val="00243F63"/>
    <w:rsid w:val="00251DEB"/>
    <w:rsid w:val="00270CC8"/>
    <w:rsid w:val="002777E3"/>
    <w:rsid w:val="00294AAE"/>
    <w:rsid w:val="002A4D3D"/>
    <w:rsid w:val="002A4DBB"/>
    <w:rsid w:val="002B00B7"/>
    <w:rsid w:val="002B60CD"/>
    <w:rsid w:val="002C4E28"/>
    <w:rsid w:val="002D1835"/>
    <w:rsid w:val="002D23A0"/>
    <w:rsid w:val="002D3BA7"/>
    <w:rsid w:val="002D74B0"/>
    <w:rsid w:val="002E19B1"/>
    <w:rsid w:val="002E7499"/>
    <w:rsid w:val="002F5EF7"/>
    <w:rsid w:val="003008C5"/>
    <w:rsid w:val="00300B69"/>
    <w:rsid w:val="00311B69"/>
    <w:rsid w:val="003163AD"/>
    <w:rsid w:val="003165EF"/>
    <w:rsid w:val="003353EF"/>
    <w:rsid w:val="00335AD0"/>
    <w:rsid w:val="003448FA"/>
    <w:rsid w:val="00352AA6"/>
    <w:rsid w:val="0035700F"/>
    <w:rsid w:val="00360C62"/>
    <w:rsid w:val="00364457"/>
    <w:rsid w:val="00367BF9"/>
    <w:rsid w:val="00381DE3"/>
    <w:rsid w:val="0038672C"/>
    <w:rsid w:val="003A0B37"/>
    <w:rsid w:val="003A43BB"/>
    <w:rsid w:val="003B2B35"/>
    <w:rsid w:val="003B3C04"/>
    <w:rsid w:val="003B7045"/>
    <w:rsid w:val="003B70CF"/>
    <w:rsid w:val="003C251F"/>
    <w:rsid w:val="003C5DA0"/>
    <w:rsid w:val="003D0F21"/>
    <w:rsid w:val="003D2D40"/>
    <w:rsid w:val="003D5869"/>
    <w:rsid w:val="003F1451"/>
    <w:rsid w:val="00401C8D"/>
    <w:rsid w:val="00431DB6"/>
    <w:rsid w:val="0044214A"/>
    <w:rsid w:val="004514B0"/>
    <w:rsid w:val="004565E6"/>
    <w:rsid w:val="004570E2"/>
    <w:rsid w:val="00461F96"/>
    <w:rsid w:val="00463889"/>
    <w:rsid w:val="0047404C"/>
    <w:rsid w:val="004853EA"/>
    <w:rsid w:val="00487C52"/>
    <w:rsid w:val="0049506B"/>
    <w:rsid w:val="00496244"/>
    <w:rsid w:val="00497A1F"/>
    <w:rsid w:val="004A4EE9"/>
    <w:rsid w:val="004B27CF"/>
    <w:rsid w:val="004B68D4"/>
    <w:rsid w:val="004C7541"/>
    <w:rsid w:val="004D24A6"/>
    <w:rsid w:val="004D28E3"/>
    <w:rsid w:val="004D46F3"/>
    <w:rsid w:val="004E0018"/>
    <w:rsid w:val="004E20EF"/>
    <w:rsid w:val="004E3BBB"/>
    <w:rsid w:val="004E512B"/>
    <w:rsid w:val="00511210"/>
    <w:rsid w:val="00513FC2"/>
    <w:rsid w:val="00516AAA"/>
    <w:rsid w:val="00527D58"/>
    <w:rsid w:val="005359CC"/>
    <w:rsid w:val="005368CE"/>
    <w:rsid w:val="00541D67"/>
    <w:rsid w:val="0054529C"/>
    <w:rsid w:val="00550B01"/>
    <w:rsid w:val="00551813"/>
    <w:rsid w:val="00556EF3"/>
    <w:rsid w:val="005612AA"/>
    <w:rsid w:val="00571948"/>
    <w:rsid w:val="00571CB5"/>
    <w:rsid w:val="0058443F"/>
    <w:rsid w:val="00584B06"/>
    <w:rsid w:val="005971E5"/>
    <w:rsid w:val="005D24DA"/>
    <w:rsid w:val="005F002A"/>
    <w:rsid w:val="005F4F0E"/>
    <w:rsid w:val="005F5EAB"/>
    <w:rsid w:val="00607B5A"/>
    <w:rsid w:val="00617996"/>
    <w:rsid w:val="00620643"/>
    <w:rsid w:val="006327BD"/>
    <w:rsid w:val="00634497"/>
    <w:rsid w:val="00634760"/>
    <w:rsid w:val="00641217"/>
    <w:rsid w:val="00642474"/>
    <w:rsid w:val="00645177"/>
    <w:rsid w:val="00663891"/>
    <w:rsid w:val="006638BE"/>
    <w:rsid w:val="00663A54"/>
    <w:rsid w:val="00664515"/>
    <w:rsid w:val="00664DB8"/>
    <w:rsid w:val="00677F64"/>
    <w:rsid w:val="00680FA5"/>
    <w:rsid w:val="006907CB"/>
    <w:rsid w:val="0069387D"/>
    <w:rsid w:val="006972E1"/>
    <w:rsid w:val="006A27BA"/>
    <w:rsid w:val="006A687F"/>
    <w:rsid w:val="006B5478"/>
    <w:rsid w:val="006C1289"/>
    <w:rsid w:val="006C5156"/>
    <w:rsid w:val="006C5F5B"/>
    <w:rsid w:val="006C6EDB"/>
    <w:rsid w:val="006D01CA"/>
    <w:rsid w:val="006D4E47"/>
    <w:rsid w:val="006E1812"/>
    <w:rsid w:val="006E2183"/>
    <w:rsid w:val="006F20C7"/>
    <w:rsid w:val="006F3F89"/>
    <w:rsid w:val="006F7962"/>
    <w:rsid w:val="007012D5"/>
    <w:rsid w:val="00703A60"/>
    <w:rsid w:val="00703BC4"/>
    <w:rsid w:val="00713405"/>
    <w:rsid w:val="00713A05"/>
    <w:rsid w:val="00714C86"/>
    <w:rsid w:val="007243A1"/>
    <w:rsid w:val="00726492"/>
    <w:rsid w:val="00726DDE"/>
    <w:rsid w:val="0072705B"/>
    <w:rsid w:val="007341F4"/>
    <w:rsid w:val="0074127A"/>
    <w:rsid w:val="00742210"/>
    <w:rsid w:val="00743AF5"/>
    <w:rsid w:val="007503D4"/>
    <w:rsid w:val="00754168"/>
    <w:rsid w:val="00757CB0"/>
    <w:rsid w:val="0076161A"/>
    <w:rsid w:val="00766B19"/>
    <w:rsid w:val="007764F8"/>
    <w:rsid w:val="007774B7"/>
    <w:rsid w:val="007915D9"/>
    <w:rsid w:val="007A0D31"/>
    <w:rsid w:val="007A6BEF"/>
    <w:rsid w:val="007A6C03"/>
    <w:rsid w:val="007B45F5"/>
    <w:rsid w:val="007B4919"/>
    <w:rsid w:val="007B6882"/>
    <w:rsid w:val="007D0662"/>
    <w:rsid w:val="007E6B2F"/>
    <w:rsid w:val="008043B7"/>
    <w:rsid w:val="00805F78"/>
    <w:rsid w:val="00812B5E"/>
    <w:rsid w:val="00822770"/>
    <w:rsid w:val="00827252"/>
    <w:rsid w:val="00832A8D"/>
    <w:rsid w:val="00832A9B"/>
    <w:rsid w:val="0083500F"/>
    <w:rsid w:val="0083605C"/>
    <w:rsid w:val="008441C1"/>
    <w:rsid w:val="00846D15"/>
    <w:rsid w:val="0085107C"/>
    <w:rsid w:val="00854E55"/>
    <w:rsid w:val="0086113B"/>
    <w:rsid w:val="00863B38"/>
    <w:rsid w:val="008716F5"/>
    <w:rsid w:val="008744D8"/>
    <w:rsid w:val="00874CAE"/>
    <w:rsid w:val="00880B8A"/>
    <w:rsid w:val="00896640"/>
    <w:rsid w:val="00896C0E"/>
    <w:rsid w:val="00896EB0"/>
    <w:rsid w:val="008A18C8"/>
    <w:rsid w:val="008A2F30"/>
    <w:rsid w:val="008A673E"/>
    <w:rsid w:val="008B173D"/>
    <w:rsid w:val="008B70F6"/>
    <w:rsid w:val="008D450E"/>
    <w:rsid w:val="008D7AC1"/>
    <w:rsid w:val="008E0E7C"/>
    <w:rsid w:val="008E305E"/>
    <w:rsid w:val="008E44B2"/>
    <w:rsid w:val="008E7C87"/>
    <w:rsid w:val="009024C4"/>
    <w:rsid w:val="00912020"/>
    <w:rsid w:val="00914513"/>
    <w:rsid w:val="00914BDA"/>
    <w:rsid w:val="00917B1C"/>
    <w:rsid w:val="00926B43"/>
    <w:rsid w:val="00931E2A"/>
    <w:rsid w:val="00934E7A"/>
    <w:rsid w:val="009547A4"/>
    <w:rsid w:val="009648E7"/>
    <w:rsid w:val="00970FC9"/>
    <w:rsid w:val="00975753"/>
    <w:rsid w:val="00981B8C"/>
    <w:rsid w:val="00984D76"/>
    <w:rsid w:val="00992CF3"/>
    <w:rsid w:val="009936CA"/>
    <w:rsid w:val="009A19EE"/>
    <w:rsid w:val="009A1E68"/>
    <w:rsid w:val="009A4736"/>
    <w:rsid w:val="009B21F1"/>
    <w:rsid w:val="009B5018"/>
    <w:rsid w:val="009C57CA"/>
    <w:rsid w:val="009F1ADE"/>
    <w:rsid w:val="009F6184"/>
    <w:rsid w:val="00A109EC"/>
    <w:rsid w:val="00A15644"/>
    <w:rsid w:val="00A15F9C"/>
    <w:rsid w:val="00A17C17"/>
    <w:rsid w:val="00A31C20"/>
    <w:rsid w:val="00A3570B"/>
    <w:rsid w:val="00A3679A"/>
    <w:rsid w:val="00A404E3"/>
    <w:rsid w:val="00A422B3"/>
    <w:rsid w:val="00A4263D"/>
    <w:rsid w:val="00A50E98"/>
    <w:rsid w:val="00A50F21"/>
    <w:rsid w:val="00A55AB1"/>
    <w:rsid w:val="00A576B9"/>
    <w:rsid w:val="00A63D20"/>
    <w:rsid w:val="00A64450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7947"/>
    <w:rsid w:val="00AC10FA"/>
    <w:rsid w:val="00AD4C30"/>
    <w:rsid w:val="00AD6B4B"/>
    <w:rsid w:val="00AE1C7C"/>
    <w:rsid w:val="00AF4254"/>
    <w:rsid w:val="00AF5616"/>
    <w:rsid w:val="00B03565"/>
    <w:rsid w:val="00B11E26"/>
    <w:rsid w:val="00B2343A"/>
    <w:rsid w:val="00B32903"/>
    <w:rsid w:val="00B4127D"/>
    <w:rsid w:val="00B44084"/>
    <w:rsid w:val="00B45178"/>
    <w:rsid w:val="00B50BFC"/>
    <w:rsid w:val="00B53146"/>
    <w:rsid w:val="00B7057F"/>
    <w:rsid w:val="00B72628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3520"/>
    <w:rsid w:val="00BC3943"/>
    <w:rsid w:val="00BC3AEE"/>
    <w:rsid w:val="00BC4161"/>
    <w:rsid w:val="00BC4F7F"/>
    <w:rsid w:val="00BC779C"/>
    <w:rsid w:val="00BF3CEF"/>
    <w:rsid w:val="00BF65CB"/>
    <w:rsid w:val="00BF7175"/>
    <w:rsid w:val="00C130E9"/>
    <w:rsid w:val="00C15E04"/>
    <w:rsid w:val="00C20FB0"/>
    <w:rsid w:val="00C2105A"/>
    <w:rsid w:val="00C2291E"/>
    <w:rsid w:val="00C24728"/>
    <w:rsid w:val="00C41974"/>
    <w:rsid w:val="00C55E37"/>
    <w:rsid w:val="00C57067"/>
    <w:rsid w:val="00C57ABF"/>
    <w:rsid w:val="00C57EC6"/>
    <w:rsid w:val="00C61800"/>
    <w:rsid w:val="00C62495"/>
    <w:rsid w:val="00C64180"/>
    <w:rsid w:val="00C71C9A"/>
    <w:rsid w:val="00C7257C"/>
    <w:rsid w:val="00C73012"/>
    <w:rsid w:val="00C74816"/>
    <w:rsid w:val="00C77166"/>
    <w:rsid w:val="00C77932"/>
    <w:rsid w:val="00C82140"/>
    <w:rsid w:val="00C84BB3"/>
    <w:rsid w:val="00C924D2"/>
    <w:rsid w:val="00CB3B39"/>
    <w:rsid w:val="00CB3E70"/>
    <w:rsid w:val="00CB532E"/>
    <w:rsid w:val="00CC43A7"/>
    <w:rsid w:val="00CC5B19"/>
    <w:rsid w:val="00CC70CD"/>
    <w:rsid w:val="00CE2F80"/>
    <w:rsid w:val="00CE6A2F"/>
    <w:rsid w:val="00CE78C2"/>
    <w:rsid w:val="00CF08A0"/>
    <w:rsid w:val="00CF746F"/>
    <w:rsid w:val="00D03E74"/>
    <w:rsid w:val="00D06324"/>
    <w:rsid w:val="00D06A83"/>
    <w:rsid w:val="00D158E9"/>
    <w:rsid w:val="00D17248"/>
    <w:rsid w:val="00D30BFF"/>
    <w:rsid w:val="00D3327B"/>
    <w:rsid w:val="00D3700E"/>
    <w:rsid w:val="00D41FE6"/>
    <w:rsid w:val="00D50DDF"/>
    <w:rsid w:val="00D52161"/>
    <w:rsid w:val="00D55C5F"/>
    <w:rsid w:val="00D57422"/>
    <w:rsid w:val="00D62DEC"/>
    <w:rsid w:val="00D65E35"/>
    <w:rsid w:val="00D77C22"/>
    <w:rsid w:val="00D77F68"/>
    <w:rsid w:val="00D81980"/>
    <w:rsid w:val="00D86CF4"/>
    <w:rsid w:val="00D9137F"/>
    <w:rsid w:val="00DA217C"/>
    <w:rsid w:val="00DA3ED8"/>
    <w:rsid w:val="00DA7BF1"/>
    <w:rsid w:val="00DB02C2"/>
    <w:rsid w:val="00DB6C41"/>
    <w:rsid w:val="00DB6F01"/>
    <w:rsid w:val="00DB7AF2"/>
    <w:rsid w:val="00DC5839"/>
    <w:rsid w:val="00DD43A8"/>
    <w:rsid w:val="00DF1877"/>
    <w:rsid w:val="00E26ACF"/>
    <w:rsid w:val="00E32704"/>
    <w:rsid w:val="00E332F9"/>
    <w:rsid w:val="00E36620"/>
    <w:rsid w:val="00E36B3F"/>
    <w:rsid w:val="00E43BA8"/>
    <w:rsid w:val="00E44BAD"/>
    <w:rsid w:val="00E55EDE"/>
    <w:rsid w:val="00E666A5"/>
    <w:rsid w:val="00E70406"/>
    <w:rsid w:val="00E71B21"/>
    <w:rsid w:val="00E73F23"/>
    <w:rsid w:val="00E75F49"/>
    <w:rsid w:val="00E83FC7"/>
    <w:rsid w:val="00E916D7"/>
    <w:rsid w:val="00EB5F3F"/>
    <w:rsid w:val="00EC603A"/>
    <w:rsid w:val="00EC6AAB"/>
    <w:rsid w:val="00ED2DA7"/>
    <w:rsid w:val="00EE12EF"/>
    <w:rsid w:val="00EE14A2"/>
    <w:rsid w:val="00EE2C97"/>
    <w:rsid w:val="00EF203F"/>
    <w:rsid w:val="00EF359D"/>
    <w:rsid w:val="00EF3766"/>
    <w:rsid w:val="00F06B55"/>
    <w:rsid w:val="00F150B4"/>
    <w:rsid w:val="00F177D1"/>
    <w:rsid w:val="00F20C4A"/>
    <w:rsid w:val="00F45263"/>
    <w:rsid w:val="00F4574E"/>
    <w:rsid w:val="00F45920"/>
    <w:rsid w:val="00F474ED"/>
    <w:rsid w:val="00F4799A"/>
    <w:rsid w:val="00F51BB7"/>
    <w:rsid w:val="00F570C6"/>
    <w:rsid w:val="00F60D60"/>
    <w:rsid w:val="00F61BDF"/>
    <w:rsid w:val="00F641B7"/>
    <w:rsid w:val="00F81B9E"/>
    <w:rsid w:val="00F82022"/>
    <w:rsid w:val="00F823CE"/>
    <w:rsid w:val="00F826A1"/>
    <w:rsid w:val="00F839E9"/>
    <w:rsid w:val="00F87564"/>
    <w:rsid w:val="00F8757C"/>
    <w:rsid w:val="00F912C6"/>
    <w:rsid w:val="00FA1F0D"/>
    <w:rsid w:val="00FA2A0C"/>
    <w:rsid w:val="00FB0ABA"/>
    <w:rsid w:val="00FB5098"/>
    <w:rsid w:val="00FC1F57"/>
    <w:rsid w:val="00FD0D6C"/>
    <w:rsid w:val="00FD0DB8"/>
    <w:rsid w:val="00FD77E9"/>
    <w:rsid w:val="00FE680C"/>
    <w:rsid w:val="00FF18B7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0E6D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ZnakZnakZnakZnakZnakZnakZnak">
    <w:name w:val="Znak Znak Znak Znak Znak Znak Znak"/>
    <w:basedOn w:val="Normalny"/>
    <w:rsid w:val="009F6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C74A8-E162-4E1E-9178-16D48223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2024-04-30T06:48:00Z</cp:lastPrinted>
  <dcterms:created xsi:type="dcterms:W3CDTF">2024-05-02T07:24:00Z</dcterms:created>
  <dcterms:modified xsi:type="dcterms:W3CDTF">2024-05-02T07:24:00Z</dcterms:modified>
</cp:coreProperties>
</file>