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A2020" w14:textId="77777777" w:rsidR="00F6181D" w:rsidRDefault="00F6181D">
      <w:pPr>
        <w:pStyle w:val="Tekstpodstawowy"/>
        <w:ind w:left="0"/>
        <w:jc w:val="left"/>
        <w:rPr>
          <w:b/>
          <w:sz w:val="24"/>
        </w:rPr>
      </w:pPr>
    </w:p>
    <w:p w14:paraId="00BF3F8D" w14:textId="77777777" w:rsidR="00F6181D" w:rsidRDefault="00F6181D">
      <w:pPr>
        <w:pStyle w:val="Tekstpodstawowy"/>
        <w:ind w:left="0"/>
        <w:jc w:val="left"/>
        <w:rPr>
          <w:b/>
          <w:sz w:val="24"/>
        </w:rPr>
      </w:pPr>
    </w:p>
    <w:p w14:paraId="43F5A21E" w14:textId="77777777" w:rsidR="00F6181D" w:rsidRDefault="00F6181D">
      <w:pPr>
        <w:pStyle w:val="Tekstpodstawowy"/>
        <w:ind w:left="0"/>
        <w:jc w:val="left"/>
        <w:rPr>
          <w:b/>
          <w:sz w:val="24"/>
        </w:rPr>
      </w:pPr>
    </w:p>
    <w:p w14:paraId="415944F2" w14:textId="77777777" w:rsidR="00F6181D" w:rsidRDefault="00F6181D">
      <w:pPr>
        <w:pStyle w:val="Tekstpodstawowy"/>
        <w:ind w:left="0"/>
        <w:jc w:val="left"/>
        <w:rPr>
          <w:b/>
          <w:sz w:val="24"/>
        </w:rPr>
      </w:pPr>
    </w:p>
    <w:p w14:paraId="18B6DA5F" w14:textId="77777777" w:rsidR="00F6181D" w:rsidRDefault="00F6181D">
      <w:pPr>
        <w:pStyle w:val="Tekstpodstawowy"/>
        <w:spacing w:before="1"/>
        <w:ind w:left="0"/>
        <w:jc w:val="left"/>
        <w:rPr>
          <w:b/>
          <w:sz w:val="22"/>
        </w:rPr>
      </w:pPr>
    </w:p>
    <w:p w14:paraId="39E43BEA" w14:textId="77777777" w:rsidR="009936DB" w:rsidRDefault="009B463F" w:rsidP="009936DB">
      <w:pPr>
        <w:pStyle w:val="Stopka"/>
        <w:jc w:val="center"/>
        <w:rPr>
          <w:rFonts w:ascii="Arial" w:hAnsi="Arial"/>
          <w:b/>
          <w:bCs/>
          <w:sz w:val="20"/>
          <w:szCs w:val="20"/>
        </w:rPr>
      </w:pPr>
      <w:r>
        <w:rPr>
          <w:rFonts w:ascii="Arial" w:hAnsi="Arial"/>
          <w:b/>
          <w:bCs/>
          <w:sz w:val="20"/>
          <w:szCs w:val="20"/>
        </w:rPr>
        <w:t>SZCZEGÓŁOWE SPECYFIKACJE TECHNICZNE</w:t>
      </w:r>
    </w:p>
    <w:p w14:paraId="43DF5A2D" w14:textId="77777777" w:rsidR="008C667E" w:rsidRPr="00610E85" w:rsidRDefault="008C667E" w:rsidP="008C667E">
      <w:pPr>
        <w:pStyle w:val="Stopka"/>
        <w:jc w:val="center"/>
        <w:rPr>
          <w:rFonts w:ascii="Arial" w:hAnsi="Arial"/>
          <w:b/>
          <w:bCs/>
          <w:sz w:val="20"/>
          <w:szCs w:val="20"/>
        </w:rPr>
      </w:pPr>
      <w:r w:rsidRPr="00610E85">
        <w:rPr>
          <w:rFonts w:ascii="Arial" w:hAnsi="Arial"/>
          <w:b/>
          <w:bCs/>
          <w:sz w:val="20"/>
          <w:szCs w:val="20"/>
        </w:rPr>
        <w:t>dla zadania inwestycyjnego pn.</w:t>
      </w:r>
    </w:p>
    <w:p w14:paraId="6A933AF9" w14:textId="77777777" w:rsidR="008C667E" w:rsidRPr="00CB0AA6" w:rsidRDefault="008C667E" w:rsidP="008C667E">
      <w:pPr>
        <w:pStyle w:val="Stopka"/>
        <w:jc w:val="center"/>
        <w:rPr>
          <w:rFonts w:ascii="Arial" w:hAnsi="Arial"/>
          <w:b/>
          <w:bCs/>
          <w:sz w:val="20"/>
          <w:szCs w:val="20"/>
        </w:rPr>
      </w:pPr>
      <w:r w:rsidRPr="00610E85">
        <w:rPr>
          <w:rFonts w:ascii="Arial" w:hAnsi="Arial"/>
          <w:b/>
          <w:bCs/>
          <w:sz w:val="20"/>
          <w:szCs w:val="20"/>
        </w:rPr>
        <w:t>„Poprawa bezpieczeństwa pieszych w ciągu DW 522 w miejscowości Cierpięta"</w:t>
      </w:r>
    </w:p>
    <w:p w14:paraId="0EF923B1" w14:textId="77777777" w:rsidR="00F6181D" w:rsidRDefault="00F6181D">
      <w:pPr>
        <w:pStyle w:val="Tekstpodstawowy"/>
        <w:ind w:left="0"/>
        <w:jc w:val="left"/>
        <w:rPr>
          <w:sz w:val="24"/>
        </w:rPr>
      </w:pPr>
    </w:p>
    <w:p w14:paraId="06DAF3B4" w14:textId="77777777" w:rsidR="00F6181D" w:rsidRDefault="00F6181D">
      <w:pPr>
        <w:pStyle w:val="Tekstpodstawowy"/>
        <w:ind w:left="0"/>
        <w:jc w:val="left"/>
        <w:rPr>
          <w:sz w:val="24"/>
        </w:rPr>
      </w:pPr>
    </w:p>
    <w:p w14:paraId="18C3EEEC" w14:textId="652FCAE5" w:rsidR="00F6181D" w:rsidRDefault="009936DB">
      <w:pPr>
        <w:pStyle w:val="Nagwek1"/>
        <w:spacing w:line="243" w:lineRule="exact"/>
        <w:ind w:left="697" w:right="1051" w:firstLine="0"/>
        <w:jc w:val="center"/>
      </w:pPr>
      <w:bookmarkStart w:id="0" w:name="_Toc118446748"/>
      <w:bookmarkStart w:id="1" w:name="_Toc120217154"/>
      <w:bookmarkStart w:id="2" w:name="_Toc120289415"/>
      <w:bookmarkStart w:id="3" w:name="_Toc120294061"/>
      <w:r>
        <w:t>D.</w:t>
      </w:r>
      <w:bookmarkEnd w:id="0"/>
      <w:r w:rsidR="0054744B">
        <w:t>07</w:t>
      </w:r>
      <w:r w:rsidR="00626278">
        <w:t>.</w:t>
      </w:r>
      <w:bookmarkEnd w:id="1"/>
      <w:bookmarkEnd w:id="2"/>
      <w:r w:rsidR="00793419">
        <w:t>05.01</w:t>
      </w:r>
      <w:bookmarkEnd w:id="3"/>
    </w:p>
    <w:p w14:paraId="2FB1A5DB" w14:textId="77777777" w:rsidR="00F6181D" w:rsidRDefault="00F6181D">
      <w:pPr>
        <w:pStyle w:val="Tekstpodstawowy"/>
        <w:spacing w:before="11"/>
        <w:ind w:left="0"/>
        <w:jc w:val="left"/>
        <w:rPr>
          <w:b/>
          <w:sz w:val="19"/>
        </w:rPr>
      </w:pPr>
    </w:p>
    <w:p w14:paraId="4D349F65" w14:textId="73DD1334" w:rsidR="00F6181D" w:rsidRDefault="00793419">
      <w:pPr>
        <w:ind w:left="692" w:right="1051"/>
        <w:jc w:val="center"/>
        <w:rPr>
          <w:b/>
          <w:sz w:val="20"/>
        </w:rPr>
      </w:pPr>
      <w:r>
        <w:rPr>
          <w:b/>
          <w:sz w:val="20"/>
        </w:rPr>
        <w:t xml:space="preserve">BARIERY OCHRONNE STALOWE I OSŁONY ENERGOCHŁONNE </w:t>
      </w:r>
    </w:p>
    <w:p w14:paraId="76D3C18D" w14:textId="77777777" w:rsidR="00F6181D" w:rsidRDefault="00F6181D">
      <w:pPr>
        <w:pStyle w:val="Tekstpodstawowy"/>
        <w:ind w:left="0"/>
        <w:jc w:val="left"/>
        <w:rPr>
          <w:b/>
          <w:sz w:val="24"/>
        </w:rPr>
      </w:pPr>
    </w:p>
    <w:p w14:paraId="34B53296" w14:textId="77777777" w:rsidR="00F6181D" w:rsidRDefault="00F6181D">
      <w:pPr>
        <w:pStyle w:val="Tekstpodstawowy"/>
        <w:ind w:left="0"/>
        <w:jc w:val="left"/>
        <w:rPr>
          <w:b/>
          <w:sz w:val="24"/>
        </w:rPr>
      </w:pPr>
    </w:p>
    <w:p w14:paraId="266281C8" w14:textId="77777777" w:rsidR="00F6181D" w:rsidRDefault="00F6181D">
      <w:pPr>
        <w:pStyle w:val="Tekstpodstawowy"/>
        <w:ind w:left="0"/>
        <w:jc w:val="left"/>
        <w:rPr>
          <w:b/>
          <w:sz w:val="24"/>
        </w:rPr>
      </w:pPr>
    </w:p>
    <w:p w14:paraId="2C198E9A" w14:textId="77777777" w:rsidR="00F6181D" w:rsidRDefault="00F6181D">
      <w:pPr>
        <w:pStyle w:val="Tekstpodstawowy"/>
        <w:ind w:left="0"/>
        <w:jc w:val="left"/>
        <w:rPr>
          <w:b/>
          <w:sz w:val="24"/>
        </w:rPr>
      </w:pPr>
    </w:p>
    <w:p w14:paraId="6B808595" w14:textId="77777777" w:rsidR="00F6181D" w:rsidRDefault="00F6181D">
      <w:pPr>
        <w:pStyle w:val="Tekstpodstawowy"/>
        <w:ind w:left="0"/>
        <w:jc w:val="left"/>
        <w:rPr>
          <w:b/>
          <w:sz w:val="24"/>
        </w:rPr>
      </w:pPr>
    </w:p>
    <w:p w14:paraId="3C918497" w14:textId="77777777" w:rsidR="00F6181D" w:rsidRDefault="00F6181D">
      <w:pPr>
        <w:pStyle w:val="Tekstpodstawowy"/>
        <w:ind w:left="0"/>
        <w:jc w:val="left"/>
        <w:rPr>
          <w:b/>
          <w:sz w:val="18"/>
        </w:rPr>
      </w:pPr>
    </w:p>
    <w:p w14:paraId="35985838" w14:textId="77777777" w:rsidR="00F6181D" w:rsidRDefault="00F6181D">
      <w:pPr>
        <w:pStyle w:val="Tekstpodstawowy"/>
        <w:ind w:left="0"/>
        <w:jc w:val="left"/>
        <w:rPr>
          <w:sz w:val="24"/>
        </w:rPr>
      </w:pPr>
    </w:p>
    <w:p w14:paraId="307D1B23" w14:textId="77777777" w:rsidR="00F6181D" w:rsidRDefault="00F6181D">
      <w:pPr>
        <w:pStyle w:val="Tekstpodstawowy"/>
        <w:ind w:left="0"/>
        <w:jc w:val="left"/>
        <w:rPr>
          <w:sz w:val="24"/>
        </w:rPr>
      </w:pPr>
    </w:p>
    <w:p w14:paraId="4A86C96F" w14:textId="77777777" w:rsidR="00F6181D" w:rsidRDefault="00F6181D">
      <w:pPr>
        <w:pStyle w:val="Tekstpodstawowy"/>
        <w:ind w:left="0"/>
        <w:jc w:val="left"/>
        <w:rPr>
          <w:sz w:val="24"/>
        </w:rPr>
      </w:pPr>
    </w:p>
    <w:p w14:paraId="2FEA7840" w14:textId="77777777" w:rsidR="00F6181D" w:rsidRDefault="00F6181D">
      <w:pPr>
        <w:pStyle w:val="Tekstpodstawowy"/>
        <w:ind w:left="0"/>
        <w:jc w:val="left"/>
        <w:rPr>
          <w:sz w:val="24"/>
        </w:rPr>
      </w:pPr>
    </w:p>
    <w:p w14:paraId="5113E952" w14:textId="77777777" w:rsidR="00F6181D" w:rsidRDefault="00F6181D">
      <w:pPr>
        <w:pStyle w:val="Tekstpodstawowy"/>
        <w:ind w:left="0"/>
        <w:jc w:val="left"/>
        <w:rPr>
          <w:sz w:val="24"/>
        </w:rPr>
      </w:pPr>
    </w:p>
    <w:p w14:paraId="03EABFDE" w14:textId="77777777" w:rsidR="00F6181D" w:rsidRDefault="00F6181D">
      <w:pPr>
        <w:pStyle w:val="Tekstpodstawowy"/>
        <w:ind w:left="0"/>
        <w:jc w:val="left"/>
        <w:rPr>
          <w:sz w:val="24"/>
        </w:rPr>
      </w:pPr>
    </w:p>
    <w:p w14:paraId="5FCF494A" w14:textId="77777777" w:rsidR="00F6181D" w:rsidRDefault="00F6181D">
      <w:pPr>
        <w:pStyle w:val="Tekstpodstawowy"/>
        <w:ind w:left="0"/>
        <w:jc w:val="left"/>
        <w:rPr>
          <w:sz w:val="24"/>
        </w:rPr>
      </w:pPr>
    </w:p>
    <w:p w14:paraId="2E3B8B14" w14:textId="77777777" w:rsidR="00F6181D" w:rsidRDefault="00F6181D">
      <w:pPr>
        <w:pStyle w:val="Tekstpodstawowy"/>
        <w:ind w:left="0"/>
        <w:jc w:val="left"/>
        <w:rPr>
          <w:sz w:val="24"/>
        </w:rPr>
      </w:pPr>
    </w:p>
    <w:p w14:paraId="3D534706" w14:textId="77777777" w:rsidR="00F6181D" w:rsidRDefault="00F6181D">
      <w:pPr>
        <w:pStyle w:val="Tekstpodstawowy"/>
        <w:ind w:left="0"/>
        <w:jc w:val="left"/>
        <w:rPr>
          <w:sz w:val="24"/>
        </w:rPr>
      </w:pPr>
    </w:p>
    <w:p w14:paraId="3ED872F8" w14:textId="77777777" w:rsidR="00F6181D" w:rsidRDefault="00F6181D">
      <w:pPr>
        <w:pStyle w:val="Tekstpodstawowy"/>
        <w:ind w:left="0"/>
        <w:jc w:val="left"/>
        <w:rPr>
          <w:sz w:val="24"/>
        </w:rPr>
      </w:pPr>
    </w:p>
    <w:p w14:paraId="10BF5A01" w14:textId="77777777" w:rsidR="00F6181D" w:rsidRDefault="00F6181D">
      <w:pPr>
        <w:pStyle w:val="Tekstpodstawowy"/>
        <w:ind w:left="0"/>
        <w:jc w:val="left"/>
        <w:rPr>
          <w:sz w:val="24"/>
        </w:rPr>
      </w:pPr>
    </w:p>
    <w:p w14:paraId="17EC9DE6" w14:textId="77777777" w:rsidR="00F6181D" w:rsidRDefault="00F6181D">
      <w:pPr>
        <w:pStyle w:val="Tekstpodstawowy"/>
        <w:ind w:left="0"/>
        <w:jc w:val="left"/>
        <w:rPr>
          <w:sz w:val="24"/>
        </w:rPr>
      </w:pPr>
    </w:p>
    <w:p w14:paraId="6B72499C" w14:textId="77777777" w:rsidR="00F6181D" w:rsidRDefault="00F6181D">
      <w:pPr>
        <w:pStyle w:val="Tekstpodstawowy"/>
        <w:ind w:left="0"/>
        <w:jc w:val="left"/>
        <w:rPr>
          <w:sz w:val="24"/>
        </w:rPr>
      </w:pPr>
    </w:p>
    <w:p w14:paraId="1A7EC356" w14:textId="77777777" w:rsidR="00F6181D" w:rsidRDefault="00F6181D">
      <w:pPr>
        <w:pStyle w:val="Tekstpodstawowy"/>
        <w:ind w:left="0"/>
        <w:jc w:val="left"/>
        <w:rPr>
          <w:sz w:val="24"/>
        </w:rPr>
      </w:pPr>
    </w:p>
    <w:p w14:paraId="0C186FD2" w14:textId="77777777" w:rsidR="00F6181D" w:rsidRDefault="00F6181D">
      <w:pPr>
        <w:pStyle w:val="Tekstpodstawowy"/>
        <w:ind w:left="0"/>
        <w:jc w:val="left"/>
        <w:rPr>
          <w:sz w:val="24"/>
        </w:rPr>
      </w:pPr>
    </w:p>
    <w:p w14:paraId="208679E6" w14:textId="77777777" w:rsidR="00F6181D" w:rsidRDefault="00F6181D">
      <w:pPr>
        <w:pStyle w:val="Tekstpodstawowy"/>
        <w:ind w:left="0"/>
        <w:jc w:val="left"/>
        <w:rPr>
          <w:sz w:val="24"/>
        </w:rPr>
      </w:pPr>
    </w:p>
    <w:p w14:paraId="61FF1F48" w14:textId="77777777" w:rsidR="00F6181D" w:rsidRDefault="00F6181D">
      <w:pPr>
        <w:pStyle w:val="Tekstpodstawowy"/>
        <w:ind w:left="0"/>
        <w:jc w:val="left"/>
        <w:rPr>
          <w:sz w:val="24"/>
        </w:rPr>
      </w:pPr>
    </w:p>
    <w:p w14:paraId="135FE5E0" w14:textId="77777777" w:rsidR="00F6181D" w:rsidRDefault="00F6181D">
      <w:pPr>
        <w:pStyle w:val="Tekstpodstawowy"/>
        <w:ind w:left="0"/>
        <w:jc w:val="left"/>
        <w:rPr>
          <w:sz w:val="24"/>
        </w:rPr>
      </w:pPr>
    </w:p>
    <w:p w14:paraId="6102783F" w14:textId="77777777" w:rsidR="00F6181D" w:rsidRDefault="00F6181D">
      <w:pPr>
        <w:pStyle w:val="Tekstpodstawowy"/>
        <w:ind w:left="0"/>
        <w:jc w:val="left"/>
        <w:rPr>
          <w:sz w:val="24"/>
        </w:rPr>
      </w:pPr>
    </w:p>
    <w:p w14:paraId="36CBF9BB" w14:textId="77777777" w:rsidR="00F6181D" w:rsidRDefault="00F6181D">
      <w:pPr>
        <w:pStyle w:val="Tekstpodstawowy"/>
        <w:ind w:left="0"/>
        <w:jc w:val="left"/>
        <w:rPr>
          <w:sz w:val="24"/>
        </w:rPr>
      </w:pPr>
    </w:p>
    <w:p w14:paraId="4A38438A" w14:textId="77777777" w:rsidR="00F6181D" w:rsidRDefault="00F6181D">
      <w:pPr>
        <w:pStyle w:val="Tekstpodstawowy"/>
        <w:ind w:left="0"/>
        <w:jc w:val="left"/>
        <w:rPr>
          <w:sz w:val="24"/>
        </w:rPr>
      </w:pPr>
    </w:p>
    <w:p w14:paraId="6B83DF58" w14:textId="77777777" w:rsidR="00F6181D" w:rsidRDefault="00F6181D">
      <w:pPr>
        <w:pStyle w:val="Tekstpodstawowy"/>
        <w:ind w:left="0"/>
        <w:jc w:val="left"/>
        <w:rPr>
          <w:sz w:val="24"/>
        </w:rPr>
      </w:pPr>
    </w:p>
    <w:p w14:paraId="3D1C277C" w14:textId="77777777" w:rsidR="00F6181D" w:rsidRDefault="00F6181D">
      <w:pPr>
        <w:pStyle w:val="Tekstpodstawowy"/>
        <w:ind w:left="0"/>
        <w:jc w:val="left"/>
        <w:rPr>
          <w:sz w:val="24"/>
        </w:rPr>
      </w:pPr>
    </w:p>
    <w:p w14:paraId="7C2384E7" w14:textId="77777777" w:rsidR="00F6181D" w:rsidRDefault="00F6181D">
      <w:pPr>
        <w:pStyle w:val="Tekstpodstawowy"/>
        <w:ind w:left="0"/>
        <w:jc w:val="left"/>
        <w:rPr>
          <w:sz w:val="24"/>
        </w:rPr>
      </w:pPr>
    </w:p>
    <w:p w14:paraId="79AE8F58" w14:textId="77777777" w:rsidR="00F6181D" w:rsidRDefault="00F6181D">
      <w:pPr>
        <w:pStyle w:val="Tekstpodstawowy"/>
        <w:ind w:left="0"/>
        <w:jc w:val="left"/>
        <w:rPr>
          <w:sz w:val="24"/>
        </w:rPr>
      </w:pPr>
    </w:p>
    <w:p w14:paraId="38BE25DF" w14:textId="77777777" w:rsidR="00F6181D" w:rsidRDefault="00F6181D">
      <w:pPr>
        <w:pStyle w:val="Tekstpodstawowy"/>
        <w:spacing w:before="2"/>
        <w:ind w:left="0"/>
        <w:jc w:val="left"/>
        <w:rPr>
          <w:sz w:val="24"/>
        </w:rPr>
      </w:pPr>
    </w:p>
    <w:p w14:paraId="71BF9C13" w14:textId="77777777" w:rsidR="00F6181D" w:rsidRDefault="00F6181D">
      <w:pPr>
        <w:jc w:val="center"/>
        <w:sectPr w:rsidR="00F6181D">
          <w:type w:val="continuous"/>
          <w:pgSz w:w="11910" w:h="16840"/>
          <w:pgMar w:top="1440" w:right="500" w:bottom="280" w:left="1000" w:header="708" w:footer="708" w:gutter="0"/>
          <w:cols w:space="708"/>
        </w:sectPr>
      </w:pPr>
    </w:p>
    <w:p w14:paraId="5ED36A5B" w14:textId="77777777" w:rsidR="00F6181D" w:rsidRDefault="00F6181D">
      <w:pPr>
        <w:pStyle w:val="Tekstpodstawowy"/>
        <w:ind w:left="0"/>
        <w:jc w:val="left"/>
      </w:pPr>
    </w:p>
    <w:p w14:paraId="6FA3FCCC" w14:textId="77777777" w:rsidR="00F6181D" w:rsidRDefault="00F6181D">
      <w:pPr>
        <w:pStyle w:val="Tekstpodstawowy"/>
        <w:ind w:left="0"/>
        <w:jc w:val="left"/>
      </w:pPr>
    </w:p>
    <w:p w14:paraId="012612DA" w14:textId="77777777" w:rsidR="00F6181D" w:rsidRDefault="00F6181D">
      <w:pPr>
        <w:pStyle w:val="Tekstpodstawowy"/>
        <w:ind w:left="0"/>
        <w:jc w:val="left"/>
      </w:pPr>
    </w:p>
    <w:p w14:paraId="2CADE8AC" w14:textId="77777777" w:rsidR="00F6181D" w:rsidRDefault="00F6181D">
      <w:pPr>
        <w:pStyle w:val="Tekstpodstawowy"/>
        <w:ind w:left="0"/>
        <w:jc w:val="left"/>
      </w:pPr>
    </w:p>
    <w:p w14:paraId="26C3E029" w14:textId="77777777" w:rsidR="00F6181D" w:rsidRDefault="00F6181D">
      <w:pPr>
        <w:pStyle w:val="Tekstpodstawowy"/>
        <w:ind w:left="0"/>
        <w:jc w:val="left"/>
      </w:pPr>
    </w:p>
    <w:p w14:paraId="437B436C" w14:textId="77777777" w:rsidR="00F6181D" w:rsidRDefault="00F6181D">
      <w:pPr>
        <w:pStyle w:val="Tekstpodstawowy"/>
        <w:ind w:left="0"/>
        <w:jc w:val="left"/>
      </w:pPr>
    </w:p>
    <w:p w14:paraId="6AD6631B" w14:textId="77777777" w:rsidR="00F6181D" w:rsidRDefault="00F6181D">
      <w:pPr>
        <w:pStyle w:val="Tekstpodstawowy"/>
        <w:ind w:left="0"/>
        <w:jc w:val="left"/>
      </w:pPr>
    </w:p>
    <w:p w14:paraId="3DA4F54D" w14:textId="77777777" w:rsidR="00F6181D" w:rsidRDefault="00F6181D">
      <w:pPr>
        <w:pStyle w:val="Tekstpodstawowy"/>
        <w:ind w:left="0"/>
        <w:jc w:val="left"/>
      </w:pPr>
    </w:p>
    <w:p w14:paraId="7C63536D" w14:textId="77777777" w:rsidR="00F6181D" w:rsidRDefault="00F6181D">
      <w:pPr>
        <w:pStyle w:val="Tekstpodstawowy"/>
        <w:ind w:left="0"/>
        <w:jc w:val="left"/>
      </w:pPr>
    </w:p>
    <w:p w14:paraId="09846F3E" w14:textId="77777777" w:rsidR="00F6181D" w:rsidRDefault="00F6181D">
      <w:pPr>
        <w:pStyle w:val="Tekstpodstawowy"/>
        <w:ind w:left="0"/>
        <w:jc w:val="left"/>
      </w:pPr>
    </w:p>
    <w:p w14:paraId="38AC4DB4" w14:textId="77777777" w:rsidR="00F6181D" w:rsidRDefault="00F6181D">
      <w:pPr>
        <w:pStyle w:val="Tekstpodstawowy"/>
        <w:ind w:left="0"/>
        <w:jc w:val="left"/>
      </w:pPr>
    </w:p>
    <w:p w14:paraId="452DC45D" w14:textId="77777777" w:rsidR="00F6181D" w:rsidRDefault="00F6181D">
      <w:pPr>
        <w:pStyle w:val="Tekstpodstawowy"/>
        <w:ind w:left="0"/>
        <w:jc w:val="left"/>
      </w:pPr>
    </w:p>
    <w:p w14:paraId="07D2F2B0" w14:textId="77777777" w:rsidR="00F6181D" w:rsidRDefault="00F6181D">
      <w:pPr>
        <w:pStyle w:val="Tekstpodstawowy"/>
        <w:ind w:left="0"/>
        <w:jc w:val="left"/>
      </w:pPr>
    </w:p>
    <w:p w14:paraId="42B507AE" w14:textId="77777777" w:rsidR="00F6181D" w:rsidRDefault="00F6181D">
      <w:pPr>
        <w:pStyle w:val="Tekstpodstawowy"/>
        <w:ind w:left="0"/>
        <w:jc w:val="left"/>
      </w:pPr>
    </w:p>
    <w:p w14:paraId="35F46B77" w14:textId="77777777" w:rsidR="00F6181D" w:rsidRDefault="00F6181D">
      <w:pPr>
        <w:pStyle w:val="Tekstpodstawowy"/>
        <w:ind w:left="0"/>
        <w:jc w:val="left"/>
      </w:pPr>
    </w:p>
    <w:p w14:paraId="7CCB721E" w14:textId="77777777" w:rsidR="00F6181D" w:rsidRDefault="00F6181D">
      <w:pPr>
        <w:pStyle w:val="Tekstpodstawowy"/>
        <w:ind w:left="0"/>
        <w:jc w:val="left"/>
      </w:pPr>
    </w:p>
    <w:p w14:paraId="23E5EA74" w14:textId="77777777" w:rsidR="00F6181D" w:rsidRDefault="00F6181D">
      <w:pPr>
        <w:pStyle w:val="Tekstpodstawowy"/>
        <w:ind w:left="0"/>
        <w:jc w:val="left"/>
      </w:pPr>
    </w:p>
    <w:p w14:paraId="466019DD" w14:textId="77777777" w:rsidR="00F6181D" w:rsidRDefault="00F6181D">
      <w:pPr>
        <w:pStyle w:val="Tekstpodstawowy"/>
        <w:ind w:left="0"/>
        <w:jc w:val="left"/>
      </w:pPr>
    </w:p>
    <w:p w14:paraId="6FCD1630" w14:textId="77777777" w:rsidR="00F6181D" w:rsidRDefault="00F6181D">
      <w:pPr>
        <w:pStyle w:val="Tekstpodstawowy"/>
        <w:ind w:left="0"/>
        <w:jc w:val="left"/>
      </w:pPr>
    </w:p>
    <w:p w14:paraId="29D926A6" w14:textId="77777777" w:rsidR="00F6181D" w:rsidRDefault="00F6181D">
      <w:pPr>
        <w:pStyle w:val="Tekstpodstawowy"/>
        <w:ind w:left="0"/>
        <w:jc w:val="left"/>
      </w:pPr>
    </w:p>
    <w:p w14:paraId="0AAC87D9" w14:textId="77777777" w:rsidR="00F6181D" w:rsidRDefault="00F6181D">
      <w:pPr>
        <w:pStyle w:val="Tekstpodstawowy"/>
        <w:ind w:left="0"/>
        <w:jc w:val="left"/>
      </w:pPr>
    </w:p>
    <w:p w14:paraId="17E445A2" w14:textId="77777777" w:rsidR="00F6181D" w:rsidRDefault="00F6181D">
      <w:pPr>
        <w:pStyle w:val="Tekstpodstawowy"/>
        <w:ind w:left="0"/>
        <w:jc w:val="left"/>
      </w:pPr>
    </w:p>
    <w:p w14:paraId="2B501B5D" w14:textId="77777777" w:rsidR="00F6181D" w:rsidRDefault="00F6181D">
      <w:pPr>
        <w:pStyle w:val="Tekstpodstawowy"/>
        <w:ind w:left="0"/>
        <w:jc w:val="left"/>
      </w:pPr>
    </w:p>
    <w:p w14:paraId="3B368B83" w14:textId="77777777" w:rsidR="00F6181D" w:rsidRDefault="00F6181D">
      <w:pPr>
        <w:pStyle w:val="Tekstpodstawowy"/>
        <w:ind w:left="0"/>
        <w:jc w:val="left"/>
      </w:pPr>
    </w:p>
    <w:p w14:paraId="3692FA6E" w14:textId="77777777" w:rsidR="00F6181D" w:rsidRDefault="00F6181D">
      <w:pPr>
        <w:pStyle w:val="Tekstpodstawowy"/>
        <w:ind w:left="0"/>
        <w:jc w:val="left"/>
      </w:pPr>
    </w:p>
    <w:p w14:paraId="3F9E1FA2" w14:textId="77777777" w:rsidR="00F6181D" w:rsidRDefault="00F6181D">
      <w:pPr>
        <w:pStyle w:val="Tekstpodstawowy"/>
        <w:ind w:left="0"/>
        <w:jc w:val="left"/>
      </w:pPr>
    </w:p>
    <w:p w14:paraId="3030633E" w14:textId="77777777" w:rsidR="00F6181D" w:rsidRDefault="00F6181D">
      <w:pPr>
        <w:pStyle w:val="Tekstpodstawowy"/>
        <w:ind w:left="0"/>
        <w:jc w:val="left"/>
      </w:pPr>
    </w:p>
    <w:p w14:paraId="4B5C0FC0" w14:textId="77777777" w:rsidR="00F6181D" w:rsidRDefault="00F6181D">
      <w:pPr>
        <w:pStyle w:val="Tekstpodstawowy"/>
        <w:ind w:left="0"/>
        <w:jc w:val="left"/>
      </w:pPr>
    </w:p>
    <w:p w14:paraId="25D50481" w14:textId="77777777" w:rsidR="00F6181D" w:rsidRDefault="00F6181D">
      <w:pPr>
        <w:pStyle w:val="Tekstpodstawowy"/>
        <w:ind w:left="0"/>
        <w:jc w:val="left"/>
      </w:pPr>
    </w:p>
    <w:p w14:paraId="781A94D6" w14:textId="77777777" w:rsidR="00F6181D" w:rsidRDefault="00F6181D">
      <w:pPr>
        <w:pStyle w:val="Tekstpodstawowy"/>
        <w:ind w:left="0"/>
        <w:jc w:val="left"/>
      </w:pPr>
    </w:p>
    <w:p w14:paraId="2ECCDCFD" w14:textId="77777777" w:rsidR="00F6181D" w:rsidRDefault="00F6181D">
      <w:pPr>
        <w:pStyle w:val="Tekstpodstawowy"/>
        <w:spacing w:before="5"/>
        <w:ind w:left="0"/>
        <w:jc w:val="left"/>
        <w:rPr>
          <w:sz w:val="28"/>
        </w:rPr>
      </w:pPr>
    </w:p>
    <w:p w14:paraId="1DAF8F8B" w14:textId="77777777" w:rsidR="00F6181D" w:rsidRDefault="00F6181D">
      <w:pPr>
        <w:pStyle w:val="Tekstpodstawowy"/>
        <w:ind w:left="0"/>
        <w:jc w:val="left"/>
      </w:pPr>
    </w:p>
    <w:p w14:paraId="73227653" w14:textId="77777777" w:rsidR="00F6181D" w:rsidRDefault="00F6181D">
      <w:pPr>
        <w:pStyle w:val="Tekstpodstawowy"/>
        <w:ind w:left="0"/>
        <w:jc w:val="left"/>
      </w:pPr>
    </w:p>
    <w:p w14:paraId="0C223C27" w14:textId="77777777" w:rsidR="00F6181D" w:rsidRDefault="00F6181D">
      <w:pPr>
        <w:pStyle w:val="Tekstpodstawowy"/>
        <w:ind w:left="0"/>
        <w:jc w:val="left"/>
      </w:pPr>
    </w:p>
    <w:p w14:paraId="186A4A29" w14:textId="77777777" w:rsidR="00F6181D" w:rsidRDefault="00F6181D">
      <w:pPr>
        <w:pStyle w:val="Tekstpodstawowy"/>
        <w:ind w:left="0"/>
        <w:jc w:val="left"/>
      </w:pPr>
    </w:p>
    <w:p w14:paraId="40ABBDE4" w14:textId="77777777" w:rsidR="00F6181D" w:rsidRDefault="00F6181D">
      <w:pPr>
        <w:pStyle w:val="Tekstpodstawowy"/>
        <w:spacing w:before="9"/>
        <w:ind w:left="0"/>
        <w:jc w:val="left"/>
      </w:pPr>
    </w:p>
    <w:p w14:paraId="17A0BA1C" w14:textId="77777777" w:rsidR="00F6181D" w:rsidRDefault="00F6181D">
      <w:pPr>
        <w:spacing w:line="405" w:lineRule="auto"/>
        <w:jc w:val="right"/>
        <w:sectPr w:rsidR="00F6181D">
          <w:headerReference w:type="default" r:id="rId8"/>
          <w:footerReference w:type="default" r:id="rId9"/>
          <w:pgSz w:w="11910" w:h="16840"/>
          <w:pgMar w:top="1320" w:right="500" w:bottom="1000" w:left="1000" w:header="513" w:footer="810" w:gutter="0"/>
          <w:pgNumType w:start="2"/>
          <w:cols w:space="708"/>
        </w:sectPr>
      </w:pPr>
    </w:p>
    <w:p w14:paraId="6E71D0FC" w14:textId="77777777" w:rsidR="00F6181D" w:rsidRDefault="00F6181D">
      <w:pPr>
        <w:sectPr w:rsidR="00F6181D">
          <w:pgSz w:w="11910" w:h="16840"/>
          <w:pgMar w:top="1320" w:right="500" w:bottom="1608" w:left="1000" w:header="513" w:footer="810" w:gutter="0"/>
          <w:cols w:space="708"/>
        </w:sectPr>
      </w:pPr>
    </w:p>
    <w:sdt>
      <w:sdtPr>
        <w:rPr>
          <w:rFonts w:ascii="Verdana" w:eastAsia="Verdana" w:hAnsi="Verdana" w:cs="Verdana"/>
          <w:color w:val="auto"/>
          <w:sz w:val="22"/>
          <w:szCs w:val="22"/>
          <w:lang w:eastAsia="en-US"/>
        </w:rPr>
        <w:id w:val="-216119625"/>
        <w:docPartObj>
          <w:docPartGallery w:val="Table of Contents"/>
          <w:docPartUnique/>
        </w:docPartObj>
      </w:sdtPr>
      <w:sdtEndPr>
        <w:rPr>
          <w:b/>
          <w:bCs/>
        </w:rPr>
      </w:sdtEndPr>
      <w:sdtContent>
        <w:p w14:paraId="14DCEB82" w14:textId="5935A1E0" w:rsidR="00BE6D78" w:rsidRPr="00BE6D78" w:rsidRDefault="00BE6D78">
          <w:pPr>
            <w:pStyle w:val="Nagwekspisutreci"/>
            <w:rPr>
              <w:rFonts w:ascii="Verdana" w:hAnsi="Verdana"/>
              <w:color w:val="auto"/>
            </w:rPr>
          </w:pPr>
          <w:r w:rsidRPr="00BE6D78">
            <w:rPr>
              <w:rFonts w:ascii="Verdana" w:hAnsi="Verdana"/>
              <w:color w:val="auto"/>
            </w:rPr>
            <w:t>Spis treści</w:t>
          </w:r>
        </w:p>
        <w:p w14:paraId="0D8FD0A7" w14:textId="2A939AEC" w:rsidR="00812BEE" w:rsidRDefault="00BE6D78" w:rsidP="00812BEE">
          <w:pPr>
            <w:pStyle w:val="Spistreci1"/>
            <w:tabs>
              <w:tab w:val="right" w:leader="dot" w:pos="10400"/>
            </w:tabs>
            <w:rPr>
              <w:rFonts w:asciiTheme="minorHAnsi" w:eastAsiaTheme="minorEastAsia" w:hAnsiTheme="minorHAnsi" w:cstheme="minorBidi"/>
              <w:noProof/>
              <w:sz w:val="22"/>
              <w:szCs w:val="22"/>
              <w:lang w:eastAsia="pl-PL"/>
            </w:rPr>
          </w:pPr>
          <w:r w:rsidRPr="00BE6D78">
            <w:rPr>
              <w:b/>
              <w:bCs/>
            </w:rPr>
            <w:fldChar w:fldCharType="begin"/>
          </w:r>
          <w:r w:rsidRPr="00BE6D78">
            <w:rPr>
              <w:b/>
              <w:bCs/>
            </w:rPr>
            <w:instrText xml:space="preserve"> TOC \o "1-3" \h \z \u </w:instrText>
          </w:r>
          <w:r w:rsidRPr="00BE6D78">
            <w:rPr>
              <w:b/>
              <w:bCs/>
            </w:rPr>
            <w:fldChar w:fldCharType="separate"/>
          </w:r>
          <w:hyperlink w:anchor="_Toc120294062" w:history="1">
            <w:r w:rsidR="00812BEE" w:rsidRPr="00D21CF6">
              <w:rPr>
                <w:rStyle w:val="Hipercze"/>
                <w:noProof/>
                <w:spacing w:val="-1"/>
                <w:w w:val="99"/>
              </w:rPr>
              <w:t>1.</w:t>
            </w:r>
            <w:r w:rsidR="00812BEE">
              <w:rPr>
                <w:rFonts w:asciiTheme="minorHAnsi" w:eastAsiaTheme="minorEastAsia" w:hAnsiTheme="minorHAnsi" w:cstheme="minorBidi"/>
                <w:noProof/>
                <w:sz w:val="22"/>
                <w:szCs w:val="22"/>
                <w:lang w:eastAsia="pl-PL"/>
              </w:rPr>
              <w:tab/>
            </w:r>
            <w:r w:rsidR="00812BEE" w:rsidRPr="00D21CF6">
              <w:rPr>
                <w:rStyle w:val="Hipercze"/>
                <w:noProof/>
              </w:rPr>
              <w:t>WSTĘP</w:t>
            </w:r>
            <w:r w:rsidR="00812BEE">
              <w:rPr>
                <w:noProof/>
                <w:webHidden/>
              </w:rPr>
              <w:tab/>
            </w:r>
            <w:r w:rsidR="00812BEE">
              <w:rPr>
                <w:noProof/>
                <w:webHidden/>
              </w:rPr>
              <w:fldChar w:fldCharType="begin"/>
            </w:r>
            <w:r w:rsidR="00812BEE">
              <w:rPr>
                <w:noProof/>
                <w:webHidden/>
              </w:rPr>
              <w:instrText xml:space="preserve"> PAGEREF _Toc120294062 \h </w:instrText>
            </w:r>
            <w:r w:rsidR="00812BEE">
              <w:rPr>
                <w:noProof/>
                <w:webHidden/>
              </w:rPr>
            </w:r>
            <w:r w:rsidR="00812BEE">
              <w:rPr>
                <w:noProof/>
                <w:webHidden/>
              </w:rPr>
              <w:fldChar w:fldCharType="separate"/>
            </w:r>
            <w:r w:rsidR="00D77CEB">
              <w:rPr>
                <w:noProof/>
                <w:webHidden/>
              </w:rPr>
              <w:t>4</w:t>
            </w:r>
            <w:r w:rsidR="00812BEE">
              <w:rPr>
                <w:noProof/>
                <w:webHidden/>
              </w:rPr>
              <w:fldChar w:fldCharType="end"/>
            </w:r>
          </w:hyperlink>
        </w:p>
        <w:p w14:paraId="1F8CE63C" w14:textId="77777777" w:rsidR="00812BEE" w:rsidRDefault="008C667E">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69" w:history="1">
            <w:r w:rsidR="00812BEE" w:rsidRPr="00D21CF6">
              <w:rPr>
                <w:rStyle w:val="Hipercze"/>
                <w:noProof/>
                <w:spacing w:val="-1"/>
                <w:w w:val="99"/>
              </w:rPr>
              <w:t>2.</w:t>
            </w:r>
            <w:r w:rsidR="00812BEE">
              <w:rPr>
                <w:rFonts w:asciiTheme="minorHAnsi" w:eastAsiaTheme="minorEastAsia" w:hAnsiTheme="minorHAnsi" w:cstheme="minorBidi"/>
                <w:noProof/>
                <w:sz w:val="22"/>
                <w:szCs w:val="22"/>
                <w:lang w:eastAsia="pl-PL"/>
              </w:rPr>
              <w:tab/>
            </w:r>
            <w:r w:rsidR="00812BEE" w:rsidRPr="00D21CF6">
              <w:rPr>
                <w:rStyle w:val="Hipercze"/>
                <w:noProof/>
              </w:rPr>
              <w:t>MATERIAŁY</w:t>
            </w:r>
            <w:r w:rsidR="00812BEE">
              <w:rPr>
                <w:noProof/>
                <w:webHidden/>
              </w:rPr>
              <w:tab/>
            </w:r>
            <w:r w:rsidR="00812BEE">
              <w:rPr>
                <w:noProof/>
                <w:webHidden/>
              </w:rPr>
              <w:fldChar w:fldCharType="begin"/>
            </w:r>
            <w:r w:rsidR="00812BEE">
              <w:rPr>
                <w:noProof/>
                <w:webHidden/>
              </w:rPr>
              <w:instrText xml:space="preserve"> PAGEREF _Toc120294069 \h </w:instrText>
            </w:r>
            <w:r w:rsidR="00812BEE">
              <w:rPr>
                <w:noProof/>
                <w:webHidden/>
              </w:rPr>
            </w:r>
            <w:r w:rsidR="00812BEE">
              <w:rPr>
                <w:noProof/>
                <w:webHidden/>
              </w:rPr>
              <w:fldChar w:fldCharType="separate"/>
            </w:r>
            <w:r w:rsidR="00D77CEB">
              <w:rPr>
                <w:noProof/>
                <w:webHidden/>
              </w:rPr>
              <w:t>6</w:t>
            </w:r>
            <w:r w:rsidR="00812BEE">
              <w:rPr>
                <w:noProof/>
                <w:webHidden/>
              </w:rPr>
              <w:fldChar w:fldCharType="end"/>
            </w:r>
          </w:hyperlink>
        </w:p>
        <w:p w14:paraId="7B8D1A47" w14:textId="77777777" w:rsidR="00812BEE" w:rsidRDefault="008C667E">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80" w:history="1">
            <w:r w:rsidR="00812BEE" w:rsidRPr="00D21CF6">
              <w:rPr>
                <w:rStyle w:val="Hipercze"/>
                <w:noProof/>
                <w:spacing w:val="-1"/>
                <w:w w:val="99"/>
              </w:rPr>
              <w:t>3.</w:t>
            </w:r>
            <w:r w:rsidR="00812BEE">
              <w:rPr>
                <w:rFonts w:asciiTheme="minorHAnsi" w:eastAsiaTheme="minorEastAsia" w:hAnsiTheme="minorHAnsi" w:cstheme="minorBidi"/>
                <w:noProof/>
                <w:sz w:val="22"/>
                <w:szCs w:val="22"/>
                <w:lang w:eastAsia="pl-PL"/>
              </w:rPr>
              <w:tab/>
            </w:r>
            <w:r w:rsidR="00812BEE" w:rsidRPr="00D21CF6">
              <w:rPr>
                <w:rStyle w:val="Hipercze"/>
                <w:noProof/>
              </w:rPr>
              <w:t>SPRZĘT</w:t>
            </w:r>
            <w:r w:rsidR="00812BEE">
              <w:rPr>
                <w:noProof/>
                <w:webHidden/>
              </w:rPr>
              <w:tab/>
            </w:r>
            <w:r w:rsidR="00812BEE">
              <w:rPr>
                <w:noProof/>
                <w:webHidden/>
              </w:rPr>
              <w:fldChar w:fldCharType="begin"/>
            </w:r>
            <w:r w:rsidR="00812BEE">
              <w:rPr>
                <w:noProof/>
                <w:webHidden/>
              </w:rPr>
              <w:instrText xml:space="preserve"> PAGEREF _Toc120294080 \h </w:instrText>
            </w:r>
            <w:r w:rsidR="00812BEE">
              <w:rPr>
                <w:noProof/>
                <w:webHidden/>
              </w:rPr>
            </w:r>
            <w:r w:rsidR="00812BEE">
              <w:rPr>
                <w:noProof/>
                <w:webHidden/>
              </w:rPr>
              <w:fldChar w:fldCharType="separate"/>
            </w:r>
            <w:r w:rsidR="00D77CEB">
              <w:rPr>
                <w:noProof/>
                <w:webHidden/>
              </w:rPr>
              <w:t>9</w:t>
            </w:r>
            <w:r w:rsidR="00812BEE">
              <w:rPr>
                <w:noProof/>
                <w:webHidden/>
              </w:rPr>
              <w:fldChar w:fldCharType="end"/>
            </w:r>
          </w:hyperlink>
        </w:p>
        <w:p w14:paraId="56EE27D5" w14:textId="77777777" w:rsidR="00812BEE" w:rsidRDefault="008C667E">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84" w:history="1">
            <w:r w:rsidR="00812BEE" w:rsidRPr="00D21CF6">
              <w:rPr>
                <w:rStyle w:val="Hipercze"/>
                <w:noProof/>
                <w:spacing w:val="-1"/>
                <w:w w:val="99"/>
              </w:rPr>
              <w:t>4.</w:t>
            </w:r>
            <w:r w:rsidR="00812BEE">
              <w:rPr>
                <w:rFonts w:asciiTheme="minorHAnsi" w:eastAsiaTheme="minorEastAsia" w:hAnsiTheme="minorHAnsi" w:cstheme="minorBidi"/>
                <w:noProof/>
                <w:sz w:val="22"/>
                <w:szCs w:val="22"/>
                <w:lang w:eastAsia="pl-PL"/>
              </w:rPr>
              <w:tab/>
            </w:r>
            <w:r w:rsidR="00812BEE" w:rsidRPr="00D21CF6">
              <w:rPr>
                <w:rStyle w:val="Hipercze"/>
                <w:noProof/>
              </w:rPr>
              <w:t>TRANSPORT</w:t>
            </w:r>
            <w:r w:rsidR="00812BEE">
              <w:rPr>
                <w:noProof/>
                <w:webHidden/>
              </w:rPr>
              <w:tab/>
            </w:r>
            <w:r w:rsidR="00812BEE">
              <w:rPr>
                <w:noProof/>
                <w:webHidden/>
              </w:rPr>
              <w:fldChar w:fldCharType="begin"/>
            </w:r>
            <w:r w:rsidR="00812BEE">
              <w:rPr>
                <w:noProof/>
                <w:webHidden/>
              </w:rPr>
              <w:instrText xml:space="preserve"> PAGEREF _Toc120294084 \h </w:instrText>
            </w:r>
            <w:r w:rsidR="00812BEE">
              <w:rPr>
                <w:noProof/>
                <w:webHidden/>
              </w:rPr>
            </w:r>
            <w:r w:rsidR="00812BEE">
              <w:rPr>
                <w:noProof/>
                <w:webHidden/>
              </w:rPr>
              <w:fldChar w:fldCharType="separate"/>
            </w:r>
            <w:r w:rsidR="00D77CEB">
              <w:rPr>
                <w:noProof/>
                <w:webHidden/>
              </w:rPr>
              <w:t>9</w:t>
            </w:r>
            <w:r w:rsidR="00812BEE">
              <w:rPr>
                <w:noProof/>
                <w:webHidden/>
              </w:rPr>
              <w:fldChar w:fldCharType="end"/>
            </w:r>
          </w:hyperlink>
        </w:p>
        <w:p w14:paraId="7C21E4EE" w14:textId="77777777" w:rsidR="00812BEE" w:rsidRDefault="008C667E">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87" w:history="1">
            <w:r w:rsidR="00812BEE" w:rsidRPr="00D21CF6">
              <w:rPr>
                <w:rStyle w:val="Hipercze"/>
                <w:noProof/>
                <w:spacing w:val="-1"/>
                <w:w w:val="99"/>
              </w:rPr>
              <w:t>5.</w:t>
            </w:r>
            <w:r w:rsidR="00812BEE">
              <w:rPr>
                <w:rFonts w:asciiTheme="minorHAnsi" w:eastAsiaTheme="minorEastAsia" w:hAnsiTheme="minorHAnsi" w:cstheme="minorBidi"/>
                <w:noProof/>
                <w:sz w:val="22"/>
                <w:szCs w:val="22"/>
                <w:lang w:eastAsia="pl-PL"/>
              </w:rPr>
              <w:tab/>
            </w:r>
            <w:r w:rsidR="00812BEE" w:rsidRPr="00D21CF6">
              <w:rPr>
                <w:rStyle w:val="Hipercze"/>
                <w:noProof/>
              </w:rPr>
              <w:t>WYKONANIE ROBÓT</w:t>
            </w:r>
            <w:r w:rsidR="00812BEE">
              <w:rPr>
                <w:noProof/>
                <w:webHidden/>
              </w:rPr>
              <w:tab/>
            </w:r>
            <w:r w:rsidR="00812BEE">
              <w:rPr>
                <w:noProof/>
                <w:webHidden/>
              </w:rPr>
              <w:fldChar w:fldCharType="begin"/>
            </w:r>
            <w:r w:rsidR="00812BEE">
              <w:rPr>
                <w:noProof/>
                <w:webHidden/>
              </w:rPr>
              <w:instrText xml:space="preserve"> PAGEREF _Toc120294087 \h </w:instrText>
            </w:r>
            <w:r w:rsidR="00812BEE">
              <w:rPr>
                <w:noProof/>
                <w:webHidden/>
              </w:rPr>
            </w:r>
            <w:r w:rsidR="00812BEE">
              <w:rPr>
                <w:noProof/>
                <w:webHidden/>
              </w:rPr>
              <w:fldChar w:fldCharType="separate"/>
            </w:r>
            <w:r w:rsidR="00D77CEB">
              <w:rPr>
                <w:noProof/>
                <w:webHidden/>
              </w:rPr>
              <w:t>10</w:t>
            </w:r>
            <w:r w:rsidR="00812BEE">
              <w:rPr>
                <w:noProof/>
                <w:webHidden/>
              </w:rPr>
              <w:fldChar w:fldCharType="end"/>
            </w:r>
          </w:hyperlink>
        </w:p>
        <w:p w14:paraId="31A74611" w14:textId="77777777" w:rsidR="00812BEE" w:rsidRDefault="008C667E">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91" w:history="1">
            <w:r w:rsidR="00812BEE" w:rsidRPr="00D21CF6">
              <w:rPr>
                <w:rStyle w:val="Hipercze"/>
                <w:noProof/>
                <w:spacing w:val="-1"/>
                <w:w w:val="99"/>
              </w:rPr>
              <w:t>6.</w:t>
            </w:r>
            <w:r w:rsidR="00812BEE">
              <w:rPr>
                <w:rFonts w:asciiTheme="minorHAnsi" w:eastAsiaTheme="minorEastAsia" w:hAnsiTheme="minorHAnsi" w:cstheme="minorBidi"/>
                <w:noProof/>
                <w:sz w:val="22"/>
                <w:szCs w:val="22"/>
                <w:lang w:eastAsia="pl-PL"/>
              </w:rPr>
              <w:tab/>
            </w:r>
            <w:r w:rsidR="00812BEE" w:rsidRPr="00D21CF6">
              <w:rPr>
                <w:rStyle w:val="Hipercze"/>
                <w:noProof/>
              </w:rPr>
              <w:t>KONTROLA JAKOŚCI ROBÓT</w:t>
            </w:r>
            <w:r w:rsidR="00812BEE">
              <w:rPr>
                <w:noProof/>
                <w:webHidden/>
              </w:rPr>
              <w:tab/>
            </w:r>
            <w:r w:rsidR="00812BEE">
              <w:rPr>
                <w:noProof/>
                <w:webHidden/>
              </w:rPr>
              <w:fldChar w:fldCharType="begin"/>
            </w:r>
            <w:r w:rsidR="00812BEE">
              <w:rPr>
                <w:noProof/>
                <w:webHidden/>
              </w:rPr>
              <w:instrText xml:space="preserve"> PAGEREF _Toc120294091 \h </w:instrText>
            </w:r>
            <w:r w:rsidR="00812BEE">
              <w:rPr>
                <w:noProof/>
                <w:webHidden/>
              </w:rPr>
            </w:r>
            <w:r w:rsidR="00812BEE">
              <w:rPr>
                <w:noProof/>
                <w:webHidden/>
              </w:rPr>
              <w:fldChar w:fldCharType="separate"/>
            </w:r>
            <w:r w:rsidR="00D77CEB">
              <w:rPr>
                <w:noProof/>
                <w:webHidden/>
              </w:rPr>
              <w:t>11</w:t>
            </w:r>
            <w:r w:rsidR="00812BEE">
              <w:rPr>
                <w:noProof/>
                <w:webHidden/>
              </w:rPr>
              <w:fldChar w:fldCharType="end"/>
            </w:r>
          </w:hyperlink>
        </w:p>
        <w:p w14:paraId="63B8B48A" w14:textId="77777777" w:rsidR="00812BEE" w:rsidRDefault="008C667E">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94" w:history="1">
            <w:r w:rsidR="00812BEE" w:rsidRPr="00D21CF6">
              <w:rPr>
                <w:rStyle w:val="Hipercze"/>
                <w:noProof/>
                <w:spacing w:val="-1"/>
                <w:w w:val="99"/>
              </w:rPr>
              <w:t>7.</w:t>
            </w:r>
            <w:r w:rsidR="00812BEE">
              <w:rPr>
                <w:rFonts w:asciiTheme="minorHAnsi" w:eastAsiaTheme="minorEastAsia" w:hAnsiTheme="minorHAnsi" w:cstheme="minorBidi"/>
                <w:noProof/>
                <w:sz w:val="22"/>
                <w:szCs w:val="22"/>
                <w:lang w:eastAsia="pl-PL"/>
              </w:rPr>
              <w:tab/>
            </w:r>
            <w:r w:rsidR="00812BEE" w:rsidRPr="00D21CF6">
              <w:rPr>
                <w:rStyle w:val="Hipercze"/>
                <w:noProof/>
              </w:rPr>
              <w:t>OBMIAR ROBÓT</w:t>
            </w:r>
            <w:r w:rsidR="00812BEE">
              <w:rPr>
                <w:noProof/>
                <w:webHidden/>
              </w:rPr>
              <w:tab/>
            </w:r>
            <w:r w:rsidR="00812BEE">
              <w:rPr>
                <w:noProof/>
                <w:webHidden/>
              </w:rPr>
              <w:fldChar w:fldCharType="begin"/>
            </w:r>
            <w:r w:rsidR="00812BEE">
              <w:rPr>
                <w:noProof/>
                <w:webHidden/>
              </w:rPr>
              <w:instrText xml:space="preserve"> PAGEREF _Toc120294094 \h </w:instrText>
            </w:r>
            <w:r w:rsidR="00812BEE">
              <w:rPr>
                <w:noProof/>
                <w:webHidden/>
              </w:rPr>
            </w:r>
            <w:r w:rsidR="00812BEE">
              <w:rPr>
                <w:noProof/>
                <w:webHidden/>
              </w:rPr>
              <w:fldChar w:fldCharType="separate"/>
            </w:r>
            <w:r w:rsidR="00D77CEB">
              <w:rPr>
                <w:noProof/>
                <w:webHidden/>
              </w:rPr>
              <w:t>12</w:t>
            </w:r>
            <w:r w:rsidR="00812BEE">
              <w:rPr>
                <w:noProof/>
                <w:webHidden/>
              </w:rPr>
              <w:fldChar w:fldCharType="end"/>
            </w:r>
          </w:hyperlink>
        </w:p>
        <w:p w14:paraId="3FF30FF0" w14:textId="77777777" w:rsidR="00812BEE" w:rsidRDefault="008C667E">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95" w:history="1">
            <w:r w:rsidR="00812BEE" w:rsidRPr="00D21CF6">
              <w:rPr>
                <w:rStyle w:val="Hipercze"/>
                <w:noProof/>
                <w:spacing w:val="-1"/>
                <w:w w:val="99"/>
              </w:rPr>
              <w:t>8.</w:t>
            </w:r>
            <w:r w:rsidR="00812BEE">
              <w:rPr>
                <w:rFonts w:asciiTheme="minorHAnsi" w:eastAsiaTheme="minorEastAsia" w:hAnsiTheme="minorHAnsi" w:cstheme="minorBidi"/>
                <w:noProof/>
                <w:sz w:val="22"/>
                <w:szCs w:val="22"/>
                <w:lang w:eastAsia="pl-PL"/>
              </w:rPr>
              <w:tab/>
            </w:r>
            <w:r w:rsidR="00812BEE" w:rsidRPr="00D21CF6">
              <w:rPr>
                <w:rStyle w:val="Hipercze"/>
                <w:noProof/>
              </w:rPr>
              <w:t>ODBIÓR ROBÓT</w:t>
            </w:r>
            <w:r w:rsidR="00812BEE">
              <w:rPr>
                <w:noProof/>
                <w:webHidden/>
              </w:rPr>
              <w:tab/>
            </w:r>
            <w:r w:rsidR="00812BEE">
              <w:rPr>
                <w:noProof/>
                <w:webHidden/>
              </w:rPr>
              <w:fldChar w:fldCharType="begin"/>
            </w:r>
            <w:r w:rsidR="00812BEE">
              <w:rPr>
                <w:noProof/>
                <w:webHidden/>
              </w:rPr>
              <w:instrText xml:space="preserve"> PAGEREF _Toc120294095 \h </w:instrText>
            </w:r>
            <w:r w:rsidR="00812BEE">
              <w:rPr>
                <w:noProof/>
                <w:webHidden/>
              </w:rPr>
            </w:r>
            <w:r w:rsidR="00812BEE">
              <w:rPr>
                <w:noProof/>
                <w:webHidden/>
              </w:rPr>
              <w:fldChar w:fldCharType="separate"/>
            </w:r>
            <w:r w:rsidR="00D77CEB">
              <w:rPr>
                <w:noProof/>
                <w:webHidden/>
              </w:rPr>
              <w:t>12</w:t>
            </w:r>
            <w:r w:rsidR="00812BEE">
              <w:rPr>
                <w:noProof/>
                <w:webHidden/>
              </w:rPr>
              <w:fldChar w:fldCharType="end"/>
            </w:r>
          </w:hyperlink>
        </w:p>
        <w:p w14:paraId="6AB7430D" w14:textId="77777777" w:rsidR="00812BEE" w:rsidRDefault="008C667E">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96" w:history="1">
            <w:r w:rsidR="00812BEE" w:rsidRPr="00D21CF6">
              <w:rPr>
                <w:rStyle w:val="Hipercze"/>
                <w:noProof/>
                <w:spacing w:val="-1"/>
                <w:w w:val="99"/>
              </w:rPr>
              <w:t>9.</w:t>
            </w:r>
            <w:r w:rsidR="00812BEE">
              <w:rPr>
                <w:rFonts w:asciiTheme="minorHAnsi" w:eastAsiaTheme="minorEastAsia" w:hAnsiTheme="minorHAnsi" w:cstheme="minorBidi"/>
                <w:noProof/>
                <w:sz w:val="22"/>
                <w:szCs w:val="22"/>
                <w:lang w:eastAsia="pl-PL"/>
              </w:rPr>
              <w:tab/>
            </w:r>
            <w:r w:rsidR="00812BEE" w:rsidRPr="00D21CF6">
              <w:rPr>
                <w:rStyle w:val="Hipercze"/>
                <w:noProof/>
              </w:rPr>
              <w:t>PODSTAWA PŁATNOŚCI</w:t>
            </w:r>
            <w:r w:rsidR="00812BEE">
              <w:rPr>
                <w:noProof/>
                <w:webHidden/>
              </w:rPr>
              <w:tab/>
            </w:r>
            <w:r w:rsidR="00812BEE">
              <w:rPr>
                <w:noProof/>
                <w:webHidden/>
              </w:rPr>
              <w:fldChar w:fldCharType="begin"/>
            </w:r>
            <w:r w:rsidR="00812BEE">
              <w:rPr>
                <w:noProof/>
                <w:webHidden/>
              </w:rPr>
              <w:instrText xml:space="preserve"> PAGEREF _Toc120294096 \h </w:instrText>
            </w:r>
            <w:r w:rsidR="00812BEE">
              <w:rPr>
                <w:noProof/>
                <w:webHidden/>
              </w:rPr>
            </w:r>
            <w:r w:rsidR="00812BEE">
              <w:rPr>
                <w:noProof/>
                <w:webHidden/>
              </w:rPr>
              <w:fldChar w:fldCharType="separate"/>
            </w:r>
            <w:r w:rsidR="00D77CEB">
              <w:rPr>
                <w:noProof/>
                <w:webHidden/>
              </w:rPr>
              <w:t>12</w:t>
            </w:r>
            <w:r w:rsidR="00812BEE">
              <w:rPr>
                <w:noProof/>
                <w:webHidden/>
              </w:rPr>
              <w:fldChar w:fldCharType="end"/>
            </w:r>
          </w:hyperlink>
        </w:p>
        <w:p w14:paraId="3797C0CB" w14:textId="77777777" w:rsidR="00812BEE" w:rsidRDefault="008C667E">
          <w:pPr>
            <w:pStyle w:val="Spistreci1"/>
            <w:tabs>
              <w:tab w:val="left" w:pos="1158"/>
              <w:tab w:val="right" w:leader="dot" w:pos="10400"/>
            </w:tabs>
            <w:rPr>
              <w:rFonts w:asciiTheme="minorHAnsi" w:eastAsiaTheme="minorEastAsia" w:hAnsiTheme="minorHAnsi" w:cstheme="minorBidi"/>
              <w:noProof/>
              <w:sz w:val="22"/>
              <w:szCs w:val="22"/>
              <w:lang w:eastAsia="pl-PL"/>
            </w:rPr>
          </w:pPr>
          <w:hyperlink w:anchor="_Toc120294098" w:history="1">
            <w:r w:rsidR="00812BEE" w:rsidRPr="00D21CF6">
              <w:rPr>
                <w:rStyle w:val="Hipercze"/>
                <w:noProof/>
                <w:spacing w:val="-1"/>
                <w:w w:val="99"/>
              </w:rPr>
              <w:t>10.</w:t>
            </w:r>
            <w:r w:rsidR="00812BEE">
              <w:rPr>
                <w:rFonts w:asciiTheme="minorHAnsi" w:eastAsiaTheme="minorEastAsia" w:hAnsiTheme="minorHAnsi" w:cstheme="minorBidi"/>
                <w:noProof/>
                <w:sz w:val="22"/>
                <w:szCs w:val="22"/>
                <w:lang w:eastAsia="pl-PL"/>
              </w:rPr>
              <w:tab/>
            </w:r>
            <w:r w:rsidR="00812BEE" w:rsidRPr="00D21CF6">
              <w:rPr>
                <w:rStyle w:val="Hipercze"/>
                <w:noProof/>
              </w:rPr>
              <w:t>PRZEPISY ZWIĄZANE</w:t>
            </w:r>
            <w:r w:rsidR="00812BEE">
              <w:rPr>
                <w:noProof/>
                <w:webHidden/>
              </w:rPr>
              <w:tab/>
            </w:r>
            <w:r w:rsidR="00812BEE">
              <w:rPr>
                <w:noProof/>
                <w:webHidden/>
              </w:rPr>
              <w:fldChar w:fldCharType="begin"/>
            </w:r>
            <w:r w:rsidR="00812BEE">
              <w:rPr>
                <w:noProof/>
                <w:webHidden/>
              </w:rPr>
              <w:instrText xml:space="preserve"> PAGEREF _Toc120294098 \h </w:instrText>
            </w:r>
            <w:r w:rsidR="00812BEE">
              <w:rPr>
                <w:noProof/>
                <w:webHidden/>
              </w:rPr>
            </w:r>
            <w:r w:rsidR="00812BEE">
              <w:rPr>
                <w:noProof/>
                <w:webHidden/>
              </w:rPr>
              <w:fldChar w:fldCharType="separate"/>
            </w:r>
            <w:r w:rsidR="00D77CEB">
              <w:rPr>
                <w:noProof/>
                <w:webHidden/>
              </w:rPr>
              <w:t>13</w:t>
            </w:r>
            <w:r w:rsidR="00812BEE">
              <w:rPr>
                <w:noProof/>
                <w:webHidden/>
              </w:rPr>
              <w:fldChar w:fldCharType="end"/>
            </w:r>
          </w:hyperlink>
        </w:p>
        <w:p w14:paraId="7A43A261" w14:textId="70827E56" w:rsidR="00BE6D78" w:rsidRDefault="00BE6D78">
          <w:r w:rsidRPr="00BE6D78">
            <w:rPr>
              <w:b/>
              <w:bCs/>
            </w:rPr>
            <w:fldChar w:fldCharType="end"/>
          </w:r>
        </w:p>
      </w:sdtContent>
    </w:sdt>
    <w:p w14:paraId="127EE709" w14:textId="77777777" w:rsidR="00F6181D" w:rsidRDefault="00F6181D">
      <w:pPr>
        <w:sectPr w:rsidR="00F6181D">
          <w:type w:val="continuous"/>
          <w:pgSz w:w="11910" w:h="16840"/>
          <w:pgMar w:top="1331" w:right="500" w:bottom="1608" w:left="1000" w:header="708" w:footer="708" w:gutter="0"/>
          <w:cols w:space="708"/>
        </w:sectPr>
      </w:pPr>
    </w:p>
    <w:p w14:paraId="2971FBCB" w14:textId="77777777" w:rsidR="00F6181D" w:rsidRDefault="00F0173A" w:rsidP="00455A23">
      <w:pPr>
        <w:pStyle w:val="Nagwek1"/>
        <w:numPr>
          <w:ilvl w:val="0"/>
          <w:numId w:val="1"/>
        </w:numPr>
        <w:tabs>
          <w:tab w:val="left" w:pos="1129"/>
          <w:tab w:val="left" w:pos="1130"/>
        </w:tabs>
        <w:spacing w:before="89"/>
        <w:ind w:hanging="854"/>
      </w:pPr>
      <w:bookmarkStart w:id="4" w:name="_Toc120294062"/>
      <w:r>
        <w:lastRenderedPageBreak/>
        <w:t>WSTĘP</w:t>
      </w:r>
      <w:bookmarkEnd w:id="4"/>
    </w:p>
    <w:p w14:paraId="14D56514" w14:textId="77777777" w:rsidR="00F6181D" w:rsidRDefault="00F0173A" w:rsidP="00455A23">
      <w:pPr>
        <w:pStyle w:val="Nagwek1"/>
        <w:numPr>
          <w:ilvl w:val="1"/>
          <w:numId w:val="1"/>
        </w:numPr>
        <w:tabs>
          <w:tab w:val="left" w:pos="1129"/>
          <w:tab w:val="left" w:pos="1130"/>
        </w:tabs>
        <w:spacing w:before="156"/>
        <w:ind w:hanging="854"/>
      </w:pPr>
      <w:bookmarkStart w:id="5" w:name="_Toc118446750"/>
      <w:bookmarkStart w:id="6" w:name="_Toc120217156"/>
      <w:bookmarkStart w:id="7" w:name="_Toc120289417"/>
      <w:bookmarkStart w:id="8" w:name="_Toc120294063"/>
      <w:r>
        <w:t>Nazwa</w:t>
      </w:r>
      <w:r>
        <w:rPr>
          <w:spacing w:val="-2"/>
        </w:rPr>
        <w:t xml:space="preserve"> </w:t>
      </w:r>
      <w:r>
        <w:t>zadania</w:t>
      </w:r>
      <w:bookmarkEnd w:id="5"/>
      <w:bookmarkEnd w:id="6"/>
      <w:bookmarkEnd w:id="7"/>
      <w:bookmarkEnd w:id="8"/>
    </w:p>
    <w:p w14:paraId="0CE56E20" w14:textId="77777777" w:rsidR="008C667E" w:rsidRPr="008C667E" w:rsidRDefault="008C667E" w:rsidP="008C667E">
      <w:pPr>
        <w:pStyle w:val="Nagwek1"/>
        <w:tabs>
          <w:tab w:val="left" w:pos="1129"/>
          <w:tab w:val="left" w:pos="1130"/>
        </w:tabs>
        <w:spacing w:before="156"/>
        <w:ind w:left="275" w:firstLine="0"/>
      </w:pPr>
      <w:bookmarkStart w:id="9" w:name="_Toc118446751"/>
      <w:bookmarkStart w:id="10" w:name="_Toc120217157"/>
      <w:bookmarkStart w:id="11" w:name="_Toc120289418"/>
      <w:bookmarkStart w:id="12" w:name="_Toc120294064"/>
      <w:r w:rsidRPr="008C667E">
        <w:rPr>
          <w:b w:val="0"/>
          <w:bCs w:val="0"/>
          <w:szCs w:val="22"/>
        </w:rPr>
        <w:t>„Poprawa bezpieczeństwa pieszych w ciągu DW 522 w miejscowości Cierpięta"</w:t>
      </w:r>
    </w:p>
    <w:p w14:paraId="077A3549" w14:textId="03DB3DFB" w:rsidR="00F6181D" w:rsidRDefault="00F0173A" w:rsidP="00455A23">
      <w:pPr>
        <w:pStyle w:val="Nagwek1"/>
        <w:numPr>
          <w:ilvl w:val="1"/>
          <w:numId w:val="1"/>
        </w:numPr>
        <w:tabs>
          <w:tab w:val="left" w:pos="1129"/>
          <w:tab w:val="left" w:pos="1130"/>
        </w:tabs>
        <w:spacing w:before="156"/>
        <w:ind w:hanging="854"/>
      </w:pPr>
      <w:r>
        <w:t>Przedmiot</w:t>
      </w:r>
      <w:r>
        <w:rPr>
          <w:spacing w:val="-2"/>
        </w:rPr>
        <w:t xml:space="preserve"> </w:t>
      </w:r>
      <w:r w:rsidR="009B463F">
        <w:t>SST</w:t>
      </w:r>
      <w:bookmarkEnd w:id="9"/>
      <w:bookmarkEnd w:id="10"/>
      <w:bookmarkEnd w:id="11"/>
      <w:bookmarkEnd w:id="12"/>
    </w:p>
    <w:p w14:paraId="765AD88E" w14:textId="41E0663F" w:rsidR="00F6181D" w:rsidRDefault="00F0173A">
      <w:pPr>
        <w:pStyle w:val="Tekstpodstawowy"/>
        <w:spacing w:before="157" w:line="276" w:lineRule="auto"/>
        <w:ind w:left="276" w:right="628"/>
      </w:pPr>
      <w:r>
        <w:t>Przedmiotem niniejsz</w:t>
      </w:r>
      <w:r w:rsidR="00234C85">
        <w:t>ej</w:t>
      </w:r>
      <w:r>
        <w:t xml:space="preserve"> </w:t>
      </w:r>
      <w:r w:rsidR="009B463F">
        <w:t>Szczegółowej Specyfikacji Technicznej</w:t>
      </w:r>
      <w:r>
        <w:t xml:space="preserve"> (</w:t>
      </w:r>
      <w:r w:rsidR="00234C85">
        <w:t>S</w:t>
      </w:r>
      <w:r w:rsidR="009B463F">
        <w:t>ST</w:t>
      </w:r>
      <w:r>
        <w:t xml:space="preserve">) </w:t>
      </w:r>
      <w:r w:rsidR="009B463F">
        <w:t xml:space="preserve">są szczegółowe wymagania dotyczące wykonania i odbioru </w:t>
      </w:r>
      <w:r w:rsidR="005E72CC" w:rsidRPr="00A5604A">
        <w:t xml:space="preserve">robót związanych z </w:t>
      </w:r>
      <w:r w:rsidR="00793419">
        <w:t xml:space="preserve">realizacją na drogach barier ochronnych stalowych i osłon energochłonnych. </w:t>
      </w:r>
    </w:p>
    <w:p w14:paraId="1632B1C8" w14:textId="77777777" w:rsidR="00F6181D" w:rsidRDefault="00F0173A" w:rsidP="00455A23">
      <w:pPr>
        <w:pStyle w:val="Nagwek1"/>
        <w:numPr>
          <w:ilvl w:val="1"/>
          <w:numId w:val="1"/>
        </w:numPr>
        <w:tabs>
          <w:tab w:val="left" w:pos="1129"/>
          <w:tab w:val="left" w:pos="1130"/>
        </w:tabs>
        <w:spacing w:before="121"/>
        <w:ind w:hanging="854"/>
      </w:pPr>
      <w:bookmarkStart w:id="13" w:name="_Toc118446752"/>
      <w:bookmarkStart w:id="14" w:name="_Toc120217158"/>
      <w:bookmarkStart w:id="15" w:name="_Toc120289419"/>
      <w:bookmarkStart w:id="16" w:name="_Toc120294065"/>
      <w:r>
        <w:t xml:space="preserve">Zakres stosowania </w:t>
      </w:r>
      <w:r w:rsidR="009B463F">
        <w:t>SST</w:t>
      </w:r>
      <w:bookmarkEnd w:id="13"/>
      <w:bookmarkEnd w:id="14"/>
      <w:bookmarkEnd w:id="15"/>
      <w:bookmarkEnd w:id="16"/>
    </w:p>
    <w:p w14:paraId="31DAF23D" w14:textId="77777777" w:rsidR="009B463F" w:rsidRDefault="009B463F" w:rsidP="009B463F">
      <w:pPr>
        <w:pStyle w:val="Tekstpodstawowy"/>
        <w:spacing w:before="155" w:line="276" w:lineRule="auto"/>
        <w:ind w:left="275" w:right="632"/>
      </w:pPr>
      <w:r>
        <w:t xml:space="preserve">SST jest stosowany jako dokument przetargowy i kontraktowy przy zlecaniu i realizacji robót na drogach wojewódzkich. </w:t>
      </w:r>
    </w:p>
    <w:p w14:paraId="378BEAEC" w14:textId="77777777" w:rsidR="00F6181D" w:rsidRDefault="009B463F" w:rsidP="00455A23">
      <w:pPr>
        <w:pStyle w:val="Nagwek1"/>
        <w:numPr>
          <w:ilvl w:val="1"/>
          <w:numId w:val="1"/>
        </w:numPr>
        <w:tabs>
          <w:tab w:val="left" w:pos="1130"/>
        </w:tabs>
        <w:spacing w:before="121" w:after="240"/>
        <w:ind w:hanging="854"/>
        <w:jc w:val="both"/>
      </w:pPr>
      <w:bookmarkStart w:id="17" w:name="_Toc118446753"/>
      <w:bookmarkStart w:id="18" w:name="_Toc120217159"/>
      <w:bookmarkStart w:id="19" w:name="_Toc120289420"/>
      <w:bookmarkStart w:id="20" w:name="_Toc120294066"/>
      <w:r>
        <w:t>Zakres robót objętych SST</w:t>
      </w:r>
      <w:bookmarkEnd w:id="17"/>
      <w:bookmarkEnd w:id="18"/>
      <w:bookmarkEnd w:id="19"/>
      <w:bookmarkEnd w:id="20"/>
      <w:r>
        <w:t xml:space="preserve"> </w:t>
      </w:r>
    </w:p>
    <w:p w14:paraId="40CF9CD4" w14:textId="06955598" w:rsidR="00793419" w:rsidRPr="00D77CEB" w:rsidRDefault="00793419" w:rsidP="00D77CEB">
      <w:pPr>
        <w:ind w:left="275" w:right="629"/>
        <w:jc w:val="both"/>
        <w:rPr>
          <w:sz w:val="20"/>
          <w:szCs w:val="20"/>
        </w:rPr>
      </w:pPr>
      <w:bookmarkStart w:id="21" w:name="_Toc118446759"/>
      <w:bookmarkStart w:id="22" w:name="_Toc120217161"/>
      <w:bookmarkStart w:id="23" w:name="_Toc120289421"/>
      <w:r w:rsidRPr="00D77CEB">
        <w:rPr>
          <w:sz w:val="20"/>
          <w:szCs w:val="20"/>
        </w:rPr>
        <w:t>Ustalenia zawarte w niniejszej specyfikacji dotyczą zasad prowadzenia robót związanych z wykonywaniem barier ochronnych, stalowych stosowanych na drogach oraz na drogowych o</w:t>
      </w:r>
      <w:r w:rsidR="004D2BAE" w:rsidRPr="00D77CEB">
        <w:rPr>
          <w:sz w:val="20"/>
          <w:szCs w:val="20"/>
        </w:rPr>
        <w:t xml:space="preserve">biektach inżynierskich na stałe oraz wykonaniem i montażem osłon energochłonnych U-15a (poduszki zderzeniowej). </w:t>
      </w:r>
    </w:p>
    <w:p w14:paraId="1655FF09" w14:textId="2F5E36DF" w:rsidR="00F6181D" w:rsidRPr="002F47F3" w:rsidRDefault="00F0173A" w:rsidP="002F47F3">
      <w:pPr>
        <w:pStyle w:val="Nagwek1"/>
        <w:numPr>
          <w:ilvl w:val="1"/>
          <w:numId w:val="1"/>
        </w:numPr>
        <w:tabs>
          <w:tab w:val="left" w:pos="1134"/>
        </w:tabs>
        <w:spacing w:before="156"/>
        <w:ind w:left="284" w:right="629" w:firstLine="0"/>
        <w:jc w:val="both"/>
      </w:pPr>
      <w:bookmarkStart w:id="24" w:name="_Toc120294067"/>
      <w:r w:rsidRPr="002F47F3">
        <w:t>Określenia</w:t>
      </w:r>
      <w:r w:rsidRPr="002F47F3">
        <w:rPr>
          <w:spacing w:val="-2"/>
        </w:rPr>
        <w:t xml:space="preserve"> </w:t>
      </w:r>
      <w:r w:rsidRPr="002F47F3">
        <w:t>podstawowe</w:t>
      </w:r>
      <w:bookmarkEnd w:id="21"/>
      <w:bookmarkEnd w:id="22"/>
      <w:bookmarkEnd w:id="23"/>
      <w:bookmarkEnd w:id="24"/>
    </w:p>
    <w:p w14:paraId="2194677D" w14:textId="46A4B181" w:rsidR="004D2BAE" w:rsidRPr="005E74B5" w:rsidRDefault="004D2BAE" w:rsidP="005E74B5">
      <w:pPr>
        <w:ind w:left="284" w:right="629"/>
        <w:jc w:val="both"/>
        <w:rPr>
          <w:sz w:val="20"/>
          <w:szCs w:val="20"/>
        </w:rPr>
      </w:pPr>
      <w:r w:rsidRPr="005E74B5">
        <w:rPr>
          <w:sz w:val="20"/>
          <w:szCs w:val="20"/>
        </w:rPr>
        <w:t>Dla celów niniejszej SST przyjmuje się następujące okreś</w:t>
      </w:r>
      <w:r w:rsidRPr="005E74B5">
        <w:rPr>
          <w:sz w:val="20"/>
          <w:szCs w:val="20"/>
        </w:rPr>
        <w:softHyphen/>
        <w:t>lenia podstawowe, zgodne z PN-EN 1317-1:</w:t>
      </w:r>
    </w:p>
    <w:p w14:paraId="5552F0AA" w14:textId="44FE99BC" w:rsidR="004D2BAE" w:rsidRPr="005E74B5" w:rsidRDefault="00172ED9" w:rsidP="005E74B5">
      <w:pPr>
        <w:tabs>
          <w:tab w:val="left" w:pos="567"/>
        </w:tabs>
        <w:ind w:left="284" w:right="629"/>
        <w:jc w:val="both"/>
        <w:rPr>
          <w:sz w:val="20"/>
          <w:szCs w:val="20"/>
        </w:rPr>
      </w:pPr>
      <w:r>
        <w:rPr>
          <w:sz w:val="20"/>
          <w:szCs w:val="20"/>
        </w:rPr>
        <w:t>1.5</w:t>
      </w:r>
      <w:r w:rsidR="004D2BAE" w:rsidRPr="005E74B5">
        <w:rPr>
          <w:sz w:val="20"/>
          <w:szCs w:val="20"/>
        </w:rPr>
        <w:t>.1. System ograniczający drogę – ogólna nazwa systemów stosowanych na drodze, powstrzymujących pojazd i pieszych.</w:t>
      </w:r>
    </w:p>
    <w:p w14:paraId="69E783D2" w14:textId="5A39B991" w:rsidR="004D2BAE" w:rsidRPr="005E74B5" w:rsidRDefault="00172ED9" w:rsidP="005E74B5">
      <w:pPr>
        <w:tabs>
          <w:tab w:val="left" w:pos="567"/>
        </w:tabs>
        <w:ind w:left="284" w:right="629"/>
        <w:jc w:val="both"/>
        <w:rPr>
          <w:sz w:val="20"/>
          <w:szCs w:val="20"/>
        </w:rPr>
      </w:pPr>
      <w:r>
        <w:rPr>
          <w:sz w:val="20"/>
          <w:szCs w:val="20"/>
        </w:rPr>
        <w:t>1.5</w:t>
      </w:r>
      <w:r w:rsidR="004D2BAE" w:rsidRPr="005E74B5">
        <w:rPr>
          <w:sz w:val="20"/>
          <w:szCs w:val="20"/>
        </w:rPr>
        <w:t>.2.</w:t>
      </w:r>
      <w:r w:rsidR="005E74B5">
        <w:rPr>
          <w:sz w:val="20"/>
          <w:szCs w:val="20"/>
        </w:rPr>
        <w:t xml:space="preserve"> </w:t>
      </w:r>
      <w:r w:rsidR="004D2BAE" w:rsidRPr="005E74B5">
        <w:rPr>
          <w:sz w:val="20"/>
          <w:szCs w:val="20"/>
        </w:rPr>
        <w:t>System powstrzymujący pojazd –  system instalowany na drodze, zapewniający określone powstrzymywanie źle skierowanego pojazdu.</w:t>
      </w:r>
    </w:p>
    <w:p w14:paraId="71B8F5DD" w14:textId="15759448" w:rsidR="004D2BAE" w:rsidRPr="005E74B5" w:rsidRDefault="004D2BAE" w:rsidP="005E74B5">
      <w:pPr>
        <w:tabs>
          <w:tab w:val="left" w:pos="567"/>
        </w:tabs>
        <w:ind w:left="284" w:right="629"/>
        <w:jc w:val="both"/>
        <w:rPr>
          <w:sz w:val="20"/>
          <w:szCs w:val="20"/>
        </w:rPr>
      </w:pPr>
      <w:r w:rsidRPr="005E74B5">
        <w:rPr>
          <w:sz w:val="20"/>
          <w:szCs w:val="20"/>
        </w:rPr>
        <w:t>1</w:t>
      </w:r>
      <w:r w:rsidR="00172ED9">
        <w:rPr>
          <w:sz w:val="20"/>
          <w:szCs w:val="20"/>
        </w:rPr>
        <w:t>.5</w:t>
      </w:r>
      <w:r w:rsidRPr="005E74B5">
        <w:rPr>
          <w:sz w:val="20"/>
          <w:szCs w:val="20"/>
        </w:rPr>
        <w:t>.3.</w:t>
      </w:r>
      <w:r w:rsidR="005E74B5">
        <w:rPr>
          <w:sz w:val="20"/>
          <w:szCs w:val="20"/>
        </w:rPr>
        <w:t xml:space="preserve"> </w:t>
      </w:r>
      <w:r w:rsidRPr="005E74B5">
        <w:rPr>
          <w:sz w:val="20"/>
          <w:szCs w:val="20"/>
        </w:rPr>
        <w:t>Bariera zabezpieczająca –  system powstrzymujący zainstalowany wzdłuż drogi lub na środkowym pasie dzielącym drogę.</w:t>
      </w:r>
    </w:p>
    <w:p w14:paraId="5FBD12AC" w14:textId="051B1B25" w:rsidR="004D2BAE" w:rsidRPr="005E74B5" w:rsidRDefault="00172ED9" w:rsidP="005E74B5">
      <w:pPr>
        <w:tabs>
          <w:tab w:val="left" w:pos="567"/>
        </w:tabs>
        <w:ind w:left="284" w:right="629"/>
        <w:jc w:val="both"/>
        <w:rPr>
          <w:sz w:val="20"/>
          <w:szCs w:val="20"/>
        </w:rPr>
      </w:pPr>
      <w:r>
        <w:rPr>
          <w:sz w:val="20"/>
          <w:szCs w:val="20"/>
        </w:rPr>
        <w:t>1.5</w:t>
      </w:r>
      <w:r w:rsidR="004D2BAE" w:rsidRPr="005E74B5">
        <w:rPr>
          <w:sz w:val="20"/>
          <w:szCs w:val="20"/>
        </w:rPr>
        <w:t xml:space="preserve">.4. Bariera stała zabezpieczająca </w:t>
      </w:r>
      <w:r w:rsidR="004D2BAE" w:rsidRPr="005E74B5">
        <w:rPr>
          <w:i/>
          <w:sz w:val="20"/>
          <w:szCs w:val="20"/>
        </w:rPr>
        <w:t xml:space="preserve">– </w:t>
      </w:r>
      <w:r w:rsidR="004D2BAE" w:rsidRPr="005E74B5">
        <w:rPr>
          <w:sz w:val="20"/>
          <w:szCs w:val="20"/>
        </w:rPr>
        <w:t>bariera zabezpieczająca instalowana na stałe na drodze</w:t>
      </w:r>
    </w:p>
    <w:p w14:paraId="73824632" w14:textId="50A8FD21" w:rsidR="004D2BAE" w:rsidRPr="005E74B5" w:rsidRDefault="00172ED9" w:rsidP="005E74B5">
      <w:pPr>
        <w:tabs>
          <w:tab w:val="left" w:pos="567"/>
        </w:tabs>
        <w:ind w:left="284" w:right="629"/>
        <w:jc w:val="both"/>
        <w:rPr>
          <w:sz w:val="20"/>
          <w:szCs w:val="20"/>
        </w:rPr>
      </w:pPr>
      <w:r>
        <w:rPr>
          <w:sz w:val="20"/>
          <w:szCs w:val="20"/>
        </w:rPr>
        <w:t>1.5</w:t>
      </w:r>
      <w:r w:rsidR="004D2BAE" w:rsidRPr="005E74B5">
        <w:rPr>
          <w:sz w:val="20"/>
          <w:szCs w:val="20"/>
        </w:rPr>
        <w:t>.5. Odkształcalna bariera zabezpieczająca – bariera zabezpieczająca, która odkształca się w przypadku zderzenia z pojazdem i która może ulec trwałym odkształceniom.</w:t>
      </w:r>
    </w:p>
    <w:p w14:paraId="67CBD3B6" w14:textId="6EB300E5" w:rsidR="004D2BAE" w:rsidRPr="005E74B5" w:rsidRDefault="00172ED9" w:rsidP="005E74B5">
      <w:pPr>
        <w:tabs>
          <w:tab w:val="left" w:pos="567"/>
        </w:tabs>
        <w:ind w:left="284" w:right="629"/>
        <w:jc w:val="both"/>
        <w:rPr>
          <w:sz w:val="20"/>
          <w:szCs w:val="20"/>
        </w:rPr>
      </w:pPr>
      <w:r>
        <w:rPr>
          <w:sz w:val="20"/>
          <w:szCs w:val="20"/>
        </w:rPr>
        <w:t>1.5</w:t>
      </w:r>
      <w:r w:rsidR="005E74B5">
        <w:rPr>
          <w:sz w:val="20"/>
          <w:szCs w:val="20"/>
        </w:rPr>
        <w:t xml:space="preserve">.6. </w:t>
      </w:r>
      <w:r w:rsidR="004D2BAE" w:rsidRPr="005E74B5">
        <w:rPr>
          <w:sz w:val="20"/>
          <w:szCs w:val="20"/>
        </w:rPr>
        <w:t>Bariera sztywna zabezpieczająca – bariera zabezpieczająca, która po zderzeniu z pojazdem ulega nieznacznym odkształceniom.</w:t>
      </w:r>
    </w:p>
    <w:p w14:paraId="1185EE86" w14:textId="0DF819D4" w:rsidR="004D2BAE" w:rsidRPr="005E74B5" w:rsidRDefault="00172ED9" w:rsidP="005E74B5">
      <w:pPr>
        <w:ind w:left="284" w:right="629"/>
        <w:jc w:val="both"/>
        <w:rPr>
          <w:i/>
          <w:sz w:val="20"/>
          <w:szCs w:val="20"/>
        </w:rPr>
      </w:pPr>
      <w:r>
        <w:rPr>
          <w:sz w:val="20"/>
          <w:szCs w:val="20"/>
        </w:rPr>
        <w:t>1.5</w:t>
      </w:r>
      <w:r w:rsidR="004D2BAE" w:rsidRPr="005E74B5">
        <w:rPr>
          <w:sz w:val="20"/>
          <w:szCs w:val="20"/>
        </w:rPr>
        <w:t>.7. Bariera zabezpieczająca jednostronna – bariera zabezpieczająca przystosowana do zderzeń tylko z jednej strony.</w:t>
      </w:r>
    </w:p>
    <w:p w14:paraId="5A1C3264" w14:textId="5D608C0E" w:rsidR="004D2BAE" w:rsidRPr="005E74B5" w:rsidRDefault="00172ED9" w:rsidP="005E74B5">
      <w:pPr>
        <w:ind w:left="284" w:right="629"/>
        <w:jc w:val="both"/>
        <w:rPr>
          <w:i/>
          <w:sz w:val="20"/>
          <w:szCs w:val="20"/>
        </w:rPr>
      </w:pPr>
      <w:r>
        <w:rPr>
          <w:sz w:val="20"/>
          <w:szCs w:val="20"/>
        </w:rPr>
        <w:t>1.5</w:t>
      </w:r>
      <w:r w:rsidR="004D2BAE" w:rsidRPr="005E74B5">
        <w:rPr>
          <w:sz w:val="20"/>
          <w:szCs w:val="20"/>
        </w:rPr>
        <w:t xml:space="preserve">.8. Bariera zabezpieczająca dwustronna – bariera zabezpieczająca przystosowana do uderzeń z obu stron. </w:t>
      </w:r>
    </w:p>
    <w:p w14:paraId="06C60A83" w14:textId="378876AC" w:rsidR="004D2BAE" w:rsidRPr="005E74B5" w:rsidRDefault="00172ED9" w:rsidP="005E74B5">
      <w:pPr>
        <w:ind w:left="284" w:right="629"/>
        <w:jc w:val="both"/>
        <w:rPr>
          <w:sz w:val="20"/>
          <w:szCs w:val="20"/>
        </w:rPr>
      </w:pPr>
      <w:r>
        <w:rPr>
          <w:sz w:val="20"/>
          <w:szCs w:val="20"/>
        </w:rPr>
        <w:t>1.5</w:t>
      </w:r>
      <w:r w:rsidR="004D2BAE" w:rsidRPr="005E74B5">
        <w:rPr>
          <w:sz w:val="20"/>
          <w:szCs w:val="20"/>
        </w:rPr>
        <w:t>.9. Balustrada dla pojazdów – bariera zabezpieczająca instalowana na krawędzi mostu lub na ścianie powstrzymującej, lub na podobnych konstrukcjach przy pionowych zboczach, która może stanowić dodatkowe zabezpieczenie i ograniczenie dla pieszych i innych użytkowników dróg.</w:t>
      </w:r>
    </w:p>
    <w:p w14:paraId="768DF171" w14:textId="17D63FCF" w:rsidR="004D2BAE" w:rsidRPr="005E74B5" w:rsidRDefault="00172ED9" w:rsidP="005E74B5">
      <w:pPr>
        <w:ind w:left="284" w:right="629"/>
        <w:jc w:val="both"/>
        <w:rPr>
          <w:sz w:val="20"/>
          <w:szCs w:val="20"/>
        </w:rPr>
      </w:pPr>
      <w:r>
        <w:rPr>
          <w:sz w:val="20"/>
          <w:szCs w:val="20"/>
        </w:rPr>
        <w:t>1.5</w:t>
      </w:r>
      <w:r w:rsidR="004D2BAE" w:rsidRPr="005E74B5">
        <w:rPr>
          <w:sz w:val="20"/>
          <w:szCs w:val="20"/>
        </w:rPr>
        <w:t>.10. Końcówka bariery – ukształtowane zakończenie bariery zabezpieczającej.</w:t>
      </w:r>
    </w:p>
    <w:p w14:paraId="3E74828C" w14:textId="5DF5F7CB" w:rsidR="004D2BAE" w:rsidRPr="005E74B5" w:rsidRDefault="00172ED9" w:rsidP="005E74B5">
      <w:pPr>
        <w:ind w:left="284" w:right="629"/>
        <w:jc w:val="both"/>
        <w:rPr>
          <w:sz w:val="20"/>
          <w:szCs w:val="20"/>
        </w:rPr>
      </w:pPr>
      <w:r>
        <w:rPr>
          <w:sz w:val="20"/>
          <w:szCs w:val="20"/>
        </w:rPr>
        <w:t>1.5</w:t>
      </w:r>
      <w:r w:rsidR="004D2BAE" w:rsidRPr="005E74B5">
        <w:rPr>
          <w:sz w:val="20"/>
          <w:szCs w:val="20"/>
        </w:rPr>
        <w:t>.11. Końcówka prowadząca – końcówka umieszczana na końcu bariery zabezpieczającej skierowanym przeciwnie do kierunku ruchu (pod prąd).</w:t>
      </w:r>
    </w:p>
    <w:p w14:paraId="16C11080" w14:textId="0C3D100C" w:rsidR="004D2BAE" w:rsidRPr="005E74B5" w:rsidRDefault="00172ED9" w:rsidP="005E74B5">
      <w:pPr>
        <w:ind w:left="284" w:right="629"/>
        <w:jc w:val="both"/>
        <w:rPr>
          <w:sz w:val="20"/>
          <w:szCs w:val="20"/>
        </w:rPr>
      </w:pPr>
      <w:r>
        <w:rPr>
          <w:sz w:val="20"/>
          <w:szCs w:val="20"/>
        </w:rPr>
        <w:t>1.5</w:t>
      </w:r>
      <w:r w:rsidR="004D2BAE" w:rsidRPr="005E74B5">
        <w:rPr>
          <w:sz w:val="20"/>
          <w:szCs w:val="20"/>
        </w:rPr>
        <w:t>.12. Końcówka tylna – końcówka umieszczana na końcu bariery zabezpieczającej skierowanym zgodnie z kierunkiem ruchu.</w:t>
      </w:r>
    </w:p>
    <w:p w14:paraId="07A2B799" w14:textId="38430873" w:rsidR="004D2BAE" w:rsidRPr="005E74B5" w:rsidRDefault="00172ED9" w:rsidP="005E74B5">
      <w:pPr>
        <w:ind w:left="284" w:right="629"/>
        <w:jc w:val="both"/>
        <w:rPr>
          <w:sz w:val="20"/>
          <w:szCs w:val="20"/>
        </w:rPr>
      </w:pPr>
      <w:r>
        <w:rPr>
          <w:sz w:val="20"/>
          <w:szCs w:val="20"/>
        </w:rPr>
        <w:t>1.5</w:t>
      </w:r>
      <w:r w:rsidR="004D2BAE" w:rsidRPr="005E74B5">
        <w:rPr>
          <w:sz w:val="20"/>
          <w:szCs w:val="20"/>
        </w:rPr>
        <w:t>.13. Przyłącze – połączenie dwóch barier zabezpieczających o różnych konstrukcjach i/lub działaniach.</w:t>
      </w:r>
    </w:p>
    <w:p w14:paraId="086A2BCC" w14:textId="0A32D0AF" w:rsidR="004D2BAE" w:rsidRPr="005E74B5" w:rsidRDefault="00172ED9" w:rsidP="005E74B5">
      <w:pPr>
        <w:ind w:left="284" w:right="629"/>
        <w:jc w:val="both"/>
        <w:rPr>
          <w:sz w:val="20"/>
          <w:szCs w:val="20"/>
        </w:rPr>
      </w:pPr>
      <w:r>
        <w:rPr>
          <w:sz w:val="20"/>
          <w:szCs w:val="20"/>
        </w:rPr>
        <w:t>1.5</w:t>
      </w:r>
      <w:r w:rsidR="005E74B5">
        <w:rPr>
          <w:sz w:val="20"/>
          <w:szCs w:val="20"/>
        </w:rPr>
        <w:t xml:space="preserve">.14. </w:t>
      </w:r>
      <w:r w:rsidR="004D2BAE" w:rsidRPr="005E74B5">
        <w:rPr>
          <w:sz w:val="20"/>
          <w:szCs w:val="20"/>
        </w:rPr>
        <w:t>Poduszka zderzeniowa – urządzenie pochłaniające energię, umieszczane przed sztywnym obiektem w celu zmniejszenia intensywności zderzenia.</w:t>
      </w:r>
    </w:p>
    <w:p w14:paraId="6C1EE1F6" w14:textId="2F17B7BB" w:rsidR="004D2BAE" w:rsidRPr="005E74B5" w:rsidRDefault="00172ED9" w:rsidP="005E74B5">
      <w:pPr>
        <w:ind w:left="284" w:right="629"/>
        <w:jc w:val="both"/>
        <w:rPr>
          <w:sz w:val="20"/>
          <w:szCs w:val="20"/>
        </w:rPr>
      </w:pPr>
      <w:r>
        <w:rPr>
          <w:sz w:val="20"/>
          <w:szCs w:val="20"/>
        </w:rPr>
        <w:t>1.5</w:t>
      </w:r>
      <w:r w:rsidR="004D2BAE" w:rsidRPr="005E74B5">
        <w:rPr>
          <w:sz w:val="20"/>
          <w:szCs w:val="20"/>
        </w:rPr>
        <w:t>.1</w:t>
      </w:r>
      <w:r w:rsidR="005E74B5">
        <w:rPr>
          <w:sz w:val="20"/>
          <w:szCs w:val="20"/>
        </w:rPr>
        <w:t>5</w:t>
      </w:r>
      <w:r w:rsidR="004D2BAE" w:rsidRPr="005E74B5">
        <w:rPr>
          <w:sz w:val="20"/>
          <w:szCs w:val="20"/>
        </w:rPr>
        <w:t>. Okres użytkowania – przedział czasowy, w kt</w:t>
      </w:r>
      <w:r>
        <w:rPr>
          <w:sz w:val="20"/>
          <w:szCs w:val="20"/>
        </w:rPr>
        <w:t>órym działanie wyrobu będzie utr</w:t>
      </w:r>
      <w:r w:rsidR="004D2BAE" w:rsidRPr="005E74B5">
        <w:rPr>
          <w:sz w:val="20"/>
          <w:szCs w:val="20"/>
        </w:rPr>
        <w:t>zymywane na poziomie, który umożliwia spełnienie przez ten wyrób  wymagań podanych w niniejszej</w:t>
      </w:r>
      <w:r w:rsidR="005E74B5">
        <w:rPr>
          <w:sz w:val="20"/>
          <w:szCs w:val="20"/>
        </w:rPr>
        <w:t xml:space="preserve"> S</w:t>
      </w:r>
      <w:r w:rsidR="004D2BAE" w:rsidRPr="005E74B5">
        <w:rPr>
          <w:sz w:val="20"/>
          <w:szCs w:val="20"/>
        </w:rPr>
        <w:t>ST (tj. podstawowe właściwości wyrobu powinny spełniać lub przekraczać minimalne dopuszczalne wielkości, bez zwiększania kosztów z tytułu napraw lub wymiany). Okres użytkowania wyrobu zależy od jego właściwej trwałości oraz od normalnego utrzymania.</w:t>
      </w:r>
    </w:p>
    <w:p w14:paraId="77CF84B0" w14:textId="0F080D68" w:rsidR="004D2BAE" w:rsidRPr="005E74B5" w:rsidRDefault="00172ED9" w:rsidP="005E74B5">
      <w:pPr>
        <w:ind w:left="284" w:right="629"/>
        <w:jc w:val="both"/>
        <w:rPr>
          <w:sz w:val="20"/>
          <w:szCs w:val="20"/>
        </w:rPr>
      </w:pPr>
      <w:r>
        <w:rPr>
          <w:sz w:val="20"/>
          <w:szCs w:val="20"/>
        </w:rPr>
        <w:t>1.5</w:t>
      </w:r>
      <w:r w:rsidR="004D2BAE" w:rsidRPr="005E74B5">
        <w:rPr>
          <w:sz w:val="20"/>
          <w:szCs w:val="20"/>
        </w:rPr>
        <w:t>.1</w:t>
      </w:r>
      <w:r w:rsidR="005E74B5">
        <w:rPr>
          <w:sz w:val="20"/>
          <w:szCs w:val="20"/>
        </w:rPr>
        <w:t>6</w:t>
      </w:r>
      <w:r w:rsidR="004D2BAE" w:rsidRPr="005E74B5">
        <w:rPr>
          <w:sz w:val="20"/>
          <w:szCs w:val="20"/>
        </w:rPr>
        <w:t xml:space="preserve">. Trwałość – zdolność wyrobu do zachowania wymaganego działania w długim okresie, </w:t>
      </w:r>
      <w:r w:rsidR="004D2BAE" w:rsidRPr="005E74B5">
        <w:rPr>
          <w:sz w:val="20"/>
          <w:szCs w:val="20"/>
        </w:rPr>
        <w:lastRenderedPageBreak/>
        <w:t xml:space="preserve">przy oddziaływaniu na wyrób dających się przewidzieć zdarzeń. Przy założeniu normalnego utrzymania, wyrób właściwie zaprojektowany i wykonany powinien spełniać określone wymagania przez ekonomicznie uzasadniony okres użytkowania.   </w:t>
      </w:r>
    </w:p>
    <w:p w14:paraId="6F224A8C" w14:textId="1A0D04EB" w:rsidR="004D2BAE" w:rsidRPr="005E74B5" w:rsidRDefault="00172ED9" w:rsidP="005E74B5">
      <w:pPr>
        <w:pStyle w:val="Style182"/>
        <w:widowControl/>
        <w:spacing w:before="120" w:line="240" w:lineRule="auto"/>
        <w:ind w:left="284" w:right="629"/>
        <w:rPr>
          <w:rStyle w:val="FontStyle218"/>
          <w:rFonts w:ascii="Verdana" w:eastAsiaTheme="majorEastAsia" w:hAnsi="Verdana"/>
        </w:rPr>
      </w:pPr>
      <w:r>
        <w:rPr>
          <w:rStyle w:val="FontStyle217"/>
          <w:rFonts w:ascii="Verdana" w:eastAsia="Verdana" w:hAnsi="Verdana"/>
          <w:b w:val="0"/>
        </w:rPr>
        <w:t>1.5</w:t>
      </w:r>
      <w:r w:rsidR="005E74B5">
        <w:rPr>
          <w:rStyle w:val="FontStyle217"/>
          <w:rFonts w:ascii="Verdana" w:eastAsia="Verdana" w:hAnsi="Verdana"/>
          <w:b w:val="0"/>
        </w:rPr>
        <w:t>.17</w:t>
      </w:r>
      <w:r w:rsidR="004D2BAE" w:rsidRPr="005E74B5">
        <w:rPr>
          <w:rStyle w:val="FontStyle217"/>
          <w:rFonts w:ascii="Verdana" w:eastAsia="Verdana" w:hAnsi="Verdana"/>
          <w:b w:val="0"/>
        </w:rPr>
        <w:t xml:space="preserve">. Poziom powstrzymywania pojazdu (T…N…H…) - </w:t>
      </w:r>
      <w:r w:rsidR="004D2BAE" w:rsidRPr="005E74B5">
        <w:rPr>
          <w:rStyle w:val="FontStyle218"/>
          <w:rFonts w:ascii="Verdana" w:eastAsiaTheme="majorEastAsia" w:hAnsi="Verdana"/>
        </w:rPr>
        <w:t xml:space="preserve">zdolność bariery ochronnej do powstrzymywania uderzającego w nią pojazdu, określona na podstawie poligonowych badań zderzeniowych zgodnych z normą zharmonizowaną PN-EN 1317-1 </w:t>
      </w:r>
      <w:r w:rsidR="005E74B5">
        <w:rPr>
          <w:rStyle w:val="FontStyle218"/>
          <w:rFonts w:ascii="Verdana" w:eastAsiaTheme="majorEastAsia" w:hAnsi="Verdana"/>
        </w:rPr>
        <w:t>o</w:t>
      </w:r>
      <w:r w:rsidR="004D2BAE" w:rsidRPr="005E74B5">
        <w:rPr>
          <w:rStyle w:val="FontStyle218"/>
          <w:rFonts w:ascii="Verdana" w:eastAsiaTheme="majorEastAsia" w:hAnsi="Verdana"/>
        </w:rPr>
        <w:t>raz PN-EN 1317-2.</w:t>
      </w:r>
    </w:p>
    <w:p w14:paraId="1192CB62" w14:textId="24E7D7B9" w:rsidR="004D2BAE" w:rsidRPr="005E74B5" w:rsidRDefault="00172ED9" w:rsidP="005E74B5">
      <w:pPr>
        <w:pStyle w:val="Style182"/>
        <w:widowControl/>
        <w:spacing w:before="120" w:line="240" w:lineRule="auto"/>
        <w:ind w:left="284" w:right="629"/>
        <w:rPr>
          <w:rStyle w:val="FontStyle218"/>
          <w:rFonts w:ascii="Verdana" w:eastAsiaTheme="majorEastAsia" w:hAnsi="Verdana"/>
        </w:rPr>
      </w:pPr>
      <w:r>
        <w:rPr>
          <w:rStyle w:val="FontStyle218"/>
          <w:rFonts w:ascii="Verdana" w:eastAsiaTheme="majorEastAsia" w:hAnsi="Verdana"/>
        </w:rPr>
        <w:t>1.5</w:t>
      </w:r>
      <w:r w:rsidR="005E74B5">
        <w:rPr>
          <w:rStyle w:val="FontStyle218"/>
          <w:rFonts w:ascii="Verdana" w:eastAsiaTheme="majorEastAsia" w:hAnsi="Verdana"/>
        </w:rPr>
        <w:t>.18</w:t>
      </w:r>
      <w:r w:rsidR="004D2BAE" w:rsidRPr="005E74B5">
        <w:rPr>
          <w:rStyle w:val="FontStyle218"/>
          <w:rFonts w:ascii="Verdana" w:eastAsiaTheme="majorEastAsia" w:hAnsi="Verdana"/>
        </w:rPr>
        <w:t>. Poziom intensywności zderzenia (A, B, C) – jest to parametr odzwierciedlający oddziaływanie zderzenia na osoby znajdujące się w pojeździe.</w:t>
      </w:r>
    </w:p>
    <w:p w14:paraId="47911F14" w14:textId="05B540D9" w:rsidR="004D2BAE" w:rsidRPr="005E74B5" w:rsidRDefault="00172ED9" w:rsidP="005E74B5">
      <w:pPr>
        <w:pStyle w:val="Style182"/>
        <w:widowControl/>
        <w:spacing w:before="120" w:line="240" w:lineRule="auto"/>
        <w:ind w:left="284" w:right="629"/>
        <w:rPr>
          <w:rStyle w:val="FontStyle217"/>
          <w:rFonts w:ascii="Verdana" w:eastAsia="Verdana" w:hAnsi="Verdana"/>
          <w:b w:val="0"/>
        </w:rPr>
      </w:pPr>
      <w:r>
        <w:rPr>
          <w:rStyle w:val="FontStyle217"/>
          <w:rFonts w:ascii="Verdana" w:eastAsia="Verdana" w:hAnsi="Verdana"/>
          <w:b w:val="0"/>
        </w:rPr>
        <w:t>1.5</w:t>
      </w:r>
      <w:r w:rsidR="004D2BAE" w:rsidRPr="005E74B5">
        <w:rPr>
          <w:rStyle w:val="FontStyle217"/>
          <w:rFonts w:ascii="Verdana" w:eastAsia="Verdana" w:hAnsi="Verdana"/>
          <w:b w:val="0"/>
        </w:rPr>
        <w:t>.1</w:t>
      </w:r>
      <w:r w:rsidR="005E74B5">
        <w:rPr>
          <w:rStyle w:val="FontStyle217"/>
          <w:rFonts w:ascii="Verdana" w:eastAsia="Verdana" w:hAnsi="Verdana"/>
          <w:b w:val="0"/>
        </w:rPr>
        <w:t>9</w:t>
      </w:r>
      <w:r w:rsidR="004D2BAE" w:rsidRPr="005E74B5">
        <w:rPr>
          <w:rStyle w:val="FontStyle217"/>
          <w:rFonts w:ascii="Verdana" w:eastAsia="Verdana" w:hAnsi="Verdana"/>
          <w:b w:val="0"/>
        </w:rPr>
        <w:t>. Odkształcenie systemu powstrzymującego – jest to parametr określany podczas badania zderzeniowego przeprowadzanego zgodnie z PN-EN 1317-2 i wyrażany przez znormalizowane wartości: ugięcia dynamicznego, szerokości pracującej i intruzji.</w:t>
      </w:r>
    </w:p>
    <w:p w14:paraId="2562301D" w14:textId="3A379976" w:rsidR="004D2BAE" w:rsidRPr="005E74B5" w:rsidRDefault="00172ED9" w:rsidP="005E74B5">
      <w:pPr>
        <w:pStyle w:val="Style182"/>
        <w:widowControl/>
        <w:spacing w:before="120" w:line="240" w:lineRule="auto"/>
        <w:ind w:left="284" w:right="629"/>
        <w:rPr>
          <w:rStyle w:val="FontStyle217"/>
          <w:rFonts w:ascii="Verdana" w:eastAsia="Verdana" w:hAnsi="Verdana"/>
          <w:b w:val="0"/>
        </w:rPr>
      </w:pPr>
      <w:r>
        <w:rPr>
          <w:rStyle w:val="FontStyle217"/>
          <w:rFonts w:ascii="Verdana" w:eastAsia="Verdana" w:hAnsi="Verdana"/>
          <w:b w:val="0"/>
        </w:rPr>
        <w:t>1.5</w:t>
      </w:r>
      <w:r w:rsidR="005E74B5">
        <w:rPr>
          <w:rStyle w:val="FontStyle217"/>
          <w:rFonts w:ascii="Verdana" w:eastAsia="Verdana" w:hAnsi="Verdana"/>
          <w:b w:val="0"/>
        </w:rPr>
        <w:t>.20</w:t>
      </w:r>
      <w:r w:rsidR="004D2BAE" w:rsidRPr="005E74B5">
        <w:rPr>
          <w:rStyle w:val="FontStyle217"/>
          <w:rFonts w:ascii="Verdana" w:eastAsia="Verdana" w:hAnsi="Verdana"/>
          <w:b w:val="0"/>
        </w:rPr>
        <w:t xml:space="preserve">. Znormalizowane ugięcie dynamiczne – odpowiada maksymalnemu bocznemu przemieszczeniu dowolnego punktu powierzchni czołowej bariery ochronnej, w tym także balustrady dla pojazdów od strony ruchu. </w:t>
      </w:r>
    </w:p>
    <w:p w14:paraId="42DC86F3" w14:textId="650E85CE" w:rsidR="004D2BAE" w:rsidRPr="005E74B5" w:rsidRDefault="00172ED9" w:rsidP="005E74B5">
      <w:pPr>
        <w:pStyle w:val="Style182"/>
        <w:widowControl/>
        <w:spacing w:before="120" w:after="240" w:line="240" w:lineRule="auto"/>
        <w:ind w:left="284" w:right="629"/>
        <w:rPr>
          <w:rStyle w:val="FontStyle218"/>
          <w:rFonts w:ascii="Verdana" w:eastAsiaTheme="majorEastAsia" w:hAnsi="Verdana"/>
        </w:rPr>
      </w:pPr>
      <w:r>
        <w:rPr>
          <w:rStyle w:val="FontStyle217"/>
          <w:rFonts w:ascii="Verdana" w:eastAsia="Verdana" w:hAnsi="Verdana"/>
          <w:b w:val="0"/>
        </w:rPr>
        <w:t>1.5</w:t>
      </w:r>
      <w:r w:rsidR="005E74B5">
        <w:rPr>
          <w:rStyle w:val="FontStyle217"/>
          <w:rFonts w:ascii="Verdana" w:eastAsia="Verdana" w:hAnsi="Verdana"/>
          <w:b w:val="0"/>
        </w:rPr>
        <w:t>.21</w:t>
      </w:r>
      <w:r w:rsidR="004D2BAE" w:rsidRPr="005E74B5">
        <w:rPr>
          <w:rStyle w:val="FontStyle217"/>
          <w:rFonts w:ascii="Verdana" w:eastAsia="Verdana" w:hAnsi="Verdana"/>
          <w:b w:val="0"/>
        </w:rPr>
        <w:t>. Znormalizowana szerokość pracująca bariery (W</w:t>
      </w:r>
      <w:r w:rsidR="004D2BAE" w:rsidRPr="005E74B5">
        <w:rPr>
          <w:rStyle w:val="FontStyle217"/>
          <w:rFonts w:ascii="Verdana" w:eastAsia="Verdana" w:hAnsi="Verdana"/>
          <w:b w:val="0"/>
          <w:vertAlign w:val="subscript"/>
        </w:rPr>
        <w:t>N</w:t>
      </w:r>
      <w:r w:rsidR="004D2BAE" w:rsidRPr="005E74B5">
        <w:rPr>
          <w:rStyle w:val="FontStyle217"/>
          <w:rFonts w:ascii="Verdana" w:eastAsia="Verdana" w:hAnsi="Verdana"/>
          <w:b w:val="0"/>
        </w:rPr>
        <w:t xml:space="preserve">) - </w:t>
      </w:r>
      <w:r w:rsidR="004D2BAE" w:rsidRPr="005E74B5">
        <w:rPr>
          <w:rStyle w:val="FontStyle218"/>
          <w:rFonts w:ascii="Verdana" w:eastAsiaTheme="majorEastAsia" w:hAnsi="Verdana"/>
        </w:rPr>
        <w:t>jest to odległość między boczną powierzchnią czołową bariery od strony ruchu pojazdu przed zderzeniem, a maksymalnym dynamicznym bocznym położeniem jakiejkolwiek większej części systemu. Szerokość pracująca jest miarą odkształcenia poprzecznego bariery.</w:t>
      </w:r>
    </w:p>
    <w:p w14:paraId="2131FDE2" w14:textId="79163E1B" w:rsidR="004D2BAE" w:rsidRDefault="00172ED9" w:rsidP="005E74B5">
      <w:pPr>
        <w:spacing w:after="240"/>
        <w:ind w:left="284" w:right="629"/>
        <w:jc w:val="both"/>
        <w:rPr>
          <w:sz w:val="20"/>
          <w:szCs w:val="20"/>
        </w:rPr>
      </w:pPr>
      <w:r>
        <w:rPr>
          <w:sz w:val="20"/>
          <w:szCs w:val="20"/>
        </w:rPr>
        <w:t>1.5</w:t>
      </w:r>
      <w:r w:rsidR="005E74B5">
        <w:rPr>
          <w:sz w:val="20"/>
          <w:szCs w:val="20"/>
        </w:rPr>
        <w:t>.22</w:t>
      </w:r>
      <w:r w:rsidR="004D2BAE" w:rsidRPr="005E74B5">
        <w:rPr>
          <w:sz w:val="20"/>
          <w:szCs w:val="20"/>
        </w:rPr>
        <w:t>. Znormalizowana intruzja pojazdu (VI</w:t>
      </w:r>
      <w:r w:rsidR="004D2BAE" w:rsidRPr="005E74B5">
        <w:rPr>
          <w:sz w:val="20"/>
          <w:szCs w:val="20"/>
          <w:vertAlign w:val="subscript"/>
        </w:rPr>
        <w:t>N</w:t>
      </w:r>
      <w:r w:rsidR="004D2BAE" w:rsidRPr="005E74B5">
        <w:rPr>
          <w:sz w:val="20"/>
          <w:szCs w:val="20"/>
        </w:rPr>
        <w:t>) – odpowiada maksymalnej poprzecznej odległości pomiędzy dowolną nieodkształconą częścią bariery ochronnej, w tym także balustrady dla pojazdów od strony ruchu a maksymalnym odchyleniem samochodu ciężarowego lub autobusu.</w:t>
      </w:r>
    </w:p>
    <w:p w14:paraId="30817E04" w14:textId="6DD92090" w:rsidR="005E74B5" w:rsidRPr="005E74B5" w:rsidRDefault="00172ED9" w:rsidP="00036BE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after="240"/>
        <w:ind w:left="284" w:right="629"/>
        <w:jc w:val="both"/>
        <w:rPr>
          <w:rFonts w:eastAsiaTheme="minorHAnsi" w:cs="Times-Roman"/>
          <w:color w:val="000000"/>
          <w:sz w:val="20"/>
          <w:szCs w:val="20"/>
        </w:rPr>
      </w:pPr>
      <w:r>
        <w:rPr>
          <w:rFonts w:eastAsiaTheme="minorHAnsi" w:cs="Times-Bold"/>
          <w:bCs/>
          <w:color w:val="000000"/>
          <w:sz w:val="20"/>
          <w:szCs w:val="20"/>
        </w:rPr>
        <w:t>1.5</w:t>
      </w:r>
      <w:r w:rsidR="005E74B5">
        <w:rPr>
          <w:rFonts w:eastAsiaTheme="minorHAnsi" w:cs="Times-Bold"/>
          <w:bCs/>
          <w:color w:val="000000"/>
          <w:sz w:val="20"/>
          <w:szCs w:val="20"/>
        </w:rPr>
        <w:t>.23</w:t>
      </w:r>
      <w:r w:rsidR="005E74B5" w:rsidRPr="005E74B5">
        <w:rPr>
          <w:rFonts w:eastAsiaTheme="minorHAnsi" w:cs="Times-Bold"/>
          <w:bCs/>
          <w:color w:val="000000"/>
          <w:sz w:val="20"/>
          <w:szCs w:val="20"/>
        </w:rPr>
        <w:t xml:space="preserve">. Osłona energochłonna </w:t>
      </w:r>
      <w:r w:rsidR="005E74B5" w:rsidRPr="005E74B5">
        <w:rPr>
          <w:rFonts w:eastAsiaTheme="minorHAnsi" w:cs="Times-Roman"/>
          <w:color w:val="000000"/>
          <w:sz w:val="20"/>
          <w:szCs w:val="20"/>
        </w:rPr>
        <w:t xml:space="preserve">– </w:t>
      </w:r>
      <w:r w:rsidR="00036BE3" w:rsidRPr="005E74B5">
        <w:rPr>
          <w:rFonts w:eastAsiaTheme="minorHAnsi" w:cs="Times-Roman"/>
          <w:color w:val="000000"/>
          <w:sz w:val="20"/>
          <w:szCs w:val="20"/>
        </w:rPr>
        <w:t>urz</w:t>
      </w:r>
      <w:r w:rsidR="00036BE3" w:rsidRPr="005E74B5">
        <w:rPr>
          <w:rFonts w:eastAsiaTheme="minorHAnsi" w:cs="Helvetica"/>
          <w:color w:val="000000"/>
          <w:sz w:val="20"/>
          <w:szCs w:val="20"/>
        </w:rPr>
        <w:t>ą</w:t>
      </w:r>
      <w:r w:rsidR="00036BE3" w:rsidRPr="005E74B5">
        <w:rPr>
          <w:rFonts w:ascii="Arial" w:eastAsiaTheme="minorHAnsi" w:hAnsi="Arial" w:cs="Arial"/>
          <w:color w:val="000000"/>
          <w:sz w:val="20"/>
          <w:szCs w:val="20"/>
        </w:rPr>
        <w:t>d</w:t>
      </w:r>
      <w:r w:rsidR="00036BE3" w:rsidRPr="005E74B5">
        <w:rPr>
          <w:rFonts w:eastAsiaTheme="minorHAnsi" w:cs="Times-Roman"/>
          <w:color w:val="000000"/>
          <w:sz w:val="20"/>
          <w:szCs w:val="20"/>
        </w:rPr>
        <w:t>zenie</w:t>
      </w:r>
      <w:r w:rsidR="005E74B5" w:rsidRPr="005E74B5">
        <w:rPr>
          <w:rFonts w:eastAsiaTheme="minorHAnsi" w:cs="Times-Roman"/>
          <w:color w:val="000000"/>
          <w:sz w:val="20"/>
          <w:szCs w:val="20"/>
        </w:rPr>
        <w:t xml:space="preserve"> </w:t>
      </w:r>
      <w:r w:rsidR="00036BE3" w:rsidRPr="005E74B5">
        <w:rPr>
          <w:rFonts w:eastAsiaTheme="minorHAnsi" w:cs="Times-Roman"/>
          <w:color w:val="000000"/>
          <w:sz w:val="20"/>
          <w:szCs w:val="20"/>
        </w:rPr>
        <w:t>bezpiecze</w:t>
      </w:r>
      <w:r w:rsidR="00036BE3" w:rsidRPr="005E74B5">
        <w:rPr>
          <w:rFonts w:eastAsiaTheme="minorHAnsi" w:cs="Helvetica"/>
          <w:color w:val="000000"/>
          <w:sz w:val="20"/>
          <w:szCs w:val="20"/>
        </w:rPr>
        <w:t>ńs</w:t>
      </w:r>
      <w:r w:rsidR="00036BE3" w:rsidRPr="005E74B5">
        <w:rPr>
          <w:rFonts w:eastAsiaTheme="minorHAnsi" w:cs="Times-Roman"/>
          <w:color w:val="000000"/>
          <w:sz w:val="20"/>
          <w:szCs w:val="20"/>
        </w:rPr>
        <w:t>twa</w:t>
      </w:r>
      <w:r w:rsidR="005E74B5" w:rsidRPr="005E74B5">
        <w:rPr>
          <w:rFonts w:eastAsiaTheme="minorHAnsi" w:cs="Times-Roman"/>
          <w:color w:val="000000"/>
          <w:sz w:val="20"/>
          <w:szCs w:val="20"/>
        </w:rPr>
        <w:t xml:space="preserve"> ruchu drogowego </w:t>
      </w:r>
      <w:r w:rsidR="00036BE3" w:rsidRPr="005E74B5">
        <w:rPr>
          <w:rFonts w:eastAsiaTheme="minorHAnsi" w:cs="Times-Roman"/>
          <w:color w:val="000000"/>
          <w:sz w:val="20"/>
          <w:szCs w:val="20"/>
        </w:rPr>
        <w:t>pochłaniaj</w:t>
      </w:r>
      <w:r w:rsidR="00036BE3" w:rsidRPr="005E74B5">
        <w:rPr>
          <w:rFonts w:eastAsiaTheme="minorHAnsi" w:cs="Helvetica"/>
          <w:color w:val="000000"/>
          <w:sz w:val="20"/>
          <w:szCs w:val="20"/>
        </w:rPr>
        <w:t>ą</w:t>
      </w:r>
      <w:r w:rsidR="00036BE3" w:rsidRPr="005E74B5">
        <w:rPr>
          <w:rFonts w:ascii="Arial" w:eastAsiaTheme="minorHAnsi" w:hAnsi="Arial" w:cs="Arial"/>
          <w:color w:val="000000"/>
          <w:sz w:val="20"/>
          <w:szCs w:val="20"/>
        </w:rPr>
        <w:t>c</w:t>
      </w:r>
      <w:r w:rsidR="00036BE3" w:rsidRPr="005E74B5">
        <w:rPr>
          <w:rFonts w:eastAsiaTheme="minorHAnsi" w:cs="Times-Roman"/>
          <w:color w:val="000000"/>
          <w:sz w:val="20"/>
          <w:szCs w:val="20"/>
        </w:rPr>
        <w:t>e</w:t>
      </w:r>
      <w:r w:rsidR="005E74B5" w:rsidRPr="005E74B5">
        <w:rPr>
          <w:rFonts w:eastAsiaTheme="minorHAnsi" w:cs="Times-Roman"/>
          <w:color w:val="000000"/>
          <w:sz w:val="20"/>
          <w:szCs w:val="20"/>
        </w:rPr>
        <w:t xml:space="preserve"> energie pojazdu</w:t>
      </w:r>
      <w:r w:rsidR="005E74B5">
        <w:rPr>
          <w:rFonts w:eastAsiaTheme="minorHAnsi" w:cs="Times-Roman"/>
          <w:color w:val="000000"/>
          <w:sz w:val="20"/>
          <w:szCs w:val="20"/>
        </w:rPr>
        <w:t xml:space="preserve"> </w:t>
      </w:r>
      <w:r w:rsidR="00036BE3" w:rsidRPr="005E74B5">
        <w:rPr>
          <w:rFonts w:eastAsiaTheme="minorHAnsi" w:cs="Times-Roman"/>
          <w:color w:val="000000"/>
          <w:sz w:val="20"/>
          <w:szCs w:val="20"/>
        </w:rPr>
        <w:t>uderzaj</w:t>
      </w:r>
      <w:r w:rsidR="00036BE3" w:rsidRPr="005E74B5">
        <w:rPr>
          <w:rFonts w:eastAsiaTheme="minorHAnsi" w:cs="Helvetica"/>
          <w:color w:val="000000"/>
          <w:sz w:val="20"/>
          <w:szCs w:val="20"/>
        </w:rPr>
        <w:t>ą</w:t>
      </w:r>
      <w:r w:rsidR="00036BE3" w:rsidRPr="005E74B5">
        <w:rPr>
          <w:rFonts w:ascii="Arial" w:eastAsiaTheme="minorHAnsi" w:hAnsi="Arial" w:cs="Arial"/>
          <w:color w:val="000000"/>
          <w:sz w:val="20"/>
          <w:szCs w:val="20"/>
        </w:rPr>
        <w:t>c</w:t>
      </w:r>
      <w:r w:rsidR="00036BE3" w:rsidRPr="005E74B5">
        <w:rPr>
          <w:rFonts w:eastAsiaTheme="minorHAnsi" w:cs="Times-Roman"/>
          <w:color w:val="000000"/>
          <w:sz w:val="20"/>
          <w:szCs w:val="20"/>
        </w:rPr>
        <w:t>ego</w:t>
      </w:r>
      <w:r w:rsidR="005E74B5" w:rsidRPr="005E74B5">
        <w:rPr>
          <w:rFonts w:eastAsiaTheme="minorHAnsi" w:cs="Times-Roman"/>
          <w:color w:val="000000"/>
          <w:sz w:val="20"/>
          <w:szCs w:val="20"/>
        </w:rPr>
        <w:t xml:space="preserve"> pojazdu.</w:t>
      </w:r>
    </w:p>
    <w:p w14:paraId="72CC3505" w14:textId="01C0205D" w:rsidR="005E74B5" w:rsidRPr="005E74B5" w:rsidRDefault="00172ED9" w:rsidP="00036BE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after="240"/>
        <w:ind w:left="284" w:right="629"/>
        <w:jc w:val="both"/>
        <w:rPr>
          <w:rFonts w:eastAsiaTheme="minorHAnsi" w:cs="Times-Roman"/>
          <w:color w:val="000000"/>
          <w:sz w:val="20"/>
          <w:szCs w:val="20"/>
        </w:rPr>
      </w:pPr>
      <w:r>
        <w:rPr>
          <w:rFonts w:eastAsiaTheme="minorHAnsi" w:cs="Times-Bold"/>
          <w:bCs/>
          <w:color w:val="000000"/>
          <w:sz w:val="20"/>
          <w:szCs w:val="20"/>
        </w:rPr>
        <w:t>1.5</w:t>
      </w:r>
      <w:r w:rsidR="005E74B5" w:rsidRPr="005E74B5">
        <w:rPr>
          <w:rFonts w:eastAsiaTheme="minorHAnsi" w:cs="Times-Bold"/>
          <w:bCs/>
          <w:color w:val="000000"/>
          <w:sz w:val="20"/>
          <w:szCs w:val="20"/>
        </w:rPr>
        <w:t>.2</w:t>
      </w:r>
      <w:r w:rsidR="00036BE3">
        <w:rPr>
          <w:rFonts w:eastAsiaTheme="minorHAnsi" w:cs="Times-Bold"/>
          <w:bCs/>
          <w:color w:val="000000"/>
          <w:sz w:val="20"/>
          <w:szCs w:val="20"/>
        </w:rPr>
        <w:t>4.</w:t>
      </w:r>
      <w:r w:rsidR="005E74B5" w:rsidRPr="005E74B5">
        <w:rPr>
          <w:rFonts w:eastAsiaTheme="minorHAnsi" w:cs="Times-Bold"/>
          <w:bCs/>
          <w:color w:val="000000"/>
          <w:sz w:val="20"/>
          <w:szCs w:val="20"/>
        </w:rPr>
        <w:t>Poduszka</w:t>
      </w:r>
      <w:r w:rsidR="00036BE3">
        <w:rPr>
          <w:rFonts w:eastAsiaTheme="minorHAnsi" w:cs="Times-Bold"/>
          <w:bCs/>
          <w:color w:val="000000"/>
          <w:sz w:val="20"/>
          <w:szCs w:val="20"/>
        </w:rPr>
        <w:t xml:space="preserve"> </w:t>
      </w:r>
      <w:r w:rsidR="005E74B5" w:rsidRPr="005E74B5">
        <w:rPr>
          <w:rFonts w:eastAsiaTheme="minorHAnsi" w:cs="Times-Bold"/>
          <w:bCs/>
          <w:color w:val="000000"/>
          <w:sz w:val="20"/>
          <w:szCs w:val="20"/>
        </w:rPr>
        <w:t>zderzeniowa</w:t>
      </w:r>
      <w:r w:rsidR="00036BE3">
        <w:rPr>
          <w:rFonts w:eastAsiaTheme="minorHAnsi" w:cs="Times-Bold"/>
          <w:bCs/>
          <w:color w:val="000000"/>
          <w:sz w:val="20"/>
          <w:szCs w:val="20"/>
        </w:rPr>
        <w:t xml:space="preserve"> </w:t>
      </w:r>
      <w:r w:rsidR="005E74B5" w:rsidRPr="005E74B5">
        <w:rPr>
          <w:rFonts w:eastAsiaTheme="minorHAnsi" w:cs="Times-Bold"/>
          <w:bCs/>
          <w:color w:val="000000"/>
          <w:sz w:val="20"/>
          <w:szCs w:val="20"/>
        </w:rPr>
        <w:t>barierowa</w:t>
      </w:r>
      <w:r w:rsidR="00036BE3">
        <w:rPr>
          <w:rFonts w:eastAsiaTheme="minorHAnsi" w:cs="Times-Roman"/>
          <w:color w:val="000000"/>
          <w:sz w:val="20"/>
          <w:szCs w:val="20"/>
        </w:rPr>
        <w:t xml:space="preserve"> – </w:t>
      </w:r>
      <w:r w:rsidR="005E74B5" w:rsidRPr="005E74B5">
        <w:rPr>
          <w:rFonts w:eastAsiaTheme="minorHAnsi" w:cs="Times-Roman"/>
          <w:color w:val="000000"/>
          <w:sz w:val="20"/>
          <w:szCs w:val="20"/>
        </w:rPr>
        <w:t>osłona</w:t>
      </w:r>
      <w:r w:rsidR="00036BE3">
        <w:rPr>
          <w:rFonts w:eastAsiaTheme="minorHAnsi" w:cs="Times-Roman"/>
          <w:color w:val="000000"/>
          <w:sz w:val="20"/>
          <w:szCs w:val="20"/>
        </w:rPr>
        <w:t xml:space="preserve"> </w:t>
      </w:r>
      <w:r w:rsidR="005E74B5" w:rsidRPr="005E74B5">
        <w:rPr>
          <w:rFonts w:eastAsiaTheme="minorHAnsi" w:cs="Times-Roman"/>
          <w:color w:val="000000"/>
          <w:sz w:val="20"/>
          <w:szCs w:val="20"/>
        </w:rPr>
        <w:t>energochłonna,</w:t>
      </w:r>
      <w:r w:rsidR="00036BE3">
        <w:rPr>
          <w:rFonts w:eastAsiaTheme="minorHAnsi" w:cs="Times-Roman"/>
          <w:color w:val="000000"/>
          <w:sz w:val="20"/>
          <w:szCs w:val="20"/>
        </w:rPr>
        <w:t xml:space="preserve"> </w:t>
      </w:r>
      <w:r w:rsidR="005E74B5" w:rsidRPr="005E74B5">
        <w:rPr>
          <w:rFonts w:eastAsiaTheme="minorHAnsi" w:cs="Times-Roman"/>
          <w:color w:val="000000"/>
          <w:sz w:val="20"/>
          <w:szCs w:val="20"/>
        </w:rPr>
        <w:t>odkształcalny</w:t>
      </w:r>
      <w:r w:rsidR="00036BE3">
        <w:rPr>
          <w:rFonts w:eastAsiaTheme="minorHAnsi" w:cs="Times-Roman"/>
          <w:color w:val="000000"/>
          <w:sz w:val="20"/>
          <w:szCs w:val="20"/>
        </w:rPr>
        <w:t xml:space="preserve"> </w:t>
      </w:r>
      <w:r w:rsidR="005E74B5" w:rsidRPr="005E74B5">
        <w:rPr>
          <w:rFonts w:eastAsiaTheme="minorHAnsi" w:cs="Times-Roman"/>
          <w:color w:val="000000"/>
          <w:sz w:val="20"/>
          <w:szCs w:val="20"/>
        </w:rPr>
        <w:t>odcinek</w:t>
      </w:r>
      <w:r w:rsidR="00036BE3">
        <w:rPr>
          <w:rFonts w:eastAsiaTheme="minorHAnsi" w:cs="Times-Roman"/>
          <w:color w:val="000000"/>
          <w:sz w:val="20"/>
          <w:szCs w:val="20"/>
        </w:rPr>
        <w:t xml:space="preserve"> </w:t>
      </w:r>
      <w:r w:rsidR="00036BE3" w:rsidRPr="005E74B5">
        <w:rPr>
          <w:rFonts w:eastAsiaTheme="minorHAnsi" w:cs="Times-Roman"/>
          <w:color w:val="000000"/>
          <w:sz w:val="20"/>
          <w:szCs w:val="20"/>
        </w:rPr>
        <w:t>pocz</w:t>
      </w:r>
      <w:r w:rsidR="00036BE3" w:rsidRPr="005E74B5">
        <w:rPr>
          <w:rFonts w:eastAsiaTheme="minorHAnsi" w:cs="Helvetica"/>
          <w:color w:val="000000"/>
          <w:sz w:val="20"/>
          <w:szCs w:val="20"/>
        </w:rPr>
        <w:t>ą</w:t>
      </w:r>
      <w:r w:rsidR="00036BE3" w:rsidRPr="005E74B5">
        <w:rPr>
          <w:rFonts w:ascii="Arial" w:eastAsiaTheme="minorHAnsi" w:hAnsi="Arial" w:cs="Arial"/>
          <w:color w:val="000000"/>
          <w:sz w:val="20"/>
          <w:szCs w:val="20"/>
        </w:rPr>
        <w:t>t</w:t>
      </w:r>
      <w:r w:rsidR="00036BE3" w:rsidRPr="005E74B5">
        <w:rPr>
          <w:rFonts w:eastAsiaTheme="minorHAnsi" w:cs="Times-Roman"/>
          <w:color w:val="000000"/>
          <w:sz w:val="20"/>
          <w:szCs w:val="20"/>
        </w:rPr>
        <w:t>kowy</w:t>
      </w:r>
      <w:r w:rsidR="00036BE3">
        <w:rPr>
          <w:rFonts w:eastAsiaTheme="minorHAnsi" w:cs="Times-Roman"/>
          <w:color w:val="000000"/>
          <w:sz w:val="20"/>
          <w:szCs w:val="20"/>
        </w:rPr>
        <w:t xml:space="preserve"> </w:t>
      </w:r>
      <w:r w:rsidR="005E74B5" w:rsidRPr="005E74B5">
        <w:rPr>
          <w:rFonts w:eastAsiaTheme="minorHAnsi" w:cs="Times-Roman"/>
          <w:color w:val="000000"/>
          <w:sz w:val="20"/>
          <w:szCs w:val="20"/>
        </w:rPr>
        <w:t xml:space="preserve">bariery </w:t>
      </w:r>
      <w:r w:rsidR="00036BE3" w:rsidRPr="005E74B5">
        <w:rPr>
          <w:rFonts w:eastAsiaTheme="minorHAnsi" w:cs="Times-Roman"/>
          <w:color w:val="000000"/>
          <w:sz w:val="20"/>
          <w:szCs w:val="20"/>
        </w:rPr>
        <w:t>spełniaj</w:t>
      </w:r>
      <w:r w:rsidR="00036BE3" w:rsidRPr="005E74B5">
        <w:rPr>
          <w:rFonts w:eastAsiaTheme="minorHAnsi" w:cs="Helvetica"/>
          <w:color w:val="000000"/>
          <w:sz w:val="20"/>
          <w:szCs w:val="20"/>
        </w:rPr>
        <w:t>ą</w:t>
      </w:r>
      <w:r w:rsidR="00036BE3" w:rsidRPr="005E74B5">
        <w:rPr>
          <w:rFonts w:ascii="Arial" w:eastAsiaTheme="minorHAnsi" w:hAnsi="Arial" w:cs="Arial"/>
          <w:color w:val="000000"/>
          <w:sz w:val="20"/>
          <w:szCs w:val="20"/>
        </w:rPr>
        <w:t>c</w:t>
      </w:r>
      <w:r w:rsidR="00036BE3" w:rsidRPr="005E74B5">
        <w:rPr>
          <w:rFonts w:eastAsiaTheme="minorHAnsi" w:cs="Times-Roman"/>
          <w:color w:val="000000"/>
          <w:sz w:val="20"/>
          <w:szCs w:val="20"/>
        </w:rPr>
        <w:t>a</w:t>
      </w:r>
      <w:r w:rsidR="005E74B5" w:rsidRPr="005E74B5">
        <w:rPr>
          <w:rFonts w:eastAsiaTheme="minorHAnsi" w:cs="Times-Roman"/>
          <w:color w:val="000000"/>
          <w:sz w:val="20"/>
          <w:szCs w:val="20"/>
        </w:rPr>
        <w:t xml:space="preserve"> wymagania normy: PN-EN 1317-3 „Klasy działania, kryteria </w:t>
      </w:r>
      <w:r w:rsidR="00036BE3" w:rsidRPr="005E74B5">
        <w:rPr>
          <w:rFonts w:eastAsiaTheme="minorHAnsi" w:cs="Times-Roman"/>
          <w:color w:val="000000"/>
          <w:sz w:val="20"/>
          <w:szCs w:val="20"/>
        </w:rPr>
        <w:t>przyj</w:t>
      </w:r>
      <w:r w:rsidR="00036BE3" w:rsidRPr="005E74B5">
        <w:rPr>
          <w:rFonts w:eastAsiaTheme="minorHAnsi" w:cs="Helvetica"/>
          <w:color w:val="000000"/>
          <w:sz w:val="20"/>
          <w:szCs w:val="20"/>
        </w:rPr>
        <w:t>ę</w:t>
      </w:r>
      <w:r w:rsidR="00036BE3" w:rsidRPr="005E74B5">
        <w:rPr>
          <w:rFonts w:ascii="Arial" w:eastAsiaTheme="minorHAnsi" w:hAnsi="Arial" w:cs="Arial"/>
          <w:color w:val="000000"/>
          <w:sz w:val="20"/>
          <w:szCs w:val="20"/>
        </w:rPr>
        <w:t>c</w:t>
      </w:r>
      <w:r w:rsidR="00036BE3" w:rsidRPr="005E74B5">
        <w:rPr>
          <w:rFonts w:eastAsiaTheme="minorHAnsi" w:cs="Times-Roman"/>
          <w:color w:val="000000"/>
          <w:sz w:val="20"/>
          <w:szCs w:val="20"/>
        </w:rPr>
        <w:t>ia</w:t>
      </w:r>
      <w:r w:rsidR="005E74B5" w:rsidRPr="005E74B5">
        <w:rPr>
          <w:rFonts w:eastAsiaTheme="minorHAnsi" w:cs="Times-Roman"/>
          <w:color w:val="000000"/>
          <w:sz w:val="20"/>
          <w:szCs w:val="20"/>
        </w:rPr>
        <w:t xml:space="preserve"> bada</w:t>
      </w:r>
      <w:r w:rsidR="005E74B5" w:rsidRPr="005E74B5">
        <w:rPr>
          <w:rFonts w:eastAsiaTheme="minorHAnsi" w:cs="Helvetica"/>
          <w:color w:val="000000"/>
          <w:sz w:val="20"/>
          <w:szCs w:val="20"/>
        </w:rPr>
        <w:t xml:space="preserve">ń </w:t>
      </w:r>
      <w:r w:rsidR="005E74B5" w:rsidRPr="005E74B5">
        <w:rPr>
          <w:rFonts w:eastAsiaTheme="minorHAnsi" w:cs="Times-Roman"/>
          <w:color w:val="000000"/>
          <w:sz w:val="20"/>
          <w:szCs w:val="20"/>
        </w:rPr>
        <w:t>zderzeniowych i metody bada</w:t>
      </w:r>
      <w:r w:rsidR="005E74B5" w:rsidRPr="005E74B5">
        <w:rPr>
          <w:rFonts w:eastAsiaTheme="minorHAnsi" w:cs="Helvetica"/>
          <w:color w:val="000000"/>
          <w:sz w:val="20"/>
          <w:szCs w:val="20"/>
        </w:rPr>
        <w:t xml:space="preserve">ń </w:t>
      </w:r>
      <w:r w:rsidR="005E74B5" w:rsidRPr="005E74B5">
        <w:rPr>
          <w:rFonts w:eastAsiaTheme="minorHAnsi" w:cs="Times-Roman"/>
          <w:color w:val="000000"/>
          <w:sz w:val="20"/>
          <w:szCs w:val="20"/>
        </w:rPr>
        <w:t>poduszek zderzeniowych”.</w:t>
      </w:r>
    </w:p>
    <w:p w14:paraId="1F1AEB4B" w14:textId="7F32D5BA" w:rsidR="005E74B5" w:rsidRPr="005E74B5" w:rsidRDefault="00172ED9" w:rsidP="00036BE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after="240"/>
        <w:ind w:left="284" w:right="629"/>
        <w:jc w:val="both"/>
        <w:rPr>
          <w:rFonts w:eastAsiaTheme="minorHAnsi" w:cs="Times-Roman"/>
          <w:color w:val="000000"/>
          <w:sz w:val="20"/>
          <w:szCs w:val="20"/>
        </w:rPr>
      </w:pPr>
      <w:r>
        <w:rPr>
          <w:rFonts w:eastAsiaTheme="minorHAnsi" w:cs="Times-Bold"/>
          <w:bCs/>
          <w:color w:val="000000"/>
          <w:sz w:val="20"/>
          <w:szCs w:val="20"/>
        </w:rPr>
        <w:t>1.5</w:t>
      </w:r>
      <w:r w:rsidR="00036BE3">
        <w:rPr>
          <w:rFonts w:eastAsiaTheme="minorHAnsi" w:cs="Times-Bold"/>
          <w:bCs/>
          <w:color w:val="000000"/>
          <w:sz w:val="20"/>
          <w:szCs w:val="20"/>
        </w:rPr>
        <w:t>.25</w:t>
      </w:r>
      <w:r w:rsidR="005E74B5" w:rsidRPr="005E74B5">
        <w:rPr>
          <w:rFonts w:eastAsiaTheme="minorHAnsi" w:cs="Times-Bold"/>
          <w:bCs/>
          <w:color w:val="000000"/>
          <w:sz w:val="20"/>
          <w:szCs w:val="20"/>
        </w:rPr>
        <w:t xml:space="preserve">. Kryteria </w:t>
      </w:r>
      <w:r w:rsidR="00036BE3" w:rsidRPr="005E74B5">
        <w:rPr>
          <w:rFonts w:eastAsiaTheme="minorHAnsi" w:cs="Times-Bold"/>
          <w:bCs/>
          <w:color w:val="000000"/>
          <w:sz w:val="20"/>
          <w:szCs w:val="20"/>
        </w:rPr>
        <w:t>przyj</w:t>
      </w:r>
      <w:r w:rsidR="00036BE3" w:rsidRPr="005E74B5">
        <w:rPr>
          <w:rFonts w:eastAsiaTheme="minorHAnsi" w:cs="Helvetica"/>
          <w:color w:val="000000"/>
          <w:sz w:val="20"/>
          <w:szCs w:val="20"/>
        </w:rPr>
        <w:t>ę</w:t>
      </w:r>
      <w:r w:rsidR="00036BE3" w:rsidRPr="005E74B5">
        <w:rPr>
          <w:rFonts w:ascii="Arial" w:eastAsiaTheme="minorHAnsi" w:hAnsi="Arial" w:cs="Arial"/>
          <w:color w:val="000000"/>
          <w:sz w:val="20"/>
          <w:szCs w:val="20"/>
        </w:rPr>
        <w:t>c</w:t>
      </w:r>
      <w:r w:rsidR="00036BE3" w:rsidRPr="005E74B5">
        <w:rPr>
          <w:rFonts w:eastAsiaTheme="minorHAnsi" w:cs="Times-Bold"/>
          <w:bCs/>
          <w:color w:val="000000"/>
          <w:sz w:val="20"/>
          <w:szCs w:val="20"/>
        </w:rPr>
        <w:t>ia</w:t>
      </w:r>
      <w:r w:rsidR="005E74B5" w:rsidRPr="005E74B5">
        <w:rPr>
          <w:rFonts w:eastAsiaTheme="minorHAnsi" w:cs="Times-Bold"/>
          <w:bCs/>
          <w:color w:val="000000"/>
          <w:sz w:val="20"/>
          <w:szCs w:val="20"/>
        </w:rPr>
        <w:t xml:space="preserve"> </w:t>
      </w:r>
      <w:r w:rsidR="005E74B5" w:rsidRPr="005E74B5">
        <w:rPr>
          <w:rFonts w:eastAsiaTheme="minorHAnsi" w:cs="Times-Roman"/>
          <w:color w:val="000000"/>
          <w:sz w:val="20"/>
          <w:szCs w:val="20"/>
        </w:rPr>
        <w:t xml:space="preserve">– Kryteria </w:t>
      </w:r>
      <w:r w:rsidR="00036BE3" w:rsidRPr="005E74B5">
        <w:rPr>
          <w:rFonts w:eastAsiaTheme="minorHAnsi" w:cs="Times-Roman"/>
          <w:color w:val="000000"/>
          <w:sz w:val="20"/>
          <w:szCs w:val="20"/>
        </w:rPr>
        <w:t>przyj</w:t>
      </w:r>
      <w:r w:rsidR="00036BE3" w:rsidRPr="005E74B5">
        <w:rPr>
          <w:rFonts w:eastAsiaTheme="minorHAnsi" w:cs="Helvetica"/>
          <w:color w:val="000000"/>
          <w:sz w:val="20"/>
          <w:szCs w:val="20"/>
        </w:rPr>
        <w:t>ę</w:t>
      </w:r>
      <w:r w:rsidR="00036BE3" w:rsidRPr="005E74B5">
        <w:rPr>
          <w:rFonts w:ascii="Arial" w:eastAsiaTheme="minorHAnsi" w:hAnsi="Arial" w:cs="Arial"/>
          <w:color w:val="000000"/>
          <w:sz w:val="20"/>
          <w:szCs w:val="20"/>
        </w:rPr>
        <w:t>c</w:t>
      </w:r>
      <w:r w:rsidR="00036BE3" w:rsidRPr="005E74B5">
        <w:rPr>
          <w:rFonts w:eastAsiaTheme="minorHAnsi" w:cs="Times-Roman"/>
          <w:color w:val="000000"/>
          <w:sz w:val="20"/>
          <w:szCs w:val="20"/>
        </w:rPr>
        <w:t>ia</w:t>
      </w:r>
      <w:r w:rsidR="005E74B5" w:rsidRPr="005E74B5">
        <w:rPr>
          <w:rFonts w:eastAsiaTheme="minorHAnsi" w:cs="Times-Roman"/>
          <w:color w:val="000000"/>
          <w:sz w:val="20"/>
          <w:szCs w:val="20"/>
        </w:rPr>
        <w:t xml:space="preserve"> poduszek zderzeniowych osłonowych stanowi zestaw 4 parametrów wyznaczonych na podstawie bada</w:t>
      </w:r>
      <w:r w:rsidR="005E74B5" w:rsidRPr="005E74B5">
        <w:rPr>
          <w:rFonts w:eastAsiaTheme="minorHAnsi" w:cs="Helvetica"/>
          <w:color w:val="000000"/>
          <w:sz w:val="20"/>
          <w:szCs w:val="20"/>
        </w:rPr>
        <w:t xml:space="preserve">ń </w:t>
      </w:r>
      <w:r w:rsidR="005E74B5" w:rsidRPr="005E74B5">
        <w:rPr>
          <w:rFonts w:eastAsiaTheme="minorHAnsi" w:cs="Times-Roman"/>
          <w:color w:val="000000"/>
          <w:sz w:val="20"/>
          <w:szCs w:val="20"/>
        </w:rPr>
        <w:t>zderzeniowych zgodnie z norm</w:t>
      </w:r>
      <w:r w:rsidR="005E74B5" w:rsidRPr="005E74B5">
        <w:rPr>
          <w:rFonts w:eastAsiaTheme="minorHAnsi" w:cs="Helvetica"/>
          <w:color w:val="000000"/>
          <w:sz w:val="20"/>
          <w:szCs w:val="20"/>
        </w:rPr>
        <w:t>a</w:t>
      </w:r>
      <w:r w:rsidR="005E74B5" w:rsidRPr="005E74B5">
        <w:rPr>
          <w:rFonts w:ascii="Arial" w:eastAsiaTheme="minorHAnsi" w:hAnsi="Arial" w:cs="Arial"/>
          <w:color w:val="000000"/>
          <w:sz w:val="20"/>
          <w:szCs w:val="20"/>
        </w:rPr>
        <w:t>̨</w:t>
      </w:r>
      <w:r w:rsidR="005E74B5" w:rsidRPr="005E74B5">
        <w:rPr>
          <w:rFonts w:eastAsiaTheme="minorHAnsi" w:cs="Helvetica"/>
          <w:color w:val="000000"/>
          <w:sz w:val="20"/>
          <w:szCs w:val="20"/>
        </w:rPr>
        <w:t xml:space="preserve"> </w:t>
      </w:r>
      <w:r w:rsidR="00036BE3">
        <w:rPr>
          <w:rFonts w:eastAsiaTheme="minorHAnsi" w:cs="Times-Roman"/>
          <w:color w:val="000000"/>
          <w:sz w:val="20"/>
          <w:szCs w:val="20"/>
        </w:rPr>
        <w:t>PN-EN 1317-3:2010</w:t>
      </w:r>
      <w:r w:rsidR="005E74B5" w:rsidRPr="005E74B5">
        <w:rPr>
          <w:rFonts w:eastAsiaTheme="minorHAnsi" w:cs="Times-Roman"/>
          <w:color w:val="000000"/>
          <w:sz w:val="20"/>
          <w:szCs w:val="20"/>
        </w:rPr>
        <w:t>.</w:t>
      </w:r>
    </w:p>
    <w:p w14:paraId="66C15411" w14:textId="5A61C805" w:rsidR="005E74B5" w:rsidRPr="005E74B5" w:rsidRDefault="00172ED9" w:rsidP="00036BE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after="240"/>
        <w:ind w:left="284" w:right="629"/>
        <w:jc w:val="both"/>
        <w:rPr>
          <w:rFonts w:eastAsiaTheme="minorHAnsi" w:cs="Times-Roman"/>
          <w:color w:val="000000"/>
          <w:sz w:val="20"/>
          <w:szCs w:val="20"/>
        </w:rPr>
      </w:pPr>
      <w:r>
        <w:rPr>
          <w:rFonts w:eastAsiaTheme="minorHAnsi" w:cs="Times-Bold"/>
          <w:bCs/>
          <w:color w:val="000000"/>
          <w:sz w:val="20"/>
          <w:szCs w:val="20"/>
        </w:rPr>
        <w:t>1.5</w:t>
      </w:r>
      <w:r w:rsidR="00036BE3">
        <w:rPr>
          <w:rFonts w:eastAsiaTheme="minorHAnsi" w:cs="Times-Bold"/>
          <w:bCs/>
          <w:color w:val="000000"/>
          <w:sz w:val="20"/>
          <w:szCs w:val="20"/>
        </w:rPr>
        <w:t xml:space="preserve">.26. </w:t>
      </w:r>
      <w:r w:rsidR="005E74B5" w:rsidRPr="005E74B5">
        <w:rPr>
          <w:rFonts w:eastAsiaTheme="minorHAnsi" w:cs="Times-Bold"/>
          <w:bCs/>
          <w:color w:val="000000"/>
          <w:sz w:val="20"/>
          <w:szCs w:val="20"/>
        </w:rPr>
        <w:t xml:space="preserve">ASI </w:t>
      </w:r>
      <w:r w:rsidR="005E74B5" w:rsidRPr="005E74B5">
        <w:rPr>
          <w:rFonts w:eastAsiaTheme="minorHAnsi" w:cs="Times-Roman"/>
          <w:color w:val="000000"/>
          <w:sz w:val="20"/>
          <w:szCs w:val="20"/>
        </w:rPr>
        <w:t xml:space="preserve">– </w:t>
      </w:r>
      <w:r w:rsidR="00036BE3" w:rsidRPr="005E74B5">
        <w:rPr>
          <w:rFonts w:eastAsiaTheme="minorHAnsi" w:cs="Times-Roman"/>
          <w:color w:val="000000"/>
          <w:sz w:val="20"/>
          <w:szCs w:val="20"/>
        </w:rPr>
        <w:t>wska</w:t>
      </w:r>
      <w:r w:rsidR="00036BE3" w:rsidRPr="005E74B5">
        <w:rPr>
          <w:rFonts w:eastAsiaTheme="minorHAnsi" w:cs="Helvetica"/>
          <w:color w:val="000000"/>
          <w:sz w:val="20"/>
          <w:szCs w:val="20"/>
        </w:rPr>
        <w:t>źn</w:t>
      </w:r>
      <w:r w:rsidR="00036BE3" w:rsidRPr="005E74B5">
        <w:rPr>
          <w:rFonts w:eastAsiaTheme="minorHAnsi" w:cs="Times-Roman"/>
          <w:color w:val="000000"/>
          <w:sz w:val="20"/>
          <w:szCs w:val="20"/>
        </w:rPr>
        <w:t>ik</w:t>
      </w:r>
      <w:r w:rsidR="005E74B5" w:rsidRPr="005E74B5">
        <w:rPr>
          <w:rFonts w:eastAsiaTheme="minorHAnsi" w:cs="Times-Roman"/>
          <w:color w:val="000000"/>
          <w:sz w:val="20"/>
          <w:szCs w:val="20"/>
        </w:rPr>
        <w:t xml:space="preserve"> przyspieszenia: </w:t>
      </w:r>
      <w:r w:rsidR="00036BE3" w:rsidRPr="005E74B5">
        <w:rPr>
          <w:rFonts w:eastAsiaTheme="minorHAnsi" w:cs="Times-Roman"/>
          <w:color w:val="000000"/>
          <w:sz w:val="20"/>
          <w:szCs w:val="20"/>
        </w:rPr>
        <w:t>warto</w:t>
      </w:r>
      <w:r w:rsidR="00036BE3" w:rsidRPr="005E74B5">
        <w:rPr>
          <w:rFonts w:eastAsiaTheme="minorHAnsi" w:cs="Helvetica"/>
          <w:color w:val="000000"/>
          <w:sz w:val="20"/>
          <w:szCs w:val="20"/>
        </w:rPr>
        <w:t>ść</w:t>
      </w:r>
      <w:r w:rsidR="005E74B5" w:rsidRPr="005E74B5">
        <w:rPr>
          <w:rFonts w:eastAsiaTheme="minorHAnsi" w:cs="Helvetica"/>
          <w:color w:val="000000"/>
          <w:sz w:val="20"/>
          <w:szCs w:val="20"/>
        </w:rPr>
        <w:t xml:space="preserve"> </w:t>
      </w:r>
      <w:r w:rsidR="005E74B5" w:rsidRPr="005E74B5">
        <w:rPr>
          <w:rFonts w:eastAsiaTheme="minorHAnsi" w:cs="Times-Roman"/>
          <w:color w:val="000000"/>
          <w:sz w:val="20"/>
          <w:szCs w:val="20"/>
        </w:rPr>
        <w:t xml:space="preserve">przyspieszenia wyliczona dla pojazdu trzyosiowego. Celem ASI jest </w:t>
      </w:r>
      <w:r w:rsidR="00036BE3" w:rsidRPr="005E74B5">
        <w:rPr>
          <w:rFonts w:eastAsiaTheme="minorHAnsi" w:cs="Times-Roman"/>
          <w:color w:val="000000"/>
          <w:sz w:val="20"/>
          <w:szCs w:val="20"/>
        </w:rPr>
        <w:t>okre</w:t>
      </w:r>
      <w:r w:rsidR="00036BE3" w:rsidRPr="005E74B5">
        <w:rPr>
          <w:rFonts w:eastAsiaTheme="minorHAnsi" w:cs="Helvetica"/>
          <w:color w:val="000000"/>
          <w:sz w:val="20"/>
          <w:szCs w:val="20"/>
        </w:rPr>
        <w:t>śl</w:t>
      </w:r>
      <w:r w:rsidR="00036BE3" w:rsidRPr="005E74B5">
        <w:rPr>
          <w:rFonts w:eastAsiaTheme="minorHAnsi" w:cs="Times-Roman"/>
          <w:color w:val="000000"/>
          <w:sz w:val="20"/>
          <w:szCs w:val="20"/>
        </w:rPr>
        <w:t>enie</w:t>
      </w:r>
      <w:r w:rsidR="005E74B5" w:rsidRPr="005E74B5">
        <w:rPr>
          <w:rFonts w:eastAsiaTheme="minorHAnsi" w:cs="Times-Roman"/>
          <w:color w:val="000000"/>
          <w:sz w:val="20"/>
          <w:szCs w:val="20"/>
        </w:rPr>
        <w:t xml:space="preserve"> </w:t>
      </w:r>
      <w:proofErr w:type="spellStart"/>
      <w:r w:rsidR="00036BE3" w:rsidRPr="005E74B5">
        <w:rPr>
          <w:rFonts w:eastAsiaTheme="minorHAnsi" w:cs="Times-Roman"/>
          <w:color w:val="000000"/>
          <w:sz w:val="20"/>
          <w:szCs w:val="20"/>
        </w:rPr>
        <w:t>uci</w:t>
      </w:r>
      <w:r w:rsidR="00036BE3" w:rsidRPr="005E74B5">
        <w:rPr>
          <w:rFonts w:eastAsiaTheme="minorHAnsi" w:cs="Helvetica"/>
          <w:color w:val="000000"/>
          <w:sz w:val="20"/>
          <w:szCs w:val="20"/>
        </w:rPr>
        <w:t>a</w:t>
      </w:r>
      <w:r w:rsidR="00036BE3" w:rsidRPr="005E74B5">
        <w:rPr>
          <w:rFonts w:ascii="Arial" w:eastAsiaTheme="minorHAnsi" w:hAnsi="Arial" w:cs="Arial"/>
          <w:color w:val="000000"/>
          <w:sz w:val="20"/>
          <w:szCs w:val="20"/>
        </w:rPr>
        <w:t>̨</w:t>
      </w:r>
      <w:r w:rsidR="00036BE3">
        <w:rPr>
          <w:rFonts w:eastAsiaTheme="minorHAnsi" w:cs="Helvetica"/>
          <w:color w:val="000000"/>
          <w:sz w:val="20"/>
          <w:szCs w:val="20"/>
        </w:rPr>
        <w:t>z</w:t>
      </w:r>
      <w:r w:rsidR="00036BE3">
        <w:rPr>
          <w:rFonts w:ascii="Arial" w:eastAsiaTheme="minorHAnsi" w:hAnsi="Arial" w:cs="Arial"/>
          <w:color w:val="000000"/>
          <w:sz w:val="20"/>
          <w:szCs w:val="20"/>
        </w:rPr>
        <w:t>̇</w:t>
      </w:r>
      <w:r w:rsidR="00036BE3" w:rsidRPr="005E74B5">
        <w:rPr>
          <w:rFonts w:eastAsiaTheme="minorHAnsi" w:cs="Times-Roman"/>
          <w:color w:val="000000"/>
          <w:sz w:val="20"/>
          <w:szCs w:val="20"/>
        </w:rPr>
        <w:t>liw</w:t>
      </w:r>
      <w:r w:rsidR="00036BE3" w:rsidRPr="005E74B5">
        <w:rPr>
          <w:rFonts w:eastAsiaTheme="minorHAnsi" w:cs="Helvetica"/>
          <w:color w:val="000000"/>
          <w:sz w:val="20"/>
          <w:szCs w:val="20"/>
        </w:rPr>
        <w:t>os</w:t>
      </w:r>
      <w:r w:rsidR="00036BE3" w:rsidRPr="005E74B5">
        <w:rPr>
          <w:rFonts w:eastAsiaTheme="minorHAnsi" w:cs="Times-Roman"/>
          <w:color w:val="000000"/>
          <w:sz w:val="20"/>
          <w:szCs w:val="20"/>
        </w:rPr>
        <w:t>́ci</w:t>
      </w:r>
      <w:proofErr w:type="spellEnd"/>
      <w:r w:rsidR="005E74B5" w:rsidRPr="005E74B5">
        <w:rPr>
          <w:rFonts w:eastAsiaTheme="minorHAnsi" w:cs="Times-Roman"/>
          <w:color w:val="000000"/>
          <w:sz w:val="20"/>
          <w:szCs w:val="20"/>
        </w:rPr>
        <w:t xml:space="preserve"> ruchu pojazdu dla </w:t>
      </w:r>
      <w:r w:rsidR="00036BE3" w:rsidRPr="005E74B5">
        <w:rPr>
          <w:rFonts w:eastAsiaTheme="minorHAnsi" w:cs="Times-Roman"/>
          <w:color w:val="000000"/>
          <w:sz w:val="20"/>
          <w:szCs w:val="20"/>
        </w:rPr>
        <w:t>znajduj</w:t>
      </w:r>
      <w:r w:rsidR="00036BE3" w:rsidRPr="005E74B5">
        <w:rPr>
          <w:rFonts w:eastAsiaTheme="minorHAnsi" w:cs="Helvetica"/>
          <w:color w:val="000000"/>
          <w:sz w:val="20"/>
          <w:szCs w:val="20"/>
        </w:rPr>
        <w:t>ą</w:t>
      </w:r>
      <w:r w:rsidR="00036BE3" w:rsidRPr="005E74B5">
        <w:rPr>
          <w:rFonts w:ascii="Arial" w:eastAsiaTheme="minorHAnsi" w:hAnsi="Arial" w:cs="Arial"/>
          <w:color w:val="000000"/>
          <w:sz w:val="20"/>
          <w:szCs w:val="20"/>
        </w:rPr>
        <w:t>c</w:t>
      </w:r>
      <w:r w:rsidR="00036BE3" w:rsidRPr="005E74B5">
        <w:rPr>
          <w:rFonts w:eastAsiaTheme="minorHAnsi" w:cs="Times-Roman"/>
          <w:color w:val="000000"/>
          <w:sz w:val="20"/>
          <w:szCs w:val="20"/>
        </w:rPr>
        <w:t>ych</w:t>
      </w:r>
      <w:r w:rsidR="005E74B5" w:rsidRPr="005E74B5">
        <w:rPr>
          <w:rFonts w:eastAsiaTheme="minorHAnsi" w:cs="Times-Roman"/>
          <w:color w:val="000000"/>
          <w:sz w:val="20"/>
          <w:szCs w:val="20"/>
        </w:rPr>
        <w:t xml:space="preserve"> </w:t>
      </w:r>
      <w:r w:rsidR="00036BE3" w:rsidRPr="005E74B5">
        <w:rPr>
          <w:rFonts w:eastAsiaTheme="minorHAnsi" w:cs="Times-Roman"/>
          <w:color w:val="000000"/>
          <w:sz w:val="20"/>
          <w:szCs w:val="20"/>
        </w:rPr>
        <w:t>si</w:t>
      </w:r>
      <w:r w:rsidR="00036BE3" w:rsidRPr="005E74B5">
        <w:rPr>
          <w:rFonts w:eastAsiaTheme="minorHAnsi" w:cs="Helvetica"/>
          <w:color w:val="000000"/>
          <w:sz w:val="20"/>
          <w:szCs w:val="20"/>
        </w:rPr>
        <w:t>ę</w:t>
      </w:r>
      <w:r w:rsidR="005E74B5" w:rsidRPr="005E74B5">
        <w:rPr>
          <w:rFonts w:eastAsiaTheme="minorHAnsi" w:cs="Helvetica"/>
          <w:color w:val="000000"/>
          <w:sz w:val="20"/>
          <w:szCs w:val="20"/>
        </w:rPr>
        <w:t xml:space="preserve"> </w:t>
      </w:r>
      <w:r w:rsidR="005E74B5" w:rsidRPr="005E74B5">
        <w:rPr>
          <w:rFonts w:eastAsiaTheme="minorHAnsi" w:cs="Times-Roman"/>
          <w:color w:val="000000"/>
          <w:sz w:val="20"/>
          <w:szCs w:val="20"/>
        </w:rPr>
        <w:t xml:space="preserve">w </w:t>
      </w:r>
      <w:r w:rsidR="00036BE3" w:rsidRPr="005E74B5">
        <w:rPr>
          <w:rFonts w:eastAsiaTheme="minorHAnsi" w:cs="Times-Roman"/>
          <w:color w:val="000000"/>
          <w:sz w:val="20"/>
          <w:szCs w:val="20"/>
        </w:rPr>
        <w:t>poje</w:t>
      </w:r>
      <w:r w:rsidR="00036BE3" w:rsidRPr="005E74B5">
        <w:rPr>
          <w:rFonts w:eastAsiaTheme="minorHAnsi" w:cs="Helvetica"/>
          <w:color w:val="000000"/>
          <w:sz w:val="20"/>
          <w:szCs w:val="20"/>
        </w:rPr>
        <w:t>źd</w:t>
      </w:r>
      <w:r w:rsidR="00036BE3" w:rsidRPr="005E74B5">
        <w:rPr>
          <w:rFonts w:eastAsiaTheme="minorHAnsi" w:cs="Times-Roman"/>
          <w:color w:val="000000"/>
          <w:sz w:val="20"/>
          <w:szCs w:val="20"/>
        </w:rPr>
        <w:t>zie</w:t>
      </w:r>
      <w:r w:rsidR="005E74B5" w:rsidRPr="005E74B5">
        <w:rPr>
          <w:rFonts w:eastAsiaTheme="minorHAnsi" w:cs="Times-Roman"/>
          <w:color w:val="000000"/>
          <w:sz w:val="20"/>
          <w:szCs w:val="20"/>
        </w:rPr>
        <w:t xml:space="preserve"> podczas zderzenia. Jest to </w:t>
      </w:r>
      <w:r w:rsidR="00036BE3" w:rsidRPr="005E74B5">
        <w:rPr>
          <w:rFonts w:eastAsiaTheme="minorHAnsi" w:cs="Times-Roman"/>
          <w:color w:val="000000"/>
          <w:sz w:val="20"/>
          <w:szCs w:val="20"/>
        </w:rPr>
        <w:t>wielko</w:t>
      </w:r>
      <w:r w:rsidR="00036BE3" w:rsidRPr="005E74B5">
        <w:rPr>
          <w:rFonts w:eastAsiaTheme="minorHAnsi" w:cs="Helvetica"/>
          <w:color w:val="000000"/>
          <w:sz w:val="20"/>
          <w:szCs w:val="20"/>
        </w:rPr>
        <w:t>ść</w:t>
      </w:r>
      <w:r w:rsidR="005E74B5" w:rsidRPr="005E74B5">
        <w:rPr>
          <w:rFonts w:eastAsiaTheme="minorHAnsi" w:cs="Helvetica"/>
          <w:color w:val="000000"/>
          <w:sz w:val="20"/>
          <w:szCs w:val="20"/>
        </w:rPr>
        <w:t xml:space="preserve"> </w:t>
      </w:r>
      <w:r w:rsidR="005E74B5" w:rsidRPr="005E74B5">
        <w:rPr>
          <w:rFonts w:eastAsiaTheme="minorHAnsi" w:cs="Times-Roman"/>
          <w:color w:val="000000"/>
          <w:sz w:val="20"/>
          <w:szCs w:val="20"/>
        </w:rPr>
        <w:t>bezwymiarowa, jest funkcj</w:t>
      </w:r>
      <w:r w:rsidR="005E74B5" w:rsidRPr="005E74B5">
        <w:rPr>
          <w:rFonts w:eastAsiaTheme="minorHAnsi" w:cs="Helvetica"/>
          <w:color w:val="000000"/>
          <w:sz w:val="20"/>
          <w:szCs w:val="20"/>
        </w:rPr>
        <w:t>a</w:t>
      </w:r>
      <w:r w:rsidR="005E74B5" w:rsidRPr="005E74B5">
        <w:rPr>
          <w:rFonts w:ascii="Arial" w:eastAsiaTheme="minorHAnsi" w:hAnsi="Arial" w:cs="Arial"/>
          <w:color w:val="000000"/>
          <w:sz w:val="20"/>
          <w:szCs w:val="20"/>
        </w:rPr>
        <w:t>̨</w:t>
      </w:r>
      <w:r w:rsidR="005E74B5" w:rsidRPr="005E74B5">
        <w:rPr>
          <w:rFonts w:eastAsiaTheme="minorHAnsi" w:cs="Helvetica"/>
          <w:color w:val="000000"/>
          <w:sz w:val="20"/>
          <w:szCs w:val="20"/>
        </w:rPr>
        <w:t xml:space="preserve"> </w:t>
      </w:r>
      <w:r w:rsidR="005E74B5" w:rsidRPr="005E74B5">
        <w:rPr>
          <w:rFonts w:eastAsiaTheme="minorHAnsi" w:cs="Times-Roman"/>
          <w:color w:val="000000"/>
          <w:sz w:val="20"/>
          <w:szCs w:val="20"/>
        </w:rPr>
        <w:t>skalarn</w:t>
      </w:r>
      <w:r w:rsidR="005E74B5" w:rsidRPr="005E74B5">
        <w:rPr>
          <w:rFonts w:eastAsiaTheme="minorHAnsi" w:cs="Helvetica"/>
          <w:color w:val="000000"/>
          <w:sz w:val="20"/>
          <w:szCs w:val="20"/>
        </w:rPr>
        <w:t>a</w:t>
      </w:r>
      <w:r w:rsidR="005E74B5" w:rsidRPr="005E74B5">
        <w:rPr>
          <w:rFonts w:ascii="Arial" w:eastAsiaTheme="minorHAnsi" w:hAnsi="Arial" w:cs="Arial"/>
          <w:color w:val="000000"/>
          <w:sz w:val="20"/>
          <w:szCs w:val="20"/>
        </w:rPr>
        <w:t>̨</w:t>
      </w:r>
      <w:r w:rsidR="005E74B5" w:rsidRPr="005E74B5">
        <w:rPr>
          <w:rFonts w:eastAsiaTheme="minorHAnsi" w:cs="Helvetica"/>
          <w:color w:val="000000"/>
          <w:sz w:val="20"/>
          <w:szCs w:val="20"/>
        </w:rPr>
        <w:t xml:space="preserve"> </w:t>
      </w:r>
      <w:r w:rsidR="005E74B5" w:rsidRPr="005E74B5">
        <w:rPr>
          <w:rFonts w:eastAsiaTheme="minorHAnsi" w:cs="Times-Roman"/>
          <w:color w:val="000000"/>
          <w:sz w:val="20"/>
          <w:szCs w:val="20"/>
        </w:rPr>
        <w:t xml:space="preserve">czasu i </w:t>
      </w:r>
      <w:r w:rsidR="00036BE3" w:rsidRPr="005E74B5">
        <w:rPr>
          <w:rFonts w:eastAsiaTheme="minorHAnsi" w:cs="Times-Roman"/>
          <w:color w:val="000000"/>
          <w:sz w:val="20"/>
          <w:szCs w:val="20"/>
        </w:rPr>
        <w:t>przew</w:t>
      </w:r>
      <w:r w:rsidR="00036BE3" w:rsidRPr="005E74B5">
        <w:rPr>
          <w:rFonts w:eastAsiaTheme="minorHAnsi" w:cs="Helvetica"/>
          <w:color w:val="000000"/>
          <w:sz w:val="20"/>
          <w:szCs w:val="20"/>
        </w:rPr>
        <w:t>ę</w:t>
      </w:r>
      <w:r w:rsidR="00036BE3" w:rsidRPr="005E74B5">
        <w:rPr>
          <w:rFonts w:ascii="Arial" w:eastAsiaTheme="minorHAnsi" w:hAnsi="Arial" w:cs="Arial"/>
          <w:color w:val="000000"/>
          <w:sz w:val="20"/>
          <w:szCs w:val="20"/>
        </w:rPr>
        <w:t>ż</w:t>
      </w:r>
      <w:r w:rsidR="00036BE3" w:rsidRPr="005E74B5">
        <w:rPr>
          <w:rFonts w:eastAsiaTheme="minorHAnsi" w:cs="Helvetica"/>
          <w:color w:val="000000"/>
          <w:sz w:val="20"/>
          <w:szCs w:val="20"/>
        </w:rPr>
        <w:t>e</w:t>
      </w:r>
      <w:r w:rsidR="00036BE3" w:rsidRPr="005E74B5">
        <w:rPr>
          <w:rFonts w:ascii="Arial" w:eastAsiaTheme="minorHAnsi" w:hAnsi="Arial" w:cs="Arial"/>
          <w:color w:val="000000"/>
          <w:sz w:val="20"/>
          <w:szCs w:val="20"/>
        </w:rPr>
        <w:t>n</w:t>
      </w:r>
      <w:r w:rsidR="00036BE3" w:rsidRPr="005E74B5">
        <w:rPr>
          <w:rFonts w:eastAsiaTheme="minorHAnsi" w:cs="Times-Roman"/>
          <w:color w:val="000000"/>
          <w:sz w:val="20"/>
          <w:szCs w:val="20"/>
        </w:rPr>
        <w:t>ia</w:t>
      </w:r>
      <w:r w:rsidR="005E74B5" w:rsidRPr="005E74B5">
        <w:rPr>
          <w:rFonts w:eastAsiaTheme="minorHAnsi" w:cs="Times-Roman"/>
          <w:color w:val="000000"/>
          <w:sz w:val="20"/>
          <w:szCs w:val="20"/>
        </w:rPr>
        <w:t xml:space="preserve"> w wybranym punkcie pojazdu, przyjmuje tylko </w:t>
      </w:r>
      <w:r w:rsidR="00036BE3" w:rsidRPr="005E74B5">
        <w:rPr>
          <w:rFonts w:eastAsiaTheme="minorHAnsi" w:cs="Times-Roman"/>
          <w:color w:val="000000"/>
          <w:sz w:val="20"/>
          <w:szCs w:val="20"/>
        </w:rPr>
        <w:t>warto</w:t>
      </w:r>
      <w:r w:rsidR="00036BE3" w:rsidRPr="005E74B5">
        <w:rPr>
          <w:rFonts w:eastAsiaTheme="minorHAnsi" w:cs="Helvetica"/>
          <w:color w:val="000000"/>
          <w:sz w:val="20"/>
          <w:szCs w:val="20"/>
        </w:rPr>
        <w:t>śc</w:t>
      </w:r>
      <w:r w:rsidR="00036BE3" w:rsidRPr="005E74B5">
        <w:rPr>
          <w:rFonts w:eastAsiaTheme="minorHAnsi" w:cs="Times-Roman"/>
          <w:color w:val="000000"/>
          <w:sz w:val="20"/>
          <w:szCs w:val="20"/>
        </w:rPr>
        <w:t>i</w:t>
      </w:r>
      <w:r w:rsidR="005E74B5" w:rsidRPr="005E74B5">
        <w:rPr>
          <w:rFonts w:eastAsiaTheme="minorHAnsi" w:cs="Times-Roman"/>
          <w:color w:val="000000"/>
          <w:sz w:val="20"/>
          <w:szCs w:val="20"/>
        </w:rPr>
        <w:t xml:space="preserve"> dodatnie. Im w </w:t>
      </w:r>
      <w:r w:rsidR="00036BE3" w:rsidRPr="005E74B5">
        <w:rPr>
          <w:rFonts w:eastAsiaTheme="minorHAnsi" w:cs="Times-Roman"/>
          <w:color w:val="000000"/>
          <w:sz w:val="20"/>
          <w:szCs w:val="20"/>
        </w:rPr>
        <w:t>wi</w:t>
      </w:r>
      <w:r w:rsidR="00036BE3" w:rsidRPr="005E74B5">
        <w:rPr>
          <w:rFonts w:eastAsiaTheme="minorHAnsi" w:cs="Helvetica"/>
          <w:color w:val="000000"/>
          <w:sz w:val="20"/>
          <w:szCs w:val="20"/>
        </w:rPr>
        <w:t>ę</w:t>
      </w:r>
      <w:r w:rsidR="00036BE3" w:rsidRPr="005E74B5">
        <w:rPr>
          <w:rFonts w:ascii="Arial" w:eastAsiaTheme="minorHAnsi" w:hAnsi="Arial" w:cs="Arial"/>
          <w:color w:val="000000"/>
          <w:sz w:val="20"/>
          <w:szCs w:val="20"/>
        </w:rPr>
        <w:t>c</w:t>
      </w:r>
      <w:r w:rsidR="00036BE3" w:rsidRPr="005E74B5">
        <w:rPr>
          <w:rFonts w:eastAsiaTheme="minorHAnsi" w:cs="Times-Roman"/>
          <w:color w:val="000000"/>
          <w:sz w:val="20"/>
          <w:szCs w:val="20"/>
        </w:rPr>
        <w:t>ej</w:t>
      </w:r>
      <w:r w:rsidR="005E74B5" w:rsidRPr="005E74B5">
        <w:rPr>
          <w:rFonts w:eastAsiaTheme="minorHAnsi" w:cs="Times-Roman"/>
          <w:color w:val="000000"/>
          <w:sz w:val="20"/>
          <w:szCs w:val="20"/>
        </w:rPr>
        <w:t xml:space="preserve"> ASI przekracza jeden, tym bardziej </w:t>
      </w:r>
      <w:r w:rsidR="00036BE3" w:rsidRPr="005E74B5">
        <w:rPr>
          <w:rFonts w:eastAsiaTheme="minorHAnsi" w:cs="Times-Roman"/>
          <w:color w:val="000000"/>
          <w:sz w:val="20"/>
          <w:szCs w:val="20"/>
        </w:rPr>
        <w:t>zagro</w:t>
      </w:r>
      <w:r w:rsidR="00036BE3" w:rsidRPr="005E74B5">
        <w:rPr>
          <w:rFonts w:eastAsiaTheme="minorHAnsi" w:cs="Helvetica"/>
          <w:color w:val="000000"/>
          <w:sz w:val="20"/>
          <w:szCs w:val="20"/>
        </w:rPr>
        <w:t>ż</w:t>
      </w:r>
      <w:r w:rsidR="00036BE3" w:rsidRPr="005E74B5">
        <w:rPr>
          <w:rFonts w:ascii="Arial" w:eastAsiaTheme="minorHAnsi" w:hAnsi="Arial" w:cs="Arial"/>
          <w:color w:val="000000"/>
          <w:sz w:val="20"/>
          <w:szCs w:val="20"/>
        </w:rPr>
        <w:t>e</w:t>
      </w:r>
      <w:r w:rsidR="00036BE3" w:rsidRPr="005E74B5">
        <w:rPr>
          <w:rFonts w:eastAsiaTheme="minorHAnsi" w:cs="Times-Roman"/>
          <w:color w:val="000000"/>
          <w:sz w:val="20"/>
          <w:szCs w:val="20"/>
        </w:rPr>
        <w:t>nie</w:t>
      </w:r>
      <w:r w:rsidR="005E74B5" w:rsidRPr="005E74B5">
        <w:rPr>
          <w:rFonts w:eastAsiaTheme="minorHAnsi" w:cs="Times-Roman"/>
          <w:color w:val="000000"/>
          <w:sz w:val="20"/>
          <w:szCs w:val="20"/>
        </w:rPr>
        <w:t xml:space="preserve"> osoby </w:t>
      </w:r>
      <w:r w:rsidR="00036BE3" w:rsidRPr="005E74B5">
        <w:rPr>
          <w:rFonts w:eastAsiaTheme="minorHAnsi" w:cs="Times-Roman"/>
          <w:color w:val="000000"/>
          <w:sz w:val="20"/>
          <w:szCs w:val="20"/>
        </w:rPr>
        <w:t>znajduj</w:t>
      </w:r>
      <w:r w:rsidR="00036BE3" w:rsidRPr="005E74B5">
        <w:rPr>
          <w:rFonts w:eastAsiaTheme="minorHAnsi" w:cs="Helvetica"/>
          <w:color w:val="000000"/>
          <w:sz w:val="20"/>
          <w:szCs w:val="20"/>
        </w:rPr>
        <w:t>ą</w:t>
      </w:r>
      <w:r w:rsidR="00036BE3" w:rsidRPr="005E74B5">
        <w:rPr>
          <w:rFonts w:ascii="Arial" w:eastAsiaTheme="minorHAnsi" w:hAnsi="Arial" w:cs="Arial"/>
          <w:color w:val="000000"/>
          <w:sz w:val="20"/>
          <w:szCs w:val="20"/>
        </w:rPr>
        <w:t>c</w:t>
      </w:r>
      <w:r w:rsidR="00036BE3" w:rsidRPr="005E74B5">
        <w:rPr>
          <w:rFonts w:eastAsiaTheme="minorHAnsi" w:cs="Times-Roman"/>
          <w:color w:val="000000"/>
          <w:sz w:val="20"/>
          <w:szCs w:val="20"/>
        </w:rPr>
        <w:t>ej</w:t>
      </w:r>
      <w:r w:rsidR="005E74B5" w:rsidRPr="005E74B5">
        <w:rPr>
          <w:rFonts w:eastAsiaTheme="minorHAnsi" w:cs="Times-Roman"/>
          <w:color w:val="000000"/>
          <w:sz w:val="20"/>
          <w:szCs w:val="20"/>
        </w:rPr>
        <w:t xml:space="preserve"> </w:t>
      </w:r>
      <w:r w:rsidR="00036BE3" w:rsidRPr="005E74B5">
        <w:rPr>
          <w:rFonts w:eastAsiaTheme="minorHAnsi" w:cs="Times-Roman"/>
          <w:color w:val="000000"/>
          <w:sz w:val="20"/>
          <w:szCs w:val="20"/>
        </w:rPr>
        <w:t>si</w:t>
      </w:r>
      <w:r w:rsidR="00036BE3" w:rsidRPr="005E74B5">
        <w:rPr>
          <w:rFonts w:eastAsiaTheme="minorHAnsi" w:cs="Helvetica"/>
          <w:color w:val="000000"/>
          <w:sz w:val="20"/>
          <w:szCs w:val="20"/>
        </w:rPr>
        <w:t>ę</w:t>
      </w:r>
      <w:r w:rsidR="005E74B5" w:rsidRPr="005E74B5">
        <w:rPr>
          <w:rFonts w:eastAsiaTheme="minorHAnsi" w:cs="Helvetica"/>
          <w:color w:val="000000"/>
          <w:sz w:val="20"/>
          <w:szCs w:val="20"/>
        </w:rPr>
        <w:t xml:space="preserve"> </w:t>
      </w:r>
      <w:r w:rsidR="005E74B5" w:rsidRPr="005E74B5">
        <w:rPr>
          <w:rFonts w:eastAsiaTheme="minorHAnsi" w:cs="Times-Roman"/>
          <w:color w:val="000000"/>
          <w:sz w:val="20"/>
          <w:szCs w:val="20"/>
        </w:rPr>
        <w:t xml:space="preserve">w tym punkcie przekracza granice </w:t>
      </w:r>
      <w:r w:rsidR="00036BE3" w:rsidRPr="005E74B5">
        <w:rPr>
          <w:rFonts w:eastAsiaTheme="minorHAnsi" w:cs="Times-Roman"/>
          <w:color w:val="000000"/>
          <w:sz w:val="20"/>
          <w:szCs w:val="20"/>
        </w:rPr>
        <w:t>bezpiecze</w:t>
      </w:r>
      <w:r w:rsidR="00036BE3" w:rsidRPr="005E74B5">
        <w:rPr>
          <w:rFonts w:eastAsiaTheme="minorHAnsi" w:cs="Helvetica"/>
          <w:color w:val="000000"/>
          <w:sz w:val="20"/>
          <w:szCs w:val="20"/>
        </w:rPr>
        <w:t>ńs</w:t>
      </w:r>
      <w:r w:rsidR="00036BE3" w:rsidRPr="005E74B5">
        <w:rPr>
          <w:rFonts w:eastAsiaTheme="minorHAnsi" w:cs="Times-Roman"/>
          <w:color w:val="000000"/>
          <w:sz w:val="20"/>
          <w:szCs w:val="20"/>
        </w:rPr>
        <w:t>twa</w:t>
      </w:r>
      <w:r w:rsidR="005E74B5" w:rsidRPr="005E74B5">
        <w:rPr>
          <w:rFonts w:eastAsiaTheme="minorHAnsi" w:cs="Times-Roman"/>
          <w:color w:val="000000"/>
          <w:sz w:val="20"/>
          <w:szCs w:val="20"/>
        </w:rPr>
        <w:t>.</w:t>
      </w:r>
    </w:p>
    <w:p w14:paraId="21C2F661" w14:textId="579E8923" w:rsidR="005E74B5" w:rsidRPr="005E74B5" w:rsidRDefault="00172ED9" w:rsidP="00036BE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after="240"/>
        <w:ind w:left="284" w:right="629"/>
        <w:jc w:val="both"/>
        <w:rPr>
          <w:rFonts w:eastAsiaTheme="minorHAnsi" w:cs="Times-Roman"/>
          <w:color w:val="000000"/>
          <w:sz w:val="20"/>
          <w:szCs w:val="20"/>
        </w:rPr>
      </w:pPr>
      <w:r>
        <w:rPr>
          <w:rFonts w:eastAsiaTheme="minorHAnsi" w:cs="Times-Bold"/>
          <w:bCs/>
          <w:color w:val="000000"/>
          <w:sz w:val="20"/>
          <w:szCs w:val="20"/>
        </w:rPr>
        <w:t>1.5</w:t>
      </w:r>
      <w:r w:rsidR="00036BE3">
        <w:rPr>
          <w:rFonts w:eastAsiaTheme="minorHAnsi" w:cs="Times-Bold"/>
          <w:bCs/>
          <w:color w:val="000000"/>
          <w:sz w:val="20"/>
          <w:szCs w:val="20"/>
        </w:rPr>
        <w:t>.27</w:t>
      </w:r>
      <w:r w:rsidR="005E74B5" w:rsidRPr="005E74B5">
        <w:rPr>
          <w:rFonts w:eastAsiaTheme="minorHAnsi" w:cs="Times-Bold"/>
          <w:bCs/>
          <w:color w:val="000000"/>
          <w:sz w:val="20"/>
          <w:szCs w:val="20"/>
        </w:rPr>
        <w:t xml:space="preserve">. THIV </w:t>
      </w:r>
      <w:r w:rsidR="005E74B5" w:rsidRPr="005E74B5">
        <w:rPr>
          <w:rFonts w:eastAsiaTheme="minorHAnsi" w:cs="Times-Roman"/>
          <w:color w:val="000000"/>
          <w:sz w:val="20"/>
          <w:szCs w:val="20"/>
        </w:rPr>
        <w:t xml:space="preserve">– teoretyczna </w:t>
      </w:r>
      <w:r w:rsidR="00947B17" w:rsidRPr="005E74B5">
        <w:rPr>
          <w:rFonts w:eastAsiaTheme="minorHAnsi" w:cs="Times-Roman"/>
          <w:color w:val="000000"/>
          <w:sz w:val="20"/>
          <w:szCs w:val="20"/>
        </w:rPr>
        <w:t>pr</w:t>
      </w:r>
      <w:r w:rsidR="00947B17" w:rsidRPr="005E74B5">
        <w:rPr>
          <w:rFonts w:eastAsiaTheme="minorHAnsi" w:cs="Helvetica"/>
          <w:color w:val="000000"/>
          <w:sz w:val="20"/>
          <w:szCs w:val="20"/>
        </w:rPr>
        <w:t>ę</w:t>
      </w:r>
      <w:r w:rsidR="00947B17" w:rsidRPr="005E74B5">
        <w:rPr>
          <w:rFonts w:ascii="Arial" w:eastAsiaTheme="minorHAnsi" w:hAnsi="Arial" w:cs="Arial"/>
          <w:color w:val="000000"/>
          <w:sz w:val="20"/>
          <w:szCs w:val="20"/>
        </w:rPr>
        <w:t>d</w:t>
      </w:r>
      <w:r w:rsidR="00947B17" w:rsidRPr="005E74B5">
        <w:rPr>
          <w:rFonts w:eastAsiaTheme="minorHAnsi" w:cs="Times-Roman"/>
          <w:color w:val="000000"/>
          <w:sz w:val="20"/>
          <w:szCs w:val="20"/>
        </w:rPr>
        <w:t>koś</w:t>
      </w:r>
      <w:r w:rsidR="00947B17" w:rsidRPr="005E74B5">
        <w:rPr>
          <w:rFonts w:eastAsiaTheme="minorHAnsi" w:cs="Helvetica"/>
          <w:color w:val="000000"/>
          <w:sz w:val="20"/>
          <w:szCs w:val="20"/>
        </w:rPr>
        <w:t>ć</w:t>
      </w:r>
      <w:r w:rsidR="005E74B5" w:rsidRPr="005E74B5">
        <w:rPr>
          <w:rFonts w:eastAsiaTheme="minorHAnsi" w:cs="Helvetica"/>
          <w:color w:val="000000"/>
          <w:sz w:val="20"/>
          <w:szCs w:val="20"/>
        </w:rPr>
        <w:t xml:space="preserve"> </w:t>
      </w:r>
      <w:r w:rsidR="005E74B5" w:rsidRPr="005E74B5">
        <w:rPr>
          <w:rFonts w:eastAsiaTheme="minorHAnsi" w:cs="Times-Roman"/>
          <w:color w:val="000000"/>
          <w:sz w:val="20"/>
          <w:szCs w:val="20"/>
        </w:rPr>
        <w:t xml:space="preserve">głowy w km/h. Ma na celu </w:t>
      </w:r>
      <w:r w:rsidR="00947B17" w:rsidRPr="005E74B5">
        <w:rPr>
          <w:rFonts w:eastAsiaTheme="minorHAnsi" w:cs="Times-Roman"/>
          <w:color w:val="000000"/>
          <w:sz w:val="20"/>
          <w:szCs w:val="20"/>
        </w:rPr>
        <w:t>ocen</w:t>
      </w:r>
      <w:r w:rsidR="00947B17" w:rsidRPr="005E74B5">
        <w:rPr>
          <w:rFonts w:eastAsiaTheme="minorHAnsi" w:cs="Helvetica"/>
          <w:color w:val="000000"/>
          <w:sz w:val="20"/>
          <w:szCs w:val="20"/>
        </w:rPr>
        <w:t>ę</w:t>
      </w:r>
      <w:r w:rsidR="005E74B5" w:rsidRPr="005E74B5">
        <w:rPr>
          <w:rFonts w:eastAsiaTheme="minorHAnsi" w:cs="Helvetica"/>
          <w:color w:val="000000"/>
          <w:sz w:val="20"/>
          <w:szCs w:val="20"/>
        </w:rPr>
        <w:t xml:space="preserve"> </w:t>
      </w:r>
      <w:r w:rsidR="00947B17" w:rsidRPr="005E74B5">
        <w:rPr>
          <w:rFonts w:eastAsiaTheme="minorHAnsi" w:cs="Times-Roman"/>
          <w:color w:val="000000"/>
          <w:sz w:val="20"/>
          <w:szCs w:val="20"/>
        </w:rPr>
        <w:t>intensywno</w:t>
      </w:r>
      <w:r w:rsidR="00947B17" w:rsidRPr="005E74B5">
        <w:rPr>
          <w:rFonts w:eastAsiaTheme="minorHAnsi" w:cs="Helvetica"/>
          <w:color w:val="000000"/>
          <w:sz w:val="20"/>
          <w:szCs w:val="20"/>
        </w:rPr>
        <w:t>śc</w:t>
      </w:r>
      <w:r w:rsidR="00947B17" w:rsidRPr="005E74B5">
        <w:rPr>
          <w:rFonts w:eastAsiaTheme="minorHAnsi" w:cs="Times-Roman"/>
          <w:color w:val="000000"/>
          <w:sz w:val="20"/>
          <w:szCs w:val="20"/>
        </w:rPr>
        <w:t>i</w:t>
      </w:r>
      <w:r w:rsidR="005E74B5" w:rsidRPr="005E74B5">
        <w:rPr>
          <w:rFonts w:eastAsiaTheme="minorHAnsi" w:cs="Times-Roman"/>
          <w:color w:val="000000"/>
          <w:sz w:val="20"/>
          <w:szCs w:val="20"/>
        </w:rPr>
        <w:t xml:space="preserve"> uderzenia osoby </w:t>
      </w:r>
      <w:r w:rsidR="00947B17" w:rsidRPr="005E74B5">
        <w:rPr>
          <w:rFonts w:eastAsiaTheme="minorHAnsi" w:cs="Times-Roman"/>
          <w:color w:val="000000"/>
          <w:sz w:val="20"/>
          <w:szCs w:val="20"/>
        </w:rPr>
        <w:t>znajduj</w:t>
      </w:r>
      <w:r w:rsidR="00947B17" w:rsidRPr="005E74B5">
        <w:rPr>
          <w:rFonts w:eastAsiaTheme="minorHAnsi" w:cs="Helvetica"/>
          <w:color w:val="000000"/>
          <w:sz w:val="20"/>
          <w:szCs w:val="20"/>
        </w:rPr>
        <w:t>ą</w:t>
      </w:r>
      <w:r w:rsidR="00947B17" w:rsidRPr="005E74B5">
        <w:rPr>
          <w:rFonts w:ascii="Arial" w:eastAsiaTheme="minorHAnsi" w:hAnsi="Arial" w:cs="Arial"/>
          <w:color w:val="000000"/>
          <w:sz w:val="20"/>
          <w:szCs w:val="20"/>
        </w:rPr>
        <w:t>c</w:t>
      </w:r>
      <w:r w:rsidR="00947B17" w:rsidRPr="005E74B5">
        <w:rPr>
          <w:rFonts w:eastAsiaTheme="minorHAnsi" w:cs="Times-Roman"/>
          <w:color w:val="000000"/>
          <w:sz w:val="20"/>
          <w:szCs w:val="20"/>
        </w:rPr>
        <w:t>ej</w:t>
      </w:r>
      <w:r w:rsidR="005E74B5" w:rsidRPr="005E74B5">
        <w:rPr>
          <w:rFonts w:eastAsiaTheme="minorHAnsi" w:cs="Times-Roman"/>
          <w:color w:val="000000"/>
          <w:sz w:val="20"/>
          <w:szCs w:val="20"/>
        </w:rPr>
        <w:t xml:space="preserve"> </w:t>
      </w:r>
      <w:r w:rsidR="00947B17" w:rsidRPr="005E74B5">
        <w:rPr>
          <w:rFonts w:eastAsiaTheme="minorHAnsi" w:cs="Times-Roman"/>
          <w:color w:val="000000"/>
          <w:sz w:val="20"/>
          <w:szCs w:val="20"/>
        </w:rPr>
        <w:t>si</w:t>
      </w:r>
      <w:r w:rsidR="00947B17" w:rsidRPr="005E74B5">
        <w:rPr>
          <w:rFonts w:eastAsiaTheme="minorHAnsi" w:cs="Helvetica"/>
          <w:color w:val="000000"/>
          <w:sz w:val="20"/>
          <w:szCs w:val="20"/>
        </w:rPr>
        <w:t>ę</w:t>
      </w:r>
      <w:r w:rsidR="005E74B5" w:rsidRPr="005E74B5">
        <w:rPr>
          <w:rFonts w:eastAsiaTheme="minorHAnsi" w:cs="Helvetica"/>
          <w:color w:val="000000"/>
          <w:sz w:val="20"/>
          <w:szCs w:val="20"/>
        </w:rPr>
        <w:t xml:space="preserve"> </w:t>
      </w:r>
      <w:r w:rsidR="005E74B5" w:rsidRPr="005E74B5">
        <w:rPr>
          <w:rFonts w:eastAsiaTheme="minorHAnsi" w:cs="Times-Roman"/>
          <w:color w:val="000000"/>
          <w:sz w:val="20"/>
          <w:szCs w:val="20"/>
        </w:rPr>
        <w:t xml:space="preserve">w </w:t>
      </w:r>
      <w:r w:rsidR="00947B17" w:rsidRPr="005E74B5">
        <w:rPr>
          <w:rFonts w:eastAsiaTheme="minorHAnsi" w:cs="Times-Roman"/>
          <w:color w:val="000000"/>
          <w:sz w:val="20"/>
          <w:szCs w:val="20"/>
        </w:rPr>
        <w:t>poje</w:t>
      </w:r>
      <w:r w:rsidR="00947B17" w:rsidRPr="005E74B5">
        <w:rPr>
          <w:rFonts w:eastAsiaTheme="minorHAnsi" w:cs="Helvetica"/>
          <w:color w:val="000000"/>
          <w:sz w:val="20"/>
          <w:szCs w:val="20"/>
        </w:rPr>
        <w:t>źd</w:t>
      </w:r>
      <w:r w:rsidR="00947B17" w:rsidRPr="005E74B5">
        <w:rPr>
          <w:rFonts w:eastAsiaTheme="minorHAnsi" w:cs="Times-Roman"/>
          <w:color w:val="000000"/>
          <w:sz w:val="20"/>
          <w:szCs w:val="20"/>
        </w:rPr>
        <w:t>zie</w:t>
      </w:r>
      <w:r w:rsidR="005E74B5" w:rsidRPr="005E74B5">
        <w:rPr>
          <w:rFonts w:eastAsiaTheme="minorHAnsi" w:cs="Times-Roman"/>
          <w:color w:val="000000"/>
          <w:sz w:val="20"/>
          <w:szCs w:val="20"/>
        </w:rPr>
        <w:t xml:space="preserve"> w przypadku kolizji pojazdu z systemami </w:t>
      </w:r>
      <w:r w:rsidR="00947B17" w:rsidRPr="005E74B5">
        <w:rPr>
          <w:rFonts w:eastAsiaTheme="minorHAnsi" w:cs="Times-Roman"/>
          <w:color w:val="000000"/>
          <w:sz w:val="20"/>
          <w:szCs w:val="20"/>
        </w:rPr>
        <w:t>powstrzymuj</w:t>
      </w:r>
      <w:r w:rsidR="00947B17" w:rsidRPr="005E74B5">
        <w:rPr>
          <w:rFonts w:eastAsiaTheme="minorHAnsi" w:cs="Helvetica"/>
          <w:color w:val="000000"/>
          <w:sz w:val="20"/>
          <w:szCs w:val="20"/>
        </w:rPr>
        <w:t>ą</w:t>
      </w:r>
      <w:r w:rsidR="00947B17" w:rsidRPr="005E74B5">
        <w:rPr>
          <w:rFonts w:ascii="Arial" w:eastAsiaTheme="minorHAnsi" w:hAnsi="Arial" w:cs="Arial"/>
          <w:color w:val="000000"/>
          <w:sz w:val="20"/>
          <w:szCs w:val="20"/>
        </w:rPr>
        <w:t>c</w:t>
      </w:r>
      <w:r w:rsidR="00947B17" w:rsidRPr="005E74B5">
        <w:rPr>
          <w:rFonts w:eastAsiaTheme="minorHAnsi" w:cs="Times-Roman"/>
          <w:color w:val="000000"/>
          <w:sz w:val="20"/>
          <w:szCs w:val="20"/>
        </w:rPr>
        <w:t>ymi</w:t>
      </w:r>
      <w:r w:rsidR="005E74B5" w:rsidRPr="005E74B5">
        <w:rPr>
          <w:rFonts w:eastAsiaTheme="minorHAnsi" w:cs="Times-Roman"/>
          <w:color w:val="000000"/>
          <w:sz w:val="20"/>
          <w:szCs w:val="20"/>
        </w:rPr>
        <w:t xml:space="preserve"> pojazd drogowy. Osoba </w:t>
      </w:r>
      <w:r w:rsidR="00947B17" w:rsidRPr="005E74B5">
        <w:rPr>
          <w:rFonts w:eastAsiaTheme="minorHAnsi" w:cs="Times-Roman"/>
          <w:color w:val="000000"/>
          <w:sz w:val="20"/>
          <w:szCs w:val="20"/>
        </w:rPr>
        <w:t>znajduj</w:t>
      </w:r>
      <w:r w:rsidR="00947B17" w:rsidRPr="005E74B5">
        <w:rPr>
          <w:rFonts w:eastAsiaTheme="minorHAnsi" w:cs="Helvetica"/>
          <w:color w:val="000000"/>
          <w:sz w:val="20"/>
          <w:szCs w:val="20"/>
        </w:rPr>
        <w:t>ą</w:t>
      </w:r>
      <w:r w:rsidR="00947B17" w:rsidRPr="005E74B5">
        <w:rPr>
          <w:rFonts w:ascii="Arial" w:eastAsiaTheme="minorHAnsi" w:hAnsi="Arial" w:cs="Arial"/>
          <w:color w:val="000000"/>
          <w:sz w:val="20"/>
          <w:szCs w:val="20"/>
        </w:rPr>
        <w:t>c</w:t>
      </w:r>
      <w:r w:rsidR="00947B17" w:rsidRPr="005E74B5">
        <w:rPr>
          <w:rFonts w:eastAsiaTheme="minorHAnsi" w:cs="Times-Roman"/>
          <w:color w:val="000000"/>
          <w:sz w:val="20"/>
          <w:szCs w:val="20"/>
        </w:rPr>
        <w:t>a</w:t>
      </w:r>
      <w:r w:rsidR="005E74B5" w:rsidRPr="005E74B5">
        <w:rPr>
          <w:rFonts w:eastAsiaTheme="minorHAnsi" w:cs="Times-Roman"/>
          <w:color w:val="000000"/>
          <w:sz w:val="20"/>
          <w:szCs w:val="20"/>
        </w:rPr>
        <w:t xml:space="preserve"> </w:t>
      </w:r>
      <w:r w:rsidR="00947B17" w:rsidRPr="005E74B5">
        <w:rPr>
          <w:rFonts w:eastAsiaTheme="minorHAnsi" w:cs="Times-Roman"/>
          <w:color w:val="000000"/>
          <w:sz w:val="20"/>
          <w:szCs w:val="20"/>
        </w:rPr>
        <w:t>si</w:t>
      </w:r>
      <w:r w:rsidR="00947B17" w:rsidRPr="005E74B5">
        <w:rPr>
          <w:rFonts w:eastAsiaTheme="minorHAnsi" w:cs="Helvetica"/>
          <w:color w:val="000000"/>
          <w:sz w:val="20"/>
          <w:szCs w:val="20"/>
        </w:rPr>
        <w:t>ę</w:t>
      </w:r>
      <w:r w:rsidR="005E74B5" w:rsidRPr="005E74B5">
        <w:rPr>
          <w:rFonts w:eastAsiaTheme="minorHAnsi" w:cs="Helvetica"/>
          <w:color w:val="000000"/>
          <w:sz w:val="20"/>
          <w:szCs w:val="20"/>
        </w:rPr>
        <w:t xml:space="preserve"> </w:t>
      </w:r>
      <w:r w:rsidR="005E74B5" w:rsidRPr="005E74B5">
        <w:rPr>
          <w:rFonts w:eastAsiaTheme="minorHAnsi" w:cs="Times-Roman"/>
          <w:color w:val="000000"/>
          <w:sz w:val="20"/>
          <w:szCs w:val="20"/>
        </w:rPr>
        <w:t xml:space="preserve">w </w:t>
      </w:r>
      <w:r w:rsidR="00947B17" w:rsidRPr="005E74B5">
        <w:rPr>
          <w:rFonts w:eastAsiaTheme="minorHAnsi" w:cs="Times-Roman"/>
          <w:color w:val="000000"/>
          <w:sz w:val="20"/>
          <w:szCs w:val="20"/>
        </w:rPr>
        <w:t>poje</w:t>
      </w:r>
      <w:r w:rsidR="00947B17" w:rsidRPr="005E74B5">
        <w:rPr>
          <w:rFonts w:eastAsiaTheme="minorHAnsi" w:cs="Helvetica"/>
          <w:color w:val="000000"/>
          <w:sz w:val="20"/>
          <w:szCs w:val="20"/>
        </w:rPr>
        <w:t>źd</w:t>
      </w:r>
      <w:r w:rsidR="00947B17" w:rsidRPr="005E74B5">
        <w:rPr>
          <w:rFonts w:eastAsiaTheme="minorHAnsi" w:cs="Times-Roman"/>
          <w:color w:val="000000"/>
          <w:sz w:val="20"/>
          <w:szCs w:val="20"/>
        </w:rPr>
        <w:t>zie</w:t>
      </w:r>
      <w:r w:rsidR="005E74B5" w:rsidRPr="005E74B5">
        <w:rPr>
          <w:rFonts w:eastAsiaTheme="minorHAnsi" w:cs="Times-Roman"/>
          <w:color w:val="000000"/>
          <w:sz w:val="20"/>
          <w:szCs w:val="20"/>
        </w:rPr>
        <w:t xml:space="preserve"> jest traktowana jako obiekt (głowa) </w:t>
      </w:r>
      <w:r w:rsidR="00947B17" w:rsidRPr="005E74B5">
        <w:rPr>
          <w:rFonts w:eastAsiaTheme="minorHAnsi" w:cs="Times-Roman"/>
          <w:color w:val="000000"/>
          <w:sz w:val="20"/>
          <w:szCs w:val="20"/>
        </w:rPr>
        <w:t>mog</w:t>
      </w:r>
      <w:r w:rsidR="00947B17" w:rsidRPr="005E74B5">
        <w:rPr>
          <w:rFonts w:eastAsiaTheme="minorHAnsi" w:cs="Helvetica"/>
          <w:color w:val="000000"/>
          <w:sz w:val="20"/>
          <w:szCs w:val="20"/>
        </w:rPr>
        <w:t>ą</w:t>
      </w:r>
      <w:r w:rsidR="00947B17" w:rsidRPr="005E74B5">
        <w:rPr>
          <w:rFonts w:ascii="Arial" w:eastAsiaTheme="minorHAnsi" w:hAnsi="Arial" w:cs="Arial"/>
          <w:color w:val="000000"/>
          <w:sz w:val="20"/>
          <w:szCs w:val="20"/>
        </w:rPr>
        <w:t>c</w:t>
      </w:r>
      <w:r w:rsidR="00947B17" w:rsidRPr="005E74B5">
        <w:rPr>
          <w:rFonts w:eastAsiaTheme="minorHAnsi" w:cs="Times-Roman"/>
          <w:color w:val="000000"/>
          <w:sz w:val="20"/>
          <w:szCs w:val="20"/>
        </w:rPr>
        <w:t>a</w:t>
      </w:r>
      <w:r w:rsidR="005E74B5" w:rsidRPr="005E74B5">
        <w:rPr>
          <w:rFonts w:eastAsiaTheme="minorHAnsi" w:cs="Times-Roman"/>
          <w:color w:val="000000"/>
          <w:sz w:val="20"/>
          <w:szCs w:val="20"/>
        </w:rPr>
        <w:t xml:space="preserve"> </w:t>
      </w:r>
      <w:r w:rsidR="00947B17" w:rsidRPr="005E74B5">
        <w:rPr>
          <w:rFonts w:eastAsiaTheme="minorHAnsi" w:cs="Times-Roman"/>
          <w:color w:val="000000"/>
          <w:sz w:val="20"/>
          <w:szCs w:val="20"/>
        </w:rPr>
        <w:t>porusza</w:t>
      </w:r>
      <w:r w:rsidR="00947B17" w:rsidRPr="005E74B5">
        <w:rPr>
          <w:rFonts w:eastAsiaTheme="minorHAnsi" w:cs="Helvetica"/>
          <w:color w:val="000000"/>
          <w:sz w:val="20"/>
          <w:szCs w:val="20"/>
        </w:rPr>
        <w:t>ć</w:t>
      </w:r>
      <w:r w:rsidR="005E74B5" w:rsidRPr="005E74B5">
        <w:rPr>
          <w:rFonts w:eastAsiaTheme="minorHAnsi" w:cs="Helvetica"/>
          <w:color w:val="000000"/>
          <w:sz w:val="20"/>
          <w:szCs w:val="20"/>
        </w:rPr>
        <w:t xml:space="preserve"> </w:t>
      </w:r>
      <w:r w:rsidR="00947B17" w:rsidRPr="005E74B5">
        <w:rPr>
          <w:rFonts w:eastAsiaTheme="minorHAnsi" w:cs="Times-Roman"/>
          <w:color w:val="000000"/>
          <w:sz w:val="20"/>
          <w:szCs w:val="20"/>
        </w:rPr>
        <w:t>si</w:t>
      </w:r>
      <w:r w:rsidR="00947B17" w:rsidRPr="005E74B5">
        <w:rPr>
          <w:rFonts w:eastAsiaTheme="minorHAnsi" w:cs="Helvetica"/>
          <w:color w:val="000000"/>
          <w:sz w:val="20"/>
          <w:szCs w:val="20"/>
        </w:rPr>
        <w:t>ę</w:t>
      </w:r>
      <w:r w:rsidR="005E74B5" w:rsidRPr="005E74B5">
        <w:rPr>
          <w:rFonts w:eastAsiaTheme="minorHAnsi" w:cs="Helvetica"/>
          <w:color w:val="000000"/>
          <w:sz w:val="20"/>
          <w:szCs w:val="20"/>
        </w:rPr>
        <w:t xml:space="preserve"> </w:t>
      </w:r>
      <w:r w:rsidR="005E74B5" w:rsidRPr="005E74B5">
        <w:rPr>
          <w:rFonts w:eastAsiaTheme="minorHAnsi" w:cs="Times-Roman"/>
          <w:color w:val="000000"/>
          <w:sz w:val="20"/>
          <w:szCs w:val="20"/>
        </w:rPr>
        <w:t xml:space="preserve">swobodnie w taki sposób, </w:t>
      </w:r>
      <w:r w:rsidR="00947B17">
        <w:rPr>
          <w:rFonts w:eastAsiaTheme="minorHAnsi" w:cs="Helvetica"/>
          <w:color w:val="000000"/>
          <w:sz w:val="20"/>
          <w:szCs w:val="20"/>
        </w:rPr>
        <w:t>że</w:t>
      </w:r>
      <w:r w:rsidR="005E74B5" w:rsidRPr="005E74B5">
        <w:rPr>
          <w:rFonts w:eastAsiaTheme="minorHAnsi" w:cs="Times-Roman"/>
          <w:color w:val="000000"/>
          <w:sz w:val="20"/>
          <w:szCs w:val="20"/>
        </w:rPr>
        <w:t xml:space="preserve"> gdy </w:t>
      </w:r>
      <w:r w:rsidR="00947B17" w:rsidRPr="005E74B5">
        <w:rPr>
          <w:rFonts w:eastAsiaTheme="minorHAnsi" w:cs="Times-Roman"/>
          <w:color w:val="000000"/>
          <w:sz w:val="20"/>
          <w:szCs w:val="20"/>
        </w:rPr>
        <w:t>pr</w:t>
      </w:r>
      <w:r w:rsidR="00947B17" w:rsidRPr="005E74B5">
        <w:rPr>
          <w:rFonts w:eastAsiaTheme="minorHAnsi" w:cs="Helvetica"/>
          <w:color w:val="000000"/>
          <w:sz w:val="20"/>
          <w:szCs w:val="20"/>
        </w:rPr>
        <w:t>ę</w:t>
      </w:r>
      <w:r w:rsidR="00947B17" w:rsidRPr="005E74B5">
        <w:rPr>
          <w:rFonts w:ascii="Arial" w:eastAsiaTheme="minorHAnsi" w:hAnsi="Arial" w:cs="Arial"/>
          <w:color w:val="000000"/>
          <w:sz w:val="20"/>
          <w:szCs w:val="20"/>
        </w:rPr>
        <w:t>d</w:t>
      </w:r>
      <w:r w:rsidR="00947B17" w:rsidRPr="005E74B5">
        <w:rPr>
          <w:rFonts w:eastAsiaTheme="minorHAnsi" w:cs="Times-Roman"/>
          <w:color w:val="000000"/>
          <w:sz w:val="20"/>
          <w:szCs w:val="20"/>
        </w:rPr>
        <w:t>koś</w:t>
      </w:r>
      <w:r w:rsidR="00947B17" w:rsidRPr="005E74B5">
        <w:rPr>
          <w:rFonts w:eastAsiaTheme="minorHAnsi" w:cs="Helvetica"/>
          <w:color w:val="000000"/>
          <w:sz w:val="20"/>
          <w:szCs w:val="20"/>
        </w:rPr>
        <w:t>ć</w:t>
      </w:r>
      <w:r w:rsidR="005E74B5" w:rsidRPr="005E74B5">
        <w:rPr>
          <w:rFonts w:eastAsiaTheme="minorHAnsi" w:cs="Helvetica"/>
          <w:color w:val="000000"/>
          <w:sz w:val="20"/>
          <w:szCs w:val="20"/>
        </w:rPr>
        <w:t xml:space="preserve"> </w:t>
      </w:r>
      <w:r w:rsidR="005E74B5" w:rsidRPr="005E74B5">
        <w:rPr>
          <w:rFonts w:eastAsiaTheme="minorHAnsi" w:cs="Times-Roman"/>
          <w:color w:val="000000"/>
          <w:sz w:val="20"/>
          <w:szCs w:val="20"/>
        </w:rPr>
        <w:t xml:space="preserve">pojazdu zmienia </w:t>
      </w:r>
      <w:r w:rsidR="00947B17" w:rsidRPr="005E74B5">
        <w:rPr>
          <w:rFonts w:eastAsiaTheme="minorHAnsi" w:cs="Times-Roman"/>
          <w:color w:val="000000"/>
          <w:sz w:val="20"/>
          <w:szCs w:val="20"/>
        </w:rPr>
        <w:t>si</w:t>
      </w:r>
      <w:r w:rsidR="00947B17" w:rsidRPr="005E74B5">
        <w:rPr>
          <w:rFonts w:eastAsiaTheme="minorHAnsi" w:cs="Helvetica"/>
          <w:color w:val="000000"/>
          <w:sz w:val="20"/>
          <w:szCs w:val="20"/>
        </w:rPr>
        <w:t>ę</w:t>
      </w:r>
      <w:r w:rsidR="005E74B5" w:rsidRPr="005E74B5">
        <w:rPr>
          <w:rFonts w:eastAsiaTheme="minorHAnsi" w:cs="Helvetica"/>
          <w:color w:val="000000"/>
          <w:sz w:val="20"/>
          <w:szCs w:val="20"/>
        </w:rPr>
        <w:t xml:space="preserve"> </w:t>
      </w:r>
      <w:r w:rsidR="005E74B5" w:rsidRPr="005E74B5">
        <w:rPr>
          <w:rFonts w:eastAsiaTheme="minorHAnsi" w:cs="Times-Roman"/>
          <w:color w:val="000000"/>
          <w:sz w:val="20"/>
          <w:szCs w:val="20"/>
        </w:rPr>
        <w:t xml:space="preserve">w wyniku kontaktu z systemem </w:t>
      </w:r>
      <w:r w:rsidR="00947B17" w:rsidRPr="005E74B5">
        <w:rPr>
          <w:rFonts w:eastAsiaTheme="minorHAnsi" w:cs="Times-Roman"/>
          <w:color w:val="000000"/>
          <w:sz w:val="20"/>
          <w:szCs w:val="20"/>
        </w:rPr>
        <w:t>powstrzymuj</w:t>
      </w:r>
      <w:r w:rsidR="00947B17" w:rsidRPr="005E74B5">
        <w:rPr>
          <w:rFonts w:eastAsiaTheme="minorHAnsi" w:cs="Helvetica"/>
          <w:color w:val="000000"/>
          <w:sz w:val="20"/>
          <w:szCs w:val="20"/>
        </w:rPr>
        <w:t>ą</w:t>
      </w:r>
      <w:r w:rsidR="00947B17" w:rsidRPr="005E74B5">
        <w:rPr>
          <w:rFonts w:ascii="Arial" w:eastAsiaTheme="minorHAnsi" w:hAnsi="Arial" w:cs="Arial"/>
          <w:color w:val="000000"/>
          <w:sz w:val="20"/>
          <w:szCs w:val="20"/>
        </w:rPr>
        <w:t>c</w:t>
      </w:r>
      <w:r w:rsidR="00947B17" w:rsidRPr="005E74B5">
        <w:rPr>
          <w:rFonts w:eastAsiaTheme="minorHAnsi" w:cs="Times-Roman"/>
          <w:color w:val="000000"/>
          <w:sz w:val="20"/>
          <w:szCs w:val="20"/>
        </w:rPr>
        <w:t>ym</w:t>
      </w:r>
      <w:r w:rsidR="005E74B5" w:rsidRPr="005E74B5">
        <w:rPr>
          <w:rFonts w:eastAsiaTheme="minorHAnsi" w:cs="Times-Roman"/>
          <w:color w:val="000000"/>
          <w:sz w:val="20"/>
          <w:szCs w:val="20"/>
        </w:rPr>
        <w:t xml:space="preserve">, to głowa przemieszcza </w:t>
      </w:r>
      <w:r w:rsidR="00947B17" w:rsidRPr="005E74B5">
        <w:rPr>
          <w:rFonts w:eastAsiaTheme="minorHAnsi" w:cs="Times-Roman"/>
          <w:color w:val="000000"/>
          <w:sz w:val="20"/>
          <w:szCs w:val="20"/>
        </w:rPr>
        <w:t>si</w:t>
      </w:r>
      <w:r w:rsidR="00947B17" w:rsidRPr="005E74B5">
        <w:rPr>
          <w:rFonts w:eastAsiaTheme="minorHAnsi" w:cs="Helvetica"/>
          <w:color w:val="000000"/>
          <w:sz w:val="20"/>
          <w:szCs w:val="20"/>
        </w:rPr>
        <w:t>ę</w:t>
      </w:r>
      <w:r w:rsidR="005E74B5" w:rsidRPr="005E74B5">
        <w:rPr>
          <w:rFonts w:eastAsiaTheme="minorHAnsi" w:cs="Helvetica"/>
          <w:color w:val="000000"/>
          <w:sz w:val="20"/>
          <w:szCs w:val="20"/>
        </w:rPr>
        <w:t xml:space="preserve"> </w:t>
      </w:r>
      <w:r w:rsidR="005E74B5" w:rsidRPr="005E74B5">
        <w:rPr>
          <w:rFonts w:eastAsiaTheme="minorHAnsi" w:cs="Times-Roman"/>
          <w:color w:val="000000"/>
          <w:sz w:val="20"/>
          <w:szCs w:val="20"/>
        </w:rPr>
        <w:t xml:space="preserve">w dalszym </w:t>
      </w:r>
      <w:r w:rsidR="00947B17" w:rsidRPr="005E74B5">
        <w:rPr>
          <w:rFonts w:eastAsiaTheme="minorHAnsi" w:cs="Times-Roman"/>
          <w:color w:val="000000"/>
          <w:sz w:val="20"/>
          <w:szCs w:val="20"/>
        </w:rPr>
        <w:t>ci</w:t>
      </w:r>
      <w:r w:rsidR="00947B17" w:rsidRPr="005E74B5">
        <w:rPr>
          <w:rFonts w:eastAsiaTheme="minorHAnsi" w:cs="Helvetica"/>
          <w:color w:val="000000"/>
          <w:sz w:val="20"/>
          <w:szCs w:val="20"/>
        </w:rPr>
        <w:t>ą</w:t>
      </w:r>
      <w:r w:rsidR="00947B17" w:rsidRPr="005E74B5">
        <w:rPr>
          <w:rFonts w:ascii="Arial" w:eastAsiaTheme="minorHAnsi" w:hAnsi="Arial" w:cs="Arial"/>
          <w:color w:val="000000"/>
          <w:sz w:val="20"/>
          <w:szCs w:val="20"/>
        </w:rPr>
        <w:t>g</w:t>
      </w:r>
      <w:r w:rsidR="00947B17" w:rsidRPr="005E74B5">
        <w:rPr>
          <w:rFonts w:eastAsiaTheme="minorHAnsi" w:cs="Times-Roman"/>
          <w:color w:val="000000"/>
          <w:sz w:val="20"/>
          <w:szCs w:val="20"/>
        </w:rPr>
        <w:t>u</w:t>
      </w:r>
      <w:r w:rsidR="005E74B5" w:rsidRPr="005E74B5">
        <w:rPr>
          <w:rFonts w:eastAsiaTheme="minorHAnsi" w:cs="Times-Roman"/>
          <w:color w:val="000000"/>
          <w:sz w:val="20"/>
          <w:szCs w:val="20"/>
        </w:rPr>
        <w:t xml:space="preserve"> </w:t>
      </w:r>
      <w:r w:rsidR="00947B17" w:rsidRPr="005E74B5">
        <w:rPr>
          <w:rFonts w:eastAsiaTheme="minorHAnsi" w:cs="Times-Roman"/>
          <w:color w:val="000000"/>
          <w:sz w:val="20"/>
          <w:szCs w:val="20"/>
        </w:rPr>
        <w:t>a</w:t>
      </w:r>
      <w:r w:rsidR="00947B17" w:rsidRPr="005E74B5">
        <w:rPr>
          <w:rFonts w:eastAsiaTheme="minorHAnsi" w:cs="Helvetica"/>
          <w:color w:val="000000"/>
          <w:sz w:val="20"/>
          <w:szCs w:val="20"/>
        </w:rPr>
        <w:t>ż</w:t>
      </w:r>
      <w:r w:rsidR="005E74B5" w:rsidRPr="005E74B5">
        <w:rPr>
          <w:rFonts w:eastAsiaTheme="minorHAnsi" w:cs="Helvetica"/>
          <w:color w:val="000000"/>
          <w:sz w:val="20"/>
          <w:szCs w:val="20"/>
        </w:rPr>
        <w:t xml:space="preserve"> </w:t>
      </w:r>
      <w:r w:rsidR="005E74B5" w:rsidRPr="005E74B5">
        <w:rPr>
          <w:rFonts w:eastAsiaTheme="minorHAnsi" w:cs="Times-Roman"/>
          <w:color w:val="000000"/>
          <w:sz w:val="20"/>
          <w:szCs w:val="20"/>
        </w:rPr>
        <w:t>do momentu uderzenia w powierzchni</w:t>
      </w:r>
      <w:r w:rsidR="005E74B5" w:rsidRPr="005E74B5">
        <w:rPr>
          <w:rFonts w:eastAsiaTheme="minorHAnsi" w:cs="Helvetica"/>
          <w:color w:val="000000"/>
          <w:sz w:val="20"/>
          <w:szCs w:val="20"/>
        </w:rPr>
        <w:t>e</w:t>
      </w:r>
      <w:r w:rsidR="005E74B5" w:rsidRPr="005E74B5">
        <w:rPr>
          <w:rFonts w:ascii="Arial" w:eastAsiaTheme="minorHAnsi" w:hAnsi="Arial" w:cs="Arial"/>
          <w:color w:val="000000"/>
          <w:sz w:val="20"/>
          <w:szCs w:val="20"/>
        </w:rPr>
        <w:t>̨</w:t>
      </w:r>
      <w:r w:rsidR="005E74B5" w:rsidRPr="005E74B5">
        <w:rPr>
          <w:rFonts w:eastAsiaTheme="minorHAnsi" w:cs="Helvetica"/>
          <w:color w:val="000000"/>
          <w:sz w:val="20"/>
          <w:szCs w:val="20"/>
        </w:rPr>
        <w:t xml:space="preserve"> </w:t>
      </w:r>
      <w:r w:rsidR="00947B17" w:rsidRPr="005E74B5">
        <w:rPr>
          <w:rFonts w:eastAsiaTheme="minorHAnsi" w:cs="Times-Roman"/>
          <w:color w:val="000000"/>
          <w:sz w:val="20"/>
          <w:szCs w:val="20"/>
        </w:rPr>
        <w:t>wewn</w:t>
      </w:r>
      <w:r w:rsidR="00947B17" w:rsidRPr="005E74B5">
        <w:rPr>
          <w:rFonts w:eastAsiaTheme="minorHAnsi" w:cs="Helvetica"/>
          <w:color w:val="000000"/>
          <w:sz w:val="20"/>
          <w:szCs w:val="20"/>
        </w:rPr>
        <w:t>ę</w:t>
      </w:r>
      <w:r w:rsidR="00947B17" w:rsidRPr="005E74B5">
        <w:rPr>
          <w:rFonts w:ascii="Arial" w:eastAsiaTheme="minorHAnsi" w:hAnsi="Arial" w:cs="Arial"/>
          <w:color w:val="000000"/>
          <w:sz w:val="20"/>
          <w:szCs w:val="20"/>
        </w:rPr>
        <w:t>t</w:t>
      </w:r>
      <w:r w:rsidR="00947B17">
        <w:rPr>
          <w:rFonts w:eastAsiaTheme="minorHAnsi" w:cs="Times-Roman"/>
          <w:color w:val="000000"/>
          <w:sz w:val="20"/>
          <w:szCs w:val="20"/>
        </w:rPr>
        <w:t>rzną</w:t>
      </w:r>
      <w:r w:rsidR="005E74B5" w:rsidRPr="005E74B5">
        <w:rPr>
          <w:rFonts w:eastAsiaTheme="minorHAnsi" w:cs="Helvetica"/>
          <w:color w:val="000000"/>
          <w:sz w:val="20"/>
          <w:szCs w:val="20"/>
        </w:rPr>
        <w:t xml:space="preserve"> </w:t>
      </w:r>
      <w:r w:rsidR="00947B17">
        <w:rPr>
          <w:rFonts w:eastAsiaTheme="minorHAnsi" w:cs="Times-Roman"/>
          <w:color w:val="000000"/>
          <w:sz w:val="20"/>
          <w:szCs w:val="20"/>
        </w:rPr>
        <w:t>pojazdu.</w:t>
      </w:r>
      <w:r w:rsidR="005E74B5" w:rsidRPr="005E74B5">
        <w:rPr>
          <w:rFonts w:eastAsiaTheme="minorHAnsi" w:cs="Times-Roman"/>
          <w:color w:val="000000"/>
          <w:sz w:val="20"/>
          <w:szCs w:val="20"/>
        </w:rPr>
        <w:t xml:space="preserve"> </w:t>
      </w:r>
      <w:r w:rsidR="00947B17" w:rsidRPr="005E74B5">
        <w:rPr>
          <w:rFonts w:eastAsiaTheme="minorHAnsi" w:cs="Times-Roman"/>
          <w:color w:val="000000"/>
          <w:sz w:val="20"/>
          <w:szCs w:val="20"/>
        </w:rPr>
        <w:t>Warto</w:t>
      </w:r>
      <w:r w:rsidR="00947B17" w:rsidRPr="005E74B5">
        <w:rPr>
          <w:rFonts w:eastAsiaTheme="minorHAnsi" w:cs="Helvetica"/>
          <w:color w:val="000000"/>
          <w:sz w:val="20"/>
          <w:szCs w:val="20"/>
        </w:rPr>
        <w:t>śc</w:t>
      </w:r>
      <w:r w:rsidR="00947B17" w:rsidRPr="005E74B5">
        <w:rPr>
          <w:rFonts w:eastAsiaTheme="minorHAnsi" w:cs="Times-Roman"/>
          <w:color w:val="000000"/>
          <w:sz w:val="20"/>
          <w:szCs w:val="20"/>
        </w:rPr>
        <w:t>i</w:t>
      </w:r>
      <w:r w:rsidR="005E74B5" w:rsidRPr="005E74B5">
        <w:rPr>
          <w:rFonts w:eastAsiaTheme="minorHAnsi" w:cs="Times-Roman"/>
          <w:color w:val="000000"/>
          <w:sz w:val="20"/>
          <w:szCs w:val="20"/>
        </w:rPr>
        <w:t xml:space="preserve"> </w:t>
      </w:r>
      <w:r w:rsidR="00947B17" w:rsidRPr="005E74B5">
        <w:rPr>
          <w:rFonts w:eastAsiaTheme="minorHAnsi" w:cs="Times-Roman"/>
          <w:color w:val="000000"/>
          <w:sz w:val="20"/>
          <w:szCs w:val="20"/>
        </w:rPr>
        <w:t>pr</w:t>
      </w:r>
      <w:r w:rsidR="00947B17" w:rsidRPr="005E74B5">
        <w:rPr>
          <w:rFonts w:eastAsiaTheme="minorHAnsi" w:cs="Helvetica"/>
          <w:color w:val="000000"/>
          <w:sz w:val="20"/>
          <w:szCs w:val="20"/>
        </w:rPr>
        <w:t>ę</w:t>
      </w:r>
      <w:r w:rsidR="00947B17" w:rsidRPr="005E74B5">
        <w:rPr>
          <w:rFonts w:ascii="Arial" w:eastAsiaTheme="minorHAnsi" w:hAnsi="Arial" w:cs="Arial"/>
          <w:color w:val="000000"/>
          <w:sz w:val="20"/>
          <w:szCs w:val="20"/>
        </w:rPr>
        <w:t>d</w:t>
      </w:r>
      <w:r w:rsidR="00947B17" w:rsidRPr="005E74B5">
        <w:rPr>
          <w:rFonts w:eastAsiaTheme="minorHAnsi" w:cs="Times-Roman"/>
          <w:color w:val="000000"/>
          <w:sz w:val="20"/>
          <w:szCs w:val="20"/>
        </w:rPr>
        <w:t>koś</w:t>
      </w:r>
      <w:r w:rsidR="00947B17" w:rsidRPr="005E74B5">
        <w:rPr>
          <w:rFonts w:eastAsiaTheme="minorHAnsi" w:cs="Helvetica"/>
          <w:color w:val="000000"/>
          <w:sz w:val="20"/>
          <w:szCs w:val="20"/>
        </w:rPr>
        <w:t>ci</w:t>
      </w:r>
      <w:r w:rsidR="005E74B5" w:rsidRPr="005E74B5">
        <w:rPr>
          <w:rFonts w:eastAsiaTheme="minorHAnsi" w:cs="Times-Roman"/>
          <w:color w:val="000000"/>
          <w:sz w:val="20"/>
          <w:szCs w:val="20"/>
        </w:rPr>
        <w:t xml:space="preserve"> zderzenia teoretycznej głowy </w:t>
      </w:r>
      <w:r w:rsidR="00947B17" w:rsidRPr="005E74B5">
        <w:rPr>
          <w:rFonts w:eastAsiaTheme="minorHAnsi" w:cs="Times-Roman"/>
          <w:color w:val="000000"/>
          <w:sz w:val="20"/>
          <w:szCs w:val="20"/>
        </w:rPr>
        <w:t>przyj</w:t>
      </w:r>
      <w:r w:rsidR="00947B17" w:rsidRPr="005E74B5">
        <w:rPr>
          <w:rFonts w:eastAsiaTheme="minorHAnsi" w:cs="Helvetica"/>
          <w:color w:val="000000"/>
          <w:sz w:val="20"/>
          <w:szCs w:val="20"/>
        </w:rPr>
        <w:t>ę</w:t>
      </w:r>
      <w:r w:rsidR="00947B17" w:rsidRPr="005E74B5">
        <w:rPr>
          <w:rFonts w:ascii="Arial" w:eastAsiaTheme="minorHAnsi" w:hAnsi="Arial" w:cs="Arial"/>
          <w:color w:val="000000"/>
          <w:sz w:val="20"/>
          <w:szCs w:val="20"/>
        </w:rPr>
        <w:t>t</w:t>
      </w:r>
      <w:r w:rsidR="00947B17" w:rsidRPr="005E74B5">
        <w:rPr>
          <w:rFonts w:eastAsiaTheme="minorHAnsi" w:cs="Times-Roman"/>
          <w:color w:val="000000"/>
          <w:sz w:val="20"/>
          <w:szCs w:val="20"/>
        </w:rPr>
        <w:t>o</w:t>
      </w:r>
      <w:r w:rsidR="005E74B5" w:rsidRPr="005E74B5">
        <w:rPr>
          <w:rFonts w:eastAsiaTheme="minorHAnsi" w:cs="Times-Roman"/>
          <w:color w:val="000000"/>
          <w:sz w:val="20"/>
          <w:szCs w:val="20"/>
        </w:rPr>
        <w:t xml:space="preserve"> jako pomiar </w:t>
      </w:r>
      <w:r w:rsidR="00947B17" w:rsidRPr="005E74B5">
        <w:rPr>
          <w:rFonts w:eastAsiaTheme="minorHAnsi" w:cs="Times-Roman"/>
          <w:color w:val="000000"/>
          <w:sz w:val="20"/>
          <w:szCs w:val="20"/>
        </w:rPr>
        <w:t>intensywno</w:t>
      </w:r>
      <w:r w:rsidR="00947B17" w:rsidRPr="005E74B5">
        <w:rPr>
          <w:rFonts w:eastAsiaTheme="minorHAnsi" w:cs="Helvetica"/>
          <w:color w:val="000000"/>
          <w:sz w:val="20"/>
          <w:szCs w:val="20"/>
        </w:rPr>
        <w:t>śc</w:t>
      </w:r>
      <w:r w:rsidR="00947B17" w:rsidRPr="005E74B5">
        <w:rPr>
          <w:rFonts w:eastAsiaTheme="minorHAnsi" w:cs="Times-Roman"/>
          <w:color w:val="000000"/>
          <w:sz w:val="20"/>
          <w:szCs w:val="20"/>
        </w:rPr>
        <w:t>i</w:t>
      </w:r>
      <w:r w:rsidR="005E74B5" w:rsidRPr="005E74B5">
        <w:rPr>
          <w:rFonts w:eastAsiaTheme="minorHAnsi" w:cs="Times-Roman"/>
          <w:color w:val="000000"/>
          <w:sz w:val="20"/>
          <w:szCs w:val="20"/>
        </w:rPr>
        <w:t xml:space="preserve"> zderzenia pojazdu z systemem powstrzymania.</w:t>
      </w:r>
    </w:p>
    <w:p w14:paraId="4F72B7C9" w14:textId="2DD22309" w:rsidR="005E74B5" w:rsidRPr="005E74B5" w:rsidRDefault="00172ED9" w:rsidP="00036BE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after="240"/>
        <w:ind w:left="284" w:right="629"/>
        <w:jc w:val="both"/>
        <w:rPr>
          <w:rFonts w:eastAsiaTheme="minorHAnsi" w:cs="Times-Roman"/>
          <w:color w:val="000000"/>
          <w:sz w:val="20"/>
          <w:szCs w:val="20"/>
        </w:rPr>
      </w:pPr>
      <w:r>
        <w:rPr>
          <w:rFonts w:eastAsiaTheme="minorHAnsi" w:cs="Times-Bold"/>
          <w:bCs/>
          <w:color w:val="000000"/>
          <w:sz w:val="20"/>
          <w:szCs w:val="20"/>
        </w:rPr>
        <w:t>1.5</w:t>
      </w:r>
      <w:r w:rsidR="00947B17">
        <w:rPr>
          <w:rFonts w:eastAsiaTheme="minorHAnsi" w:cs="Times-Bold"/>
          <w:bCs/>
          <w:color w:val="000000"/>
          <w:sz w:val="20"/>
          <w:szCs w:val="20"/>
        </w:rPr>
        <w:t>.28</w:t>
      </w:r>
      <w:r w:rsidR="005E74B5" w:rsidRPr="005E74B5">
        <w:rPr>
          <w:rFonts w:eastAsiaTheme="minorHAnsi" w:cs="Times-Bold"/>
          <w:bCs/>
          <w:color w:val="000000"/>
          <w:sz w:val="20"/>
          <w:szCs w:val="20"/>
        </w:rPr>
        <w:t xml:space="preserve">. PHD – </w:t>
      </w:r>
      <w:r w:rsidR="00947B17" w:rsidRPr="005E74B5">
        <w:rPr>
          <w:rFonts w:eastAsiaTheme="minorHAnsi" w:cs="Times-Roman"/>
          <w:color w:val="000000"/>
          <w:sz w:val="20"/>
          <w:szCs w:val="20"/>
        </w:rPr>
        <w:t>opó</w:t>
      </w:r>
      <w:r w:rsidR="00947B17" w:rsidRPr="005E74B5">
        <w:rPr>
          <w:rFonts w:eastAsiaTheme="minorHAnsi" w:cs="Helvetica"/>
          <w:color w:val="000000"/>
          <w:sz w:val="20"/>
          <w:szCs w:val="20"/>
        </w:rPr>
        <w:t>źn</w:t>
      </w:r>
      <w:r w:rsidR="00947B17" w:rsidRPr="005E74B5">
        <w:rPr>
          <w:rFonts w:eastAsiaTheme="minorHAnsi" w:cs="Times-Roman"/>
          <w:color w:val="000000"/>
          <w:sz w:val="20"/>
          <w:szCs w:val="20"/>
        </w:rPr>
        <w:t>ienie</w:t>
      </w:r>
      <w:r w:rsidR="005E74B5" w:rsidRPr="005E74B5">
        <w:rPr>
          <w:rFonts w:eastAsiaTheme="minorHAnsi" w:cs="Times-Roman"/>
          <w:color w:val="000000"/>
          <w:sz w:val="20"/>
          <w:szCs w:val="20"/>
        </w:rPr>
        <w:t xml:space="preserve"> głowy po zderzeniu.</w:t>
      </w:r>
    </w:p>
    <w:p w14:paraId="68A5B79C" w14:textId="43839E28" w:rsidR="005E74B5" w:rsidRPr="00947B17" w:rsidRDefault="00172ED9" w:rsidP="00947B17">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284" w:right="629"/>
        <w:jc w:val="both"/>
        <w:rPr>
          <w:rFonts w:eastAsiaTheme="minorHAnsi" w:cs="Times-Roman"/>
          <w:color w:val="000000"/>
          <w:sz w:val="20"/>
          <w:szCs w:val="20"/>
        </w:rPr>
      </w:pPr>
      <w:r>
        <w:rPr>
          <w:rFonts w:eastAsiaTheme="minorHAnsi" w:cs="Times-Bold"/>
          <w:bCs/>
          <w:color w:val="000000"/>
          <w:sz w:val="20"/>
          <w:szCs w:val="20"/>
        </w:rPr>
        <w:t>1.5</w:t>
      </w:r>
      <w:r w:rsidR="00947B17">
        <w:rPr>
          <w:rFonts w:eastAsiaTheme="minorHAnsi" w:cs="Times-Bold"/>
          <w:bCs/>
          <w:color w:val="000000"/>
          <w:sz w:val="20"/>
          <w:szCs w:val="20"/>
        </w:rPr>
        <w:t>.29</w:t>
      </w:r>
      <w:r w:rsidR="005E74B5" w:rsidRPr="005E74B5">
        <w:rPr>
          <w:rFonts w:eastAsiaTheme="minorHAnsi" w:cs="Times-Bold"/>
          <w:bCs/>
          <w:color w:val="000000"/>
          <w:sz w:val="20"/>
          <w:szCs w:val="20"/>
        </w:rPr>
        <w:t xml:space="preserve">. Fundament </w:t>
      </w:r>
      <w:r w:rsidR="005E74B5" w:rsidRPr="005E74B5">
        <w:rPr>
          <w:rFonts w:eastAsiaTheme="minorHAnsi" w:cs="Times-Roman"/>
          <w:color w:val="000000"/>
          <w:sz w:val="20"/>
          <w:szCs w:val="20"/>
        </w:rPr>
        <w:t xml:space="preserve">– element obiektu /tu stopa, płyta/, której zadaniem jest przeniesienie </w:t>
      </w:r>
      <w:r w:rsidR="00947B17">
        <w:rPr>
          <w:rFonts w:eastAsiaTheme="minorHAnsi" w:cs="Times-Roman"/>
          <w:color w:val="000000"/>
          <w:sz w:val="20"/>
          <w:szCs w:val="20"/>
        </w:rPr>
        <w:t>obciążeń</w:t>
      </w:r>
      <w:r w:rsidR="005E74B5" w:rsidRPr="005E74B5">
        <w:rPr>
          <w:rFonts w:eastAsiaTheme="minorHAnsi" w:cs="Helvetica"/>
          <w:color w:val="000000"/>
          <w:sz w:val="20"/>
          <w:szCs w:val="20"/>
        </w:rPr>
        <w:t xml:space="preserve"> </w:t>
      </w:r>
      <w:r w:rsidR="00947B17">
        <w:rPr>
          <w:rFonts w:eastAsiaTheme="minorHAnsi" w:cs="Times-Roman"/>
          <w:color w:val="000000"/>
          <w:sz w:val="20"/>
          <w:szCs w:val="20"/>
        </w:rPr>
        <w:t xml:space="preserve">z </w:t>
      </w:r>
      <w:r w:rsidR="005E74B5" w:rsidRPr="005E74B5">
        <w:rPr>
          <w:rFonts w:eastAsiaTheme="minorHAnsi" w:cs="Times-Roman"/>
          <w:color w:val="000000"/>
          <w:sz w:val="20"/>
          <w:szCs w:val="20"/>
        </w:rPr>
        <w:t xml:space="preserve">konstrukcji na </w:t>
      </w:r>
      <w:r w:rsidR="00947B17" w:rsidRPr="005E74B5">
        <w:rPr>
          <w:rFonts w:eastAsiaTheme="minorHAnsi" w:cs="Times-Roman"/>
          <w:color w:val="000000"/>
          <w:sz w:val="20"/>
          <w:szCs w:val="20"/>
        </w:rPr>
        <w:t>podło</w:t>
      </w:r>
      <w:r w:rsidR="00947B17" w:rsidRPr="005E74B5">
        <w:rPr>
          <w:rFonts w:eastAsiaTheme="minorHAnsi" w:cs="Helvetica"/>
          <w:color w:val="000000"/>
          <w:sz w:val="20"/>
          <w:szCs w:val="20"/>
        </w:rPr>
        <w:t>ż</w:t>
      </w:r>
      <w:r w:rsidR="00947B17" w:rsidRPr="005E74B5">
        <w:rPr>
          <w:rFonts w:ascii="Arial" w:eastAsiaTheme="minorHAnsi" w:hAnsi="Arial" w:cs="Arial"/>
          <w:color w:val="000000"/>
          <w:sz w:val="20"/>
          <w:szCs w:val="20"/>
        </w:rPr>
        <w:t>e</w:t>
      </w:r>
      <w:r w:rsidR="005E74B5" w:rsidRPr="005E74B5">
        <w:rPr>
          <w:rFonts w:eastAsiaTheme="minorHAnsi" w:cs="Times-Roman"/>
          <w:color w:val="000000"/>
          <w:sz w:val="20"/>
          <w:szCs w:val="20"/>
        </w:rPr>
        <w:t xml:space="preserve"> gruntowe.</w:t>
      </w:r>
    </w:p>
    <w:p w14:paraId="4F7D4568" w14:textId="77777777" w:rsidR="00CB0844" w:rsidRPr="005E74B5" w:rsidRDefault="00CB0844" w:rsidP="005E74B5">
      <w:pPr>
        <w:spacing w:before="119"/>
        <w:ind w:left="284" w:right="629"/>
        <w:jc w:val="both"/>
        <w:rPr>
          <w:sz w:val="20"/>
          <w:szCs w:val="20"/>
        </w:rPr>
      </w:pPr>
      <w:r w:rsidRPr="005E74B5">
        <w:rPr>
          <w:sz w:val="20"/>
          <w:szCs w:val="20"/>
        </w:rPr>
        <w:t>Pozostałe określenia podstawowe są zgodne z obowiązującymi, odpowiednimi polskimi normami i z definicjami podanymi w SST D-M-00.00.00 „Wymagania ogólne” pkt 1.5.</w:t>
      </w:r>
    </w:p>
    <w:p w14:paraId="6F4D1416" w14:textId="23296893" w:rsidR="005E72CC" w:rsidRPr="00DA5C2E" w:rsidRDefault="005E72CC" w:rsidP="00DA5C2E">
      <w:pPr>
        <w:pStyle w:val="Nagwek2"/>
        <w:tabs>
          <w:tab w:val="left" w:pos="1134"/>
        </w:tabs>
        <w:spacing w:after="240"/>
        <w:ind w:left="284" w:right="629"/>
        <w:jc w:val="both"/>
        <w:rPr>
          <w:rFonts w:ascii="Verdana" w:hAnsi="Verdana"/>
          <w:b/>
          <w:color w:val="auto"/>
          <w:sz w:val="20"/>
          <w:szCs w:val="20"/>
        </w:rPr>
      </w:pPr>
      <w:r w:rsidRPr="00DA5C2E">
        <w:rPr>
          <w:rFonts w:ascii="Verdana" w:hAnsi="Verdana"/>
          <w:b/>
          <w:color w:val="auto"/>
          <w:sz w:val="20"/>
          <w:szCs w:val="20"/>
        </w:rPr>
        <w:lastRenderedPageBreak/>
        <w:t xml:space="preserve"> </w:t>
      </w:r>
      <w:bookmarkStart w:id="25" w:name="_Toc120289422"/>
      <w:bookmarkStart w:id="26" w:name="_Toc120294068"/>
      <w:r w:rsidRPr="00DA5C2E">
        <w:rPr>
          <w:rFonts w:ascii="Verdana" w:hAnsi="Verdana"/>
          <w:b/>
          <w:color w:val="auto"/>
          <w:sz w:val="20"/>
          <w:szCs w:val="20"/>
        </w:rPr>
        <w:t xml:space="preserve">1.6. </w:t>
      </w:r>
      <w:r w:rsidR="00DA5C2E">
        <w:rPr>
          <w:rFonts w:ascii="Verdana" w:hAnsi="Verdana"/>
          <w:b/>
          <w:color w:val="auto"/>
          <w:sz w:val="20"/>
          <w:szCs w:val="20"/>
        </w:rPr>
        <w:tab/>
      </w:r>
      <w:bookmarkEnd w:id="25"/>
      <w:r w:rsidR="00947B17">
        <w:rPr>
          <w:rFonts w:ascii="Verdana" w:hAnsi="Verdana"/>
          <w:b/>
          <w:color w:val="auto"/>
          <w:sz w:val="20"/>
          <w:szCs w:val="20"/>
        </w:rPr>
        <w:t>Szczegółowe wymagania dotyczące robót</w:t>
      </w:r>
      <w:bookmarkEnd w:id="26"/>
      <w:r w:rsidR="00947B17">
        <w:rPr>
          <w:rFonts w:ascii="Verdana" w:hAnsi="Verdana"/>
          <w:b/>
          <w:color w:val="auto"/>
          <w:sz w:val="20"/>
          <w:szCs w:val="20"/>
        </w:rPr>
        <w:t xml:space="preserve"> </w:t>
      </w:r>
    </w:p>
    <w:p w14:paraId="755C6EF9" w14:textId="4FDA48F2" w:rsidR="00F6181D" w:rsidRPr="002F47F3" w:rsidRDefault="00947B17" w:rsidP="00947B17">
      <w:pPr>
        <w:pStyle w:val="Tekstpodstawowy"/>
        <w:spacing w:before="10" w:after="240"/>
        <w:ind w:left="284" w:right="629"/>
      </w:pPr>
      <w:r>
        <w:t>Szczegółowe wymagania dotyczące robót podano w SST D-M-00.00.00 „Wymagania ogólne” pkt 1.6.</w:t>
      </w:r>
    </w:p>
    <w:p w14:paraId="761A2DDB" w14:textId="77777777" w:rsidR="00F6181D" w:rsidRPr="002F47F3" w:rsidRDefault="00F0173A" w:rsidP="002F47F3">
      <w:pPr>
        <w:pStyle w:val="Nagwek1"/>
        <w:numPr>
          <w:ilvl w:val="0"/>
          <w:numId w:val="1"/>
        </w:numPr>
        <w:tabs>
          <w:tab w:val="left" w:pos="1134"/>
        </w:tabs>
        <w:ind w:left="284" w:right="629" w:firstLine="0"/>
        <w:jc w:val="both"/>
      </w:pPr>
      <w:bookmarkStart w:id="27" w:name="_Toc120294069"/>
      <w:r w:rsidRPr="002F47F3">
        <w:t>MATERIAŁY</w:t>
      </w:r>
      <w:bookmarkEnd w:id="27"/>
    </w:p>
    <w:p w14:paraId="655E1DDF" w14:textId="7A5977D3" w:rsidR="00F6181D" w:rsidRPr="00EC43C9" w:rsidRDefault="00DA5C2E" w:rsidP="00EC43C9">
      <w:pPr>
        <w:pStyle w:val="Nagwek1"/>
        <w:numPr>
          <w:ilvl w:val="1"/>
          <w:numId w:val="1"/>
        </w:numPr>
        <w:tabs>
          <w:tab w:val="left" w:pos="1134"/>
        </w:tabs>
        <w:spacing w:before="156"/>
        <w:ind w:left="284" w:right="629" w:firstLine="0"/>
        <w:jc w:val="both"/>
      </w:pPr>
      <w:bookmarkStart w:id="28" w:name="_Toc118446762"/>
      <w:bookmarkStart w:id="29" w:name="_Toc120217164"/>
      <w:bookmarkStart w:id="30" w:name="_Toc120289425"/>
      <w:bookmarkStart w:id="31" w:name="_Toc120294070"/>
      <w:r w:rsidRPr="00EC43C9">
        <w:t>W</w:t>
      </w:r>
      <w:r w:rsidR="00F0173A" w:rsidRPr="00EC43C9">
        <w:t>ymagania dotyczące</w:t>
      </w:r>
      <w:r w:rsidR="00F0173A" w:rsidRPr="00EC43C9">
        <w:rPr>
          <w:spacing w:val="-1"/>
        </w:rPr>
        <w:t xml:space="preserve"> </w:t>
      </w:r>
      <w:r w:rsidR="00F0173A" w:rsidRPr="00EC43C9">
        <w:t>materiałów</w:t>
      </w:r>
      <w:bookmarkEnd w:id="28"/>
      <w:bookmarkEnd w:id="29"/>
      <w:bookmarkEnd w:id="30"/>
      <w:r w:rsidR="00947B17" w:rsidRPr="00EC43C9">
        <w:t xml:space="preserve"> – bariery ochronne stalowe</w:t>
      </w:r>
      <w:bookmarkEnd w:id="31"/>
      <w:r w:rsidR="00947B17" w:rsidRPr="00EC43C9">
        <w:t xml:space="preserve"> </w:t>
      </w:r>
    </w:p>
    <w:p w14:paraId="128C7F2D" w14:textId="777D8007" w:rsidR="003155E7" w:rsidRPr="00EC43C9" w:rsidRDefault="00DA5C2E" w:rsidP="00EC43C9">
      <w:pPr>
        <w:pStyle w:val="Nagwek1"/>
        <w:tabs>
          <w:tab w:val="left" w:pos="1134"/>
        </w:tabs>
        <w:spacing w:before="120"/>
        <w:ind w:left="284" w:right="629" w:firstLine="0"/>
        <w:jc w:val="both"/>
        <w:rPr>
          <w:b w:val="0"/>
        </w:rPr>
      </w:pPr>
      <w:bookmarkStart w:id="32" w:name="_Toc120289426"/>
      <w:bookmarkStart w:id="33" w:name="_Toc120294071"/>
      <w:r w:rsidRPr="00EC43C9">
        <w:rPr>
          <w:b w:val="0"/>
        </w:rPr>
        <w:t>2.1.1</w:t>
      </w:r>
      <w:r w:rsidRPr="00EC43C9">
        <w:rPr>
          <w:b w:val="0"/>
        </w:rPr>
        <w:tab/>
      </w:r>
      <w:bookmarkEnd w:id="32"/>
      <w:r w:rsidR="00947B17" w:rsidRPr="00EC43C9">
        <w:rPr>
          <w:b w:val="0"/>
        </w:rPr>
        <w:t>Ogólne wymagania dotyczące materiałów</w:t>
      </w:r>
      <w:bookmarkEnd w:id="33"/>
      <w:r w:rsidR="00947B17" w:rsidRPr="00EC43C9">
        <w:rPr>
          <w:b w:val="0"/>
        </w:rPr>
        <w:t xml:space="preserve"> </w:t>
      </w:r>
    </w:p>
    <w:p w14:paraId="35D60663" w14:textId="50260B18" w:rsidR="00DA5C2E" w:rsidRPr="00EC43C9" w:rsidRDefault="00DA5C2E" w:rsidP="00EC43C9">
      <w:pPr>
        <w:pStyle w:val="Nagwek1"/>
        <w:spacing w:before="120"/>
        <w:ind w:left="284" w:right="629" w:firstLine="0"/>
        <w:jc w:val="both"/>
        <w:rPr>
          <w:b w:val="0"/>
        </w:rPr>
      </w:pPr>
      <w:bookmarkStart w:id="34" w:name="_Toc118446763"/>
      <w:bookmarkStart w:id="35" w:name="_Toc120217165"/>
      <w:bookmarkStart w:id="36" w:name="_Toc120289427"/>
      <w:bookmarkStart w:id="37" w:name="_Toc120294072"/>
      <w:r w:rsidRPr="00EC43C9">
        <w:rPr>
          <w:b w:val="0"/>
        </w:rPr>
        <w:t>Szczegółowe wymagania dotyczące materiałów, ich pozyskiwania i składowania podano w SST D-M-00.00.00 „Wymagania ogólne” pkt 2.</w:t>
      </w:r>
      <w:bookmarkEnd w:id="34"/>
      <w:bookmarkEnd w:id="35"/>
      <w:bookmarkEnd w:id="36"/>
      <w:bookmarkEnd w:id="37"/>
    </w:p>
    <w:p w14:paraId="24A576DE" w14:textId="77777777" w:rsidR="00947B17" w:rsidRPr="00EC43C9" w:rsidRDefault="00947B17" w:rsidP="00EC43C9">
      <w:pPr>
        <w:pStyle w:val="Style182"/>
        <w:widowControl/>
        <w:spacing w:line="240" w:lineRule="auto"/>
        <w:ind w:left="284" w:right="629"/>
        <w:rPr>
          <w:rStyle w:val="FontStyle218"/>
          <w:rFonts w:ascii="Verdana" w:eastAsiaTheme="majorEastAsia" w:hAnsi="Verdana"/>
          <w:color w:val="auto"/>
        </w:rPr>
      </w:pPr>
    </w:p>
    <w:p w14:paraId="16EB3B28" w14:textId="30548DC9" w:rsidR="00947B17" w:rsidRPr="00EC43C9" w:rsidRDefault="00947B17" w:rsidP="00EC43C9">
      <w:pPr>
        <w:pStyle w:val="Style182"/>
        <w:widowControl/>
        <w:spacing w:line="240" w:lineRule="auto"/>
        <w:ind w:left="284" w:right="629"/>
        <w:rPr>
          <w:rStyle w:val="FontStyle218"/>
          <w:rFonts w:ascii="Verdana" w:eastAsiaTheme="majorEastAsia" w:hAnsi="Verdana"/>
          <w:color w:val="auto"/>
        </w:rPr>
      </w:pPr>
      <w:r w:rsidRPr="00EC43C9">
        <w:rPr>
          <w:rStyle w:val="FontStyle218"/>
          <w:rFonts w:ascii="Verdana" w:eastAsiaTheme="majorEastAsia" w:hAnsi="Verdana"/>
          <w:color w:val="auto"/>
        </w:rPr>
        <w:t xml:space="preserve">Można stosować jedynie bariery dopuszczone do stosowania na podstawie Ustawy o wyrobach budowlanych, dla których zadeklarowano właściwości użytkowe zgodnie z Załącznikiem V do rozporządzenia Parlamentu Europejskiego i Rady (UE) nr 305/2011 oraz art. 36 i 37 tego rozporządzenia.  </w:t>
      </w:r>
    </w:p>
    <w:p w14:paraId="5556E04C" w14:textId="77777777" w:rsidR="00947B17" w:rsidRPr="00EC43C9" w:rsidRDefault="00947B17" w:rsidP="00EC43C9">
      <w:pPr>
        <w:pStyle w:val="Style182"/>
        <w:widowControl/>
        <w:spacing w:line="240" w:lineRule="auto"/>
        <w:ind w:left="284" w:right="629"/>
        <w:rPr>
          <w:rStyle w:val="FontStyle218"/>
          <w:rFonts w:ascii="Verdana" w:eastAsiaTheme="majorEastAsia" w:hAnsi="Verdana"/>
          <w:color w:val="auto"/>
        </w:rPr>
      </w:pPr>
    </w:p>
    <w:p w14:paraId="00E7AD30" w14:textId="4C0B3F79" w:rsidR="00947B17" w:rsidRPr="00EC43C9" w:rsidRDefault="00947B17" w:rsidP="00EC43C9">
      <w:pPr>
        <w:pStyle w:val="Style182"/>
        <w:widowControl/>
        <w:tabs>
          <w:tab w:val="left" w:pos="1134"/>
        </w:tabs>
        <w:spacing w:after="240" w:line="240" w:lineRule="auto"/>
        <w:ind w:left="284" w:right="629"/>
        <w:rPr>
          <w:rStyle w:val="FontStyle218"/>
          <w:rFonts w:ascii="Verdana" w:eastAsiaTheme="majorEastAsia" w:hAnsi="Verdana"/>
          <w:color w:val="auto"/>
        </w:rPr>
      </w:pPr>
      <w:r w:rsidRPr="00EC43C9">
        <w:rPr>
          <w:rStyle w:val="FontStyle218"/>
          <w:rFonts w:ascii="Verdana" w:eastAsiaTheme="majorEastAsia" w:hAnsi="Verdana"/>
          <w:color w:val="auto"/>
        </w:rPr>
        <w:t xml:space="preserve">2.1.2 </w:t>
      </w:r>
      <w:r w:rsidR="00EC43C9">
        <w:rPr>
          <w:rStyle w:val="FontStyle218"/>
          <w:rFonts w:ascii="Verdana" w:eastAsiaTheme="majorEastAsia" w:hAnsi="Verdana"/>
          <w:color w:val="auto"/>
        </w:rPr>
        <w:tab/>
      </w:r>
      <w:r w:rsidRPr="00EC43C9">
        <w:rPr>
          <w:rStyle w:val="FontStyle218"/>
          <w:rFonts w:ascii="Verdana" w:eastAsiaTheme="majorEastAsia" w:hAnsi="Verdana"/>
          <w:color w:val="auto"/>
        </w:rPr>
        <w:t xml:space="preserve">Podstawowe wymagania dotyczące materiałów </w:t>
      </w:r>
    </w:p>
    <w:p w14:paraId="57DB4FFA" w14:textId="78390EE0" w:rsidR="00947B17" w:rsidRPr="00EC43C9" w:rsidRDefault="00947B17" w:rsidP="00EC43C9">
      <w:pPr>
        <w:ind w:left="284" w:right="629"/>
        <w:jc w:val="both"/>
        <w:rPr>
          <w:sz w:val="20"/>
          <w:szCs w:val="20"/>
        </w:rPr>
      </w:pPr>
      <w:r w:rsidRPr="00EC43C9">
        <w:rPr>
          <w:sz w:val="20"/>
          <w:szCs w:val="20"/>
        </w:rPr>
        <w:t xml:space="preserve">Dopuszcza się wyłącznie stosowanie barier zabezpieczających, które spełniają wymagania grupy norm PN-EN 1317, co musi być udokumentowane odpowiednimi sprawozdaniami z badań zderzeniowych. Bariery powinny być identyczne w każdym aspekcie z tymi, które przeszły pomyślne badania zderzeniowe i są oznakowane „CE” albo znakiem budowlanym, zgodnie z Ustawą o wyrobach budowlanych.    </w:t>
      </w:r>
    </w:p>
    <w:p w14:paraId="1398114D" w14:textId="77777777" w:rsidR="00947B17" w:rsidRDefault="00947B17" w:rsidP="00EC43C9">
      <w:pPr>
        <w:pStyle w:val="Style182"/>
        <w:widowControl/>
        <w:spacing w:line="240" w:lineRule="auto"/>
        <w:ind w:left="284" w:right="629"/>
        <w:rPr>
          <w:rStyle w:val="FontStyle218"/>
          <w:rFonts w:ascii="Verdana" w:eastAsiaTheme="majorEastAsia" w:hAnsi="Verdana"/>
          <w:color w:val="auto"/>
        </w:rPr>
      </w:pPr>
      <w:r w:rsidRPr="00EC43C9">
        <w:rPr>
          <w:rStyle w:val="FontStyle218"/>
          <w:rFonts w:ascii="Verdana" w:eastAsiaTheme="majorEastAsia" w:hAnsi="Verdana"/>
          <w:color w:val="auto"/>
        </w:rPr>
        <w:t>Wymagane właściwości funkcjonalne barier zabezpieczających, tj. poziom powstrzymywania, poziom intensywności zderzenia oraz odkształcenie systemu powstrzymującego</w:t>
      </w:r>
      <w:r w:rsidRPr="00EC43C9">
        <w:rPr>
          <w:rStyle w:val="FontStyle234"/>
          <w:rFonts w:ascii="Verdana" w:hAnsi="Verdana"/>
          <w:color w:val="auto"/>
        </w:rPr>
        <w:t xml:space="preserve"> </w:t>
      </w:r>
      <w:r w:rsidRPr="00EC43C9">
        <w:rPr>
          <w:rStyle w:val="FontStyle218"/>
          <w:rFonts w:ascii="Verdana" w:eastAsiaTheme="majorEastAsia" w:hAnsi="Verdana"/>
          <w:color w:val="auto"/>
        </w:rPr>
        <w:t>powinny być zgodne z dokumentacją projektową.</w:t>
      </w:r>
    </w:p>
    <w:p w14:paraId="3FFCAFBF" w14:textId="77777777" w:rsidR="00850B1E" w:rsidRPr="00EC43C9" w:rsidRDefault="00850B1E" w:rsidP="00EC43C9">
      <w:pPr>
        <w:pStyle w:val="Style182"/>
        <w:widowControl/>
        <w:spacing w:line="240" w:lineRule="auto"/>
        <w:ind w:left="284" w:right="629"/>
        <w:rPr>
          <w:rStyle w:val="FontStyle218"/>
          <w:rFonts w:ascii="Verdana" w:eastAsiaTheme="majorEastAsia" w:hAnsi="Verdana"/>
          <w:color w:val="auto"/>
        </w:rPr>
      </w:pPr>
    </w:p>
    <w:p w14:paraId="2F4D964A" w14:textId="7A537A28" w:rsidR="00947B17" w:rsidRDefault="00947B17" w:rsidP="00850B1E">
      <w:pPr>
        <w:pStyle w:val="Style182"/>
        <w:widowControl/>
        <w:tabs>
          <w:tab w:val="left" w:pos="1134"/>
        </w:tabs>
        <w:spacing w:line="240" w:lineRule="auto"/>
        <w:ind w:left="284" w:right="629"/>
        <w:rPr>
          <w:rStyle w:val="FontStyle218"/>
          <w:rFonts w:ascii="Verdana" w:eastAsiaTheme="majorEastAsia" w:hAnsi="Verdana"/>
          <w:color w:val="auto"/>
        </w:rPr>
      </w:pPr>
      <w:r w:rsidRPr="00EC43C9">
        <w:rPr>
          <w:rStyle w:val="FontStyle218"/>
          <w:rFonts w:ascii="Verdana" w:eastAsiaTheme="majorEastAsia" w:hAnsi="Verdana"/>
          <w:color w:val="auto"/>
        </w:rPr>
        <w:t xml:space="preserve">2.1.3 </w:t>
      </w:r>
      <w:r w:rsidR="00850B1E">
        <w:rPr>
          <w:rStyle w:val="FontStyle218"/>
          <w:rFonts w:ascii="Verdana" w:eastAsiaTheme="majorEastAsia" w:hAnsi="Verdana"/>
          <w:color w:val="auto"/>
        </w:rPr>
        <w:tab/>
      </w:r>
      <w:r w:rsidRPr="00EC43C9">
        <w:rPr>
          <w:rStyle w:val="FontStyle218"/>
          <w:rFonts w:ascii="Verdana" w:eastAsiaTheme="majorEastAsia" w:hAnsi="Verdana"/>
          <w:color w:val="auto"/>
        </w:rPr>
        <w:t xml:space="preserve">Szczegółowe wymagania dotyczące materiałów </w:t>
      </w:r>
    </w:p>
    <w:p w14:paraId="5BEEFC57" w14:textId="77777777" w:rsidR="00850B1E" w:rsidRPr="00EC43C9" w:rsidRDefault="00850B1E" w:rsidP="00EC43C9">
      <w:pPr>
        <w:pStyle w:val="Style182"/>
        <w:widowControl/>
        <w:spacing w:line="240" w:lineRule="auto"/>
        <w:ind w:left="284" w:right="629"/>
        <w:rPr>
          <w:rStyle w:val="FontStyle218"/>
          <w:rFonts w:ascii="Verdana" w:eastAsiaTheme="majorEastAsia" w:hAnsi="Verdana"/>
          <w:color w:val="auto"/>
        </w:rPr>
      </w:pPr>
    </w:p>
    <w:p w14:paraId="13AACC72" w14:textId="402C0FBD" w:rsidR="00947B17" w:rsidRPr="00EC43C9" w:rsidRDefault="00947B17" w:rsidP="00850B1E">
      <w:pPr>
        <w:tabs>
          <w:tab w:val="left" w:pos="1134"/>
        </w:tabs>
        <w:spacing w:after="120"/>
        <w:ind w:left="284" w:right="629"/>
        <w:jc w:val="both"/>
        <w:rPr>
          <w:sz w:val="20"/>
          <w:szCs w:val="20"/>
        </w:rPr>
      </w:pPr>
      <w:r w:rsidRPr="00850B1E">
        <w:rPr>
          <w:sz w:val="20"/>
          <w:szCs w:val="20"/>
        </w:rPr>
        <w:t>2.1.3.1</w:t>
      </w:r>
      <w:r w:rsidRPr="00EC43C9">
        <w:rPr>
          <w:sz w:val="20"/>
          <w:szCs w:val="20"/>
        </w:rPr>
        <w:t xml:space="preserve"> Właściwości funkcjonalne bariery </w:t>
      </w:r>
    </w:p>
    <w:p w14:paraId="1A71F454" w14:textId="09AAC060" w:rsidR="00947B17" w:rsidRPr="00EC43C9" w:rsidRDefault="00947B17" w:rsidP="00EC43C9">
      <w:pPr>
        <w:ind w:left="284" w:right="629"/>
        <w:jc w:val="both"/>
        <w:rPr>
          <w:sz w:val="20"/>
          <w:szCs w:val="20"/>
        </w:rPr>
      </w:pPr>
      <w:r w:rsidRPr="00EC43C9">
        <w:rPr>
          <w:sz w:val="20"/>
          <w:szCs w:val="20"/>
        </w:rPr>
        <w:t xml:space="preserve">Bariery zabezpieczające oraz balustrady dla pojazdów powinny być </w:t>
      </w:r>
      <w:r w:rsidR="00850B1E">
        <w:rPr>
          <w:sz w:val="20"/>
          <w:szCs w:val="20"/>
        </w:rPr>
        <w:t xml:space="preserve">badane zgodnie z PN-EN 1317-1 i PN-EN 1317-2 </w:t>
      </w:r>
      <w:r w:rsidRPr="00EC43C9">
        <w:rPr>
          <w:sz w:val="20"/>
          <w:szCs w:val="20"/>
        </w:rPr>
        <w:t xml:space="preserve">oraz spełniać podane tam wymagania.  </w:t>
      </w:r>
    </w:p>
    <w:p w14:paraId="20B6F5DC" w14:textId="76A2D333" w:rsidR="00947B17" w:rsidRPr="00EC43C9" w:rsidRDefault="00947B17" w:rsidP="00EC43C9">
      <w:pPr>
        <w:ind w:left="284" w:right="629"/>
        <w:jc w:val="both"/>
        <w:rPr>
          <w:sz w:val="20"/>
          <w:szCs w:val="20"/>
        </w:rPr>
      </w:pPr>
      <w:r w:rsidRPr="00EC43C9">
        <w:rPr>
          <w:sz w:val="20"/>
          <w:szCs w:val="20"/>
        </w:rPr>
        <w:t xml:space="preserve">Jeśli dokumentacja projektowa ani </w:t>
      </w:r>
      <w:r w:rsidR="00850B1E">
        <w:rPr>
          <w:sz w:val="20"/>
          <w:szCs w:val="20"/>
        </w:rPr>
        <w:t>S</w:t>
      </w:r>
      <w:r w:rsidRPr="00EC43C9">
        <w:rPr>
          <w:sz w:val="20"/>
          <w:szCs w:val="20"/>
        </w:rPr>
        <w:t xml:space="preserve">ST nie wymagają inaczej, trwałość bariery zadeklarowana przez producenta powinna wynosić min. 20 lat. </w:t>
      </w:r>
    </w:p>
    <w:p w14:paraId="2602CD5E" w14:textId="326FAA58" w:rsidR="00947B17" w:rsidRPr="00EC43C9" w:rsidRDefault="00947B17" w:rsidP="00850B1E">
      <w:pPr>
        <w:tabs>
          <w:tab w:val="left" w:pos="1134"/>
        </w:tabs>
        <w:spacing w:before="120" w:after="120"/>
        <w:ind w:left="284" w:right="629"/>
        <w:jc w:val="both"/>
        <w:rPr>
          <w:sz w:val="20"/>
          <w:szCs w:val="20"/>
        </w:rPr>
      </w:pPr>
      <w:r w:rsidRPr="00850B1E">
        <w:rPr>
          <w:sz w:val="20"/>
          <w:szCs w:val="20"/>
        </w:rPr>
        <w:t>2.1.3.2</w:t>
      </w:r>
      <w:r w:rsidRPr="00EC43C9">
        <w:rPr>
          <w:sz w:val="20"/>
          <w:szCs w:val="20"/>
        </w:rPr>
        <w:t xml:space="preserve"> Informacje projektanta </w:t>
      </w:r>
    </w:p>
    <w:p w14:paraId="548D5DD2" w14:textId="77777777" w:rsidR="00947B17" w:rsidRPr="00EC43C9" w:rsidRDefault="00947B17" w:rsidP="00EC43C9">
      <w:pPr>
        <w:ind w:left="284" w:right="629"/>
        <w:jc w:val="both"/>
        <w:rPr>
          <w:sz w:val="20"/>
          <w:szCs w:val="20"/>
        </w:rPr>
      </w:pPr>
      <w:r w:rsidRPr="00EC43C9">
        <w:rPr>
          <w:sz w:val="20"/>
          <w:szCs w:val="20"/>
        </w:rPr>
        <w:t>Projektant bariery zobowiązany jest określić w projekcie w sposób jednoznaczny poziom powstrzymywania, poziom intensywności zderzenia oraz maksymalne dopuszczalne odkształcenie boczne, wyrażone znormalizowaną szerokością pracującą albo znormalizowanym ugięciem dynamicznym, albo znormalizowaną intruzją pojazdu, albo w szczególnych wypadkach więcej niż jedną z tych wartości.</w:t>
      </w:r>
    </w:p>
    <w:p w14:paraId="4E5536DA" w14:textId="5F8D51CC" w:rsidR="00947B17" w:rsidRPr="00EC43C9" w:rsidRDefault="00947B17" w:rsidP="00EC43C9">
      <w:pPr>
        <w:ind w:left="284" w:right="629"/>
        <w:jc w:val="both"/>
        <w:rPr>
          <w:sz w:val="20"/>
          <w:szCs w:val="20"/>
        </w:rPr>
      </w:pPr>
      <w:r w:rsidRPr="00EC43C9">
        <w:rPr>
          <w:sz w:val="20"/>
          <w:szCs w:val="20"/>
        </w:rPr>
        <w:t xml:space="preserve">Powyższe dane projektant powinien określić na podstawie Wytycznych stosowania drogowych barier ochronnych na drogach krajowych. </w:t>
      </w:r>
    </w:p>
    <w:p w14:paraId="362622CF" w14:textId="2D823FC6" w:rsidR="00947B17" w:rsidRPr="00EC43C9" w:rsidRDefault="00947B17" w:rsidP="00850B1E">
      <w:pPr>
        <w:tabs>
          <w:tab w:val="left" w:pos="1134"/>
        </w:tabs>
        <w:spacing w:before="120" w:after="120"/>
        <w:ind w:left="284" w:right="629"/>
        <w:jc w:val="both"/>
        <w:rPr>
          <w:sz w:val="20"/>
          <w:szCs w:val="20"/>
        </w:rPr>
      </w:pPr>
      <w:r w:rsidRPr="00850B1E">
        <w:rPr>
          <w:sz w:val="20"/>
          <w:szCs w:val="20"/>
        </w:rPr>
        <w:t>2.1.3.3.</w:t>
      </w:r>
      <w:r w:rsidRPr="00EC43C9">
        <w:rPr>
          <w:sz w:val="20"/>
          <w:szCs w:val="20"/>
        </w:rPr>
        <w:t xml:space="preserve"> Informacje producenta  </w:t>
      </w:r>
    </w:p>
    <w:p w14:paraId="70124254" w14:textId="77777777" w:rsidR="00947B17" w:rsidRPr="00EC43C9" w:rsidRDefault="00947B17" w:rsidP="00EC43C9">
      <w:pPr>
        <w:ind w:left="284" w:right="629"/>
        <w:jc w:val="both"/>
        <w:rPr>
          <w:sz w:val="20"/>
          <w:szCs w:val="20"/>
        </w:rPr>
      </w:pPr>
      <w:r w:rsidRPr="00EC43C9">
        <w:rPr>
          <w:sz w:val="20"/>
          <w:szCs w:val="20"/>
        </w:rPr>
        <w:t>Producent powinien dostarczyć następujące informacje dotyczące bariery:</w:t>
      </w:r>
    </w:p>
    <w:p w14:paraId="07877646" w14:textId="77777777" w:rsidR="00947B17" w:rsidRPr="00EC43C9" w:rsidRDefault="00947B17" w:rsidP="00EC43C9">
      <w:pPr>
        <w:ind w:left="284" w:right="629"/>
        <w:jc w:val="both"/>
        <w:rPr>
          <w:sz w:val="20"/>
          <w:szCs w:val="20"/>
        </w:rPr>
      </w:pPr>
      <w:r w:rsidRPr="00EC43C9">
        <w:rPr>
          <w:sz w:val="20"/>
          <w:szCs w:val="20"/>
        </w:rPr>
        <w:t xml:space="preserve">a) rysunki ogólne bariery, </w:t>
      </w:r>
    </w:p>
    <w:p w14:paraId="72D10251" w14:textId="77777777" w:rsidR="00947B17" w:rsidRPr="00EC43C9" w:rsidRDefault="00947B17" w:rsidP="00812BEE">
      <w:pPr>
        <w:widowControl/>
        <w:numPr>
          <w:ilvl w:val="0"/>
          <w:numId w:val="4"/>
        </w:numPr>
        <w:tabs>
          <w:tab w:val="clear" w:pos="1304"/>
          <w:tab w:val="num" w:pos="480"/>
        </w:tabs>
        <w:overflowPunct w:val="0"/>
        <w:adjustRightInd w:val="0"/>
        <w:ind w:left="284" w:right="629" w:firstLine="0"/>
        <w:jc w:val="both"/>
        <w:textAlignment w:val="baseline"/>
        <w:rPr>
          <w:sz w:val="20"/>
          <w:szCs w:val="20"/>
        </w:rPr>
      </w:pPr>
      <w:r w:rsidRPr="00EC43C9">
        <w:rPr>
          <w:sz w:val="20"/>
          <w:szCs w:val="20"/>
        </w:rPr>
        <w:t>rysunki geometrii wszystkich elementów składowych bariery – z wymiarami, masami, tolerancjami i specyfikacjami wszystkich materiałów,</w:t>
      </w:r>
    </w:p>
    <w:p w14:paraId="5752C1AE" w14:textId="77777777" w:rsidR="00947B17" w:rsidRPr="00EC43C9" w:rsidRDefault="00947B17" w:rsidP="00812BEE">
      <w:pPr>
        <w:widowControl/>
        <w:numPr>
          <w:ilvl w:val="0"/>
          <w:numId w:val="4"/>
        </w:numPr>
        <w:tabs>
          <w:tab w:val="clear" w:pos="1304"/>
          <w:tab w:val="num" w:pos="480"/>
        </w:tabs>
        <w:overflowPunct w:val="0"/>
        <w:adjustRightInd w:val="0"/>
        <w:ind w:left="284" w:right="629" w:firstLine="0"/>
        <w:jc w:val="both"/>
        <w:textAlignment w:val="baseline"/>
        <w:rPr>
          <w:sz w:val="20"/>
          <w:szCs w:val="20"/>
        </w:rPr>
      </w:pPr>
      <w:r w:rsidRPr="00EC43C9">
        <w:rPr>
          <w:sz w:val="20"/>
          <w:szCs w:val="20"/>
        </w:rPr>
        <w:t>dokładne informacje o wszystkich materiałach (łącznie z systemem antykorozyjnym),</w:t>
      </w:r>
    </w:p>
    <w:p w14:paraId="1CDD0B8D" w14:textId="77777777" w:rsidR="00947B17" w:rsidRPr="00EC43C9" w:rsidRDefault="00947B17" w:rsidP="00812BEE">
      <w:pPr>
        <w:widowControl/>
        <w:numPr>
          <w:ilvl w:val="0"/>
          <w:numId w:val="4"/>
        </w:numPr>
        <w:tabs>
          <w:tab w:val="clear" w:pos="1304"/>
          <w:tab w:val="num" w:pos="480"/>
        </w:tabs>
        <w:overflowPunct w:val="0"/>
        <w:adjustRightInd w:val="0"/>
        <w:ind w:left="284" w:right="629" w:firstLine="0"/>
        <w:jc w:val="both"/>
        <w:textAlignment w:val="baseline"/>
        <w:rPr>
          <w:sz w:val="20"/>
          <w:szCs w:val="20"/>
        </w:rPr>
      </w:pPr>
      <w:r w:rsidRPr="00EC43C9">
        <w:rPr>
          <w:sz w:val="20"/>
          <w:szCs w:val="20"/>
        </w:rPr>
        <w:t>oszacowanie trwałości wyrobu,</w:t>
      </w:r>
    </w:p>
    <w:p w14:paraId="6710E3CE" w14:textId="77777777" w:rsidR="00947B17" w:rsidRPr="00EC43C9" w:rsidRDefault="00947B17" w:rsidP="00812BEE">
      <w:pPr>
        <w:widowControl/>
        <w:numPr>
          <w:ilvl w:val="0"/>
          <w:numId w:val="4"/>
        </w:numPr>
        <w:tabs>
          <w:tab w:val="clear" w:pos="1304"/>
          <w:tab w:val="num" w:pos="480"/>
        </w:tabs>
        <w:overflowPunct w:val="0"/>
        <w:adjustRightInd w:val="0"/>
        <w:ind w:left="284" w:right="629" w:firstLine="0"/>
        <w:jc w:val="both"/>
        <w:textAlignment w:val="baseline"/>
        <w:rPr>
          <w:sz w:val="20"/>
          <w:szCs w:val="20"/>
        </w:rPr>
      </w:pPr>
      <w:r w:rsidRPr="00EC43C9">
        <w:rPr>
          <w:sz w:val="20"/>
          <w:szCs w:val="20"/>
        </w:rPr>
        <w:t xml:space="preserve">szczegóły dotyczące wstępnych </w:t>
      </w:r>
      <w:proofErr w:type="spellStart"/>
      <w:r w:rsidRPr="00EC43C9">
        <w:rPr>
          <w:sz w:val="20"/>
          <w:szCs w:val="20"/>
        </w:rPr>
        <w:t>naprężeń</w:t>
      </w:r>
      <w:proofErr w:type="spellEnd"/>
      <w:r w:rsidRPr="00EC43C9">
        <w:rPr>
          <w:sz w:val="20"/>
          <w:szCs w:val="20"/>
        </w:rPr>
        <w:t xml:space="preserve"> (o ile jest to istotny czynnik),</w:t>
      </w:r>
    </w:p>
    <w:p w14:paraId="0E004FE6" w14:textId="77777777" w:rsidR="00947B17" w:rsidRPr="00EC43C9" w:rsidRDefault="00947B17" w:rsidP="00812BEE">
      <w:pPr>
        <w:widowControl/>
        <w:numPr>
          <w:ilvl w:val="0"/>
          <w:numId w:val="4"/>
        </w:numPr>
        <w:tabs>
          <w:tab w:val="clear" w:pos="1304"/>
          <w:tab w:val="num" w:pos="480"/>
        </w:tabs>
        <w:overflowPunct w:val="0"/>
        <w:adjustRightInd w:val="0"/>
        <w:ind w:left="284" w:right="629" w:firstLine="0"/>
        <w:jc w:val="both"/>
        <w:textAlignment w:val="baseline"/>
        <w:rPr>
          <w:sz w:val="20"/>
          <w:szCs w:val="20"/>
        </w:rPr>
      </w:pPr>
      <w:r w:rsidRPr="00EC43C9">
        <w:rPr>
          <w:sz w:val="20"/>
          <w:szCs w:val="20"/>
        </w:rPr>
        <w:t>wszelkie inne istotne informacje (np. o recyklingu, środowisku, bezpieczeństwie, substancjach szkodliwych) oraz wymagania dotyczące montażu bariery zawarte w podręczniku montażu, zawierającym:</w:t>
      </w:r>
    </w:p>
    <w:p w14:paraId="3D05D9E9" w14:textId="77777777" w:rsidR="00947B17" w:rsidRPr="00EC43C9" w:rsidRDefault="00947B17" w:rsidP="00812BEE">
      <w:pPr>
        <w:widowControl/>
        <w:numPr>
          <w:ilvl w:val="0"/>
          <w:numId w:val="5"/>
        </w:numPr>
        <w:overflowPunct w:val="0"/>
        <w:adjustRightInd w:val="0"/>
        <w:ind w:left="284" w:right="629" w:firstLine="0"/>
        <w:jc w:val="both"/>
        <w:textAlignment w:val="baseline"/>
        <w:rPr>
          <w:sz w:val="20"/>
          <w:szCs w:val="20"/>
        </w:rPr>
      </w:pPr>
      <w:r w:rsidRPr="00EC43C9">
        <w:rPr>
          <w:sz w:val="20"/>
          <w:szCs w:val="20"/>
        </w:rPr>
        <w:t>rysunki zestawieniowe bariery, łącznie z tolerancjami,</w:t>
      </w:r>
    </w:p>
    <w:p w14:paraId="248591B1" w14:textId="77777777" w:rsidR="00947B17" w:rsidRPr="00EC43C9" w:rsidRDefault="00947B17" w:rsidP="00812BEE">
      <w:pPr>
        <w:widowControl/>
        <w:numPr>
          <w:ilvl w:val="0"/>
          <w:numId w:val="5"/>
        </w:numPr>
        <w:overflowPunct w:val="0"/>
        <w:adjustRightInd w:val="0"/>
        <w:ind w:left="284" w:right="629" w:firstLine="0"/>
        <w:jc w:val="both"/>
        <w:textAlignment w:val="baseline"/>
        <w:rPr>
          <w:sz w:val="20"/>
          <w:szCs w:val="20"/>
        </w:rPr>
      </w:pPr>
      <w:r w:rsidRPr="00EC43C9">
        <w:rPr>
          <w:sz w:val="20"/>
          <w:szCs w:val="20"/>
        </w:rPr>
        <w:t>opis prac montażowych, łącznie ze sprzętem,</w:t>
      </w:r>
    </w:p>
    <w:p w14:paraId="3333092B" w14:textId="77777777" w:rsidR="00947B17" w:rsidRPr="00EC43C9" w:rsidRDefault="00947B17" w:rsidP="00812BEE">
      <w:pPr>
        <w:widowControl/>
        <w:numPr>
          <w:ilvl w:val="0"/>
          <w:numId w:val="5"/>
        </w:numPr>
        <w:overflowPunct w:val="0"/>
        <w:adjustRightInd w:val="0"/>
        <w:ind w:left="284" w:right="629" w:firstLine="0"/>
        <w:jc w:val="both"/>
        <w:textAlignment w:val="baseline"/>
        <w:rPr>
          <w:sz w:val="20"/>
          <w:szCs w:val="20"/>
        </w:rPr>
      </w:pPr>
      <w:r w:rsidRPr="00EC43C9">
        <w:rPr>
          <w:sz w:val="20"/>
          <w:szCs w:val="20"/>
        </w:rPr>
        <w:lastRenderedPageBreak/>
        <w:t>procedury dotyczące montażu (ustawianie w pozycji pionowej, składanie, fundamentowanie itd.),</w:t>
      </w:r>
    </w:p>
    <w:p w14:paraId="47F3969B" w14:textId="77777777" w:rsidR="00947B17" w:rsidRPr="00EC43C9" w:rsidRDefault="00947B17" w:rsidP="00812BEE">
      <w:pPr>
        <w:widowControl/>
        <w:numPr>
          <w:ilvl w:val="0"/>
          <w:numId w:val="5"/>
        </w:numPr>
        <w:overflowPunct w:val="0"/>
        <w:adjustRightInd w:val="0"/>
        <w:ind w:left="284" w:right="629" w:firstLine="0"/>
        <w:jc w:val="both"/>
        <w:textAlignment w:val="baseline"/>
        <w:rPr>
          <w:sz w:val="20"/>
          <w:szCs w:val="20"/>
        </w:rPr>
      </w:pPr>
      <w:r w:rsidRPr="00EC43C9">
        <w:rPr>
          <w:sz w:val="20"/>
          <w:szCs w:val="20"/>
        </w:rPr>
        <w:t>temperatura otoczenia w czasie montażu (o ile jest to istotny czynnik),</w:t>
      </w:r>
    </w:p>
    <w:p w14:paraId="66E585EF" w14:textId="77777777" w:rsidR="00947B17" w:rsidRPr="00EC43C9" w:rsidRDefault="00947B17" w:rsidP="00812BEE">
      <w:pPr>
        <w:widowControl/>
        <w:numPr>
          <w:ilvl w:val="0"/>
          <w:numId w:val="5"/>
        </w:numPr>
        <w:overflowPunct w:val="0"/>
        <w:adjustRightInd w:val="0"/>
        <w:ind w:left="284" w:right="629" w:firstLine="0"/>
        <w:jc w:val="both"/>
        <w:textAlignment w:val="baseline"/>
        <w:rPr>
          <w:sz w:val="20"/>
          <w:szCs w:val="20"/>
        </w:rPr>
      </w:pPr>
      <w:r w:rsidRPr="00EC43C9">
        <w:rPr>
          <w:sz w:val="20"/>
          <w:szCs w:val="20"/>
        </w:rPr>
        <w:t xml:space="preserve">wymagania dla warunków gruntowych i/lub fundamentów, </w:t>
      </w:r>
    </w:p>
    <w:p w14:paraId="0E50028F" w14:textId="77777777" w:rsidR="00947B17" w:rsidRPr="00EC43C9" w:rsidRDefault="00947B17" w:rsidP="00812BEE">
      <w:pPr>
        <w:widowControl/>
        <w:numPr>
          <w:ilvl w:val="0"/>
          <w:numId w:val="5"/>
        </w:numPr>
        <w:overflowPunct w:val="0"/>
        <w:adjustRightInd w:val="0"/>
        <w:ind w:left="284" w:right="629" w:firstLine="0"/>
        <w:jc w:val="both"/>
        <w:textAlignment w:val="baseline"/>
        <w:rPr>
          <w:sz w:val="20"/>
          <w:szCs w:val="20"/>
        </w:rPr>
      </w:pPr>
      <w:r w:rsidRPr="00EC43C9">
        <w:rPr>
          <w:sz w:val="20"/>
          <w:szCs w:val="20"/>
        </w:rPr>
        <w:t>instrukcje dotyczące napraw, przeglądów i utrzymania,</w:t>
      </w:r>
    </w:p>
    <w:p w14:paraId="2E7EEE88" w14:textId="77777777" w:rsidR="00947B17" w:rsidRPr="00EC43C9" w:rsidRDefault="00947B17" w:rsidP="00812BEE">
      <w:pPr>
        <w:widowControl/>
        <w:numPr>
          <w:ilvl w:val="0"/>
          <w:numId w:val="5"/>
        </w:numPr>
        <w:overflowPunct w:val="0"/>
        <w:adjustRightInd w:val="0"/>
        <w:ind w:left="284" w:right="629" w:firstLine="0"/>
        <w:jc w:val="both"/>
        <w:textAlignment w:val="baseline"/>
        <w:rPr>
          <w:sz w:val="20"/>
          <w:szCs w:val="20"/>
        </w:rPr>
      </w:pPr>
      <w:r w:rsidRPr="00EC43C9">
        <w:rPr>
          <w:sz w:val="20"/>
          <w:szCs w:val="20"/>
        </w:rPr>
        <w:t>inne istotne informacje.</w:t>
      </w:r>
    </w:p>
    <w:p w14:paraId="5691B54A" w14:textId="2CF07873" w:rsidR="00947B17" w:rsidRPr="00850B1E" w:rsidRDefault="00947B17" w:rsidP="00850B1E">
      <w:pPr>
        <w:tabs>
          <w:tab w:val="left" w:pos="1134"/>
        </w:tabs>
        <w:spacing w:before="120" w:after="120"/>
        <w:ind w:left="284" w:right="629"/>
        <w:jc w:val="both"/>
        <w:rPr>
          <w:sz w:val="20"/>
          <w:szCs w:val="20"/>
        </w:rPr>
      </w:pPr>
      <w:r w:rsidRPr="00850B1E">
        <w:rPr>
          <w:sz w:val="20"/>
          <w:szCs w:val="20"/>
        </w:rPr>
        <w:t>2.1.3.4. Materiały do wykonania barier zabezpieczających</w:t>
      </w:r>
    </w:p>
    <w:p w14:paraId="2EE4C894" w14:textId="41AE2C9B" w:rsidR="00947B17" w:rsidRPr="00EC43C9" w:rsidRDefault="00947B17" w:rsidP="00850B1E">
      <w:pPr>
        <w:pStyle w:val="Style182"/>
        <w:widowControl/>
        <w:spacing w:after="240" w:line="240" w:lineRule="auto"/>
        <w:ind w:left="284" w:right="629"/>
        <w:rPr>
          <w:rStyle w:val="FontStyle218"/>
          <w:rFonts w:ascii="Verdana" w:eastAsiaTheme="majorEastAsia" w:hAnsi="Verdana"/>
          <w:color w:val="auto"/>
        </w:rPr>
      </w:pPr>
      <w:r w:rsidRPr="00EC43C9">
        <w:rPr>
          <w:rFonts w:ascii="Verdana" w:hAnsi="Verdana"/>
          <w:sz w:val="20"/>
          <w:szCs w:val="20"/>
        </w:rPr>
        <w:t xml:space="preserve">Kształt i wymiary wszystkich elementów bariery, w tym prowadnicy, słupków, wysięgników, przekładek, wsporników, elementów złącznych, elementów kotwiących  i innych elementów, a także sposób połączenia poszczególnych elementów oraz sposób osadzenia słupków w gruncie lub na obiektach inżynierskich muszą być identyczne, jak zastosowane w danym typie bariery </w:t>
      </w:r>
      <w:r w:rsidRPr="00EC43C9">
        <w:rPr>
          <w:rStyle w:val="FontStyle218"/>
          <w:rFonts w:ascii="Verdana" w:eastAsiaTheme="majorEastAsia" w:hAnsi="Verdana"/>
          <w:color w:val="auto"/>
        </w:rPr>
        <w:t>podczas poligonowych badań zderzeniowych wg PN-EN 1317-</w:t>
      </w:r>
      <w:r w:rsidR="00850B1E">
        <w:rPr>
          <w:rStyle w:val="FontStyle218"/>
          <w:rFonts w:ascii="Verdana" w:eastAsiaTheme="majorEastAsia" w:hAnsi="Verdana"/>
          <w:color w:val="auto"/>
        </w:rPr>
        <w:t>2</w:t>
      </w:r>
      <w:r w:rsidRPr="00EC43C9">
        <w:rPr>
          <w:rStyle w:val="FontStyle218"/>
          <w:rFonts w:ascii="Verdana" w:eastAsiaTheme="majorEastAsia" w:hAnsi="Verdana"/>
          <w:color w:val="auto"/>
        </w:rPr>
        <w:t xml:space="preserve"> oraz zgodne z przedstawioną dokumentacją konstrukcyjną producenta.</w:t>
      </w:r>
    </w:p>
    <w:p w14:paraId="19EF9070" w14:textId="6AFCF01A" w:rsidR="00947B17" w:rsidRPr="00EC43C9" w:rsidRDefault="00B16A37" w:rsidP="00850B1E">
      <w:pPr>
        <w:pStyle w:val="Nagwek2"/>
        <w:tabs>
          <w:tab w:val="left" w:pos="1134"/>
        </w:tabs>
        <w:spacing w:after="240"/>
        <w:ind w:left="284" w:right="629"/>
        <w:jc w:val="both"/>
        <w:rPr>
          <w:rFonts w:ascii="Verdana" w:hAnsi="Verdana"/>
          <w:color w:val="auto"/>
          <w:sz w:val="20"/>
          <w:szCs w:val="20"/>
        </w:rPr>
      </w:pPr>
      <w:bookmarkStart w:id="38" w:name="_Toc120294073"/>
      <w:r w:rsidRPr="00EC43C9">
        <w:rPr>
          <w:rFonts w:ascii="Verdana" w:hAnsi="Verdana"/>
          <w:color w:val="auto"/>
          <w:sz w:val="20"/>
          <w:szCs w:val="20"/>
        </w:rPr>
        <w:t>2.1.3.5</w:t>
      </w:r>
      <w:r w:rsidR="00947B17" w:rsidRPr="00EC43C9">
        <w:rPr>
          <w:rFonts w:ascii="Verdana" w:hAnsi="Verdana"/>
          <w:color w:val="auto"/>
          <w:sz w:val="20"/>
          <w:szCs w:val="20"/>
        </w:rPr>
        <w:t xml:space="preserve"> </w:t>
      </w:r>
      <w:r w:rsidR="00850B1E">
        <w:rPr>
          <w:rFonts w:ascii="Verdana" w:hAnsi="Verdana"/>
          <w:color w:val="auto"/>
          <w:sz w:val="20"/>
          <w:szCs w:val="20"/>
        </w:rPr>
        <w:tab/>
      </w:r>
      <w:r w:rsidR="00947B17" w:rsidRPr="00EC43C9">
        <w:rPr>
          <w:rFonts w:ascii="Verdana" w:hAnsi="Verdana"/>
          <w:color w:val="auto"/>
          <w:sz w:val="20"/>
          <w:szCs w:val="20"/>
        </w:rPr>
        <w:t>Długość bariery zabezpieczającej</w:t>
      </w:r>
      <w:bookmarkEnd w:id="38"/>
    </w:p>
    <w:p w14:paraId="1684D4C8" w14:textId="23A5D9A8" w:rsidR="00947B17" w:rsidRPr="00EC43C9" w:rsidRDefault="00947B17" w:rsidP="00EC43C9">
      <w:pPr>
        <w:pStyle w:val="Style182"/>
        <w:widowControl/>
        <w:spacing w:line="240" w:lineRule="auto"/>
        <w:ind w:left="284" w:right="629"/>
        <w:rPr>
          <w:rStyle w:val="FontStyle218"/>
          <w:rFonts w:ascii="Verdana" w:eastAsiaTheme="majorEastAsia" w:hAnsi="Verdana"/>
          <w:color w:val="auto"/>
        </w:rPr>
      </w:pPr>
      <w:r w:rsidRPr="00EC43C9">
        <w:rPr>
          <w:rFonts w:ascii="Verdana" w:hAnsi="Verdana"/>
          <w:sz w:val="20"/>
          <w:szCs w:val="20"/>
        </w:rPr>
        <w:t>Długość bariery zabezpieczającej „L” ustala projektant w dokumentacji proj</w:t>
      </w:r>
      <w:r w:rsidR="00850B1E">
        <w:rPr>
          <w:rFonts w:ascii="Verdana" w:hAnsi="Verdana"/>
          <w:sz w:val="20"/>
          <w:szCs w:val="20"/>
        </w:rPr>
        <w:t>ektowej zgodnie z Wytycznymi</w:t>
      </w:r>
      <w:r w:rsidRPr="00EC43C9">
        <w:rPr>
          <w:rFonts w:ascii="Verdana" w:hAnsi="Verdana"/>
          <w:sz w:val="20"/>
          <w:szCs w:val="20"/>
        </w:rPr>
        <w:t xml:space="preserve">, przy czym zaprojektowana długość bariery na drodze lub obiekcie inżynierskim, bez uwzględnienia końcówek, nie może być mniejsza od długości bariery testowanej zgodnie z PN-EN 1317-1 i PN-EN 1317-2.  </w:t>
      </w:r>
      <w:r w:rsidRPr="00EC43C9">
        <w:rPr>
          <w:rStyle w:val="FontStyle218"/>
          <w:rFonts w:ascii="Verdana" w:eastAsiaTheme="majorEastAsia" w:hAnsi="Verdana"/>
          <w:color w:val="auto"/>
        </w:rPr>
        <w:t xml:space="preserve">Długość ta powinna być podana w sprawozdaniu z badania zderzeniowego. </w:t>
      </w:r>
    </w:p>
    <w:p w14:paraId="00E3CA10" w14:textId="77777777" w:rsidR="00947B17" w:rsidRDefault="00947B17" w:rsidP="00EC43C9">
      <w:pPr>
        <w:ind w:left="284" w:right="629"/>
        <w:jc w:val="both"/>
        <w:rPr>
          <w:sz w:val="20"/>
          <w:szCs w:val="20"/>
        </w:rPr>
      </w:pPr>
      <w:r w:rsidRPr="00EC43C9">
        <w:rPr>
          <w:sz w:val="20"/>
          <w:szCs w:val="20"/>
        </w:rPr>
        <w:t xml:space="preserve">Długość projektowa bariery powinna uwzględniać zarówno długość przeszkody/obszaru zagrożonego jak i długość, z uwagi na ryzyko wślizgu pojazdu na barierę i wjeżdżania pojazdu w tył bariery.  </w:t>
      </w:r>
    </w:p>
    <w:p w14:paraId="39CBC3D8" w14:textId="77777777" w:rsidR="00850B1E" w:rsidRPr="00EC43C9" w:rsidRDefault="00850B1E" w:rsidP="00EC43C9">
      <w:pPr>
        <w:ind w:left="284" w:right="629"/>
        <w:jc w:val="both"/>
        <w:rPr>
          <w:sz w:val="20"/>
          <w:szCs w:val="20"/>
        </w:rPr>
      </w:pPr>
    </w:p>
    <w:p w14:paraId="15665ACC" w14:textId="019DAE19" w:rsidR="00B16A37" w:rsidRPr="00EC43C9" w:rsidRDefault="00850B1E" w:rsidP="00850B1E">
      <w:pPr>
        <w:pStyle w:val="Nagwek2"/>
        <w:tabs>
          <w:tab w:val="left" w:pos="1134"/>
        </w:tabs>
        <w:spacing w:after="240"/>
        <w:ind w:left="284" w:right="629"/>
        <w:jc w:val="both"/>
        <w:rPr>
          <w:rStyle w:val="FontStyle218"/>
          <w:rFonts w:ascii="Verdana" w:hAnsi="Verdana"/>
          <w:b/>
          <w:color w:val="auto"/>
        </w:rPr>
      </w:pPr>
      <w:bookmarkStart w:id="39" w:name="_Toc120294074"/>
      <w:r>
        <w:rPr>
          <w:rStyle w:val="FontStyle218"/>
          <w:rFonts w:ascii="Verdana" w:hAnsi="Verdana"/>
          <w:color w:val="auto"/>
        </w:rPr>
        <w:t>2.1.4</w:t>
      </w:r>
      <w:r w:rsidR="00B16A37" w:rsidRPr="00EC43C9">
        <w:rPr>
          <w:rStyle w:val="FontStyle218"/>
          <w:rFonts w:ascii="Verdana" w:hAnsi="Verdana"/>
          <w:color w:val="auto"/>
        </w:rPr>
        <w:t xml:space="preserve">. Przyłącza (odcinki przejściowe </w:t>
      </w:r>
      <w:r w:rsidR="00B16A37" w:rsidRPr="00EC43C9">
        <w:rPr>
          <w:rStyle w:val="FontStyle218"/>
          <w:rFonts w:ascii="Verdana" w:hAnsi="Verdana" w:cs="Times New Roman"/>
          <w:color w:val="auto"/>
        </w:rPr>
        <w:t>bariery</w:t>
      </w:r>
      <w:r w:rsidR="00B16A37" w:rsidRPr="00EC43C9">
        <w:rPr>
          <w:rStyle w:val="FontStyle218"/>
          <w:rFonts w:ascii="Verdana" w:hAnsi="Verdana"/>
          <w:color w:val="auto"/>
        </w:rPr>
        <w:t>)</w:t>
      </w:r>
      <w:bookmarkEnd w:id="39"/>
      <w:r w:rsidR="00B16A37" w:rsidRPr="00EC43C9">
        <w:rPr>
          <w:rStyle w:val="FontStyle218"/>
          <w:rFonts w:ascii="Verdana" w:hAnsi="Verdana"/>
          <w:color w:val="auto"/>
        </w:rPr>
        <w:t xml:space="preserve"> </w:t>
      </w:r>
    </w:p>
    <w:p w14:paraId="12B61017" w14:textId="77777777" w:rsidR="00B16A37" w:rsidRPr="00EC43C9" w:rsidRDefault="00B16A37" w:rsidP="00EC43C9">
      <w:pPr>
        <w:pStyle w:val="Style182"/>
        <w:widowControl/>
        <w:spacing w:line="240" w:lineRule="auto"/>
        <w:ind w:left="284" w:right="629"/>
        <w:rPr>
          <w:rStyle w:val="FontStyle218"/>
          <w:rFonts w:ascii="Verdana" w:eastAsiaTheme="majorEastAsia" w:hAnsi="Verdana"/>
          <w:color w:val="auto"/>
        </w:rPr>
      </w:pPr>
      <w:r w:rsidRPr="00EC43C9">
        <w:rPr>
          <w:rStyle w:val="FontStyle218"/>
          <w:rFonts w:ascii="Verdana" w:eastAsiaTheme="majorEastAsia" w:hAnsi="Verdana"/>
          <w:color w:val="auto"/>
        </w:rPr>
        <w:t xml:space="preserve">Odcinki bariery o różnej konstrukcji lub/i o różnych cechach funkcjonalnych, szczególnie o różnych poziomach powstrzymywania, powinny być połączone odpowiednimi odcinkami przejściowymi (przyłączami). Minimalna długość przyłącza łączącego bariery ochronne o różnych poziomach powstrzymywania wynosi </w:t>
      </w:r>
      <w:smartTag w:uri="urn:schemas-microsoft-com:office:smarttags" w:element="metricconverter">
        <w:smartTagPr>
          <w:attr w:name="ProductID" w:val="12 m"/>
        </w:smartTagPr>
        <w:r w:rsidRPr="00EC43C9">
          <w:rPr>
            <w:rStyle w:val="FontStyle218"/>
            <w:rFonts w:ascii="Verdana" w:eastAsiaTheme="majorEastAsia" w:hAnsi="Verdana"/>
            <w:color w:val="auto"/>
          </w:rPr>
          <w:t>12 m</w:t>
        </w:r>
      </w:smartTag>
      <w:r w:rsidRPr="00EC43C9">
        <w:rPr>
          <w:rStyle w:val="FontStyle218"/>
          <w:rFonts w:ascii="Verdana" w:eastAsiaTheme="majorEastAsia" w:hAnsi="Verdana"/>
          <w:color w:val="auto"/>
        </w:rPr>
        <w:t xml:space="preserve">. </w:t>
      </w:r>
    </w:p>
    <w:p w14:paraId="6D93FCDF" w14:textId="7F77E857" w:rsidR="00B16A37" w:rsidRPr="00EC43C9" w:rsidRDefault="00B16A37" w:rsidP="00EC43C9">
      <w:pPr>
        <w:ind w:left="284" w:right="629"/>
        <w:jc w:val="both"/>
        <w:rPr>
          <w:sz w:val="20"/>
          <w:szCs w:val="20"/>
        </w:rPr>
      </w:pPr>
      <w:r w:rsidRPr="00EC43C9">
        <w:rPr>
          <w:sz w:val="20"/>
          <w:szCs w:val="20"/>
        </w:rPr>
        <w:t xml:space="preserve">Przyłącza powinny spełniać wymagania normy PN-EN 1317-4 po jej wprowadzeniu. Do tego czasu przy projektowaniu przyłączy należy kierować się zasadami podanymi w Wytycznych.  </w:t>
      </w:r>
    </w:p>
    <w:p w14:paraId="6158F1E4" w14:textId="36195687" w:rsidR="00B16A37" w:rsidRPr="00EC43C9" w:rsidRDefault="00B16A37" w:rsidP="00EC43C9">
      <w:pPr>
        <w:ind w:left="284" w:right="629"/>
        <w:jc w:val="both"/>
        <w:rPr>
          <w:sz w:val="20"/>
          <w:szCs w:val="20"/>
        </w:rPr>
      </w:pPr>
      <w:r w:rsidRPr="00EC43C9">
        <w:rPr>
          <w:sz w:val="20"/>
          <w:szCs w:val="20"/>
        </w:rPr>
        <w:t>Klasy działania przyłączy są określone przez następujące parametry funkcjonalne: poziom powstrzymywania, poziom intensywności zderzenia oraz odkształcenie systemu powstrzymującego, wyrażone znormalizowaną szerokością pracującą, znormalizowanym ugięciem dynamicznym, oraz znormalizowaną intruzją pojazdu. Parametry te powinny zostać określone przez projektanta w dokumentacji projektowej na podstawie Wytycznych, w zależności od wartości powyższych parametrów charakteryzujących łączone odcinki barier.</w:t>
      </w:r>
    </w:p>
    <w:p w14:paraId="2C44B3D6" w14:textId="77777777" w:rsidR="00B16A37" w:rsidRDefault="00B16A37" w:rsidP="00EC43C9">
      <w:pPr>
        <w:pStyle w:val="Style182"/>
        <w:widowControl/>
        <w:spacing w:line="240" w:lineRule="auto"/>
        <w:ind w:left="284" w:right="629"/>
        <w:rPr>
          <w:rStyle w:val="FontStyle218"/>
          <w:rFonts w:ascii="Verdana" w:eastAsiaTheme="majorEastAsia" w:hAnsi="Verdana"/>
          <w:color w:val="auto"/>
        </w:rPr>
      </w:pPr>
      <w:r w:rsidRPr="00EC43C9">
        <w:rPr>
          <w:rStyle w:val="FontStyle218"/>
          <w:rFonts w:ascii="Verdana" w:eastAsiaTheme="majorEastAsia" w:hAnsi="Verdana"/>
          <w:color w:val="auto"/>
        </w:rPr>
        <w:t xml:space="preserve">Przy doborze odcinków przejściowych barier ochronnych należy nie tylko dobrać dla nich odpowiednie parametry wynikające z opisu parametrów techniczno-kolizyjnych, ale należy dobrać odpowiednie systemy gwarantujące połączenia dwóch różnych konstrukcji barier (np. bariery betonowej z barierą stalową). Zastosowane odcinki przejściowe barier ochronnych Wykonawca każdorazowo przedstawia do akceptacji Inżynierowi. </w:t>
      </w:r>
    </w:p>
    <w:p w14:paraId="05195BE1" w14:textId="77777777" w:rsidR="00850B1E" w:rsidRPr="00EC43C9" w:rsidRDefault="00850B1E" w:rsidP="00EC43C9">
      <w:pPr>
        <w:pStyle w:val="Style182"/>
        <w:widowControl/>
        <w:spacing w:line="240" w:lineRule="auto"/>
        <w:ind w:left="284" w:right="629"/>
        <w:rPr>
          <w:rStyle w:val="FontStyle218"/>
          <w:rFonts w:ascii="Verdana" w:eastAsiaTheme="majorEastAsia" w:hAnsi="Verdana"/>
          <w:color w:val="auto"/>
        </w:rPr>
      </w:pPr>
    </w:p>
    <w:p w14:paraId="62B3E3D2" w14:textId="6FFC8719" w:rsidR="00B16A37" w:rsidRPr="00EC43C9" w:rsidRDefault="00850B1E" w:rsidP="00850B1E">
      <w:pPr>
        <w:pStyle w:val="Nagwek2"/>
        <w:tabs>
          <w:tab w:val="left" w:pos="1134"/>
        </w:tabs>
        <w:spacing w:after="240"/>
        <w:ind w:left="284" w:right="629"/>
        <w:jc w:val="both"/>
        <w:rPr>
          <w:rFonts w:ascii="Verdana" w:hAnsi="Verdana"/>
          <w:color w:val="auto"/>
          <w:sz w:val="20"/>
          <w:szCs w:val="20"/>
        </w:rPr>
      </w:pPr>
      <w:bookmarkStart w:id="40" w:name="_Toc120294075"/>
      <w:r>
        <w:rPr>
          <w:rFonts w:ascii="Verdana" w:hAnsi="Verdana"/>
          <w:color w:val="auto"/>
          <w:sz w:val="20"/>
          <w:szCs w:val="20"/>
        </w:rPr>
        <w:t>2.1.5</w:t>
      </w:r>
      <w:r w:rsidR="00B16A37" w:rsidRPr="00EC43C9">
        <w:rPr>
          <w:rFonts w:ascii="Verdana" w:hAnsi="Verdana"/>
          <w:color w:val="auto"/>
          <w:sz w:val="20"/>
          <w:szCs w:val="20"/>
        </w:rPr>
        <w:t xml:space="preserve">. </w:t>
      </w:r>
      <w:r>
        <w:rPr>
          <w:rFonts w:ascii="Verdana" w:hAnsi="Verdana"/>
          <w:color w:val="auto"/>
          <w:sz w:val="20"/>
          <w:szCs w:val="20"/>
        </w:rPr>
        <w:tab/>
      </w:r>
      <w:r w:rsidR="00B16A37" w:rsidRPr="00EC43C9">
        <w:rPr>
          <w:rFonts w:ascii="Verdana" w:hAnsi="Verdana"/>
          <w:color w:val="auto"/>
          <w:sz w:val="20"/>
          <w:szCs w:val="20"/>
        </w:rPr>
        <w:t>Końcówki barier (odcinki początkowe i końcowe barier)</w:t>
      </w:r>
      <w:bookmarkEnd w:id="40"/>
      <w:r w:rsidR="00B16A37" w:rsidRPr="00EC43C9">
        <w:rPr>
          <w:rFonts w:ascii="Verdana" w:hAnsi="Verdana"/>
          <w:color w:val="auto"/>
          <w:sz w:val="20"/>
          <w:szCs w:val="20"/>
        </w:rPr>
        <w:t xml:space="preserve"> </w:t>
      </w:r>
    </w:p>
    <w:p w14:paraId="2A37C948" w14:textId="0EEFD614" w:rsidR="00B16A37" w:rsidRPr="00EC43C9" w:rsidRDefault="00B16A37" w:rsidP="00EC43C9">
      <w:pPr>
        <w:ind w:left="284" w:right="629"/>
        <w:jc w:val="both"/>
        <w:rPr>
          <w:sz w:val="20"/>
          <w:szCs w:val="20"/>
        </w:rPr>
      </w:pPr>
      <w:r w:rsidRPr="00EC43C9">
        <w:rPr>
          <w:rStyle w:val="FontStyle218"/>
          <w:rFonts w:ascii="Verdana" w:hAnsi="Verdana" w:cs="Times New Roman"/>
          <w:color w:val="auto"/>
        </w:rPr>
        <w:t>Końcówki  mogą  być  albo  odcinkami  bariery  nachylonymi  do  powierzchni korony  drogi  na  odpowiedniej  długości  oraz  zagłębionymi  i  zakotwionymi poniżej poziomu gruntu, albo specjalnymi konstrukcjami.</w:t>
      </w:r>
      <w:r w:rsidRPr="00EC43C9">
        <w:rPr>
          <w:rStyle w:val="FontStyle218"/>
          <w:rFonts w:ascii="Verdana" w:hAnsi="Verdana"/>
          <w:color w:val="auto"/>
        </w:rPr>
        <w:t xml:space="preserve"> </w:t>
      </w:r>
      <w:r w:rsidRPr="00EC43C9">
        <w:rPr>
          <w:sz w:val="20"/>
          <w:szCs w:val="20"/>
        </w:rPr>
        <w:t>Końcówki barier powinny spełniać wymagania normy PN-EN 1317-4 po jej wprowadzeniu. Do tego czasu przy projektowaniu końcówek należy kierować się zasadami podanymi w Wytycznych.</w:t>
      </w:r>
    </w:p>
    <w:p w14:paraId="39318867" w14:textId="77777777" w:rsidR="00B16A37" w:rsidRPr="00EC43C9" w:rsidRDefault="00B16A37" w:rsidP="00EC43C9">
      <w:pPr>
        <w:pStyle w:val="Style182"/>
        <w:widowControl/>
        <w:spacing w:line="240" w:lineRule="auto"/>
        <w:ind w:left="284" w:right="629"/>
        <w:rPr>
          <w:rStyle w:val="FontStyle218"/>
          <w:rFonts w:ascii="Verdana" w:eastAsiaTheme="majorEastAsia" w:hAnsi="Verdana"/>
          <w:color w:val="auto"/>
        </w:rPr>
      </w:pPr>
      <w:r w:rsidRPr="00EC43C9">
        <w:rPr>
          <w:rStyle w:val="FontStyle218"/>
          <w:rFonts w:ascii="Verdana" w:eastAsiaTheme="majorEastAsia" w:hAnsi="Verdana"/>
          <w:color w:val="auto"/>
        </w:rPr>
        <w:t xml:space="preserve">Odcinki początkowe i końcowe barier dostarcza producent bariery. Właściwości funkcjonale końcówek połączonych w system z barierą powinny być zbadane i udokumentowane przez producenta. Sposób montażu i mocowania bariery z końcówką do podłoża powinien być zgodny ze sposobem montażu i mocowania w czasie testów zderzeniowych. </w:t>
      </w:r>
    </w:p>
    <w:p w14:paraId="3C4AA891" w14:textId="77777777" w:rsidR="00B16A37" w:rsidRPr="00EC43C9" w:rsidRDefault="00B16A37" w:rsidP="00EC43C9">
      <w:pPr>
        <w:pStyle w:val="Style182"/>
        <w:ind w:left="284" w:right="629"/>
        <w:rPr>
          <w:rStyle w:val="FontStyle218"/>
          <w:rFonts w:ascii="Verdana" w:eastAsiaTheme="majorEastAsia" w:hAnsi="Verdana"/>
          <w:color w:val="auto"/>
        </w:rPr>
      </w:pPr>
      <w:r w:rsidRPr="00EC43C9">
        <w:rPr>
          <w:rStyle w:val="FontStyle218"/>
          <w:rFonts w:ascii="Verdana" w:eastAsiaTheme="majorEastAsia" w:hAnsi="Verdana"/>
          <w:color w:val="auto"/>
        </w:rPr>
        <w:t>Końcówki  prowadzące  i  tylne  barier  ochronnych  należy  tak  połączyć  z  zasadniczą  barierą  ochronną,  aby  nie  wpływały  one  na  parametry funkcjonalne bariery.</w:t>
      </w:r>
    </w:p>
    <w:p w14:paraId="173191A7" w14:textId="3E2F64E7" w:rsidR="00B16A37" w:rsidRPr="00EC43C9" w:rsidRDefault="00850B1E" w:rsidP="00850B1E">
      <w:pPr>
        <w:pStyle w:val="Nagwek2"/>
        <w:tabs>
          <w:tab w:val="left" w:pos="1134"/>
        </w:tabs>
        <w:spacing w:after="240"/>
        <w:ind w:left="284" w:right="629"/>
        <w:jc w:val="both"/>
        <w:rPr>
          <w:rFonts w:ascii="Verdana" w:hAnsi="Verdana"/>
          <w:color w:val="auto"/>
          <w:sz w:val="20"/>
          <w:szCs w:val="20"/>
        </w:rPr>
      </w:pPr>
      <w:bookmarkStart w:id="41" w:name="_Toc120294076"/>
      <w:r>
        <w:rPr>
          <w:rFonts w:ascii="Verdana" w:hAnsi="Verdana"/>
          <w:color w:val="auto"/>
          <w:sz w:val="20"/>
          <w:szCs w:val="20"/>
        </w:rPr>
        <w:lastRenderedPageBreak/>
        <w:t>2.1.6</w:t>
      </w:r>
      <w:r w:rsidR="00B16A37" w:rsidRPr="00EC43C9">
        <w:rPr>
          <w:rFonts w:ascii="Verdana" w:hAnsi="Verdana"/>
          <w:color w:val="auto"/>
          <w:sz w:val="20"/>
          <w:szCs w:val="20"/>
        </w:rPr>
        <w:t xml:space="preserve">. </w:t>
      </w:r>
      <w:r>
        <w:rPr>
          <w:rFonts w:ascii="Verdana" w:hAnsi="Verdana"/>
          <w:color w:val="auto"/>
          <w:sz w:val="20"/>
          <w:szCs w:val="20"/>
        </w:rPr>
        <w:tab/>
      </w:r>
      <w:r w:rsidR="00B16A37" w:rsidRPr="00EC43C9">
        <w:rPr>
          <w:rFonts w:ascii="Verdana" w:hAnsi="Verdana"/>
          <w:color w:val="auto"/>
          <w:sz w:val="20"/>
          <w:szCs w:val="20"/>
        </w:rPr>
        <w:t>Poduszki zderzeniowe</w:t>
      </w:r>
      <w:bookmarkEnd w:id="41"/>
      <w:r w:rsidR="00B16A37" w:rsidRPr="00EC43C9">
        <w:rPr>
          <w:rFonts w:ascii="Verdana" w:hAnsi="Verdana"/>
          <w:color w:val="auto"/>
          <w:sz w:val="20"/>
          <w:szCs w:val="20"/>
        </w:rPr>
        <w:t xml:space="preserve"> </w:t>
      </w:r>
    </w:p>
    <w:p w14:paraId="63AD7860" w14:textId="03F368C6" w:rsidR="00B16A37" w:rsidRPr="00EC43C9" w:rsidRDefault="00B16A37" w:rsidP="00EC43C9">
      <w:pPr>
        <w:ind w:left="284" w:right="629"/>
        <w:jc w:val="both"/>
        <w:rPr>
          <w:sz w:val="20"/>
          <w:szCs w:val="20"/>
        </w:rPr>
      </w:pPr>
      <w:r w:rsidRPr="00EC43C9">
        <w:rPr>
          <w:sz w:val="20"/>
          <w:szCs w:val="20"/>
        </w:rPr>
        <w:t>Poduszki zderzeniowe powinny być zap</w:t>
      </w:r>
      <w:r w:rsidR="00850B1E">
        <w:rPr>
          <w:sz w:val="20"/>
          <w:szCs w:val="20"/>
        </w:rPr>
        <w:t>rojektowane zgodnie z Wytycznymi</w:t>
      </w:r>
      <w:r w:rsidRPr="00EC43C9">
        <w:rPr>
          <w:sz w:val="20"/>
          <w:szCs w:val="20"/>
        </w:rPr>
        <w:t>, przy zachowaniu wymagań podanych w PN-EN 1317-3.</w:t>
      </w:r>
    </w:p>
    <w:p w14:paraId="10EFEA5F" w14:textId="77777777" w:rsidR="00B16A37" w:rsidRDefault="00B16A37" w:rsidP="00EC43C9">
      <w:pPr>
        <w:ind w:left="284" w:right="629"/>
        <w:jc w:val="both"/>
        <w:rPr>
          <w:sz w:val="20"/>
          <w:szCs w:val="20"/>
        </w:rPr>
      </w:pPr>
      <w:r w:rsidRPr="00EC43C9">
        <w:rPr>
          <w:sz w:val="20"/>
          <w:szCs w:val="20"/>
        </w:rPr>
        <w:t xml:space="preserve">Poduszki  zderzeniowe  powinny  być  stosowane  wyjątkowo,  jedynie  do zabezpieczenia szczególnie niebezpiecznych miejsc zagrożeń na drogach lub w ich otoczeniu,  których  nie  da  się:  ominąć,  usunąć,  przesunąć,  zastąpić  obiektami  o konstrukcji podatnej, ani skutecznie zabezpieczyć w inny bardziej ekonomiczny sposób. </w:t>
      </w:r>
    </w:p>
    <w:p w14:paraId="2C071EA4" w14:textId="77777777" w:rsidR="00850B1E" w:rsidRPr="00EC43C9" w:rsidRDefault="00850B1E" w:rsidP="00EC43C9">
      <w:pPr>
        <w:ind w:left="284" w:right="629"/>
        <w:jc w:val="both"/>
        <w:rPr>
          <w:sz w:val="20"/>
          <w:szCs w:val="20"/>
        </w:rPr>
      </w:pPr>
    </w:p>
    <w:p w14:paraId="5EFEFCC7" w14:textId="3BF79780" w:rsidR="00B16A37" w:rsidRPr="00850B1E" w:rsidRDefault="00850B1E" w:rsidP="00850B1E">
      <w:pPr>
        <w:pStyle w:val="Nagwek2"/>
        <w:tabs>
          <w:tab w:val="left" w:pos="1134"/>
        </w:tabs>
        <w:spacing w:after="240"/>
        <w:ind w:left="284" w:right="629"/>
        <w:jc w:val="both"/>
        <w:rPr>
          <w:rStyle w:val="FontStyle218"/>
          <w:rFonts w:ascii="Verdana" w:hAnsi="Verdana"/>
          <w:color w:val="auto"/>
        </w:rPr>
      </w:pPr>
      <w:bookmarkStart w:id="42" w:name="_Toc120294077"/>
      <w:r>
        <w:rPr>
          <w:rStyle w:val="FontStyle218"/>
          <w:rFonts w:ascii="Verdana" w:hAnsi="Verdana"/>
          <w:color w:val="auto"/>
        </w:rPr>
        <w:t>2.1.7</w:t>
      </w:r>
      <w:r w:rsidR="00B16A37" w:rsidRPr="00850B1E">
        <w:rPr>
          <w:rStyle w:val="FontStyle218"/>
          <w:rFonts w:ascii="Verdana" w:hAnsi="Verdana"/>
          <w:color w:val="auto"/>
        </w:rPr>
        <w:t xml:space="preserve">. </w:t>
      </w:r>
      <w:r>
        <w:rPr>
          <w:rStyle w:val="FontStyle218"/>
          <w:rFonts w:ascii="Verdana" w:hAnsi="Verdana"/>
          <w:color w:val="auto"/>
        </w:rPr>
        <w:tab/>
      </w:r>
      <w:r w:rsidR="00B16A37" w:rsidRPr="00850B1E">
        <w:rPr>
          <w:rStyle w:val="FontStyle218"/>
          <w:rFonts w:ascii="Verdana" w:hAnsi="Verdana"/>
          <w:color w:val="auto"/>
        </w:rPr>
        <w:t xml:space="preserve">Zabezpieczenie </w:t>
      </w:r>
      <w:r w:rsidR="00B16A37" w:rsidRPr="00850B1E">
        <w:rPr>
          <w:rStyle w:val="FontStyle218"/>
          <w:rFonts w:ascii="Verdana" w:hAnsi="Verdana" w:cs="Times New Roman"/>
          <w:color w:val="auto"/>
        </w:rPr>
        <w:t>antykorozyjne</w:t>
      </w:r>
      <w:bookmarkEnd w:id="42"/>
    </w:p>
    <w:p w14:paraId="773435F5" w14:textId="4432D89E" w:rsidR="00B16A37" w:rsidRPr="00EC43C9" w:rsidRDefault="00B16A37" w:rsidP="00EC43C9">
      <w:pPr>
        <w:pStyle w:val="Style182"/>
        <w:widowControl/>
        <w:spacing w:line="240" w:lineRule="auto"/>
        <w:ind w:left="284" w:right="629"/>
        <w:rPr>
          <w:rStyle w:val="FontStyle218"/>
          <w:rFonts w:ascii="Verdana" w:eastAsiaTheme="majorEastAsia" w:hAnsi="Verdana"/>
          <w:color w:val="auto"/>
        </w:rPr>
      </w:pPr>
      <w:r w:rsidRPr="00EC43C9">
        <w:rPr>
          <w:rStyle w:val="FontStyle218"/>
          <w:rFonts w:ascii="Verdana" w:eastAsiaTheme="majorEastAsia" w:hAnsi="Verdana"/>
          <w:color w:val="auto"/>
        </w:rPr>
        <w:t>Wszystkie elementy stalowe barier ochronnych, w tym prowadnice, słupki, wysięgniki lub przekładki, jak również wszystkie elementy łączące (śruby, nakrętki, kliny, podkładki itp.) musza być zabezpieczone przeciwkorozyjnie, np. cynkowaniem ogniowym spełniającym wymagania PN-EN ISO 1461</w:t>
      </w:r>
      <w:r w:rsidR="00850B1E">
        <w:rPr>
          <w:rStyle w:val="FontStyle218"/>
          <w:rFonts w:ascii="Verdana" w:eastAsiaTheme="majorEastAsia" w:hAnsi="Verdana"/>
          <w:color w:val="auto"/>
        </w:rPr>
        <w:t xml:space="preserve"> </w:t>
      </w:r>
      <w:r w:rsidRPr="00EC43C9">
        <w:rPr>
          <w:rStyle w:val="FontStyle218"/>
          <w:rFonts w:ascii="Verdana" w:eastAsiaTheme="majorEastAsia" w:hAnsi="Verdana"/>
          <w:color w:val="auto"/>
        </w:rPr>
        <w:t xml:space="preserve">w zakresie grubości warstwy powłoki cynkowej. </w:t>
      </w:r>
    </w:p>
    <w:p w14:paraId="2906E5C7" w14:textId="77777777" w:rsidR="00B16A37" w:rsidRDefault="00B16A37" w:rsidP="00EC43C9">
      <w:pPr>
        <w:pStyle w:val="Style16"/>
        <w:widowControl/>
        <w:spacing w:line="240" w:lineRule="auto"/>
        <w:ind w:left="284" w:right="629"/>
        <w:jc w:val="both"/>
        <w:rPr>
          <w:rStyle w:val="FontStyle218"/>
          <w:rFonts w:ascii="Verdana" w:eastAsiaTheme="majorEastAsia" w:hAnsi="Verdana"/>
          <w:color w:val="auto"/>
        </w:rPr>
      </w:pPr>
      <w:r w:rsidRPr="00EC43C9">
        <w:rPr>
          <w:rStyle w:val="FontStyle218"/>
          <w:rFonts w:ascii="Verdana" w:eastAsiaTheme="majorEastAsia" w:hAnsi="Verdana"/>
          <w:color w:val="auto"/>
        </w:rPr>
        <w:t xml:space="preserve">Żaden z elementów bariery, w tym prowadnice i słupki, nie może być przecinany, gięty, doginany lub spawany w sposób, powodujący naruszenie lub uszkodzenie ochronnej powłoki cynkowej. Wyjątkowo, w przypadku wystąpienia takiego uszkodzenia przy równoczesnej niemożności zastąpienia uszkodzonego elementu - elementem nowym, dopuszcza się lokalnie zabezpieczenie uszkodzonej powierzchni odpowiednimi chemicznymi powłokami przeciwkorozyjnymi. </w:t>
      </w:r>
    </w:p>
    <w:p w14:paraId="6DACF2B9" w14:textId="77777777" w:rsidR="00850B1E" w:rsidRPr="00EC43C9" w:rsidRDefault="00850B1E" w:rsidP="00EC43C9">
      <w:pPr>
        <w:pStyle w:val="Style16"/>
        <w:widowControl/>
        <w:spacing w:line="240" w:lineRule="auto"/>
        <w:ind w:left="284" w:right="629"/>
        <w:jc w:val="both"/>
        <w:rPr>
          <w:rStyle w:val="FontStyle218"/>
          <w:rFonts w:ascii="Verdana" w:eastAsiaTheme="majorEastAsia" w:hAnsi="Verdana"/>
          <w:color w:val="auto"/>
        </w:rPr>
      </w:pPr>
    </w:p>
    <w:p w14:paraId="08A9BAD2" w14:textId="14E299B5" w:rsidR="00B16A37" w:rsidRPr="00EC43C9" w:rsidRDefault="00850B1E" w:rsidP="00850B1E">
      <w:pPr>
        <w:pStyle w:val="Nagwek2"/>
        <w:tabs>
          <w:tab w:val="left" w:pos="1134"/>
        </w:tabs>
        <w:spacing w:after="240"/>
        <w:ind w:left="284" w:right="629"/>
        <w:jc w:val="both"/>
        <w:rPr>
          <w:rStyle w:val="FontStyle218"/>
          <w:rFonts w:ascii="Verdana" w:hAnsi="Verdana"/>
          <w:color w:val="auto"/>
        </w:rPr>
      </w:pPr>
      <w:bookmarkStart w:id="43" w:name="_Toc120294078"/>
      <w:r>
        <w:rPr>
          <w:rStyle w:val="FontStyle218"/>
          <w:rFonts w:ascii="Verdana" w:hAnsi="Verdana"/>
          <w:color w:val="auto"/>
        </w:rPr>
        <w:t>2.1.8.</w:t>
      </w:r>
      <w:r w:rsidR="00B16A37" w:rsidRPr="00EC43C9">
        <w:rPr>
          <w:rStyle w:val="FontStyle218"/>
          <w:rFonts w:ascii="Verdana" w:hAnsi="Verdana"/>
          <w:color w:val="auto"/>
        </w:rPr>
        <w:t xml:space="preserve"> </w:t>
      </w:r>
      <w:r>
        <w:rPr>
          <w:rStyle w:val="FontStyle218"/>
          <w:rFonts w:ascii="Verdana" w:hAnsi="Verdana"/>
          <w:color w:val="auto"/>
        </w:rPr>
        <w:tab/>
      </w:r>
      <w:r w:rsidR="00B16A37" w:rsidRPr="00EC43C9">
        <w:rPr>
          <w:rStyle w:val="FontStyle218"/>
          <w:rFonts w:ascii="Verdana" w:hAnsi="Verdana"/>
          <w:color w:val="auto"/>
        </w:rPr>
        <w:t>Elementy odblaskowe</w:t>
      </w:r>
      <w:bookmarkEnd w:id="43"/>
      <w:r w:rsidR="00B16A37" w:rsidRPr="00EC43C9">
        <w:rPr>
          <w:rStyle w:val="FontStyle218"/>
          <w:rFonts w:ascii="Verdana" w:hAnsi="Verdana"/>
          <w:color w:val="auto"/>
        </w:rPr>
        <w:t xml:space="preserve"> </w:t>
      </w:r>
    </w:p>
    <w:p w14:paraId="7270AE40" w14:textId="77777777" w:rsidR="00B16A37" w:rsidRPr="00EC43C9" w:rsidRDefault="00B16A37" w:rsidP="00EC43C9">
      <w:pPr>
        <w:pStyle w:val="Style182"/>
        <w:widowControl/>
        <w:spacing w:line="240" w:lineRule="auto"/>
        <w:ind w:left="284" w:right="629"/>
        <w:rPr>
          <w:rStyle w:val="FontStyle218"/>
          <w:rFonts w:ascii="Verdana" w:eastAsiaTheme="majorEastAsia" w:hAnsi="Verdana"/>
          <w:color w:val="auto"/>
        </w:rPr>
      </w:pPr>
      <w:r w:rsidRPr="00EC43C9">
        <w:rPr>
          <w:rStyle w:val="FontStyle218"/>
          <w:rFonts w:ascii="Verdana" w:eastAsiaTheme="majorEastAsia" w:hAnsi="Verdana"/>
          <w:color w:val="auto"/>
        </w:rPr>
        <w:t>Na barierze powinny być umieszczone elementy odblaskowe o barwie czerwonej i białej spełniające wymagania  załącznika nr  4 do Rozporządzenia Ministra Infrastruktury z dnia 3 lipca 2003 r. w sprawie szczegółowych warunków technicznych dla znaków i sygnałów drogowych oraz urządzeń bezpieczeństwa ruchu drogowego i warunków ich umieszczania [9].</w:t>
      </w:r>
    </w:p>
    <w:p w14:paraId="7347C4F4" w14:textId="77777777" w:rsidR="00BC519F" w:rsidRPr="00EC43C9" w:rsidRDefault="00BC519F" w:rsidP="00850B1E">
      <w:pPr>
        <w:pStyle w:val="Nagwek1"/>
        <w:numPr>
          <w:ilvl w:val="1"/>
          <w:numId w:val="1"/>
        </w:numPr>
        <w:tabs>
          <w:tab w:val="left" w:pos="1134"/>
        </w:tabs>
        <w:spacing w:before="156" w:after="240"/>
        <w:ind w:left="284" w:right="629" w:firstLine="0"/>
        <w:jc w:val="both"/>
      </w:pPr>
      <w:bookmarkStart w:id="44" w:name="_Toc120294079"/>
      <w:r w:rsidRPr="00EC43C9">
        <w:t>Wymagania dotyczące</w:t>
      </w:r>
      <w:r w:rsidRPr="00EC43C9">
        <w:rPr>
          <w:spacing w:val="-1"/>
        </w:rPr>
        <w:t xml:space="preserve"> </w:t>
      </w:r>
      <w:r w:rsidRPr="00EC43C9">
        <w:t>materiałów – osłony energochłonne</w:t>
      </w:r>
      <w:bookmarkEnd w:id="44"/>
      <w:r w:rsidRPr="00EC43C9">
        <w:t xml:space="preserve"> </w:t>
      </w:r>
    </w:p>
    <w:p w14:paraId="48BA4F9F" w14:textId="433DF3CC" w:rsidR="00BC519F" w:rsidRPr="00850B1E" w:rsidRDefault="00BC519F" w:rsidP="00850B1E">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after="240"/>
        <w:ind w:left="284" w:right="629"/>
        <w:jc w:val="both"/>
        <w:rPr>
          <w:rFonts w:eastAsiaTheme="minorHAnsi" w:cs="Times-Bold"/>
          <w:bCs/>
          <w:sz w:val="20"/>
          <w:szCs w:val="20"/>
        </w:rPr>
      </w:pPr>
      <w:r w:rsidRPr="00850B1E">
        <w:rPr>
          <w:rFonts w:eastAsiaTheme="minorHAnsi" w:cs="Times-Bold"/>
          <w:bCs/>
          <w:sz w:val="20"/>
          <w:szCs w:val="20"/>
        </w:rPr>
        <w:t xml:space="preserve">2.2.1. </w:t>
      </w:r>
      <w:r w:rsidR="00850B1E">
        <w:rPr>
          <w:rFonts w:eastAsiaTheme="minorHAnsi" w:cs="Times-Bold"/>
          <w:bCs/>
          <w:sz w:val="20"/>
          <w:szCs w:val="20"/>
        </w:rPr>
        <w:tab/>
      </w:r>
      <w:r w:rsidRPr="00850B1E">
        <w:rPr>
          <w:rFonts w:eastAsiaTheme="minorHAnsi" w:cs="Times-Bold"/>
          <w:bCs/>
          <w:sz w:val="20"/>
          <w:szCs w:val="20"/>
        </w:rPr>
        <w:t>Apr</w:t>
      </w:r>
      <w:r w:rsidR="00850B1E">
        <w:rPr>
          <w:rFonts w:eastAsiaTheme="minorHAnsi" w:cs="Times-Bold"/>
          <w:bCs/>
          <w:sz w:val="20"/>
          <w:szCs w:val="20"/>
        </w:rPr>
        <w:t>obata techniczna dla materiałów</w:t>
      </w:r>
    </w:p>
    <w:p w14:paraId="2E8D731C" w14:textId="0F3470B4" w:rsidR="00BC519F" w:rsidRPr="00EC43C9" w:rsidRDefault="00BC519F" w:rsidP="00EC43C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284" w:right="629"/>
        <w:jc w:val="both"/>
        <w:rPr>
          <w:rFonts w:eastAsiaTheme="minorHAnsi" w:cs="Times-Roman"/>
          <w:sz w:val="20"/>
          <w:szCs w:val="20"/>
        </w:rPr>
      </w:pPr>
      <w:r w:rsidRPr="00EC43C9">
        <w:rPr>
          <w:rFonts w:eastAsiaTheme="minorHAnsi" w:cs="Times-Roman"/>
          <w:sz w:val="20"/>
          <w:szCs w:val="20"/>
        </w:rPr>
        <w:t xml:space="preserve">Materiały stosowane przy wykonaniu i </w:t>
      </w:r>
      <w:r w:rsidR="00850B1E" w:rsidRPr="00EC43C9">
        <w:rPr>
          <w:rFonts w:eastAsiaTheme="minorHAnsi" w:cs="Times-Roman"/>
          <w:sz w:val="20"/>
          <w:szCs w:val="20"/>
        </w:rPr>
        <w:t>monta</w:t>
      </w:r>
      <w:r w:rsidR="00850B1E" w:rsidRPr="00EC43C9">
        <w:rPr>
          <w:rFonts w:eastAsiaTheme="minorHAnsi" w:cs="Helvetica"/>
          <w:sz w:val="20"/>
          <w:szCs w:val="20"/>
        </w:rPr>
        <w:t>ż</w:t>
      </w:r>
      <w:r w:rsidR="00850B1E" w:rsidRPr="00EC43C9">
        <w:rPr>
          <w:rFonts w:ascii="Arial" w:eastAsiaTheme="minorHAnsi" w:hAnsi="Arial" w:cs="Arial"/>
          <w:sz w:val="20"/>
          <w:szCs w:val="20"/>
        </w:rPr>
        <w:t>u</w:t>
      </w:r>
      <w:r w:rsidRPr="00EC43C9">
        <w:rPr>
          <w:rFonts w:eastAsiaTheme="minorHAnsi" w:cs="Times-Roman"/>
          <w:sz w:val="20"/>
          <w:szCs w:val="20"/>
        </w:rPr>
        <w:t xml:space="preserve"> osłon energochłonnych maj</w:t>
      </w:r>
      <w:r w:rsidRPr="00EC43C9">
        <w:rPr>
          <w:rFonts w:eastAsiaTheme="minorHAnsi" w:cs="Helvetica"/>
          <w:sz w:val="20"/>
          <w:szCs w:val="20"/>
        </w:rPr>
        <w:t>a</w:t>
      </w:r>
      <w:r w:rsidRPr="00EC43C9">
        <w:rPr>
          <w:rFonts w:ascii="Arial" w:eastAsiaTheme="minorHAnsi" w:hAnsi="Arial" w:cs="Arial"/>
          <w:sz w:val="20"/>
          <w:szCs w:val="20"/>
        </w:rPr>
        <w:t>̨</w:t>
      </w:r>
      <w:r w:rsidRPr="00EC43C9">
        <w:rPr>
          <w:rFonts w:eastAsiaTheme="minorHAnsi" w:cs="Helvetica"/>
          <w:sz w:val="20"/>
          <w:szCs w:val="20"/>
        </w:rPr>
        <w:t xml:space="preserve"> </w:t>
      </w:r>
      <w:r w:rsidR="00850B1E" w:rsidRPr="00EC43C9">
        <w:rPr>
          <w:rFonts w:eastAsiaTheme="minorHAnsi" w:cs="Times-Roman"/>
          <w:sz w:val="20"/>
          <w:szCs w:val="20"/>
        </w:rPr>
        <w:t>odpowiada</w:t>
      </w:r>
      <w:r w:rsidR="00850B1E" w:rsidRPr="00EC43C9">
        <w:rPr>
          <w:rFonts w:eastAsiaTheme="minorHAnsi" w:cs="Helvetica"/>
          <w:sz w:val="20"/>
          <w:szCs w:val="20"/>
        </w:rPr>
        <w:t>ć</w:t>
      </w:r>
      <w:r w:rsidRPr="00EC43C9">
        <w:rPr>
          <w:rFonts w:eastAsiaTheme="minorHAnsi" w:cs="Helvetica"/>
          <w:sz w:val="20"/>
          <w:szCs w:val="20"/>
        </w:rPr>
        <w:t xml:space="preserve"> </w:t>
      </w:r>
      <w:r w:rsidRPr="00EC43C9">
        <w:rPr>
          <w:rFonts w:eastAsiaTheme="minorHAnsi" w:cs="Times-Roman"/>
          <w:sz w:val="20"/>
          <w:szCs w:val="20"/>
        </w:rPr>
        <w:t>wymaganiom niniejszej SST.</w:t>
      </w:r>
    </w:p>
    <w:p w14:paraId="0385C5AD" w14:textId="69E8420A" w:rsidR="00BC519F" w:rsidRPr="00EC43C9" w:rsidRDefault="00BC519F" w:rsidP="00EC43C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284" w:right="629"/>
        <w:jc w:val="both"/>
        <w:rPr>
          <w:rFonts w:eastAsiaTheme="minorHAnsi" w:cs="Times-Roman"/>
          <w:sz w:val="20"/>
          <w:szCs w:val="20"/>
        </w:rPr>
      </w:pPr>
      <w:r w:rsidRPr="00EC43C9">
        <w:rPr>
          <w:rFonts w:eastAsiaTheme="minorHAnsi" w:cs="Times-Roman"/>
          <w:sz w:val="20"/>
          <w:szCs w:val="20"/>
        </w:rPr>
        <w:t xml:space="preserve">Lina stalowa dla poduszek zderzeniowych barierowych powinna </w:t>
      </w:r>
      <w:r w:rsidR="00850B1E" w:rsidRPr="00EC43C9">
        <w:rPr>
          <w:rFonts w:eastAsiaTheme="minorHAnsi" w:cs="Times-Roman"/>
          <w:sz w:val="20"/>
          <w:szCs w:val="20"/>
        </w:rPr>
        <w:t>by</w:t>
      </w:r>
      <w:r w:rsidR="00850B1E" w:rsidRPr="00EC43C9">
        <w:rPr>
          <w:rFonts w:eastAsiaTheme="minorHAnsi" w:cs="Helvetica"/>
          <w:sz w:val="20"/>
          <w:szCs w:val="20"/>
        </w:rPr>
        <w:t>ć</w:t>
      </w:r>
      <w:r w:rsidRPr="00EC43C9">
        <w:rPr>
          <w:rFonts w:eastAsiaTheme="minorHAnsi" w:cs="Helvetica"/>
          <w:sz w:val="20"/>
          <w:szCs w:val="20"/>
        </w:rPr>
        <w:t xml:space="preserve"> </w:t>
      </w:r>
      <w:r w:rsidRPr="00EC43C9">
        <w:rPr>
          <w:rFonts w:eastAsiaTheme="minorHAnsi" w:cs="Times-Roman"/>
          <w:sz w:val="20"/>
          <w:szCs w:val="20"/>
        </w:rPr>
        <w:t>wykonana ze stali klasy 1370, wg normy PN-EN 10264-1:2012 oraz PN-EN 10264-2:2</w:t>
      </w:r>
      <w:r w:rsidR="00D67C15">
        <w:rPr>
          <w:rFonts w:eastAsiaTheme="minorHAnsi" w:cs="Times-Roman"/>
          <w:sz w:val="20"/>
          <w:szCs w:val="20"/>
        </w:rPr>
        <w:t>022.</w:t>
      </w:r>
    </w:p>
    <w:p w14:paraId="3DFD42C8" w14:textId="51B93C33" w:rsidR="00BC519F" w:rsidRDefault="00BC519F" w:rsidP="00EC43C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284" w:right="629"/>
        <w:jc w:val="both"/>
        <w:rPr>
          <w:rFonts w:eastAsiaTheme="minorHAnsi" w:cs="Times-Roman"/>
          <w:sz w:val="20"/>
          <w:szCs w:val="20"/>
        </w:rPr>
      </w:pPr>
      <w:r w:rsidRPr="00EC43C9">
        <w:rPr>
          <w:rFonts w:eastAsiaTheme="minorHAnsi" w:cs="Times-Roman"/>
          <w:sz w:val="20"/>
          <w:szCs w:val="20"/>
        </w:rPr>
        <w:t xml:space="preserve">Pozostałe elementy systemu poduszek zderzeniowych (osłon energochłonnych) powinny </w:t>
      </w:r>
      <w:r w:rsidR="00D67C15" w:rsidRPr="00EC43C9">
        <w:rPr>
          <w:rFonts w:eastAsiaTheme="minorHAnsi" w:cs="Times-Roman"/>
          <w:sz w:val="20"/>
          <w:szCs w:val="20"/>
        </w:rPr>
        <w:t>by</w:t>
      </w:r>
      <w:r w:rsidR="00D67C15" w:rsidRPr="00EC43C9">
        <w:rPr>
          <w:rFonts w:eastAsiaTheme="minorHAnsi" w:cs="Helvetica"/>
          <w:sz w:val="20"/>
          <w:szCs w:val="20"/>
        </w:rPr>
        <w:t>ć</w:t>
      </w:r>
      <w:r w:rsidRPr="00EC43C9">
        <w:rPr>
          <w:rFonts w:eastAsiaTheme="minorHAnsi" w:cs="Helvetica"/>
          <w:sz w:val="20"/>
          <w:szCs w:val="20"/>
        </w:rPr>
        <w:t xml:space="preserve"> </w:t>
      </w:r>
      <w:r w:rsidRPr="00EC43C9">
        <w:rPr>
          <w:rFonts w:eastAsiaTheme="minorHAnsi" w:cs="Times-Roman"/>
          <w:sz w:val="20"/>
          <w:szCs w:val="20"/>
        </w:rPr>
        <w:t xml:space="preserve">wykonane ze </w:t>
      </w:r>
      <w:r w:rsidR="00D67C15">
        <w:rPr>
          <w:rFonts w:eastAsiaTheme="minorHAnsi" w:cs="Times-Roman"/>
          <w:sz w:val="20"/>
          <w:szCs w:val="20"/>
        </w:rPr>
        <w:t>stali S275JR wg PN–EN 10025-1:2007.</w:t>
      </w:r>
    </w:p>
    <w:p w14:paraId="68EFC72F" w14:textId="77777777" w:rsidR="00D67C15" w:rsidRPr="00EC43C9" w:rsidRDefault="00D67C15" w:rsidP="00EC43C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284" w:right="629"/>
        <w:jc w:val="both"/>
        <w:rPr>
          <w:rFonts w:eastAsiaTheme="minorHAnsi" w:cs="Times-Roman"/>
          <w:sz w:val="20"/>
          <w:szCs w:val="20"/>
        </w:rPr>
      </w:pPr>
    </w:p>
    <w:p w14:paraId="37F7D0B1" w14:textId="347FA1D7" w:rsidR="00BC519F" w:rsidRPr="00D67C15" w:rsidRDefault="00BC519F" w:rsidP="00D67C1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after="240"/>
        <w:ind w:left="284" w:right="629"/>
        <w:jc w:val="both"/>
        <w:rPr>
          <w:rFonts w:eastAsiaTheme="minorHAnsi" w:cs="Times-Bold"/>
          <w:bCs/>
          <w:sz w:val="20"/>
          <w:szCs w:val="20"/>
        </w:rPr>
      </w:pPr>
      <w:r w:rsidRPr="00D67C15">
        <w:rPr>
          <w:rFonts w:eastAsiaTheme="minorHAnsi" w:cs="Times-Bold"/>
          <w:bCs/>
          <w:sz w:val="20"/>
          <w:szCs w:val="20"/>
        </w:rPr>
        <w:t xml:space="preserve">2.2.2. </w:t>
      </w:r>
      <w:r w:rsidR="00D67C15">
        <w:rPr>
          <w:rFonts w:eastAsiaTheme="minorHAnsi" w:cs="Times-Bold"/>
          <w:bCs/>
          <w:sz w:val="20"/>
          <w:szCs w:val="20"/>
        </w:rPr>
        <w:tab/>
      </w:r>
      <w:r w:rsidRPr="00D67C15">
        <w:rPr>
          <w:rFonts w:eastAsiaTheme="minorHAnsi" w:cs="Times-Bold"/>
          <w:bCs/>
          <w:sz w:val="20"/>
          <w:szCs w:val="20"/>
        </w:rPr>
        <w:t xml:space="preserve">Materiały do wykonywania odkształcalnych odcinków </w:t>
      </w:r>
      <w:r w:rsidR="00D67C15" w:rsidRPr="00D67C15">
        <w:rPr>
          <w:rFonts w:eastAsiaTheme="minorHAnsi" w:cs="Times-Bold"/>
          <w:bCs/>
          <w:sz w:val="20"/>
          <w:szCs w:val="20"/>
        </w:rPr>
        <w:t>pocz</w:t>
      </w:r>
      <w:r w:rsidR="00D67C15" w:rsidRPr="00D67C15">
        <w:rPr>
          <w:rFonts w:eastAsiaTheme="minorHAnsi" w:cs="Helvetica"/>
          <w:sz w:val="20"/>
          <w:szCs w:val="20"/>
        </w:rPr>
        <w:t>ą</w:t>
      </w:r>
      <w:r w:rsidR="00D67C15" w:rsidRPr="00D67C15">
        <w:rPr>
          <w:rFonts w:ascii="Arial" w:eastAsiaTheme="minorHAnsi" w:hAnsi="Arial" w:cs="Arial"/>
          <w:sz w:val="20"/>
          <w:szCs w:val="20"/>
        </w:rPr>
        <w:t>t</w:t>
      </w:r>
      <w:r w:rsidR="00D67C15" w:rsidRPr="00D67C15">
        <w:rPr>
          <w:rFonts w:eastAsiaTheme="minorHAnsi" w:cs="Times-Bold"/>
          <w:bCs/>
          <w:sz w:val="20"/>
          <w:szCs w:val="20"/>
        </w:rPr>
        <w:t>kowych</w:t>
      </w:r>
      <w:r w:rsidR="00D67C15">
        <w:rPr>
          <w:rFonts w:eastAsiaTheme="minorHAnsi" w:cs="Times-Bold"/>
          <w:bCs/>
          <w:sz w:val="20"/>
          <w:szCs w:val="20"/>
        </w:rPr>
        <w:t xml:space="preserve"> barier</w:t>
      </w:r>
    </w:p>
    <w:p w14:paraId="390DEE91" w14:textId="284F0E86" w:rsidR="00BC519F" w:rsidRPr="00EC43C9" w:rsidRDefault="00BC519F" w:rsidP="00EC43C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284" w:right="629"/>
        <w:jc w:val="both"/>
        <w:rPr>
          <w:rFonts w:eastAsiaTheme="minorHAnsi" w:cs="Times-Roman"/>
          <w:sz w:val="20"/>
          <w:szCs w:val="20"/>
        </w:rPr>
      </w:pPr>
      <w:r w:rsidRPr="00EC43C9">
        <w:rPr>
          <w:rFonts w:eastAsiaTheme="minorHAnsi" w:cs="Times-Roman"/>
          <w:sz w:val="20"/>
          <w:szCs w:val="20"/>
        </w:rPr>
        <w:t xml:space="preserve">Odkształcalne odcinki </w:t>
      </w:r>
      <w:r w:rsidR="00D67C15" w:rsidRPr="00EC43C9">
        <w:rPr>
          <w:rFonts w:eastAsiaTheme="minorHAnsi" w:cs="Times-Roman"/>
          <w:sz w:val="20"/>
          <w:szCs w:val="20"/>
        </w:rPr>
        <w:t>pocz</w:t>
      </w:r>
      <w:r w:rsidR="00D67C15" w:rsidRPr="00EC43C9">
        <w:rPr>
          <w:rFonts w:eastAsiaTheme="minorHAnsi" w:cs="Helvetica"/>
          <w:sz w:val="20"/>
          <w:szCs w:val="20"/>
        </w:rPr>
        <w:t>ą</w:t>
      </w:r>
      <w:r w:rsidR="00D67C15" w:rsidRPr="00EC43C9">
        <w:rPr>
          <w:rFonts w:ascii="Arial" w:eastAsiaTheme="minorHAnsi" w:hAnsi="Arial" w:cs="Arial"/>
          <w:sz w:val="20"/>
          <w:szCs w:val="20"/>
        </w:rPr>
        <w:t>t</w:t>
      </w:r>
      <w:r w:rsidR="00D67C15" w:rsidRPr="00EC43C9">
        <w:rPr>
          <w:rFonts w:eastAsiaTheme="minorHAnsi" w:cs="Times-Roman"/>
          <w:sz w:val="20"/>
          <w:szCs w:val="20"/>
        </w:rPr>
        <w:t>kowe</w:t>
      </w:r>
      <w:r w:rsidRPr="00EC43C9">
        <w:rPr>
          <w:rFonts w:eastAsiaTheme="minorHAnsi" w:cs="Times-Roman"/>
          <w:sz w:val="20"/>
          <w:szCs w:val="20"/>
        </w:rPr>
        <w:t xml:space="preserve"> barier wykonane w postaci barier energochłonnych </w:t>
      </w:r>
      <w:r w:rsidR="00D67C15" w:rsidRPr="00EC43C9">
        <w:rPr>
          <w:rFonts w:eastAsiaTheme="minorHAnsi" w:cs="Times-Roman"/>
          <w:sz w:val="20"/>
          <w:szCs w:val="20"/>
        </w:rPr>
        <w:t>pełni</w:t>
      </w:r>
      <w:r w:rsidR="00D67C15" w:rsidRPr="00EC43C9">
        <w:rPr>
          <w:rFonts w:eastAsiaTheme="minorHAnsi" w:cs="Helvetica"/>
          <w:sz w:val="20"/>
          <w:szCs w:val="20"/>
        </w:rPr>
        <w:t>ą</w:t>
      </w:r>
      <w:r w:rsidR="00D67C15" w:rsidRPr="00EC43C9">
        <w:rPr>
          <w:rFonts w:ascii="Arial" w:eastAsiaTheme="minorHAnsi" w:hAnsi="Arial" w:cs="Arial"/>
          <w:sz w:val="20"/>
          <w:szCs w:val="20"/>
        </w:rPr>
        <w:t>c</w:t>
      </w:r>
      <w:r w:rsidR="00D67C15" w:rsidRPr="00EC43C9">
        <w:rPr>
          <w:rFonts w:eastAsiaTheme="minorHAnsi" w:cs="Times-Roman"/>
          <w:sz w:val="20"/>
          <w:szCs w:val="20"/>
        </w:rPr>
        <w:t>ych</w:t>
      </w:r>
      <w:r w:rsidRPr="00EC43C9">
        <w:rPr>
          <w:rFonts w:eastAsiaTheme="minorHAnsi" w:cs="Times-Roman"/>
          <w:sz w:val="20"/>
          <w:szCs w:val="20"/>
        </w:rPr>
        <w:t xml:space="preserve"> rol</w:t>
      </w:r>
      <w:r w:rsidRPr="00EC43C9">
        <w:rPr>
          <w:rFonts w:eastAsiaTheme="minorHAnsi" w:cs="Helvetica"/>
          <w:sz w:val="20"/>
          <w:szCs w:val="20"/>
        </w:rPr>
        <w:t>e</w:t>
      </w:r>
      <w:r w:rsidRPr="00EC43C9">
        <w:rPr>
          <w:rFonts w:ascii="Arial" w:eastAsiaTheme="minorHAnsi" w:hAnsi="Arial" w:cs="Arial"/>
          <w:sz w:val="20"/>
          <w:szCs w:val="20"/>
        </w:rPr>
        <w:t>̨</w:t>
      </w:r>
      <w:r w:rsidRPr="00EC43C9">
        <w:rPr>
          <w:rFonts w:eastAsiaTheme="minorHAnsi" w:cs="Helvetica"/>
          <w:sz w:val="20"/>
          <w:szCs w:val="20"/>
        </w:rPr>
        <w:t xml:space="preserve"> </w:t>
      </w:r>
      <w:r w:rsidRPr="00EC43C9">
        <w:rPr>
          <w:rFonts w:eastAsiaTheme="minorHAnsi" w:cs="Times-Roman"/>
          <w:sz w:val="20"/>
          <w:szCs w:val="20"/>
        </w:rPr>
        <w:t xml:space="preserve">szyny </w:t>
      </w:r>
      <w:r w:rsidR="00D67C15" w:rsidRPr="00EC43C9">
        <w:rPr>
          <w:rFonts w:eastAsiaTheme="minorHAnsi" w:cs="Times-Roman"/>
          <w:sz w:val="20"/>
          <w:szCs w:val="20"/>
        </w:rPr>
        <w:t>prowadz</w:t>
      </w:r>
      <w:r w:rsidR="00D67C15" w:rsidRPr="00EC43C9">
        <w:rPr>
          <w:rFonts w:eastAsiaTheme="minorHAnsi" w:cs="Helvetica"/>
          <w:sz w:val="20"/>
          <w:szCs w:val="20"/>
        </w:rPr>
        <w:t>ą</w:t>
      </w:r>
      <w:r w:rsidR="00D67C15" w:rsidRPr="00EC43C9">
        <w:rPr>
          <w:rFonts w:ascii="Arial" w:eastAsiaTheme="minorHAnsi" w:hAnsi="Arial" w:cs="Arial"/>
          <w:sz w:val="20"/>
          <w:szCs w:val="20"/>
        </w:rPr>
        <w:t>c</w:t>
      </w:r>
      <w:r w:rsidR="00D67C15" w:rsidRPr="00EC43C9">
        <w:rPr>
          <w:rFonts w:eastAsiaTheme="minorHAnsi" w:cs="Times-Roman"/>
          <w:sz w:val="20"/>
          <w:szCs w:val="20"/>
        </w:rPr>
        <w:t>ej</w:t>
      </w:r>
      <w:r w:rsidRPr="00EC43C9">
        <w:rPr>
          <w:rFonts w:eastAsiaTheme="minorHAnsi" w:cs="Times-Roman"/>
          <w:sz w:val="20"/>
          <w:szCs w:val="20"/>
        </w:rPr>
        <w:t xml:space="preserve"> </w:t>
      </w:r>
      <w:r w:rsidR="00D67C15" w:rsidRPr="00EC43C9">
        <w:rPr>
          <w:rFonts w:eastAsiaTheme="minorHAnsi" w:cs="Times-Roman"/>
          <w:sz w:val="20"/>
          <w:szCs w:val="20"/>
        </w:rPr>
        <w:t>zako</w:t>
      </w:r>
      <w:r w:rsidR="00D67C15" w:rsidRPr="00EC43C9">
        <w:rPr>
          <w:rFonts w:eastAsiaTheme="minorHAnsi" w:cs="Helvetica"/>
          <w:sz w:val="20"/>
          <w:szCs w:val="20"/>
        </w:rPr>
        <w:t>ńc</w:t>
      </w:r>
      <w:r w:rsidR="00D67C15" w:rsidRPr="00EC43C9">
        <w:rPr>
          <w:rFonts w:eastAsiaTheme="minorHAnsi" w:cs="Times-Roman"/>
          <w:sz w:val="20"/>
          <w:szCs w:val="20"/>
        </w:rPr>
        <w:t>zonej</w:t>
      </w:r>
      <w:r w:rsidRPr="00EC43C9">
        <w:rPr>
          <w:rFonts w:eastAsiaTheme="minorHAnsi" w:cs="Times-Roman"/>
          <w:sz w:val="20"/>
          <w:szCs w:val="20"/>
        </w:rPr>
        <w:t xml:space="preserve"> poduszk</w:t>
      </w:r>
      <w:r w:rsidRPr="00EC43C9">
        <w:rPr>
          <w:rFonts w:eastAsiaTheme="minorHAnsi" w:cs="Helvetica"/>
          <w:sz w:val="20"/>
          <w:szCs w:val="20"/>
        </w:rPr>
        <w:t>a</w:t>
      </w:r>
      <w:r w:rsidRPr="00EC43C9">
        <w:rPr>
          <w:rFonts w:ascii="Arial" w:eastAsiaTheme="minorHAnsi" w:hAnsi="Arial" w:cs="Arial"/>
          <w:sz w:val="20"/>
          <w:szCs w:val="20"/>
        </w:rPr>
        <w:t>̨</w:t>
      </w:r>
      <w:r w:rsidRPr="00EC43C9">
        <w:rPr>
          <w:rFonts w:eastAsiaTheme="minorHAnsi" w:cs="Helvetica"/>
          <w:sz w:val="20"/>
          <w:szCs w:val="20"/>
        </w:rPr>
        <w:t xml:space="preserve"> </w:t>
      </w:r>
      <w:r w:rsidRPr="00EC43C9">
        <w:rPr>
          <w:rFonts w:eastAsiaTheme="minorHAnsi" w:cs="Times-Roman"/>
          <w:sz w:val="20"/>
          <w:szCs w:val="20"/>
        </w:rPr>
        <w:t>zderzeniow</w:t>
      </w:r>
      <w:r w:rsidRPr="00EC43C9">
        <w:rPr>
          <w:rFonts w:eastAsiaTheme="minorHAnsi" w:cs="Helvetica"/>
          <w:sz w:val="20"/>
          <w:szCs w:val="20"/>
        </w:rPr>
        <w:t>a</w:t>
      </w:r>
      <w:r w:rsidRPr="00EC43C9">
        <w:rPr>
          <w:rFonts w:ascii="Arial" w:eastAsiaTheme="minorHAnsi" w:hAnsi="Arial" w:cs="Arial"/>
          <w:sz w:val="20"/>
          <w:szCs w:val="20"/>
        </w:rPr>
        <w:t>̨</w:t>
      </w:r>
      <w:r w:rsidRPr="00EC43C9">
        <w:rPr>
          <w:rFonts w:eastAsiaTheme="minorHAnsi" w:cs="Helvetica"/>
          <w:sz w:val="20"/>
          <w:szCs w:val="20"/>
        </w:rPr>
        <w:t xml:space="preserve"> </w:t>
      </w:r>
      <w:r w:rsidRPr="00EC43C9">
        <w:rPr>
          <w:rFonts w:eastAsiaTheme="minorHAnsi" w:cs="Times-Roman"/>
          <w:sz w:val="20"/>
          <w:szCs w:val="20"/>
        </w:rPr>
        <w:t>barierow</w:t>
      </w:r>
      <w:r w:rsidRPr="00EC43C9">
        <w:rPr>
          <w:rFonts w:eastAsiaTheme="minorHAnsi" w:cs="Helvetica"/>
          <w:sz w:val="20"/>
          <w:szCs w:val="20"/>
        </w:rPr>
        <w:t>a</w:t>
      </w:r>
      <w:r w:rsidRPr="00EC43C9">
        <w:rPr>
          <w:rFonts w:ascii="Arial" w:eastAsiaTheme="minorHAnsi" w:hAnsi="Arial" w:cs="Arial"/>
          <w:sz w:val="20"/>
          <w:szCs w:val="20"/>
        </w:rPr>
        <w:t>̨</w:t>
      </w:r>
      <w:r w:rsidRPr="00EC43C9">
        <w:rPr>
          <w:rFonts w:eastAsiaTheme="minorHAnsi" w:cs="Helvetica"/>
          <w:sz w:val="20"/>
          <w:szCs w:val="20"/>
        </w:rPr>
        <w:t xml:space="preserve"> </w:t>
      </w:r>
      <w:r w:rsidR="00D67C15" w:rsidRPr="00EC43C9">
        <w:rPr>
          <w:rFonts w:eastAsiaTheme="minorHAnsi" w:cs="Times-Roman"/>
          <w:sz w:val="20"/>
          <w:szCs w:val="20"/>
        </w:rPr>
        <w:t>nienakierowuj</w:t>
      </w:r>
      <w:r w:rsidR="00D67C15" w:rsidRPr="00EC43C9">
        <w:rPr>
          <w:rFonts w:eastAsiaTheme="minorHAnsi" w:cs="Helvetica"/>
          <w:sz w:val="20"/>
          <w:szCs w:val="20"/>
        </w:rPr>
        <w:t>ą</w:t>
      </w:r>
      <w:r w:rsidR="00D67C15" w:rsidRPr="00EC43C9">
        <w:rPr>
          <w:rFonts w:ascii="Arial" w:eastAsiaTheme="minorHAnsi" w:hAnsi="Arial" w:cs="Arial"/>
          <w:sz w:val="20"/>
          <w:szCs w:val="20"/>
        </w:rPr>
        <w:t>c</w:t>
      </w:r>
      <w:r w:rsidR="00D67C15">
        <w:rPr>
          <w:rFonts w:eastAsiaTheme="minorHAnsi" w:cs="Times-Roman"/>
          <w:sz w:val="20"/>
          <w:szCs w:val="20"/>
        </w:rPr>
        <w:t>ą</w:t>
      </w:r>
      <w:r w:rsidRPr="00EC43C9">
        <w:rPr>
          <w:rFonts w:ascii="Arial" w:eastAsiaTheme="minorHAnsi" w:hAnsi="Arial" w:cs="Arial"/>
          <w:sz w:val="20"/>
          <w:szCs w:val="20"/>
        </w:rPr>
        <w:t>̨</w:t>
      </w:r>
      <w:r w:rsidRPr="00EC43C9">
        <w:rPr>
          <w:rFonts w:eastAsiaTheme="minorHAnsi" w:cs="Times-Roman"/>
          <w:sz w:val="20"/>
          <w:szCs w:val="20"/>
        </w:rPr>
        <w:t xml:space="preserve">. Poduszka zderzeniowa </w:t>
      </w:r>
      <w:r w:rsidR="00D67C15" w:rsidRPr="00EC43C9">
        <w:rPr>
          <w:rFonts w:eastAsiaTheme="minorHAnsi" w:cs="Times-Roman"/>
          <w:sz w:val="20"/>
          <w:szCs w:val="20"/>
        </w:rPr>
        <w:t>zło</w:t>
      </w:r>
      <w:r w:rsidR="00D67C15" w:rsidRPr="00EC43C9">
        <w:rPr>
          <w:rFonts w:eastAsiaTheme="minorHAnsi" w:cs="Helvetica"/>
          <w:sz w:val="20"/>
          <w:szCs w:val="20"/>
        </w:rPr>
        <w:t>ż</w:t>
      </w:r>
      <w:r w:rsidR="00D67C15" w:rsidRPr="00EC43C9">
        <w:rPr>
          <w:rFonts w:ascii="Arial" w:eastAsiaTheme="minorHAnsi" w:hAnsi="Arial" w:cs="Arial"/>
          <w:sz w:val="20"/>
          <w:szCs w:val="20"/>
        </w:rPr>
        <w:t>o</w:t>
      </w:r>
      <w:r w:rsidR="00D67C15" w:rsidRPr="00EC43C9">
        <w:rPr>
          <w:rFonts w:eastAsiaTheme="minorHAnsi" w:cs="Times-Roman"/>
          <w:sz w:val="20"/>
          <w:szCs w:val="20"/>
        </w:rPr>
        <w:t>na</w:t>
      </w:r>
      <w:r w:rsidRPr="00EC43C9">
        <w:rPr>
          <w:rFonts w:eastAsiaTheme="minorHAnsi" w:cs="Times-Roman"/>
          <w:sz w:val="20"/>
          <w:szCs w:val="20"/>
        </w:rPr>
        <w:t xml:space="preserve"> ze stalowego zderzaka czołowego, </w:t>
      </w:r>
      <w:r w:rsidR="00D67C15" w:rsidRPr="00EC43C9">
        <w:rPr>
          <w:rFonts w:eastAsiaTheme="minorHAnsi" w:cs="Times-Roman"/>
          <w:sz w:val="20"/>
          <w:szCs w:val="20"/>
        </w:rPr>
        <w:t>przew</w:t>
      </w:r>
      <w:r w:rsidR="00D67C15" w:rsidRPr="00EC43C9">
        <w:rPr>
          <w:rFonts w:eastAsiaTheme="minorHAnsi" w:cs="Helvetica"/>
          <w:sz w:val="20"/>
          <w:szCs w:val="20"/>
        </w:rPr>
        <w:t>ę</w:t>
      </w:r>
      <w:r w:rsidR="00D67C15" w:rsidRPr="00EC43C9">
        <w:rPr>
          <w:rFonts w:ascii="Arial" w:eastAsiaTheme="minorHAnsi" w:hAnsi="Arial" w:cs="Arial"/>
          <w:sz w:val="20"/>
          <w:szCs w:val="20"/>
        </w:rPr>
        <w:t>ż</w:t>
      </w:r>
      <w:r w:rsidR="00D67C15" w:rsidRPr="00EC43C9">
        <w:rPr>
          <w:rFonts w:eastAsiaTheme="minorHAnsi" w:cs="Helvetica"/>
          <w:sz w:val="20"/>
          <w:szCs w:val="20"/>
        </w:rPr>
        <w:t>e</w:t>
      </w:r>
      <w:r w:rsidR="00D67C15" w:rsidRPr="00EC43C9">
        <w:rPr>
          <w:rFonts w:ascii="Arial" w:eastAsiaTheme="minorHAnsi" w:hAnsi="Arial" w:cs="Arial"/>
          <w:sz w:val="20"/>
          <w:szCs w:val="20"/>
        </w:rPr>
        <w:t>n</w:t>
      </w:r>
      <w:r w:rsidR="00D67C15" w:rsidRPr="00EC43C9">
        <w:rPr>
          <w:rFonts w:eastAsiaTheme="minorHAnsi" w:cs="Times-Roman"/>
          <w:sz w:val="20"/>
          <w:szCs w:val="20"/>
        </w:rPr>
        <w:t>ia</w:t>
      </w:r>
      <w:r w:rsidRPr="00EC43C9">
        <w:rPr>
          <w:rFonts w:eastAsiaTheme="minorHAnsi" w:cs="Times-Roman"/>
          <w:sz w:val="20"/>
          <w:szCs w:val="20"/>
        </w:rPr>
        <w:t xml:space="preserve"> </w:t>
      </w:r>
      <w:r w:rsidR="00D67C15" w:rsidRPr="00EC43C9">
        <w:rPr>
          <w:rFonts w:eastAsiaTheme="minorHAnsi" w:cs="Times-Roman"/>
          <w:sz w:val="20"/>
          <w:szCs w:val="20"/>
        </w:rPr>
        <w:t>zaginaj</w:t>
      </w:r>
      <w:r w:rsidR="00D67C15" w:rsidRPr="00EC43C9">
        <w:rPr>
          <w:rFonts w:eastAsiaTheme="minorHAnsi" w:cs="Helvetica"/>
          <w:sz w:val="20"/>
          <w:szCs w:val="20"/>
        </w:rPr>
        <w:t>ą</w:t>
      </w:r>
      <w:r w:rsidR="00D67C15" w:rsidRPr="00EC43C9">
        <w:rPr>
          <w:rFonts w:ascii="Arial" w:eastAsiaTheme="minorHAnsi" w:hAnsi="Arial" w:cs="Arial"/>
          <w:sz w:val="20"/>
          <w:szCs w:val="20"/>
        </w:rPr>
        <w:t>c</w:t>
      </w:r>
      <w:r w:rsidR="00D67C15" w:rsidRPr="00EC43C9">
        <w:rPr>
          <w:rFonts w:eastAsiaTheme="minorHAnsi" w:cs="Times-Roman"/>
          <w:sz w:val="20"/>
          <w:szCs w:val="20"/>
        </w:rPr>
        <w:t>ego</w:t>
      </w:r>
      <w:r w:rsidRPr="00EC43C9">
        <w:rPr>
          <w:rFonts w:eastAsiaTheme="minorHAnsi" w:cs="Times-Roman"/>
          <w:sz w:val="20"/>
          <w:szCs w:val="20"/>
        </w:rPr>
        <w:t xml:space="preserve"> barier</w:t>
      </w:r>
      <w:r w:rsidR="00D67C15">
        <w:rPr>
          <w:rFonts w:eastAsiaTheme="minorHAnsi" w:cs="Times-Roman"/>
          <w:sz w:val="20"/>
          <w:szCs w:val="20"/>
        </w:rPr>
        <w:t>ę</w:t>
      </w:r>
      <w:r w:rsidRPr="00EC43C9">
        <w:rPr>
          <w:rFonts w:eastAsiaTheme="minorHAnsi" w:cs="Times-Roman"/>
          <w:sz w:val="20"/>
          <w:szCs w:val="20"/>
        </w:rPr>
        <w:t xml:space="preserve"> oraz łamacza słupka.</w:t>
      </w:r>
    </w:p>
    <w:p w14:paraId="66860977" w14:textId="6E4EFD29" w:rsidR="00BC519F" w:rsidRPr="00EC43C9" w:rsidRDefault="00BC519F" w:rsidP="00EC43C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284" w:right="629"/>
        <w:jc w:val="both"/>
        <w:rPr>
          <w:rFonts w:eastAsiaTheme="minorHAnsi" w:cs="Times-Roman"/>
          <w:sz w:val="20"/>
          <w:szCs w:val="20"/>
        </w:rPr>
      </w:pPr>
      <w:r w:rsidRPr="00EC43C9">
        <w:rPr>
          <w:rFonts w:eastAsiaTheme="minorHAnsi" w:cs="Times-Roman"/>
          <w:sz w:val="20"/>
          <w:szCs w:val="20"/>
        </w:rPr>
        <w:t xml:space="preserve">Powierzchnia czołowa powinna </w:t>
      </w:r>
      <w:r w:rsidR="00D67C15" w:rsidRPr="00EC43C9">
        <w:rPr>
          <w:rFonts w:eastAsiaTheme="minorHAnsi" w:cs="Times-Roman"/>
          <w:sz w:val="20"/>
          <w:szCs w:val="20"/>
        </w:rPr>
        <w:t>by</w:t>
      </w:r>
      <w:r w:rsidR="00D67C15" w:rsidRPr="00EC43C9">
        <w:rPr>
          <w:rFonts w:eastAsiaTheme="minorHAnsi" w:cs="Helvetica"/>
          <w:sz w:val="20"/>
          <w:szCs w:val="20"/>
        </w:rPr>
        <w:t>ć</w:t>
      </w:r>
      <w:r w:rsidRPr="00EC43C9">
        <w:rPr>
          <w:rFonts w:eastAsiaTheme="minorHAnsi" w:cs="Helvetica"/>
          <w:sz w:val="20"/>
          <w:szCs w:val="20"/>
        </w:rPr>
        <w:t xml:space="preserve"> </w:t>
      </w:r>
      <w:r w:rsidRPr="00EC43C9">
        <w:rPr>
          <w:rFonts w:eastAsiaTheme="minorHAnsi" w:cs="Times-Roman"/>
          <w:sz w:val="20"/>
          <w:szCs w:val="20"/>
        </w:rPr>
        <w:t xml:space="preserve">oznakowana białymi strzałami na zielonym tle z folii odblaskowej, </w:t>
      </w:r>
      <w:r w:rsidR="00D67C15" w:rsidRPr="00EC43C9">
        <w:rPr>
          <w:rFonts w:eastAsiaTheme="minorHAnsi" w:cs="Times-Roman"/>
          <w:sz w:val="20"/>
          <w:szCs w:val="20"/>
        </w:rPr>
        <w:t>wskazuj</w:t>
      </w:r>
      <w:r w:rsidR="00D67C15" w:rsidRPr="00EC43C9">
        <w:rPr>
          <w:rFonts w:eastAsiaTheme="minorHAnsi" w:cs="Helvetica"/>
          <w:sz w:val="20"/>
          <w:szCs w:val="20"/>
        </w:rPr>
        <w:t>ą</w:t>
      </w:r>
      <w:r w:rsidR="00D67C15" w:rsidRPr="00EC43C9">
        <w:rPr>
          <w:rFonts w:ascii="Arial" w:eastAsiaTheme="minorHAnsi" w:hAnsi="Arial" w:cs="Arial"/>
          <w:sz w:val="20"/>
          <w:szCs w:val="20"/>
        </w:rPr>
        <w:t>c</w:t>
      </w:r>
      <w:r w:rsidR="00D67C15" w:rsidRPr="00EC43C9">
        <w:rPr>
          <w:rFonts w:eastAsiaTheme="minorHAnsi" w:cs="Times-Roman"/>
          <w:sz w:val="20"/>
          <w:szCs w:val="20"/>
        </w:rPr>
        <w:t>ymi</w:t>
      </w:r>
      <w:r w:rsidRPr="00EC43C9">
        <w:rPr>
          <w:rFonts w:eastAsiaTheme="minorHAnsi" w:cs="Times-Roman"/>
          <w:sz w:val="20"/>
          <w:szCs w:val="20"/>
        </w:rPr>
        <w:t xml:space="preserve"> kierunek omijania poduszek zderzeniowych.</w:t>
      </w:r>
    </w:p>
    <w:p w14:paraId="3F25FD70" w14:textId="4D33AA8D" w:rsidR="00BC519F" w:rsidRPr="00EC43C9" w:rsidRDefault="00BC519F" w:rsidP="00EC43C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284" w:right="629"/>
        <w:jc w:val="both"/>
        <w:rPr>
          <w:rFonts w:eastAsiaTheme="minorHAnsi" w:cs="Times-Roman"/>
          <w:sz w:val="20"/>
          <w:szCs w:val="20"/>
        </w:rPr>
      </w:pPr>
      <w:r w:rsidRPr="00EC43C9">
        <w:rPr>
          <w:rFonts w:eastAsiaTheme="minorHAnsi" w:cs="Times-Roman"/>
          <w:sz w:val="20"/>
          <w:szCs w:val="20"/>
        </w:rPr>
        <w:t xml:space="preserve">Poduszki zderzeniowe powinny </w:t>
      </w:r>
      <w:r w:rsidR="00D67C15" w:rsidRPr="00EC43C9">
        <w:rPr>
          <w:rFonts w:eastAsiaTheme="minorHAnsi" w:cs="Times-Roman"/>
          <w:sz w:val="20"/>
          <w:szCs w:val="20"/>
        </w:rPr>
        <w:t>by</w:t>
      </w:r>
      <w:r w:rsidR="00D67C15" w:rsidRPr="00EC43C9">
        <w:rPr>
          <w:rFonts w:eastAsiaTheme="minorHAnsi" w:cs="Helvetica"/>
          <w:sz w:val="20"/>
          <w:szCs w:val="20"/>
        </w:rPr>
        <w:t>ć</w:t>
      </w:r>
      <w:r w:rsidRPr="00EC43C9">
        <w:rPr>
          <w:rFonts w:eastAsiaTheme="minorHAnsi" w:cs="Helvetica"/>
          <w:sz w:val="20"/>
          <w:szCs w:val="20"/>
        </w:rPr>
        <w:t xml:space="preserve"> </w:t>
      </w:r>
      <w:r w:rsidRPr="00EC43C9">
        <w:rPr>
          <w:rFonts w:eastAsiaTheme="minorHAnsi" w:cs="Times-Roman"/>
          <w:sz w:val="20"/>
          <w:szCs w:val="20"/>
        </w:rPr>
        <w:t xml:space="preserve">zaprojektowane na </w:t>
      </w:r>
      <w:r w:rsidR="00D67C15" w:rsidRPr="00EC43C9">
        <w:rPr>
          <w:rFonts w:eastAsiaTheme="minorHAnsi" w:cs="Times-Roman"/>
          <w:sz w:val="20"/>
          <w:szCs w:val="20"/>
        </w:rPr>
        <w:t>pr</w:t>
      </w:r>
      <w:r w:rsidR="00D67C15" w:rsidRPr="00EC43C9">
        <w:rPr>
          <w:rFonts w:eastAsiaTheme="minorHAnsi" w:cs="Helvetica"/>
          <w:sz w:val="20"/>
          <w:szCs w:val="20"/>
        </w:rPr>
        <w:t>ę</w:t>
      </w:r>
      <w:r w:rsidR="00D67C15" w:rsidRPr="00EC43C9">
        <w:rPr>
          <w:rFonts w:ascii="Arial" w:eastAsiaTheme="minorHAnsi" w:hAnsi="Arial" w:cs="Arial"/>
          <w:sz w:val="20"/>
          <w:szCs w:val="20"/>
        </w:rPr>
        <w:t>d</w:t>
      </w:r>
      <w:r w:rsidR="00D67C15" w:rsidRPr="00EC43C9">
        <w:rPr>
          <w:rFonts w:eastAsiaTheme="minorHAnsi" w:cs="Times-Roman"/>
          <w:sz w:val="20"/>
          <w:szCs w:val="20"/>
        </w:rPr>
        <w:t>koś</w:t>
      </w:r>
      <w:r w:rsidR="00D67C15" w:rsidRPr="00EC43C9">
        <w:rPr>
          <w:rFonts w:eastAsiaTheme="minorHAnsi" w:cs="Helvetica"/>
          <w:sz w:val="20"/>
          <w:szCs w:val="20"/>
        </w:rPr>
        <w:t>ć</w:t>
      </w:r>
      <w:r w:rsidRPr="00EC43C9">
        <w:rPr>
          <w:rFonts w:eastAsiaTheme="minorHAnsi" w:cs="Helvetica"/>
          <w:sz w:val="20"/>
          <w:szCs w:val="20"/>
        </w:rPr>
        <w:t xml:space="preserve"> </w:t>
      </w:r>
      <w:r w:rsidRPr="00EC43C9">
        <w:rPr>
          <w:rFonts w:eastAsiaTheme="minorHAnsi" w:cs="Times-Roman"/>
          <w:sz w:val="20"/>
          <w:szCs w:val="20"/>
        </w:rPr>
        <w:t>pojazdu min. 110km/h.</w:t>
      </w:r>
    </w:p>
    <w:p w14:paraId="2F78780C" w14:textId="186CE8B9" w:rsidR="00BC519F" w:rsidRPr="00EC43C9" w:rsidRDefault="00BC519F" w:rsidP="00EC43C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284" w:right="629"/>
        <w:jc w:val="both"/>
        <w:rPr>
          <w:rFonts w:eastAsiaTheme="minorHAnsi" w:cs="Times-Roman"/>
          <w:sz w:val="20"/>
          <w:szCs w:val="20"/>
        </w:rPr>
      </w:pPr>
      <w:r w:rsidRPr="00EC43C9">
        <w:rPr>
          <w:rFonts w:eastAsiaTheme="minorHAnsi" w:cs="Times-Roman"/>
          <w:sz w:val="20"/>
          <w:szCs w:val="20"/>
        </w:rPr>
        <w:t xml:space="preserve">Wykonawca przedstawi </w:t>
      </w:r>
      <w:r w:rsidR="00D67C15" w:rsidRPr="00EC43C9">
        <w:rPr>
          <w:rFonts w:eastAsiaTheme="minorHAnsi" w:cs="Times-Roman"/>
          <w:sz w:val="20"/>
          <w:szCs w:val="20"/>
        </w:rPr>
        <w:t>In</w:t>
      </w:r>
      <w:r w:rsidR="00D67C15" w:rsidRPr="00EC43C9">
        <w:rPr>
          <w:rFonts w:eastAsiaTheme="minorHAnsi" w:cs="Helvetica"/>
          <w:sz w:val="20"/>
          <w:szCs w:val="20"/>
        </w:rPr>
        <w:t>ż</w:t>
      </w:r>
      <w:r w:rsidR="00D67C15" w:rsidRPr="00EC43C9">
        <w:rPr>
          <w:rFonts w:ascii="Arial" w:eastAsiaTheme="minorHAnsi" w:hAnsi="Arial" w:cs="Arial"/>
          <w:sz w:val="20"/>
          <w:szCs w:val="20"/>
        </w:rPr>
        <w:t>y</w:t>
      </w:r>
      <w:r w:rsidR="00D67C15" w:rsidRPr="00EC43C9">
        <w:rPr>
          <w:rFonts w:eastAsiaTheme="minorHAnsi" w:cs="Times-Roman"/>
          <w:sz w:val="20"/>
          <w:szCs w:val="20"/>
        </w:rPr>
        <w:t>nierowi</w:t>
      </w:r>
      <w:r w:rsidRPr="00EC43C9">
        <w:rPr>
          <w:rFonts w:eastAsiaTheme="minorHAnsi" w:cs="Times-Roman"/>
          <w:sz w:val="20"/>
          <w:szCs w:val="20"/>
        </w:rPr>
        <w:t xml:space="preserve"> do akceptacji typ oraz producenta poduszek zderzeniowych.</w:t>
      </w:r>
    </w:p>
    <w:p w14:paraId="3BA22D57" w14:textId="5BC282CA" w:rsidR="00BC519F" w:rsidRPr="00EC43C9" w:rsidRDefault="00D67C15" w:rsidP="00EC43C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284" w:right="629"/>
        <w:jc w:val="both"/>
        <w:rPr>
          <w:rFonts w:eastAsiaTheme="minorHAnsi" w:cs="Times-Roman"/>
          <w:sz w:val="20"/>
          <w:szCs w:val="20"/>
        </w:rPr>
      </w:pPr>
      <w:r w:rsidRPr="00EC43C9">
        <w:rPr>
          <w:rFonts w:eastAsiaTheme="minorHAnsi" w:cs="Times-Roman"/>
          <w:sz w:val="20"/>
          <w:szCs w:val="20"/>
        </w:rPr>
        <w:t>Nale</w:t>
      </w:r>
      <w:r w:rsidRPr="00EC43C9">
        <w:rPr>
          <w:rFonts w:eastAsiaTheme="minorHAnsi" w:cs="Helvetica"/>
          <w:sz w:val="20"/>
          <w:szCs w:val="20"/>
        </w:rPr>
        <w:t>ż</w:t>
      </w:r>
      <w:r w:rsidRPr="00EC43C9">
        <w:rPr>
          <w:rFonts w:ascii="Arial" w:eastAsiaTheme="minorHAnsi" w:hAnsi="Arial" w:cs="Arial"/>
          <w:sz w:val="20"/>
          <w:szCs w:val="20"/>
        </w:rPr>
        <w:t>y</w:t>
      </w:r>
      <w:r w:rsidR="00BC519F" w:rsidRPr="00EC43C9">
        <w:rPr>
          <w:rFonts w:eastAsiaTheme="minorHAnsi" w:cs="Times-Roman"/>
          <w:sz w:val="20"/>
          <w:szCs w:val="20"/>
        </w:rPr>
        <w:t xml:space="preserve"> </w:t>
      </w:r>
      <w:r w:rsidRPr="00EC43C9">
        <w:rPr>
          <w:rFonts w:eastAsiaTheme="minorHAnsi" w:cs="Times-Roman"/>
          <w:sz w:val="20"/>
          <w:szCs w:val="20"/>
        </w:rPr>
        <w:t>stosowa</w:t>
      </w:r>
      <w:r w:rsidRPr="00EC43C9">
        <w:rPr>
          <w:rFonts w:eastAsiaTheme="minorHAnsi" w:cs="Helvetica"/>
          <w:sz w:val="20"/>
          <w:szCs w:val="20"/>
        </w:rPr>
        <w:t>ć</w:t>
      </w:r>
      <w:r w:rsidR="00BC519F" w:rsidRPr="00EC43C9">
        <w:rPr>
          <w:rFonts w:eastAsiaTheme="minorHAnsi" w:cs="Helvetica"/>
          <w:sz w:val="20"/>
          <w:szCs w:val="20"/>
        </w:rPr>
        <w:t xml:space="preserve"> </w:t>
      </w:r>
      <w:r w:rsidRPr="00EC43C9">
        <w:rPr>
          <w:rFonts w:eastAsiaTheme="minorHAnsi" w:cs="Times-Roman"/>
          <w:sz w:val="20"/>
          <w:szCs w:val="20"/>
        </w:rPr>
        <w:t>wył</w:t>
      </w:r>
      <w:r w:rsidRPr="00EC43C9">
        <w:rPr>
          <w:rFonts w:eastAsiaTheme="minorHAnsi" w:cs="Helvetica"/>
          <w:sz w:val="20"/>
          <w:szCs w:val="20"/>
        </w:rPr>
        <w:t>ą</w:t>
      </w:r>
      <w:r w:rsidRPr="00EC43C9">
        <w:rPr>
          <w:rFonts w:ascii="Arial" w:eastAsiaTheme="minorHAnsi" w:hAnsi="Arial" w:cs="Arial"/>
          <w:sz w:val="20"/>
          <w:szCs w:val="20"/>
        </w:rPr>
        <w:t>c</w:t>
      </w:r>
      <w:r w:rsidRPr="00EC43C9">
        <w:rPr>
          <w:rFonts w:eastAsiaTheme="minorHAnsi" w:cs="Times-Roman"/>
          <w:sz w:val="20"/>
          <w:szCs w:val="20"/>
        </w:rPr>
        <w:t>znie</w:t>
      </w:r>
      <w:r w:rsidR="00BC519F" w:rsidRPr="00EC43C9">
        <w:rPr>
          <w:rFonts w:eastAsiaTheme="minorHAnsi" w:cs="Times-Roman"/>
          <w:sz w:val="20"/>
          <w:szCs w:val="20"/>
        </w:rPr>
        <w:t xml:space="preserve"> poduszki zderzeniowe </w:t>
      </w:r>
      <w:r w:rsidRPr="00EC43C9">
        <w:rPr>
          <w:rFonts w:eastAsiaTheme="minorHAnsi" w:cs="Times-Roman"/>
          <w:sz w:val="20"/>
          <w:szCs w:val="20"/>
        </w:rPr>
        <w:t>posiadaj</w:t>
      </w:r>
      <w:r w:rsidRPr="00EC43C9">
        <w:rPr>
          <w:rFonts w:eastAsiaTheme="minorHAnsi" w:cs="Helvetica"/>
          <w:sz w:val="20"/>
          <w:szCs w:val="20"/>
        </w:rPr>
        <w:t>ą</w:t>
      </w:r>
      <w:r w:rsidRPr="00EC43C9">
        <w:rPr>
          <w:rFonts w:ascii="Arial" w:eastAsiaTheme="minorHAnsi" w:hAnsi="Arial" w:cs="Arial"/>
          <w:sz w:val="20"/>
          <w:szCs w:val="20"/>
        </w:rPr>
        <w:t>c</w:t>
      </w:r>
      <w:r w:rsidRPr="00EC43C9">
        <w:rPr>
          <w:rFonts w:eastAsiaTheme="minorHAnsi" w:cs="Times-Roman"/>
          <w:sz w:val="20"/>
          <w:szCs w:val="20"/>
        </w:rPr>
        <w:t>e</w:t>
      </w:r>
      <w:r w:rsidR="00BC519F" w:rsidRPr="00EC43C9">
        <w:rPr>
          <w:rFonts w:eastAsiaTheme="minorHAnsi" w:cs="Times-Roman"/>
          <w:sz w:val="20"/>
          <w:szCs w:val="20"/>
        </w:rPr>
        <w:t xml:space="preserve"> aktualn</w:t>
      </w:r>
      <w:r w:rsidR="00BC519F" w:rsidRPr="00EC43C9">
        <w:rPr>
          <w:rFonts w:eastAsiaTheme="minorHAnsi" w:cs="Helvetica"/>
          <w:sz w:val="20"/>
          <w:szCs w:val="20"/>
        </w:rPr>
        <w:t>a</w:t>
      </w:r>
      <w:r w:rsidR="00BC519F" w:rsidRPr="00EC43C9">
        <w:rPr>
          <w:rFonts w:ascii="Arial" w:eastAsiaTheme="minorHAnsi" w:hAnsi="Arial" w:cs="Arial"/>
          <w:sz w:val="20"/>
          <w:szCs w:val="20"/>
        </w:rPr>
        <w:t>̨</w:t>
      </w:r>
      <w:r w:rsidR="00BC519F" w:rsidRPr="00EC43C9">
        <w:rPr>
          <w:rFonts w:eastAsiaTheme="minorHAnsi" w:cs="Helvetica"/>
          <w:sz w:val="20"/>
          <w:szCs w:val="20"/>
        </w:rPr>
        <w:t xml:space="preserve"> </w:t>
      </w:r>
      <w:r w:rsidRPr="00EC43C9">
        <w:rPr>
          <w:rFonts w:eastAsiaTheme="minorHAnsi" w:cs="Times-Roman"/>
          <w:sz w:val="20"/>
          <w:szCs w:val="20"/>
        </w:rPr>
        <w:t>Aprobat</w:t>
      </w:r>
      <w:r w:rsidRPr="00EC43C9">
        <w:rPr>
          <w:rFonts w:eastAsiaTheme="minorHAnsi" w:cs="Helvetica"/>
          <w:sz w:val="20"/>
          <w:szCs w:val="20"/>
        </w:rPr>
        <w:t>ę</w:t>
      </w:r>
      <w:r w:rsidR="00BC519F" w:rsidRPr="00EC43C9">
        <w:rPr>
          <w:rFonts w:ascii="Arial" w:eastAsiaTheme="minorHAnsi" w:hAnsi="Arial" w:cs="Arial"/>
          <w:sz w:val="20"/>
          <w:szCs w:val="20"/>
        </w:rPr>
        <w:t>̨</w:t>
      </w:r>
      <w:r w:rsidR="00BC519F" w:rsidRPr="00EC43C9">
        <w:rPr>
          <w:rFonts w:eastAsiaTheme="minorHAnsi" w:cs="Helvetica"/>
          <w:sz w:val="20"/>
          <w:szCs w:val="20"/>
        </w:rPr>
        <w:t xml:space="preserve"> </w:t>
      </w:r>
      <w:r w:rsidR="00BC519F" w:rsidRPr="00EC43C9">
        <w:rPr>
          <w:rFonts w:eastAsiaTheme="minorHAnsi" w:cs="Times-Roman"/>
          <w:sz w:val="20"/>
          <w:szCs w:val="20"/>
        </w:rPr>
        <w:t>Techniczn</w:t>
      </w:r>
      <w:r w:rsidR="00BC519F" w:rsidRPr="00EC43C9">
        <w:rPr>
          <w:rFonts w:eastAsiaTheme="minorHAnsi" w:cs="Helvetica"/>
          <w:sz w:val="20"/>
          <w:szCs w:val="20"/>
        </w:rPr>
        <w:t>a</w:t>
      </w:r>
      <w:r w:rsidR="00BC519F" w:rsidRPr="00EC43C9">
        <w:rPr>
          <w:rFonts w:ascii="Arial" w:eastAsiaTheme="minorHAnsi" w:hAnsi="Arial" w:cs="Arial"/>
          <w:sz w:val="20"/>
          <w:szCs w:val="20"/>
        </w:rPr>
        <w:t>̨</w:t>
      </w:r>
      <w:r w:rsidR="00BC519F" w:rsidRPr="00EC43C9">
        <w:rPr>
          <w:rFonts w:eastAsiaTheme="minorHAnsi" w:cs="Helvetica"/>
          <w:sz w:val="20"/>
          <w:szCs w:val="20"/>
        </w:rPr>
        <w:t xml:space="preserve"> </w:t>
      </w:r>
      <w:r w:rsidR="00BC519F" w:rsidRPr="00EC43C9">
        <w:rPr>
          <w:rFonts w:eastAsiaTheme="minorHAnsi" w:cs="Times-Roman"/>
          <w:sz w:val="20"/>
          <w:szCs w:val="20"/>
        </w:rPr>
        <w:t>wydan</w:t>
      </w:r>
      <w:r w:rsidR="00BC519F" w:rsidRPr="00EC43C9">
        <w:rPr>
          <w:rFonts w:eastAsiaTheme="minorHAnsi" w:cs="Helvetica"/>
          <w:sz w:val="20"/>
          <w:szCs w:val="20"/>
        </w:rPr>
        <w:t>a</w:t>
      </w:r>
      <w:r w:rsidR="00BC519F" w:rsidRPr="00EC43C9">
        <w:rPr>
          <w:rFonts w:ascii="Arial" w:eastAsiaTheme="minorHAnsi" w:hAnsi="Arial" w:cs="Arial"/>
          <w:sz w:val="20"/>
          <w:szCs w:val="20"/>
        </w:rPr>
        <w:t>̨</w:t>
      </w:r>
      <w:r w:rsidR="00BC519F" w:rsidRPr="00EC43C9">
        <w:rPr>
          <w:rFonts w:eastAsiaTheme="minorHAnsi" w:cs="Helvetica"/>
          <w:sz w:val="20"/>
          <w:szCs w:val="20"/>
        </w:rPr>
        <w:t xml:space="preserve"> </w:t>
      </w:r>
      <w:r w:rsidR="00BC519F" w:rsidRPr="00EC43C9">
        <w:rPr>
          <w:rFonts w:eastAsiaTheme="minorHAnsi" w:cs="Times-Roman"/>
          <w:sz w:val="20"/>
          <w:szCs w:val="20"/>
        </w:rPr>
        <w:t xml:space="preserve">w Polsce przez </w:t>
      </w:r>
      <w:proofErr w:type="spellStart"/>
      <w:r w:rsidR="00BC519F" w:rsidRPr="00EC43C9">
        <w:rPr>
          <w:rFonts w:eastAsiaTheme="minorHAnsi" w:cs="Times-Roman"/>
          <w:sz w:val="20"/>
          <w:szCs w:val="20"/>
        </w:rPr>
        <w:t>IBDiM</w:t>
      </w:r>
      <w:proofErr w:type="spellEnd"/>
      <w:r w:rsidR="00BC519F" w:rsidRPr="00EC43C9">
        <w:rPr>
          <w:rFonts w:eastAsiaTheme="minorHAnsi" w:cs="Times-Roman"/>
          <w:sz w:val="20"/>
          <w:szCs w:val="20"/>
        </w:rPr>
        <w:t>.</w:t>
      </w:r>
    </w:p>
    <w:p w14:paraId="57B2394C" w14:textId="54D2F8BE" w:rsidR="00BC519F" w:rsidRPr="00EC43C9" w:rsidRDefault="00BC519F" w:rsidP="00EC43C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284" w:right="629"/>
        <w:jc w:val="both"/>
        <w:rPr>
          <w:rFonts w:eastAsiaTheme="minorHAnsi" w:cs="Times-Roman"/>
          <w:sz w:val="20"/>
          <w:szCs w:val="20"/>
        </w:rPr>
      </w:pPr>
      <w:r w:rsidRPr="00EC43C9">
        <w:rPr>
          <w:rFonts w:eastAsiaTheme="minorHAnsi" w:cs="Times-Roman"/>
          <w:sz w:val="20"/>
          <w:szCs w:val="20"/>
        </w:rPr>
        <w:t xml:space="preserve">Do zakupionych poduszek zderzeniowych powinny </w:t>
      </w:r>
      <w:r w:rsidR="00D67C15" w:rsidRPr="00EC43C9">
        <w:rPr>
          <w:rFonts w:eastAsiaTheme="minorHAnsi" w:cs="Times-Roman"/>
          <w:sz w:val="20"/>
          <w:szCs w:val="20"/>
        </w:rPr>
        <w:t>by</w:t>
      </w:r>
      <w:r w:rsidR="00D67C15" w:rsidRPr="00EC43C9">
        <w:rPr>
          <w:rFonts w:eastAsiaTheme="minorHAnsi" w:cs="Helvetica"/>
          <w:sz w:val="20"/>
          <w:szCs w:val="20"/>
        </w:rPr>
        <w:t>ć</w:t>
      </w:r>
      <w:r w:rsidRPr="00EC43C9">
        <w:rPr>
          <w:rFonts w:eastAsiaTheme="minorHAnsi" w:cs="Helvetica"/>
          <w:sz w:val="20"/>
          <w:szCs w:val="20"/>
        </w:rPr>
        <w:t xml:space="preserve"> </w:t>
      </w:r>
      <w:r w:rsidR="00D67C15" w:rsidRPr="00EC43C9">
        <w:rPr>
          <w:rFonts w:eastAsiaTheme="minorHAnsi" w:cs="Times-Roman"/>
          <w:sz w:val="20"/>
          <w:szCs w:val="20"/>
        </w:rPr>
        <w:t>doł</w:t>
      </w:r>
      <w:r w:rsidR="00D67C15" w:rsidRPr="00EC43C9">
        <w:rPr>
          <w:rFonts w:eastAsiaTheme="minorHAnsi" w:cs="Helvetica"/>
          <w:sz w:val="20"/>
          <w:szCs w:val="20"/>
        </w:rPr>
        <w:t>ą</w:t>
      </w:r>
      <w:r w:rsidR="00D67C15" w:rsidRPr="00EC43C9">
        <w:rPr>
          <w:rFonts w:ascii="Arial" w:eastAsiaTheme="minorHAnsi" w:hAnsi="Arial" w:cs="Arial"/>
          <w:sz w:val="20"/>
          <w:szCs w:val="20"/>
        </w:rPr>
        <w:t>c</w:t>
      </w:r>
      <w:r w:rsidR="00D67C15" w:rsidRPr="00EC43C9">
        <w:rPr>
          <w:rFonts w:eastAsiaTheme="minorHAnsi" w:cs="Times-Roman"/>
          <w:sz w:val="20"/>
          <w:szCs w:val="20"/>
        </w:rPr>
        <w:t>zone</w:t>
      </w:r>
      <w:r w:rsidRPr="00EC43C9">
        <w:rPr>
          <w:rFonts w:eastAsiaTheme="minorHAnsi" w:cs="Times-Roman"/>
          <w:sz w:val="20"/>
          <w:szCs w:val="20"/>
        </w:rPr>
        <w:t xml:space="preserve"> instrukcje </w:t>
      </w:r>
      <w:r w:rsidR="00D67C15" w:rsidRPr="00EC43C9">
        <w:rPr>
          <w:rFonts w:eastAsiaTheme="minorHAnsi" w:cs="Times-Roman"/>
          <w:sz w:val="20"/>
          <w:szCs w:val="20"/>
        </w:rPr>
        <w:t>okre</w:t>
      </w:r>
      <w:r w:rsidR="00D67C15" w:rsidRPr="00EC43C9">
        <w:rPr>
          <w:rFonts w:eastAsiaTheme="minorHAnsi" w:cs="Helvetica"/>
          <w:sz w:val="20"/>
          <w:szCs w:val="20"/>
        </w:rPr>
        <w:t>śl</w:t>
      </w:r>
      <w:r w:rsidR="00D67C15" w:rsidRPr="00EC43C9">
        <w:rPr>
          <w:rFonts w:eastAsiaTheme="minorHAnsi" w:cs="Times-Roman"/>
          <w:sz w:val="20"/>
          <w:szCs w:val="20"/>
        </w:rPr>
        <w:t>ają</w:t>
      </w:r>
      <w:r w:rsidR="00D67C15" w:rsidRPr="00EC43C9">
        <w:rPr>
          <w:rFonts w:eastAsiaTheme="minorHAnsi" w:cs="Helvetica"/>
          <w:sz w:val="20"/>
          <w:szCs w:val="20"/>
        </w:rPr>
        <w:t>c</w:t>
      </w:r>
      <w:r w:rsidR="00D67C15" w:rsidRPr="00EC43C9">
        <w:rPr>
          <w:rFonts w:ascii="Arial" w:eastAsiaTheme="minorHAnsi" w:hAnsi="Arial" w:cs="Arial"/>
          <w:sz w:val="20"/>
          <w:szCs w:val="20"/>
        </w:rPr>
        <w:t>e</w:t>
      </w:r>
      <w:r w:rsidRPr="00EC43C9">
        <w:rPr>
          <w:rFonts w:eastAsiaTheme="minorHAnsi" w:cs="Times-Roman"/>
          <w:sz w:val="20"/>
          <w:szCs w:val="20"/>
        </w:rPr>
        <w:t xml:space="preserve"> szczegółowo zasady i warunki ich stosowania, składowania i transportu.</w:t>
      </w:r>
    </w:p>
    <w:p w14:paraId="6B4CF884" w14:textId="0A9D3774" w:rsidR="00BC519F" w:rsidRPr="00EC43C9" w:rsidRDefault="00BC519F" w:rsidP="00EC43C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284" w:right="629"/>
        <w:jc w:val="both"/>
        <w:rPr>
          <w:rFonts w:eastAsiaTheme="minorHAnsi" w:cs="Times-Roman"/>
          <w:sz w:val="20"/>
          <w:szCs w:val="20"/>
        </w:rPr>
      </w:pPr>
      <w:r w:rsidRPr="00EC43C9">
        <w:rPr>
          <w:rFonts w:eastAsiaTheme="minorHAnsi" w:cs="Times-Roman"/>
          <w:sz w:val="20"/>
          <w:szCs w:val="20"/>
        </w:rPr>
        <w:t xml:space="preserve">Poduszki zderzeniowe powinny </w:t>
      </w:r>
      <w:r w:rsidR="00D67C15" w:rsidRPr="00EC43C9">
        <w:rPr>
          <w:rFonts w:eastAsiaTheme="minorHAnsi" w:cs="Times-Roman"/>
          <w:sz w:val="20"/>
          <w:szCs w:val="20"/>
        </w:rPr>
        <w:t>by</w:t>
      </w:r>
      <w:r w:rsidR="00D67C15" w:rsidRPr="00EC43C9">
        <w:rPr>
          <w:rFonts w:eastAsiaTheme="minorHAnsi" w:cs="Helvetica"/>
          <w:sz w:val="20"/>
          <w:szCs w:val="20"/>
        </w:rPr>
        <w:t>ć</w:t>
      </w:r>
      <w:r w:rsidRPr="00EC43C9">
        <w:rPr>
          <w:rFonts w:eastAsiaTheme="minorHAnsi" w:cs="Helvetica"/>
          <w:sz w:val="20"/>
          <w:szCs w:val="20"/>
        </w:rPr>
        <w:t xml:space="preserve"> </w:t>
      </w:r>
      <w:r w:rsidRPr="00EC43C9">
        <w:rPr>
          <w:rFonts w:eastAsiaTheme="minorHAnsi" w:cs="Times-Roman"/>
          <w:sz w:val="20"/>
          <w:szCs w:val="20"/>
        </w:rPr>
        <w:t>zgodne z PN-EN 1317-3</w:t>
      </w:r>
      <w:r w:rsidR="00D67C15">
        <w:rPr>
          <w:rFonts w:eastAsiaTheme="minorHAnsi" w:cs="Times-Roman"/>
          <w:sz w:val="20"/>
          <w:szCs w:val="20"/>
        </w:rPr>
        <w:t>.</w:t>
      </w:r>
    </w:p>
    <w:p w14:paraId="02E6CCFA" w14:textId="231CB516" w:rsidR="00BC519F" w:rsidRPr="00D67C15" w:rsidRDefault="00BC519F" w:rsidP="00D67C15">
      <w:pPr>
        <w:pStyle w:val="Akapitzlist"/>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after="240"/>
        <w:ind w:left="284" w:right="629" w:firstLine="0"/>
        <w:rPr>
          <w:rFonts w:eastAsiaTheme="minorHAnsi" w:cs="Times-Bold"/>
          <w:bCs/>
          <w:sz w:val="20"/>
          <w:szCs w:val="20"/>
        </w:rPr>
      </w:pPr>
      <w:r w:rsidRPr="00D67C15">
        <w:rPr>
          <w:rFonts w:eastAsiaTheme="minorHAnsi" w:cs="Times-Bold"/>
          <w:bCs/>
          <w:sz w:val="20"/>
          <w:szCs w:val="20"/>
        </w:rPr>
        <w:t xml:space="preserve">2.2.3. </w:t>
      </w:r>
      <w:r w:rsidR="00D67C15">
        <w:rPr>
          <w:rFonts w:eastAsiaTheme="minorHAnsi" w:cs="Times-Bold"/>
          <w:bCs/>
          <w:sz w:val="20"/>
          <w:szCs w:val="20"/>
        </w:rPr>
        <w:tab/>
      </w:r>
      <w:r w:rsidRPr="00D67C15">
        <w:rPr>
          <w:rFonts w:eastAsiaTheme="minorHAnsi" w:cs="Times-Bold"/>
          <w:bCs/>
          <w:sz w:val="20"/>
          <w:szCs w:val="20"/>
        </w:rPr>
        <w:t xml:space="preserve">Wymagania </w:t>
      </w:r>
      <w:r w:rsidR="00D67C15" w:rsidRPr="00D67C15">
        <w:rPr>
          <w:rFonts w:eastAsiaTheme="minorHAnsi" w:cs="Times-Bold"/>
          <w:bCs/>
          <w:sz w:val="20"/>
          <w:szCs w:val="20"/>
        </w:rPr>
        <w:t>bezpiecze</w:t>
      </w:r>
      <w:r w:rsidR="00D67C15" w:rsidRPr="00D67C15">
        <w:rPr>
          <w:rFonts w:eastAsiaTheme="minorHAnsi" w:cs="Helvetica"/>
          <w:sz w:val="20"/>
          <w:szCs w:val="20"/>
        </w:rPr>
        <w:t>ńs</w:t>
      </w:r>
      <w:r w:rsidR="00D67C15" w:rsidRPr="00D67C15">
        <w:rPr>
          <w:rFonts w:eastAsiaTheme="minorHAnsi" w:cs="Times-Bold"/>
          <w:bCs/>
          <w:sz w:val="20"/>
          <w:szCs w:val="20"/>
        </w:rPr>
        <w:t>twa</w:t>
      </w:r>
    </w:p>
    <w:p w14:paraId="6B525162" w14:textId="1B29CB5F" w:rsidR="00BC519F" w:rsidRDefault="00D67C15" w:rsidP="00EC43C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284" w:right="629"/>
        <w:jc w:val="both"/>
        <w:rPr>
          <w:rFonts w:eastAsiaTheme="minorHAnsi" w:cs="Times-Roman"/>
          <w:sz w:val="20"/>
          <w:szCs w:val="20"/>
        </w:rPr>
      </w:pPr>
      <w:r w:rsidRPr="00EC43C9">
        <w:rPr>
          <w:rFonts w:eastAsiaTheme="minorHAnsi" w:cs="Times-Roman"/>
          <w:sz w:val="20"/>
          <w:szCs w:val="20"/>
        </w:rPr>
        <w:lastRenderedPageBreak/>
        <w:t>Rozwi</w:t>
      </w:r>
      <w:r w:rsidRPr="00EC43C9">
        <w:rPr>
          <w:rFonts w:eastAsiaTheme="minorHAnsi" w:cs="Helvetica"/>
          <w:sz w:val="20"/>
          <w:szCs w:val="20"/>
        </w:rPr>
        <w:t>ą</w:t>
      </w:r>
      <w:r w:rsidRPr="00EC43C9">
        <w:rPr>
          <w:rFonts w:ascii="Arial" w:eastAsiaTheme="minorHAnsi" w:hAnsi="Arial" w:cs="Arial"/>
          <w:sz w:val="20"/>
          <w:szCs w:val="20"/>
        </w:rPr>
        <w:t>z</w:t>
      </w:r>
      <w:r w:rsidRPr="00EC43C9">
        <w:rPr>
          <w:rFonts w:eastAsiaTheme="minorHAnsi" w:cs="Times-Roman"/>
          <w:sz w:val="20"/>
          <w:szCs w:val="20"/>
        </w:rPr>
        <w:t>anie</w:t>
      </w:r>
      <w:r w:rsidR="00BC519F" w:rsidRPr="00EC43C9">
        <w:rPr>
          <w:rFonts w:eastAsiaTheme="minorHAnsi" w:cs="Times-Roman"/>
          <w:sz w:val="20"/>
          <w:szCs w:val="20"/>
        </w:rPr>
        <w:t xml:space="preserve"> materiałowe i konstrukcyjne osłon energochłonnych instalowanych jako poduszki osłonowe barierowe powinny </w:t>
      </w:r>
      <w:r w:rsidRPr="00EC43C9">
        <w:rPr>
          <w:rFonts w:eastAsiaTheme="minorHAnsi" w:cs="Times-Roman"/>
          <w:sz w:val="20"/>
          <w:szCs w:val="20"/>
        </w:rPr>
        <w:t>spełnia</w:t>
      </w:r>
      <w:r w:rsidRPr="00EC43C9">
        <w:rPr>
          <w:rFonts w:eastAsiaTheme="minorHAnsi" w:cs="Helvetica"/>
          <w:sz w:val="20"/>
          <w:szCs w:val="20"/>
        </w:rPr>
        <w:t>ć</w:t>
      </w:r>
      <w:r w:rsidR="00BC519F" w:rsidRPr="00EC43C9">
        <w:rPr>
          <w:rFonts w:eastAsiaTheme="minorHAnsi" w:cs="Helvetica"/>
          <w:sz w:val="20"/>
          <w:szCs w:val="20"/>
        </w:rPr>
        <w:t xml:space="preserve"> </w:t>
      </w:r>
      <w:r w:rsidR="00BC519F" w:rsidRPr="00EC43C9">
        <w:rPr>
          <w:rFonts w:eastAsiaTheme="minorHAnsi" w:cs="Times-Roman"/>
          <w:sz w:val="20"/>
          <w:szCs w:val="20"/>
        </w:rPr>
        <w:t xml:space="preserve">wymagania w zakresie normy PN-EN 1317-3 (Systemy </w:t>
      </w:r>
      <w:r w:rsidRPr="00EC43C9">
        <w:rPr>
          <w:rFonts w:eastAsiaTheme="minorHAnsi" w:cs="Times-Roman"/>
          <w:sz w:val="20"/>
          <w:szCs w:val="20"/>
        </w:rPr>
        <w:t>ograniczaj</w:t>
      </w:r>
      <w:r w:rsidRPr="00EC43C9">
        <w:rPr>
          <w:rFonts w:eastAsiaTheme="minorHAnsi" w:cs="Helvetica"/>
          <w:sz w:val="20"/>
          <w:szCs w:val="20"/>
        </w:rPr>
        <w:t>ą</w:t>
      </w:r>
      <w:r w:rsidRPr="00EC43C9">
        <w:rPr>
          <w:rFonts w:ascii="Arial" w:eastAsiaTheme="minorHAnsi" w:hAnsi="Arial" w:cs="Arial"/>
          <w:sz w:val="20"/>
          <w:szCs w:val="20"/>
        </w:rPr>
        <w:t>c</w:t>
      </w:r>
      <w:r w:rsidRPr="00EC43C9">
        <w:rPr>
          <w:rFonts w:eastAsiaTheme="minorHAnsi" w:cs="Times-Roman"/>
          <w:sz w:val="20"/>
          <w:szCs w:val="20"/>
        </w:rPr>
        <w:t>e</w:t>
      </w:r>
      <w:r w:rsidR="00BC519F" w:rsidRPr="00EC43C9">
        <w:rPr>
          <w:rFonts w:eastAsiaTheme="minorHAnsi" w:cs="Times-Roman"/>
          <w:sz w:val="20"/>
          <w:szCs w:val="20"/>
        </w:rPr>
        <w:t xml:space="preserve"> </w:t>
      </w:r>
      <w:r w:rsidRPr="00EC43C9">
        <w:rPr>
          <w:rFonts w:eastAsiaTheme="minorHAnsi" w:cs="Times-Roman"/>
          <w:sz w:val="20"/>
          <w:szCs w:val="20"/>
        </w:rPr>
        <w:t>drog</w:t>
      </w:r>
      <w:r w:rsidRPr="00EC43C9">
        <w:rPr>
          <w:rFonts w:eastAsiaTheme="minorHAnsi" w:cs="Helvetica"/>
          <w:sz w:val="20"/>
          <w:szCs w:val="20"/>
        </w:rPr>
        <w:t>ę</w:t>
      </w:r>
      <w:r>
        <w:rPr>
          <w:rFonts w:eastAsiaTheme="minorHAnsi" w:cs="Helvetica"/>
          <w:sz w:val="20"/>
          <w:szCs w:val="20"/>
        </w:rPr>
        <w:t xml:space="preserve"> </w:t>
      </w:r>
      <w:r w:rsidR="00BC519F" w:rsidRPr="00EC43C9">
        <w:rPr>
          <w:rFonts w:eastAsiaTheme="minorHAnsi" w:cs="Times-Roman"/>
          <w:sz w:val="20"/>
          <w:szCs w:val="20"/>
        </w:rPr>
        <w:t xml:space="preserve">- </w:t>
      </w:r>
      <w:r w:rsidRPr="00EC43C9">
        <w:rPr>
          <w:rFonts w:eastAsiaTheme="minorHAnsi" w:cs="Times-Roman"/>
          <w:sz w:val="20"/>
          <w:szCs w:val="20"/>
        </w:rPr>
        <w:t>Czę</w:t>
      </w:r>
      <w:r w:rsidRPr="00EC43C9">
        <w:rPr>
          <w:rFonts w:eastAsiaTheme="minorHAnsi" w:cs="Helvetica"/>
          <w:sz w:val="20"/>
          <w:szCs w:val="20"/>
        </w:rPr>
        <w:t>ść</w:t>
      </w:r>
      <w:r w:rsidR="00BC519F" w:rsidRPr="00EC43C9">
        <w:rPr>
          <w:rFonts w:eastAsiaTheme="minorHAnsi" w:cs="Helvetica"/>
          <w:sz w:val="20"/>
          <w:szCs w:val="20"/>
        </w:rPr>
        <w:t xml:space="preserve"> </w:t>
      </w:r>
      <w:r w:rsidR="00BC519F" w:rsidRPr="00EC43C9">
        <w:rPr>
          <w:rFonts w:eastAsiaTheme="minorHAnsi" w:cs="Times-Roman"/>
          <w:sz w:val="20"/>
          <w:szCs w:val="20"/>
        </w:rPr>
        <w:t xml:space="preserve">3: Klasy działania, kryteria </w:t>
      </w:r>
      <w:r w:rsidRPr="00EC43C9">
        <w:rPr>
          <w:rFonts w:eastAsiaTheme="minorHAnsi" w:cs="Times-Roman"/>
          <w:sz w:val="20"/>
          <w:szCs w:val="20"/>
        </w:rPr>
        <w:t>przyj</w:t>
      </w:r>
      <w:r w:rsidRPr="00EC43C9">
        <w:rPr>
          <w:rFonts w:eastAsiaTheme="minorHAnsi" w:cs="Helvetica"/>
          <w:sz w:val="20"/>
          <w:szCs w:val="20"/>
        </w:rPr>
        <w:t>ę</w:t>
      </w:r>
      <w:r w:rsidRPr="00EC43C9">
        <w:rPr>
          <w:rFonts w:ascii="Arial" w:eastAsiaTheme="minorHAnsi" w:hAnsi="Arial" w:cs="Arial"/>
          <w:sz w:val="20"/>
          <w:szCs w:val="20"/>
        </w:rPr>
        <w:t>c</w:t>
      </w:r>
      <w:r w:rsidRPr="00EC43C9">
        <w:rPr>
          <w:rFonts w:eastAsiaTheme="minorHAnsi" w:cs="Times-Roman"/>
          <w:sz w:val="20"/>
          <w:szCs w:val="20"/>
        </w:rPr>
        <w:t>ia</w:t>
      </w:r>
      <w:r w:rsidR="00BC519F" w:rsidRPr="00EC43C9">
        <w:rPr>
          <w:rFonts w:eastAsiaTheme="minorHAnsi" w:cs="Times-Roman"/>
          <w:sz w:val="20"/>
          <w:szCs w:val="20"/>
        </w:rPr>
        <w:t xml:space="preserve"> bada</w:t>
      </w:r>
      <w:r w:rsidR="00BC519F" w:rsidRPr="00EC43C9">
        <w:rPr>
          <w:rFonts w:eastAsiaTheme="minorHAnsi" w:cs="Helvetica"/>
          <w:sz w:val="20"/>
          <w:szCs w:val="20"/>
        </w:rPr>
        <w:t xml:space="preserve">ń </w:t>
      </w:r>
      <w:r w:rsidR="00BC519F" w:rsidRPr="00EC43C9">
        <w:rPr>
          <w:rFonts w:eastAsiaTheme="minorHAnsi" w:cs="Times-Roman"/>
          <w:sz w:val="20"/>
          <w:szCs w:val="20"/>
        </w:rPr>
        <w:t>zderzeniowych i metody bada</w:t>
      </w:r>
      <w:r w:rsidR="00BC519F" w:rsidRPr="00EC43C9">
        <w:rPr>
          <w:rFonts w:eastAsiaTheme="minorHAnsi" w:cs="Helvetica"/>
          <w:sz w:val="20"/>
          <w:szCs w:val="20"/>
        </w:rPr>
        <w:t xml:space="preserve">ń </w:t>
      </w:r>
      <w:r w:rsidR="00BC519F" w:rsidRPr="00EC43C9">
        <w:rPr>
          <w:rFonts w:eastAsiaTheme="minorHAnsi" w:cs="Times-Roman"/>
          <w:sz w:val="20"/>
          <w:szCs w:val="20"/>
        </w:rPr>
        <w:t xml:space="preserve">poduszek zderzeniowych) w zakresie przedstawionym w </w:t>
      </w:r>
      <w:r w:rsidRPr="00EC43C9">
        <w:rPr>
          <w:rFonts w:eastAsiaTheme="minorHAnsi" w:cs="Times-Roman"/>
          <w:sz w:val="20"/>
          <w:szCs w:val="20"/>
        </w:rPr>
        <w:t>poni</w:t>
      </w:r>
      <w:r w:rsidRPr="00EC43C9">
        <w:rPr>
          <w:rFonts w:eastAsiaTheme="minorHAnsi" w:cs="Helvetica"/>
          <w:sz w:val="20"/>
          <w:szCs w:val="20"/>
        </w:rPr>
        <w:t>ż</w:t>
      </w:r>
      <w:r w:rsidRPr="00EC43C9">
        <w:rPr>
          <w:rFonts w:ascii="Arial" w:eastAsiaTheme="minorHAnsi" w:hAnsi="Arial" w:cs="Arial"/>
          <w:sz w:val="20"/>
          <w:szCs w:val="20"/>
        </w:rPr>
        <w:t>s</w:t>
      </w:r>
      <w:r w:rsidRPr="00EC43C9">
        <w:rPr>
          <w:rFonts w:eastAsiaTheme="minorHAnsi" w:cs="Times-Roman"/>
          <w:sz w:val="20"/>
          <w:szCs w:val="20"/>
        </w:rPr>
        <w:t>zej</w:t>
      </w:r>
      <w:r w:rsidR="00BC519F" w:rsidRPr="00EC43C9">
        <w:rPr>
          <w:rFonts w:eastAsiaTheme="minorHAnsi" w:cs="Times-Roman"/>
          <w:sz w:val="20"/>
          <w:szCs w:val="20"/>
        </w:rPr>
        <w:t xml:space="preserve"> tabeli (kolumna 2) i </w:t>
      </w:r>
      <w:r w:rsidRPr="00EC43C9">
        <w:rPr>
          <w:rFonts w:eastAsiaTheme="minorHAnsi" w:cs="Times-Roman"/>
          <w:sz w:val="20"/>
          <w:szCs w:val="20"/>
        </w:rPr>
        <w:t>spełnia</w:t>
      </w:r>
      <w:r w:rsidRPr="00EC43C9">
        <w:rPr>
          <w:rFonts w:eastAsiaTheme="minorHAnsi" w:cs="Helvetica"/>
          <w:sz w:val="20"/>
          <w:szCs w:val="20"/>
        </w:rPr>
        <w:t>ć</w:t>
      </w:r>
      <w:r w:rsidR="00BC519F" w:rsidRPr="00EC43C9">
        <w:rPr>
          <w:rFonts w:eastAsiaTheme="minorHAnsi" w:cs="Helvetica"/>
          <w:sz w:val="20"/>
          <w:szCs w:val="20"/>
        </w:rPr>
        <w:t xml:space="preserve"> </w:t>
      </w:r>
      <w:r>
        <w:rPr>
          <w:rFonts w:eastAsiaTheme="minorHAnsi" w:cs="Times-Roman"/>
          <w:sz w:val="20"/>
          <w:szCs w:val="20"/>
        </w:rPr>
        <w:t>wymagania</w:t>
      </w:r>
      <w:r w:rsidR="00BC519F" w:rsidRPr="00EC43C9">
        <w:rPr>
          <w:rFonts w:eastAsiaTheme="minorHAnsi" w:cs="Times-Roman"/>
          <w:sz w:val="20"/>
          <w:szCs w:val="20"/>
        </w:rPr>
        <w:t xml:space="preserve"> ze </w:t>
      </w:r>
      <w:r w:rsidRPr="00EC43C9">
        <w:rPr>
          <w:rFonts w:eastAsiaTheme="minorHAnsi" w:cs="Times-Roman"/>
          <w:sz w:val="20"/>
          <w:szCs w:val="20"/>
        </w:rPr>
        <w:t>wzgl</w:t>
      </w:r>
      <w:r w:rsidRPr="00EC43C9">
        <w:rPr>
          <w:rFonts w:eastAsiaTheme="minorHAnsi" w:cs="Helvetica"/>
          <w:sz w:val="20"/>
          <w:szCs w:val="20"/>
        </w:rPr>
        <w:t>ę</w:t>
      </w:r>
      <w:r w:rsidRPr="00EC43C9">
        <w:rPr>
          <w:rFonts w:ascii="Arial" w:eastAsiaTheme="minorHAnsi" w:hAnsi="Arial" w:cs="Arial"/>
          <w:sz w:val="20"/>
          <w:szCs w:val="20"/>
        </w:rPr>
        <w:t>d</w:t>
      </w:r>
      <w:r w:rsidRPr="00EC43C9">
        <w:rPr>
          <w:rFonts w:eastAsiaTheme="minorHAnsi" w:cs="Times-Roman"/>
          <w:sz w:val="20"/>
          <w:szCs w:val="20"/>
        </w:rPr>
        <w:t>u</w:t>
      </w:r>
      <w:r w:rsidR="00BC519F" w:rsidRPr="00EC43C9">
        <w:rPr>
          <w:rFonts w:eastAsiaTheme="minorHAnsi" w:cs="Times-Roman"/>
          <w:sz w:val="20"/>
          <w:szCs w:val="20"/>
        </w:rPr>
        <w:t xml:space="preserve"> na </w:t>
      </w:r>
      <w:r w:rsidRPr="00EC43C9">
        <w:rPr>
          <w:rFonts w:eastAsiaTheme="minorHAnsi" w:cs="Times-Roman"/>
          <w:sz w:val="20"/>
          <w:szCs w:val="20"/>
        </w:rPr>
        <w:t>klas</w:t>
      </w:r>
      <w:r w:rsidRPr="00EC43C9">
        <w:rPr>
          <w:rFonts w:eastAsiaTheme="minorHAnsi" w:cs="Helvetica"/>
          <w:sz w:val="20"/>
          <w:szCs w:val="20"/>
        </w:rPr>
        <w:t>ę</w:t>
      </w:r>
      <w:r w:rsidR="00BC519F" w:rsidRPr="00EC43C9">
        <w:rPr>
          <w:rFonts w:eastAsiaTheme="minorHAnsi" w:cs="Helvetica"/>
          <w:sz w:val="20"/>
          <w:szCs w:val="20"/>
        </w:rPr>
        <w:t xml:space="preserve"> </w:t>
      </w:r>
      <w:r w:rsidR="00BC519F" w:rsidRPr="00EC43C9">
        <w:rPr>
          <w:rFonts w:eastAsiaTheme="minorHAnsi" w:cs="Times-Roman"/>
          <w:sz w:val="20"/>
          <w:szCs w:val="20"/>
        </w:rPr>
        <w:t xml:space="preserve">zachowania </w:t>
      </w:r>
      <w:r w:rsidRPr="00EC43C9">
        <w:rPr>
          <w:rFonts w:eastAsiaTheme="minorHAnsi" w:cs="Times-Roman"/>
          <w:sz w:val="20"/>
          <w:szCs w:val="20"/>
        </w:rPr>
        <w:t>si</w:t>
      </w:r>
      <w:r w:rsidRPr="00EC43C9">
        <w:rPr>
          <w:rFonts w:eastAsiaTheme="minorHAnsi" w:cs="Helvetica"/>
          <w:sz w:val="20"/>
          <w:szCs w:val="20"/>
        </w:rPr>
        <w:t>ę</w:t>
      </w:r>
      <w:r w:rsidR="00BC519F" w:rsidRPr="00EC43C9">
        <w:rPr>
          <w:rFonts w:eastAsiaTheme="minorHAnsi" w:cs="Helvetica"/>
          <w:sz w:val="20"/>
          <w:szCs w:val="20"/>
        </w:rPr>
        <w:t xml:space="preserve"> </w:t>
      </w:r>
      <w:r w:rsidR="00BC519F" w:rsidRPr="00EC43C9">
        <w:rPr>
          <w:rFonts w:eastAsiaTheme="minorHAnsi" w:cs="Times-Roman"/>
          <w:sz w:val="20"/>
          <w:szCs w:val="20"/>
        </w:rPr>
        <w:t xml:space="preserve">pojazdu po zderzeniu, poziom </w:t>
      </w:r>
      <w:r w:rsidRPr="00EC43C9">
        <w:rPr>
          <w:rFonts w:eastAsiaTheme="minorHAnsi" w:cs="Times-Roman"/>
          <w:sz w:val="20"/>
          <w:szCs w:val="20"/>
        </w:rPr>
        <w:t>intensywno</w:t>
      </w:r>
      <w:r w:rsidRPr="00EC43C9">
        <w:rPr>
          <w:rFonts w:eastAsiaTheme="minorHAnsi" w:cs="Helvetica"/>
          <w:sz w:val="20"/>
          <w:szCs w:val="20"/>
        </w:rPr>
        <w:t>śc</w:t>
      </w:r>
      <w:r w:rsidRPr="00EC43C9">
        <w:rPr>
          <w:rFonts w:eastAsiaTheme="minorHAnsi" w:cs="Times-Roman"/>
          <w:sz w:val="20"/>
          <w:szCs w:val="20"/>
        </w:rPr>
        <w:t>i</w:t>
      </w:r>
      <w:r w:rsidR="00BC519F" w:rsidRPr="00EC43C9">
        <w:rPr>
          <w:rFonts w:eastAsiaTheme="minorHAnsi" w:cs="Times-Roman"/>
          <w:sz w:val="20"/>
          <w:szCs w:val="20"/>
        </w:rPr>
        <w:t xml:space="preserve"> uderzenia oraz boczne przemieszczenie. Zawarte w tabeli wymagania </w:t>
      </w:r>
      <w:r w:rsidRPr="00EC43C9">
        <w:rPr>
          <w:rFonts w:eastAsiaTheme="minorHAnsi" w:cs="Times-Roman"/>
          <w:sz w:val="20"/>
          <w:szCs w:val="20"/>
        </w:rPr>
        <w:t>s</w:t>
      </w:r>
      <w:r w:rsidRPr="00EC43C9">
        <w:rPr>
          <w:rFonts w:eastAsiaTheme="minorHAnsi" w:cs="Helvetica"/>
          <w:sz w:val="20"/>
          <w:szCs w:val="20"/>
        </w:rPr>
        <w:t>ą</w:t>
      </w:r>
      <w:r w:rsidR="00BC519F" w:rsidRPr="00EC43C9">
        <w:rPr>
          <w:rFonts w:eastAsiaTheme="minorHAnsi" w:cs="Helvetica"/>
          <w:sz w:val="20"/>
          <w:szCs w:val="20"/>
        </w:rPr>
        <w:t xml:space="preserve"> </w:t>
      </w:r>
      <w:r w:rsidR="00BC519F" w:rsidRPr="00EC43C9">
        <w:rPr>
          <w:rFonts w:eastAsiaTheme="minorHAnsi" w:cs="Times-Roman"/>
          <w:sz w:val="20"/>
          <w:szCs w:val="20"/>
        </w:rPr>
        <w:t xml:space="preserve">adekwatne do </w:t>
      </w:r>
      <w:r w:rsidRPr="00EC43C9">
        <w:rPr>
          <w:rFonts w:eastAsiaTheme="minorHAnsi" w:cs="Times-Roman"/>
          <w:sz w:val="20"/>
          <w:szCs w:val="20"/>
        </w:rPr>
        <w:t>zało</w:t>
      </w:r>
      <w:r w:rsidRPr="00EC43C9">
        <w:rPr>
          <w:rFonts w:eastAsiaTheme="minorHAnsi" w:cs="Helvetica"/>
          <w:sz w:val="20"/>
          <w:szCs w:val="20"/>
        </w:rPr>
        <w:t>ż</w:t>
      </w:r>
      <w:r w:rsidRPr="00EC43C9">
        <w:rPr>
          <w:rFonts w:ascii="Arial" w:eastAsiaTheme="minorHAnsi" w:hAnsi="Arial" w:cs="Arial"/>
          <w:sz w:val="20"/>
          <w:szCs w:val="20"/>
        </w:rPr>
        <w:t>e</w:t>
      </w:r>
      <w:r w:rsidRPr="00EC43C9">
        <w:rPr>
          <w:rFonts w:eastAsiaTheme="minorHAnsi" w:cs="Times-Roman"/>
          <w:sz w:val="20"/>
          <w:szCs w:val="20"/>
        </w:rPr>
        <w:t>ń</w:t>
      </w:r>
      <w:r w:rsidR="00BC519F" w:rsidRPr="00EC43C9">
        <w:rPr>
          <w:rFonts w:eastAsiaTheme="minorHAnsi" w:cs="Helvetica"/>
          <w:sz w:val="20"/>
          <w:szCs w:val="20"/>
        </w:rPr>
        <w:t xml:space="preserve"> </w:t>
      </w:r>
      <w:r w:rsidR="00BC519F" w:rsidRPr="00EC43C9">
        <w:rPr>
          <w:rFonts w:eastAsiaTheme="minorHAnsi" w:cs="Times-Roman"/>
          <w:sz w:val="20"/>
          <w:szCs w:val="20"/>
        </w:rPr>
        <w:t xml:space="preserve">projektowych dla danego odcinka drogi i jednoznacznie </w:t>
      </w:r>
      <w:r w:rsidRPr="00EC43C9">
        <w:rPr>
          <w:rFonts w:eastAsiaTheme="minorHAnsi" w:cs="Times-Roman"/>
          <w:sz w:val="20"/>
          <w:szCs w:val="20"/>
        </w:rPr>
        <w:t>okre</w:t>
      </w:r>
      <w:r w:rsidRPr="00EC43C9">
        <w:rPr>
          <w:rFonts w:eastAsiaTheme="minorHAnsi" w:cs="Helvetica"/>
          <w:sz w:val="20"/>
          <w:szCs w:val="20"/>
        </w:rPr>
        <w:t>śl</w:t>
      </w:r>
      <w:r w:rsidRPr="00EC43C9">
        <w:rPr>
          <w:rFonts w:eastAsiaTheme="minorHAnsi" w:cs="Times-Roman"/>
          <w:sz w:val="20"/>
          <w:szCs w:val="20"/>
        </w:rPr>
        <w:t>ają</w:t>
      </w:r>
      <w:r w:rsidR="00BC519F" w:rsidRPr="00EC43C9">
        <w:rPr>
          <w:rFonts w:eastAsiaTheme="minorHAnsi" w:cs="Helvetica"/>
          <w:sz w:val="20"/>
          <w:szCs w:val="20"/>
        </w:rPr>
        <w:t xml:space="preserve"> </w:t>
      </w:r>
      <w:r w:rsidR="00BC519F" w:rsidRPr="00EC43C9">
        <w:rPr>
          <w:rFonts w:eastAsiaTheme="minorHAnsi" w:cs="Times-Roman"/>
          <w:sz w:val="20"/>
          <w:szCs w:val="20"/>
        </w:rPr>
        <w:t xml:space="preserve">parametry, jakim powinny </w:t>
      </w:r>
      <w:r w:rsidRPr="00EC43C9">
        <w:rPr>
          <w:rFonts w:eastAsiaTheme="minorHAnsi" w:cs="Times-Roman"/>
          <w:sz w:val="20"/>
          <w:szCs w:val="20"/>
        </w:rPr>
        <w:t>odpowiada</w:t>
      </w:r>
      <w:r w:rsidRPr="00EC43C9">
        <w:rPr>
          <w:rFonts w:eastAsiaTheme="minorHAnsi" w:cs="Helvetica"/>
          <w:sz w:val="20"/>
          <w:szCs w:val="20"/>
        </w:rPr>
        <w:t>ć</w:t>
      </w:r>
      <w:r w:rsidR="00BC519F" w:rsidRPr="00EC43C9">
        <w:rPr>
          <w:rFonts w:eastAsiaTheme="minorHAnsi" w:cs="Helvetica"/>
          <w:sz w:val="20"/>
          <w:szCs w:val="20"/>
        </w:rPr>
        <w:t xml:space="preserve"> </w:t>
      </w:r>
      <w:r w:rsidR="00BC519F" w:rsidRPr="00EC43C9">
        <w:rPr>
          <w:rFonts w:eastAsiaTheme="minorHAnsi" w:cs="Times-Roman"/>
          <w:sz w:val="20"/>
          <w:szCs w:val="20"/>
        </w:rPr>
        <w:t>osłony energochłonne w danych miejscach lokalizacji.</w:t>
      </w:r>
    </w:p>
    <w:p w14:paraId="2D6BB056" w14:textId="77777777" w:rsidR="00D67C15" w:rsidRPr="00EC43C9" w:rsidRDefault="00D67C15" w:rsidP="00EC43C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284" w:right="629"/>
        <w:jc w:val="both"/>
        <w:rPr>
          <w:rFonts w:eastAsiaTheme="minorHAnsi" w:cs="Times-Roman"/>
          <w:sz w:val="20"/>
          <w:szCs w:val="20"/>
        </w:rPr>
      </w:pPr>
    </w:p>
    <w:p w14:paraId="50091025" w14:textId="16151AE5" w:rsidR="00BC519F" w:rsidRPr="00D67C15" w:rsidRDefault="00BC519F" w:rsidP="00D67C15">
      <w:pPr>
        <w:widowControl/>
        <w:tabs>
          <w:tab w:val="left" w:pos="560"/>
          <w:tab w:val="left" w:pos="1120"/>
          <w:tab w:val="left" w:pos="1276"/>
          <w:tab w:val="left" w:pos="1680"/>
          <w:tab w:val="left" w:pos="2240"/>
          <w:tab w:val="left" w:pos="2800"/>
          <w:tab w:val="left" w:pos="3360"/>
          <w:tab w:val="left" w:pos="3920"/>
          <w:tab w:val="left" w:pos="4480"/>
          <w:tab w:val="left" w:pos="5040"/>
          <w:tab w:val="left" w:pos="5600"/>
          <w:tab w:val="left" w:pos="6160"/>
          <w:tab w:val="left" w:pos="6720"/>
        </w:tabs>
        <w:adjustRightInd w:val="0"/>
        <w:spacing w:after="240"/>
        <w:ind w:left="284" w:right="629"/>
        <w:jc w:val="both"/>
        <w:rPr>
          <w:rFonts w:eastAsiaTheme="minorHAnsi" w:cs="Times-Bold"/>
          <w:bCs/>
          <w:sz w:val="20"/>
          <w:szCs w:val="20"/>
        </w:rPr>
      </w:pPr>
      <w:r w:rsidRPr="00D67C15">
        <w:rPr>
          <w:rFonts w:eastAsiaTheme="minorHAnsi" w:cs="Times-Bold"/>
          <w:bCs/>
          <w:sz w:val="20"/>
          <w:szCs w:val="20"/>
        </w:rPr>
        <w:t xml:space="preserve">2.2.4. </w:t>
      </w:r>
      <w:r w:rsidR="00D67C15">
        <w:rPr>
          <w:rFonts w:eastAsiaTheme="minorHAnsi" w:cs="Times-Bold"/>
          <w:bCs/>
          <w:sz w:val="20"/>
          <w:szCs w:val="20"/>
        </w:rPr>
        <w:tab/>
      </w:r>
      <w:r w:rsidR="00D67C15">
        <w:rPr>
          <w:rFonts w:eastAsiaTheme="minorHAnsi" w:cs="Times-Bold"/>
          <w:bCs/>
          <w:sz w:val="20"/>
          <w:szCs w:val="20"/>
        </w:rPr>
        <w:tab/>
      </w:r>
      <w:r w:rsidRPr="00D67C15">
        <w:rPr>
          <w:rFonts w:eastAsiaTheme="minorHAnsi" w:cs="Times-Bold"/>
          <w:bCs/>
          <w:sz w:val="20"/>
          <w:szCs w:val="20"/>
        </w:rPr>
        <w:t>Przechow</w:t>
      </w:r>
      <w:r w:rsidR="00D67C15">
        <w:rPr>
          <w:rFonts w:eastAsiaTheme="minorHAnsi" w:cs="Times-Bold"/>
          <w:bCs/>
          <w:sz w:val="20"/>
          <w:szCs w:val="20"/>
        </w:rPr>
        <w:t>ywanie i składowanie materiałów</w:t>
      </w:r>
    </w:p>
    <w:p w14:paraId="06BD2972" w14:textId="1795245C" w:rsidR="00BC519F" w:rsidRPr="00EC43C9" w:rsidRDefault="00BC519F" w:rsidP="00EC43C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284" w:right="629"/>
        <w:jc w:val="both"/>
        <w:rPr>
          <w:rFonts w:eastAsiaTheme="minorHAnsi" w:cs="Times-Roman"/>
          <w:sz w:val="20"/>
          <w:szCs w:val="20"/>
        </w:rPr>
      </w:pPr>
      <w:r w:rsidRPr="00EC43C9">
        <w:rPr>
          <w:rFonts w:eastAsiaTheme="minorHAnsi" w:cs="Times-Roman"/>
          <w:sz w:val="20"/>
          <w:szCs w:val="20"/>
        </w:rPr>
        <w:t xml:space="preserve">Wykonawca powinien </w:t>
      </w:r>
      <w:r w:rsidR="00D67C15" w:rsidRPr="00EC43C9">
        <w:rPr>
          <w:rFonts w:eastAsiaTheme="minorHAnsi" w:cs="Times-Roman"/>
          <w:sz w:val="20"/>
          <w:szCs w:val="20"/>
        </w:rPr>
        <w:t>zapewni</w:t>
      </w:r>
      <w:r w:rsidR="00D67C15" w:rsidRPr="00EC43C9">
        <w:rPr>
          <w:rFonts w:eastAsiaTheme="minorHAnsi" w:cs="Helvetica"/>
          <w:sz w:val="20"/>
          <w:szCs w:val="20"/>
        </w:rPr>
        <w:t>ć</w:t>
      </w:r>
      <w:r w:rsidRPr="00EC43C9">
        <w:rPr>
          <w:rFonts w:eastAsiaTheme="minorHAnsi" w:cs="Helvetica"/>
          <w:sz w:val="20"/>
          <w:szCs w:val="20"/>
        </w:rPr>
        <w:t xml:space="preserve"> </w:t>
      </w:r>
      <w:r w:rsidRPr="00EC43C9">
        <w:rPr>
          <w:rFonts w:eastAsiaTheme="minorHAnsi" w:cs="Times-Roman"/>
          <w:sz w:val="20"/>
          <w:szCs w:val="20"/>
        </w:rPr>
        <w:t xml:space="preserve">wszystkim materiałom warunki przechowywania i składowania </w:t>
      </w:r>
      <w:r w:rsidR="00D67C15" w:rsidRPr="00EC43C9">
        <w:rPr>
          <w:rFonts w:eastAsiaTheme="minorHAnsi" w:cs="Times-Roman"/>
          <w:sz w:val="20"/>
          <w:szCs w:val="20"/>
        </w:rPr>
        <w:t>zapewniaj</w:t>
      </w:r>
      <w:r w:rsidR="00D67C15" w:rsidRPr="00EC43C9">
        <w:rPr>
          <w:rFonts w:eastAsiaTheme="minorHAnsi" w:cs="Helvetica"/>
          <w:sz w:val="20"/>
          <w:szCs w:val="20"/>
        </w:rPr>
        <w:t>ą</w:t>
      </w:r>
      <w:r w:rsidR="00D67C15" w:rsidRPr="00EC43C9">
        <w:rPr>
          <w:rFonts w:ascii="Arial" w:eastAsiaTheme="minorHAnsi" w:hAnsi="Arial" w:cs="Arial"/>
          <w:sz w:val="20"/>
          <w:szCs w:val="20"/>
        </w:rPr>
        <w:t>c</w:t>
      </w:r>
      <w:r w:rsidR="00D67C15" w:rsidRPr="00EC43C9">
        <w:rPr>
          <w:rFonts w:eastAsiaTheme="minorHAnsi" w:cs="Times-Roman"/>
          <w:sz w:val="20"/>
          <w:szCs w:val="20"/>
        </w:rPr>
        <w:t>e</w:t>
      </w:r>
      <w:r w:rsidRPr="00EC43C9">
        <w:rPr>
          <w:rFonts w:eastAsiaTheme="minorHAnsi" w:cs="Times-Roman"/>
          <w:sz w:val="20"/>
          <w:szCs w:val="20"/>
        </w:rPr>
        <w:t xml:space="preserve"> zachowanie ich </w:t>
      </w:r>
      <w:r w:rsidR="00D67C15" w:rsidRPr="00EC43C9">
        <w:rPr>
          <w:rFonts w:eastAsiaTheme="minorHAnsi" w:cs="Times-Roman"/>
          <w:sz w:val="20"/>
          <w:szCs w:val="20"/>
        </w:rPr>
        <w:t>jako</w:t>
      </w:r>
      <w:r w:rsidR="00D67C15" w:rsidRPr="00EC43C9">
        <w:rPr>
          <w:rFonts w:eastAsiaTheme="minorHAnsi" w:cs="Helvetica"/>
          <w:sz w:val="20"/>
          <w:szCs w:val="20"/>
        </w:rPr>
        <w:t>śc</w:t>
      </w:r>
      <w:r w:rsidR="00D67C15" w:rsidRPr="00EC43C9">
        <w:rPr>
          <w:rFonts w:eastAsiaTheme="minorHAnsi" w:cs="Times-Roman"/>
          <w:sz w:val="20"/>
          <w:szCs w:val="20"/>
        </w:rPr>
        <w:t>i</w:t>
      </w:r>
      <w:r w:rsidRPr="00EC43C9">
        <w:rPr>
          <w:rFonts w:eastAsiaTheme="minorHAnsi" w:cs="Times-Roman"/>
          <w:sz w:val="20"/>
          <w:szCs w:val="20"/>
        </w:rPr>
        <w:t xml:space="preserve"> i </w:t>
      </w:r>
      <w:r w:rsidR="00D67C15" w:rsidRPr="00EC43C9">
        <w:rPr>
          <w:rFonts w:eastAsiaTheme="minorHAnsi" w:cs="Times-Roman"/>
          <w:sz w:val="20"/>
          <w:szCs w:val="20"/>
        </w:rPr>
        <w:t>przydatno</w:t>
      </w:r>
      <w:r w:rsidR="00D67C15" w:rsidRPr="00EC43C9">
        <w:rPr>
          <w:rFonts w:eastAsiaTheme="minorHAnsi" w:cs="Helvetica"/>
          <w:sz w:val="20"/>
          <w:szCs w:val="20"/>
        </w:rPr>
        <w:t>śc</w:t>
      </w:r>
      <w:r w:rsidR="00D67C15" w:rsidRPr="00EC43C9">
        <w:rPr>
          <w:rFonts w:eastAsiaTheme="minorHAnsi" w:cs="Times-Roman"/>
          <w:sz w:val="20"/>
          <w:szCs w:val="20"/>
        </w:rPr>
        <w:t>i</w:t>
      </w:r>
      <w:r w:rsidRPr="00EC43C9">
        <w:rPr>
          <w:rFonts w:eastAsiaTheme="minorHAnsi" w:cs="Times-Roman"/>
          <w:sz w:val="20"/>
          <w:szCs w:val="20"/>
        </w:rPr>
        <w:t xml:space="preserve"> do robót oraz </w:t>
      </w:r>
      <w:r w:rsidR="00D67C15" w:rsidRPr="00EC43C9">
        <w:rPr>
          <w:rFonts w:eastAsiaTheme="minorHAnsi" w:cs="Times-Roman"/>
          <w:sz w:val="20"/>
          <w:szCs w:val="20"/>
        </w:rPr>
        <w:t>zgodno</w:t>
      </w:r>
      <w:r w:rsidR="00D67C15" w:rsidRPr="00EC43C9">
        <w:rPr>
          <w:rFonts w:eastAsiaTheme="minorHAnsi" w:cs="Helvetica"/>
          <w:sz w:val="20"/>
          <w:szCs w:val="20"/>
        </w:rPr>
        <w:t>ść</w:t>
      </w:r>
      <w:r w:rsidRPr="00EC43C9">
        <w:rPr>
          <w:rFonts w:eastAsiaTheme="minorHAnsi" w:cs="Helvetica"/>
          <w:sz w:val="20"/>
          <w:szCs w:val="20"/>
        </w:rPr>
        <w:t xml:space="preserve"> </w:t>
      </w:r>
      <w:r w:rsidRPr="00EC43C9">
        <w:rPr>
          <w:rFonts w:eastAsiaTheme="minorHAnsi" w:cs="Times-Roman"/>
          <w:sz w:val="20"/>
          <w:szCs w:val="20"/>
        </w:rPr>
        <w:t>z wymaganiami niniejszej S</w:t>
      </w:r>
      <w:r w:rsidR="00D67C15">
        <w:rPr>
          <w:rFonts w:eastAsiaTheme="minorHAnsi" w:cs="Times-Roman"/>
          <w:sz w:val="20"/>
          <w:szCs w:val="20"/>
        </w:rPr>
        <w:t>ST</w:t>
      </w:r>
      <w:r w:rsidRPr="00EC43C9">
        <w:rPr>
          <w:rFonts w:eastAsiaTheme="minorHAnsi" w:cs="Times-Roman"/>
          <w:sz w:val="20"/>
          <w:szCs w:val="20"/>
        </w:rPr>
        <w:t xml:space="preserve">. </w:t>
      </w:r>
      <w:r w:rsidR="00D67C15" w:rsidRPr="00EC43C9">
        <w:rPr>
          <w:rFonts w:eastAsiaTheme="minorHAnsi" w:cs="Times-Roman"/>
          <w:sz w:val="20"/>
          <w:szCs w:val="20"/>
        </w:rPr>
        <w:t>Odpowiedzialno</w:t>
      </w:r>
      <w:r w:rsidR="00D67C15" w:rsidRPr="00EC43C9">
        <w:rPr>
          <w:rFonts w:eastAsiaTheme="minorHAnsi" w:cs="Helvetica"/>
          <w:sz w:val="20"/>
          <w:szCs w:val="20"/>
        </w:rPr>
        <w:t>ść</w:t>
      </w:r>
      <w:r w:rsidRPr="00EC43C9">
        <w:rPr>
          <w:rFonts w:eastAsiaTheme="minorHAnsi" w:cs="Helvetica"/>
          <w:sz w:val="20"/>
          <w:szCs w:val="20"/>
        </w:rPr>
        <w:t xml:space="preserve"> </w:t>
      </w:r>
      <w:r w:rsidRPr="00EC43C9">
        <w:rPr>
          <w:rFonts w:eastAsiaTheme="minorHAnsi" w:cs="Times-Roman"/>
          <w:sz w:val="20"/>
          <w:szCs w:val="20"/>
        </w:rPr>
        <w:t>za wady materiałów powstałe w czasie przechowywania i składowania ponosi Wykonawca.</w:t>
      </w:r>
    </w:p>
    <w:p w14:paraId="68B9926C" w14:textId="7E9AD28C" w:rsidR="00947B17" w:rsidRPr="00BC519F" w:rsidRDefault="00947B17" w:rsidP="00DA5C2E">
      <w:pPr>
        <w:pStyle w:val="Nagwek1"/>
        <w:spacing w:before="120"/>
        <w:ind w:left="284" w:right="629" w:firstLine="0"/>
        <w:jc w:val="both"/>
      </w:pPr>
    </w:p>
    <w:p w14:paraId="7968FB7A" w14:textId="3C04B088" w:rsidR="00A15B4F" w:rsidRPr="00BA250A" w:rsidRDefault="00360836" w:rsidP="00455A23">
      <w:pPr>
        <w:pStyle w:val="Nagwek1"/>
        <w:numPr>
          <w:ilvl w:val="0"/>
          <w:numId w:val="1"/>
        </w:numPr>
        <w:tabs>
          <w:tab w:val="left" w:pos="1130"/>
        </w:tabs>
        <w:ind w:left="284" w:right="629" w:firstLine="0"/>
        <w:jc w:val="both"/>
      </w:pPr>
      <w:bookmarkStart w:id="45" w:name="_Toc120294080"/>
      <w:r w:rsidRPr="00BA250A">
        <w:t>SPRZĘT</w:t>
      </w:r>
      <w:bookmarkEnd w:id="45"/>
    </w:p>
    <w:p w14:paraId="68FDED3C" w14:textId="7F5C8DF9" w:rsidR="00360836" w:rsidRPr="00BA250A" w:rsidRDefault="00A15B4F" w:rsidP="002E2ABF">
      <w:pPr>
        <w:pStyle w:val="Akapitzlist"/>
        <w:numPr>
          <w:ilvl w:val="1"/>
          <w:numId w:val="2"/>
        </w:numPr>
        <w:tabs>
          <w:tab w:val="left" w:pos="1134"/>
        </w:tabs>
        <w:spacing w:before="155" w:line="278" w:lineRule="auto"/>
        <w:ind w:left="284" w:right="629" w:firstLine="0"/>
        <w:rPr>
          <w:b/>
          <w:sz w:val="20"/>
          <w:szCs w:val="20"/>
        </w:rPr>
      </w:pPr>
      <w:r w:rsidRPr="00BA250A">
        <w:rPr>
          <w:b/>
          <w:sz w:val="20"/>
          <w:szCs w:val="20"/>
        </w:rPr>
        <w:t>Szczegółowe</w:t>
      </w:r>
      <w:r w:rsidR="00360836" w:rsidRPr="00BA250A">
        <w:rPr>
          <w:b/>
          <w:sz w:val="20"/>
          <w:szCs w:val="20"/>
        </w:rPr>
        <w:t xml:space="preserve"> wymagania dotyczące sprzętu </w:t>
      </w:r>
    </w:p>
    <w:p w14:paraId="7083011E" w14:textId="26F6AD1B" w:rsidR="00360836" w:rsidRPr="00BA250A" w:rsidRDefault="00A15B4F" w:rsidP="00BA250A">
      <w:pPr>
        <w:tabs>
          <w:tab w:val="left" w:pos="1276"/>
        </w:tabs>
        <w:spacing w:before="155"/>
        <w:ind w:left="284" w:right="629"/>
        <w:jc w:val="both"/>
        <w:rPr>
          <w:sz w:val="20"/>
          <w:szCs w:val="20"/>
        </w:rPr>
      </w:pPr>
      <w:r w:rsidRPr="00BA250A">
        <w:rPr>
          <w:sz w:val="20"/>
          <w:szCs w:val="20"/>
        </w:rPr>
        <w:t xml:space="preserve">Szczegółowe </w:t>
      </w:r>
      <w:r w:rsidR="00360836" w:rsidRPr="00BA250A">
        <w:rPr>
          <w:sz w:val="20"/>
          <w:szCs w:val="20"/>
        </w:rPr>
        <w:t>wymagania dotyczące sprzętu podano w SST D-M-00.00.00 „Wymagania ogólne” pkt 3.</w:t>
      </w:r>
    </w:p>
    <w:p w14:paraId="1047984B" w14:textId="77777777" w:rsidR="001B1E8D" w:rsidRPr="00BA250A" w:rsidRDefault="001B1E8D" w:rsidP="00BA250A">
      <w:pPr>
        <w:tabs>
          <w:tab w:val="left" w:pos="1276"/>
        </w:tabs>
        <w:spacing w:before="155"/>
        <w:ind w:left="284" w:right="629"/>
        <w:jc w:val="both"/>
        <w:rPr>
          <w:b/>
          <w:sz w:val="20"/>
          <w:szCs w:val="20"/>
        </w:rPr>
      </w:pPr>
    </w:p>
    <w:p w14:paraId="4A576385" w14:textId="63CD1EEA" w:rsidR="005E72CC" w:rsidRPr="005D0CE3" w:rsidRDefault="005E72CC" w:rsidP="005D0CE3">
      <w:pPr>
        <w:pStyle w:val="Nagwek2"/>
        <w:tabs>
          <w:tab w:val="left" w:pos="1134"/>
        </w:tabs>
        <w:spacing w:after="240"/>
        <w:ind w:left="284" w:right="629"/>
        <w:jc w:val="both"/>
        <w:rPr>
          <w:rFonts w:ascii="Verdana" w:hAnsi="Verdana"/>
          <w:b/>
          <w:color w:val="auto"/>
          <w:sz w:val="20"/>
          <w:szCs w:val="20"/>
        </w:rPr>
      </w:pPr>
      <w:bookmarkStart w:id="46" w:name="_Toc120289439"/>
      <w:bookmarkStart w:id="47" w:name="_Toc120294081"/>
      <w:r w:rsidRPr="005D0CE3">
        <w:rPr>
          <w:rFonts w:ascii="Verdana" w:hAnsi="Verdana"/>
          <w:b/>
          <w:color w:val="auto"/>
          <w:sz w:val="20"/>
          <w:szCs w:val="20"/>
        </w:rPr>
        <w:t xml:space="preserve">3.2. </w:t>
      </w:r>
      <w:r w:rsidR="005D0CE3">
        <w:rPr>
          <w:rFonts w:ascii="Verdana" w:hAnsi="Verdana"/>
          <w:b/>
          <w:color w:val="auto"/>
          <w:sz w:val="20"/>
          <w:szCs w:val="20"/>
        </w:rPr>
        <w:tab/>
      </w:r>
      <w:r w:rsidRPr="005D0CE3">
        <w:rPr>
          <w:rFonts w:ascii="Verdana" w:hAnsi="Verdana"/>
          <w:b/>
          <w:color w:val="auto"/>
          <w:sz w:val="20"/>
          <w:szCs w:val="20"/>
        </w:rPr>
        <w:t xml:space="preserve">Sprzęt do </w:t>
      </w:r>
      <w:bookmarkEnd w:id="46"/>
      <w:r w:rsidR="004449FC">
        <w:rPr>
          <w:rFonts w:ascii="Verdana" w:hAnsi="Verdana"/>
          <w:b/>
          <w:color w:val="auto"/>
          <w:sz w:val="20"/>
          <w:szCs w:val="20"/>
        </w:rPr>
        <w:t>wykonania barier</w:t>
      </w:r>
      <w:bookmarkEnd w:id="47"/>
      <w:r w:rsidR="004449FC">
        <w:rPr>
          <w:rFonts w:ascii="Verdana" w:hAnsi="Verdana"/>
          <w:b/>
          <w:color w:val="auto"/>
          <w:sz w:val="20"/>
          <w:szCs w:val="20"/>
        </w:rPr>
        <w:t xml:space="preserve"> </w:t>
      </w:r>
    </w:p>
    <w:p w14:paraId="0BEF0528" w14:textId="77777777" w:rsidR="004449FC" w:rsidRPr="004449FC" w:rsidRDefault="004449FC" w:rsidP="004449FC">
      <w:pPr>
        <w:pStyle w:val="Style58"/>
        <w:widowControl/>
        <w:spacing w:line="240" w:lineRule="auto"/>
        <w:ind w:left="284" w:right="629"/>
        <w:jc w:val="both"/>
        <w:rPr>
          <w:rStyle w:val="FontStyle218"/>
          <w:rFonts w:ascii="Verdana" w:eastAsiaTheme="majorEastAsia" w:hAnsi="Verdana"/>
        </w:rPr>
      </w:pPr>
      <w:r w:rsidRPr="004449FC">
        <w:rPr>
          <w:rStyle w:val="FontStyle218"/>
          <w:rFonts w:ascii="Verdana" w:eastAsiaTheme="majorEastAsia" w:hAnsi="Verdana"/>
        </w:rPr>
        <w:t>Przy ustawianiu barier należy używać następującego sprzętu:</w:t>
      </w:r>
    </w:p>
    <w:p w14:paraId="6BA57A2A" w14:textId="77777777" w:rsidR="004449FC" w:rsidRPr="004449FC" w:rsidRDefault="004449FC" w:rsidP="00812BEE">
      <w:pPr>
        <w:pStyle w:val="Style192"/>
        <w:widowControl/>
        <w:numPr>
          <w:ilvl w:val="0"/>
          <w:numId w:val="6"/>
        </w:numPr>
        <w:tabs>
          <w:tab w:val="clear" w:pos="454"/>
          <w:tab w:val="left" w:pos="360"/>
        </w:tabs>
        <w:spacing w:line="240" w:lineRule="auto"/>
        <w:ind w:left="284" w:right="629" w:firstLine="0"/>
        <w:rPr>
          <w:rStyle w:val="FontStyle218"/>
          <w:rFonts w:ascii="Verdana" w:eastAsiaTheme="majorEastAsia" w:hAnsi="Verdana"/>
        </w:rPr>
      </w:pPr>
      <w:r w:rsidRPr="004449FC">
        <w:rPr>
          <w:rStyle w:val="FontStyle218"/>
          <w:rFonts w:ascii="Verdana" w:eastAsiaTheme="majorEastAsia" w:hAnsi="Verdana"/>
        </w:rPr>
        <w:t xml:space="preserve"> odpowiednich narzędzi (wiertnic) do wykonywania otworów pod słupki oraz posadowienia tulei słupka na długości odcinka podstawowego bariery rozbieralnej oraz do wykonania otworów dla posadowienia prefabrykatów betonowych mocujących tuleję słupka lub wykonania otworu pod fundament wykonywany na mokro,</w:t>
      </w:r>
    </w:p>
    <w:p w14:paraId="464C84A9" w14:textId="77777777" w:rsidR="004449FC" w:rsidRPr="004449FC" w:rsidRDefault="004449FC" w:rsidP="00812BEE">
      <w:pPr>
        <w:pStyle w:val="Style192"/>
        <w:widowControl/>
        <w:numPr>
          <w:ilvl w:val="0"/>
          <w:numId w:val="6"/>
        </w:numPr>
        <w:tabs>
          <w:tab w:val="clear" w:pos="454"/>
        </w:tabs>
        <w:spacing w:line="240" w:lineRule="auto"/>
        <w:ind w:left="284" w:right="629" w:firstLine="0"/>
        <w:rPr>
          <w:rStyle w:val="FontStyle218"/>
          <w:rFonts w:ascii="Verdana" w:eastAsiaTheme="majorEastAsia" w:hAnsi="Verdana"/>
        </w:rPr>
      </w:pPr>
      <w:r w:rsidRPr="004449FC">
        <w:rPr>
          <w:rStyle w:val="FontStyle218"/>
          <w:rFonts w:ascii="Verdana" w:eastAsiaTheme="majorEastAsia" w:hAnsi="Verdana"/>
        </w:rPr>
        <w:t>zagęszczarek do gruntu,</w:t>
      </w:r>
    </w:p>
    <w:p w14:paraId="008A145A" w14:textId="77777777" w:rsidR="004449FC" w:rsidRPr="004449FC" w:rsidRDefault="004449FC" w:rsidP="00812BEE">
      <w:pPr>
        <w:pStyle w:val="Style192"/>
        <w:widowControl/>
        <w:numPr>
          <w:ilvl w:val="0"/>
          <w:numId w:val="6"/>
        </w:numPr>
        <w:tabs>
          <w:tab w:val="clear" w:pos="454"/>
        </w:tabs>
        <w:spacing w:line="240" w:lineRule="auto"/>
        <w:ind w:left="284" w:right="629" w:firstLine="0"/>
        <w:rPr>
          <w:rStyle w:val="FontStyle218"/>
          <w:rFonts w:ascii="Verdana" w:eastAsiaTheme="majorEastAsia" w:hAnsi="Verdana"/>
        </w:rPr>
      </w:pPr>
      <w:r w:rsidRPr="004449FC">
        <w:rPr>
          <w:rStyle w:val="FontStyle218"/>
          <w:rFonts w:ascii="Verdana" w:eastAsiaTheme="majorEastAsia" w:hAnsi="Verdana"/>
        </w:rPr>
        <w:t>narzędzi do montażu segmentów prowadnic nierozbieralnych barier,</w:t>
      </w:r>
    </w:p>
    <w:p w14:paraId="4C3B62B6" w14:textId="77777777" w:rsidR="004449FC" w:rsidRPr="004449FC" w:rsidRDefault="004449FC" w:rsidP="00812BEE">
      <w:pPr>
        <w:pStyle w:val="Style192"/>
        <w:widowControl/>
        <w:numPr>
          <w:ilvl w:val="0"/>
          <w:numId w:val="6"/>
        </w:numPr>
        <w:tabs>
          <w:tab w:val="clear" w:pos="454"/>
        </w:tabs>
        <w:spacing w:line="240" w:lineRule="auto"/>
        <w:ind w:left="284" w:right="629" w:firstLine="0"/>
        <w:rPr>
          <w:rStyle w:val="FontStyle218"/>
          <w:rFonts w:ascii="Verdana" w:eastAsiaTheme="majorEastAsia" w:hAnsi="Verdana"/>
        </w:rPr>
      </w:pPr>
      <w:r w:rsidRPr="004449FC">
        <w:rPr>
          <w:rStyle w:val="FontStyle218"/>
          <w:rFonts w:ascii="Verdana" w:eastAsiaTheme="majorEastAsia" w:hAnsi="Verdana"/>
        </w:rPr>
        <w:t>betoniarka do produkcji betonu,</w:t>
      </w:r>
    </w:p>
    <w:p w14:paraId="1D46CBCB" w14:textId="77777777" w:rsidR="004449FC" w:rsidRPr="004449FC" w:rsidRDefault="004449FC" w:rsidP="00812BEE">
      <w:pPr>
        <w:pStyle w:val="Style192"/>
        <w:widowControl/>
        <w:numPr>
          <w:ilvl w:val="0"/>
          <w:numId w:val="6"/>
        </w:numPr>
        <w:tabs>
          <w:tab w:val="clear" w:pos="454"/>
        </w:tabs>
        <w:spacing w:line="240" w:lineRule="auto"/>
        <w:ind w:left="284" w:right="629" w:firstLine="0"/>
        <w:rPr>
          <w:rStyle w:val="FontStyle218"/>
          <w:rFonts w:ascii="Verdana" w:eastAsiaTheme="majorEastAsia" w:hAnsi="Verdana"/>
        </w:rPr>
      </w:pPr>
      <w:r w:rsidRPr="004449FC">
        <w:rPr>
          <w:rStyle w:val="FontStyle218"/>
          <w:rFonts w:ascii="Verdana" w:eastAsiaTheme="majorEastAsia" w:hAnsi="Verdana"/>
        </w:rPr>
        <w:t>wibratory wgłębne do zagęszczania betonu,</w:t>
      </w:r>
    </w:p>
    <w:p w14:paraId="4004EA5C" w14:textId="77777777" w:rsidR="004449FC" w:rsidRDefault="004449FC" w:rsidP="00812BEE">
      <w:pPr>
        <w:pStyle w:val="Style192"/>
        <w:widowControl/>
        <w:numPr>
          <w:ilvl w:val="0"/>
          <w:numId w:val="6"/>
        </w:numPr>
        <w:tabs>
          <w:tab w:val="clear" w:pos="454"/>
        </w:tabs>
        <w:spacing w:line="240" w:lineRule="auto"/>
        <w:ind w:left="284" w:right="629" w:firstLine="0"/>
        <w:rPr>
          <w:rStyle w:val="FontStyle218"/>
          <w:rFonts w:ascii="Verdana" w:eastAsiaTheme="majorEastAsia" w:hAnsi="Verdana"/>
        </w:rPr>
      </w:pPr>
      <w:r w:rsidRPr="004449FC">
        <w:rPr>
          <w:rStyle w:val="FontStyle218"/>
          <w:rFonts w:ascii="Verdana" w:eastAsiaTheme="majorEastAsia" w:hAnsi="Verdana"/>
        </w:rPr>
        <w:t>sprzęt ręczny do wykonania otworów pod fundamenty słupków.</w:t>
      </w:r>
    </w:p>
    <w:p w14:paraId="2AC297AA" w14:textId="77777777" w:rsidR="004449FC" w:rsidRDefault="004449FC" w:rsidP="004449FC">
      <w:pPr>
        <w:pStyle w:val="Style192"/>
        <w:widowControl/>
        <w:spacing w:line="240" w:lineRule="auto"/>
        <w:ind w:right="629" w:firstLine="0"/>
        <w:rPr>
          <w:rFonts w:ascii="Verdana" w:hAnsi="Verdana"/>
          <w:b/>
          <w:sz w:val="20"/>
          <w:szCs w:val="20"/>
        </w:rPr>
      </w:pPr>
      <w:r>
        <w:rPr>
          <w:rFonts w:ascii="Verdana" w:hAnsi="Verdana"/>
          <w:b/>
          <w:sz w:val="20"/>
          <w:szCs w:val="20"/>
        </w:rPr>
        <w:tab/>
      </w:r>
    </w:p>
    <w:p w14:paraId="50D12858" w14:textId="2BCCFB26" w:rsidR="004449FC" w:rsidRPr="004449FC" w:rsidRDefault="004449FC" w:rsidP="00812BEE">
      <w:pPr>
        <w:pStyle w:val="Nagwek1"/>
        <w:numPr>
          <w:ilvl w:val="1"/>
          <w:numId w:val="7"/>
        </w:numPr>
        <w:spacing w:after="240"/>
        <w:rPr>
          <w:rStyle w:val="FontStyle218"/>
          <w:rFonts w:ascii="Verdana" w:eastAsiaTheme="minorHAnsi" w:hAnsi="Verdana" w:cs="Times-Bold"/>
          <w:bCs w:val="0"/>
        </w:rPr>
      </w:pPr>
      <w:bookmarkStart w:id="48" w:name="_Toc120294082"/>
      <w:r w:rsidRPr="005D0CE3">
        <w:t>Sprzęt do</w:t>
      </w:r>
      <w:r w:rsidRPr="004449FC">
        <w:t xml:space="preserve"> </w:t>
      </w:r>
      <w:r w:rsidRPr="004449FC">
        <w:rPr>
          <w:rFonts w:eastAsiaTheme="minorHAnsi" w:cs="Times-Bold"/>
          <w:bCs w:val="0"/>
          <w:color w:val="000000"/>
        </w:rPr>
        <w:t>monta</w:t>
      </w:r>
      <w:r w:rsidRPr="004449FC">
        <w:rPr>
          <w:rFonts w:eastAsiaTheme="minorHAnsi" w:cs="Helvetica"/>
          <w:color w:val="000000"/>
        </w:rPr>
        <w:t>ż</w:t>
      </w:r>
      <w:r w:rsidRPr="004449FC">
        <w:rPr>
          <w:rFonts w:ascii="Arial" w:eastAsiaTheme="minorHAnsi" w:hAnsi="Arial" w:cs="Arial"/>
          <w:color w:val="000000"/>
        </w:rPr>
        <w:t>u</w:t>
      </w:r>
      <w:r w:rsidRPr="004449FC">
        <w:rPr>
          <w:rFonts w:eastAsiaTheme="minorHAnsi" w:cs="Times-Bold"/>
          <w:bCs w:val="0"/>
          <w:color w:val="000000"/>
        </w:rPr>
        <w:t xml:space="preserve"> osłon odkształcalnych odcinków pocz</w:t>
      </w:r>
      <w:r w:rsidRPr="004449FC">
        <w:rPr>
          <w:rFonts w:eastAsiaTheme="minorHAnsi" w:cs="Helvetica"/>
          <w:color w:val="000000"/>
        </w:rPr>
        <w:t>ą</w:t>
      </w:r>
      <w:r w:rsidRPr="004449FC">
        <w:rPr>
          <w:rFonts w:ascii="Arial" w:eastAsiaTheme="minorHAnsi" w:hAnsi="Arial" w:cs="Arial"/>
          <w:color w:val="000000"/>
        </w:rPr>
        <w:t>t</w:t>
      </w:r>
      <w:r w:rsidRPr="004449FC">
        <w:rPr>
          <w:rFonts w:eastAsiaTheme="minorHAnsi" w:cs="Times-Bold"/>
          <w:bCs w:val="0"/>
          <w:color w:val="000000"/>
        </w:rPr>
        <w:t>kowych barier</w:t>
      </w:r>
      <w:bookmarkEnd w:id="48"/>
    </w:p>
    <w:p w14:paraId="571F421F" w14:textId="09748F06" w:rsidR="004449FC" w:rsidRPr="004449FC" w:rsidRDefault="004449FC" w:rsidP="004449FC">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284" w:right="629"/>
        <w:jc w:val="both"/>
        <w:rPr>
          <w:rFonts w:eastAsiaTheme="minorHAnsi" w:cs="Times-Roman"/>
          <w:color w:val="000000"/>
          <w:sz w:val="20"/>
          <w:szCs w:val="20"/>
        </w:rPr>
      </w:pPr>
      <w:r w:rsidRPr="004449FC">
        <w:rPr>
          <w:rFonts w:eastAsiaTheme="minorHAnsi" w:cs="Times-Roman"/>
          <w:color w:val="000000"/>
          <w:sz w:val="20"/>
          <w:szCs w:val="20"/>
        </w:rPr>
        <w:t>Wykonawca przyst</w:t>
      </w:r>
      <w:r w:rsidRPr="004449FC">
        <w:rPr>
          <w:rFonts w:eastAsiaTheme="minorHAnsi" w:cs="Helvetica"/>
          <w:color w:val="000000"/>
          <w:sz w:val="20"/>
          <w:szCs w:val="20"/>
        </w:rPr>
        <w:t>ę</w:t>
      </w:r>
      <w:r w:rsidRPr="004449FC">
        <w:rPr>
          <w:rFonts w:ascii="Arial" w:eastAsiaTheme="minorHAnsi" w:hAnsi="Arial" w:cs="Arial"/>
          <w:color w:val="000000"/>
          <w:sz w:val="20"/>
          <w:szCs w:val="20"/>
        </w:rPr>
        <w:t>p</w:t>
      </w:r>
      <w:r w:rsidRPr="004449FC">
        <w:rPr>
          <w:rFonts w:eastAsiaTheme="minorHAnsi" w:cs="Times-Roman"/>
          <w:color w:val="000000"/>
          <w:sz w:val="20"/>
          <w:szCs w:val="20"/>
        </w:rPr>
        <w:t>ują</w:t>
      </w:r>
      <w:r w:rsidRPr="004449FC">
        <w:rPr>
          <w:rFonts w:eastAsiaTheme="minorHAnsi" w:cs="Helvetica"/>
          <w:color w:val="000000"/>
          <w:sz w:val="20"/>
          <w:szCs w:val="20"/>
        </w:rPr>
        <w:t>c</w:t>
      </w:r>
      <w:r w:rsidRPr="004449FC">
        <w:rPr>
          <w:rFonts w:ascii="Arial" w:eastAsiaTheme="minorHAnsi" w:hAnsi="Arial" w:cs="Arial"/>
          <w:color w:val="000000"/>
          <w:sz w:val="20"/>
          <w:szCs w:val="20"/>
        </w:rPr>
        <w:t>y</w:t>
      </w:r>
      <w:r w:rsidRPr="004449FC">
        <w:rPr>
          <w:rFonts w:eastAsiaTheme="minorHAnsi" w:cs="Times-Roman"/>
          <w:color w:val="000000"/>
          <w:sz w:val="20"/>
          <w:szCs w:val="20"/>
        </w:rPr>
        <w:t xml:space="preserve"> do monta</w:t>
      </w:r>
      <w:r w:rsidRPr="004449FC">
        <w:rPr>
          <w:rFonts w:eastAsiaTheme="minorHAnsi" w:cs="Helvetica"/>
          <w:color w:val="000000"/>
          <w:sz w:val="20"/>
          <w:szCs w:val="20"/>
        </w:rPr>
        <w:t>ż</w:t>
      </w:r>
      <w:r w:rsidRPr="004449FC">
        <w:rPr>
          <w:rFonts w:ascii="Arial" w:eastAsiaTheme="minorHAnsi" w:hAnsi="Arial" w:cs="Arial"/>
          <w:color w:val="000000"/>
          <w:sz w:val="20"/>
          <w:szCs w:val="20"/>
        </w:rPr>
        <w:t>u</w:t>
      </w:r>
      <w:r w:rsidRPr="004449FC">
        <w:rPr>
          <w:rFonts w:eastAsiaTheme="minorHAnsi" w:cs="Times-Roman"/>
          <w:color w:val="000000"/>
          <w:sz w:val="20"/>
          <w:szCs w:val="20"/>
        </w:rPr>
        <w:t xml:space="preserve"> odkształcalnych odcinków pocz</w:t>
      </w:r>
      <w:r w:rsidRPr="004449FC">
        <w:rPr>
          <w:rFonts w:eastAsiaTheme="minorHAnsi" w:cs="Helvetica"/>
          <w:color w:val="000000"/>
          <w:sz w:val="20"/>
          <w:szCs w:val="20"/>
        </w:rPr>
        <w:t>ą</w:t>
      </w:r>
      <w:r w:rsidRPr="004449FC">
        <w:rPr>
          <w:rFonts w:ascii="Arial" w:eastAsiaTheme="minorHAnsi" w:hAnsi="Arial" w:cs="Arial"/>
          <w:color w:val="000000"/>
          <w:sz w:val="20"/>
          <w:szCs w:val="20"/>
        </w:rPr>
        <w:t>t</w:t>
      </w:r>
      <w:r w:rsidRPr="004449FC">
        <w:rPr>
          <w:rFonts w:eastAsiaTheme="minorHAnsi" w:cs="Times-Roman"/>
          <w:color w:val="000000"/>
          <w:sz w:val="20"/>
          <w:szCs w:val="20"/>
        </w:rPr>
        <w:t>kowych powinien wykaza</w:t>
      </w:r>
      <w:r w:rsidRPr="004449FC">
        <w:rPr>
          <w:rFonts w:eastAsiaTheme="minorHAnsi" w:cs="Helvetica"/>
          <w:color w:val="000000"/>
          <w:sz w:val="20"/>
          <w:szCs w:val="20"/>
        </w:rPr>
        <w:t xml:space="preserve">ć </w:t>
      </w:r>
      <w:r w:rsidRPr="004449FC">
        <w:rPr>
          <w:rFonts w:eastAsiaTheme="minorHAnsi" w:cs="Times-Roman"/>
          <w:color w:val="000000"/>
          <w:sz w:val="20"/>
          <w:szCs w:val="20"/>
        </w:rPr>
        <w:t>si</w:t>
      </w:r>
      <w:r w:rsidRPr="004449FC">
        <w:rPr>
          <w:rFonts w:eastAsiaTheme="minorHAnsi" w:cs="Helvetica"/>
          <w:color w:val="000000"/>
          <w:sz w:val="20"/>
          <w:szCs w:val="20"/>
        </w:rPr>
        <w:t xml:space="preserve">ę </w:t>
      </w:r>
      <w:r w:rsidRPr="004449FC">
        <w:rPr>
          <w:rFonts w:eastAsiaTheme="minorHAnsi" w:cs="Times-Roman"/>
          <w:color w:val="000000"/>
          <w:sz w:val="20"/>
          <w:szCs w:val="20"/>
        </w:rPr>
        <w:t>mo</w:t>
      </w:r>
      <w:r w:rsidRPr="004449FC">
        <w:rPr>
          <w:rFonts w:eastAsiaTheme="minorHAnsi" w:cs="Helvetica"/>
          <w:color w:val="000000"/>
          <w:sz w:val="20"/>
          <w:szCs w:val="20"/>
        </w:rPr>
        <w:t>ż</w:t>
      </w:r>
      <w:r w:rsidRPr="004449FC">
        <w:rPr>
          <w:rFonts w:ascii="Arial" w:eastAsiaTheme="minorHAnsi" w:hAnsi="Arial" w:cs="Arial"/>
          <w:color w:val="000000"/>
          <w:sz w:val="20"/>
          <w:szCs w:val="20"/>
        </w:rPr>
        <w:t>l</w:t>
      </w:r>
      <w:r w:rsidRPr="004449FC">
        <w:rPr>
          <w:rFonts w:eastAsiaTheme="minorHAnsi" w:cs="Times-Roman"/>
          <w:color w:val="000000"/>
          <w:sz w:val="20"/>
          <w:szCs w:val="20"/>
        </w:rPr>
        <w:t>iwoś</w:t>
      </w:r>
      <w:r w:rsidRPr="004449FC">
        <w:rPr>
          <w:rFonts w:eastAsiaTheme="minorHAnsi" w:cs="Helvetica"/>
          <w:color w:val="000000"/>
          <w:sz w:val="20"/>
          <w:szCs w:val="20"/>
        </w:rPr>
        <w:t>ci</w:t>
      </w:r>
      <w:r w:rsidRPr="004449FC">
        <w:rPr>
          <w:rFonts w:eastAsiaTheme="minorHAnsi" w:cs="Times-Roman"/>
          <w:color w:val="000000"/>
          <w:sz w:val="20"/>
          <w:szCs w:val="20"/>
        </w:rPr>
        <w:t>ą</w:t>
      </w:r>
      <w:r w:rsidRPr="004449FC">
        <w:rPr>
          <w:rFonts w:eastAsiaTheme="minorHAnsi" w:cs="Helvetica"/>
          <w:color w:val="000000"/>
          <w:sz w:val="20"/>
          <w:szCs w:val="20"/>
        </w:rPr>
        <w:t xml:space="preserve"> </w:t>
      </w:r>
      <w:r w:rsidRPr="004449FC">
        <w:rPr>
          <w:rFonts w:eastAsiaTheme="minorHAnsi" w:cs="Times-Roman"/>
          <w:color w:val="000000"/>
          <w:sz w:val="20"/>
          <w:szCs w:val="20"/>
        </w:rPr>
        <w:t>korzystania z nast</w:t>
      </w:r>
      <w:r w:rsidRPr="004449FC">
        <w:rPr>
          <w:rFonts w:eastAsiaTheme="minorHAnsi" w:cs="Helvetica"/>
          <w:color w:val="000000"/>
          <w:sz w:val="20"/>
          <w:szCs w:val="20"/>
        </w:rPr>
        <w:t>ę</w:t>
      </w:r>
      <w:r w:rsidRPr="004449FC">
        <w:rPr>
          <w:rFonts w:ascii="Arial" w:eastAsiaTheme="minorHAnsi" w:hAnsi="Arial" w:cs="Arial"/>
          <w:color w:val="000000"/>
          <w:sz w:val="20"/>
          <w:szCs w:val="20"/>
        </w:rPr>
        <w:t>p</w:t>
      </w:r>
      <w:r w:rsidRPr="004449FC">
        <w:rPr>
          <w:rFonts w:eastAsiaTheme="minorHAnsi" w:cs="Times-Roman"/>
          <w:color w:val="000000"/>
          <w:sz w:val="20"/>
          <w:szCs w:val="20"/>
        </w:rPr>
        <w:t>ują</w:t>
      </w:r>
      <w:r w:rsidRPr="004449FC">
        <w:rPr>
          <w:rFonts w:eastAsiaTheme="minorHAnsi" w:cs="Helvetica"/>
          <w:color w:val="000000"/>
          <w:sz w:val="20"/>
          <w:szCs w:val="20"/>
        </w:rPr>
        <w:t>c</w:t>
      </w:r>
      <w:r w:rsidRPr="004449FC">
        <w:rPr>
          <w:rFonts w:ascii="Arial" w:eastAsiaTheme="minorHAnsi" w:hAnsi="Arial" w:cs="Arial"/>
          <w:color w:val="000000"/>
          <w:sz w:val="20"/>
          <w:szCs w:val="20"/>
        </w:rPr>
        <w:t>e</w:t>
      </w:r>
      <w:r w:rsidRPr="004449FC">
        <w:rPr>
          <w:rFonts w:eastAsiaTheme="minorHAnsi" w:cs="Times-Roman"/>
          <w:color w:val="000000"/>
          <w:sz w:val="20"/>
          <w:szCs w:val="20"/>
        </w:rPr>
        <w:t>go sprz</w:t>
      </w:r>
      <w:r w:rsidRPr="004449FC">
        <w:rPr>
          <w:rFonts w:eastAsiaTheme="minorHAnsi" w:cs="Helvetica"/>
          <w:color w:val="000000"/>
          <w:sz w:val="20"/>
          <w:szCs w:val="20"/>
        </w:rPr>
        <w:t>ę</w:t>
      </w:r>
      <w:r w:rsidRPr="004449FC">
        <w:rPr>
          <w:rFonts w:ascii="Arial" w:eastAsiaTheme="minorHAnsi" w:hAnsi="Arial" w:cs="Arial"/>
          <w:color w:val="000000"/>
          <w:sz w:val="20"/>
          <w:szCs w:val="20"/>
        </w:rPr>
        <w:t>t</w:t>
      </w:r>
      <w:r w:rsidRPr="004449FC">
        <w:rPr>
          <w:rFonts w:eastAsiaTheme="minorHAnsi" w:cs="Times-Roman"/>
          <w:color w:val="000000"/>
          <w:sz w:val="20"/>
          <w:szCs w:val="20"/>
        </w:rPr>
        <w:t>u sprawnego technicznie:</w:t>
      </w:r>
    </w:p>
    <w:p w14:paraId="65388E61" w14:textId="7B0C1517" w:rsidR="004449FC" w:rsidRPr="004449FC" w:rsidRDefault="004449FC" w:rsidP="004449FC">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284" w:right="629"/>
        <w:jc w:val="both"/>
        <w:rPr>
          <w:rFonts w:eastAsiaTheme="minorHAnsi" w:cs="Times-Roman"/>
          <w:color w:val="000000"/>
          <w:sz w:val="20"/>
          <w:szCs w:val="20"/>
        </w:rPr>
      </w:pPr>
      <w:r w:rsidRPr="004449FC">
        <w:rPr>
          <w:rFonts w:eastAsiaTheme="minorHAnsi" w:cs="Times-Roman"/>
          <w:color w:val="000000"/>
          <w:sz w:val="20"/>
          <w:szCs w:val="20"/>
        </w:rPr>
        <w:t>- koparek kołowych lub koparek g</w:t>
      </w:r>
      <w:r w:rsidRPr="004449FC">
        <w:rPr>
          <w:rFonts w:eastAsiaTheme="minorHAnsi" w:cs="Helvetica"/>
          <w:color w:val="000000"/>
          <w:sz w:val="20"/>
          <w:szCs w:val="20"/>
        </w:rPr>
        <w:t>ą</w:t>
      </w:r>
      <w:r w:rsidRPr="004449FC">
        <w:rPr>
          <w:rFonts w:ascii="Arial" w:eastAsiaTheme="minorHAnsi" w:hAnsi="Arial" w:cs="Arial"/>
          <w:color w:val="000000"/>
          <w:sz w:val="20"/>
          <w:szCs w:val="20"/>
        </w:rPr>
        <w:t>s</w:t>
      </w:r>
      <w:r w:rsidRPr="004449FC">
        <w:rPr>
          <w:rFonts w:eastAsiaTheme="minorHAnsi" w:cs="Times-Roman"/>
          <w:color w:val="000000"/>
          <w:sz w:val="20"/>
          <w:szCs w:val="20"/>
        </w:rPr>
        <w:t>ienicowych,</w:t>
      </w:r>
    </w:p>
    <w:p w14:paraId="45BB0763" w14:textId="77777777" w:rsidR="004449FC" w:rsidRPr="004449FC" w:rsidRDefault="004449FC" w:rsidP="004449FC">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284" w:right="629"/>
        <w:jc w:val="both"/>
        <w:rPr>
          <w:rFonts w:eastAsiaTheme="minorHAnsi" w:cs="Times-Roman"/>
          <w:color w:val="000000"/>
          <w:sz w:val="20"/>
          <w:szCs w:val="20"/>
        </w:rPr>
      </w:pPr>
      <w:r w:rsidRPr="004449FC">
        <w:rPr>
          <w:rFonts w:eastAsiaTheme="minorHAnsi" w:cs="Times-Roman"/>
          <w:color w:val="000000"/>
          <w:sz w:val="20"/>
          <w:szCs w:val="20"/>
        </w:rPr>
        <w:t>- ewentualnie wiertnic do wykonywania dołów pod słupki w gruncie spoistym,</w:t>
      </w:r>
    </w:p>
    <w:p w14:paraId="33174D3D" w14:textId="0986CC44" w:rsidR="004449FC" w:rsidRPr="004449FC" w:rsidRDefault="004449FC" w:rsidP="004449FC">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284" w:right="629"/>
        <w:jc w:val="both"/>
        <w:rPr>
          <w:rFonts w:eastAsiaTheme="minorHAnsi" w:cs="Times-Roman"/>
          <w:color w:val="000000"/>
          <w:sz w:val="20"/>
          <w:szCs w:val="20"/>
        </w:rPr>
      </w:pPr>
      <w:r w:rsidRPr="004449FC">
        <w:rPr>
          <w:rFonts w:eastAsiaTheme="minorHAnsi" w:cs="Times-Roman"/>
          <w:color w:val="000000"/>
          <w:sz w:val="20"/>
          <w:szCs w:val="20"/>
        </w:rPr>
        <w:t>- betoniarek przewo</w:t>
      </w:r>
      <w:r w:rsidRPr="004449FC">
        <w:rPr>
          <w:rFonts w:eastAsiaTheme="minorHAnsi" w:cs="Helvetica"/>
          <w:color w:val="000000"/>
          <w:sz w:val="20"/>
          <w:szCs w:val="20"/>
        </w:rPr>
        <w:t>źn</w:t>
      </w:r>
      <w:r w:rsidRPr="004449FC">
        <w:rPr>
          <w:rFonts w:eastAsiaTheme="minorHAnsi" w:cs="Times-Roman"/>
          <w:color w:val="000000"/>
          <w:sz w:val="20"/>
          <w:szCs w:val="20"/>
        </w:rPr>
        <w:t>ych do wykonywania fundamentów betonowych „na mokro”,</w:t>
      </w:r>
    </w:p>
    <w:p w14:paraId="1FFAE2B2" w14:textId="24EFA7FA" w:rsidR="004449FC" w:rsidRPr="004449FC" w:rsidRDefault="004449FC" w:rsidP="004449FC">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284" w:right="629"/>
        <w:jc w:val="both"/>
        <w:rPr>
          <w:rFonts w:eastAsiaTheme="minorHAnsi" w:cs="Times-Roman"/>
          <w:color w:val="000000"/>
          <w:sz w:val="20"/>
          <w:szCs w:val="20"/>
        </w:rPr>
      </w:pPr>
      <w:r w:rsidRPr="004449FC">
        <w:rPr>
          <w:rFonts w:eastAsiaTheme="minorHAnsi" w:cs="Times-Roman"/>
          <w:color w:val="000000"/>
          <w:sz w:val="20"/>
          <w:szCs w:val="20"/>
        </w:rPr>
        <w:t xml:space="preserve">- </w:t>
      </w:r>
      <w:r w:rsidRPr="004449FC">
        <w:rPr>
          <w:rFonts w:eastAsiaTheme="minorHAnsi" w:cs="Helvetica"/>
          <w:color w:val="000000"/>
          <w:sz w:val="20"/>
          <w:szCs w:val="20"/>
        </w:rPr>
        <w:t>śr</w:t>
      </w:r>
      <w:r w:rsidRPr="004449FC">
        <w:rPr>
          <w:rFonts w:eastAsiaTheme="minorHAnsi" w:cs="Times-Roman"/>
          <w:color w:val="000000"/>
          <w:sz w:val="20"/>
          <w:szCs w:val="20"/>
        </w:rPr>
        <w:t>odków transportowych do przewozu materiałów,</w:t>
      </w:r>
    </w:p>
    <w:p w14:paraId="76D78FB7" w14:textId="205F3210" w:rsidR="004449FC" w:rsidRPr="004449FC" w:rsidRDefault="004449FC" w:rsidP="004449FC">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284" w:right="629"/>
        <w:jc w:val="both"/>
        <w:rPr>
          <w:rFonts w:eastAsiaTheme="minorHAnsi" w:cs="Times-Roman"/>
          <w:color w:val="000000"/>
          <w:sz w:val="20"/>
          <w:szCs w:val="20"/>
        </w:rPr>
      </w:pPr>
      <w:r w:rsidRPr="004449FC">
        <w:rPr>
          <w:rFonts w:eastAsiaTheme="minorHAnsi" w:cs="Times-Roman"/>
          <w:color w:val="000000"/>
          <w:sz w:val="20"/>
          <w:szCs w:val="20"/>
        </w:rPr>
        <w:t>- przewo</w:t>
      </w:r>
      <w:r w:rsidRPr="004449FC">
        <w:rPr>
          <w:rFonts w:eastAsiaTheme="minorHAnsi" w:cs="Helvetica"/>
          <w:color w:val="000000"/>
          <w:sz w:val="20"/>
          <w:szCs w:val="20"/>
        </w:rPr>
        <w:t>źn</w:t>
      </w:r>
      <w:r w:rsidRPr="004449FC">
        <w:rPr>
          <w:rFonts w:eastAsiaTheme="minorHAnsi" w:cs="Times-Roman"/>
          <w:color w:val="000000"/>
          <w:sz w:val="20"/>
          <w:szCs w:val="20"/>
        </w:rPr>
        <w:t>ych zbiorników na wod</w:t>
      </w:r>
      <w:r w:rsidRPr="004449FC">
        <w:rPr>
          <w:rFonts w:eastAsiaTheme="minorHAnsi" w:cs="Helvetica"/>
          <w:color w:val="000000"/>
          <w:sz w:val="20"/>
          <w:szCs w:val="20"/>
        </w:rPr>
        <w:t>ę</w:t>
      </w:r>
      <w:r w:rsidRPr="004449FC">
        <w:rPr>
          <w:rFonts w:eastAsiaTheme="minorHAnsi" w:cs="Times-Roman"/>
          <w:color w:val="000000"/>
          <w:sz w:val="20"/>
          <w:szCs w:val="20"/>
        </w:rPr>
        <w:t>,</w:t>
      </w:r>
    </w:p>
    <w:p w14:paraId="46B16381" w14:textId="474A9EA8" w:rsidR="004449FC" w:rsidRPr="004449FC" w:rsidRDefault="004449FC" w:rsidP="004449FC">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284" w:right="629"/>
        <w:jc w:val="both"/>
        <w:rPr>
          <w:rFonts w:eastAsiaTheme="minorHAnsi" w:cs="Times-Roman"/>
          <w:color w:val="000000"/>
          <w:sz w:val="20"/>
          <w:szCs w:val="20"/>
        </w:rPr>
      </w:pPr>
      <w:r w:rsidRPr="004449FC">
        <w:rPr>
          <w:rFonts w:eastAsiaTheme="minorHAnsi" w:cs="Times-Roman"/>
          <w:color w:val="000000"/>
          <w:sz w:val="20"/>
          <w:szCs w:val="20"/>
        </w:rPr>
        <w:t>- agregatów pr</w:t>
      </w:r>
      <w:r w:rsidRPr="004449FC">
        <w:rPr>
          <w:rFonts w:eastAsiaTheme="minorHAnsi" w:cs="Helvetica"/>
          <w:color w:val="000000"/>
          <w:sz w:val="20"/>
          <w:szCs w:val="20"/>
        </w:rPr>
        <w:t>ą</w:t>
      </w:r>
      <w:r w:rsidRPr="004449FC">
        <w:rPr>
          <w:rFonts w:ascii="Arial" w:eastAsiaTheme="minorHAnsi" w:hAnsi="Arial" w:cs="Arial"/>
          <w:color w:val="000000"/>
          <w:sz w:val="20"/>
          <w:szCs w:val="20"/>
        </w:rPr>
        <w:t>d</w:t>
      </w:r>
      <w:r w:rsidRPr="004449FC">
        <w:rPr>
          <w:rFonts w:eastAsiaTheme="minorHAnsi" w:cs="Times-Roman"/>
          <w:color w:val="000000"/>
          <w:sz w:val="20"/>
          <w:szCs w:val="20"/>
        </w:rPr>
        <w:t>otwórczych</w:t>
      </w:r>
    </w:p>
    <w:p w14:paraId="09B72CDB" w14:textId="79E247F8" w:rsidR="004449FC" w:rsidRPr="004449FC" w:rsidRDefault="004449FC" w:rsidP="004449FC">
      <w:pPr>
        <w:pStyle w:val="Nagwek1"/>
        <w:ind w:left="284" w:right="629" w:firstLine="0"/>
        <w:jc w:val="both"/>
        <w:rPr>
          <w:rStyle w:val="FontStyle218"/>
          <w:rFonts w:ascii="Verdana" w:hAnsi="Verdana"/>
          <w:b w:val="0"/>
        </w:rPr>
      </w:pPr>
      <w:bookmarkStart w:id="49" w:name="_Toc120294083"/>
      <w:r w:rsidRPr="004449FC">
        <w:rPr>
          <w:rFonts w:eastAsiaTheme="minorHAnsi" w:cs="Times-Roman"/>
          <w:b w:val="0"/>
          <w:color w:val="000000"/>
        </w:rPr>
        <w:t>- sprz</w:t>
      </w:r>
      <w:r w:rsidRPr="004449FC">
        <w:rPr>
          <w:rFonts w:eastAsiaTheme="minorHAnsi" w:cs="Helvetica"/>
          <w:b w:val="0"/>
          <w:color w:val="000000"/>
        </w:rPr>
        <w:t>ę</w:t>
      </w:r>
      <w:r w:rsidRPr="004449FC">
        <w:rPr>
          <w:rFonts w:ascii="Arial" w:eastAsiaTheme="minorHAnsi" w:hAnsi="Arial" w:cs="Arial"/>
          <w:b w:val="0"/>
          <w:color w:val="000000"/>
        </w:rPr>
        <w:t>t</w:t>
      </w:r>
      <w:r w:rsidRPr="004449FC">
        <w:rPr>
          <w:rFonts w:eastAsiaTheme="minorHAnsi" w:cs="Times-Roman"/>
          <w:b w:val="0"/>
          <w:color w:val="000000"/>
        </w:rPr>
        <w:t>u spawalniczego.</w:t>
      </w:r>
      <w:bookmarkEnd w:id="49"/>
    </w:p>
    <w:p w14:paraId="34F9D6E7" w14:textId="77777777" w:rsidR="004449FC" w:rsidRPr="004E616E" w:rsidRDefault="004449FC" w:rsidP="004449FC">
      <w:pPr>
        <w:numPr>
          <w:ilvl w:val="12"/>
          <w:numId w:val="0"/>
        </w:numPr>
      </w:pPr>
    </w:p>
    <w:p w14:paraId="5DEB0A9C" w14:textId="489AE5A6" w:rsidR="00A15B4F" w:rsidRPr="00BA250A" w:rsidRDefault="00A15B4F" w:rsidP="00455A23">
      <w:pPr>
        <w:pStyle w:val="Nagwek1"/>
        <w:numPr>
          <w:ilvl w:val="0"/>
          <w:numId w:val="1"/>
        </w:numPr>
        <w:tabs>
          <w:tab w:val="left" w:pos="1130"/>
        </w:tabs>
        <w:spacing w:line="360" w:lineRule="auto"/>
        <w:ind w:left="284" w:right="629" w:firstLine="0"/>
        <w:jc w:val="both"/>
      </w:pPr>
      <w:bookmarkStart w:id="50" w:name="_Toc120294084"/>
      <w:r w:rsidRPr="00BA250A">
        <w:t>TRANSPORT</w:t>
      </w:r>
      <w:bookmarkEnd w:id="50"/>
      <w:r w:rsidRPr="00BA250A">
        <w:t xml:space="preserve"> </w:t>
      </w:r>
    </w:p>
    <w:p w14:paraId="4CA58ABB" w14:textId="71CE12A2" w:rsidR="00A15B4F" w:rsidRPr="00BA250A" w:rsidRDefault="00A15B4F" w:rsidP="005D0CE3">
      <w:pPr>
        <w:pStyle w:val="Akapitzlist"/>
        <w:numPr>
          <w:ilvl w:val="1"/>
          <w:numId w:val="1"/>
        </w:numPr>
        <w:tabs>
          <w:tab w:val="left" w:pos="1134"/>
        </w:tabs>
        <w:spacing w:before="0" w:line="360" w:lineRule="auto"/>
        <w:ind w:left="284" w:right="629" w:firstLine="0"/>
        <w:rPr>
          <w:b/>
          <w:sz w:val="20"/>
          <w:szCs w:val="20"/>
        </w:rPr>
      </w:pPr>
      <w:r w:rsidRPr="00BA250A">
        <w:rPr>
          <w:b/>
          <w:sz w:val="20"/>
          <w:szCs w:val="20"/>
        </w:rPr>
        <w:t xml:space="preserve">Szczegółowe wymagania dotyczące transportu </w:t>
      </w:r>
    </w:p>
    <w:p w14:paraId="44B2740E" w14:textId="2C657A1A" w:rsidR="00A15B4F" w:rsidRPr="00BA250A" w:rsidRDefault="00A15B4F" w:rsidP="00BA250A">
      <w:pPr>
        <w:spacing w:line="360" w:lineRule="auto"/>
        <w:ind w:left="284" w:right="629"/>
        <w:jc w:val="both"/>
        <w:rPr>
          <w:sz w:val="20"/>
          <w:szCs w:val="20"/>
        </w:rPr>
      </w:pPr>
      <w:r w:rsidRPr="00BA250A">
        <w:rPr>
          <w:sz w:val="20"/>
          <w:szCs w:val="20"/>
        </w:rPr>
        <w:t>Szczegółowe wymagania dotyczące transportu podano w SST D-M-00.00.00 „Wymagania ogólne” pkt 4.</w:t>
      </w:r>
    </w:p>
    <w:p w14:paraId="75E0F647" w14:textId="5956F78B" w:rsidR="0080364E" w:rsidRPr="005D0CE3" w:rsidRDefault="0080364E" w:rsidP="005D0CE3">
      <w:pPr>
        <w:pStyle w:val="Nagwek2"/>
        <w:tabs>
          <w:tab w:val="left" w:pos="1134"/>
        </w:tabs>
        <w:spacing w:after="240"/>
        <w:ind w:left="284" w:right="629"/>
        <w:jc w:val="both"/>
        <w:rPr>
          <w:rFonts w:ascii="Verdana" w:hAnsi="Verdana"/>
          <w:b/>
          <w:color w:val="auto"/>
          <w:sz w:val="20"/>
          <w:szCs w:val="20"/>
        </w:rPr>
      </w:pPr>
      <w:bookmarkStart w:id="51" w:name="_Toc120289441"/>
      <w:bookmarkStart w:id="52" w:name="_Toc120294085"/>
      <w:r w:rsidRPr="005D0CE3">
        <w:rPr>
          <w:rFonts w:ascii="Verdana" w:hAnsi="Verdana"/>
          <w:b/>
          <w:color w:val="auto"/>
          <w:sz w:val="20"/>
          <w:szCs w:val="20"/>
        </w:rPr>
        <w:t xml:space="preserve">4.2. </w:t>
      </w:r>
      <w:r w:rsidR="005D0CE3">
        <w:rPr>
          <w:rFonts w:ascii="Verdana" w:hAnsi="Verdana"/>
          <w:b/>
          <w:color w:val="auto"/>
          <w:sz w:val="20"/>
          <w:szCs w:val="20"/>
        </w:rPr>
        <w:tab/>
      </w:r>
      <w:r w:rsidRPr="005D0CE3">
        <w:rPr>
          <w:rFonts w:ascii="Verdana" w:hAnsi="Verdana"/>
          <w:b/>
          <w:color w:val="auto"/>
          <w:sz w:val="20"/>
          <w:szCs w:val="20"/>
        </w:rPr>
        <w:t xml:space="preserve">Transport </w:t>
      </w:r>
      <w:bookmarkEnd w:id="51"/>
      <w:r w:rsidR="0018630F">
        <w:rPr>
          <w:rFonts w:ascii="Verdana" w:hAnsi="Verdana"/>
          <w:b/>
          <w:color w:val="auto"/>
          <w:sz w:val="20"/>
          <w:szCs w:val="20"/>
        </w:rPr>
        <w:t>elementów barier stalowych</w:t>
      </w:r>
      <w:bookmarkEnd w:id="52"/>
      <w:r w:rsidR="0018630F">
        <w:rPr>
          <w:rFonts w:ascii="Verdana" w:hAnsi="Verdana"/>
          <w:b/>
          <w:color w:val="auto"/>
          <w:sz w:val="20"/>
          <w:szCs w:val="20"/>
        </w:rPr>
        <w:t xml:space="preserve"> </w:t>
      </w:r>
    </w:p>
    <w:p w14:paraId="75014E84" w14:textId="77777777" w:rsidR="0018630F" w:rsidRPr="0018630F" w:rsidRDefault="0018630F" w:rsidP="0018630F">
      <w:pPr>
        <w:ind w:left="284" w:right="629"/>
        <w:jc w:val="both"/>
        <w:rPr>
          <w:sz w:val="20"/>
          <w:szCs w:val="20"/>
        </w:rPr>
      </w:pPr>
      <w:r w:rsidRPr="0018630F">
        <w:rPr>
          <w:sz w:val="20"/>
          <w:szCs w:val="20"/>
        </w:rPr>
        <w:t xml:space="preserve">Transport elementów barier może odbywać się dowolnym środkiem transportu. Elementy konstrukcyjne barier nie powinny wystawać poza gabaryt środka transportu. Elementy dłuższe </w:t>
      </w:r>
      <w:r w:rsidRPr="0018630F">
        <w:rPr>
          <w:sz w:val="20"/>
          <w:szCs w:val="20"/>
        </w:rPr>
        <w:lastRenderedPageBreak/>
        <w:t>(np. profilowaną taśmę stalową, pasy profilowe) należy przewozić w opakowaniach producenta. Elementy montażowe i połączeniowe zaleca się przewozić w pojemnikach handlowych producenta.</w:t>
      </w:r>
    </w:p>
    <w:p w14:paraId="4E2E1C82" w14:textId="5BBDA294" w:rsidR="0018630F" w:rsidRPr="0018630F" w:rsidRDefault="0018630F" w:rsidP="0018630F">
      <w:pPr>
        <w:ind w:left="284" w:right="629"/>
        <w:jc w:val="both"/>
        <w:rPr>
          <w:sz w:val="20"/>
          <w:szCs w:val="20"/>
        </w:rPr>
      </w:pPr>
      <w:r w:rsidRPr="0018630F">
        <w:rPr>
          <w:sz w:val="20"/>
          <w:szCs w:val="20"/>
        </w:rPr>
        <w:t>Załadunek i wyładunek elementów konstrukcji barier można dokonywać za pomocą żurawi lub ręcznie. Przy załadunku i wyładunku, należy zabezpieczyć elementy konstrukcji przed pomieszaniem. Elementy barier należy przewozić w warunkach zabezpieczających wyroby przed korozją i uszkodzeniami mechanicznymi.</w:t>
      </w:r>
    </w:p>
    <w:p w14:paraId="121B888F" w14:textId="77777777" w:rsidR="0018630F" w:rsidRDefault="0018630F" w:rsidP="0018630F"/>
    <w:p w14:paraId="0C96D371" w14:textId="795FDE93" w:rsidR="0018630F" w:rsidRDefault="0018630F" w:rsidP="00812BEE">
      <w:pPr>
        <w:pStyle w:val="Nagwek2"/>
        <w:numPr>
          <w:ilvl w:val="1"/>
          <w:numId w:val="8"/>
        </w:numPr>
        <w:tabs>
          <w:tab w:val="left" w:pos="1134"/>
        </w:tabs>
        <w:spacing w:after="240"/>
        <w:ind w:right="629"/>
        <w:jc w:val="both"/>
        <w:rPr>
          <w:rFonts w:ascii="Verdana" w:hAnsi="Verdana"/>
          <w:b/>
          <w:color w:val="auto"/>
          <w:sz w:val="20"/>
          <w:szCs w:val="20"/>
        </w:rPr>
      </w:pPr>
      <w:bookmarkStart w:id="53" w:name="_Toc120294086"/>
      <w:r>
        <w:rPr>
          <w:rFonts w:ascii="Verdana" w:hAnsi="Verdana"/>
          <w:b/>
          <w:color w:val="auto"/>
          <w:sz w:val="20"/>
          <w:szCs w:val="20"/>
        </w:rPr>
        <w:t>Przewóz materiałów do osłon energochłonnych</w:t>
      </w:r>
      <w:bookmarkEnd w:id="53"/>
      <w:r>
        <w:rPr>
          <w:rFonts w:ascii="Verdana" w:hAnsi="Verdana"/>
          <w:b/>
          <w:color w:val="auto"/>
          <w:sz w:val="20"/>
          <w:szCs w:val="20"/>
        </w:rPr>
        <w:t xml:space="preserve"> </w:t>
      </w:r>
    </w:p>
    <w:p w14:paraId="455297D0" w14:textId="1512DEE9" w:rsidR="0018630F" w:rsidRPr="00BB428D" w:rsidRDefault="0018630F" w:rsidP="00BB428D">
      <w:pPr>
        <w:ind w:left="276" w:right="629"/>
        <w:jc w:val="both"/>
        <w:rPr>
          <w:sz w:val="20"/>
          <w:szCs w:val="20"/>
        </w:rPr>
      </w:pPr>
      <w:r w:rsidRPr="0018630F">
        <w:rPr>
          <w:rFonts w:eastAsiaTheme="minorHAnsi" w:cs="Times-Roman"/>
          <w:color w:val="000000"/>
          <w:sz w:val="20"/>
          <w:szCs w:val="20"/>
        </w:rPr>
        <w:t>Do transportu elementów poduszek zderzeniowych mog</w:t>
      </w:r>
      <w:r w:rsidRPr="0018630F">
        <w:rPr>
          <w:rFonts w:eastAsiaTheme="minorHAnsi" w:cs="Helvetica"/>
          <w:color w:val="000000"/>
          <w:sz w:val="20"/>
          <w:szCs w:val="20"/>
        </w:rPr>
        <w:t>ą</w:t>
      </w:r>
      <w:r w:rsidRPr="0018630F">
        <w:rPr>
          <w:rFonts w:ascii="Arial" w:eastAsiaTheme="minorHAnsi" w:hAnsi="Arial" w:cs="Arial"/>
          <w:color w:val="000000"/>
          <w:sz w:val="20"/>
          <w:szCs w:val="20"/>
        </w:rPr>
        <w:t>̨</w:t>
      </w:r>
      <w:r w:rsidRPr="0018630F">
        <w:rPr>
          <w:rFonts w:eastAsiaTheme="minorHAnsi" w:cs="Helvetica"/>
          <w:color w:val="000000"/>
          <w:sz w:val="20"/>
          <w:szCs w:val="20"/>
        </w:rPr>
        <w:t xml:space="preserve"> </w:t>
      </w:r>
      <w:r w:rsidRPr="0018630F">
        <w:rPr>
          <w:rFonts w:eastAsiaTheme="minorHAnsi" w:cs="Times-Roman"/>
          <w:color w:val="000000"/>
          <w:sz w:val="20"/>
          <w:szCs w:val="20"/>
        </w:rPr>
        <w:t>by</w:t>
      </w:r>
      <w:r w:rsidRPr="0018630F">
        <w:rPr>
          <w:rFonts w:eastAsiaTheme="minorHAnsi" w:cs="Helvetica"/>
          <w:color w:val="000000"/>
          <w:sz w:val="20"/>
          <w:szCs w:val="20"/>
        </w:rPr>
        <w:t xml:space="preserve">ć </w:t>
      </w:r>
      <w:r w:rsidRPr="0018630F">
        <w:rPr>
          <w:rFonts w:eastAsiaTheme="minorHAnsi" w:cs="Times-Roman"/>
          <w:color w:val="000000"/>
          <w:sz w:val="20"/>
          <w:szCs w:val="20"/>
        </w:rPr>
        <w:t>u</w:t>
      </w:r>
      <w:r w:rsidRPr="0018630F">
        <w:rPr>
          <w:rFonts w:eastAsiaTheme="minorHAnsi" w:cs="Helvetica"/>
          <w:color w:val="000000"/>
          <w:sz w:val="20"/>
          <w:szCs w:val="20"/>
        </w:rPr>
        <w:t>ż</w:t>
      </w:r>
      <w:r w:rsidRPr="0018630F">
        <w:rPr>
          <w:rFonts w:ascii="Arial" w:eastAsiaTheme="minorHAnsi" w:hAnsi="Arial" w:cs="Arial"/>
          <w:color w:val="000000"/>
          <w:sz w:val="20"/>
          <w:szCs w:val="20"/>
        </w:rPr>
        <w:t>y</w:t>
      </w:r>
      <w:r w:rsidRPr="0018630F">
        <w:rPr>
          <w:rFonts w:eastAsiaTheme="minorHAnsi" w:cs="Times-Roman"/>
          <w:color w:val="000000"/>
          <w:sz w:val="20"/>
          <w:szCs w:val="20"/>
        </w:rPr>
        <w:t xml:space="preserve">te dowolne </w:t>
      </w:r>
      <w:r w:rsidRPr="0018630F">
        <w:rPr>
          <w:rFonts w:eastAsiaTheme="minorHAnsi" w:cs="Helvetica"/>
          <w:color w:val="000000"/>
          <w:sz w:val="20"/>
          <w:szCs w:val="20"/>
        </w:rPr>
        <w:t>śr</w:t>
      </w:r>
      <w:r w:rsidRPr="0018630F">
        <w:rPr>
          <w:rFonts w:eastAsiaTheme="minorHAnsi" w:cs="Times-Roman"/>
          <w:color w:val="000000"/>
          <w:sz w:val="20"/>
          <w:szCs w:val="20"/>
        </w:rPr>
        <w:t>odki transportowe zaakceptowane przez In</w:t>
      </w:r>
      <w:r w:rsidRPr="0018630F">
        <w:rPr>
          <w:rFonts w:eastAsiaTheme="minorHAnsi" w:cs="Helvetica"/>
          <w:color w:val="000000"/>
          <w:sz w:val="20"/>
          <w:szCs w:val="20"/>
        </w:rPr>
        <w:t>ż</w:t>
      </w:r>
      <w:r w:rsidRPr="0018630F">
        <w:rPr>
          <w:rFonts w:ascii="Arial" w:eastAsiaTheme="minorHAnsi" w:hAnsi="Arial" w:cs="Arial"/>
          <w:color w:val="000000"/>
          <w:sz w:val="20"/>
          <w:szCs w:val="20"/>
        </w:rPr>
        <w:t>y</w:t>
      </w:r>
      <w:r w:rsidRPr="0018630F">
        <w:rPr>
          <w:rFonts w:eastAsiaTheme="minorHAnsi" w:cs="Times-Roman"/>
          <w:color w:val="000000"/>
          <w:sz w:val="20"/>
          <w:szCs w:val="20"/>
        </w:rPr>
        <w:t>niera. W czasie transportu i składowania niedopuszczalne jest pi</w:t>
      </w:r>
      <w:r w:rsidRPr="0018630F">
        <w:rPr>
          <w:rFonts w:eastAsiaTheme="minorHAnsi" w:cs="Helvetica"/>
          <w:color w:val="000000"/>
          <w:sz w:val="20"/>
          <w:szCs w:val="20"/>
        </w:rPr>
        <w:t>ę</w:t>
      </w:r>
      <w:r w:rsidRPr="0018630F">
        <w:rPr>
          <w:rFonts w:ascii="Arial" w:eastAsiaTheme="minorHAnsi" w:hAnsi="Arial" w:cs="Arial"/>
          <w:color w:val="000000"/>
          <w:sz w:val="20"/>
          <w:szCs w:val="20"/>
        </w:rPr>
        <w:t>t</w:t>
      </w:r>
      <w:r w:rsidRPr="0018630F">
        <w:rPr>
          <w:rFonts w:eastAsiaTheme="minorHAnsi" w:cs="Times-Roman"/>
          <w:color w:val="000000"/>
          <w:sz w:val="20"/>
          <w:szCs w:val="20"/>
        </w:rPr>
        <w:t>rowe układanie poduszek zderzeniowych.</w:t>
      </w:r>
    </w:p>
    <w:p w14:paraId="0D1B1A9A" w14:textId="77777777" w:rsidR="00A15B4F" w:rsidRPr="002E2ABF" w:rsidRDefault="00A15B4F" w:rsidP="002E2ABF">
      <w:pPr>
        <w:ind w:left="284" w:right="629"/>
        <w:jc w:val="both"/>
        <w:rPr>
          <w:sz w:val="20"/>
          <w:szCs w:val="20"/>
        </w:rPr>
      </w:pPr>
    </w:p>
    <w:p w14:paraId="67109D2F" w14:textId="71ED6039" w:rsidR="00A15B4F" w:rsidRPr="002E2ABF" w:rsidRDefault="00A15B4F" w:rsidP="00812BEE">
      <w:pPr>
        <w:pStyle w:val="Nagwek1"/>
        <w:numPr>
          <w:ilvl w:val="0"/>
          <w:numId w:val="8"/>
        </w:numPr>
        <w:tabs>
          <w:tab w:val="left" w:pos="1130"/>
        </w:tabs>
        <w:spacing w:line="360" w:lineRule="auto"/>
        <w:ind w:left="284" w:right="629" w:firstLine="0"/>
        <w:jc w:val="both"/>
      </w:pPr>
      <w:bookmarkStart w:id="54" w:name="_Toc120294087"/>
      <w:r w:rsidRPr="002E2ABF">
        <w:t>WYKONANIE ROBÓT</w:t>
      </w:r>
      <w:bookmarkEnd w:id="54"/>
      <w:r w:rsidRPr="002E2ABF">
        <w:t xml:space="preserve"> </w:t>
      </w:r>
    </w:p>
    <w:p w14:paraId="036B0897" w14:textId="15C93BA3" w:rsidR="00A15B4F" w:rsidRPr="002E2ABF" w:rsidRDefault="00A15B4F" w:rsidP="00812BEE">
      <w:pPr>
        <w:pStyle w:val="Akapitzlist"/>
        <w:numPr>
          <w:ilvl w:val="1"/>
          <w:numId w:val="8"/>
        </w:numPr>
        <w:tabs>
          <w:tab w:val="left" w:pos="1134"/>
        </w:tabs>
        <w:spacing w:before="0" w:line="360" w:lineRule="auto"/>
        <w:ind w:left="284" w:right="629" w:firstLine="0"/>
        <w:rPr>
          <w:b/>
          <w:sz w:val="20"/>
          <w:szCs w:val="20"/>
        </w:rPr>
      </w:pPr>
      <w:r w:rsidRPr="002E2ABF">
        <w:rPr>
          <w:b/>
          <w:sz w:val="20"/>
          <w:szCs w:val="20"/>
        </w:rPr>
        <w:t xml:space="preserve">Szczegółowe zasady wykonania robót </w:t>
      </w:r>
    </w:p>
    <w:p w14:paraId="5BF6F31C" w14:textId="3FD01E4A" w:rsidR="00C64911" w:rsidRPr="002E2ABF" w:rsidRDefault="00A15B4F" w:rsidP="002E2ABF">
      <w:pPr>
        <w:spacing w:line="360" w:lineRule="auto"/>
        <w:ind w:left="284" w:right="629"/>
        <w:jc w:val="both"/>
        <w:rPr>
          <w:b/>
          <w:sz w:val="20"/>
          <w:szCs w:val="20"/>
        </w:rPr>
      </w:pPr>
      <w:r w:rsidRPr="002E2ABF">
        <w:rPr>
          <w:sz w:val="20"/>
          <w:szCs w:val="20"/>
        </w:rPr>
        <w:t>Szczegółowe zasady wykonania robót podano w SST D-M-00.00.00 „Wymagania ogólne” pkt 5.</w:t>
      </w:r>
    </w:p>
    <w:p w14:paraId="53732EC4" w14:textId="29F53A83" w:rsidR="0080364E" w:rsidRPr="005D0CE3" w:rsidRDefault="0080364E" w:rsidP="005D0CE3">
      <w:pPr>
        <w:pStyle w:val="Nagwek2"/>
        <w:tabs>
          <w:tab w:val="left" w:pos="1134"/>
        </w:tabs>
        <w:spacing w:after="240"/>
        <w:ind w:left="284" w:right="629"/>
        <w:jc w:val="both"/>
        <w:rPr>
          <w:rFonts w:ascii="Verdana" w:hAnsi="Verdana"/>
          <w:b/>
          <w:color w:val="auto"/>
          <w:sz w:val="20"/>
          <w:szCs w:val="20"/>
        </w:rPr>
      </w:pPr>
      <w:bookmarkStart w:id="55" w:name="_Toc120289443"/>
      <w:bookmarkStart w:id="56" w:name="_Toc120294088"/>
      <w:r w:rsidRPr="005D0CE3">
        <w:rPr>
          <w:rFonts w:ascii="Verdana" w:hAnsi="Verdana"/>
          <w:b/>
          <w:color w:val="auto"/>
          <w:sz w:val="20"/>
          <w:szCs w:val="20"/>
        </w:rPr>
        <w:t xml:space="preserve">5.2. </w:t>
      </w:r>
      <w:r w:rsidR="005D0CE3">
        <w:rPr>
          <w:rFonts w:ascii="Verdana" w:hAnsi="Verdana"/>
          <w:b/>
          <w:color w:val="auto"/>
          <w:sz w:val="20"/>
          <w:szCs w:val="20"/>
        </w:rPr>
        <w:tab/>
      </w:r>
      <w:bookmarkEnd w:id="55"/>
      <w:r w:rsidR="00BB428D">
        <w:rPr>
          <w:rFonts w:ascii="Verdana" w:hAnsi="Verdana"/>
          <w:b/>
          <w:color w:val="auto"/>
          <w:sz w:val="20"/>
          <w:szCs w:val="20"/>
        </w:rPr>
        <w:t>Roboty przygotowawcze</w:t>
      </w:r>
      <w:bookmarkEnd w:id="56"/>
      <w:r w:rsidR="00BB428D">
        <w:rPr>
          <w:rFonts w:ascii="Verdana" w:hAnsi="Verdana"/>
          <w:b/>
          <w:color w:val="auto"/>
          <w:sz w:val="20"/>
          <w:szCs w:val="20"/>
        </w:rPr>
        <w:t xml:space="preserve"> </w:t>
      </w:r>
    </w:p>
    <w:p w14:paraId="42BE3A39" w14:textId="77777777" w:rsidR="00BB428D" w:rsidRPr="00BB428D" w:rsidRDefault="00BB428D" w:rsidP="00BB428D">
      <w:pPr>
        <w:pStyle w:val="Style182"/>
        <w:widowControl/>
        <w:spacing w:line="240" w:lineRule="auto"/>
        <w:ind w:left="284" w:right="629"/>
        <w:rPr>
          <w:rStyle w:val="FontStyle218"/>
          <w:rFonts w:ascii="Verdana" w:eastAsiaTheme="majorEastAsia" w:hAnsi="Verdana"/>
        </w:rPr>
      </w:pPr>
      <w:r w:rsidRPr="00BB428D">
        <w:rPr>
          <w:rStyle w:val="FontStyle218"/>
          <w:rFonts w:ascii="Verdana" w:eastAsiaTheme="majorEastAsia" w:hAnsi="Verdana"/>
        </w:rPr>
        <w:t>Przed przystąpieniem do robót należy:</w:t>
      </w:r>
    </w:p>
    <w:p w14:paraId="16CC7054" w14:textId="33F50306" w:rsidR="00BB428D" w:rsidRPr="00BB428D" w:rsidRDefault="00BB428D" w:rsidP="00812BEE">
      <w:pPr>
        <w:pStyle w:val="Style192"/>
        <w:widowControl/>
        <w:numPr>
          <w:ilvl w:val="0"/>
          <w:numId w:val="9"/>
        </w:numPr>
        <w:tabs>
          <w:tab w:val="left" w:pos="422"/>
        </w:tabs>
        <w:spacing w:line="240" w:lineRule="auto"/>
        <w:ind w:right="629" w:firstLine="0"/>
        <w:rPr>
          <w:rStyle w:val="FontStyle218"/>
          <w:rFonts w:ascii="Verdana" w:eastAsiaTheme="majorEastAsia" w:hAnsi="Verdana"/>
        </w:rPr>
      </w:pPr>
      <w:r w:rsidRPr="00BB428D">
        <w:rPr>
          <w:rStyle w:val="FontStyle218"/>
          <w:rFonts w:ascii="Verdana" w:eastAsiaTheme="majorEastAsia" w:hAnsi="Verdana"/>
        </w:rPr>
        <w:t>wyznaczyć trasę bariery</w:t>
      </w:r>
      <w:r>
        <w:rPr>
          <w:rStyle w:val="FontStyle218"/>
          <w:rFonts w:ascii="Verdana" w:eastAsiaTheme="majorEastAsia" w:hAnsi="Verdana"/>
        </w:rPr>
        <w:t>,</w:t>
      </w:r>
    </w:p>
    <w:p w14:paraId="3BFE1544" w14:textId="77777777" w:rsidR="00BB428D" w:rsidRPr="00BB428D" w:rsidRDefault="00BB428D" w:rsidP="00812BEE">
      <w:pPr>
        <w:pStyle w:val="Style189"/>
        <w:widowControl/>
        <w:numPr>
          <w:ilvl w:val="0"/>
          <w:numId w:val="9"/>
        </w:numPr>
        <w:tabs>
          <w:tab w:val="left" w:pos="422"/>
        </w:tabs>
        <w:spacing w:line="240" w:lineRule="auto"/>
        <w:ind w:left="360" w:right="629"/>
        <w:rPr>
          <w:rStyle w:val="FontStyle218"/>
          <w:rFonts w:ascii="Verdana" w:eastAsiaTheme="majorEastAsia" w:hAnsi="Verdana"/>
        </w:rPr>
      </w:pPr>
      <w:r w:rsidRPr="00BB428D">
        <w:rPr>
          <w:rStyle w:val="FontStyle218"/>
          <w:rFonts w:ascii="Verdana" w:eastAsiaTheme="majorEastAsia" w:hAnsi="Verdana"/>
        </w:rPr>
        <w:t>wyznaczyć lokalizację barier dla odcinków podstawowych i odcinków rozbieralnych,  jeżeli występują - zgodnie z dokumentacją projektową,</w:t>
      </w:r>
    </w:p>
    <w:p w14:paraId="1D82A7E0" w14:textId="77777777" w:rsidR="00BB428D" w:rsidRPr="00BB428D" w:rsidRDefault="00BB428D" w:rsidP="00812BEE">
      <w:pPr>
        <w:pStyle w:val="Style189"/>
        <w:widowControl/>
        <w:numPr>
          <w:ilvl w:val="0"/>
          <w:numId w:val="9"/>
        </w:numPr>
        <w:tabs>
          <w:tab w:val="left" w:pos="422"/>
        </w:tabs>
        <w:spacing w:line="240" w:lineRule="auto"/>
        <w:ind w:left="480" w:right="629" w:hanging="480"/>
        <w:rPr>
          <w:rStyle w:val="FontStyle218"/>
          <w:rFonts w:ascii="Verdana" w:eastAsiaTheme="majorEastAsia" w:hAnsi="Verdana"/>
        </w:rPr>
      </w:pPr>
      <w:r w:rsidRPr="00BB428D">
        <w:rPr>
          <w:rStyle w:val="FontStyle218"/>
          <w:rFonts w:ascii="Verdana" w:eastAsiaTheme="majorEastAsia" w:hAnsi="Verdana"/>
        </w:rPr>
        <w:t xml:space="preserve">wyznaczyć położenie słupków, uwzględniając fakt, iż odległości między słupkami wyznacza się wg położenia otworów do zamocowania prowadnicy bariery do słupków, </w:t>
      </w:r>
    </w:p>
    <w:p w14:paraId="386EEB81" w14:textId="77777777" w:rsidR="00BB428D" w:rsidRPr="00BB428D" w:rsidRDefault="00BB428D" w:rsidP="00812BEE">
      <w:pPr>
        <w:pStyle w:val="Style189"/>
        <w:widowControl/>
        <w:numPr>
          <w:ilvl w:val="0"/>
          <w:numId w:val="9"/>
        </w:numPr>
        <w:tabs>
          <w:tab w:val="left" w:pos="422"/>
        </w:tabs>
        <w:spacing w:line="240" w:lineRule="auto"/>
        <w:ind w:left="480" w:right="629" w:hanging="480"/>
        <w:rPr>
          <w:rStyle w:val="FontStyle218"/>
          <w:rFonts w:ascii="Verdana" w:eastAsiaTheme="majorEastAsia" w:hAnsi="Verdana"/>
        </w:rPr>
      </w:pPr>
      <w:r w:rsidRPr="00BB428D">
        <w:rPr>
          <w:rStyle w:val="FontStyle218"/>
          <w:rFonts w:ascii="Verdana" w:eastAsiaTheme="majorEastAsia" w:hAnsi="Verdana"/>
        </w:rPr>
        <w:t>określić miejsca posadowienia zakotwień systemów słupek/tuleja dla odcinków podstawowych i odcinków bariery rozbieralnej,</w:t>
      </w:r>
    </w:p>
    <w:p w14:paraId="124D975F" w14:textId="77777777" w:rsidR="00BB428D" w:rsidRPr="00BB428D" w:rsidRDefault="00BB428D" w:rsidP="00812BEE">
      <w:pPr>
        <w:pStyle w:val="Style192"/>
        <w:widowControl/>
        <w:numPr>
          <w:ilvl w:val="0"/>
          <w:numId w:val="9"/>
        </w:numPr>
        <w:tabs>
          <w:tab w:val="left" w:pos="422"/>
        </w:tabs>
        <w:spacing w:line="240" w:lineRule="auto"/>
        <w:ind w:left="480" w:right="629" w:hanging="480"/>
        <w:rPr>
          <w:rStyle w:val="FontStyle218"/>
          <w:rFonts w:ascii="Verdana" w:eastAsiaTheme="majorEastAsia" w:hAnsi="Verdana"/>
        </w:rPr>
      </w:pPr>
      <w:r w:rsidRPr="00BB428D">
        <w:rPr>
          <w:rStyle w:val="FontStyle218"/>
          <w:rFonts w:ascii="Verdana" w:eastAsiaTheme="majorEastAsia" w:hAnsi="Verdana"/>
        </w:rPr>
        <w:t>określić wysokość słupków dla uzyskania odpowiedniej wysokości prowadnicy bariery,</w:t>
      </w:r>
    </w:p>
    <w:p w14:paraId="45B4D361" w14:textId="77777777" w:rsidR="00BB428D" w:rsidRPr="00BB428D" w:rsidRDefault="00BB428D" w:rsidP="00812BEE">
      <w:pPr>
        <w:pStyle w:val="Style192"/>
        <w:widowControl/>
        <w:numPr>
          <w:ilvl w:val="0"/>
          <w:numId w:val="9"/>
        </w:numPr>
        <w:tabs>
          <w:tab w:val="left" w:pos="422"/>
        </w:tabs>
        <w:spacing w:line="240" w:lineRule="auto"/>
        <w:ind w:right="629" w:firstLine="0"/>
        <w:rPr>
          <w:rStyle w:val="FontStyle218"/>
          <w:rFonts w:ascii="Verdana" w:eastAsiaTheme="majorEastAsia" w:hAnsi="Verdana"/>
        </w:rPr>
      </w:pPr>
      <w:r w:rsidRPr="00BB428D">
        <w:rPr>
          <w:rStyle w:val="FontStyle218"/>
          <w:rFonts w:ascii="Verdana" w:eastAsiaTheme="majorEastAsia" w:hAnsi="Verdana"/>
        </w:rPr>
        <w:t>przeprowadzić kontrolę wykonania powyższych prac.</w:t>
      </w:r>
    </w:p>
    <w:p w14:paraId="59C6AB68" w14:textId="77777777" w:rsidR="005D0CE3" w:rsidRPr="005D0CE3" w:rsidRDefault="005D0CE3" w:rsidP="005D0CE3">
      <w:pPr>
        <w:ind w:left="284" w:right="629"/>
        <w:jc w:val="both"/>
        <w:rPr>
          <w:sz w:val="20"/>
          <w:szCs w:val="20"/>
        </w:rPr>
      </w:pPr>
    </w:p>
    <w:p w14:paraId="1ED8A3D1" w14:textId="0D34F141" w:rsidR="0080364E" w:rsidRPr="005D0CE3" w:rsidRDefault="0080364E" w:rsidP="005D0CE3">
      <w:pPr>
        <w:pStyle w:val="Nagwek2"/>
        <w:tabs>
          <w:tab w:val="left" w:pos="1134"/>
        </w:tabs>
        <w:spacing w:after="240"/>
        <w:ind w:left="284" w:right="629"/>
        <w:jc w:val="both"/>
        <w:rPr>
          <w:rFonts w:ascii="Verdana" w:hAnsi="Verdana"/>
          <w:b/>
          <w:color w:val="auto"/>
          <w:sz w:val="20"/>
          <w:szCs w:val="20"/>
        </w:rPr>
      </w:pPr>
      <w:bookmarkStart w:id="57" w:name="_Toc120289444"/>
      <w:bookmarkStart w:id="58" w:name="_Toc120294089"/>
      <w:r w:rsidRPr="005D0CE3">
        <w:rPr>
          <w:rFonts w:ascii="Verdana" w:hAnsi="Verdana"/>
          <w:b/>
          <w:color w:val="auto"/>
          <w:sz w:val="20"/>
          <w:szCs w:val="20"/>
        </w:rPr>
        <w:t xml:space="preserve">5.3. </w:t>
      </w:r>
      <w:r w:rsidR="005D0CE3">
        <w:rPr>
          <w:rFonts w:ascii="Verdana" w:hAnsi="Verdana"/>
          <w:b/>
          <w:color w:val="auto"/>
          <w:sz w:val="20"/>
          <w:szCs w:val="20"/>
        </w:rPr>
        <w:tab/>
      </w:r>
      <w:bookmarkEnd w:id="57"/>
      <w:r w:rsidR="00BB428D">
        <w:rPr>
          <w:rFonts w:ascii="Verdana" w:hAnsi="Verdana"/>
          <w:b/>
          <w:color w:val="auto"/>
          <w:sz w:val="20"/>
          <w:szCs w:val="20"/>
        </w:rPr>
        <w:t>Montaż bariery stalowej</w:t>
      </w:r>
      <w:bookmarkEnd w:id="58"/>
      <w:r w:rsidR="00BB428D">
        <w:rPr>
          <w:rFonts w:ascii="Verdana" w:hAnsi="Verdana"/>
          <w:b/>
          <w:color w:val="auto"/>
          <w:sz w:val="20"/>
          <w:szCs w:val="20"/>
        </w:rPr>
        <w:t xml:space="preserve"> </w:t>
      </w:r>
    </w:p>
    <w:p w14:paraId="7FC94048" w14:textId="77777777" w:rsidR="00BB428D" w:rsidRPr="00BB428D" w:rsidRDefault="00BB428D" w:rsidP="00BB428D">
      <w:pPr>
        <w:pStyle w:val="Style182"/>
        <w:widowControl/>
        <w:spacing w:line="240" w:lineRule="auto"/>
        <w:ind w:left="284" w:right="629"/>
        <w:rPr>
          <w:rStyle w:val="FontStyle218"/>
          <w:rFonts w:ascii="Verdana" w:eastAsiaTheme="majorEastAsia" w:hAnsi="Verdana"/>
        </w:rPr>
      </w:pPr>
      <w:r w:rsidRPr="00BB428D">
        <w:rPr>
          <w:rStyle w:val="FontStyle218"/>
          <w:rFonts w:ascii="Verdana" w:eastAsiaTheme="majorEastAsia" w:hAnsi="Verdana"/>
        </w:rPr>
        <w:t>Bariera ochronna powinna być wykonana i zamontowana zgodnie z dokumentacją dostarczoną przez producenta w sposób identyczny z tym, zgodnie z którym była wykonana i zmontowana w czasie prób zderzeniowych, w wyniku których uzyskała certyfikat CE lub znak B.</w:t>
      </w:r>
    </w:p>
    <w:p w14:paraId="66B3FC92" w14:textId="77777777" w:rsidR="00BB428D" w:rsidRPr="00BB428D" w:rsidRDefault="00BB428D" w:rsidP="00BB428D">
      <w:pPr>
        <w:pStyle w:val="Style182"/>
        <w:widowControl/>
        <w:spacing w:line="240" w:lineRule="auto"/>
        <w:ind w:left="284" w:right="629"/>
        <w:rPr>
          <w:rStyle w:val="FontStyle218"/>
          <w:rFonts w:ascii="Verdana" w:eastAsiaTheme="majorEastAsia" w:hAnsi="Verdana"/>
        </w:rPr>
      </w:pPr>
      <w:r w:rsidRPr="00BB428D">
        <w:rPr>
          <w:rStyle w:val="FontStyle218"/>
          <w:rFonts w:ascii="Verdana" w:eastAsiaTheme="majorEastAsia" w:hAnsi="Verdana"/>
        </w:rPr>
        <w:t xml:space="preserve">Podczas montażu należy zwracać szczególną uwagę na poprawne wykonanie, zgodne dokumentacją projektową i zaleceniami producenta bariery: </w:t>
      </w:r>
    </w:p>
    <w:p w14:paraId="21ED54F7" w14:textId="77777777" w:rsidR="00BB428D" w:rsidRPr="00BB428D" w:rsidRDefault="00BB428D" w:rsidP="00812BEE">
      <w:pPr>
        <w:pStyle w:val="Style192"/>
        <w:widowControl/>
        <w:numPr>
          <w:ilvl w:val="0"/>
          <w:numId w:val="10"/>
        </w:numPr>
        <w:tabs>
          <w:tab w:val="left" w:pos="432"/>
        </w:tabs>
        <w:spacing w:line="240" w:lineRule="auto"/>
        <w:ind w:right="629" w:firstLine="0"/>
        <w:rPr>
          <w:rStyle w:val="FontStyle218"/>
          <w:rFonts w:ascii="Verdana" w:eastAsiaTheme="majorEastAsia" w:hAnsi="Verdana"/>
        </w:rPr>
      </w:pPr>
      <w:r w:rsidRPr="00BB428D">
        <w:rPr>
          <w:rStyle w:val="FontStyle218"/>
          <w:rFonts w:ascii="Verdana" w:eastAsiaTheme="majorEastAsia" w:hAnsi="Verdana"/>
        </w:rPr>
        <w:t>końcówek bariery,</w:t>
      </w:r>
    </w:p>
    <w:p w14:paraId="28E15F19" w14:textId="77777777" w:rsidR="00BB428D" w:rsidRPr="00BB428D" w:rsidRDefault="00BB428D" w:rsidP="00812BEE">
      <w:pPr>
        <w:pStyle w:val="Style192"/>
        <w:widowControl/>
        <w:numPr>
          <w:ilvl w:val="0"/>
          <w:numId w:val="10"/>
        </w:numPr>
        <w:tabs>
          <w:tab w:val="left" w:pos="432"/>
        </w:tabs>
        <w:spacing w:line="240" w:lineRule="auto"/>
        <w:ind w:left="480" w:right="629" w:hanging="480"/>
        <w:rPr>
          <w:rStyle w:val="FontStyle218"/>
          <w:rFonts w:ascii="Verdana" w:eastAsiaTheme="majorEastAsia" w:hAnsi="Verdana"/>
        </w:rPr>
      </w:pPr>
      <w:r w:rsidRPr="00BB428D">
        <w:rPr>
          <w:rStyle w:val="FontStyle218"/>
          <w:rFonts w:ascii="Verdana" w:eastAsiaTheme="majorEastAsia" w:hAnsi="Verdana"/>
        </w:rPr>
        <w:t>przejść i przejazdów w barierze - zabezpieczonych odpowiednimi odcinkami barier rozbieralnych,</w:t>
      </w:r>
    </w:p>
    <w:p w14:paraId="690A13FA" w14:textId="77777777" w:rsidR="00BB428D" w:rsidRPr="00BB428D" w:rsidRDefault="00BB428D" w:rsidP="00812BEE">
      <w:pPr>
        <w:pStyle w:val="Style192"/>
        <w:widowControl/>
        <w:numPr>
          <w:ilvl w:val="0"/>
          <w:numId w:val="10"/>
        </w:numPr>
        <w:tabs>
          <w:tab w:val="left" w:pos="432"/>
        </w:tabs>
        <w:spacing w:line="240" w:lineRule="auto"/>
        <w:ind w:right="629" w:firstLine="0"/>
        <w:rPr>
          <w:rStyle w:val="FontStyle218"/>
          <w:rFonts w:ascii="Verdana" w:eastAsiaTheme="majorEastAsia" w:hAnsi="Verdana"/>
        </w:rPr>
      </w:pPr>
      <w:r w:rsidRPr="00BB428D">
        <w:rPr>
          <w:rStyle w:val="FontStyle218"/>
          <w:rFonts w:ascii="Verdana" w:eastAsiaTheme="majorEastAsia" w:hAnsi="Verdana"/>
        </w:rPr>
        <w:t>przyłączy pomiędzy odcinkami barier różnego typu lub/i odmiany</w:t>
      </w:r>
    </w:p>
    <w:p w14:paraId="42AD4C1D" w14:textId="77777777" w:rsidR="00BB428D" w:rsidRPr="00BB428D" w:rsidRDefault="00BB428D" w:rsidP="00BB428D">
      <w:pPr>
        <w:pStyle w:val="Style182"/>
        <w:widowControl/>
        <w:spacing w:line="240" w:lineRule="auto"/>
        <w:ind w:left="284" w:right="629"/>
        <w:rPr>
          <w:rStyle w:val="FontStyle218"/>
          <w:rFonts w:ascii="Verdana" w:eastAsiaTheme="majorEastAsia" w:hAnsi="Verdana"/>
        </w:rPr>
      </w:pPr>
      <w:r w:rsidRPr="00BB428D">
        <w:rPr>
          <w:rStyle w:val="FontStyle218"/>
          <w:rFonts w:ascii="Verdana" w:eastAsiaTheme="majorEastAsia" w:hAnsi="Verdana"/>
        </w:rPr>
        <w:t xml:space="preserve">oraz ustalenie zgodnego z projektem położenia prowadnicy bariery ochronnej, w tym jej wysokości i odległości od krawędzi pasa ruchu. </w:t>
      </w:r>
    </w:p>
    <w:p w14:paraId="0D4DDCC4" w14:textId="77777777" w:rsidR="00BB428D" w:rsidRPr="00BB428D" w:rsidRDefault="00BB428D" w:rsidP="00BB428D">
      <w:pPr>
        <w:pStyle w:val="Style182"/>
        <w:widowControl/>
        <w:spacing w:line="240" w:lineRule="auto"/>
        <w:ind w:left="284" w:right="629"/>
        <w:rPr>
          <w:rStyle w:val="FontStyle218"/>
          <w:rFonts w:ascii="Verdana" w:eastAsiaTheme="majorEastAsia" w:hAnsi="Verdana"/>
        </w:rPr>
      </w:pPr>
      <w:r w:rsidRPr="00BB428D">
        <w:rPr>
          <w:rStyle w:val="FontStyle218"/>
          <w:rFonts w:ascii="Verdana" w:eastAsiaTheme="majorEastAsia" w:hAnsi="Verdana"/>
        </w:rPr>
        <w:t xml:space="preserve">Wykonawca zaproponuje w PZJ sposób montażu bariery oraz sprzęt do wykonania robót, zgodne z zapisami w podręczniku montażu producenta i przedstawi do akceptacji Inżynierowi. Przy montażu bariery należy zachować wykazane w dokumentacji producenta dopuszczalne odchyłki kształtu i odchyłki ustawienia. Należy w szczególności zastosować środki umożliwiające  uzyskanie równej i płynnej linii prowadnicy bariery w planie i poziomie - tworząc jednolity jej ciąg. </w:t>
      </w:r>
    </w:p>
    <w:p w14:paraId="7F1AF1B6" w14:textId="77777777" w:rsidR="00BB428D" w:rsidRPr="00BB428D" w:rsidRDefault="00BB428D" w:rsidP="00BB428D">
      <w:pPr>
        <w:pStyle w:val="Style182"/>
        <w:widowControl/>
        <w:spacing w:line="240" w:lineRule="auto"/>
        <w:ind w:left="284" w:right="629"/>
        <w:rPr>
          <w:rStyle w:val="FontStyle218"/>
          <w:rFonts w:ascii="Verdana" w:eastAsiaTheme="majorEastAsia" w:hAnsi="Verdana"/>
        </w:rPr>
      </w:pPr>
      <w:r w:rsidRPr="00BB428D">
        <w:rPr>
          <w:rStyle w:val="FontStyle218"/>
          <w:rFonts w:ascii="Verdana" w:eastAsiaTheme="majorEastAsia" w:hAnsi="Verdana"/>
        </w:rPr>
        <w:t xml:space="preserve">Przy montażu barier niedopuszczalne jest wykonywanie jakichkolwiek otworów, cięć lub spawań, naruszających powłokę antykorozyjną poszczególnych elementów bariery. </w:t>
      </w:r>
    </w:p>
    <w:p w14:paraId="47B7E142" w14:textId="77777777" w:rsidR="00BB428D" w:rsidRPr="00BB428D" w:rsidRDefault="00BB428D" w:rsidP="00BB428D">
      <w:pPr>
        <w:pStyle w:val="Style182"/>
        <w:widowControl/>
        <w:spacing w:line="240" w:lineRule="auto"/>
        <w:ind w:left="284" w:right="629"/>
        <w:rPr>
          <w:rStyle w:val="FontStyle218"/>
          <w:rFonts w:ascii="Verdana" w:eastAsiaTheme="majorEastAsia" w:hAnsi="Verdana"/>
        </w:rPr>
      </w:pPr>
      <w:r w:rsidRPr="00BB428D">
        <w:rPr>
          <w:rStyle w:val="FontStyle218"/>
          <w:rFonts w:ascii="Verdana" w:eastAsiaTheme="majorEastAsia" w:hAnsi="Verdana"/>
        </w:rPr>
        <w:t xml:space="preserve">Umieszczenie dodatkowych elementów na barierach ochronnych, takich jak osłony </w:t>
      </w:r>
      <w:proofErr w:type="spellStart"/>
      <w:r w:rsidRPr="00BB428D">
        <w:rPr>
          <w:rStyle w:val="FontStyle218"/>
          <w:rFonts w:ascii="Verdana" w:eastAsiaTheme="majorEastAsia" w:hAnsi="Verdana"/>
        </w:rPr>
        <w:t>przeciwolśnieniowe</w:t>
      </w:r>
      <w:proofErr w:type="spellEnd"/>
      <w:r w:rsidRPr="00BB428D">
        <w:rPr>
          <w:rStyle w:val="FontStyle218"/>
          <w:rFonts w:ascii="Verdana" w:eastAsiaTheme="majorEastAsia" w:hAnsi="Verdana"/>
        </w:rPr>
        <w:t xml:space="preserve">, poręcze, elementy ogrodzenia jest możliwe pod warunkiem, że bariery dodatkowo wyposażone w te elementy poddane były próbom zderzeniowym przez producenta i uzyskały pozytywne wyniki badań. </w:t>
      </w:r>
    </w:p>
    <w:p w14:paraId="74496A7A" w14:textId="73F8A30D" w:rsidR="00BB428D" w:rsidRPr="00BB428D" w:rsidRDefault="00BB428D" w:rsidP="00BB428D">
      <w:pPr>
        <w:pStyle w:val="Style182"/>
        <w:widowControl/>
        <w:spacing w:line="240" w:lineRule="auto"/>
        <w:ind w:left="284" w:right="629"/>
        <w:rPr>
          <w:rStyle w:val="FontStyle218"/>
          <w:rFonts w:ascii="Verdana" w:eastAsiaTheme="majorEastAsia" w:hAnsi="Verdana"/>
        </w:rPr>
      </w:pPr>
      <w:r w:rsidRPr="00BB428D">
        <w:rPr>
          <w:rStyle w:val="FontStyle218"/>
          <w:rFonts w:ascii="Verdana" w:eastAsiaTheme="majorEastAsia" w:hAnsi="Verdana"/>
        </w:rPr>
        <w:lastRenderedPageBreak/>
        <w:t xml:space="preserve">Rozstaw słupków  musi być ściśle zgodny z rozwiązaniem producenta dla danego typu i odmiany barier ochronnych, poddanych z wynikiem pozytywnym odpowiednim poligonowym badaniom zderzeniowym, zgodnie z PN-EN 1317-1 i PN-EN 1317-2. Rozstaw słupków bariery (odległość między słupkami) należy mierzyć zgodnie z instrukcją producenta. Podobnie sposób posadowienia lub osadzenia słupków bariery (zakotwienie słupków - bezpośrednio w gruncie lub w tulejach - dla odcinków łatwo </w:t>
      </w:r>
      <w:proofErr w:type="spellStart"/>
      <w:r w:rsidRPr="00BB428D">
        <w:rPr>
          <w:rStyle w:val="FontStyle218"/>
          <w:rFonts w:ascii="Verdana" w:eastAsiaTheme="majorEastAsia" w:hAnsi="Verdana"/>
        </w:rPr>
        <w:t>BZDBDiM</w:t>
      </w:r>
      <w:proofErr w:type="spellEnd"/>
      <w:r w:rsidRPr="00BB428D">
        <w:rPr>
          <w:rStyle w:val="FontStyle218"/>
          <w:rFonts w:ascii="Verdana" w:eastAsiaTheme="majorEastAsia" w:hAnsi="Verdana"/>
        </w:rPr>
        <w:t xml:space="preserve"> rozbieralnych) musi być ściśle zgodny z rozwiązaniem zastosowanym podczas odpowiednich poligonowych badań zderzeniowych. </w:t>
      </w:r>
    </w:p>
    <w:p w14:paraId="3F86D1CA" w14:textId="77777777" w:rsidR="00BB428D" w:rsidRPr="00BB428D" w:rsidRDefault="00BB428D" w:rsidP="00BB428D">
      <w:pPr>
        <w:pStyle w:val="Style182"/>
        <w:widowControl/>
        <w:spacing w:line="240" w:lineRule="auto"/>
        <w:ind w:left="284" w:right="629"/>
        <w:rPr>
          <w:rStyle w:val="FontStyle218"/>
          <w:rFonts w:ascii="Verdana" w:eastAsiaTheme="majorEastAsia" w:hAnsi="Verdana"/>
        </w:rPr>
      </w:pPr>
      <w:r w:rsidRPr="00BB428D">
        <w:rPr>
          <w:rStyle w:val="FontStyle218"/>
          <w:rFonts w:ascii="Verdana" w:eastAsiaTheme="majorEastAsia" w:hAnsi="Verdana"/>
        </w:rPr>
        <w:t xml:space="preserve">Na barierze ochronnej stalowej  umieszcza się elementy odblaskowe o barwie: </w:t>
      </w:r>
    </w:p>
    <w:p w14:paraId="322B1BCF" w14:textId="77777777" w:rsidR="00BB428D" w:rsidRPr="00BB428D" w:rsidRDefault="00BB428D" w:rsidP="00BB428D">
      <w:pPr>
        <w:pStyle w:val="Style182"/>
        <w:widowControl/>
        <w:spacing w:line="240" w:lineRule="auto"/>
        <w:ind w:left="284" w:right="629"/>
        <w:rPr>
          <w:rStyle w:val="FontStyle218"/>
          <w:rFonts w:ascii="Verdana" w:eastAsiaTheme="majorEastAsia" w:hAnsi="Verdana"/>
        </w:rPr>
      </w:pPr>
      <w:r w:rsidRPr="00BB428D">
        <w:rPr>
          <w:rStyle w:val="FontStyle218"/>
          <w:rFonts w:ascii="Verdana" w:eastAsiaTheme="majorEastAsia" w:hAnsi="Verdana"/>
        </w:rPr>
        <w:t xml:space="preserve">a) czerwone - po prawej stronie jezdni, </w:t>
      </w:r>
    </w:p>
    <w:p w14:paraId="3AD69D7B" w14:textId="77777777" w:rsidR="00BB428D" w:rsidRPr="00BB428D" w:rsidRDefault="00BB428D" w:rsidP="00BB428D">
      <w:pPr>
        <w:pStyle w:val="Style182"/>
        <w:widowControl/>
        <w:spacing w:line="240" w:lineRule="auto"/>
        <w:ind w:left="284" w:right="629"/>
        <w:rPr>
          <w:rStyle w:val="FontStyle218"/>
          <w:rFonts w:ascii="Verdana" w:eastAsiaTheme="majorEastAsia" w:hAnsi="Verdana"/>
        </w:rPr>
      </w:pPr>
      <w:r w:rsidRPr="00BB428D">
        <w:rPr>
          <w:rStyle w:val="FontStyle218"/>
          <w:rFonts w:ascii="Verdana" w:eastAsiaTheme="majorEastAsia" w:hAnsi="Verdana"/>
        </w:rPr>
        <w:t xml:space="preserve">b) białe - po lewej stronie jezdni. </w:t>
      </w:r>
    </w:p>
    <w:p w14:paraId="566443E2" w14:textId="5F284829" w:rsidR="00BB428D" w:rsidRPr="00BB428D" w:rsidRDefault="00BB428D" w:rsidP="00BB428D">
      <w:pPr>
        <w:pStyle w:val="Style182"/>
        <w:spacing w:line="240" w:lineRule="auto"/>
        <w:ind w:left="284" w:right="629"/>
        <w:rPr>
          <w:rStyle w:val="FontStyle218"/>
          <w:rFonts w:ascii="Verdana" w:eastAsiaTheme="majorEastAsia" w:hAnsi="Verdana"/>
        </w:rPr>
      </w:pPr>
      <w:r w:rsidRPr="00BB428D">
        <w:rPr>
          <w:rStyle w:val="FontStyle218"/>
          <w:rFonts w:ascii="Verdana" w:eastAsiaTheme="majorEastAsia" w:hAnsi="Verdana"/>
        </w:rPr>
        <w:t xml:space="preserve">Elementy  odblaskowe  powinny być umieszczone  zgodnie  z  załącznikiem nr  4 do Rozporządzenia Ministra Infrastruktury z dnia 3 lipca 2003 r. w sprawie szczegółowych warunków technicznych dla znaków i sygnałów drogowych oraz urządzeń bezpieczeństwa ruchu drogowego i warunków ich umieszczania lecz nie rzadziej niż co </w:t>
      </w:r>
      <w:smartTag w:uri="urn:schemas-microsoft-com:office:smarttags" w:element="metricconverter">
        <w:smartTagPr>
          <w:attr w:name="ProductID" w:val="50 m"/>
        </w:smartTagPr>
        <w:r w:rsidRPr="00BB428D">
          <w:rPr>
            <w:rStyle w:val="FontStyle218"/>
            <w:rFonts w:ascii="Verdana" w:eastAsiaTheme="majorEastAsia" w:hAnsi="Verdana"/>
          </w:rPr>
          <w:t>50 m</w:t>
        </w:r>
      </w:smartTag>
      <w:r w:rsidRPr="00BB428D">
        <w:rPr>
          <w:rStyle w:val="FontStyle218"/>
          <w:rFonts w:ascii="Verdana" w:eastAsiaTheme="majorEastAsia" w:hAnsi="Verdana"/>
        </w:rPr>
        <w:t xml:space="preserve"> na odcinkach prostych i łukach o promieniu &gt; </w:t>
      </w:r>
      <w:smartTag w:uri="urn:schemas-microsoft-com:office:smarttags" w:element="metricconverter">
        <w:smartTagPr>
          <w:attr w:name="ProductID" w:val="1500 m"/>
        </w:smartTagPr>
        <w:r w:rsidRPr="00BB428D">
          <w:rPr>
            <w:rStyle w:val="FontStyle218"/>
            <w:rFonts w:ascii="Verdana" w:eastAsiaTheme="majorEastAsia" w:hAnsi="Verdana"/>
          </w:rPr>
          <w:t>1500 m</w:t>
        </w:r>
      </w:smartTag>
      <w:r w:rsidRPr="00BB428D">
        <w:rPr>
          <w:rStyle w:val="FontStyle218"/>
          <w:rFonts w:ascii="Verdana" w:eastAsiaTheme="majorEastAsia" w:hAnsi="Verdana"/>
        </w:rPr>
        <w:t>. Dodatkowo powinny być umieszczone na początku i końcu bariery.</w:t>
      </w:r>
    </w:p>
    <w:p w14:paraId="5F8D2AE3" w14:textId="77777777" w:rsidR="00BB428D" w:rsidRPr="00BB428D" w:rsidRDefault="00BB428D" w:rsidP="00BB428D">
      <w:pPr>
        <w:pStyle w:val="Style182"/>
        <w:widowControl/>
        <w:spacing w:line="240" w:lineRule="auto"/>
        <w:ind w:left="284" w:right="629"/>
        <w:rPr>
          <w:rStyle w:val="FontStyle218"/>
          <w:rFonts w:ascii="Verdana" w:eastAsiaTheme="majorEastAsia" w:hAnsi="Verdana"/>
        </w:rPr>
      </w:pPr>
      <w:r w:rsidRPr="00BB428D">
        <w:rPr>
          <w:rStyle w:val="FontStyle218"/>
          <w:rFonts w:ascii="Verdana" w:eastAsiaTheme="majorEastAsia" w:hAnsi="Verdana"/>
        </w:rPr>
        <w:t xml:space="preserve">Elementy odblaskowe należy montować w istniejących otworach w prowadnicy, uwzględniając zalecenia producenta. </w:t>
      </w:r>
    </w:p>
    <w:p w14:paraId="5B85F5E2" w14:textId="77777777" w:rsidR="00BB428D" w:rsidRDefault="00BB428D" w:rsidP="00BB428D">
      <w:pPr>
        <w:pStyle w:val="Style182"/>
        <w:widowControl/>
        <w:spacing w:line="240" w:lineRule="auto"/>
        <w:ind w:right="1"/>
        <w:rPr>
          <w:rStyle w:val="FontStyle218"/>
          <w:rFonts w:ascii="Times New Roman" w:eastAsiaTheme="majorEastAsia" w:hAnsi="Times New Roman"/>
        </w:rPr>
      </w:pPr>
    </w:p>
    <w:p w14:paraId="128287FF" w14:textId="6AE8E98B" w:rsidR="00BB428D" w:rsidRPr="00BB428D" w:rsidRDefault="00BB428D" w:rsidP="00BB428D">
      <w:pPr>
        <w:pStyle w:val="Nagwek2"/>
        <w:tabs>
          <w:tab w:val="left" w:pos="1134"/>
        </w:tabs>
        <w:spacing w:after="240"/>
        <w:ind w:left="284" w:right="629"/>
        <w:jc w:val="both"/>
        <w:rPr>
          <w:rFonts w:ascii="Verdana" w:hAnsi="Verdana"/>
          <w:b/>
          <w:color w:val="auto"/>
          <w:sz w:val="20"/>
          <w:szCs w:val="20"/>
        </w:rPr>
      </w:pPr>
      <w:bookmarkStart w:id="59" w:name="_Toc120294090"/>
      <w:r>
        <w:rPr>
          <w:rFonts w:ascii="Verdana" w:hAnsi="Verdana"/>
          <w:b/>
          <w:color w:val="auto"/>
          <w:sz w:val="20"/>
          <w:szCs w:val="20"/>
        </w:rPr>
        <w:t>5.4</w:t>
      </w:r>
      <w:r w:rsidRPr="005D0CE3">
        <w:rPr>
          <w:rFonts w:ascii="Verdana" w:hAnsi="Verdana"/>
          <w:b/>
          <w:color w:val="auto"/>
          <w:sz w:val="20"/>
          <w:szCs w:val="20"/>
        </w:rPr>
        <w:t xml:space="preserve">. </w:t>
      </w:r>
      <w:r>
        <w:rPr>
          <w:rFonts w:ascii="Verdana" w:hAnsi="Verdana"/>
          <w:b/>
          <w:color w:val="auto"/>
          <w:sz w:val="20"/>
          <w:szCs w:val="20"/>
        </w:rPr>
        <w:tab/>
        <w:t>Zakres wykonywanych robót – osłony energochłonne</w:t>
      </w:r>
      <w:bookmarkEnd w:id="59"/>
      <w:r>
        <w:rPr>
          <w:rFonts w:ascii="Verdana" w:hAnsi="Verdana"/>
          <w:b/>
          <w:color w:val="auto"/>
          <w:sz w:val="20"/>
          <w:szCs w:val="20"/>
        </w:rPr>
        <w:t xml:space="preserve">  </w:t>
      </w:r>
    </w:p>
    <w:p w14:paraId="34A7FB7B" w14:textId="1BDF0E34" w:rsidR="00BB428D" w:rsidRPr="00BB428D" w:rsidRDefault="00BB428D" w:rsidP="00BB428D">
      <w:pPr>
        <w:widowControl/>
        <w:tabs>
          <w:tab w:val="left" w:pos="560"/>
          <w:tab w:val="left" w:pos="1134"/>
          <w:tab w:val="left" w:pos="1680"/>
          <w:tab w:val="left" w:pos="2240"/>
          <w:tab w:val="left" w:pos="2800"/>
          <w:tab w:val="left" w:pos="3360"/>
          <w:tab w:val="left" w:pos="3920"/>
          <w:tab w:val="left" w:pos="4480"/>
          <w:tab w:val="left" w:pos="5040"/>
          <w:tab w:val="left" w:pos="5600"/>
          <w:tab w:val="left" w:pos="6160"/>
          <w:tab w:val="left" w:pos="6720"/>
        </w:tabs>
        <w:adjustRightInd w:val="0"/>
        <w:spacing w:after="240"/>
        <w:ind w:left="284" w:right="629"/>
        <w:jc w:val="both"/>
        <w:rPr>
          <w:rFonts w:eastAsiaTheme="minorHAnsi" w:cs="Times-Roman"/>
          <w:color w:val="000000"/>
          <w:sz w:val="20"/>
          <w:szCs w:val="20"/>
        </w:rPr>
      </w:pPr>
      <w:r w:rsidRPr="00BB428D">
        <w:rPr>
          <w:rFonts w:eastAsiaTheme="minorHAnsi" w:cs="Times-Bold"/>
          <w:bCs/>
          <w:color w:val="000000"/>
          <w:sz w:val="20"/>
          <w:szCs w:val="20"/>
        </w:rPr>
        <w:t xml:space="preserve">5.1.1. </w:t>
      </w:r>
      <w:r>
        <w:rPr>
          <w:rFonts w:eastAsiaTheme="minorHAnsi" w:cs="Times-Bold"/>
          <w:bCs/>
          <w:color w:val="000000"/>
          <w:sz w:val="20"/>
          <w:szCs w:val="20"/>
        </w:rPr>
        <w:tab/>
      </w:r>
      <w:r w:rsidRPr="00BB428D">
        <w:rPr>
          <w:rFonts w:eastAsiaTheme="minorHAnsi" w:cs="Times-Roman"/>
          <w:color w:val="000000"/>
          <w:sz w:val="20"/>
          <w:szCs w:val="20"/>
        </w:rPr>
        <w:t>Zakup i transport materiałów na miejsce wbudowania</w:t>
      </w:r>
    </w:p>
    <w:p w14:paraId="10314E68" w14:textId="573091E5" w:rsidR="00BB428D" w:rsidRDefault="00BB428D" w:rsidP="00BB428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284" w:right="629"/>
        <w:jc w:val="both"/>
        <w:rPr>
          <w:rFonts w:eastAsiaTheme="minorHAnsi" w:cs="Times-Roman"/>
          <w:color w:val="000000"/>
          <w:sz w:val="20"/>
          <w:szCs w:val="20"/>
        </w:rPr>
      </w:pPr>
      <w:r w:rsidRPr="00BB428D">
        <w:rPr>
          <w:rFonts w:eastAsiaTheme="minorHAnsi" w:cs="Times-Roman"/>
          <w:color w:val="000000"/>
          <w:sz w:val="20"/>
          <w:szCs w:val="20"/>
        </w:rPr>
        <w:t>Warunki zakupu i transportu elementów barier ochronnych stalowych opisano w punktach 2 i 4 niniejszej S</w:t>
      </w:r>
      <w:r>
        <w:rPr>
          <w:rFonts w:eastAsiaTheme="minorHAnsi" w:cs="Times-Roman"/>
          <w:color w:val="000000"/>
          <w:sz w:val="20"/>
          <w:szCs w:val="20"/>
        </w:rPr>
        <w:t>S</w:t>
      </w:r>
      <w:r w:rsidRPr="00BB428D">
        <w:rPr>
          <w:rFonts w:eastAsiaTheme="minorHAnsi" w:cs="Times-Roman"/>
          <w:color w:val="000000"/>
          <w:sz w:val="20"/>
          <w:szCs w:val="20"/>
        </w:rPr>
        <w:t xml:space="preserve">T. </w:t>
      </w:r>
    </w:p>
    <w:p w14:paraId="7D59D016" w14:textId="77777777" w:rsidR="00BB428D" w:rsidRPr="00BB428D" w:rsidRDefault="00BB428D" w:rsidP="00BB428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284" w:right="629"/>
        <w:jc w:val="both"/>
        <w:rPr>
          <w:rFonts w:eastAsiaTheme="minorHAnsi" w:cs="Times-Roman"/>
          <w:color w:val="000000"/>
          <w:sz w:val="20"/>
          <w:szCs w:val="20"/>
        </w:rPr>
      </w:pPr>
    </w:p>
    <w:p w14:paraId="2B678037" w14:textId="62297C2B" w:rsidR="00BB428D" w:rsidRPr="00BB428D" w:rsidRDefault="00BB428D" w:rsidP="00BB428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after="240"/>
        <w:ind w:left="284" w:right="629"/>
        <w:jc w:val="both"/>
        <w:rPr>
          <w:rFonts w:eastAsiaTheme="minorHAnsi" w:cs="Times-Roman"/>
          <w:color w:val="000000"/>
          <w:sz w:val="20"/>
          <w:szCs w:val="20"/>
        </w:rPr>
      </w:pPr>
      <w:r w:rsidRPr="00BB428D">
        <w:rPr>
          <w:rFonts w:eastAsiaTheme="minorHAnsi" w:cs="Times-Bold"/>
          <w:bCs/>
          <w:color w:val="000000"/>
          <w:sz w:val="20"/>
          <w:szCs w:val="20"/>
        </w:rPr>
        <w:t xml:space="preserve">5.1.2. </w:t>
      </w:r>
      <w:r>
        <w:rPr>
          <w:rFonts w:eastAsiaTheme="minorHAnsi" w:cs="Times-Bold"/>
          <w:bCs/>
          <w:color w:val="000000"/>
          <w:sz w:val="20"/>
          <w:szCs w:val="20"/>
        </w:rPr>
        <w:tab/>
      </w:r>
      <w:r w:rsidRPr="00BB428D">
        <w:rPr>
          <w:rFonts w:eastAsiaTheme="minorHAnsi" w:cs="Times-Roman"/>
          <w:color w:val="000000"/>
          <w:sz w:val="20"/>
          <w:szCs w:val="20"/>
        </w:rPr>
        <w:t>Monta</w:t>
      </w:r>
      <w:r w:rsidRPr="00BB428D">
        <w:rPr>
          <w:rFonts w:eastAsiaTheme="minorHAnsi" w:cs="Helvetica"/>
          <w:color w:val="000000"/>
          <w:sz w:val="20"/>
          <w:szCs w:val="20"/>
        </w:rPr>
        <w:t xml:space="preserve">ż </w:t>
      </w:r>
      <w:r w:rsidRPr="00BB428D">
        <w:rPr>
          <w:rFonts w:eastAsiaTheme="minorHAnsi" w:cs="Times-Roman"/>
          <w:color w:val="000000"/>
          <w:sz w:val="20"/>
          <w:szCs w:val="20"/>
        </w:rPr>
        <w:t>osłon energochłonnych</w:t>
      </w:r>
    </w:p>
    <w:p w14:paraId="76D7CD6D" w14:textId="7B6E6021" w:rsidR="00BB428D" w:rsidRDefault="00BB428D" w:rsidP="00BB428D">
      <w:pPr>
        <w:pStyle w:val="Style182"/>
        <w:widowControl/>
        <w:spacing w:line="240" w:lineRule="auto"/>
        <w:ind w:left="284" w:right="629"/>
        <w:rPr>
          <w:rFonts w:ascii="Verdana" w:eastAsiaTheme="minorHAnsi" w:hAnsi="Verdana" w:cs="Times-Roman"/>
          <w:color w:val="000000"/>
          <w:sz w:val="20"/>
          <w:szCs w:val="20"/>
        </w:rPr>
      </w:pPr>
      <w:r w:rsidRPr="00BB428D">
        <w:rPr>
          <w:rFonts w:ascii="Verdana" w:eastAsiaTheme="minorHAnsi" w:hAnsi="Verdana" w:cs="Times-Roman"/>
          <w:color w:val="000000"/>
          <w:sz w:val="20"/>
          <w:szCs w:val="20"/>
        </w:rPr>
        <w:t>Powy</w:t>
      </w:r>
      <w:r w:rsidRPr="00BB428D">
        <w:rPr>
          <w:rFonts w:ascii="Verdana" w:eastAsiaTheme="minorHAnsi" w:hAnsi="Verdana" w:cs="Helvetica"/>
          <w:color w:val="000000"/>
          <w:sz w:val="20"/>
          <w:szCs w:val="20"/>
        </w:rPr>
        <w:t>ż</w:t>
      </w:r>
      <w:r w:rsidRPr="00BB428D">
        <w:rPr>
          <w:rFonts w:ascii="Arial" w:eastAsiaTheme="minorHAnsi" w:hAnsi="Arial" w:cs="Arial"/>
          <w:color w:val="000000"/>
          <w:sz w:val="20"/>
          <w:szCs w:val="20"/>
        </w:rPr>
        <w:t>s</w:t>
      </w:r>
      <w:r w:rsidRPr="00BB428D">
        <w:rPr>
          <w:rFonts w:ascii="Verdana" w:eastAsiaTheme="minorHAnsi" w:hAnsi="Verdana" w:cs="Times-Roman"/>
          <w:color w:val="000000"/>
          <w:sz w:val="20"/>
          <w:szCs w:val="20"/>
        </w:rPr>
        <w:t>ze prace nale</w:t>
      </w:r>
      <w:r w:rsidRPr="00BB428D">
        <w:rPr>
          <w:rFonts w:ascii="Verdana" w:eastAsiaTheme="minorHAnsi" w:hAnsi="Verdana" w:cs="Helvetica"/>
          <w:color w:val="000000"/>
          <w:sz w:val="20"/>
          <w:szCs w:val="20"/>
        </w:rPr>
        <w:t>ż</w:t>
      </w:r>
      <w:r w:rsidRPr="00BB428D">
        <w:rPr>
          <w:rFonts w:ascii="Arial" w:eastAsiaTheme="minorHAnsi" w:hAnsi="Arial" w:cs="Arial"/>
          <w:color w:val="000000"/>
          <w:sz w:val="20"/>
          <w:szCs w:val="20"/>
        </w:rPr>
        <w:t>y</w:t>
      </w:r>
      <w:r w:rsidRPr="00BB428D">
        <w:rPr>
          <w:rFonts w:ascii="Verdana" w:eastAsiaTheme="minorHAnsi" w:hAnsi="Verdana" w:cs="Times-Roman"/>
          <w:color w:val="000000"/>
          <w:sz w:val="20"/>
          <w:szCs w:val="20"/>
        </w:rPr>
        <w:t xml:space="preserve"> wykona</w:t>
      </w:r>
      <w:r w:rsidRPr="00BB428D">
        <w:rPr>
          <w:rFonts w:ascii="Verdana" w:eastAsiaTheme="minorHAnsi" w:hAnsi="Verdana" w:cs="Helvetica"/>
          <w:color w:val="000000"/>
          <w:sz w:val="20"/>
          <w:szCs w:val="20"/>
        </w:rPr>
        <w:t xml:space="preserve">ć </w:t>
      </w:r>
      <w:r w:rsidRPr="00BB428D">
        <w:rPr>
          <w:rFonts w:ascii="Verdana" w:eastAsiaTheme="minorHAnsi" w:hAnsi="Verdana" w:cs="Times-Roman"/>
          <w:color w:val="000000"/>
          <w:sz w:val="20"/>
          <w:szCs w:val="20"/>
        </w:rPr>
        <w:t>zgodnie z instrukcj</w:t>
      </w:r>
      <w:r w:rsidRPr="00BB428D">
        <w:rPr>
          <w:rFonts w:ascii="Verdana" w:eastAsiaTheme="minorHAnsi" w:hAnsi="Verdana" w:cs="Helvetica"/>
          <w:color w:val="000000"/>
          <w:sz w:val="20"/>
          <w:szCs w:val="20"/>
        </w:rPr>
        <w:t>a</w:t>
      </w:r>
      <w:r w:rsidRPr="00BB428D">
        <w:rPr>
          <w:rFonts w:ascii="Arial" w:eastAsiaTheme="minorHAnsi" w:hAnsi="Arial" w:cs="Arial"/>
          <w:color w:val="000000"/>
          <w:sz w:val="20"/>
          <w:szCs w:val="20"/>
        </w:rPr>
        <w:t>̨</w:t>
      </w:r>
      <w:r w:rsidRPr="00BB428D">
        <w:rPr>
          <w:rFonts w:ascii="Verdana" w:eastAsiaTheme="minorHAnsi" w:hAnsi="Verdana" w:cs="Helvetica"/>
          <w:color w:val="000000"/>
          <w:sz w:val="20"/>
          <w:szCs w:val="20"/>
        </w:rPr>
        <w:t xml:space="preserve"> </w:t>
      </w:r>
      <w:r w:rsidRPr="00BB428D">
        <w:rPr>
          <w:rFonts w:ascii="Verdana" w:eastAsiaTheme="minorHAnsi" w:hAnsi="Verdana" w:cs="Times-Roman"/>
          <w:color w:val="000000"/>
          <w:sz w:val="20"/>
          <w:szCs w:val="20"/>
        </w:rPr>
        <w:t>(zaleceniami) producenta osłon</w:t>
      </w:r>
      <w:r>
        <w:rPr>
          <w:rFonts w:ascii="Verdana" w:eastAsiaTheme="minorHAnsi" w:hAnsi="Verdana" w:cs="Times-Roman"/>
          <w:color w:val="000000"/>
          <w:sz w:val="20"/>
          <w:szCs w:val="20"/>
        </w:rPr>
        <w:t>.</w:t>
      </w:r>
    </w:p>
    <w:p w14:paraId="42AD3ABF" w14:textId="77777777" w:rsidR="00BB428D" w:rsidRPr="00BB428D" w:rsidRDefault="00BB428D" w:rsidP="00BB428D">
      <w:pPr>
        <w:pStyle w:val="Style182"/>
        <w:widowControl/>
        <w:spacing w:line="240" w:lineRule="auto"/>
        <w:ind w:left="284" w:right="629"/>
        <w:rPr>
          <w:rStyle w:val="FontStyle218"/>
          <w:rFonts w:ascii="Verdana" w:eastAsiaTheme="majorEastAsia" w:hAnsi="Verdana"/>
        </w:rPr>
      </w:pPr>
    </w:p>
    <w:p w14:paraId="078F5210" w14:textId="45B334FC" w:rsidR="0064773F" w:rsidRPr="005D0CE3" w:rsidRDefault="0064773F" w:rsidP="00812BEE">
      <w:pPr>
        <w:pStyle w:val="Nagwek1"/>
        <w:numPr>
          <w:ilvl w:val="0"/>
          <w:numId w:val="8"/>
        </w:numPr>
        <w:tabs>
          <w:tab w:val="left" w:pos="1130"/>
        </w:tabs>
        <w:spacing w:line="360" w:lineRule="auto"/>
        <w:ind w:left="284" w:right="629" w:firstLine="0"/>
        <w:jc w:val="both"/>
      </w:pPr>
      <w:bookmarkStart w:id="60" w:name="_Toc120294091"/>
      <w:r w:rsidRPr="005D0CE3">
        <w:t>KONTROLA JAKOŚCI ROBÓT</w:t>
      </w:r>
      <w:bookmarkEnd w:id="60"/>
      <w:r w:rsidRPr="005D0CE3">
        <w:t xml:space="preserve"> </w:t>
      </w:r>
    </w:p>
    <w:p w14:paraId="204BEC95" w14:textId="6F6924FB" w:rsidR="0064773F" w:rsidRPr="005D0CE3" w:rsidRDefault="0064773F" w:rsidP="00812BEE">
      <w:pPr>
        <w:pStyle w:val="Akapitzlist"/>
        <w:numPr>
          <w:ilvl w:val="1"/>
          <w:numId w:val="14"/>
        </w:numPr>
        <w:tabs>
          <w:tab w:val="left" w:pos="1134"/>
        </w:tabs>
        <w:spacing w:before="0" w:line="360" w:lineRule="auto"/>
        <w:ind w:right="629"/>
        <w:rPr>
          <w:b/>
          <w:sz w:val="20"/>
          <w:szCs w:val="20"/>
        </w:rPr>
      </w:pPr>
      <w:r w:rsidRPr="005D0CE3">
        <w:rPr>
          <w:b/>
          <w:sz w:val="20"/>
          <w:szCs w:val="20"/>
        </w:rPr>
        <w:t xml:space="preserve">Szczegółowe zasady kontroli jakości robót </w:t>
      </w:r>
    </w:p>
    <w:p w14:paraId="2E9740F6" w14:textId="04153209" w:rsidR="0064773F" w:rsidRDefault="0064773F" w:rsidP="005D0CE3">
      <w:pPr>
        <w:ind w:left="284" w:right="629"/>
        <w:jc w:val="both"/>
        <w:rPr>
          <w:sz w:val="20"/>
          <w:szCs w:val="20"/>
        </w:rPr>
      </w:pPr>
      <w:r w:rsidRPr="005D0CE3">
        <w:rPr>
          <w:sz w:val="20"/>
          <w:szCs w:val="20"/>
        </w:rPr>
        <w:t>Szczegółowe zasady</w:t>
      </w:r>
      <w:r w:rsidR="00F075B7" w:rsidRPr="005D0CE3">
        <w:rPr>
          <w:sz w:val="20"/>
          <w:szCs w:val="20"/>
        </w:rPr>
        <w:t xml:space="preserve"> kontroli jakości</w:t>
      </w:r>
      <w:r w:rsidRPr="005D0CE3">
        <w:rPr>
          <w:sz w:val="20"/>
          <w:szCs w:val="20"/>
        </w:rPr>
        <w:t xml:space="preserve"> robót podano w SST D-M-00.00.00 „Wymagania ogólne” pkt </w:t>
      </w:r>
      <w:r w:rsidR="00F075B7" w:rsidRPr="005D0CE3">
        <w:rPr>
          <w:sz w:val="20"/>
          <w:szCs w:val="20"/>
        </w:rPr>
        <w:t>6</w:t>
      </w:r>
      <w:r w:rsidRPr="005D0CE3">
        <w:rPr>
          <w:sz w:val="20"/>
          <w:szCs w:val="20"/>
        </w:rPr>
        <w:t>.</w:t>
      </w:r>
    </w:p>
    <w:p w14:paraId="4CF6362A" w14:textId="77777777" w:rsidR="0043269F" w:rsidRPr="005D0CE3" w:rsidRDefault="0043269F" w:rsidP="005D0CE3">
      <w:pPr>
        <w:ind w:left="284" w:right="629"/>
        <w:jc w:val="both"/>
        <w:rPr>
          <w:sz w:val="20"/>
          <w:szCs w:val="20"/>
        </w:rPr>
      </w:pPr>
    </w:p>
    <w:p w14:paraId="1204E687" w14:textId="1C88BBAE" w:rsidR="0080364E" w:rsidRPr="00DF4746" w:rsidRDefault="0080364E" w:rsidP="00DF4746">
      <w:pPr>
        <w:pStyle w:val="Nagwek2"/>
        <w:tabs>
          <w:tab w:val="left" w:pos="1134"/>
        </w:tabs>
        <w:spacing w:after="240"/>
        <w:ind w:left="284" w:right="629"/>
        <w:jc w:val="both"/>
        <w:rPr>
          <w:rFonts w:ascii="Verdana" w:hAnsi="Verdana"/>
          <w:b/>
          <w:color w:val="auto"/>
          <w:sz w:val="20"/>
          <w:szCs w:val="20"/>
        </w:rPr>
      </w:pPr>
      <w:bookmarkStart w:id="61" w:name="_Toc120289446"/>
      <w:bookmarkStart w:id="62" w:name="_Toc120294092"/>
      <w:r w:rsidRPr="00DF4746">
        <w:rPr>
          <w:rFonts w:ascii="Verdana" w:hAnsi="Verdana"/>
          <w:b/>
          <w:color w:val="auto"/>
          <w:sz w:val="20"/>
          <w:szCs w:val="20"/>
        </w:rPr>
        <w:t xml:space="preserve">6.2. </w:t>
      </w:r>
      <w:r w:rsidR="0043269F" w:rsidRPr="00DF4746">
        <w:rPr>
          <w:rFonts w:ascii="Verdana" w:hAnsi="Verdana"/>
          <w:b/>
          <w:color w:val="auto"/>
          <w:sz w:val="20"/>
          <w:szCs w:val="20"/>
        </w:rPr>
        <w:tab/>
      </w:r>
      <w:r w:rsidRPr="00DF4746">
        <w:rPr>
          <w:rFonts w:ascii="Verdana" w:hAnsi="Verdana"/>
          <w:b/>
          <w:color w:val="auto"/>
          <w:sz w:val="20"/>
          <w:szCs w:val="20"/>
        </w:rPr>
        <w:t>Badania przed przystąpieniem do robót</w:t>
      </w:r>
      <w:bookmarkEnd w:id="61"/>
      <w:bookmarkEnd w:id="62"/>
    </w:p>
    <w:p w14:paraId="23AF01DB" w14:textId="77777777" w:rsidR="007F2C1D" w:rsidRPr="00DF4746" w:rsidRDefault="007F2C1D" w:rsidP="00DF4746">
      <w:pPr>
        <w:ind w:left="284" w:right="629"/>
        <w:jc w:val="both"/>
        <w:rPr>
          <w:rStyle w:val="FontStyle218"/>
          <w:rFonts w:ascii="Verdana" w:hAnsi="Verdana"/>
        </w:rPr>
      </w:pPr>
      <w:r w:rsidRPr="00DF4746">
        <w:rPr>
          <w:rStyle w:val="FontStyle218"/>
          <w:rFonts w:ascii="Verdana" w:hAnsi="Verdana"/>
        </w:rPr>
        <w:t>Przed przystąpieniem do robót Wykonawca powinien:</w:t>
      </w:r>
    </w:p>
    <w:p w14:paraId="0BE6E3B0" w14:textId="55CFAC0F" w:rsidR="007F2C1D" w:rsidRPr="00DF4746" w:rsidRDefault="007F2C1D" w:rsidP="00812BEE">
      <w:pPr>
        <w:pStyle w:val="Style182"/>
        <w:numPr>
          <w:ilvl w:val="0"/>
          <w:numId w:val="11"/>
        </w:numPr>
        <w:spacing w:line="240" w:lineRule="auto"/>
        <w:ind w:left="284" w:right="629" w:firstLine="0"/>
        <w:rPr>
          <w:rStyle w:val="FontStyle218"/>
          <w:rFonts w:ascii="Verdana" w:eastAsiaTheme="majorEastAsia" w:hAnsi="Verdana"/>
        </w:rPr>
      </w:pPr>
      <w:r w:rsidRPr="00DF4746">
        <w:rPr>
          <w:rStyle w:val="FontStyle218"/>
          <w:rFonts w:ascii="Verdana" w:eastAsiaTheme="majorEastAsia" w:hAnsi="Verdana"/>
        </w:rPr>
        <w:t>uzyskać wymagane dokumenty, dopuszczające wyroby budowlane do obrotu i powszechnego stosowania (np. stwierdzenie o oznakowaniu materiału znakiem CE lub znakiem budowlanym B, aprobatę techniczną, certyfikat zgodności, deklarację zgodności, krajową ocenę techniczną, krajową deklarację właściwości użytkowych, ew. badania materiałów wykonane przez dostawców itp.) – zgodnie z Ustawą</w:t>
      </w:r>
      <w:r w:rsidR="00DF4746">
        <w:rPr>
          <w:rStyle w:val="FontStyle218"/>
          <w:rFonts w:ascii="Verdana" w:eastAsiaTheme="majorEastAsia" w:hAnsi="Verdana"/>
        </w:rPr>
        <w:t xml:space="preserve"> o wyrobach budowlanych </w:t>
      </w:r>
      <w:r w:rsidRPr="00DF4746">
        <w:rPr>
          <w:rStyle w:val="FontStyle218"/>
          <w:rFonts w:ascii="Verdana" w:eastAsiaTheme="majorEastAsia" w:hAnsi="Verdana"/>
        </w:rPr>
        <w:t>i rozporządzeniem Parlamentu Europejskiego i Ra</w:t>
      </w:r>
      <w:r w:rsidR="00DF4746">
        <w:rPr>
          <w:rStyle w:val="FontStyle218"/>
          <w:rFonts w:ascii="Verdana" w:eastAsiaTheme="majorEastAsia" w:hAnsi="Verdana"/>
        </w:rPr>
        <w:t>dy (UE) nr 305/2011</w:t>
      </w:r>
      <w:r w:rsidRPr="00DF4746">
        <w:rPr>
          <w:rStyle w:val="FontStyle218"/>
          <w:rFonts w:ascii="Verdana" w:eastAsiaTheme="majorEastAsia" w:hAnsi="Verdana"/>
        </w:rPr>
        <w:t>,</w:t>
      </w:r>
    </w:p>
    <w:p w14:paraId="33B98219" w14:textId="1B088F26" w:rsidR="007F2C1D" w:rsidRPr="00DF4746" w:rsidRDefault="007F2C1D" w:rsidP="00812BEE">
      <w:pPr>
        <w:pStyle w:val="Style182"/>
        <w:numPr>
          <w:ilvl w:val="0"/>
          <w:numId w:val="11"/>
        </w:numPr>
        <w:spacing w:line="240" w:lineRule="auto"/>
        <w:ind w:left="284" w:right="629" w:firstLine="0"/>
        <w:rPr>
          <w:rStyle w:val="FontStyle218"/>
          <w:rFonts w:ascii="Verdana" w:eastAsiaTheme="majorEastAsia" w:hAnsi="Verdana"/>
        </w:rPr>
      </w:pPr>
      <w:r w:rsidRPr="00DF4746">
        <w:rPr>
          <w:rStyle w:val="FontStyle218"/>
          <w:rFonts w:ascii="Verdana" w:eastAsiaTheme="majorEastAsia" w:hAnsi="Verdana"/>
        </w:rPr>
        <w:t>wykazać, że wyroby przewidziane do zastosowania spełniają wymagania S</w:t>
      </w:r>
      <w:r w:rsidR="00DF4746">
        <w:rPr>
          <w:rStyle w:val="FontStyle218"/>
          <w:rFonts w:ascii="Verdana" w:eastAsiaTheme="majorEastAsia" w:hAnsi="Verdana"/>
        </w:rPr>
        <w:t>S</w:t>
      </w:r>
      <w:r w:rsidRPr="00DF4746">
        <w:rPr>
          <w:rStyle w:val="FontStyle218"/>
          <w:rFonts w:ascii="Verdana" w:eastAsiaTheme="majorEastAsia" w:hAnsi="Verdana"/>
        </w:rPr>
        <w:t>T,</w:t>
      </w:r>
    </w:p>
    <w:p w14:paraId="6EC0C488" w14:textId="77777777" w:rsidR="007F2C1D" w:rsidRPr="00DF4746" w:rsidRDefault="007F2C1D" w:rsidP="00812BEE">
      <w:pPr>
        <w:pStyle w:val="Style182"/>
        <w:numPr>
          <w:ilvl w:val="0"/>
          <w:numId w:val="11"/>
        </w:numPr>
        <w:spacing w:line="240" w:lineRule="auto"/>
        <w:ind w:left="284" w:right="629" w:firstLine="0"/>
        <w:rPr>
          <w:rStyle w:val="FontStyle218"/>
          <w:rFonts w:ascii="Verdana" w:eastAsiaTheme="majorEastAsia" w:hAnsi="Verdana"/>
        </w:rPr>
      </w:pPr>
      <w:r w:rsidRPr="00DF4746">
        <w:rPr>
          <w:rStyle w:val="FontStyle218"/>
          <w:rFonts w:ascii="Verdana" w:eastAsiaTheme="majorEastAsia" w:hAnsi="Verdana"/>
        </w:rPr>
        <w:t>sprawdzić cechy zewnętrzne gotowych materiałów.</w:t>
      </w:r>
    </w:p>
    <w:p w14:paraId="7440923C" w14:textId="77777777" w:rsidR="007F2C1D" w:rsidRPr="00DF4746" w:rsidRDefault="007F2C1D" w:rsidP="00DF4746">
      <w:pPr>
        <w:ind w:left="284" w:right="629"/>
        <w:jc w:val="both"/>
        <w:rPr>
          <w:rStyle w:val="FontStyle218"/>
          <w:rFonts w:ascii="Verdana" w:hAnsi="Verdana"/>
        </w:rPr>
      </w:pPr>
      <w:r w:rsidRPr="00DF4746">
        <w:rPr>
          <w:rStyle w:val="FontStyle218"/>
          <w:rFonts w:ascii="Verdana" w:hAnsi="Verdana"/>
        </w:rPr>
        <w:t xml:space="preserve">Wszystkie dokumenty oraz wyniki badań Wykonawca przedstawia Inżynierowi do akceptacji. </w:t>
      </w:r>
    </w:p>
    <w:p w14:paraId="6D3B1E8D" w14:textId="77777777" w:rsidR="0043269F" w:rsidRPr="00DF4746" w:rsidRDefault="0043269F" w:rsidP="00DF4746">
      <w:pPr>
        <w:numPr>
          <w:ilvl w:val="12"/>
          <w:numId w:val="0"/>
        </w:numPr>
        <w:ind w:left="284" w:right="629"/>
        <w:jc w:val="both"/>
        <w:rPr>
          <w:sz w:val="20"/>
          <w:szCs w:val="20"/>
        </w:rPr>
      </w:pPr>
    </w:p>
    <w:p w14:paraId="5B255DDD" w14:textId="14075319" w:rsidR="0080364E" w:rsidRPr="00DF4746" w:rsidRDefault="0080364E" w:rsidP="00DF4746">
      <w:pPr>
        <w:pStyle w:val="Nagwek2"/>
        <w:tabs>
          <w:tab w:val="left" w:pos="1134"/>
        </w:tabs>
        <w:spacing w:after="240"/>
        <w:ind w:left="284" w:right="629"/>
        <w:jc w:val="both"/>
        <w:rPr>
          <w:rFonts w:ascii="Verdana" w:hAnsi="Verdana"/>
          <w:b/>
          <w:color w:val="auto"/>
          <w:sz w:val="20"/>
          <w:szCs w:val="20"/>
        </w:rPr>
      </w:pPr>
      <w:bookmarkStart w:id="63" w:name="_Toc120289447"/>
      <w:bookmarkStart w:id="64" w:name="_Toc120294093"/>
      <w:r w:rsidRPr="00DF4746">
        <w:rPr>
          <w:rFonts w:ascii="Verdana" w:hAnsi="Verdana"/>
          <w:b/>
          <w:color w:val="auto"/>
          <w:sz w:val="20"/>
          <w:szCs w:val="20"/>
        </w:rPr>
        <w:t xml:space="preserve">6.3 </w:t>
      </w:r>
      <w:r w:rsidR="0043269F" w:rsidRPr="00DF4746">
        <w:rPr>
          <w:rFonts w:ascii="Verdana" w:hAnsi="Verdana"/>
          <w:b/>
          <w:color w:val="auto"/>
          <w:sz w:val="20"/>
          <w:szCs w:val="20"/>
        </w:rPr>
        <w:tab/>
      </w:r>
      <w:bookmarkEnd w:id="63"/>
      <w:r w:rsidR="007F2C1D" w:rsidRPr="00DF4746">
        <w:rPr>
          <w:rFonts w:ascii="Verdana" w:hAnsi="Verdana"/>
          <w:b/>
          <w:color w:val="auto"/>
          <w:sz w:val="20"/>
          <w:szCs w:val="20"/>
        </w:rPr>
        <w:t>Kontrola w czasie wykonywania robót</w:t>
      </w:r>
      <w:bookmarkEnd w:id="64"/>
      <w:r w:rsidR="007F2C1D" w:rsidRPr="00DF4746">
        <w:rPr>
          <w:rFonts w:ascii="Verdana" w:hAnsi="Verdana"/>
          <w:b/>
          <w:color w:val="auto"/>
          <w:sz w:val="20"/>
          <w:szCs w:val="20"/>
        </w:rPr>
        <w:t xml:space="preserve"> </w:t>
      </w:r>
    </w:p>
    <w:p w14:paraId="170D0C0A" w14:textId="77777777" w:rsidR="007F2C1D" w:rsidRPr="00DF4746" w:rsidRDefault="007F2C1D" w:rsidP="00DF4746">
      <w:pPr>
        <w:pStyle w:val="Style182"/>
        <w:widowControl/>
        <w:spacing w:line="240" w:lineRule="auto"/>
        <w:ind w:left="284" w:right="629"/>
        <w:rPr>
          <w:rStyle w:val="FontStyle218"/>
          <w:rFonts w:ascii="Verdana" w:eastAsiaTheme="majorEastAsia" w:hAnsi="Verdana"/>
        </w:rPr>
      </w:pPr>
      <w:r w:rsidRPr="00DF4746">
        <w:rPr>
          <w:rStyle w:val="FontStyle218"/>
          <w:rFonts w:ascii="Verdana" w:eastAsiaTheme="majorEastAsia" w:hAnsi="Verdana"/>
        </w:rPr>
        <w:t xml:space="preserve">W czasie wykonywania robót sprawdzane jest w szczególności: </w:t>
      </w:r>
    </w:p>
    <w:p w14:paraId="6A93957A" w14:textId="77777777" w:rsidR="007F2C1D" w:rsidRPr="00DF4746" w:rsidRDefault="007F2C1D" w:rsidP="00812BEE">
      <w:pPr>
        <w:pStyle w:val="Style189"/>
        <w:widowControl/>
        <w:numPr>
          <w:ilvl w:val="0"/>
          <w:numId w:val="12"/>
        </w:numPr>
        <w:tabs>
          <w:tab w:val="left" w:pos="422"/>
        </w:tabs>
        <w:spacing w:line="240" w:lineRule="auto"/>
        <w:ind w:left="482" w:right="629" w:hanging="482"/>
        <w:rPr>
          <w:rStyle w:val="FontStyle218"/>
          <w:rFonts w:ascii="Verdana" w:eastAsiaTheme="majorEastAsia" w:hAnsi="Verdana"/>
        </w:rPr>
      </w:pPr>
      <w:r w:rsidRPr="00DF4746">
        <w:rPr>
          <w:rStyle w:val="FontStyle218"/>
          <w:rFonts w:ascii="Verdana" w:eastAsiaTheme="majorEastAsia" w:hAnsi="Verdana"/>
        </w:rPr>
        <w:t>zgodność wykonania montażu bariery ochronnej z dokumentacją projektową oraz ST. Sprawdzeniu podlegają w szczególności: usytuowanie słupków, ich wymiary, prawidłowość i głębokość osadzenia w gruncie lub kotwach betonowych oraz wysokość prowadnicy bariery nad poziomem pobocza lub/i przyległej nawierzchni jezdni,</w:t>
      </w:r>
    </w:p>
    <w:p w14:paraId="3ADA4BDA" w14:textId="77777777" w:rsidR="007F2C1D" w:rsidRPr="00DF4746" w:rsidRDefault="007F2C1D" w:rsidP="00812BEE">
      <w:pPr>
        <w:pStyle w:val="Style189"/>
        <w:widowControl/>
        <w:numPr>
          <w:ilvl w:val="0"/>
          <w:numId w:val="13"/>
        </w:numPr>
        <w:tabs>
          <w:tab w:val="left" w:pos="422"/>
        </w:tabs>
        <w:spacing w:line="240" w:lineRule="auto"/>
        <w:ind w:left="284" w:right="629" w:firstLine="0"/>
        <w:rPr>
          <w:rStyle w:val="FontStyle218"/>
          <w:rFonts w:ascii="Verdana" w:eastAsiaTheme="majorEastAsia" w:hAnsi="Verdana"/>
        </w:rPr>
      </w:pPr>
      <w:r w:rsidRPr="00DF4746">
        <w:rPr>
          <w:rStyle w:val="FontStyle218"/>
          <w:rFonts w:ascii="Verdana" w:eastAsiaTheme="majorEastAsia" w:hAnsi="Verdana"/>
        </w:rPr>
        <w:t>zachowanie dopuszczalnych odchyłek wymiarów zgodnie z instrukcją producenta oraz  dokumentacją projektową; dopuszcza się tolerancje wykonania określone w dokumentacji przez producenta barier, przy których gwarantuje on prawidłowe ich funkcjonowanie,</w:t>
      </w:r>
    </w:p>
    <w:p w14:paraId="639CBE90" w14:textId="77777777" w:rsidR="007F2C1D" w:rsidRPr="00DF4746" w:rsidRDefault="007F2C1D" w:rsidP="00812BEE">
      <w:pPr>
        <w:pStyle w:val="Style192"/>
        <w:widowControl/>
        <w:numPr>
          <w:ilvl w:val="0"/>
          <w:numId w:val="13"/>
        </w:numPr>
        <w:tabs>
          <w:tab w:val="left" w:pos="422"/>
        </w:tabs>
        <w:spacing w:line="240" w:lineRule="auto"/>
        <w:ind w:left="284" w:right="629" w:firstLine="0"/>
        <w:rPr>
          <w:rStyle w:val="FontStyle218"/>
          <w:rFonts w:ascii="Verdana" w:eastAsiaTheme="majorEastAsia" w:hAnsi="Verdana"/>
        </w:rPr>
      </w:pPr>
      <w:r w:rsidRPr="00DF4746">
        <w:rPr>
          <w:rStyle w:val="FontStyle218"/>
          <w:rFonts w:ascii="Verdana" w:eastAsiaTheme="majorEastAsia" w:hAnsi="Verdana"/>
        </w:rPr>
        <w:lastRenderedPageBreak/>
        <w:t>głębokość i poprawność posadowienia słupków,</w:t>
      </w:r>
    </w:p>
    <w:p w14:paraId="0F478863" w14:textId="77777777" w:rsidR="007F2C1D" w:rsidRPr="00DF4746" w:rsidRDefault="007F2C1D" w:rsidP="00812BEE">
      <w:pPr>
        <w:pStyle w:val="Style189"/>
        <w:widowControl/>
        <w:numPr>
          <w:ilvl w:val="0"/>
          <w:numId w:val="13"/>
        </w:numPr>
        <w:tabs>
          <w:tab w:val="left" w:pos="432"/>
        </w:tabs>
        <w:spacing w:line="240" w:lineRule="auto"/>
        <w:ind w:left="284" w:right="629" w:firstLine="0"/>
        <w:rPr>
          <w:rStyle w:val="FontStyle218"/>
          <w:rFonts w:ascii="Verdana" w:eastAsiaTheme="majorEastAsia" w:hAnsi="Verdana"/>
        </w:rPr>
      </w:pPr>
      <w:r w:rsidRPr="00DF4746">
        <w:rPr>
          <w:rStyle w:val="FontStyle218"/>
          <w:rFonts w:ascii="Verdana" w:eastAsiaTheme="majorEastAsia" w:hAnsi="Verdana"/>
        </w:rPr>
        <w:t>prawidłowość wyznaczania odległości między słupkami (rozstawu słupków), zwłaszcza na łukach drogi oraz przy połączeniach z innymi odcinkami bariery, np. barierami osłonowymi lub/i barierami na obiektach mostowych,</w:t>
      </w:r>
    </w:p>
    <w:p w14:paraId="4647EAEC" w14:textId="77777777" w:rsidR="007F2C1D" w:rsidRPr="00DF4746" w:rsidRDefault="007F2C1D" w:rsidP="00812BEE">
      <w:pPr>
        <w:pStyle w:val="Style189"/>
        <w:widowControl/>
        <w:numPr>
          <w:ilvl w:val="0"/>
          <w:numId w:val="13"/>
        </w:numPr>
        <w:tabs>
          <w:tab w:val="left" w:pos="432"/>
        </w:tabs>
        <w:spacing w:line="240" w:lineRule="auto"/>
        <w:ind w:left="284" w:right="629" w:firstLine="0"/>
        <w:rPr>
          <w:rStyle w:val="FontStyle218"/>
          <w:rFonts w:ascii="Verdana" w:eastAsiaTheme="majorEastAsia" w:hAnsi="Verdana"/>
        </w:rPr>
      </w:pPr>
      <w:r w:rsidRPr="00DF4746">
        <w:rPr>
          <w:rStyle w:val="FontStyle218"/>
          <w:rFonts w:ascii="Verdana" w:eastAsiaTheme="majorEastAsia" w:hAnsi="Verdana"/>
        </w:rPr>
        <w:t>prawidłowość posadowienia oraz prawidłowość wymiarową i prawidłowość montażu odcinków początkowych i końcowych bariery,</w:t>
      </w:r>
    </w:p>
    <w:p w14:paraId="500C38F9" w14:textId="437B142F" w:rsidR="007F2C1D" w:rsidRDefault="007F2C1D" w:rsidP="00812BEE">
      <w:pPr>
        <w:pStyle w:val="Style189"/>
        <w:widowControl/>
        <w:numPr>
          <w:ilvl w:val="0"/>
          <w:numId w:val="13"/>
        </w:numPr>
        <w:tabs>
          <w:tab w:val="left" w:pos="432"/>
        </w:tabs>
        <w:spacing w:line="240" w:lineRule="auto"/>
        <w:ind w:left="284" w:right="629" w:firstLine="0"/>
        <w:rPr>
          <w:rStyle w:val="FontStyle218"/>
          <w:rFonts w:ascii="Verdana" w:eastAsiaTheme="majorEastAsia" w:hAnsi="Verdana"/>
        </w:rPr>
      </w:pPr>
      <w:r w:rsidRPr="00DF4746">
        <w:rPr>
          <w:rStyle w:val="FontStyle218"/>
          <w:rFonts w:ascii="Verdana" w:eastAsiaTheme="majorEastAsia" w:hAnsi="Verdana"/>
        </w:rPr>
        <w:t>poprawność połączenia liniowych odcinków prowadnicy bariery z odc</w:t>
      </w:r>
      <w:r w:rsidR="00DF4746">
        <w:rPr>
          <w:rStyle w:val="FontStyle218"/>
          <w:rFonts w:ascii="Verdana" w:eastAsiaTheme="majorEastAsia" w:hAnsi="Verdana"/>
        </w:rPr>
        <w:t>inkami początkowymi i końcowymi,</w:t>
      </w:r>
    </w:p>
    <w:p w14:paraId="63C22FCE" w14:textId="4E087D28" w:rsidR="00DF4746" w:rsidRPr="00DF4746" w:rsidRDefault="00DF4746" w:rsidP="00812BEE">
      <w:pPr>
        <w:pStyle w:val="Akapitzlist"/>
        <w:numPr>
          <w:ilvl w:val="0"/>
          <w:numId w:val="13"/>
        </w:numPr>
        <w:ind w:left="284" w:right="629" w:firstLine="0"/>
        <w:rPr>
          <w:rFonts w:eastAsiaTheme="minorHAnsi" w:cs="Times-Roman"/>
          <w:color w:val="000000"/>
          <w:sz w:val="20"/>
          <w:szCs w:val="20"/>
        </w:rPr>
      </w:pPr>
      <w:r w:rsidRPr="00DF4746">
        <w:rPr>
          <w:rFonts w:eastAsiaTheme="minorHAnsi" w:cs="Times-Roman"/>
          <w:color w:val="000000"/>
          <w:sz w:val="20"/>
          <w:szCs w:val="20"/>
        </w:rPr>
        <w:t>zgodno</w:t>
      </w:r>
      <w:r w:rsidRPr="00DF4746">
        <w:rPr>
          <w:rFonts w:eastAsiaTheme="minorHAnsi" w:cs="Helvetica"/>
          <w:color w:val="000000"/>
          <w:sz w:val="20"/>
          <w:szCs w:val="20"/>
        </w:rPr>
        <w:t xml:space="preserve">ść </w:t>
      </w:r>
      <w:r w:rsidRPr="00DF4746">
        <w:rPr>
          <w:rFonts w:eastAsiaTheme="minorHAnsi" w:cs="Times-Roman"/>
          <w:color w:val="000000"/>
          <w:sz w:val="20"/>
          <w:szCs w:val="20"/>
        </w:rPr>
        <w:t>wykonywania osłon z dokumentacj</w:t>
      </w:r>
      <w:r w:rsidRPr="00DF4746">
        <w:rPr>
          <w:rFonts w:eastAsiaTheme="minorHAnsi" w:cs="Helvetica"/>
          <w:color w:val="000000"/>
          <w:sz w:val="20"/>
          <w:szCs w:val="20"/>
        </w:rPr>
        <w:t>a</w:t>
      </w:r>
      <w:r w:rsidRPr="00DF4746">
        <w:rPr>
          <w:rFonts w:ascii="Arial" w:eastAsiaTheme="minorHAnsi" w:hAnsi="Arial" w:cs="Arial"/>
          <w:color w:val="000000"/>
          <w:sz w:val="20"/>
          <w:szCs w:val="20"/>
        </w:rPr>
        <w:t>̨</w:t>
      </w:r>
      <w:r w:rsidRPr="00DF4746">
        <w:rPr>
          <w:rFonts w:eastAsiaTheme="minorHAnsi" w:cs="Helvetica"/>
          <w:color w:val="000000"/>
          <w:sz w:val="20"/>
          <w:szCs w:val="20"/>
        </w:rPr>
        <w:t xml:space="preserve"> </w:t>
      </w:r>
      <w:r w:rsidRPr="00DF4746">
        <w:rPr>
          <w:rFonts w:eastAsiaTheme="minorHAnsi" w:cs="Times-Roman"/>
          <w:color w:val="000000"/>
          <w:sz w:val="20"/>
          <w:szCs w:val="20"/>
        </w:rPr>
        <w:t>projektow</w:t>
      </w:r>
      <w:r w:rsidRPr="00DF4746">
        <w:rPr>
          <w:rFonts w:eastAsiaTheme="minorHAnsi" w:cs="Helvetica"/>
          <w:color w:val="000000"/>
          <w:sz w:val="20"/>
          <w:szCs w:val="20"/>
        </w:rPr>
        <w:t>a</w:t>
      </w:r>
      <w:r w:rsidRPr="00DF4746">
        <w:rPr>
          <w:rFonts w:ascii="Arial" w:eastAsiaTheme="minorHAnsi" w:hAnsi="Arial" w:cs="Arial"/>
          <w:color w:val="000000"/>
          <w:sz w:val="20"/>
          <w:szCs w:val="20"/>
        </w:rPr>
        <w:t>̨</w:t>
      </w:r>
      <w:r w:rsidRPr="00DF4746">
        <w:rPr>
          <w:rFonts w:eastAsiaTheme="minorHAnsi" w:cs="Helvetica"/>
          <w:color w:val="000000"/>
          <w:sz w:val="20"/>
          <w:szCs w:val="20"/>
        </w:rPr>
        <w:t xml:space="preserve"> </w:t>
      </w:r>
      <w:r w:rsidRPr="00DF4746">
        <w:rPr>
          <w:rFonts w:eastAsiaTheme="minorHAnsi" w:cs="Times-Roman"/>
          <w:color w:val="000000"/>
          <w:sz w:val="20"/>
          <w:szCs w:val="20"/>
        </w:rPr>
        <w:t>( lokalizacja, wymiary, wysoko</w:t>
      </w:r>
      <w:r w:rsidRPr="00DF4746">
        <w:rPr>
          <w:rFonts w:eastAsiaTheme="minorHAnsi" w:cs="Helvetica"/>
          <w:color w:val="000000"/>
          <w:sz w:val="20"/>
          <w:szCs w:val="20"/>
        </w:rPr>
        <w:t xml:space="preserve">ść </w:t>
      </w:r>
      <w:r w:rsidRPr="00DF4746">
        <w:rPr>
          <w:rFonts w:eastAsiaTheme="minorHAnsi" w:cs="Times-Roman"/>
          <w:color w:val="000000"/>
          <w:sz w:val="20"/>
          <w:szCs w:val="20"/>
        </w:rPr>
        <w:t>zamontowania poduszek zderzeniowych barierowych),</w:t>
      </w:r>
    </w:p>
    <w:p w14:paraId="2CDF9B70" w14:textId="77777777" w:rsidR="0080364E" w:rsidRPr="00DF4746" w:rsidRDefault="0080364E" w:rsidP="00FB353B">
      <w:pPr>
        <w:ind w:right="629"/>
        <w:jc w:val="both"/>
        <w:rPr>
          <w:sz w:val="20"/>
          <w:szCs w:val="20"/>
        </w:rPr>
      </w:pPr>
    </w:p>
    <w:p w14:paraId="2C8FCCA8" w14:textId="14FC1B66" w:rsidR="007F2C1D" w:rsidRPr="00DF4746" w:rsidRDefault="007F2C1D" w:rsidP="00FB353B">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after="240"/>
        <w:ind w:left="284" w:right="629"/>
        <w:jc w:val="both"/>
        <w:rPr>
          <w:rFonts w:eastAsiaTheme="minorHAnsi" w:cs="Times-Bold"/>
          <w:b/>
          <w:bCs/>
          <w:color w:val="000000"/>
          <w:sz w:val="20"/>
          <w:szCs w:val="20"/>
        </w:rPr>
      </w:pPr>
      <w:r w:rsidRPr="00DF4746">
        <w:rPr>
          <w:rFonts w:eastAsiaTheme="minorHAnsi" w:cs="Times-Bold"/>
          <w:b/>
          <w:bCs/>
          <w:color w:val="000000"/>
          <w:sz w:val="20"/>
          <w:szCs w:val="20"/>
        </w:rPr>
        <w:t xml:space="preserve">6.4. </w:t>
      </w:r>
      <w:r w:rsidR="00FB353B">
        <w:rPr>
          <w:rFonts w:eastAsiaTheme="minorHAnsi" w:cs="Times-Bold"/>
          <w:b/>
          <w:bCs/>
          <w:color w:val="000000"/>
          <w:sz w:val="20"/>
          <w:szCs w:val="20"/>
        </w:rPr>
        <w:tab/>
      </w:r>
      <w:r w:rsidRPr="00DF4746">
        <w:rPr>
          <w:rFonts w:eastAsiaTheme="minorHAnsi" w:cs="Times-Bold"/>
          <w:b/>
          <w:bCs/>
          <w:color w:val="000000"/>
          <w:sz w:val="20"/>
          <w:szCs w:val="20"/>
        </w:rPr>
        <w:t>Badanie materiałów do wykonania fundamentó</w:t>
      </w:r>
      <w:r w:rsidR="00FB353B">
        <w:rPr>
          <w:rFonts w:eastAsiaTheme="minorHAnsi" w:cs="Times-Bold"/>
          <w:b/>
          <w:bCs/>
          <w:color w:val="000000"/>
          <w:sz w:val="20"/>
          <w:szCs w:val="20"/>
        </w:rPr>
        <w:t>w betonowych</w:t>
      </w:r>
    </w:p>
    <w:p w14:paraId="23AB043A" w14:textId="271F0359" w:rsidR="007F2C1D" w:rsidRPr="00DF4746" w:rsidRDefault="007F2C1D" w:rsidP="00DF4746">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284" w:right="629"/>
        <w:jc w:val="both"/>
        <w:rPr>
          <w:rFonts w:eastAsiaTheme="minorHAnsi" w:cs="Times-Roman"/>
          <w:color w:val="000000"/>
          <w:sz w:val="20"/>
          <w:szCs w:val="20"/>
        </w:rPr>
      </w:pPr>
      <w:r w:rsidRPr="00DF4746">
        <w:rPr>
          <w:rFonts w:eastAsiaTheme="minorHAnsi" w:cs="Times-Roman"/>
          <w:color w:val="000000"/>
          <w:sz w:val="20"/>
          <w:szCs w:val="20"/>
        </w:rPr>
        <w:t xml:space="preserve">Wykonawca powinien </w:t>
      </w:r>
      <w:r w:rsidR="00FB353B" w:rsidRPr="00DF4746">
        <w:rPr>
          <w:rFonts w:eastAsiaTheme="minorHAnsi" w:cs="Times-Roman"/>
          <w:color w:val="000000"/>
          <w:sz w:val="20"/>
          <w:szCs w:val="20"/>
        </w:rPr>
        <w:t>przeprowadzi</w:t>
      </w:r>
      <w:r w:rsidR="00FB353B" w:rsidRPr="00DF4746">
        <w:rPr>
          <w:rFonts w:eastAsiaTheme="minorHAnsi" w:cs="Helvetica"/>
          <w:color w:val="000000"/>
          <w:sz w:val="20"/>
          <w:szCs w:val="20"/>
        </w:rPr>
        <w:t>ć</w:t>
      </w:r>
      <w:r w:rsidRPr="00DF4746">
        <w:rPr>
          <w:rFonts w:eastAsiaTheme="minorHAnsi" w:cs="Helvetica"/>
          <w:color w:val="000000"/>
          <w:sz w:val="20"/>
          <w:szCs w:val="20"/>
        </w:rPr>
        <w:t xml:space="preserve"> </w:t>
      </w:r>
      <w:r w:rsidRPr="00DF4746">
        <w:rPr>
          <w:rFonts w:eastAsiaTheme="minorHAnsi" w:cs="Times-Roman"/>
          <w:color w:val="000000"/>
          <w:sz w:val="20"/>
          <w:szCs w:val="20"/>
        </w:rPr>
        <w:t xml:space="preserve">badania materiałów do wykonania fundamentów betonowych „na mokro”. </w:t>
      </w:r>
      <w:r w:rsidR="00FB353B" w:rsidRPr="00DF4746">
        <w:rPr>
          <w:rFonts w:eastAsiaTheme="minorHAnsi" w:cs="Times-Roman"/>
          <w:color w:val="000000"/>
          <w:sz w:val="20"/>
          <w:szCs w:val="20"/>
        </w:rPr>
        <w:t>Uwzgl</w:t>
      </w:r>
      <w:r w:rsidR="00FB353B" w:rsidRPr="00DF4746">
        <w:rPr>
          <w:rFonts w:eastAsiaTheme="minorHAnsi" w:cs="Helvetica"/>
          <w:color w:val="000000"/>
          <w:sz w:val="20"/>
          <w:szCs w:val="20"/>
        </w:rPr>
        <w:t>ę</w:t>
      </w:r>
      <w:r w:rsidR="00FB353B" w:rsidRPr="00DF4746">
        <w:rPr>
          <w:rFonts w:ascii="Arial" w:eastAsiaTheme="minorHAnsi" w:hAnsi="Arial" w:cs="Arial"/>
          <w:color w:val="000000"/>
          <w:sz w:val="20"/>
          <w:szCs w:val="20"/>
        </w:rPr>
        <w:t>d</w:t>
      </w:r>
      <w:r w:rsidR="00FB353B" w:rsidRPr="00DF4746">
        <w:rPr>
          <w:rFonts w:eastAsiaTheme="minorHAnsi" w:cs="Times-Roman"/>
          <w:color w:val="000000"/>
          <w:sz w:val="20"/>
          <w:szCs w:val="20"/>
        </w:rPr>
        <w:t>niają</w:t>
      </w:r>
      <w:r w:rsidR="00FB353B" w:rsidRPr="00DF4746">
        <w:rPr>
          <w:rFonts w:eastAsiaTheme="minorHAnsi" w:cs="Helvetica"/>
          <w:color w:val="000000"/>
          <w:sz w:val="20"/>
          <w:szCs w:val="20"/>
        </w:rPr>
        <w:t>c</w:t>
      </w:r>
      <w:r w:rsidRPr="00DF4746">
        <w:rPr>
          <w:rFonts w:eastAsiaTheme="minorHAnsi" w:cs="Times-Roman"/>
          <w:color w:val="000000"/>
          <w:sz w:val="20"/>
          <w:szCs w:val="20"/>
        </w:rPr>
        <w:t xml:space="preserve"> nieskomplikowany charakter robót na wniosek Wykonawcy, </w:t>
      </w:r>
      <w:r w:rsidR="00FB353B" w:rsidRPr="00DF4746">
        <w:rPr>
          <w:rFonts w:eastAsiaTheme="minorHAnsi" w:cs="Times-Roman"/>
          <w:color w:val="000000"/>
          <w:sz w:val="20"/>
          <w:szCs w:val="20"/>
        </w:rPr>
        <w:t>In</w:t>
      </w:r>
      <w:r w:rsidR="00FB353B" w:rsidRPr="00DF4746">
        <w:rPr>
          <w:rFonts w:eastAsiaTheme="minorHAnsi" w:cs="Helvetica"/>
          <w:color w:val="000000"/>
          <w:sz w:val="20"/>
          <w:szCs w:val="20"/>
        </w:rPr>
        <w:t>ż</w:t>
      </w:r>
      <w:r w:rsidR="00FB353B" w:rsidRPr="00DF4746">
        <w:rPr>
          <w:rFonts w:ascii="Arial" w:eastAsiaTheme="minorHAnsi" w:hAnsi="Arial" w:cs="Arial"/>
          <w:color w:val="000000"/>
          <w:sz w:val="20"/>
          <w:szCs w:val="20"/>
        </w:rPr>
        <w:t>y</w:t>
      </w:r>
      <w:r w:rsidR="00FB353B" w:rsidRPr="00DF4746">
        <w:rPr>
          <w:rFonts w:eastAsiaTheme="minorHAnsi" w:cs="Times-Roman"/>
          <w:color w:val="000000"/>
          <w:sz w:val="20"/>
          <w:szCs w:val="20"/>
        </w:rPr>
        <w:t>nier</w:t>
      </w:r>
      <w:r w:rsidRPr="00DF4746">
        <w:rPr>
          <w:rFonts w:eastAsiaTheme="minorHAnsi" w:cs="Times-Roman"/>
          <w:color w:val="000000"/>
          <w:sz w:val="20"/>
          <w:szCs w:val="20"/>
        </w:rPr>
        <w:t xml:space="preserve"> </w:t>
      </w:r>
      <w:r w:rsidR="00FB353B" w:rsidRPr="00DF4746">
        <w:rPr>
          <w:rFonts w:eastAsiaTheme="minorHAnsi" w:cs="Times-Roman"/>
          <w:color w:val="000000"/>
          <w:sz w:val="20"/>
          <w:szCs w:val="20"/>
        </w:rPr>
        <w:t>mo</w:t>
      </w:r>
      <w:r w:rsidR="00FB353B" w:rsidRPr="00DF4746">
        <w:rPr>
          <w:rFonts w:eastAsiaTheme="minorHAnsi" w:cs="Helvetica"/>
          <w:color w:val="000000"/>
          <w:sz w:val="20"/>
          <w:szCs w:val="20"/>
        </w:rPr>
        <w:t>ż</w:t>
      </w:r>
      <w:r w:rsidR="00FB353B" w:rsidRPr="00DF4746">
        <w:rPr>
          <w:rFonts w:ascii="Arial" w:eastAsiaTheme="minorHAnsi" w:hAnsi="Arial" w:cs="Arial"/>
          <w:color w:val="000000"/>
          <w:sz w:val="20"/>
          <w:szCs w:val="20"/>
        </w:rPr>
        <w:t>e</w:t>
      </w:r>
      <w:r w:rsidR="00FB353B">
        <w:rPr>
          <w:rFonts w:eastAsiaTheme="minorHAnsi" w:cs="Times-Roman"/>
          <w:color w:val="000000"/>
          <w:sz w:val="20"/>
          <w:szCs w:val="20"/>
        </w:rPr>
        <w:t xml:space="preserve"> </w:t>
      </w:r>
      <w:r w:rsidRPr="00DF4746">
        <w:rPr>
          <w:rFonts w:eastAsiaTheme="minorHAnsi" w:cs="Times-Roman"/>
          <w:color w:val="000000"/>
          <w:sz w:val="20"/>
          <w:szCs w:val="20"/>
        </w:rPr>
        <w:t>zwolni</w:t>
      </w:r>
      <w:r w:rsidRPr="00DF4746">
        <w:rPr>
          <w:rFonts w:eastAsiaTheme="minorHAnsi" w:cs="Helvetica"/>
          <w:color w:val="000000"/>
          <w:sz w:val="20"/>
          <w:szCs w:val="20"/>
        </w:rPr>
        <w:t xml:space="preserve">ć </w:t>
      </w:r>
      <w:r w:rsidRPr="00DF4746">
        <w:rPr>
          <w:rFonts w:eastAsiaTheme="minorHAnsi" w:cs="Times-Roman"/>
          <w:color w:val="000000"/>
          <w:sz w:val="20"/>
          <w:szCs w:val="20"/>
        </w:rPr>
        <w:t>go z potrzeby wykonania bada</w:t>
      </w:r>
      <w:r w:rsidRPr="00DF4746">
        <w:rPr>
          <w:rFonts w:eastAsiaTheme="minorHAnsi" w:cs="Helvetica"/>
          <w:color w:val="000000"/>
          <w:sz w:val="20"/>
          <w:szCs w:val="20"/>
        </w:rPr>
        <w:t xml:space="preserve">ń </w:t>
      </w:r>
      <w:r w:rsidRPr="00DF4746">
        <w:rPr>
          <w:rFonts w:eastAsiaTheme="minorHAnsi" w:cs="Times-Roman"/>
          <w:color w:val="000000"/>
          <w:sz w:val="20"/>
          <w:szCs w:val="20"/>
        </w:rPr>
        <w:t>materiałów dla tych robót.</w:t>
      </w:r>
    </w:p>
    <w:p w14:paraId="51319526" w14:textId="77777777" w:rsidR="007F2C1D" w:rsidRPr="005D0CE3" w:rsidRDefault="007F2C1D" w:rsidP="007F2C1D">
      <w:pPr>
        <w:ind w:left="284" w:right="629"/>
        <w:jc w:val="both"/>
        <w:rPr>
          <w:sz w:val="20"/>
          <w:szCs w:val="20"/>
        </w:rPr>
      </w:pPr>
    </w:p>
    <w:p w14:paraId="152147CA" w14:textId="3C73CBB7" w:rsidR="00F075B7" w:rsidRPr="005D0CE3" w:rsidRDefault="00F075B7" w:rsidP="00812BEE">
      <w:pPr>
        <w:pStyle w:val="Nagwek1"/>
        <w:numPr>
          <w:ilvl w:val="0"/>
          <w:numId w:val="14"/>
        </w:numPr>
        <w:tabs>
          <w:tab w:val="left" w:pos="1130"/>
        </w:tabs>
        <w:spacing w:line="360" w:lineRule="auto"/>
        <w:ind w:left="284" w:right="629" w:firstLine="0"/>
        <w:jc w:val="both"/>
      </w:pPr>
      <w:bookmarkStart w:id="65" w:name="_Toc120294094"/>
      <w:r w:rsidRPr="005D0CE3">
        <w:t>OBMIAR ROBÓT</w:t>
      </w:r>
      <w:bookmarkEnd w:id="65"/>
    </w:p>
    <w:p w14:paraId="38CBCEA6" w14:textId="51D151A6" w:rsidR="00F075B7" w:rsidRPr="005D0CE3" w:rsidRDefault="00F075B7" w:rsidP="00812BEE">
      <w:pPr>
        <w:pStyle w:val="Akapitzlist"/>
        <w:numPr>
          <w:ilvl w:val="1"/>
          <w:numId w:val="14"/>
        </w:numPr>
        <w:tabs>
          <w:tab w:val="left" w:pos="1134"/>
        </w:tabs>
        <w:spacing w:before="0" w:line="360" w:lineRule="auto"/>
        <w:ind w:left="284" w:right="629" w:firstLine="0"/>
        <w:rPr>
          <w:b/>
          <w:sz w:val="20"/>
          <w:szCs w:val="20"/>
        </w:rPr>
      </w:pPr>
      <w:r w:rsidRPr="005D0CE3">
        <w:rPr>
          <w:b/>
          <w:sz w:val="20"/>
          <w:szCs w:val="20"/>
        </w:rPr>
        <w:t xml:space="preserve">Szczegółowe zasady obmiaru robót </w:t>
      </w:r>
    </w:p>
    <w:p w14:paraId="16E09CF8" w14:textId="4977BD8C" w:rsidR="0080364E" w:rsidRPr="005D0CE3" w:rsidRDefault="00F075B7" w:rsidP="005D0CE3">
      <w:pPr>
        <w:ind w:left="284" w:right="629"/>
        <w:jc w:val="both"/>
        <w:rPr>
          <w:sz w:val="20"/>
          <w:szCs w:val="20"/>
        </w:rPr>
      </w:pPr>
      <w:r w:rsidRPr="005D0CE3">
        <w:rPr>
          <w:sz w:val="20"/>
          <w:szCs w:val="20"/>
        </w:rPr>
        <w:t>Szczegółowe zasady obmiaru robót podano w SST D-M-00.00.00 „Wymagania ogólne” pkt 7.</w:t>
      </w:r>
      <w:r w:rsidR="0080364E" w:rsidRPr="005D0CE3">
        <w:rPr>
          <w:sz w:val="20"/>
          <w:szCs w:val="20"/>
        </w:rPr>
        <w:t xml:space="preserve"> </w:t>
      </w:r>
    </w:p>
    <w:p w14:paraId="6A0F9F46" w14:textId="4F2699A1" w:rsidR="00F075B7" w:rsidRPr="005D0CE3" w:rsidRDefault="00F075B7" w:rsidP="005D0CE3">
      <w:pPr>
        <w:spacing w:line="360" w:lineRule="auto"/>
        <w:ind w:left="284" w:right="629"/>
        <w:jc w:val="both"/>
        <w:rPr>
          <w:sz w:val="20"/>
          <w:szCs w:val="20"/>
        </w:rPr>
      </w:pPr>
    </w:p>
    <w:p w14:paraId="1E9A7B6D" w14:textId="1DBB0E0F" w:rsidR="00F075B7" w:rsidRPr="005D0CE3" w:rsidRDefault="00F075B7" w:rsidP="00812BEE">
      <w:pPr>
        <w:pStyle w:val="Akapitzlist"/>
        <w:numPr>
          <w:ilvl w:val="1"/>
          <w:numId w:val="14"/>
        </w:numPr>
        <w:tabs>
          <w:tab w:val="left" w:pos="1134"/>
        </w:tabs>
        <w:spacing w:before="0" w:line="360" w:lineRule="auto"/>
        <w:ind w:left="284" w:right="629" w:firstLine="0"/>
        <w:rPr>
          <w:b/>
          <w:sz w:val="20"/>
          <w:szCs w:val="20"/>
        </w:rPr>
      </w:pPr>
      <w:r w:rsidRPr="005D0CE3">
        <w:rPr>
          <w:b/>
          <w:sz w:val="20"/>
          <w:szCs w:val="20"/>
        </w:rPr>
        <w:t xml:space="preserve">Jednostka obmiarowa </w:t>
      </w:r>
    </w:p>
    <w:p w14:paraId="3961537B" w14:textId="25BDA56F" w:rsidR="00BF2E2A" w:rsidRPr="00BF2E2A" w:rsidRDefault="00BF2E2A" w:rsidP="00BF2E2A">
      <w:pPr>
        <w:tabs>
          <w:tab w:val="left" w:pos="0"/>
        </w:tabs>
        <w:ind w:left="284" w:right="629"/>
        <w:jc w:val="both"/>
        <w:rPr>
          <w:sz w:val="20"/>
          <w:szCs w:val="20"/>
        </w:rPr>
      </w:pPr>
      <w:r w:rsidRPr="00BF2E2A">
        <w:rPr>
          <w:sz w:val="20"/>
          <w:szCs w:val="20"/>
        </w:rPr>
        <w:t>Jednostką obmiarową jest m (metr) wykon</w:t>
      </w:r>
      <w:r>
        <w:rPr>
          <w:sz w:val="20"/>
          <w:szCs w:val="20"/>
        </w:rPr>
        <w:t>anej bariery ochronnej stalowej.</w:t>
      </w:r>
    </w:p>
    <w:p w14:paraId="33C538A0" w14:textId="6ECB1A41" w:rsidR="00BF2E2A" w:rsidRPr="00BF2E2A" w:rsidRDefault="00BF2E2A" w:rsidP="00BF2E2A">
      <w:pPr>
        <w:tabs>
          <w:tab w:val="left" w:pos="0"/>
        </w:tabs>
        <w:ind w:left="284" w:right="629"/>
        <w:jc w:val="both"/>
        <w:rPr>
          <w:sz w:val="20"/>
          <w:szCs w:val="20"/>
        </w:rPr>
      </w:pPr>
      <w:r w:rsidRPr="00BF2E2A">
        <w:rPr>
          <w:rFonts w:eastAsiaTheme="minorHAnsi" w:cs="Times-Roman"/>
          <w:color w:val="000000"/>
          <w:sz w:val="20"/>
          <w:szCs w:val="20"/>
        </w:rPr>
        <w:t>Jednostki obmiaru robót jest 1 szt. (sztuka) ustawionej osłony energochłonnej.</w:t>
      </w:r>
    </w:p>
    <w:p w14:paraId="07C143A1" w14:textId="77777777" w:rsidR="00BF2E2A" w:rsidRPr="005D0CE3" w:rsidRDefault="00BF2E2A" w:rsidP="005D0CE3">
      <w:pPr>
        <w:tabs>
          <w:tab w:val="left" w:pos="0"/>
        </w:tabs>
        <w:ind w:left="284" w:right="629"/>
        <w:jc w:val="both"/>
        <w:rPr>
          <w:sz w:val="20"/>
          <w:szCs w:val="20"/>
        </w:rPr>
      </w:pPr>
    </w:p>
    <w:p w14:paraId="522A50DD" w14:textId="2D38AE15" w:rsidR="00F075B7" w:rsidRPr="005D0CE3" w:rsidRDefault="00F075B7" w:rsidP="00812BEE">
      <w:pPr>
        <w:pStyle w:val="Nagwek1"/>
        <w:numPr>
          <w:ilvl w:val="0"/>
          <w:numId w:val="14"/>
        </w:numPr>
        <w:tabs>
          <w:tab w:val="left" w:pos="1130"/>
        </w:tabs>
        <w:spacing w:line="360" w:lineRule="auto"/>
        <w:ind w:left="284" w:right="629" w:firstLine="0"/>
        <w:jc w:val="both"/>
      </w:pPr>
      <w:bookmarkStart w:id="66" w:name="_Toc120294095"/>
      <w:r w:rsidRPr="005D0CE3">
        <w:t>ODBIÓR ROBÓT</w:t>
      </w:r>
      <w:bookmarkEnd w:id="66"/>
      <w:r w:rsidRPr="005D0CE3">
        <w:t xml:space="preserve"> </w:t>
      </w:r>
    </w:p>
    <w:p w14:paraId="7DC38DF8" w14:textId="3FC01023" w:rsidR="00F075B7" w:rsidRPr="005D0CE3" w:rsidRDefault="00F075B7" w:rsidP="005D0CE3">
      <w:pPr>
        <w:tabs>
          <w:tab w:val="left" w:pos="1276"/>
        </w:tabs>
        <w:spacing w:line="360" w:lineRule="auto"/>
        <w:ind w:left="284" w:right="629"/>
        <w:jc w:val="both"/>
        <w:rPr>
          <w:sz w:val="20"/>
          <w:szCs w:val="20"/>
        </w:rPr>
      </w:pPr>
      <w:r w:rsidRPr="005D0CE3">
        <w:rPr>
          <w:sz w:val="20"/>
          <w:szCs w:val="20"/>
        </w:rPr>
        <w:t>Szczegółowe zasady odbioru robót podano w SST D-M-00.00.00 „Wymagania ogólne” pkt 8.</w:t>
      </w:r>
    </w:p>
    <w:p w14:paraId="40A6B9B6" w14:textId="320F9BE9" w:rsidR="00D62DD3" w:rsidRPr="005D0CE3" w:rsidRDefault="00626278" w:rsidP="005D0CE3">
      <w:pPr>
        <w:tabs>
          <w:tab w:val="left" w:pos="1276"/>
        </w:tabs>
        <w:ind w:left="284" w:right="629"/>
        <w:jc w:val="both"/>
        <w:rPr>
          <w:sz w:val="20"/>
          <w:szCs w:val="20"/>
        </w:rPr>
      </w:pPr>
      <w:r w:rsidRPr="005D0CE3">
        <w:rPr>
          <w:sz w:val="20"/>
          <w:szCs w:val="20"/>
        </w:rPr>
        <w:t>Roboty uznaje się za wykonane zgodnie z dokumentacją projekt</w:t>
      </w:r>
      <w:r w:rsidR="0047155D" w:rsidRPr="005D0CE3">
        <w:rPr>
          <w:sz w:val="20"/>
          <w:szCs w:val="20"/>
        </w:rPr>
        <w:t xml:space="preserve">ową, SST </w:t>
      </w:r>
      <w:r w:rsidRPr="005D0CE3">
        <w:rPr>
          <w:sz w:val="20"/>
          <w:szCs w:val="20"/>
        </w:rPr>
        <w:t xml:space="preserve">i wymaganiami Inżyniera, jeżeli wszystkie pomiary i badania z zachowaniem tolerancji wg </w:t>
      </w:r>
      <w:proofErr w:type="spellStart"/>
      <w:r w:rsidRPr="005D0CE3">
        <w:rPr>
          <w:sz w:val="20"/>
          <w:szCs w:val="20"/>
        </w:rPr>
        <w:t>pktu</w:t>
      </w:r>
      <w:proofErr w:type="spellEnd"/>
      <w:r w:rsidRPr="005D0CE3">
        <w:rPr>
          <w:sz w:val="20"/>
          <w:szCs w:val="20"/>
        </w:rPr>
        <w:t xml:space="preserve"> 6 dały wyniki pozytywne.</w:t>
      </w:r>
    </w:p>
    <w:p w14:paraId="5095CFA0" w14:textId="77777777" w:rsidR="0099682D" w:rsidRPr="005D0CE3" w:rsidRDefault="0099682D" w:rsidP="00BF2E2A">
      <w:pPr>
        <w:tabs>
          <w:tab w:val="left" w:pos="1276"/>
        </w:tabs>
        <w:ind w:right="629"/>
        <w:jc w:val="both"/>
        <w:rPr>
          <w:b/>
          <w:sz w:val="20"/>
          <w:szCs w:val="20"/>
        </w:rPr>
      </w:pPr>
    </w:p>
    <w:p w14:paraId="3929E418" w14:textId="0E31ECDC" w:rsidR="00F075B7" w:rsidRPr="005D0CE3" w:rsidRDefault="00FF2C81" w:rsidP="00812BEE">
      <w:pPr>
        <w:pStyle w:val="Nagwek1"/>
        <w:numPr>
          <w:ilvl w:val="0"/>
          <w:numId w:val="14"/>
        </w:numPr>
        <w:tabs>
          <w:tab w:val="left" w:pos="1130"/>
        </w:tabs>
        <w:spacing w:line="360" w:lineRule="auto"/>
        <w:ind w:left="284" w:right="629" w:firstLine="0"/>
        <w:jc w:val="both"/>
      </w:pPr>
      <w:bookmarkStart w:id="67" w:name="_Toc120294096"/>
      <w:r w:rsidRPr="005D0CE3">
        <w:t>PODSTAWA PŁATNOŚCI</w:t>
      </w:r>
      <w:bookmarkEnd w:id="67"/>
    </w:p>
    <w:p w14:paraId="17204F2D" w14:textId="270E91FA" w:rsidR="00F075B7" w:rsidRPr="005D0CE3" w:rsidRDefault="00F075B7" w:rsidP="00812BEE">
      <w:pPr>
        <w:pStyle w:val="Akapitzlist"/>
        <w:numPr>
          <w:ilvl w:val="1"/>
          <w:numId w:val="14"/>
        </w:numPr>
        <w:tabs>
          <w:tab w:val="left" w:pos="1134"/>
        </w:tabs>
        <w:spacing w:before="0" w:line="360" w:lineRule="auto"/>
        <w:ind w:left="284" w:right="629" w:firstLine="0"/>
        <w:rPr>
          <w:b/>
          <w:sz w:val="20"/>
          <w:szCs w:val="20"/>
        </w:rPr>
      </w:pPr>
      <w:r w:rsidRPr="005D0CE3">
        <w:rPr>
          <w:b/>
          <w:sz w:val="20"/>
          <w:szCs w:val="20"/>
        </w:rPr>
        <w:t xml:space="preserve">Szczegółowe </w:t>
      </w:r>
      <w:r w:rsidR="00FF2C81" w:rsidRPr="005D0CE3">
        <w:rPr>
          <w:b/>
          <w:sz w:val="20"/>
          <w:szCs w:val="20"/>
        </w:rPr>
        <w:t xml:space="preserve">ustalenia dotyczące podstawy płatności </w:t>
      </w:r>
    </w:p>
    <w:p w14:paraId="599CE208" w14:textId="497B2E3A" w:rsidR="00FF2C81" w:rsidRPr="005D0CE3" w:rsidRDefault="00FF2C81" w:rsidP="005D0CE3">
      <w:pPr>
        <w:tabs>
          <w:tab w:val="left" w:pos="1276"/>
        </w:tabs>
        <w:ind w:left="284" w:right="629"/>
        <w:jc w:val="both"/>
        <w:rPr>
          <w:sz w:val="20"/>
          <w:szCs w:val="20"/>
        </w:rPr>
      </w:pPr>
      <w:r w:rsidRPr="005D0CE3">
        <w:rPr>
          <w:sz w:val="20"/>
          <w:szCs w:val="20"/>
        </w:rPr>
        <w:t>Szczegółowe ustalenia dotyczące podstawy płatności podano w SST D-M-00.00.00 „Wymagania ogólne” pkt 9.</w:t>
      </w:r>
    </w:p>
    <w:p w14:paraId="1EEA7E78" w14:textId="77777777" w:rsidR="00FF2C81" w:rsidRPr="005D0CE3" w:rsidRDefault="00FF2C81" w:rsidP="005D0CE3">
      <w:pPr>
        <w:tabs>
          <w:tab w:val="left" w:pos="1276"/>
        </w:tabs>
        <w:ind w:left="284" w:right="629"/>
        <w:jc w:val="both"/>
        <w:rPr>
          <w:sz w:val="20"/>
          <w:szCs w:val="20"/>
        </w:rPr>
      </w:pPr>
    </w:p>
    <w:p w14:paraId="64601323" w14:textId="6CCA323D" w:rsidR="0080364E" w:rsidRPr="0043269F" w:rsidRDefault="0080364E" w:rsidP="0043269F">
      <w:pPr>
        <w:pStyle w:val="Nagwek2"/>
        <w:tabs>
          <w:tab w:val="left" w:pos="1134"/>
        </w:tabs>
        <w:spacing w:after="240"/>
        <w:ind w:left="284" w:right="629"/>
        <w:jc w:val="both"/>
        <w:rPr>
          <w:rFonts w:ascii="Verdana" w:hAnsi="Verdana"/>
          <w:b/>
          <w:color w:val="auto"/>
          <w:sz w:val="20"/>
          <w:szCs w:val="20"/>
        </w:rPr>
      </w:pPr>
      <w:bookmarkStart w:id="68" w:name="_Toc120289453"/>
      <w:bookmarkStart w:id="69" w:name="_Toc120294097"/>
      <w:r w:rsidRPr="0043269F">
        <w:rPr>
          <w:rFonts w:ascii="Verdana" w:hAnsi="Verdana"/>
          <w:b/>
          <w:color w:val="auto"/>
          <w:sz w:val="20"/>
          <w:szCs w:val="20"/>
        </w:rPr>
        <w:t xml:space="preserve">9.2. </w:t>
      </w:r>
      <w:r w:rsidR="0043269F">
        <w:rPr>
          <w:rFonts w:ascii="Verdana" w:hAnsi="Verdana"/>
          <w:b/>
          <w:color w:val="auto"/>
          <w:sz w:val="20"/>
          <w:szCs w:val="20"/>
        </w:rPr>
        <w:tab/>
      </w:r>
      <w:r w:rsidRPr="0043269F">
        <w:rPr>
          <w:rFonts w:ascii="Verdana" w:hAnsi="Verdana"/>
          <w:b/>
          <w:color w:val="auto"/>
          <w:sz w:val="20"/>
          <w:szCs w:val="20"/>
        </w:rPr>
        <w:t>Cena jednostki obmiarowej</w:t>
      </w:r>
      <w:bookmarkEnd w:id="68"/>
      <w:bookmarkEnd w:id="69"/>
    </w:p>
    <w:p w14:paraId="4840A8D9" w14:textId="77777777" w:rsidR="00BF2E2A" w:rsidRPr="00812BEE" w:rsidRDefault="00BF2E2A" w:rsidP="00812BEE">
      <w:pPr>
        <w:pStyle w:val="StylIwony"/>
        <w:spacing w:before="0" w:after="0"/>
        <w:ind w:left="284" w:right="629"/>
        <w:rPr>
          <w:rFonts w:ascii="Verdana" w:hAnsi="Verdana"/>
          <w:sz w:val="20"/>
          <w:szCs w:val="20"/>
        </w:rPr>
      </w:pPr>
      <w:r w:rsidRPr="00812BEE">
        <w:rPr>
          <w:rFonts w:ascii="Verdana" w:hAnsi="Verdana"/>
          <w:sz w:val="20"/>
          <w:szCs w:val="20"/>
        </w:rPr>
        <w:t xml:space="preserve">Cena wykonania </w:t>
      </w:r>
      <w:smartTag w:uri="urn:schemas-microsoft-com:office:smarttags" w:element="metricconverter">
        <w:smartTagPr>
          <w:attr w:name="ProductID" w:val="1 m"/>
        </w:smartTagPr>
        <w:r w:rsidRPr="00812BEE">
          <w:rPr>
            <w:rFonts w:ascii="Verdana" w:hAnsi="Verdana"/>
            <w:sz w:val="20"/>
            <w:szCs w:val="20"/>
          </w:rPr>
          <w:t>1 m</w:t>
        </w:r>
      </w:smartTag>
      <w:r w:rsidRPr="00812BEE">
        <w:rPr>
          <w:rFonts w:ascii="Verdana" w:hAnsi="Verdana"/>
          <w:sz w:val="20"/>
          <w:szCs w:val="20"/>
        </w:rPr>
        <w:t xml:space="preserve"> bariery ochronnej stalowej obejmuje:</w:t>
      </w:r>
    </w:p>
    <w:p w14:paraId="739A6EFC" w14:textId="77777777" w:rsidR="00BF2E2A" w:rsidRPr="00812BEE" w:rsidRDefault="00BF2E2A" w:rsidP="00812BEE">
      <w:pPr>
        <w:pStyle w:val="Style185"/>
        <w:widowControl/>
        <w:numPr>
          <w:ilvl w:val="0"/>
          <w:numId w:val="15"/>
        </w:numPr>
        <w:ind w:left="284" w:right="629" w:firstLine="0"/>
        <w:jc w:val="both"/>
        <w:rPr>
          <w:rStyle w:val="FontStyle218"/>
          <w:rFonts w:ascii="Verdana" w:eastAsiaTheme="majorEastAsia" w:hAnsi="Verdana"/>
          <w:bCs/>
        </w:rPr>
      </w:pPr>
      <w:r w:rsidRPr="00812BEE">
        <w:rPr>
          <w:rStyle w:val="FontStyle218"/>
          <w:rFonts w:ascii="Verdana" w:eastAsiaTheme="majorEastAsia" w:hAnsi="Verdana"/>
          <w:bCs/>
        </w:rPr>
        <w:t>prace pomiarowe i roboty przygotowawcze,</w:t>
      </w:r>
    </w:p>
    <w:p w14:paraId="06A0B7CE" w14:textId="77777777" w:rsidR="00BF2E2A" w:rsidRPr="00812BEE" w:rsidRDefault="00BF2E2A" w:rsidP="00812BEE">
      <w:pPr>
        <w:pStyle w:val="Style185"/>
        <w:widowControl/>
        <w:numPr>
          <w:ilvl w:val="0"/>
          <w:numId w:val="15"/>
        </w:numPr>
        <w:ind w:left="284" w:right="629" w:firstLine="0"/>
        <w:jc w:val="both"/>
        <w:rPr>
          <w:rStyle w:val="FontStyle218"/>
          <w:rFonts w:ascii="Verdana" w:eastAsiaTheme="majorEastAsia" w:hAnsi="Verdana"/>
          <w:bCs/>
        </w:rPr>
      </w:pPr>
      <w:r w:rsidRPr="00812BEE">
        <w:rPr>
          <w:rStyle w:val="FontStyle218"/>
          <w:rFonts w:ascii="Verdana" w:eastAsiaTheme="majorEastAsia" w:hAnsi="Verdana"/>
          <w:bCs/>
        </w:rPr>
        <w:t>oznakowanie robót i jego utrzymanie,</w:t>
      </w:r>
    </w:p>
    <w:p w14:paraId="5EB80FDC" w14:textId="77777777" w:rsidR="00BF2E2A" w:rsidRPr="00812BEE" w:rsidRDefault="00BF2E2A" w:rsidP="00812BEE">
      <w:pPr>
        <w:pStyle w:val="Style185"/>
        <w:widowControl/>
        <w:numPr>
          <w:ilvl w:val="0"/>
          <w:numId w:val="15"/>
        </w:numPr>
        <w:ind w:left="284" w:right="629" w:firstLine="0"/>
        <w:jc w:val="both"/>
        <w:rPr>
          <w:rStyle w:val="FontStyle218"/>
          <w:rFonts w:ascii="Verdana" w:eastAsiaTheme="majorEastAsia" w:hAnsi="Verdana"/>
          <w:bCs/>
        </w:rPr>
      </w:pPr>
      <w:r w:rsidRPr="00812BEE">
        <w:rPr>
          <w:rStyle w:val="FontStyle218"/>
          <w:rFonts w:ascii="Verdana" w:eastAsiaTheme="majorEastAsia" w:hAnsi="Verdana"/>
          <w:bCs/>
        </w:rPr>
        <w:t>koszt zapewnienia niezbędnych środków produkcji,</w:t>
      </w:r>
    </w:p>
    <w:p w14:paraId="56454356" w14:textId="77777777" w:rsidR="00BF2E2A" w:rsidRPr="00812BEE" w:rsidRDefault="00BF2E2A" w:rsidP="00812BEE">
      <w:pPr>
        <w:pStyle w:val="Style92"/>
        <w:widowControl/>
        <w:numPr>
          <w:ilvl w:val="0"/>
          <w:numId w:val="15"/>
        </w:numPr>
        <w:spacing w:line="240" w:lineRule="auto"/>
        <w:ind w:left="284" w:right="629" w:firstLine="0"/>
        <w:rPr>
          <w:rStyle w:val="FontStyle218"/>
          <w:rFonts w:ascii="Verdana" w:eastAsiaTheme="majorEastAsia" w:hAnsi="Verdana"/>
        </w:rPr>
      </w:pPr>
      <w:r w:rsidRPr="00812BEE">
        <w:rPr>
          <w:rStyle w:val="FontStyle218"/>
          <w:rFonts w:ascii="Verdana" w:eastAsiaTheme="majorEastAsia" w:hAnsi="Verdana"/>
        </w:rPr>
        <w:t>dostarczenie materiałów oraz dostarczenie i odwiezienie sprzętu niezbędnego do wykonania robót objętych niniejszą specyfikacją,</w:t>
      </w:r>
    </w:p>
    <w:p w14:paraId="3A3520F8" w14:textId="77777777" w:rsidR="00BF2E2A" w:rsidRPr="00812BEE" w:rsidRDefault="00BF2E2A" w:rsidP="00812BEE">
      <w:pPr>
        <w:pStyle w:val="Style185"/>
        <w:widowControl/>
        <w:numPr>
          <w:ilvl w:val="0"/>
          <w:numId w:val="15"/>
        </w:numPr>
        <w:ind w:left="284" w:right="629" w:firstLine="0"/>
        <w:jc w:val="both"/>
        <w:rPr>
          <w:rStyle w:val="FontStyle218"/>
          <w:rFonts w:ascii="Verdana" w:eastAsiaTheme="majorEastAsia" w:hAnsi="Verdana"/>
          <w:bCs/>
        </w:rPr>
      </w:pPr>
      <w:r w:rsidRPr="00812BEE">
        <w:rPr>
          <w:rStyle w:val="FontStyle218"/>
          <w:rFonts w:ascii="Verdana" w:eastAsiaTheme="majorEastAsia" w:hAnsi="Verdana"/>
          <w:bCs/>
        </w:rPr>
        <w:t>osadzenie słupków bariery,</w:t>
      </w:r>
    </w:p>
    <w:p w14:paraId="233EA50F" w14:textId="77777777" w:rsidR="00BF2E2A" w:rsidRPr="00812BEE" w:rsidRDefault="00BF2E2A" w:rsidP="00812BEE">
      <w:pPr>
        <w:pStyle w:val="Style185"/>
        <w:widowControl/>
        <w:numPr>
          <w:ilvl w:val="0"/>
          <w:numId w:val="15"/>
        </w:numPr>
        <w:ind w:left="284" w:right="629" w:firstLine="0"/>
        <w:jc w:val="both"/>
        <w:rPr>
          <w:rStyle w:val="FontStyle218"/>
          <w:rFonts w:ascii="Verdana" w:eastAsiaTheme="majorEastAsia" w:hAnsi="Verdana"/>
          <w:bCs/>
        </w:rPr>
      </w:pPr>
      <w:r w:rsidRPr="00812BEE">
        <w:rPr>
          <w:rStyle w:val="FontStyle218"/>
          <w:rFonts w:ascii="Verdana" w:eastAsiaTheme="majorEastAsia" w:hAnsi="Verdana"/>
          <w:bCs/>
        </w:rPr>
        <w:t xml:space="preserve">montaż kompletnych barier zgodnie z p.5.2, </w:t>
      </w:r>
    </w:p>
    <w:p w14:paraId="354EF78F" w14:textId="77777777" w:rsidR="00BF2E2A" w:rsidRPr="00812BEE" w:rsidRDefault="00BF2E2A" w:rsidP="00812BEE">
      <w:pPr>
        <w:pStyle w:val="Style185"/>
        <w:widowControl/>
        <w:numPr>
          <w:ilvl w:val="0"/>
          <w:numId w:val="15"/>
        </w:numPr>
        <w:ind w:left="284" w:right="629" w:firstLine="0"/>
        <w:jc w:val="both"/>
        <w:rPr>
          <w:rStyle w:val="FontStyle218"/>
          <w:rFonts w:ascii="Verdana" w:eastAsiaTheme="majorEastAsia" w:hAnsi="Verdana"/>
          <w:bCs/>
        </w:rPr>
      </w:pPr>
      <w:r w:rsidRPr="00812BEE">
        <w:rPr>
          <w:rStyle w:val="FontStyle218"/>
          <w:rFonts w:ascii="Verdana" w:eastAsiaTheme="majorEastAsia" w:hAnsi="Verdana"/>
          <w:bCs/>
        </w:rPr>
        <w:t>przeprowadzenie pomiarów i badań laboratoryjnych wymaganych niniejszą OST,</w:t>
      </w:r>
    </w:p>
    <w:p w14:paraId="317BEAE3" w14:textId="77777777" w:rsidR="00BF2E2A" w:rsidRPr="00812BEE" w:rsidRDefault="00BF2E2A" w:rsidP="00812BEE">
      <w:pPr>
        <w:pStyle w:val="Style185"/>
        <w:widowControl/>
        <w:numPr>
          <w:ilvl w:val="0"/>
          <w:numId w:val="15"/>
        </w:numPr>
        <w:ind w:left="284" w:right="629" w:firstLine="0"/>
        <w:jc w:val="both"/>
        <w:rPr>
          <w:rStyle w:val="FontStyle218"/>
          <w:rFonts w:ascii="Verdana" w:eastAsiaTheme="majorEastAsia" w:hAnsi="Verdana"/>
          <w:bCs/>
        </w:rPr>
      </w:pPr>
      <w:r w:rsidRPr="00812BEE">
        <w:rPr>
          <w:rStyle w:val="FontStyle218"/>
          <w:rFonts w:ascii="Verdana" w:eastAsiaTheme="majorEastAsia" w:hAnsi="Verdana"/>
          <w:bCs/>
        </w:rPr>
        <w:t>uporządkowanie miejsca prowadzonych robót.</w:t>
      </w:r>
    </w:p>
    <w:p w14:paraId="0413FB5C" w14:textId="77777777" w:rsidR="0043269F" w:rsidRPr="00812BEE" w:rsidRDefault="0043269F" w:rsidP="00812BEE">
      <w:pPr>
        <w:widowControl/>
        <w:autoSpaceDE/>
        <w:autoSpaceDN/>
        <w:ind w:left="284" w:right="629"/>
        <w:jc w:val="both"/>
        <w:rPr>
          <w:sz w:val="20"/>
          <w:szCs w:val="20"/>
        </w:rPr>
      </w:pPr>
    </w:p>
    <w:p w14:paraId="36DA302B" w14:textId="3F7909CD" w:rsidR="00BF2E2A" w:rsidRPr="00812BEE" w:rsidRDefault="00BF2E2A" w:rsidP="00812BEE">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284" w:right="629"/>
        <w:jc w:val="both"/>
        <w:rPr>
          <w:rFonts w:eastAsiaTheme="minorHAnsi" w:cs="Times-Roman"/>
          <w:color w:val="000000"/>
          <w:sz w:val="20"/>
          <w:szCs w:val="20"/>
        </w:rPr>
      </w:pPr>
      <w:r w:rsidRPr="00812BEE">
        <w:rPr>
          <w:rFonts w:eastAsiaTheme="minorHAnsi" w:cs="Times-Roman"/>
          <w:color w:val="000000"/>
          <w:sz w:val="20"/>
          <w:szCs w:val="20"/>
        </w:rPr>
        <w:t>Cena wykonania 1 szt. osłony energochłonnej obejmuje:</w:t>
      </w:r>
    </w:p>
    <w:p w14:paraId="6B76A235" w14:textId="77777777" w:rsidR="00BF2E2A" w:rsidRPr="00812BEE" w:rsidRDefault="00BF2E2A" w:rsidP="00812BEE">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284" w:right="629"/>
        <w:jc w:val="both"/>
        <w:rPr>
          <w:rFonts w:eastAsiaTheme="minorHAnsi" w:cs="Times-Roman"/>
          <w:color w:val="000000"/>
          <w:sz w:val="20"/>
          <w:szCs w:val="20"/>
        </w:rPr>
      </w:pPr>
      <w:r w:rsidRPr="00812BEE">
        <w:rPr>
          <w:rFonts w:eastAsiaTheme="minorHAnsi" w:cs="Symbol"/>
          <w:color w:val="000000"/>
          <w:sz w:val="20"/>
          <w:szCs w:val="20"/>
        </w:rPr>
        <w:t xml:space="preserve">− </w:t>
      </w:r>
      <w:r w:rsidRPr="00812BEE">
        <w:rPr>
          <w:rFonts w:eastAsiaTheme="minorHAnsi" w:cs="Times-Roman"/>
          <w:color w:val="000000"/>
          <w:sz w:val="20"/>
          <w:szCs w:val="20"/>
        </w:rPr>
        <w:t>roboty przygotowawcze i pomiarowe,</w:t>
      </w:r>
    </w:p>
    <w:p w14:paraId="4139BB1F" w14:textId="77777777" w:rsidR="00BF2E2A" w:rsidRPr="00812BEE" w:rsidRDefault="00BF2E2A" w:rsidP="00812BEE">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284" w:right="629"/>
        <w:jc w:val="both"/>
        <w:rPr>
          <w:rFonts w:eastAsiaTheme="minorHAnsi" w:cs="Times-Roman"/>
          <w:color w:val="000000"/>
          <w:sz w:val="20"/>
          <w:szCs w:val="20"/>
        </w:rPr>
      </w:pPr>
      <w:r w:rsidRPr="00812BEE">
        <w:rPr>
          <w:rFonts w:eastAsiaTheme="minorHAnsi" w:cs="Symbol"/>
          <w:color w:val="000000"/>
          <w:sz w:val="20"/>
          <w:szCs w:val="20"/>
        </w:rPr>
        <w:t xml:space="preserve">− </w:t>
      </w:r>
      <w:r w:rsidRPr="00812BEE">
        <w:rPr>
          <w:rFonts w:eastAsiaTheme="minorHAnsi" w:cs="Times-Roman"/>
          <w:color w:val="000000"/>
          <w:sz w:val="20"/>
          <w:szCs w:val="20"/>
        </w:rPr>
        <w:t>oznakowanie robót i jego utrzymanie,</w:t>
      </w:r>
    </w:p>
    <w:p w14:paraId="5ECC7571" w14:textId="77777777" w:rsidR="00BF2E2A" w:rsidRPr="00812BEE" w:rsidRDefault="00BF2E2A" w:rsidP="00812BEE">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284" w:right="629"/>
        <w:jc w:val="both"/>
        <w:rPr>
          <w:rFonts w:eastAsiaTheme="minorHAnsi" w:cs="Times-Roman"/>
          <w:color w:val="000000"/>
          <w:sz w:val="20"/>
          <w:szCs w:val="20"/>
        </w:rPr>
      </w:pPr>
      <w:r w:rsidRPr="00812BEE">
        <w:rPr>
          <w:rFonts w:eastAsiaTheme="minorHAnsi" w:cs="Symbol"/>
          <w:color w:val="000000"/>
          <w:sz w:val="20"/>
          <w:szCs w:val="20"/>
        </w:rPr>
        <w:t xml:space="preserve">− </w:t>
      </w:r>
      <w:r w:rsidRPr="00812BEE">
        <w:rPr>
          <w:rFonts w:eastAsiaTheme="minorHAnsi" w:cs="Times-Roman"/>
          <w:color w:val="000000"/>
          <w:sz w:val="20"/>
          <w:szCs w:val="20"/>
        </w:rPr>
        <w:t>zakup, transport i składowanie materiałów,</w:t>
      </w:r>
    </w:p>
    <w:p w14:paraId="64C26071" w14:textId="5F491FC1" w:rsidR="00BF2E2A" w:rsidRPr="00812BEE" w:rsidRDefault="00BF2E2A" w:rsidP="00812BEE">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284" w:right="629"/>
        <w:jc w:val="both"/>
        <w:rPr>
          <w:rFonts w:eastAsiaTheme="minorHAnsi" w:cs="Times-Roman"/>
          <w:color w:val="000000"/>
          <w:sz w:val="20"/>
          <w:szCs w:val="20"/>
        </w:rPr>
      </w:pPr>
      <w:r w:rsidRPr="00812BEE">
        <w:rPr>
          <w:rFonts w:eastAsiaTheme="minorHAnsi" w:cs="Symbol"/>
          <w:color w:val="000000"/>
          <w:sz w:val="20"/>
          <w:szCs w:val="20"/>
        </w:rPr>
        <w:t xml:space="preserve">− </w:t>
      </w:r>
      <w:r w:rsidRPr="00812BEE">
        <w:rPr>
          <w:rFonts w:eastAsiaTheme="minorHAnsi" w:cs="Times-Roman"/>
          <w:color w:val="000000"/>
          <w:sz w:val="20"/>
          <w:szCs w:val="20"/>
        </w:rPr>
        <w:t xml:space="preserve">dowóz </w:t>
      </w:r>
      <w:r w:rsidR="00812BEE" w:rsidRPr="00812BEE">
        <w:rPr>
          <w:rFonts w:eastAsiaTheme="minorHAnsi" w:cs="Times-Roman"/>
          <w:color w:val="000000"/>
          <w:sz w:val="20"/>
          <w:szCs w:val="20"/>
        </w:rPr>
        <w:t>sprz</w:t>
      </w:r>
      <w:r w:rsidR="00812BEE" w:rsidRPr="00812BEE">
        <w:rPr>
          <w:rFonts w:eastAsiaTheme="minorHAnsi" w:cs="Helvetica"/>
          <w:color w:val="000000"/>
          <w:sz w:val="20"/>
          <w:szCs w:val="20"/>
        </w:rPr>
        <w:t>ę</w:t>
      </w:r>
      <w:r w:rsidR="00812BEE" w:rsidRPr="00812BEE">
        <w:rPr>
          <w:rFonts w:ascii="Arial" w:eastAsiaTheme="minorHAnsi" w:hAnsi="Arial" w:cs="Arial"/>
          <w:color w:val="000000"/>
          <w:sz w:val="20"/>
          <w:szCs w:val="20"/>
        </w:rPr>
        <w:t>t</w:t>
      </w:r>
      <w:r w:rsidR="00812BEE" w:rsidRPr="00812BEE">
        <w:rPr>
          <w:rFonts w:eastAsiaTheme="minorHAnsi" w:cs="Times-Roman"/>
          <w:color w:val="000000"/>
          <w:sz w:val="20"/>
          <w:szCs w:val="20"/>
        </w:rPr>
        <w:t>u</w:t>
      </w:r>
      <w:r w:rsidRPr="00812BEE">
        <w:rPr>
          <w:rFonts w:eastAsiaTheme="minorHAnsi" w:cs="Times-Roman"/>
          <w:color w:val="000000"/>
          <w:sz w:val="20"/>
          <w:szCs w:val="20"/>
        </w:rPr>
        <w:t>,</w:t>
      </w:r>
    </w:p>
    <w:p w14:paraId="0FFABA93" w14:textId="51279A35" w:rsidR="00BF2E2A" w:rsidRPr="00812BEE" w:rsidRDefault="00BF2E2A" w:rsidP="00812BEE">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284" w:right="629"/>
        <w:jc w:val="both"/>
        <w:rPr>
          <w:rFonts w:eastAsiaTheme="minorHAnsi" w:cs="Times-Roman"/>
          <w:color w:val="000000"/>
          <w:sz w:val="20"/>
          <w:szCs w:val="20"/>
        </w:rPr>
      </w:pPr>
      <w:r w:rsidRPr="00812BEE">
        <w:rPr>
          <w:rFonts w:eastAsiaTheme="minorHAnsi" w:cs="Symbol"/>
          <w:color w:val="000000"/>
          <w:sz w:val="20"/>
          <w:szCs w:val="20"/>
        </w:rPr>
        <w:t xml:space="preserve">− </w:t>
      </w:r>
      <w:r w:rsidRPr="00812BEE">
        <w:rPr>
          <w:rFonts w:eastAsiaTheme="minorHAnsi" w:cs="Times-Roman"/>
          <w:color w:val="000000"/>
          <w:sz w:val="20"/>
          <w:szCs w:val="20"/>
        </w:rPr>
        <w:t xml:space="preserve">wytyczenie miejsc </w:t>
      </w:r>
      <w:r w:rsidR="00812BEE" w:rsidRPr="00812BEE">
        <w:rPr>
          <w:rFonts w:eastAsiaTheme="minorHAnsi" w:cs="Times-Roman"/>
          <w:color w:val="000000"/>
          <w:sz w:val="20"/>
          <w:szCs w:val="20"/>
        </w:rPr>
        <w:t>monta</w:t>
      </w:r>
      <w:r w:rsidR="00812BEE" w:rsidRPr="00812BEE">
        <w:rPr>
          <w:rFonts w:eastAsiaTheme="minorHAnsi" w:cs="Helvetica"/>
          <w:color w:val="000000"/>
          <w:sz w:val="20"/>
          <w:szCs w:val="20"/>
        </w:rPr>
        <w:t>ż</w:t>
      </w:r>
      <w:r w:rsidR="00812BEE" w:rsidRPr="00812BEE">
        <w:rPr>
          <w:rFonts w:ascii="Arial" w:eastAsiaTheme="minorHAnsi" w:hAnsi="Arial" w:cs="Arial"/>
          <w:color w:val="000000"/>
          <w:sz w:val="20"/>
          <w:szCs w:val="20"/>
        </w:rPr>
        <w:t>u</w:t>
      </w:r>
      <w:r w:rsidRPr="00812BEE">
        <w:rPr>
          <w:rFonts w:eastAsiaTheme="minorHAnsi" w:cs="Times-Roman"/>
          <w:color w:val="000000"/>
          <w:sz w:val="20"/>
          <w:szCs w:val="20"/>
        </w:rPr>
        <w:t xml:space="preserve"> osłon,</w:t>
      </w:r>
    </w:p>
    <w:p w14:paraId="20D465FB" w14:textId="3C3435D1" w:rsidR="00BF2E2A" w:rsidRPr="00812BEE" w:rsidRDefault="00BF2E2A" w:rsidP="00812BEE">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284" w:right="629"/>
        <w:jc w:val="both"/>
        <w:rPr>
          <w:rFonts w:eastAsiaTheme="minorHAnsi" w:cs="Times-Roman"/>
          <w:color w:val="000000"/>
          <w:sz w:val="20"/>
          <w:szCs w:val="20"/>
        </w:rPr>
      </w:pPr>
      <w:r w:rsidRPr="00812BEE">
        <w:rPr>
          <w:rFonts w:eastAsiaTheme="minorHAnsi" w:cs="Symbol"/>
          <w:color w:val="000000"/>
          <w:sz w:val="20"/>
          <w:szCs w:val="20"/>
        </w:rPr>
        <w:lastRenderedPageBreak/>
        <w:t xml:space="preserve">− </w:t>
      </w:r>
      <w:r w:rsidR="00812BEE" w:rsidRPr="00812BEE">
        <w:rPr>
          <w:rFonts w:eastAsiaTheme="minorHAnsi" w:cs="Times-Roman"/>
          <w:color w:val="000000"/>
          <w:sz w:val="20"/>
          <w:szCs w:val="20"/>
        </w:rPr>
        <w:t>monta</w:t>
      </w:r>
      <w:r w:rsidR="00812BEE" w:rsidRPr="00812BEE">
        <w:rPr>
          <w:rFonts w:eastAsiaTheme="minorHAnsi" w:cs="Helvetica"/>
          <w:color w:val="000000"/>
          <w:sz w:val="20"/>
          <w:szCs w:val="20"/>
        </w:rPr>
        <w:t>ż</w:t>
      </w:r>
      <w:r w:rsidRPr="00812BEE">
        <w:rPr>
          <w:rFonts w:ascii="Arial" w:eastAsiaTheme="minorHAnsi" w:hAnsi="Arial" w:cs="Arial"/>
          <w:color w:val="000000"/>
          <w:sz w:val="20"/>
          <w:szCs w:val="20"/>
        </w:rPr>
        <w:t>̇</w:t>
      </w:r>
      <w:r w:rsidRPr="00812BEE">
        <w:rPr>
          <w:rFonts w:eastAsiaTheme="minorHAnsi" w:cs="Helvetica"/>
          <w:color w:val="000000"/>
          <w:sz w:val="20"/>
          <w:szCs w:val="20"/>
        </w:rPr>
        <w:t xml:space="preserve"> </w:t>
      </w:r>
      <w:r w:rsidRPr="00812BEE">
        <w:rPr>
          <w:rFonts w:eastAsiaTheme="minorHAnsi" w:cs="Times-Roman"/>
          <w:color w:val="000000"/>
          <w:sz w:val="20"/>
          <w:szCs w:val="20"/>
        </w:rPr>
        <w:t>osłon zgodnie z dostarczon</w:t>
      </w:r>
      <w:r w:rsidRPr="00812BEE">
        <w:rPr>
          <w:rFonts w:eastAsiaTheme="minorHAnsi" w:cs="Helvetica"/>
          <w:color w:val="000000"/>
          <w:sz w:val="20"/>
          <w:szCs w:val="20"/>
        </w:rPr>
        <w:t>a</w:t>
      </w:r>
      <w:r w:rsidRPr="00812BEE">
        <w:rPr>
          <w:rFonts w:ascii="Arial" w:eastAsiaTheme="minorHAnsi" w:hAnsi="Arial" w:cs="Arial"/>
          <w:color w:val="000000"/>
          <w:sz w:val="20"/>
          <w:szCs w:val="20"/>
        </w:rPr>
        <w:t>̨</w:t>
      </w:r>
      <w:r w:rsidRPr="00812BEE">
        <w:rPr>
          <w:rFonts w:eastAsiaTheme="minorHAnsi" w:cs="Helvetica"/>
          <w:color w:val="000000"/>
          <w:sz w:val="20"/>
          <w:szCs w:val="20"/>
        </w:rPr>
        <w:t xml:space="preserve"> </w:t>
      </w:r>
      <w:r w:rsidRPr="00812BEE">
        <w:rPr>
          <w:rFonts w:eastAsiaTheme="minorHAnsi" w:cs="Times-Roman"/>
          <w:color w:val="000000"/>
          <w:sz w:val="20"/>
          <w:szCs w:val="20"/>
        </w:rPr>
        <w:t>przez producenta instrukcj</w:t>
      </w:r>
      <w:r w:rsidRPr="00812BEE">
        <w:rPr>
          <w:rFonts w:eastAsiaTheme="minorHAnsi" w:cs="Helvetica"/>
          <w:color w:val="000000"/>
          <w:sz w:val="20"/>
          <w:szCs w:val="20"/>
        </w:rPr>
        <w:t>a</w:t>
      </w:r>
      <w:r w:rsidRPr="00812BEE">
        <w:rPr>
          <w:rFonts w:ascii="Arial" w:eastAsiaTheme="minorHAnsi" w:hAnsi="Arial" w:cs="Arial"/>
          <w:color w:val="000000"/>
          <w:sz w:val="20"/>
          <w:szCs w:val="20"/>
        </w:rPr>
        <w:t>̨</w:t>
      </w:r>
      <w:r w:rsidRPr="00812BEE">
        <w:rPr>
          <w:rFonts w:eastAsiaTheme="minorHAnsi" w:cs="Helvetica"/>
          <w:color w:val="000000"/>
          <w:sz w:val="20"/>
          <w:szCs w:val="20"/>
        </w:rPr>
        <w:t xml:space="preserve"> </w:t>
      </w:r>
      <w:r w:rsidRPr="00812BEE">
        <w:rPr>
          <w:rFonts w:eastAsiaTheme="minorHAnsi" w:cs="Times-Roman"/>
          <w:color w:val="000000"/>
          <w:sz w:val="20"/>
          <w:szCs w:val="20"/>
        </w:rPr>
        <w:t>instalacji i konserwacji,</w:t>
      </w:r>
    </w:p>
    <w:p w14:paraId="0F591A17" w14:textId="77777777" w:rsidR="00BF2E2A" w:rsidRPr="00812BEE" w:rsidRDefault="00BF2E2A" w:rsidP="00812BEE">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284" w:right="629"/>
        <w:jc w:val="both"/>
        <w:rPr>
          <w:rFonts w:eastAsiaTheme="minorHAnsi" w:cs="Times-Roman"/>
          <w:color w:val="000000"/>
          <w:sz w:val="20"/>
          <w:szCs w:val="20"/>
        </w:rPr>
      </w:pPr>
      <w:r w:rsidRPr="00812BEE">
        <w:rPr>
          <w:rFonts w:eastAsiaTheme="minorHAnsi" w:cs="Symbol"/>
          <w:color w:val="000000"/>
          <w:sz w:val="20"/>
          <w:szCs w:val="20"/>
        </w:rPr>
        <w:t xml:space="preserve">− </w:t>
      </w:r>
      <w:r w:rsidRPr="00812BEE">
        <w:rPr>
          <w:rFonts w:eastAsiaTheme="minorHAnsi" w:cs="Times-Roman"/>
          <w:color w:val="000000"/>
          <w:sz w:val="20"/>
          <w:szCs w:val="20"/>
        </w:rPr>
        <w:t>oznakowanie powierzchni czołowej osłony,</w:t>
      </w:r>
    </w:p>
    <w:p w14:paraId="684A97E7" w14:textId="12013EE1" w:rsidR="00BF2E2A" w:rsidRPr="00812BEE" w:rsidRDefault="00BF2E2A" w:rsidP="00812BEE">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284" w:right="629"/>
        <w:jc w:val="both"/>
        <w:rPr>
          <w:rFonts w:eastAsiaTheme="minorHAnsi" w:cs="Times-Roman"/>
          <w:color w:val="000000"/>
          <w:sz w:val="20"/>
          <w:szCs w:val="20"/>
        </w:rPr>
      </w:pPr>
      <w:r w:rsidRPr="00812BEE">
        <w:rPr>
          <w:rFonts w:eastAsiaTheme="minorHAnsi" w:cs="Symbol"/>
          <w:color w:val="000000"/>
          <w:sz w:val="20"/>
          <w:szCs w:val="20"/>
        </w:rPr>
        <w:t xml:space="preserve">− </w:t>
      </w:r>
      <w:r w:rsidRPr="00812BEE">
        <w:rPr>
          <w:rFonts w:eastAsiaTheme="minorHAnsi" w:cs="Times-Roman"/>
          <w:color w:val="000000"/>
          <w:sz w:val="20"/>
          <w:szCs w:val="20"/>
        </w:rPr>
        <w:t>przeprowadzenie pomiarów, bada</w:t>
      </w:r>
      <w:r w:rsidRPr="00812BEE">
        <w:rPr>
          <w:rFonts w:eastAsiaTheme="minorHAnsi" w:cs="Helvetica"/>
          <w:color w:val="000000"/>
          <w:sz w:val="20"/>
          <w:szCs w:val="20"/>
        </w:rPr>
        <w:t>ń</w:t>
      </w:r>
      <w:r w:rsidRPr="00812BEE">
        <w:rPr>
          <w:rFonts w:eastAsiaTheme="minorHAnsi" w:cs="Times-Roman"/>
          <w:color w:val="000000"/>
          <w:sz w:val="20"/>
          <w:szCs w:val="20"/>
        </w:rPr>
        <w:t xml:space="preserve">, prób i </w:t>
      </w:r>
      <w:r w:rsidR="00812BEE" w:rsidRPr="00812BEE">
        <w:rPr>
          <w:rFonts w:eastAsiaTheme="minorHAnsi" w:cs="Times-Roman"/>
          <w:color w:val="000000"/>
          <w:sz w:val="20"/>
          <w:szCs w:val="20"/>
        </w:rPr>
        <w:t>sprawdze</w:t>
      </w:r>
      <w:r w:rsidR="00812BEE" w:rsidRPr="00812BEE">
        <w:rPr>
          <w:rFonts w:eastAsiaTheme="minorHAnsi" w:cs="Helvetica"/>
          <w:color w:val="000000"/>
          <w:sz w:val="20"/>
          <w:szCs w:val="20"/>
        </w:rPr>
        <w:t>ń</w:t>
      </w:r>
      <w:r w:rsidRPr="00812BEE">
        <w:rPr>
          <w:rFonts w:eastAsiaTheme="minorHAnsi" w:cs="Times-Roman"/>
          <w:color w:val="000000"/>
          <w:sz w:val="20"/>
          <w:szCs w:val="20"/>
        </w:rPr>
        <w:t xml:space="preserve">, w tym dodatkowo zleconych przez </w:t>
      </w:r>
      <w:r w:rsidR="00812BEE" w:rsidRPr="00812BEE">
        <w:rPr>
          <w:rFonts w:eastAsiaTheme="minorHAnsi" w:cs="Times-Roman"/>
          <w:color w:val="000000"/>
          <w:sz w:val="20"/>
          <w:szCs w:val="20"/>
        </w:rPr>
        <w:t>In</w:t>
      </w:r>
      <w:r w:rsidR="00812BEE" w:rsidRPr="00812BEE">
        <w:rPr>
          <w:rFonts w:eastAsiaTheme="minorHAnsi" w:cs="Helvetica"/>
          <w:color w:val="000000"/>
          <w:sz w:val="20"/>
          <w:szCs w:val="20"/>
        </w:rPr>
        <w:t>ż</w:t>
      </w:r>
      <w:r w:rsidR="00812BEE" w:rsidRPr="00812BEE">
        <w:rPr>
          <w:rFonts w:ascii="Arial" w:eastAsiaTheme="minorHAnsi" w:hAnsi="Arial" w:cs="Arial"/>
          <w:color w:val="000000"/>
          <w:sz w:val="20"/>
          <w:szCs w:val="20"/>
        </w:rPr>
        <w:t>y</w:t>
      </w:r>
      <w:r w:rsidR="00812BEE" w:rsidRPr="00812BEE">
        <w:rPr>
          <w:rFonts w:eastAsiaTheme="minorHAnsi" w:cs="Times-Roman"/>
          <w:color w:val="000000"/>
          <w:sz w:val="20"/>
          <w:szCs w:val="20"/>
        </w:rPr>
        <w:t>niera</w:t>
      </w:r>
      <w:r w:rsidRPr="00812BEE">
        <w:rPr>
          <w:rFonts w:eastAsiaTheme="minorHAnsi" w:cs="Times-Roman"/>
          <w:color w:val="000000"/>
          <w:sz w:val="20"/>
          <w:szCs w:val="20"/>
        </w:rPr>
        <w:t>,</w:t>
      </w:r>
    </w:p>
    <w:p w14:paraId="10B277ED" w14:textId="3ABB0B67" w:rsidR="00BF2E2A" w:rsidRPr="00812BEE" w:rsidRDefault="00BF2E2A" w:rsidP="00812BEE">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284" w:right="629"/>
        <w:jc w:val="both"/>
        <w:rPr>
          <w:rFonts w:eastAsiaTheme="minorHAnsi" w:cs="Times-Roman"/>
          <w:color w:val="000000"/>
          <w:sz w:val="20"/>
          <w:szCs w:val="20"/>
        </w:rPr>
      </w:pPr>
      <w:r w:rsidRPr="00812BEE">
        <w:rPr>
          <w:rFonts w:eastAsiaTheme="minorHAnsi" w:cs="Symbol"/>
          <w:color w:val="000000"/>
          <w:sz w:val="20"/>
          <w:szCs w:val="20"/>
        </w:rPr>
        <w:t xml:space="preserve">− </w:t>
      </w:r>
      <w:r w:rsidRPr="00812BEE">
        <w:rPr>
          <w:rFonts w:eastAsiaTheme="minorHAnsi" w:cs="Times-Roman"/>
          <w:color w:val="000000"/>
          <w:sz w:val="20"/>
          <w:szCs w:val="20"/>
        </w:rPr>
        <w:t xml:space="preserve">koszty </w:t>
      </w:r>
      <w:r w:rsidR="00812BEE" w:rsidRPr="00812BEE">
        <w:rPr>
          <w:rFonts w:eastAsiaTheme="minorHAnsi" w:cs="Times-Roman"/>
          <w:color w:val="000000"/>
          <w:sz w:val="20"/>
          <w:szCs w:val="20"/>
        </w:rPr>
        <w:t>zwi</w:t>
      </w:r>
      <w:r w:rsidR="00812BEE" w:rsidRPr="00812BEE">
        <w:rPr>
          <w:rFonts w:eastAsiaTheme="minorHAnsi" w:cs="Helvetica"/>
          <w:color w:val="000000"/>
          <w:sz w:val="20"/>
          <w:szCs w:val="20"/>
        </w:rPr>
        <w:t>ą</w:t>
      </w:r>
      <w:r w:rsidR="00812BEE" w:rsidRPr="00812BEE">
        <w:rPr>
          <w:rFonts w:ascii="Arial" w:eastAsiaTheme="minorHAnsi" w:hAnsi="Arial" w:cs="Arial"/>
          <w:color w:val="000000"/>
          <w:sz w:val="20"/>
          <w:szCs w:val="20"/>
        </w:rPr>
        <w:t>z</w:t>
      </w:r>
      <w:r w:rsidR="00812BEE" w:rsidRPr="00812BEE">
        <w:rPr>
          <w:rFonts w:eastAsiaTheme="minorHAnsi" w:cs="Times-Roman"/>
          <w:color w:val="000000"/>
          <w:sz w:val="20"/>
          <w:szCs w:val="20"/>
        </w:rPr>
        <w:t>ane</w:t>
      </w:r>
      <w:r w:rsidRPr="00812BEE">
        <w:rPr>
          <w:rFonts w:eastAsiaTheme="minorHAnsi" w:cs="Times-Roman"/>
          <w:color w:val="000000"/>
          <w:sz w:val="20"/>
          <w:szCs w:val="20"/>
        </w:rPr>
        <w:t xml:space="preserve"> z utrzymaniem </w:t>
      </w:r>
      <w:r w:rsidR="00812BEE" w:rsidRPr="00812BEE">
        <w:rPr>
          <w:rFonts w:eastAsiaTheme="minorHAnsi" w:cs="Times-Roman"/>
          <w:color w:val="000000"/>
          <w:sz w:val="20"/>
          <w:szCs w:val="20"/>
        </w:rPr>
        <w:t>czysto</w:t>
      </w:r>
      <w:r w:rsidR="00812BEE" w:rsidRPr="00812BEE">
        <w:rPr>
          <w:rFonts w:eastAsiaTheme="minorHAnsi" w:cs="Helvetica"/>
          <w:color w:val="000000"/>
          <w:sz w:val="20"/>
          <w:szCs w:val="20"/>
        </w:rPr>
        <w:t>śc</w:t>
      </w:r>
      <w:r w:rsidR="00812BEE" w:rsidRPr="00812BEE">
        <w:rPr>
          <w:rFonts w:eastAsiaTheme="minorHAnsi" w:cs="Times-Roman"/>
          <w:color w:val="000000"/>
          <w:sz w:val="20"/>
          <w:szCs w:val="20"/>
        </w:rPr>
        <w:t>i</w:t>
      </w:r>
      <w:r w:rsidR="00812BEE">
        <w:rPr>
          <w:rFonts w:eastAsiaTheme="minorHAnsi" w:cs="Times-Roman"/>
          <w:color w:val="000000"/>
          <w:sz w:val="20"/>
          <w:szCs w:val="20"/>
        </w:rPr>
        <w:t xml:space="preserve"> </w:t>
      </w:r>
      <w:r w:rsidRPr="00812BEE">
        <w:rPr>
          <w:rFonts w:eastAsiaTheme="minorHAnsi" w:cs="Times-Roman"/>
          <w:color w:val="000000"/>
          <w:sz w:val="20"/>
          <w:szCs w:val="20"/>
        </w:rPr>
        <w:t xml:space="preserve">na </w:t>
      </w:r>
      <w:r w:rsidR="00812BEE" w:rsidRPr="00812BEE">
        <w:rPr>
          <w:rFonts w:eastAsiaTheme="minorHAnsi" w:cs="Times-Roman"/>
          <w:color w:val="000000"/>
          <w:sz w:val="20"/>
          <w:szCs w:val="20"/>
        </w:rPr>
        <w:t>przylegaj</w:t>
      </w:r>
      <w:r w:rsidR="00812BEE" w:rsidRPr="00812BEE">
        <w:rPr>
          <w:rFonts w:eastAsiaTheme="minorHAnsi" w:cs="Helvetica"/>
          <w:color w:val="000000"/>
          <w:sz w:val="20"/>
          <w:szCs w:val="20"/>
        </w:rPr>
        <w:t>ą</w:t>
      </w:r>
      <w:r w:rsidR="00812BEE" w:rsidRPr="00812BEE">
        <w:rPr>
          <w:rFonts w:ascii="Arial" w:eastAsiaTheme="minorHAnsi" w:hAnsi="Arial" w:cs="Arial"/>
          <w:color w:val="000000"/>
          <w:sz w:val="20"/>
          <w:szCs w:val="20"/>
        </w:rPr>
        <w:t>c</w:t>
      </w:r>
      <w:r w:rsidR="00812BEE" w:rsidRPr="00812BEE">
        <w:rPr>
          <w:rFonts w:eastAsiaTheme="minorHAnsi" w:cs="Times-Roman"/>
          <w:color w:val="000000"/>
          <w:sz w:val="20"/>
          <w:szCs w:val="20"/>
        </w:rPr>
        <w:t>ych</w:t>
      </w:r>
      <w:r w:rsidRPr="00812BEE">
        <w:rPr>
          <w:rFonts w:eastAsiaTheme="minorHAnsi" w:cs="Times-Roman"/>
          <w:color w:val="000000"/>
          <w:sz w:val="20"/>
          <w:szCs w:val="20"/>
        </w:rPr>
        <w:t xml:space="preserve"> drogach,</w:t>
      </w:r>
    </w:p>
    <w:p w14:paraId="29AF6E01" w14:textId="69A7C6E1" w:rsidR="00BF2E2A" w:rsidRPr="00812BEE" w:rsidRDefault="00BF2E2A" w:rsidP="00812BEE">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284" w:right="629"/>
        <w:jc w:val="both"/>
        <w:rPr>
          <w:rFonts w:eastAsiaTheme="minorHAnsi" w:cs="Times-Roman"/>
          <w:color w:val="000000"/>
          <w:sz w:val="20"/>
          <w:szCs w:val="20"/>
        </w:rPr>
      </w:pPr>
      <w:r w:rsidRPr="00812BEE">
        <w:rPr>
          <w:rFonts w:eastAsiaTheme="minorHAnsi" w:cs="Symbol"/>
          <w:color w:val="000000"/>
          <w:sz w:val="20"/>
          <w:szCs w:val="20"/>
        </w:rPr>
        <w:t xml:space="preserve">− </w:t>
      </w:r>
      <w:r w:rsidR="00812BEE" w:rsidRPr="00812BEE">
        <w:rPr>
          <w:rFonts w:eastAsiaTheme="minorHAnsi" w:cs="Times-Roman"/>
          <w:color w:val="000000"/>
          <w:sz w:val="20"/>
          <w:szCs w:val="20"/>
        </w:rPr>
        <w:t>uporz</w:t>
      </w:r>
      <w:r w:rsidR="00812BEE" w:rsidRPr="00812BEE">
        <w:rPr>
          <w:rFonts w:eastAsiaTheme="minorHAnsi" w:cs="Helvetica"/>
          <w:color w:val="000000"/>
          <w:sz w:val="20"/>
          <w:szCs w:val="20"/>
        </w:rPr>
        <w:t>ą</w:t>
      </w:r>
      <w:r w:rsidR="00812BEE" w:rsidRPr="00812BEE">
        <w:rPr>
          <w:rFonts w:ascii="Arial" w:eastAsiaTheme="minorHAnsi" w:hAnsi="Arial" w:cs="Arial"/>
          <w:color w:val="000000"/>
          <w:sz w:val="20"/>
          <w:szCs w:val="20"/>
        </w:rPr>
        <w:t>d</w:t>
      </w:r>
      <w:r w:rsidR="00812BEE" w:rsidRPr="00812BEE">
        <w:rPr>
          <w:rFonts w:eastAsiaTheme="minorHAnsi" w:cs="Times-Roman"/>
          <w:color w:val="000000"/>
          <w:sz w:val="20"/>
          <w:szCs w:val="20"/>
        </w:rPr>
        <w:t>kowanie</w:t>
      </w:r>
      <w:r w:rsidRPr="00812BEE">
        <w:rPr>
          <w:rFonts w:eastAsiaTheme="minorHAnsi" w:cs="Times-Roman"/>
          <w:color w:val="000000"/>
          <w:sz w:val="20"/>
          <w:szCs w:val="20"/>
        </w:rPr>
        <w:t xml:space="preserve"> miejsca prowadzonych robót,</w:t>
      </w:r>
    </w:p>
    <w:p w14:paraId="4A1BEAF6" w14:textId="7881264A" w:rsidR="00BF2E2A" w:rsidRPr="00812BEE" w:rsidRDefault="00BF2E2A" w:rsidP="00812BEE">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284" w:right="629"/>
        <w:jc w:val="both"/>
        <w:rPr>
          <w:rFonts w:eastAsiaTheme="minorHAnsi" w:cs="Times-Roman"/>
          <w:color w:val="000000"/>
          <w:sz w:val="20"/>
          <w:szCs w:val="20"/>
        </w:rPr>
      </w:pPr>
      <w:r w:rsidRPr="00812BEE">
        <w:rPr>
          <w:rFonts w:eastAsiaTheme="minorHAnsi" w:cs="Times New Roman"/>
          <w:color w:val="000000"/>
          <w:sz w:val="20"/>
          <w:szCs w:val="20"/>
        </w:rPr>
        <w:t>−</w:t>
      </w:r>
      <w:r w:rsidRPr="00812BEE">
        <w:rPr>
          <w:rFonts w:eastAsiaTheme="minorHAnsi" w:cs="Symbol"/>
          <w:color w:val="000000"/>
          <w:sz w:val="20"/>
          <w:szCs w:val="20"/>
        </w:rPr>
        <w:t xml:space="preserve"> </w:t>
      </w:r>
      <w:r w:rsidRPr="00812BEE">
        <w:rPr>
          <w:rFonts w:eastAsiaTheme="minorHAnsi" w:cs="Times-Roman"/>
          <w:color w:val="000000"/>
          <w:sz w:val="20"/>
          <w:szCs w:val="20"/>
        </w:rPr>
        <w:t xml:space="preserve">odwóz </w:t>
      </w:r>
      <w:r w:rsidR="00812BEE" w:rsidRPr="00812BEE">
        <w:rPr>
          <w:rFonts w:eastAsiaTheme="minorHAnsi" w:cs="Times-Roman"/>
          <w:color w:val="000000"/>
          <w:sz w:val="20"/>
          <w:szCs w:val="20"/>
        </w:rPr>
        <w:t>sprz</w:t>
      </w:r>
      <w:r w:rsidR="00812BEE" w:rsidRPr="00812BEE">
        <w:rPr>
          <w:rFonts w:eastAsiaTheme="minorHAnsi" w:cs="Helvetica"/>
          <w:color w:val="000000"/>
          <w:sz w:val="20"/>
          <w:szCs w:val="20"/>
        </w:rPr>
        <w:t>ę</w:t>
      </w:r>
      <w:r w:rsidR="00812BEE" w:rsidRPr="00812BEE">
        <w:rPr>
          <w:rFonts w:ascii="Arial" w:eastAsiaTheme="minorHAnsi" w:hAnsi="Arial" w:cs="Arial"/>
          <w:color w:val="000000"/>
          <w:sz w:val="20"/>
          <w:szCs w:val="20"/>
        </w:rPr>
        <w:t>t</w:t>
      </w:r>
      <w:r w:rsidR="00812BEE" w:rsidRPr="00812BEE">
        <w:rPr>
          <w:rFonts w:eastAsiaTheme="minorHAnsi" w:cs="Times-Roman"/>
          <w:color w:val="000000"/>
          <w:sz w:val="20"/>
          <w:szCs w:val="20"/>
        </w:rPr>
        <w:t>u</w:t>
      </w:r>
      <w:r w:rsidR="00812BEE">
        <w:rPr>
          <w:rFonts w:eastAsiaTheme="minorHAnsi" w:cs="Times-Roman"/>
          <w:color w:val="000000"/>
          <w:sz w:val="20"/>
          <w:szCs w:val="20"/>
        </w:rPr>
        <w:t>,</w:t>
      </w:r>
    </w:p>
    <w:p w14:paraId="2C11CDF6" w14:textId="28332310" w:rsidR="00BF2E2A" w:rsidRPr="00812BEE" w:rsidRDefault="00BF2E2A" w:rsidP="00812BEE">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284" w:right="629"/>
        <w:jc w:val="both"/>
        <w:rPr>
          <w:rFonts w:eastAsiaTheme="minorHAnsi" w:cs="Times-Roman"/>
          <w:color w:val="000000"/>
          <w:sz w:val="20"/>
          <w:szCs w:val="20"/>
        </w:rPr>
      </w:pPr>
      <w:r w:rsidRPr="00812BEE">
        <w:rPr>
          <w:rFonts w:eastAsiaTheme="minorHAnsi" w:cs="Times New Roman"/>
          <w:color w:val="000000"/>
          <w:sz w:val="20"/>
          <w:szCs w:val="20"/>
        </w:rPr>
        <w:t>−</w:t>
      </w:r>
      <w:r w:rsidRPr="00812BEE">
        <w:rPr>
          <w:rFonts w:eastAsiaTheme="minorHAnsi" w:cs="Symbol"/>
          <w:color w:val="000000"/>
          <w:sz w:val="20"/>
          <w:szCs w:val="20"/>
        </w:rPr>
        <w:t xml:space="preserve"> </w:t>
      </w:r>
      <w:r w:rsidRPr="00812BEE">
        <w:rPr>
          <w:rFonts w:eastAsiaTheme="minorHAnsi" w:cs="Times-Roman"/>
          <w:color w:val="000000"/>
          <w:sz w:val="20"/>
          <w:szCs w:val="20"/>
        </w:rPr>
        <w:t xml:space="preserve">wykonanie innych </w:t>
      </w:r>
      <w:r w:rsidR="00812BEE" w:rsidRPr="00812BEE">
        <w:rPr>
          <w:rFonts w:eastAsiaTheme="minorHAnsi" w:cs="Times-Roman"/>
          <w:color w:val="000000"/>
          <w:sz w:val="20"/>
          <w:szCs w:val="20"/>
        </w:rPr>
        <w:t>czynno</w:t>
      </w:r>
      <w:r w:rsidR="00812BEE" w:rsidRPr="00812BEE">
        <w:rPr>
          <w:rFonts w:eastAsiaTheme="minorHAnsi" w:cs="Helvetica"/>
          <w:color w:val="000000"/>
          <w:sz w:val="20"/>
          <w:szCs w:val="20"/>
        </w:rPr>
        <w:t>śc</w:t>
      </w:r>
      <w:r w:rsidR="00812BEE" w:rsidRPr="00812BEE">
        <w:rPr>
          <w:rFonts w:eastAsiaTheme="minorHAnsi" w:cs="Times-Roman"/>
          <w:color w:val="000000"/>
          <w:sz w:val="20"/>
          <w:szCs w:val="20"/>
        </w:rPr>
        <w:t>i</w:t>
      </w:r>
      <w:r w:rsidRPr="00812BEE">
        <w:rPr>
          <w:rFonts w:eastAsiaTheme="minorHAnsi" w:cs="Times-Roman"/>
          <w:color w:val="000000"/>
          <w:sz w:val="20"/>
          <w:szCs w:val="20"/>
        </w:rPr>
        <w:t xml:space="preserve"> </w:t>
      </w:r>
      <w:r w:rsidR="00812BEE" w:rsidRPr="00812BEE">
        <w:rPr>
          <w:rFonts w:eastAsiaTheme="minorHAnsi" w:cs="Times-Roman"/>
          <w:color w:val="000000"/>
          <w:sz w:val="20"/>
          <w:szCs w:val="20"/>
        </w:rPr>
        <w:t>niezb</w:t>
      </w:r>
      <w:r w:rsidR="00812BEE" w:rsidRPr="00812BEE">
        <w:rPr>
          <w:rFonts w:eastAsiaTheme="minorHAnsi" w:cs="Helvetica"/>
          <w:color w:val="000000"/>
          <w:sz w:val="20"/>
          <w:szCs w:val="20"/>
        </w:rPr>
        <w:t>ę</w:t>
      </w:r>
      <w:r w:rsidR="00812BEE" w:rsidRPr="00812BEE">
        <w:rPr>
          <w:rFonts w:ascii="Arial" w:eastAsiaTheme="minorHAnsi" w:hAnsi="Arial" w:cs="Arial"/>
          <w:color w:val="000000"/>
          <w:sz w:val="20"/>
          <w:szCs w:val="20"/>
        </w:rPr>
        <w:t>d</w:t>
      </w:r>
      <w:r w:rsidR="00812BEE" w:rsidRPr="00812BEE">
        <w:rPr>
          <w:rFonts w:eastAsiaTheme="minorHAnsi" w:cs="Times-Roman"/>
          <w:color w:val="000000"/>
          <w:sz w:val="20"/>
          <w:szCs w:val="20"/>
        </w:rPr>
        <w:t>nych</w:t>
      </w:r>
      <w:r w:rsidRPr="00812BEE">
        <w:rPr>
          <w:rFonts w:eastAsiaTheme="minorHAnsi" w:cs="Times-Roman"/>
          <w:color w:val="000000"/>
          <w:sz w:val="20"/>
          <w:szCs w:val="20"/>
        </w:rPr>
        <w:t xml:space="preserve"> do realizacji Robót </w:t>
      </w:r>
      <w:r w:rsidR="00812BEE" w:rsidRPr="00812BEE">
        <w:rPr>
          <w:rFonts w:eastAsiaTheme="minorHAnsi" w:cs="Times-Roman"/>
          <w:color w:val="000000"/>
          <w:sz w:val="20"/>
          <w:szCs w:val="20"/>
        </w:rPr>
        <w:t>obj</w:t>
      </w:r>
      <w:r w:rsidR="00812BEE" w:rsidRPr="00812BEE">
        <w:rPr>
          <w:rFonts w:eastAsiaTheme="minorHAnsi" w:cs="Helvetica"/>
          <w:color w:val="000000"/>
          <w:sz w:val="20"/>
          <w:szCs w:val="20"/>
        </w:rPr>
        <w:t>ę</w:t>
      </w:r>
      <w:r w:rsidR="00812BEE" w:rsidRPr="00812BEE">
        <w:rPr>
          <w:rFonts w:ascii="Arial" w:eastAsiaTheme="minorHAnsi" w:hAnsi="Arial" w:cs="Arial"/>
          <w:color w:val="000000"/>
          <w:sz w:val="20"/>
          <w:szCs w:val="20"/>
        </w:rPr>
        <w:t>t</w:t>
      </w:r>
      <w:r w:rsidR="00812BEE" w:rsidRPr="00812BEE">
        <w:rPr>
          <w:rFonts w:eastAsiaTheme="minorHAnsi" w:cs="Times-Roman"/>
          <w:color w:val="000000"/>
          <w:sz w:val="20"/>
          <w:szCs w:val="20"/>
        </w:rPr>
        <w:t>ych</w:t>
      </w:r>
      <w:r w:rsidRPr="00812BEE">
        <w:rPr>
          <w:rFonts w:eastAsiaTheme="minorHAnsi" w:cs="Times-Roman"/>
          <w:color w:val="000000"/>
          <w:sz w:val="20"/>
          <w:szCs w:val="20"/>
        </w:rPr>
        <w:t xml:space="preserve"> niniejsz</w:t>
      </w:r>
      <w:r w:rsidRPr="00812BEE">
        <w:rPr>
          <w:rFonts w:eastAsiaTheme="minorHAnsi" w:cs="Helvetica"/>
          <w:color w:val="000000"/>
          <w:sz w:val="20"/>
          <w:szCs w:val="20"/>
        </w:rPr>
        <w:t>a</w:t>
      </w:r>
      <w:r w:rsidRPr="00812BEE">
        <w:rPr>
          <w:rFonts w:ascii="Arial" w:eastAsiaTheme="minorHAnsi" w:hAnsi="Arial" w:cs="Arial"/>
          <w:color w:val="000000"/>
          <w:sz w:val="20"/>
          <w:szCs w:val="20"/>
        </w:rPr>
        <w:t>̨</w:t>
      </w:r>
      <w:r w:rsidRPr="00812BEE">
        <w:rPr>
          <w:rFonts w:eastAsiaTheme="minorHAnsi" w:cs="Helvetica"/>
          <w:color w:val="000000"/>
          <w:sz w:val="20"/>
          <w:szCs w:val="20"/>
        </w:rPr>
        <w:t xml:space="preserve"> </w:t>
      </w:r>
      <w:r w:rsidRPr="00812BEE">
        <w:rPr>
          <w:rFonts w:eastAsiaTheme="minorHAnsi" w:cs="Times-Roman"/>
          <w:color w:val="000000"/>
          <w:sz w:val="20"/>
          <w:szCs w:val="20"/>
        </w:rPr>
        <w:t>S</w:t>
      </w:r>
      <w:r w:rsidR="00812BEE">
        <w:rPr>
          <w:rFonts w:eastAsiaTheme="minorHAnsi" w:cs="Times-Roman"/>
          <w:color w:val="000000"/>
          <w:sz w:val="20"/>
          <w:szCs w:val="20"/>
        </w:rPr>
        <w:t>ST</w:t>
      </w:r>
      <w:r w:rsidRPr="00812BEE">
        <w:rPr>
          <w:rFonts w:eastAsiaTheme="minorHAnsi" w:cs="Times-Roman"/>
          <w:color w:val="000000"/>
          <w:sz w:val="20"/>
          <w:szCs w:val="20"/>
        </w:rPr>
        <w:t xml:space="preserve"> i</w:t>
      </w:r>
    </w:p>
    <w:p w14:paraId="79EEDA4E" w14:textId="091CE124" w:rsidR="00BF2E2A" w:rsidRDefault="00BF2E2A" w:rsidP="00812BEE">
      <w:pPr>
        <w:widowControl/>
        <w:autoSpaceDE/>
        <w:autoSpaceDN/>
        <w:ind w:left="284" w:right="629"/>
        <w:jc w:val="both"/>
        <w:rPr>
          <w:rFonts w:eastAsiaTheme="minorHAnsi" w:cs="Times-Roman"/>
          <w:color w:val="000000"/>
          <w:sz w:val="20"/>
          <w:szCs w:val="20"/>
        </w:rPr>
      </w:pPr>
      <w:r w:rsidRPr="00812BEE">
        <w:rPr>
          <w:rFonts w:eastAsiaTheme="minorHAnsi" w:cs="Times-Roman"/>
          <w:color w:val="000000"/>
          <w:sz w:val="20"/>
          <w:szCs w:val="20"/>
        </w:rPr>
        <w:t>zgodnych</w:t>
      </w:r>
      <w:r w:rsidR="00812BEE">
        <w:rPr>
          <w:rFonts w:eastAsiaTheme="minorHAnsi" w:cs="Times-Roman"/>
          <w:color w:val="000000"/>
          <w:sz w:val="20"/>
          <w:szCs w:val="20"/>
        </w:rPr>
        <w:t xml:space="preserve"> z Opisem Przedmiotu Zamówienia. </w:t>
      </w:r>
    </w:p>
    <w:p w14:paraId="4CDE5983" w14:textId="77777777" w:rsidR="00812BEE" w:rsidRPr="00812BEE" w:rsidRDefault="00812BEE" w:rsidP="00812BEE">
      <w:pPr>
        <w:widowControl/>
        <w:autoSpaceDE/>
        <w:autoSpaceDN/>
        <w:ind w:left="284" w:right="629"/>
        <w:jc w:val="both"/>
        <w:rPr>
          <w:sz w:val="20"/>
          <w:szCs w:val="20"/>
        </w:rPr>
      </w:pPr>
    </w:p>
    <w:p w14:paraId="4A1E0026" w14:textId="112A07F0" w:rsidR="0080364E" w:rsidRDefault="0080364E" w:rsidP="00812BEE">
      <w:pPr>
        <w:pStyle w:val="Nagwek1"/>
        <w:numPr>
          <w:ilvl w:val="0"/>
          <w:numId w:val="14"/>
        </w:numPr>
        <w:ind w:right="629"/>
      </w:pPr>
      <w:bookmarkStart w:id="70" w:name="_Toc180297222"/>
      <w:bookmarkStart w:id="71" w:name="_Toc180299397"/>
      <w:bookmarkStart w:id="72" w:name="_Toc521066294"/>
      <w:bookmarkStart w:id="73" w:name="_Toc120294098"/>
      <w:r w:rsidRPr="0043269F">
        <w:t>PRZEPISY ZWIĄZANE</w:t>
      </w:r>
      <w:bookmarkEnd w:id="70"/>
      <w:bookmarkEnd w:id="71"/>
      <w:bookmarkEnd w:id="72"/>
      <w:bookmarkEnd w:id="73"/>
    </w:p>
    <w:p w14:paraId="732FF07E" w14:textId="77777777" w:rsidR="0043269F" w:rsidRPr="0043269F" w:rsidRDefault="0043269F" w:rsidP="0043269F">
      <w:pPr>
        <w:pStyle w:val="Nagwek1"/>
        <w:ind w:left="276" w:right="629" w:firstLine="0"/>
      </w:pPr>
    </w:p>
    <w:p w14:paraId="3CB5A5BD" w14:textId="798AE339" w:rsidR="0080364E" w:rsidRPr="00812BEE" w:rsidRDefault="0080364E" w:rsidP="00812BEE">
      <w:pPr>
        <w:pStyle w:val="Nagwek1"/>
        <w:ind w:left="284" w:right="629" w:firstLine="0"/>
        <w:jc w:val="both"/>
      </w:pPr>
      <w:bookmarkStart w:id="74" w:name="_Toc120289455"/>
      <w:bookmarkStart w:id="75" w:name="_Toc120294099"/>
      <w:r w:rsidRPr="00812BEE">
        <w:t>10.</w:t>
      </w:r>
      <w:r w:rsidR="0043269F" w:rsidRPr="00812BEE">
        <w:t>1</w:t>
      </w:r>
      <w:r w:rsidRPr="00812BEE">
        <w:t xml:space="preserve">. </w:t>
      </w:r>
      <w:r w:rsidR="0043269F" w:rsidRPr="00812BEE">
        <w:tab/>
      </w:r>
      <w:r w:rsidRPr="00812BEE">
        <w:t>Normy</w:t>
      </w:r>
      <w:bookmarkEnd w:id="74"/>
      <w:bookmarkEnd w:id="75"/>
    </w:p>
    <w:tbl>
      <w:tblPr>
        <w:tblW w:w="0" w:type="auto"/>
        <w:tblLook w:val="01E0" w:firstRow="1" w:lastRow="1" w:firstColumn="1" w:lastColumn="1" w:noHBand="0" w:noVBand="0"/>
      </w:tblPr>
      <w:tblGrid>
        <w:gridCol w:w="1329"/>
        <w:gridCol w:w="2040"/>
        <w:gridCol w:w="6179"/>
      </w:tblGrid>
      <w:tr w:rsidR="00812BEE" w:rsidRPr="00812BEE" w14:paraId="6F46E226" w14:textId="77777777" w:rsidTr="007B0E5F">
        <w:tc>
          <w:tcPr>
            <w:tcW w:w="708" w:type="dxa"/>
          </w:tcPr>
          <w:p w14:paraId="4A31AFDD" w14:textId="7ABDA6DB" w:rsidR="00BF2E2A" w:rsidRPr="00812BEE" w:rsidRDefault="00812BEE" w:rsidP="00812BEE">
            <w:pPr>
              <w:ind w:left="284" w:right="629"/>
              <w:jc w:val="both"/>
              <w:rPr>
                <w:sz w:val="20"/>
                <w:szCs w:val="20"/>
              </w:rPr>
            </w:pPr>
            <w:r w:rsidRPr="00812BEE">
              <w:rPr>
                <w:sz w:val="20"/>
                <w:szCs w:val="20"/>
              </w:rPr>
              <w:t>1</w:t>
            </w:r>
            <w:r w:rsidR="00BF2E2A" w:rsidRPr="00812BEE">
              <w:rPr>
                <w:sz w:val="20"/>
                <w:szCs w:val="20"/>
              </w:rPr>
              <w:t>.</w:t>
            </w:r>
          </w:p>
        </w:tc>
        <w:tc>
          <w:tcPr>
            <w:tcW w:w="2040" w:type="dxa"/>
          </w:tcPr>
          <w:p w14:paraId="6F348FEB" w14:textId="77777777" w:rsidR="00BF2E2A" w:rsidRPr="00812BEE" w:rsidRDefault="00BF2E2A" w:rsidP="00812BEE">
            <w:pPr>
              <w:ind w:left="-19"/>
              <w:jc w:val="both"/>
              <w:rPr>
                <w:sz w:val="20"/>
                <w:szCs w:val="20"/>
              </w:rPr>
            </w:pPr>
            <w:r w:rsidRPr="00812BEE">
              <w:rPr>
                <w:rStyle w:val="FontStyle218"/>
                <w:rFonts w:ascii="Verdana" w:hAnsi="Verdana"/>
                <w:color w:val="auto"/>
              </w:rPr>
              <w:t>PN-EN 1317-1</w:t>
            </w:r>
          </w:p>
        </w:tc>
        <w:tc>
          <w:tcPr>
            <w:tcW w:w="6179" w:type="dxa"/>
          </w:tcPr>
          <w:p w14:paraId="4E821405" w14:textId="77777777" w:rsidR="00BF2E2A" w:rsidRPr="00812BEE" w:rsidRDefault="00BF2E2A" w:rsidP="00812BEE">
            <w:pPr>
              <w:ind w:left="284" w:right="-58"/>
              <w:jc w:val="both"/>
              <w:rPr>
                <w:sz w:val="20"/>
                <w:szCs w:val="20"/>
              </w:rPr>
            </w:pPr>
            <w:r w:rsidRPr="00812BEE">
              <w:rPr>
                <w:rStyle w:val="FontStyle218"/>
                <w:rFonts w:ascii="Verdana" w:hAnsi="Verdana"/>
                <w:color w:val="auto"/>
              </w:rPr>
              <w:t>Systemy ograniczające drogę - Część 1: Terminologia i ogólne kryteria metod badań</w:t>
            </w:r>
          </w:p>
        </w:tc>
      </w:tr>
      <w:tr w:rsidR="00812BEE" w:rsidRPr="00812BEE" w14:paraId="2F9D2AC7" w14:textId="77777777" w:rsidTr="007B0E5F">
        <w:tc>
          <w:tcPr>
            <w:tcW w:w="708" w:type="dxa"/>
          </w:tcPr>
          <w:p w14:paraId="0D5EBFF2" w14:textId="039255DE" w:rsidR="00BF2E2A" w:rsidRPr="00812BEE" w:rsidRDefault="00812BEE" w:rsidP="00812BEE">
            <w:pPr>
              <w:ind w:left="284" w:right="629"/>
              <w:jc w:val="both"/>
              <w:rPr>
                <w:sz w:val="20"/>
                <w:szCs w:val="20"/>
              </w:rPr>
            </w:pPr>
            <w:r w:rsidRPr="00812BEE">
              <w:rPr>
                <w:sz w:val="20"/>
                <w:szCs w:val="20"/>
              </w:rPr>
              <w:t>2</w:t>
            </w:r>
            <w:r w:rsidR="00BF2E2A" w:rsidRPr="00812BEE">
              <w:rPr>
                <w:sz w:val="20"/>
                <w:szCs w:val="20"/>
              </w:rPr>
              <w:t>.</w:t>
            </w:r>
          </w:p>
        </w:tc>
        <w:tc>
          <w:tcPr>
            <w:tcW w:w="2040" w:type="dxa"/>
          </w:tcPr>
          <w:p w14:paraId="06F66F60" w14:textId="77777777" w:rsidR="00BF2E2A" w:rsidRPr="00812BEE" w:rsidRDefault="00BF2E2A" w:rsidP="00812BEE">
            <w:pPr>
              <w:ind w:left="-19"/>
              <w:jc w:val="both"/>
              <w:rPr>
                <w:sz w:val="20"/>
                <w:szCs w:val="20"/>
              </w:rPr>
            </w:pPr>
            <w:r w:rsidRPr="00812BEE">
              <w:rPr>
                <w:rStyle w:val="FontStyle218"/>
                <w:rFonts w:ascii="Verdana" w:hAnsi="Verdana"/>
                <w:color w:val="auto"/>
              </w:rPr>
              <w:t>PN-EN 1317-2</w:t>
            </w:r>
          </w:p>
        </w:tc>
        <w:tc>
          <w:tcPr>
            <w:tcW w:w="6179" w:type="dxa"/>
          </w:tcPr>
          <w:p w14:paraId="371B5BCA" w14:textId="77777777" w:rsidR="00BF2E2A" w:rsidRPr="00812BEE" w:rsidRDefault="00BF2E2A" w:rsidP="00812BEE">
            <w:pPr>
              <w:ind w:left="284" w:right="-58"/>
              <w:jc w:val="both"/>
              <w:rPr>
                <w:sz w:val="20"/>
                <w:szCs w:val="20"/>
              </w:rPr>
            </w:pPr>
            <w:r w:rsidRPr="00812BEE">
              <w:rPr>
                <w:rFonts w:cs="Arial"/>
                <w:sz w:val="20"/>
                <w:szCs w:val="20"/>
              </w:rPr>
              <w:t>Systemy ograniczające drogę - Część 2: Klasy działania, kryteria przyjęcia badań zderzeniowych i metody badań barier ochronnych i balustrad</w:t>
            </w:r>
          </w:p>
        </w:tc>
      </w:tr>
      <w:tr w:rsidR="00812BEE" w:rsidRPr="00812BEE" w14:paraId="47F94742" w14:textId="77777777" w:rsidTr="007B0E5F">
        <w:tc>
          <w:tcPr>
            <w:tcW w:w="708" w:type="dxa"/>
          </w:tcPr>
          <w:p w14:paraId="3B7ED854" w14:textId="0F7C8F53" w:rsidR="00BF2E2A" w:rsidRPr="00812BEE" w:rsidRDefault="00812BEE" w:rsidP="00812BEE">
            <w:pPr>
              <w:ind w:left="284" w:right="629"/>
              <w:jc w:val="both"/>
              <w:rPr>
                <w:sz w:val="20"/>
                <w:szCs w:val="20"/>
              </w:rPr>
            </w:pPr>
            <w:r w:rsidRPr="00812BEE">
              <w:rPr>
                <w:sz w:val="20"/>
                <w:szCs w:val="20"/>
              </w:rPr>
              <w:t>3</w:t>
            </w:r>
            <w:r w:rsidR="00BF2E2A" w:rsidRPr="00812BEE">
              <w:rPr>
                <w:sz w:val="20"/>
                <w:szCs w:val="20"/>
              </w:rPr>
              <w:t>.</w:t>
            </w:r>
          </w:p>
        </w:tc>
        <w:tc>
          <w:tcPr>
            <w:tcW w:w="2040" w:type="dxa"/>
          </w:tcPr>
          <w:p w14:paraId="0C3DE5A9" w14:textId="77777777" w:rsidR="00BF2E2A" w:rsidRPr="00812BEE" w:rsidRDefault="00BF2E2A" w:rsidP="00812BEE">
            <w:pPr>
              <w:ind w:left="-19"/>
              <w:jc w:val="both"/>
              <w:rPr>
                <w:sz w:val="20"/>
                <w:szCs w:val="20"/>
              </w:rPr>
            </w:pPr>
            <w:r w:rsidRPr="00812BEE">
              <w:rPr>
                <w:rStyle w:val="FontStyle218"/>
                <w:rFonts w:ascii="Verdana" w:hAnsi="Verdana"/>
                <w:color w:val="auto"/>
              </w:rPr>
              <w:t>PN-EN 1317-3</w:t>
            </w:r>
          </w:p>
        </w:tc>
        <w:tc>
          <w:tcPr>
            <w:tcW w:w="6179" w:type="dxa"/>
          </w:tcPr>
          <w:p w14:paraId="3DA04163" w14:textId="77777777" w:rsidR="00BF2E2A" w:rsidRPr="00812BEE" w:rsidRDefault="00BF2E2A" w:rsidP="00812BEE">
            <w:pPr>
              <w:ind w:left="284" w:right="-58"/>
              <w:jc w:val="both"/>
              <w:rPr>
                <w:rFonts w:cs="Arial"/>
                <w:sz w:val="20"/>
                <w:szCs w:val="20"/>
              </w:rPr>
            </w:pPr>
            <w:r w:rsidRPr="00812BEE">
              <w:rPr>
                <w:rStyle w:val="FontStyle218"/>
                <w:rFonts w:ascii="Verdana" w:hAnsi="Verdana"/>
                <w:color w:val="auto"/>
              </w:rPr>
              <w:t>Systemy ograniczające drogę - Część 3: Klasy działania, kryteria przyjęcia badań zderzeniowych i metody badań poduszek zderzeniowych</w:t>
            </w:r>
          </w:p>
        </w:tc>
      </w:tr>
      <w:tr w:rsidR="00812BEE" w:rsidRPr="00812BEE" w14:paraId="1704A393" w14:textId="77777777" w:rsidTr="007B0E5F">
        <w:tc>
          <w:tcPr>
            <w:tcW w:w="708" w:type="dxa"/>
          </w:tcPr>
          <w:p w14:paraId="412F9614" w14:textId="00D1ADE5" w:rsidR="00BF2E2A" w:rsidRPr="00812BEE" w:rsidRDefault="00812BEE" w:rsidP="00812BEE">
            <w:pPr>
              <w:ind w:left="284" w:right="629"/>
              <w:jc w:val="both"/>
              <w:rPr>
                <w:sz w:val="20"/>
                <w:szCs w:val="20"/>
              </w:rPr>
            </w:pPr>
            <w:r w:rsidRPr="00812BEE">
              <w:rPr>
                <w:sz w:val="20"/>
                <w:szCs w:val="20"/>
              </w:rPr>
              <w:t>4</w:t>
            </w:r>
            <w:r w:rsidR="00BF2E2A" w:rsidRPr="00812BEE">
              <w:rPr>
                <w:sz w:val="20"/>
                <w:szCs w:val="20"/>
              </w:rPr>
              <w:t>.</w:t>
            </w:r>
          </w:p>
        </w:tc>
        <w:tc>
          <w:tcPr>
            <w:tcW w:w="2040" w:type="dxa"/>
          </w:tcPr>
          <w:p w14:paraId="599D54B5" w14:textId="77777777" w:rsidR="00BF2E2A" w:rsidRPr="00812BEE" w:rsidRDefault="00BF2E2A" w:rsidP="00812BEE">
            <w:pPr>
              <w:ind w:left="-19"/>
              <w:jc w:val="both"/>
              <w:rPr>
                <w:sz w:val="20"/>
                <w:szCs w:val="20"/>
              </w:rPr>
            </w:pPr>
            <w:r w:rsidRPr="00812BEE">
              <w:rPr>
                <w:rStyle w:val="FontStyle218"/>
                <w:rFonts w:ascii="Verdana" w:hAnsi="Verdana"/>
                <w:color w:val="auto"/>
              </w:rPr>
              <w:t>pr. PN-EN 1317-4</w:t>
            </w:r>
          </w:p>
        </w:tc>
        <w:tc>
          <w:tcPr>
            <w:tcW w:w="6179" w:type="dxa"/>
          </w:tcPr>
          <w:p w14:paraId="03C77C9F" w14:textId="77777777" w:rsidR="00BF2E2A" w:rsidRPr="00812BEE" w:rsidRDefault="00BF2E2A" w:rsidP="00812BEE">
            <w:pPr>
              <w:ind w:left="284" w:right="-58"/>
              <w:jc w:val="both"/>
              <w:rPr>
                <w:sz w:val="20"/>
                <w:szCs w:val="20"/>
                <w:lang w:val="en-US"/>
              </w:rPr>
            </w:pPr>
            <w:r w:rsidRPr="00812BEE">
              <w:rPr>
                <w:sz w:val="20"/>
                <w:szCs w:val="20"/>
                <w:lang w:val="en-US"/>
              </w:rPr>
              <w:t>ENV 1317-4:2002 Road restraint systems. Performance classes, impact test acceptance criteria and test methods for terminals and transitions of safety barriers</w:t>
            </w:r>
          </w:p>
        </w:tc>
      </w:tr>
      <w:tr w:rsidR="00812BEE" w:rsidRPr="00812BEE" w14:paraId="256574F1" w14:textId="77777777" w:rsidTr="007B0E5F">
        <w:tc>
          <w:tcPr>
            <w:tcW w:w="708" w:type="dxa"/>
          </w:tcPr>
          <w:p w14:paraId="280400A4" w14:textId="776C7A7A" w:rsidR="00BF2E2A" w:rsidRPr="00812BEE" w:rsidRDefault="00812BEE" w:rsidP="00812BEE">
            <w:pPr>
              <w:ind w:left="284" w:right="629"/>
              <w:jc w:val="both"/>
              <w:rPr>
                <w:sz w:val="20"/>
                <w:szCs w:val="20"/>
              </w:rPr>
            </w:pPr>
            <w:r w:rsidRPr="00812BEE">
              <w:rPr>
                <w:sz w:val="20"/>
                <w:szCs w:val="20"/>
              </w:rPr>
              <w:t>5</w:t>
            </w:r>
            <w:r w:rsidR="00BF2E2A" w:rsidRPr="00812BEE">
              <w:rPr>
                <w:sz w:val="20"/>
                <w:szCs w:val="20"/>
              </w:rPr>
              <w:t>.</w:t>
            </w:r>
          </w:p>
        </w:tc>
        <w:tc>
          <w:tcPr>
            <w:tcW w:w="2040" w:type="dxa"/>
          </w:tcPr>
          <w:p w14:paraId="3C995CEF" w14:textId="77777777" w:rsidR="00BF2E2A" w:rsidRPr="00812BEE" w:rsidRDefault="00BF2E2A" w:rsidP="00812BEE">
            <w:pPr>
              <w:ind w:left="-19"/>
              <w:jc w:val="both"/>
              <w:rPr>
                <w:sz w:val="20"/>
                <w:szCs w:val="20"/>
              </w:rPr>
            </w:pPr>
            <w:r w:rsidRPr="00812BEE">
              <w:rPr>
                <w:rStyle w:val="FontStyle218"/>
                <w:rFonts w:ascii="Verdana" w:hAnsi="Verdana"/>
                <w:color w:val="auto"/>
              </w:rPr>
              <w:t>PN-EN 1317-5</w:t>
            </w:r>
          </w:p>
        </w:tc>
        <w:tc>
          <w:tcPr>
            <w:tcW w:w="6179" w:type="dxa"/>
          </w:tcPr>
          <w:p w14:paraId="628F0FFE" w14:textId="77777777" w:rsidR="00BF2E2A" w:rsidRPr="00812BEE" w:rsidRDefault="00BF2E2A" w:rsidP="00812BEE">
            <w:pPr>
              <w:ind w:left="284" w:right="-58"/>
              <w:jc w:val="both"/>
              <w:rPr>
                <w:sz w:val="20"/>
                <w:szCs w:val="20"/>
              </w:rPr>
            </w:pPr>
            <w:r w:rsidRPr="00812BEE">
              <w:rPr>
                <w:sz w:val="20"/>
                <w:szCs w:val="20"/>
              </w:rPr>
              <w:t>Systemy ograniczające drogę - Część 5: Wymagania w odniesieniu do wyrobów i ocena zgodności dotycząca systemów powstrzymujących pojazd</w:t>
            </w:r>
          </w:p>
        </w:tc>
      </w:tr>
      <w:tr w:rsidR="00812BEE" w:rsidRPr="00812BEE" w14:paraId="167785B8" w14:textId="77777777" w:rsidTr="007B0E5F">
        <w:tc>
          <w:tcPr>
            <w:tcW w:w="708" w:type="dxa"/>
          </w:tcPr>
          <w:p w14:paraId="40440A15" w14:textId="7828A272" w:rsidR="00BF2E2A" w:rsidRPr="00812BEE" w:rsidRDefault="00812BEE" w:rsidP="00812BEE">
            <w:pPr>
              <w:ind w:left="284" w:right="629"/>
              <w:jc w:val="both"/>
              <w:rPr>
                <w:sz w:val="20"/>
                <w:szCs w:val="20"/>
              </w:rPr>
            </w:pPr>
            <w:r w:rsidRPr="00812BEE">
              <w:rPr>
                <w:sz w:val="20"/>
                <w:szCs w:val="20"/>
              </w:rPr>
              <w:t>6</w:t>
            </w:r>
            <w:r w:rsidR="00BF2E2A" w:rsidRPr="00812BEE">
              <w:rPr>
                <w:sz w:val="20"/>
                <w:szCs w:val="20"/>
              </w:rPr>
              <w:t>.</w:t>
            </w:r>
          </w:p>
        </w:tc>
        <w:tc>
          <w:tcPr>
            <w:tcW w:w="2040" w:type="dxa"/>
          </w:tcPr>
          <w:p w14:paraId="0D439AE1" w14:textId="77777777" w:rsidR="00BF2E2A" w:rsidRPr="00812BEE" w:rsidRDefault="00BF2E2A" w:rsidP="00812BEE">
            <w:pPr>
              <w:ind w:left="-19"/>
              <w:jc w:val="both"/>
              <w:rPr>
                <w:sz w:val="20"/>
                <w:szCs w:val="20"/>
              </w:rPr>
            </w:pPr>
            <w:r w:rsidRPr="00812BEE">
              <w:rPr>
                <w:rStyle w:val="FontStyle218"/>
                <w:rFonts w:ascii="Verdana" w:hAnsi="Verdana" w:cs="Times New Roman"/>
                <w:color w:val="auto"/>
              </w:rPr>
              <w:t>PN-EN ISO 1461</w:t>
            </w:r>
          </w:p>
        </w:tc>
        <w:tc>
          <w:tcPr>
            <w:tcW w:w="6179" w:type="dxa"/>
          </w:tcPr>
          <w:p w14:paraId="759955A5" w14:textId="77777777" w:rsidR="00BF2E2A" w:rsidRPr="00812BEE" w:rsidRDefault="00BF2E2A" w:rsidP="00812BEE">
            <w:pPr>
              <w:ind w:left="284" w:right="-58"/>
              <w:jc w:val="both"/>
              <w:rPr>
                <w:sz w:val="20"/>
                <w:szCs w:val="20"/>
              </w:rPr>
            </w:pPr>
            <w:r w:rsidRPr="00812BEE">
              <w:rPr>
                <w:sz w:val="20"/>
                <w:szCs w:val="20"/>
              </w:rPr>
              <w:t>Powłoki cynkowe nanoszone na wyroby stalowe i żeliwne metodą zanurzeniową - Wymagania i metody badań</w:t>
            </w:r>
          </w:p>
        </w:tc>
      </w:tr>
      <w:tr w:rsidR="00812BEE" w:rsidRPr="00812BEE" w14:paraId="25520B2F" w14:textId="77777777" w:rsidTr="00BF2E2A">
        <w:tc>
          <w:tcPr>
            <w:tcW w:w="708" w:type="dxa"/>
          </w:tcPr>
          <w:p w14:paraId="11B77794" w14:textId="201C0475" w:rsidR="00BF2E2A" w:rsidRPr="00812BEE" w:rsidRDefault="00812BEE" w:rsidP="00812BEE">
            <w:pPr>
              <w:ind w:left="284" w:right="629"/>
              <w:jc w:val="both"/>
              <w:rPr>
                <w:sz w:val="20"/>
                <w:szCs w:val="20"/>
              </w:rPr>
            </w:pPr>
            <w:r w:rsidRPr="00812BEE">
              <w:rPr>
                <w:sz w:val="20"/>
                <w:szCs w:val="20"/>
              </w:rPr>
              <w:t>7</w:t>
            </w:r>
            <w:r w:rsidR="00BF2E2A" w:rsidRPr="00812BEE">
              <w:rPr>
                <w:sz w:val="20"/>
                <w:szCs w:val="20"/>
              </w:rPr>
              <w:t>.</w:t>
            </w:r>
          </w:p>
        </w:tc>
        <w:tc>
          <w:tcPr>
            <w:tcW w:w="2040" w:type="dxa"/>
          </w:tcPr>
          <w:p w14:paraId="46731F3D" w14:textId="1CE55C6E" w:rsidR="00BF2E2A" w:rsidRPr="00812BEE" w:rsidRDefault="00BF2E2A" w:rsidP="00812BEE">
            <w:pPr>
              <w:ind w:left="-19"/>
              <w:jc w:val="both"/>
              <w:rPr>
                <w:rFonts w:cs="Times New Roman"/>
                <w:sz w:val="20"/>
                <w:szCs w:val="20"/>
              </w:rPr>
            </w:pPr>
            <w:r w:rsidRPr="00812BEE">
              <w:rPr>
                <w:rFonts w:eastAsiaTheme="minorHAnsi" w:cs="Times-Roman"/>
                <w:sz w:val="20"/>
                <w:szCs w:val="20"/>
              </w:rPr>
              <w:t>PN-EN 10264-1:2012</w:t>
            </w:r>
          </w:p>
        </w:tc>
        <w:tc>
          <w:tcPr>
            <w:tcW w:w="6179" w:type="dxa"/>
          </w:tcPr>
          <w:p w14:paraId="49824306" w14:textId="2A83FB7B" w:rsidR="00BF2E2A" w:rsidRPr="00812BEE" w:rsidRDefault="00BF2E2A" w:rsidP="00812BEE">
            <w:pPr>
              <w:ind w:left="284" w:right="-58"/>
              <w:jc w:val="both"/>
              <w:rPr>
                <w:sz w:val="20"/>
                <w:szCs w:val="20"/>
              </w:rPr>
            </w:pPr>
            <w:r w:rsidRPr="00812BEE">
              <w:rPr>
                <w:rFonts w:eastAsiaTheme="minorHAnsi" w:cs="Times-Roman"/>
                <w:sz w:val="20"/>
                <w:szCs w:val="20"/>
              </w:rPr>
              <w:t xml:space="preserve">Drut stalowy i wyroby z drutu -- Drut stalowy na liny -- </w:t>
            </w:r>
            <w:r w:rsidR="00812BEE" w:rsidRPr="00812BEE">
              <w:rPr>
                <w:rFonts w:eastAsiaTheme="minorHAnsi" w:cs="Times-Roman"/>
                <w:sz w:val="20"/>
                <w:szCs w:val="20"/>
              </w:rPr>
              <w:t>Cz</w:t>
            </w:r>
            <w:r w:rsidR="00812BEE" w:rsidRPr="00812BEE">
              <w:rPr>
                <w:rFonts w:eastAsiaTheme="minorHAnsi" w:cs="Helvetica"/>
                <w:sz w:val="20"/>
                <w:szCs w:val="20"/>
              </w:rPr>
              <w:t>ę</w:t>
            </w:r>
            <w:r w:rsidR="00812BEE" w:rsidRPr="00812BEE">
              <w:rPr>
                <w:rFonts w:ascii="Arial" w:eastAsiaTheme="minorHAnsi" w:hAnsi="Arial" w:cs="Arial"/>
                <w:sz w:val="20"/>
                <w:szCs w:val="20"/>
              </w:rPr>
              <w:t>ś</w:t>
            </w:r>
            <w:r w:rsidR="00812BEE" w:rsidRPr="00812BEE">
              <w:rPr>
                <w:rFonts w:eastAsiaTheme="minorHAnsi" w:cs="Helvetica"/>
                <w:sz w:val="20"/>
                <w:szCs w:val="20"/>
              </w:rPr>
              <w:t>ć</w:t>
            </w:r>
            <w:r w:rsidRPr="00812BEE">
              <w:rPr>
                <w:rFonts w:eastAsiaTheme="minorHAnsi" w:cs="Helvetica"/>
                <w:sz w:val="20"/>
                <w:szCs w:val="20"/>
              </w:rPr>
              <w:t xml:space="preserve"> </w:t>
            </w:r>
            <w:r w:rsidRPr="00812BEE">
              <w:rPr>
                <w:rFonts w:eastAsiaTheme="minorHAnsi" w:cs="Times-Roman"/>
                <w:sz w:val="20"/>
                <w:szCs w:val="20"/>
              </w:rPr>
              <w:t>1: Wymagania ogólne</w:t>
            </w:r>
          </w:p>
        </w:tc>
      </w:tr>
      <w:tr w:rsidR="00812BEE" w:rsidRPr="00812BEE" w14:paraId="637730A0" w14:textId="77777777" w:rsidTr="00BF2E2A">
        <w:tc>
          <w:tcPr>
            <w:tcW w:w="708" w:type="dxa"/>
          </w:tcPr>
          <w:p w14:paraId="5783C0EC" w14:textId="55C000E0" w:rsidR="00BF2E2A" w:rsidRPr="00812BEE" w:rsidRDefault="00812BEE" w:rsidP="00812BEE">
            <w:pPr>
              <w:ind w:left="284" w:right="629"/>
              <w:jc w:val="both"/>
              <w:rPr>
                <w:sz w:val="20"/>
                <w:szCs w:val="20"/>
              </w:rPr>
            </w:pPr>
            <w:r w:rsidRPr="00812BEE">
              <w:rPr>
                <w:sz w:val="20"/>
                <w:szCs w:val="20"/>
              </w:rPr>
              <w:t>8</w:t>
            </w:r>
            <w:r w:rsidR="00BF2E2A" w:rsidRPr="00812BEE">
              <w:rPr>
                <w:sz w:val="20"/>
                <w:szCs w:val="20"/>
              </w:rPr>
              <w:t>.</w:t>
            </w:r>
          </w:p>
        </w:tc>
        <w:tc>
          <w:tcPr>
            <w:tcW w:w="2040" w:type="dxa"/>
          </w:tcPr>
          <w:p w14:paraId="748CF612" w14:textId="39476436" w:rsidR="00BF2E2A" w:rsidRPr="00812BEE" w:rsidRDefault="00BF2E2A" w:rsidP="00812BEE">
            <w:pPr>
              <w:ind w:left="-19"/>
              <w:jc w:val="both"/>
              <w:rPr>
                <w:rFonts w:cs="Times New Roman"/>
                <w:sz w:val="20"/>
                <w:szCs w:val="20"/>
              </w:rPr>
            </w:pPr>
            <w:r w:rsidRPr="00812BEE">
              <w:rPr>
                <w:rFonts w:eastAsiaTheme="minorHAnsi" w:cs="Times-Roman"/>
                <w:sz w:val="20"/>
                <w:szCs w:val="20"/>
              </w:rPr>
              <w:t>PN-EN 10264-2:2012</w:t>
            </w:r>
          </w:p>
        </w:tc>
        <w:tc>
          <w:tcPr>
            <w:tcW w:w="6179" w:type="dxa"/>
          </w:tcPr>
          <w:p w14:paraId="5EC916A9" w14:textId="744B9E51" w:rsidR="00BF2E2A" w:rsidRPr="00812BEE" w:rsidRDefault="00BF2E2A" w:rsidP="00812BEE">
            <w:pPr>
              <w:ind w:left="284" w:right="-58"/>
              <w:jc w:val="both"/>
              <w:rPr>
                <w:sz w:val="20"/>
                <w:szCs w:val="20"/>
              </w:rPr>
            </w:pPr>
            <w:r w:rsidRPr="00812BEE">
              <w:rPr>
                <w:rFonts w:eastAsiaTheme="minorHAnsi" w:cs="Times-Roman"/>
                <w:sz w:val="20"/>
                <w:szCs w:val="20"/>
              </w:rPr>
              <w:t xml:space="preserve">Drut stalowy i wyroby z drutu – Drut stalowy na liny – </w:t>
            </w:r>
            <w:r w:rsidR="00812BEE" w:rsidRPr="00812BEE">
              <w:rPr>
                <w:rFonts w:eastAsiaTheme="minorHAnsi" w:cs="Times-Roman"/>
                <w:sz w:val="20"/>
                <w:szCs w:val="20"/>
              </w:rPr>
              <w:t>Cz</w:t>
            </w:r>
            <w:r w:rsidR="00812BEE" w:rsidRPr="00812BEE">
              <w:rPr>
                <w:rFonts w:eastAsiaTheme="minorHAnsi" w:cs="Helvetica"/>
                <w:sz w:val="20"/>
                <w:szCs w:val="20"/>
              </w:rPr>
              <w:t>ę</w:t>
            </w:r>
            <w:r w:rsidR="00812BEE" w:rsidRPr="00812BEE">
              <w:rPr>
                <w:rFonts w:ascii="Arial" w:eastAsiaTheme="minorHAnsi" w:hAnsi="Arial" w:cs="Arial"/>
                <w:sz w:val="20"/>
                <w:szCs w:val="20"/>
              </w:rPr>
              <w:t>ś</w:t>
            </w:r>
            <w:r w:rsidR="00812BEE" w:rsidRPr="00812BEE">
              <w:rPr>
                <w:rFonts w:eastAsiaTheme="minorHAnsi" w:cs="Helvetica"/>
                <w:sz w:val="20"/>
                <w:szCs w:val="20"/>
              </w:rPr>
              <w:t>ć</w:t>
            </w:r>
            <w:r w:rsidRPr="00812BEE">
              <w:rPr>
                <w:rFonts w:eastAsiaTheme="minorHAnsi" w:cs="Helvetica"/>
                <w:sz w:val="20"/>
                <w:szCs w:val="20"/>
              </w:rPr>
              <w:t xml:space="preserve"> </w:t>
            </w:r>
            <w:r w:rsidRPr="00812BEE">
              <w:rPr>
                <w:rFonts w:eastAsiaTheme="minorHAnsi" w:cs="Times-Roman"/>
                <w:sz w:val="20"/>
                <w:szCs w:val="20"/>
              </w:rPr>
              <w:t xml:space="preserve">2: Drut ze stali niestopowej </w:t>
            </w:r>
            <w:r w:rsidR="00812BEE" w:rsidRPr="00812BEE">
              <w:rPr>
                <w:rFonts w:eastAsiaTheme="minorHAnsi" w:cs="Times-Roman"/>
                <w:sz w:val="20"/>
                <w:szCs w:val="20"/>
              </w:rPr>
              <w:t>ci</w:t>
            </w:r>
            <w:r w:rsidR="00812BEE" w:rsidRPr="00812BEE">
              <w:rPr>
                <w:rFonts w:eastAsiaTheme="minorHAnsi" w:cs="Helvetica"/>
                <w:sz w:val="20"/>
                <w:szCs w:val="20"/>
              </w:rPr>
              <w:t>ą</w:t>
            </w:r>
            <w:r w:rsidR="00812BEE" w:rsidRPr="00812BEE">
              <w:rPr>
                <w:rFonts w:ascii="Arial" w:eastAsiaTheme="minorHAnsi" w:hAnsi="Arial" w:cs="Arial"/>
                <w:sz w:val="20"/>
                <w:szCs w:val="20"/>
              </w:rPr>
              <w:t>g</w:t>
            </w:r>
            <w:r w:rsidR="00812BEE" w:rsidRPr="00812BEE">
              <w:rPr>
                <w:rFonts w:eastAsiaTheme="minorHAnsi" w:cs="Times-Roman"/>
                <w:sz w:val="20"/>
                <w:szCs w:val="20"/>
              </w:rPr>
              <w:t>niony</w:t>
            </w:r>
            <w:r w:rsidRPr="00812BEE">
              <w:rPr>
                <w:rFonts w:eastAsiaTheme="minorHAnsi" w:cs="Times-Roman"/>
                <w:sz w:val="20"/>
                <w:szCs w:val="20"/>
              </w:rPr>
              <w:t xml:space="preserve"> na zimno na liny ogólnego przeznaczenia</w:t>
            </w:r>
          </w:p>
        </w:tc>
      </w:tr>
      <w:tr w:rsidR="00812BEE" w:rsidRPr="00812BEE" w14:paraId="49C3311F" w14:textId="77777777" w:rsidTr="00BF2E2A">
        <w:tc>
          <w:tcPr>
            <w:tcW w:w="708" w:type="dxa"/>
          </w:tcPr>
          <w:p w14:paraId="6E916528" w14:textId="76038713" w:rsidR="00BF2E2A" w:rsidRPr="00812BEE" w:rsidRDefault="00812BEE" w:rsidP="00812BEE">
            <w:pPr>
              <w:ind w:left="284" w:right="629"/>
              <w:jc w:val="both"/>
              <w:rPr>
                <w:sz w:val="20"/>
                <w:szCs w:val="20"/>
              </w:rPr>
            </w:pPr>
            <w:r w:rsidRPr="00812BEE">
              <w:rPr>
                <w:sz w:val="20"/>
                <w:szCs w:val="20"/>
              </w:rPr>
              <w:t>9</w:t>
            </w:r>
            <w:r w:rsidR="00BF2E2A" w:rsidRPr="00812BEE">
              <w:rPr>
                <w:sz w:val="20"/>
                <w:szCs w:val="20"/>
              </w:rPr>
              <w:t>.</w:t>
            </w:r>
          </w:p>
        </w:tc>
        <w:tc>
          <w:tcPr>
            <w:tcW w:w="2040" w:type="dxa"/>
          </w:tcPr>
          <w:p w14:paraId="5AE2931C" w14:textId="26F2FC75" w:rsidR="00BF2E2A" w:rsidRPr="00812BEE" w:rsidRDefault="00BF2E2A" w:rsidP="00812BEE">
            <w:pPr>
              <w:ind w:left="-19"/>
              <w:jc w:val="both"/>
              <w:rPr>
                <w:rFonts w:cs="Times New Roman"/>
                <w:sz w:val="20"/>
                <w:szCs w:val="20"/>
              </w:rPr>
            </w:pPr>
            <w:r w:rsidRPr="00812BEE">
              <w:rPr>
                <w:rFonts w:eastAsiaTheme="minorHAnsi" w:cs="Times-Roman"/>
                <w:sz w:val="20"/>
                <w:szCs w:val="20"/>
              </w:rPr>
              <w:t>PN–EN 10025</w:t>
            </w:r>
            <w:r w:rsidR="00812BEE" w:rsidRPr="00812BEE">
              <w:rPr>
                <w:rFonts w:eastAsiaTheme="minorHAnsi" w:cs="Times-Roman"/>
                <w:sz w:val="20"/>
                <w:szCs w:val="20"/>
              </w:rPr>
              <w:t>-2</w:t>
            </w:r>
            <w:r w:rsidRPr="00812BEE">
              <w:rPr>
                <w:rFonts w:eastAsiaTheme="minorHAnsi" w:cs="Times-Roman"/>
                <w:sz w:val="20"/>
                <w:szCs w:val="20"/>
              </w:rPr>
              <w:t>:20</w:t>
            </w:r>
            <w:r w:rsidR="00812BEE" w:rsidRPr="00812BEE">
              <w:rPr>
                <w:rFonts w:eastAsiaTheme="minorHAnsi" w:cs="Times-Roman"/>
                <w:sz w:val="20"/>
                <w:szCs w:val="20"/>
              </w:rPr>
              <w:t>19</w:t>
            </w:r>
          </w:p>
        </w:tc>
        <w:tc>
          <w:tcPr>
            <w:tcW w:w="6179" w:type="dxa"/>
          </w:tcPr>
          <w:p w14:paraId="41328272" w14:textId="17CB067B" w:rsidR="00BF2E2A" w:rsidRPr="00812BEE" w:rsidRDefault="00BF2E2A" w:rsidP="00812BEE">
            <w:pPr>
              <w:ind w:left="284" w:right="-58"/>
              <w:jc w:val="both"/>
              <w:rPr>
                <w:sz w:val="20"/>
                <w:szCs w:val="20"/>
              </w:rPr>
            </w:pPr>
            <w:r w:rsidRPr="00812BEE">
              <w:rPr>
                <w:rFonts w:eastAsiaTheme="minorHAnsi" w:cs="Times-Roman"/>
                <w:sz w:val="20"/>
                <w:szCs w:val="20"/>
              </w:rPr>
              <w:t xml:space="preserve">Wyroby walcowane na </w:t>
            </w:r>
            <w:r w:rsidR="00812BEE" w:rsidRPr="00812BEE">
              <w:rPr>
                <w:rFonts w:eastAsiaTheme="minorHAnsi" w:cs="Times-Roman"/>
                <w:sz w:val="20"/>
                <w:szCs w:val="20"/>
              </w:rPr>
              <w:t>gor</w:t>
            </w:r>
            <w:r w:rsidR="00812BEE" w:rsidRPr="00812BEE">
              <w:rPr>
                <w:rFonts w:eastAsiaTheme="minorHAnsi" w:cs="Helvetica"/>
                <w:sz w:val="20"/>
                <w:szCs w:val="20"/>
              </w:rPr>
              <w:t>ą</w:t>
            </w:r>
            <w:r w:rsidR="00812BEE" w:rsidRPr="00812BEE">
              <w:rPr>
                <w:rFonts w:ascii="Arial" w:eastAsiaTheme="minorHAnsi" w:hAnsi="Arial" w:cs="Arial"/>
                <w:sz w:val="20"/>
                <w:szCs w:val="20"/>
              </w:rPr>
              <w:t>c</w:t>
            </w:r>
            <w:r w:rsidR="00812BEE" w:rsidRPr="00812BEE">
              <w:rPr>
                <w:rFonts w:eastAsiaTheme="minorHAnsi" w:cs="Times-Roman"/>
                <w:sz w:val="20"/>
                <w:szCs w:val="20"/>
              </w:rPr>
              <w:t>o</w:t>
            </w:r>
            <w:r w:rsidRPr="00812BEE">
              <w:rPr>
                <w:rFonts w:eastAsiaTheme="minorHAnsi" w:cs="Times-Roman"/>
                <w:sz w:val="20"/>
                <w:szCs w:val="20"/>
              </w:rPr>
              <w:t xml:space="preserve"> z niestopowych stali konstrukcyjnych. Warunki techniczne dostawy</w:t>
            </w:r>
          </w:p>
        </w:tc>
      </w:tr>
    </w:tbl>
    <w:p w14:paraId="0251912E" w14:textId="77777777" w:rsidR="00BF2E2A" w:rsidRPr="00812BEE" w:rsidRDefault="00BF2E2A" w:rsidP="00812BEE">
      <w:pPr>
        <w:ind w:left="284" w:right="629"/>
        <w:jc w:val="both"/>
        <w:rPr>
          <w:sz w:val="20"/>
          <w:szCs w:val="20"/>
        </w:rPr>
      </w:pPr>
    </w:p>
    <w:p w14:paraId="0E3B4112" w14:textId="3F802960" w:rsidR="00BF2E2A" w:rsidRPr="00812BEE" w:rsidRDefault="00812BEE" w:rsidP="00812BEE">
      <w:pPr>
        <w:pStyle w:val="Nagwek1"/>
        <w:spacing w:after="240"/>
      </w:pPr>
      <w:bookmarkStart w:id="76" w:name="_Toc120294100"/>
      <w:r w:rsidRPr="00812BEE">
        <w:t>10.2</w:t>
      </w:r>
      <w:r w:rsidR="00BF2E2A" w:rsidRPr="00812BEE">
        <w:t xml:space="preserve">. </w:t>
      </w:r>
      <w:r>
        <w:tab/>
      </w:r>
      <w:r w:rsidR="00BF2E2A" w:rsidRPr="00812BEE">
        <w:t>Inne dokumenty</w:t>
      </w:r>
      <w:bookmarkEnd w:id="76"/>
    </w:p>
    <w:p w14:paraId="123BFB3A" w14:textId="77777777" w:rsidR="00BF2E2A" w:rsidRPr="00812BEE" w:rsidRDefault="00BF2E2A" w:rsidP="00812BEE">
      <w:pPr>
        <w:pStyle w:val="Style182"/>
        <w:widowControl/>
        <w:numPr>
          <w:ilvl w:val="0"/>
          <w:numId w:val="16"/>
        </w:numPr>
        <w:spacing w:line="240" w:lineRule="auto"/>
        <w:ind w:left="284" w:right="629" w:firstLine="0"/>
        <w:rPr>
          <w:rFonts w:ascii="Verdana" w:hAnsi="Verdana"/>
          <w:sz w:val="20"/>
          <w:szCs w:val="20"/>
        </w:rPr>
      </w:pPr>
      <w:bookmarkStart w:id="77" w:name="_Toc344981403"/>
      <w:r w:rsidRPr="00812BEE">
        <w:rPr>
          <w:rFonts w:ascii="Verdana" w:hAnsi="Verdana"/>
          <w:sz w:val="20"/>
          <w:szCs w:val="20"/>
        </w:rPr>
        <w:t>Wytyczne stosowania drogowych barier ochronnych na drogach krajowych, Załącznik do Zarządzenia nr 31 Generalnego Dyrektora Dróg Krajowych i Autostrad z dnia 23 kwietnia 2010 r. w sprawie wytycznych stosowania drogowych barier ochronnych na drogach krajowych</w:t>
      </w:r>
    </w:p>
    <w:p w14:paraId="2221A694" w14:textId="77777777" w:rsidR="00BF2E2A" w:rsidRPr="00812BEE" w:rsidRDefault="00BF2E2A" w:rsidP="00812BEE">
      <w:pPr>
        <w:pStyle w:val="Style182"/>
        <w:numPr>
          <w:ilvl w:val="0"/>
          <w:numId w:val="16"/>
        </w:numPr>
        <w:spacing w:line="240" w:lineRule="auto"/>
        <w:ind w:left="284" w:right="629" w:firstLine="0"/>
        <w:rPr>
          <w:rStyle w:val="FontStyle218"/>
          <w:rFonts w:ascii="Verdana" w:eastAsiaTheme="majorEastAsia" w:hAnsi="Verdana" w:cs="Times New Roman"/>
          <w:color w:val="auto"/>
        </w:rPr>
      </w:pPr>
      <w:r w:rsidRPr="00812BEE">
        <w:rPr>
          <w:rStyle w:val="FontStyle218"/>
          <w:rFonts w:ascii="Verdana" w:eastAsiaTheme="majorEastAsia" w:hAnsi="Verdana"/>
          <w:color w:val="auto"/>
        </w:rPr>
        <w:t>Załącznik nr 4 do Rozporządzenia Ministra Infrastruktury z dnia 3 lipca 2003 r. w sprawie szczegółowych warunków technicznych dla znaków i sygnałów drogowych oraz urządzeń bezpieczeństwa ruchu drogowego i warunków ich umieszczania (Dz.U. Nr 220, poz. 2181)</w:t>
      </w:r>
    </w:p>
    <w:p w14:paraId="000052B0" w14:textId="77777777" w:rsidR="00BF2E2A" w:rsidRPr="00812BEE" w:rsidRDefault="00BF2E2A" w:rsidP="00812BEE">
      <w:pPr>
        <w:pStyle w:val="Style182"/>
        <w:numPr>
          <w:ilvl w:val="0"/>
          <w:numId w:val="16"/>
        </w:numPr>
        <w:spacing w:line="240" w:lineRule="auto"/>
        <w:ind w:left="284" w:right="629" w:firstLine="0"/>
        <w:rPr>
          <w:rFonts w:ascii="Verdana" w:hAnsi="Verdana"/>
          <w:sz w:val="20"/>
          <w:szCs w:val="20"/>
        </w:rPr>
      </w:pPr>
      <w:r w:rsidRPr="00812BEE">
        <w:rPr>
          <w:rFonts w:ascii="Verdana" w:hAnsi="Verdana"/>
          <w:sz w:val="20"/>
          <w:szCs w:val="20"/>
        </w:rPr>
        <w:t xml:space="preserve">Obwieszczenie Marszałka Sejmu Rzeczypospolitej Polskiej z dnia 8 września 2016 r. w sprawie ogłoszenia jednolitego tekstu ustawy o wyrobach budowlanych (Dz.U. 2016 poz. 1570 z </w:t>
      </w:r>
      <w:proofErr w:type="spellStart"/>
      <w:r w:rsidRPr="00812BEE">
        <w:rPr>
          <w:rFonts w:ascii="Verdana" w:hAnsi="Verdana"/>
          <w:sz w:val="20"/>
          <w:szCs w:val="20"/>
        </w:rPr>
        <w:t>późn</w:t>
      </w:r>
      <w:proofErr w:type="spellEnd"/>
      <w:r w:rsidRPr="00812BEE">
        <w:rPr>
          <w:rFonts w:ascii="Verdana" w:hAnsi="Verdana"/>
          <w:sz w:val="20"/>
          <w:szCs w:val="20"/>
        </w:rPr>
        <w:t>. zm.)</w:t>
      </w:r>
    </w:p>
    <w:p w14:paraId="2770D207" w14:textId="77777777" w:rsidR="00BF2E2A" w:rsidRPr="00812BEE" w:rsidRDefault="00BF2E2A" w:rsidP="00812BEE">
      <w:pPr>
        <w:pStyle w:val="Style182"/>
        <w:numPr>
          <w:ilvl w:val="0"/>
          <w:numId w:val="16"/>
        </w:numPr>
        <w:spacing w:line="240" w:lineRule="auto"/>
        <w:ind w:left="284" w:right="629" w:firstLine="0"/>
        <w:rPr>
          <w:rFonts w:ascii="Verdana" w:hAnsi="Verdana"/>
          <w:sz w:val="20"/>
          <w:szCs w:val="20"/>
        </w:rPr>
      </w:pPr>
      <w:r w:rsidRPr="00812BEE">
        <w:rPr>
          <w:rFonts w:ascii="Verdana" w:hAnsi="Verdana"/>
          <w:sz w:val="20"/>
          <w:szCs w:val="20"/>
        </w:rPr>
        <w:t>Rozporządzenie Parlamentu Europejskiego i Rady (UE) nr 305/2011 z dnia 9 marca 2011 r. ustanawiające zharmonizowane warunki wprowadzania do obrotu wyrobów budowlanych i uchylające dyrektywę Rady 89/106/EWG.</w:t>
      </w:r>
    </w:p>
    <w:p w14:paraId="37F4A56E" w14:textId="74F0D3D1" w:rsidR="00BF2E2A" w:rsidRPr="00812BEE" w:rsidRDefault="00BF2E2A" w:rsidP="00812BEE">
      <w:pPr>
        <w:pStyle w:val="Style182"/>
        <w:numPr>
          <w:ilvl w:val="0"/>
          <w:numId w:val="16"/>
        </w:numPr>
        <w:spacing w:line="240" w:lineRule="auto"/>
        <w:ind w:left="284" w:right="629" w:firstLine="0"/>
        <w:rPr>
          <w:rFonts w:ascii="Verdana" w:hAnsi="Verdana"/>
          <w:sz w:val="20"/>
          <w:szCs w:val="20"/>
        </w:rPr>
      </w:pPr>
      <w:r w:rsidRPr="00812BEE">
        <w:rPr>
          <w:rFonts w:ascii="Verdana" w:eastAsiaTheme="minorHAnsi" w:hAnsi="Verdana" w:cs="Times-Roman"/>
          <w:sz w:val="20"/>
          <w:szCs w:val="20"/>
        </w:rPr>
        <w:t>Instrukcja o znakach drogowych pionowych</w:t>
      </w:r>
    </w:p>
    <w:p w14:paraId="2E3610D7" w14:textId="77777777" w:rsidR="00BF2E2A" w:rsidRPr="00812BEE" w:rsidRDefault="00BF2E2A" w:rsidP="00812BEE">
      <w:pPr>
        <w:pStyle w:val="Nagwek1"/>
        <w:ind w:left="284" w:right="629" w:firstLine="0"/>
        <w:jc w:val="both"/>
      </w:pPr>
    </w:p>
    <w:bookmarkEnd w:id="77"/>
    <w:p w14:paraId="240E87C8" w14:textId="77777777" w:rsidR="00DA5C2E" w:rsidRPr="0043269F" w:rsidRDefault="00DA5C2E" w:rsidP="0043269F">
      <w:pPr>
        <w:ind w:left="284" w:right="629"/>
        <w:rPr>
          <w:sz w:val="20"/>
          <w:szCs w:val="20"/>
        </w:rPr>
      </w:pPr>
    </w:p>
    <w:p w14:paraId="5C7BC61E" w14:textId="77777777" w:rsidR="00DA5C2E" w:rsidRPr="0043269F" w:rsidRDefault="00DA5C2E" w:rsidP="0043269F">
      <w:pPr>
        <w:ind w:left="284" w:right="629"/>
        <w:rPr>
          <w:sz w:val="20"/>
          <w:szCs w:val="20"/>
        </w:rPr>
      </w:pPr>
    </w:p>
    <w:p w14:paraId="136C4B29" w14:textId="77777777" w:rsidR="00DA5C2E" w:rsidRPr="0043269F" w:rsidRDefault="00DA5C2E" w:rsidP="0043269F">
      <w:pPr>
        <w:ind w:left="284" w:right="629"/>
        <w:rPr>
          <w:sz w:val="20"/>
          <w:szCs w:val="20"/>
        </w:rPr>
      </w:pPr>
    </w:p>
    <w:p w14:paraId="3C8C2AB4" w14:textId="77777777" w:rsidR="00DA5C2E" w:rsidRPr="0043269F" w:rsidRDefault="00DA5C2E" w:rsidP="0043269F">
      <w:pPr>
        <w:ind w:left="284" w:right="629"/>
        <w:rPr>
          <w:sz w:val="20"/>
          <w:szCs w:val="20"/>
        </w:rPr>
      </w:pPr>
    </w:p>
    <w:p w14:paraId="715C1027" w14:textId="13276BD2" w:rsidR="00FF2C81" w:rsidRPr="0043269F" w:rsidRDefault="00FF2C81" w:rsidP="0080364E">
      <w:pPr>
        <w:rPr>
          <w:sz w:val="20"/>
          <w:szCs w:val="20"/>
        </w:rPr>
      </w:pPr>
    </w:p>
    <w:sectPr w:rsidR="00FF2C81" w:rsidRPr="0043269F" w:rsidSect="00FF2C81">
      <w:pgSz w:w="11910" w:h="16840"/>
      <w:pgMar w:top="1320" w:right="500" w:bottom="1000" w:left="1000" w:header="513" w:footer="8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FDC8D" w14:textId="77777777" w:rsidR="00850B1E" w:rsidRDefault="00850B1E">
      <w:r>
        <w:separator/>
      </w:r>
    </w:p>
  </w:endnote>
  <w:endnote w:type="continuationSeparator" w:id="0">
    <w:p w14:paraId="7FF5A0DF" w14:textId="77777777" w:rsidR="00850B1E" w:rsidRDefault="00850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imes-Bold">
    <w:altName w:val="Times New Roman"/>
    <w:panose1 w:val="00000000000000000000"/>
    <w:charset w:val="00"/>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B0796" w14:textId="77777777" w:rsidR="00850B1E" w:rsidRDefault="00850B1E">
    <w:pPr>
      <w:pStyle w:val="Tekstpodstawowy"/>
      <w:spacing w:line="14" w:lineRule="auto"/>
      <w:ind w:left="0"/>
      <w:jc w:val="left"/>
    </w:pPr>
    <w:r>
      <w:rPr>
        <w:noProof/>
        <w:lang w:eastAsia="pl-PL"/>
      </w:rPr>
      <mc:AlternateContent>
        <mc:Choice Requires="wps">
          <w:drawing>
            <wp:anchor distT="0" distB="0" distL="114300" distR="114300" simplePos="0" relativeHeight="486462976" behindDoc="1" locked="0" layoutInCell="1" allowOverlap="1" wp14:anchorId="250328D0" wp14:editId="05417414">
              <wp:simplePos x="0" y="0"/>
              <wp:positionH relativeFrom="page">
                <wp:posOffset>3433445</wp:posOffset>
              </wp:positionH>
              <wp:positionV relativeFrom="page">
                <wp:posOffset>10377170</wp:posOffset>
              </wp:positionV>
              <wp:extent cx="784860" cy="14986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860"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B56B2" w14:textId="36E677D3" w:rsidR="00850B1E" w:rsidRDefault="00850B1E">
                          <w:pPr>
                            <w:spacing w:before="21"/>
                            <w:ind w:left="20"/>
                            <w:rPr>
                              <w:sz w:val="16"/>
                            </w:rPr>
                          </w:pPr>
                          <w:r>
                            <w:rPr>
                              <w:sz w:val="16"/>
                            </w:rPr>
                            <w:t xml:space="preserve">Strona </w:t>
                          </w:r>
                          <w:r>
                            <w:fldChar w:fldCharType="begin"/>
                          </w:r>
                          <w:r>
                            <w:rPr>
                              <w:sz w:val="16"/>
                            </w:rPr>
                            <w:instrText xml:space="preserve"> PAGE </w:instrText>
                          </w:r>
                          <w:r>
                            <w:fldChar w:fldCharType="separate"/>
                          </w:r>
                          <w:r w:rsidR="00D77CEB">
                            <w:rPr>
                              <w:noProof/>
                              <w:sz w:val="16"/>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0328D0" id="_x0000_t202" coordsize="21600,21600" o:spt="202" path="m,l,21600r21600,l21600,xe">
              <v:stroke joinstyle="miter"/>
              <v:path gradientshapeok="t" o:connecttype="rect"/>
            </v:shapetype>
            <v:shape id="Text Box 1" o:spid="_x0000_s1026" type="#_x0000_t202" style="position:absolute;margin-left:270.35pt;margin-top:817.1pt;width:61.8pt;height:11.8pt;z-index:-1685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" filled="f" stroked="f">
              <v:textbox inset="0,0,0,0">
                <w:txbxContent>
                  <w:p w14:paraId="33EB56B2" w14:textId="36E677D3" w:rsidR="00850B1E" w:rsidRDefault="00850B1E">
                    <w:pPr>
                      <w:spacing w:before="21"/>
                      <w:ind w:left="20"/>
                      <w:rPr>
                        <w:sz w:val="16"/>
                      </w:rPr>
                    </w:pPr>
                    <w:r>
                      <w:rPr>
                        <w:sz w:val="16"/>
                      </w:rPr>
                      <w:t xml:space="preserve">Strona </w:t>
                    </w:r>
                    <w:r>
                      <w:fldChar w:fldCharType="begin"/>
                    </w:r>
                    <w:r>
                      <w:rPr>
                        <w:sz w:val="16"/>
                      </w:rPr>
                      <w:instrText xml:space="preserve"> PAGE </w:instrText>
                    </w:r>
                    <w:r>
                      <w:fldChar w:fldCharType="separate"/>
                    </w:r>
                    <w:r w:rsidR="00D77CEB">
                      <w:rPr>
                        <w:noProof/>
                        <w:sz w:val="16"/>
                      </w:rP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2DCDC" w14:textId="77777777" w:rsidR="00850B1E" w:rsidRDefault="00850B1E">
      <w:r>
        <w:separator/>
      </w:r>
    </w:p>
  </w:footnote>
  <w:footnote w:type="continuationSeparator" w:id="0">
    <w:p w14:paraId="5501EFD2" w14:textId="77777777" w:rsidR="00850B1E" w:rsidRDefault="00850B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49F6A" w14:textId="428FAD59" w:rsidR="00850B1E" w:rsidRPr="0068603C" w:rsidRDefault="00850B1E" w:rsidP="00544C49">
    <w:pPr>
      <w:pStyle w:val="Nagwek"/>
      <w:tabs>
        <w:tab w:val="clear" w:pos="4536"/>
        <w:tab w:val="clear" w:pos="9072"/>
        <w:tab w:val="left" w:pos="71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A8A1574"/>
    <w:lvl w:ilvl="0">
      <w:numFmt w:val="bullet"/>
      <w:lvlText w:val="*"/>
      <w:lvlJc w:val="left"/>
    </w:lvl>
  </w:abstractNum>
  <w:abstractNum w:abstractNumId="1" w15:restartNumberingAfterBreak="0">
    <w:nsid w:val="0D076B2C"/>
    <w:multiLevelType w:val="hybridMultilevel"/>
    <w:tmpl w:val="75DA9460"/>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5B7011"/>
    <w:multiLevelType w:val="hybridMultilevel"/>
    <w:tmpl w:val="2BC8F1D0"/>
    <w:lvl w:ilvl="0" w:tplc="FB2A2230">
      <w:start w:val="1"/>
      <w:numFmt w:val="bullet"/>
      <w:lvlText w:val="–"/>
      <w:lvlJc w:val="left"/>
      <w:pPr>
        <w:tabs>
          <w:tab w:val="num" w:pos="934"/>
        </w:tabs>
        <w:ind w:left="934" w:hanging="397"/>
      </w:pPr>
      <w:rPr>
        <w:rFonts w:ascii="Times New Roman" w:hAnsi="Times New Roman" w:cs="Times New Roman" w:hint="default"/>
      </w:rPr>
    </w:lvl>
    <w:lvl w:ilvl="1" w:tplc="04150003" w:tentative="1">
      <w:start w:val="1"/>
      <w:numFmt w:val="bullet"/>
      <w:lvlText w:val="o"/>
      <w:lvlJc w:val="left"/>
      <w:pPr>
        <w:tabs>
          <w:tab w:val="num" w:pos="1920"/>
        </w:tabs>
        <w:ind w:left="1920" w:hanging="360"/>
      </w:pPr>
      <w:rPr>
        <w:rFonts w:ascii="Courier New" w:hAnsi="Courier New" w:cs="Courier New" w:hint="default"/>
      </w:rPr>
    </w:lvl>
    <w:lvl w:ilvl="2" w:tplc="04150005" w:tentative="1">
      <w:start w:val="1"/>
      <w:numFmt w:val="bullet"/>
      <w:lvlText w:val=""/>
      <w:lvlJc w:val="left"/>
      <w:pPr>
        <w:tabs>
          <w:tab w:val="num" w:pos="2640"/>
        </w:tabs>
        <w:ind w:left="2640" w:hanging="360"/>
      </w:pPr>
      <w:rPr>
        <w:rFonts w:ascii="Wingdings" w:hAnsi="Wingdings" w:hint="default"/>
      </w:rPr>
    </w:lvl>
    <w:lvl w:ilvl="3" w:tplc="04150001" w:tentative="1">
      <w:start w:val="1"/>
      <w:numFmt w:val="bullet"/>
      <w:lvlText w:val=""/>
      <w:lvlJc w:val="left"/>
      <w:pPr>
        <w:tabs>
          <w:tab w:val="num" w:pos="3360"/>
        </w:tabs>
        <w:ind w:left="3360" w:hanging="360"/>
      </w:pPr>
      <w:rPr>
        <w:rFonts w:ascii="Symbol" w:hAnsi="Symbol" w:hint="default"/>
      </w:rPr>
    </w:lvl>
    <w:lvl w:ilvl="4" w:tplc="04150003" w:tentative="1">
      <w:start w:val="1"/>
      <w:numFmt w:val="bullet"/>
      <w:lvlText w:val="o"/>
      <w:lvlJc w:val="left"/>
      <w:pPr>
        <w:tabs>
          <w:tab w:val="num" w:pos="4080"/>
        </w:tabs>
        <w:ind w:left="4080" w:hanging="360"/>
      </w:pPr>
      <w:rPr>
        <w:rFonts w:ascii="Courier New" w:hAnsi="Courier New" w:cs="Courier New" w:hint="default"/>
      </w:rPr>
    </w:lvl>
    <w:lvl w:ilvl="5" w:tplc="04150005" w:tentative="1">
      <w:start w:val="1"/>
      <w:numFmt w:val="bullet"/>
      <w:lvlText w:val=""/>
      <w:lvlJc w:val="left"/>
      <w:pPr>
        <w:tabs>
          <w:tab w:val="num" w:pos="4800"/>
        </w:tabs>
        <w:ind w:left="4800" w:hanging="360"/>
      </w:pPr>
      <w:rPr>
        <w:rFonts w:ascii="Wingdings" w:hAnsi="Wingdings" w:hint="default"/>
      </w:rPr>
    </w:lvl>
    <w:lvl w:ilvl="6" w:tplc="04150001" w:tentative="1">
      <w:start w:val="1"/>
      <w:numFmt w:val="bullet"/>
      <w:lvlText w:val=""/>
      <w:lvlJc w:val="left"/>
      <w:pPr>
        <w:tabs>
          <w:tab w:val="num" w:pos="5520"/>
        </w:tabs>
        <w:ind w:left="5520" w:hanging="360"/>
      </w:pPr>
      <w:rPr>
        <w:rFonts w:ascii="Symbol" w:hAnsi="Symbol" w:hint="default"/>
      </w:rPr>
    </w:lvl>
    <w:lvl w:ilvl="7" w:tplc="04150003" w:tentative="1">
      <w:start w:val="1"/>
      <w:numFmt w:val="bullet"/>
      <w:lvlText w:val="o"/>
      <w:lvlJc w:val="left"/>
      <w:pPr>
        <w:tabs>
          <w:tab w:val="num" w:pos="6240"/>
        </w:tabs>
        <w:ind w:left="6240" w:hanging="360"/>
      </w:pPr>
      <w:rPr>
        <w:rFonts w:ascii="Courier New" w:hAnsi="Courier New" w:cs="Courier New" w:hint="default"/>
      </w:rPr>
    </w:lvl>
    <w:lvl w:ilvl="8" w:tplc="04150005" w:tentative="1">
      <w:start w:val="1"/>
      <w:numFmt w:val="bullet"/>
      <w:lvlText w:val=""/>
      <w:lvlJc w:val="left"/>
      <w:pPr>
        <w:tabs>
          <w:tab w:val="num" w:pos="6960"/>
        </w:tabs>
        <w:ind w:left="6960" w:hanging="360"/>
      </w:pPr>
      <w:rPr>
        <w:rFonts w:ascii="Wingdings" w:hAnsi="Wingdings" w:hint="default"/>
      </w:rPr>
    </w:lvl>
  </w:abstractNum>
  <w:abstractNum w:abstractNumId="3" w15:restartNumberingAfterBreak="0">
    <w:nsid w:val="12F323D1"/>
    <w:multiLevelType w:val="multilevel"/>
    <w:tmpl w:val="6256E8A8"/>
    <w:lvl w:ilvl="0">
      <w:start w:val="6"/>
      <w:numFmt w:val="decimal"/>
      <w:lvlText w:val="%1."/>
      <w:lvlJc w:val="left"/>
      <w:pPr>
        <w:ind w:left="1129" w:hanging="853"/>
      </w:pPr>
      <w:rPr>
        <w:rFonts w:ascii="Verdana" w:eastAsia="Verdana" w:hAnsi="Verdana" w:cs="Verdana" w:hint="default"/>
        <w:b/>
        <w:bCs/>
        <w:spacing w:val="-1"/>
        <w:w w:val="99"/>
        <w:sz w:val="20"/>
        <w:szCs w:val="20"/>
      </w:rPr>
    </w:lvl>
    <w:lvl w:ilvl="1">
      <w:start w:val="1"/>
      <w:numFmt w:val="decimal"/>
      <w:lvlText w:val="%1.%2."/>
      <w:lvlJc w:val="left"/>
      <w:pPr>
        <w:ind w:left="1129" w:hanging="853"/>
      </w:pPr>
      <w:rPr>
        <w:rFonts w:hint="default"/>
        <w:b/>
        <w:bCs/>
        <w:spacing w:val="-1"/>
        <w:w w:val="99"/>
      </w:rPr>
    </w:lvl>
    <w:lvl w:ilvl="2">
      <w:start w:val="1"/>
      <w:numFmt w:val="decimal"/>
      <w:lvlText w:val="%1.%2.%3."/>
      <w:lvlJc w:val="left"/>
      <w:pPr>
        <w:ind w:left="1129" w:hanging="853"/>
      </w:pPr>
      <w:rPr>
        <w:rFonts w:ascii="Verdana" w:eastAsia="Verdana" w:hAnsi="Verdana" w:cs="Verdana" w:hint="default"/>
        <w:w w:val="99"/>
        <w:sz w:val="20"/>
        <w:szCs w:val="20"/>
      </w:rPr>
    </w:lvl>
    <w:lvl w:ilvl="3">
      <w:start w:val="1"/>
      <w:numFmt w:val="lowerLetter"/>
      <w:lvlText w:val="%4)"/>
      <w:lvlJc w:val="left"/>
      <w:pPr>
        <w:ind w:left="1705" w:hanging="853"/>
      </w:pPr>
      <w:rPr>
        <w:rFonts w:ascii="Verdana" w:eastAsia="Verdana" w:hAnsi="Verdana" w:cs="Verdana" w:hint="default"/>
        <w:w w:val="99"/>
        <w:sz w:val="20"/>
        <w:szCs w:val="20"/>
      </w:rPr>
    </w:lvl>
    <w:lvl w:ilvl="4">
      <w:numFmt w:val="bullet"/>
      <w:lvlText w:val="•"/>
      <w:lvlJc w:val="left"/>
      <w:pPr>
        <w:ind w:left="5240" w:hanging="853"/>
      </w:pPr>
      <w:rPr>
        <w:rFonts w:hint="default"/>
      </w:rPr>
    </w:lvl>
    <w:lvl w:ilvl="5">
      <w:numFmt w:val="bullet"/>
      <w:lvlText w:val="•"/>
      <w:lvlJc w:val="left"/>
      <w:pPr>
        <w:ind w:left="6101" w:hanging="853"/>
      </w:pPr>
      <w:rPr>
        <w:rFonts w:hint="default"/>
      </w:rPr>
    </w:lvl>
    <w:lvl w:ilvl="6">
      <w:numFmt w:val="bullet"/>
      <w:lvlText w:val="•"/>
      <w:lvlJc w:val="left"/>
      <w:pPr>
        <w:ind w:left="6962" w:hanging="853"/>
      </w:pPr>
      <w:rPr>
        <w:rFonts w:hint="default"/>
      </w:rPr>
    </w:lvl>
    <w:lvl w:ilvl="7">
      <w:numFmt w:val="bullet"/>
      <w:lvlText w:val="•"/>
      <w:lvlJc w:val="left"/>
      <w:pPr>
        <w:ind w:left="7823" w:hanging="853"/>
      </w:pPr>
      <w:rPr>
        <w:rFonts w:hint="default"/>
      </w:rPr>
    </w:lvl>
    <w:lvl w:ilvl="8">
      <w:numFmt w:val="bullet"/>
      <w:lvlText w:val="•"/>
      <w:lvlJc w:val="left"/>
      <w:pPr>
        <w:ind w:left="8684" w:hanging="853"/>
      </w:pPr>
      <w:rPr>
        <w:rFonts w:hint="default"/>
      </w:rPr>
    </w:lvl>
  </w:abstractNum>
  <w:abstractNum w:abstractNumId="4" w15:restartNumberingAfterBreak="0">
    <w:nsid w:val="146A6723"/>
    <w:multiLevelType w:val="hybridMultilevel"/>
    <w:tmpl w:val="1B5AB8B6"/>
    <w:lvl w:ilvl="0" w:tplc="FFFFFFFF">
      <w:start w:val="4"/>
      <w:numFmt w:val="bullet"/>
      <w:pStyle w:val="Wypunktowanie"/>
      <w:lvlText w:val="-"/>
      <w:lvlJc w:val="left"/>
      <w:pPr>
        <w:tabs>
          <w:tab w:val="num" w:pos="567"/>
        </w:tabs>
        <w:ind w:left="567" w:hanging="567"/>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1A6C61"/>
    <w:multiLevelType w:val="singleLevel"/>
    <w:tmpl w:val="6A5E309E"/>
    <w:lvl w:ilvl="0">
      <w:start w:val="1"/>
      <w:numFmt w:val="lowerLetter"/>
      <w:lvlText w:val="%1)"/>
      <w:legacy w:legacy="1" w:legacySpace="0" w:legacyIndent="422"/>
      <w:lvlJc w:val="left"/>
      <w:rPr>
        <w:rFonts w:ascii="Times New Roman" w:hAnsi="Times New Roman" w:cs="Times New Roman" w:hint="default"/>
      </w:rPr>
    </w:lvl>
  </w:abstractNum>
  <w:abstractNum w:abstractNumId="6" w15:restartNumberingAfterBreak="0">
    <w:nsid w:val="29E276F0"/>
    <w:multiLevelType w:val="multilevel"/>
    <w:tmpl w:val="4C6E9A52"/>
    <w:lvl w:ilvl="0">
      <w:start w:val="3"/>
      <w:numFmt w:val="decimal"/>
      <w:lvlText w:val="%1"/>
      <w:lvlJc w:val="left"/>
      <w:pPr>
        <w:ind w:left="360" w:hanging="360"/>
      </w:pPr>
      <w:rPr>
        <w:rFonts w:hint="default"/>
      </w:rPr>
    </w:lvl>
    <w:lvl w:ilvl="1">
      <w:start w:val="1"/>
      <w:numFmt w:val="decimal"/>
      <w:lvlText w:val="%1.%2"/>
      <w:lvlJc w:val="left"/>
      <w:pPr>
        <w:ind w:left="996" w:hanging="720"/>
      </w:pPr>
      <w:rPr>
        <w:rFonts w:hint="default"/>
      </w:rPr>
    </w:lvl>
    <w:lvl w:ilvl="2">
      <w:start w:val="1"/>
      <w:numFmt w:val="decimal"/>
      <w:lvlText w:val="%1.%2.%3"/>
      <w:lvlJc w:val="left"/>
      <w:pPr>
        <w:ind w:left="1272" w:hanging="720"/>
      </w:pPr>
      <w:rPr>
        <w:rFonts w:hint="default"/>
      </w:rPr>
    </w:lvl>
    <w:lvl w:ilvl="3">
      <w:start w:val="1"/>
      <w:numFmt w:val="decimal"/>
      <w:lvlText w:val="%1.%2.%3.%4"/>
      <w:lvlJc w:val="left"/>
      <w:pPr>
        <w:ind w:left="1908" w:hanging="1080"/>
      </w:pPr>
      <w:rPr>
        <w:rFonts w:hint="default"/>
      </w:rPr>
    </w:lvl>
    <w:lvl w:ilvl="4">
      <w:start w:val="1"/>
      <w:numFmt w:val="decimal"/>
      <w:lvlText w:val="%1.%2.%3.%4.%5"/>
      <w:lvlJc w:val="left"/>
      <w:pPr>
        <w:ind w:left="2544" w:hanging="1440"/>
      </w:pPr>
      <w:rPr>
        <w:rFonts w:hint="default"/>
      </w:rPr>
    </w:lvl>
    <w:lvl w:ilvl="5">
      <w:start w:val="1"/>
      <w:numFmt w:val="decimal"/>
      <w:lvlText w:val="%1.%2.%3.%4.%5.%6"/>
      <w:lvlJc w:val="left"/>
      <w:pPr>
        <w:ind w:left="2820" w:hanging="1440"/>
      </w:pPr>
      <w:rPr>
        <w:rFonts w:hint="default"/>
      </w:rPr>
    </w:lvl>
    <w:lvl w:ilvl="6">
      <w:start w:val="1"/>
      <w:numFmt w:val="decimal"/>
      <w:lvlText w:val="%1.%2.%3.%4.%5.%6.%7"/>
      <w:lvlJc w:val="left"/>
      <w:pPr>
        <w:ind w:left="3456" w:hanging="1800"/>
      </w:pPr>
      <w:rPr>
        <w:rFonts w:hint="default"/>
      </w:rPr>
    </w:lvl>
    <w:lvl w:ilvl="7">
      <w:start w:val="1"/>
      <w:numFmt w:val="decimal"/>
      <w:lvlText w:val="%1.%2.%3.%4.%5.%6.%7.%8"/>
      <w:lvlJc w:val="left"/>
      <w:pPr>
        <w:ind w:left="4092" w:hanging="2160"/>
      </w:pPr>
      <w:rPr>
        <w:rFonts w:hint="default"/>
      </w:rPr>
    </w:lvl>
    <w:lvl w:ilvl="8">
      <w:start w:val="1"/>
      <w:numFmt w:val="decimal"/>
      <w:lvlText w:val="%1.%2.%3.%4.%5.%6.%7.%8.%9"/>
      <w:lvlJc w:val="left"/>
      <w:pPr>
        <w:ind w:left="4368" w:hanging="2160"/>
      </w:pPr>
      <w:rPr>
        <w:rFonts w:hint="default"/>
      </w:rPr>
    </w:lvl>
  </w:abstractNum>
  <w:abstractNum w:abstractNumId="7" w15:restartNumberingAfterBreak="0">
    <w:nsid w:val="35066496"/>
    <w:multiLevelType w:val="hybridMultilevel"/>
    <w:tmpl w:val="584E3D58"/>
    <w:lvl w:ilvl="0" w:tplc="5F8CE070">
      <w:start w:val="2"/>
      <w:numFmt w:val="lowerLetter"/>
      <w:lvlText w:val="%1)"/>
      <w:lvlJc w:val="left"/>
      <w:pPr>
        <w:tabs>
          <w:tab w:val="num" w:pos="0"/>
        </w:tabs>
        <w:ind w:left="425"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49EE79DD"/>
    <w:multiLevelType w:val="hybridMultilevel"/>
    <w:tmpl w:val="B0EE1006"/>
    <w:lvl w:ilvl="0" w:tplc="0C2078D8">
      <w:start w:val="2"/>
      <w:numFmt w:val="lowerLetter"/>
      <w:lvlText w:val="%1)"/>
      <w:lvlJc w:val="left"/>
      <w:pPr>
        <w:tabs>
          <w:tab w:val="num" w:pos="1304"/>
        </w:tabs>
        <w:ind w:left="1021" w:firstLine="59"/>
      </w:pPr>
      <w:rPr>
        <w:rFonts w:hint="default"/>
      </w:rPr>
    </w:lvl>
    <w:lvl w:ilvl="1" w:tplc="04150019">
      <w:start w:val="1"/>
      <w:numFmt w:val="lowerLetter"/>
      <w:lvlText w:val="%2."/>
      <w:lvlJc w:val="left"/>
      <w:pPr>
        <w:tabs>
          <w:tab w:val="num" w:pos="360"/>
        </w:tabs>
        <w:ind w:left="36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504229B7"/>
    <w:multiLevelType w:val="multilevel"/>
    <w:tmpl w:val="132AA03C"/>
    <w:lvl w:ilvl="0">
      <w:start w:val="4"/>
      <w:numFmt w:val="decimal"/>
      <w:lvlText w:val="%1."/>
      <w:lvlJc w:val="left"/>
      <w:pPr>
        <w:ind w:left="1129" w:hanging="853"/>
      </w:pPr>
      <w:rPr>
        <w:rFonts w:ascii="Verdana" w:eastAsia="Verdana" w:hAnsi="Verdana" w:cs="Verdana" w:hint="default"/>
        <w:b/>
        <w:bCs/>
        <w:spacing w:val="-1"/>
        <w:w w:val="99"/>
        <w:sz w:val="20"/>
        <w:szCs w:val="20"/>
      </w:rPr>
    </w:lvl>
    <w:lvl w:ilvl="1">
      <w:start w:val="3"/>
      <w:numFmt w:val="decimal"/>
      <w:lvlText w:val="%1.%2."/>
      <w:lvlJc w:val="left"/>
      <w:pPr>
        <w:ind w:left="1129" w:hanging="853"/>
      </w:pPr>
      <w:rPr>
        <w:rFonts w:hint="default"/>
        <w:b/>
        <w:bCs/>
        <w:spacing w:val="-1"/>
        <w:w w:val="99"/>
      </w:rPr>
    </w:lvl>
    <w:lvl w:ilvl="2">
      <w:start w:val="1"/>
      <w:numFmt w:val="decimal"/>
      <w:lvlText w:val="%1.%2.%3."/>
      <w:lvlJc w:val="left"/>
      <w:pPr>
        <w:ind w:left="1129" w:hanging="853"/>
      </w:pPr>
      <w:rPr>
        <w:rFonts w:ascii="Verdana" w:eastAsia="Verdana" w:hAnsi="Verdana" w:cs="Verdana" w:hint="default"/>
        <w:w w:val="99"/>
        <w:sz w:val="20"/>
        <w:szCs w:val="20"/>
      </w:rPr>
    </w:lvl>
    <w:lvl w:ilvl="3">
      <w:start w:val="1"/>
      <w:numFmt w:val="lowerLetter"/>
      <w:lvlText w:val="%4)"/>
      <w:lvlJc w:val="left"/>
      <w:pPr>
        <w:ind w:left="1705" w:hanging="853"/>
      </w:pPr>
      <w:rPr>
        <w:rFonts w:ascii="Verdana" w:eastAsia="Verdana" w:hAnsi="Verdana" w:cs="Verdana" w:hint="default"/>
        <w:w w:val="99"/>
        <w:sz w:val="20"/>
        <w:szCs w:val="20"/>
      </w:rPr>
    </w:lvl>
    <w:lvl w:ilvl="4">
      <w:numFmt w:val="bullet"/>
      <w:lvlText w:val="•"/>
      <w:lvlJc w:val="left"/>
      <w:pPr>
        <w:ind w:left="5240" w:hanging="853"/>
      </w:pPr>
      <w:rPr>
        <w:rFonts w:hint="default"/>
      </w:rPr>
    </w:lvl>
    <w:lvl w:ilvl="5">
      <w:numFmt w:val="bullet"/>
      <w:lvlText w:val="•"/>
      <w:lvlJc w:val="left"/>
      <w:pPr>
        <w:ind w:left="6101" w:hanging="853"/>
      </w:pPr>
      <w:rPr>
        <w:rFonts w:hint="default"/>
      </w:rPr>
    </w:lvl>
    <w:lvl w:ilvl="6">
      <w:numFmt w:val="bullet"/>
      <w:lvlText w:val="•"/>
      <w:lvlJc w:val="left"/>
      <w:pPr>
        <w:ind w:left="6962" w:hanging="853"/>
      </w:pPr>
      <w:rPr>
        <w:rFonts w:hint="default"/>
      </w:rPr>
    </w:lvl>
    <w:lvl w:ilvl="7">
      <w:numFmt w:val="bullet"/>
      <w:lvlText w:val="•"/>
      <w:lvlJc w:val="left"/>
      <w:pPr>
        <w:ind w:left="7823" w:hanging="853"/>
      </w:pPr>
      <w:rPr>
        <w:rFonts w:hint="default"/>
      </w:rPr>
    </w:lvl>
    <w:lvl w:ilvl="8">
      <w:numFmt w:val="bullet"/>
      <w:lvlText w:val="•"/>
      <w:lvlJc w:val="left"/>
      <w:pPr>
        <w:ind w:left="8684" w:hanging="853"/>
      </w:pPr>
      <w:rPr>
        <w:rFonts w:hint="default"/>
      </w:rPr>
    </w:lvl>
  </w:abstractNum>
  <w:abstractNum w:abstractNumId="10" w15:restartNumberingAfterBreak="0">
    <w:nsid w:val="51B0235B"/>
    <w:multiLevelType w:val="hybridMultilevel"/>
    <w:tmpl w:val="11E29144"/>
    <w:lvl w:ilvl="0" w:tplc="D35AB624">
      <w:start w:val="1"/>
      <w:numFmt w:val="bullet"/>
      <w:lvlText w:val="–"/>
      <w:lvlJc w:val="left"/>
      <w:pPr>
        <w:ind w:left="1429" w:hanging="360"/>
      </w:pPr>
      <w:rPr>
        <w:rFonts w:ascii="Times New Roman" w:hAnsi="Times New Roman" w:cs="Times New Roman" w:hint="default"/>
        <w:sz w:val="16"/>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5E5D510E"/>
    <w:multiLevelType w:val="multilevel"/>
    <w:tmpl w:val="37120E10"/>
    <w:lvl w:ilvl="0">
      <w:start w:val="3"/>
      <w:numFmt w:val="decimal"/>
      <w:lvlText w:val="%1"/>
      <w:lvlJc w:val="left"/>
      <w:pPr>
        <w:ind w:left="360" w:hanging="360"/>
      </w:pPr>
      <w:rPr>
        <w:rFonts w:hint="default"/>
      </w:rPr>
    </w:lvl>
    <w:lvl w:ilvl="1">
      <w:start w:val="3"/>
      <w:numFmt w:val="decimal"/>
      <w:lvlText w:val="%1.%2"/>
      <w:lvlJc w:val="left"/>
      <w:pPr>
        <w:ind w:left="996" w:hanging="720"/>
      </w:pPr>
      <w:rPr>
        <w:rFonts w:hint="default"/>
      </w:rPr>
    </w:lvl>
    <w:lvl w:ilvl="2">
      <w:start w:val="1"/>
      <w:numFmt w:val="decimal"/>
      <w:lvlText w:val="%1.%2.%3"/>
      <w:lvlJc w:val="left"/>
      <w:pPr>
        <w:ind w:left="1272" w:hanging="720"/>
      </w:pPr>
      <w:rPr>
        <w:rFonts w:hint="default"/>
      </w:rPr>
    </w:lvl>
    <w:lvl w:ilvl="3">
      <w:start w:val="1"/>
      <w:numFmt w:val="decimal"/>
      <w:lvlText w:val="%1.%2.%3.%4"/>
      <w:lvlJc w:val="left"/>
      <w:pPr>
        <w:ind w:left="1908" w:hanging="1080"/>
      </w:pPr>
      <w:rPr>
        <w:rFonts w:hint="default"/>
      </w:rPr>
    </w:lvl>
    <w:lvl w:ilvl="4">
      <w:start w:val="1"/>
      <w:numFmt w:val="decimal"/>
      <w:lvlText w:val="%1.%2.%3.%4.%5"/>
      <w:lvlJc w:val="left"/>
      <w:pPr>
        <w:ind w:left="2544" w:hanging="1440"/>
      </w:pPr>
      <w:rPr>
        <w:rFonts w:hint="default"/>
      </w:rPr>
    </w:lvl>
    <w:lvl w:ilvl="5">
      <w:start w:val="1"/>
      <w:numFmt w:val="decimal"/>
      <w:lvlText w:val="%1.%2.%3.%4.%5.%6"/>
      <w:lvlJc w:val="left"/>
      <w:pPr>
        <w:ind w:left="2820" w:hanging="1440"/>
      </w:pPr>
      <w:rPr>
        <w:rFonts w:hint="default"/>
      </w:rPr>
    </w:lvl>
    <w:lvl w:ilvl="6">
      <w:start w:val="1"/>
      <w:numFmt w:val="decimal"/>
      <w:lvlText w:val="%1.%2.%3.%4.%5.%6.%7"/>
      <w:lvlJc w:val="left"/>
      <w:pPr>
        <w:ind w:left="3456" w:hanging="1800"/>
      </w:pPr>
      <w:rPr>
        <w:rFonts w:hint="default"/>
      </w:rPr>
    </w:lvl>
    <w:lvl w:ilvl="7">
      <w:start w:val="1"/>
      <w:numFmt w:val="decimal"/>
      <w:lvlText w:val="%1.%2.%3.%4.%5.%6.%7.%8"/>
      <w:lvlJc w:val="left"/>
      <w:pPr>
        <w:ind w:left="4092" w:hanging="2160"/>
      </w:pPr>
      <w:rPr>
        <w:rFonts w:hint="default"/>
      </w:rPr>
    </w:lvl>
    <w:lvl w:ilvl="8">
      <w:start w:val="1"/>
      <w:numFmt w:val="decimal"/>
      <w:lvlText w:val="%1.%2.%3.%4.%5.%6.%7.%8.%9"/>
      <w:lvlJc w:val="left"/>
      <w:pPr>
        <w:ind w:left="4368" w:hanging="2160"/>
      </w:pPr>
      <w:rPr>
        <w:rFonts w:hint="default"/>
      </w:rPr>
    </w:lvl>
  </w:abstractNum>
  <w:abstractNum w:abstractNumId="12" w15:restartNumberingAfterBreak="0">
    <w:nsid w:val="6E086524"/>
    <w:multiLevelType w:val="hybridMultilevel"/>
    <w:tmpl w:val="C8CE07D0"/>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E5B5A62"/>
    <w:multiLevelType w:val="multilevel"/>
    <w:tmpl w:val="54D846B0"/>
    <w:lvl w:ilvl="0">
      <w:start w:val="1"/>
      <w:numFmt w:val="decimal"/>
      <w:lvlText w:val="%1."/>
      <w:lvlJc w:val="left"/>
      <w:pPr>
        <w:ind w:left="1129" w:hanging="853"/>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1129" w:hanging="853"/>
      </w:pPr>
      <w:rPr>
        <w:rFonts w:hint="default"/>
        <w:b/>
        <w:bCs/>
        <w:spacing w:val="-1"/>
        <w:w w:val="99"/>
        <w:lang w:val="pl-PL" w:eastAsia="en-US" w:bidi="ar-SA"/>
      </w:rPr>
    </w:lvl>
    <w:lvl w:ilvl="2">
      <w:start w:val="1"/>
      <w:numFmt w:val="decimal"/>
      <w:lvlText w:val="%1.%2.%3."/>
      <w:lvlJc w:val="left"/>
      <w:pPr>
        <w:ind w:left="1129" w:hanging="853"/>
      </w:pPr>
      <w:rPr>
        <w:rFonts w:ascii="Verdana" w:eastAsia="Verdana" w:hAnsi="Verdana" w:cs="Verdana" w:hint="default"/>
        <w:w w:val="99"/>
        <w:sz w:val="20"/>
        <w:szCs w:val="20"/>
        <w:lang w:val="pl-PL" w:eastAsia="en-US" w:bidi="ar-SA"/>
      </w:rPr>
    </w:lvl>
    <w:lvl w:ilvl="3">
      <w:start w:val="1"/>
      <w:numFmt w:val="lowerLetter"/>
      <w:lvlText w:val="%4)"/>
      <w:lvlJc w:val="left"/>
      <w:pPr>
        <w:ind w:left="1705" w:hanging="853"/>
      </w:pPr>
      <w:rPr>
        <w:rFonts w:ascii="Verdana" w:eastAsia="Verdana" w:hAnsi="Verdana" w:cs="Verdana" w:hint="default"/>
        <w:w w:val="99"/>
        <w:sz w:val="20"/>
        <w:szCs w:val="20"/>
        <w:lang w:val="pl-PL" w:eastAsia="en-US" w:bidi="ar-SA"/>
      </w:rPr>
    </w:lvl>
    <w:lvl w:ilvl="4">
      <w:numFmt w:val="bullet"/>
      <w:lvlText w:val="•"/>
      <w:lvlJc w:val="left"/>
      <w:pPr>
        <w:ind w:left="5240" w:hanging="853"/>
      </w:pPr>
      <w:rPr>
        <w:rFonts w:hint="default"/>
        <w:lang w:val="pl-PL" w:eastAsia="en-US" w:bidi="ar-SA"/>
      </w:rPr>
    </w:lvl>
    <w:lvl w:ilvl="5">
      <w:numFmt w:val="bullet"/>
      <w:lvlText w:val="•"/>
      <w:lvlJc w:val="left"/>
      <w:pPr>
        <w:ind w:left="6101" w:hanging="853"/>
      </w:pPr>
      <w:rPr>
        <w:rFonts w:hint="default"/>
        <w:lang w:val="pl-PL" w:eastAsia="en-US" w:bidi="ar-SA"/>
      </w:rPr>
    </w:lvl>
    <w:lvl w:ilvl="6">
      <w:numFmt w:val="bullet"/>
      <w:lvlText w:val="•"/>
      <w:lvlJc w:val="left"/>
      <w:pPr>
        <w:ind w:left="6962" w:hanging="853"/>
      </w:pPr>
      <w:rPr>
        <w:rFonts w:hint="default"/>
        <w:lang w:val="pl-PL" w:eastAsia="en-US" w:bidi="ar-SA"/>
      </w:rPr>
    </w:lvl>
    <w:lvl w:ilvl="7">
      <w:numFmt w:val="bullet"/>
      <w:lvlText w:val="•"/>
      <w:lvlJc w:val="left"/>
      <w:pPr>
        <w:ind w:left="7823" w:hanging="853"/>
      </w:pPr>
      <w:rPr>
        <w:rFonts w:hint="default"/>
        <w:lang w:val="pl-PL" w:eastAsia="en-US" w:bidi="ar-SA"/>
      </w:rPr>
    </w:lvl>
    <w:lvl w:ilvl="8">
      <w:numFmt w:val="bullet"/>
      <w:lvlText w:val="•"/>
      <w:lvlJc w:val="left"/>
      <w:pPr>
        <w:ind w:left="8684" w:hanging="853"/>
      </w:pPr>
      <w:rPr>
        <w:rFonts w:hint="default"/>
        <w:lang w:val="pl-PL" w:eastAsia="en-US" w:bidi="ar-SA"/>
      </w:rPr>
    </w:lvl>
  </w:abstractNum>
  <w:abstractNum w:abstractNumId="14" w15:restartNumberingAfterBreak="0">
    <w:nsid w:val="7F0C3444"/>
    <w:multiLevelType w:val="multilevel"/>
    <w:tmpl w:val="657E1C54"/>
    <w:lvl w:ilvl="0">
      <w:start w:val="10"/>
      <w:numFmt w:val="decimal"/>
      <w:lvlText w:val="%1."/>
      <w:lvlJc w:val="left"/>
      <w:pPr>
        <w:ind w:left="1421" w:hanging="853"/>
      </w:pPr>
      <w:rPr>
        <w:rFonts w:ascii="Verdana" w:eastAsia="Verdana" w:hAnsi="Verdana" w:cs="Verdana" w:hint="default"/>
        <w:b w:val="0"/>
        <w:bCs/>
        <w:spacing w:val="-1"/>
        <w:w w:val="99"/>
        <w:sz w:val="20"/>
        <w:szCs w:val="20"/>
      </w:rPr>
    </w:lvl>
    <w:lvl w:ilvl="1">
      <w:start w:val="1"/>
      <w:numFmt w:val="decimal"/>
      <w:lvlText w:val="%1.%2."/>
      <w:lvlJc w:val="left"/>
      <w:pPr>
        <w:ind w:left="1421" w:hanging="853"/>
      </w:pPr>
      <w:rPr>
        <w:rFonts w:hint="default"/>
        <w:b/>
        <w:bCs/>
        <w:spacing w:val="-1"/>
        <w:w w:val="99"/>
      </w:rPr>
    </w:lvl>
    <w:lvl w:ilvl="2">
      <w:start w:val="1"/>
      <w:numFmt w:val="decimal"/>
      <w:lvlText w:val="%1.%2.%3."/>
      <w:lvlJc w:val="left"/>
      <w:pPr>
        <w:ind w:left="1421" w:hanging="853"/>
      </w:pPr>
      <w:rPr>
        <w:rFonts w:ascii="Verdana" w:eastAsia="Verdana" w:hAnsi="Verdana" w:cs="Verdana" w:hint="default"/>
        <w:w w:val="99"/>
        <w:sz w:val="20"/>
        <w:szCs w:val="20"/>
      </w:rPr>
    </w:lvl>
    <w:lvl w:ilvl="3">
      <w:start w:val="1"/>
      <w:numFmt w:val="lowerLetter"/>
      <w:lvlText w:val="%4)"/>
      <w:lvlJc w:val="left"/>
      <w:pPr>
        <w:ind w:left="1997" w:hanging="853"/>
      </w:pPr>
      <w:rPr>
        <w:rFonts w:ascii="Verdana" w:eastAsia="Verdana" w:hAnsi="Verdana" w:cs="Verdana" w:hint="default"/>
        <w:w w:val="99"/>
        <w:sz w:val="20"/>
        <w:szCs w:val="20"/>
      </w:rPr>
    </w:lvl>
    <w:lvl w:ilvl="4">
      <w:numFmt w:val="bullet"/>
      <w:lvlText w:val="•"/>
      <w:lvlJc w:val="left"/>
      <w:pPr>
        <w:ind w:left="5532" w:hanging="853"/>
      </w:pPr>
      <w:rPr>
        <w:rFonts w:hint="default"/>
      </w:rPr>
    </w:lvl>
    <w:lvl w:ilvl="5">
      <w:numFmt w:val="bullet"/>
      <w:lvlText w:val="•"/>
      <w:lvlJc w:val="left"/>
      <w:pPr>
        <w:ind w:left="6393" w:hanging="853"/>
      </w:pPr>
      <w:rPr>
        <w:rFonts w:hint="default"/>
      </w:rPr>
    </w:lvl>
    <w:lvl w:ilvl="6">
      <w:numFmt w:val="bullet"/>
      <w:lvlText w:val="•"/>
      <w:lvlJc w:val="left"/>
      <w:pPr>
        <w:ind w:left="7254" w:hanging="853"/>
      </w:pPr>
      <w:rPr>
        <w:rFonts w:hint="default"/>
      </w:rPr>
    </w:lvl>
    <w:lvl w:ilvl="7">
      <w:numFmt w:val="bullet"/>
      <w:lvlText w:val="•"/>
      <w:lvlJc w:val="left"/>
      <w:pPr>
        <w:ind w:left="8115" w:hanging="853"/>
      </w:pPr>
      <w:rPr>
        <w:rFonts w:hint="default"/>
      </w:rPr>
    </w:lvl>
    <w:lvl w:ilvl="8">
      <w:numFmt w:val="bullet"/>
      <w:lvlText w:val="•"/>
      <w:lvlJc w:val="left"/>
      <w:pPr>
        <w:ind w:left="8976" w:hanging="853"/>
      </w:pPr>
      <w:rPr>
        <w:rFonts w:hint="default"/>
      </w:rPr>
    </w:lvl>
  </w:abstractNum>
  <w:num w:numId="1" w16cid:durableId="1556702768">
    <w:abstractNumId w:val="13"/>
  </w:num>
  <w:num w:numId="2" w16cid:durableId="1395543388">
    <w:abstractNumId w:val="6"/>
  </w:num>
  <w:num w:numId="3" w16cid:durableId="678657656">
    <w:abstractNumId w:val="4"/>
  </w:num>
  <w:num w:numId="4" w16cid:durableId="1898080413">
    <w:abstractNumId w:val="8"/>
  </w:num>
  <w:num w:numId="5" w16cid:durableId="2128348852">
    <w:abstractNumId w:val="2"/>
  </w:num>
  <w:num w:numId="6" w16cid:durableId="1056197082">
    <w:abstractNumId w:val="1"/>
  </w:num>
  <w:num w:numId="7" w16cid:durableId="1577013145">
    <w:abstractNumId w:val="11"/>
  </w:num>
  <w:num w:numId="8" w16cid:durableId="556816638">
    <w:abstractNumId w:val="9"/>
  </w:num>
  <w:num w:numId="9" w16cid:durableId="1966151949">
    <w:abstractNumId w:val="0"/>
    <w:lvlOverride w:ilvl="0">
      <w:lvl w:ilvl="0">
        <w:start w:val="65535"/>
        <w:numFmt w:val="bullet"/>
        <w:lvlText w:val="-"/>
        <w:legacy w:legacy="1" w:legacySpace="0" w:legacyIndent="422"/>
        <w:lvlJc w:val="left"/>
        <w:rPr>
          <w:rFonts w:ascii="Arial" w:hAnsi="Arial" w:cs="Arial" w:hint="default"/>
        </w:rPr>
      </w:lvl>
    </w:lvlOverride>
  </w:num>
  <w:num w:numId="10" w16cid:durableId="570778157">
    <w:abstractNumId w:val="0"/>
    <w:lvlOverride w:ilvl="0">
      <w:lvl w:ilvl="0">
        <w:start w:val="65535"/>
        <w:numFmt w:val="bullet"/>
        <w:lvlText w:val="-"/>
        <w:legacy w:legacy="1" w:legacySpace="0" w:legacyIndent="432"/>
        <w:lvlJc w:val="left"/>
        <w:rPr>
          <w:rFonts w:ascii="Arial" w:hAnsi="Arial" w:cs="Arial" w:hint="default"/>
        </w:rPr>
      </w:lvl>
    </w:lvlOverride>
  </w:num>
  <w:num w:numId="11" w16cid:durableId="783187232">
    <w:abstractNumId w:val="10"/>
  </w:num>
  <w:num w:numId="12" w16cid:durableId="2039232252">
    <w:abstractNumId w:val="5"/>
  </w:num>
  <w:num w:numId="13" w16cid:durableId="1911883109">
    <w:abstractNumId w:val="7"/>
  </w:num>
  <w:num w:numId="14" w16cid:durableId="779299862">
    <w:abstractNumId w:val="3"/>
  </w:num>
  <w:num w:numId="15" w16cid:durableId="1471705755">
    <w:abstractNumId w:val="12"/>
  </w:num>
  <w:num w:numId="16" w16cid:durableId="1866168858">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81D"/>
    <w:rsid w:val="00002CFF"/>
    <w:rsid w:val="00024E4E"/>
    <w:rsid w:val="00036BE3"/>
    <w:rsid w:val="00041278"/>
    <w:rsid w:val="000B1D75"/>
    <w:rsid w:val="000D1297"/>
    <w:rsid w:val="000D67F3"/>
    <w:rsid w:val="000E5914"/>
    <w:rsid w:val="000F6FB6"/>
    <w:rsid w:val="00113847"/>
    <w:rsid w:val="001706D2"/>
    <w:rsid w:val="00172ED9"/>
    <w:rsid w:val="0018630F"/>
    <w:rsid w:val="001B1248"/>
    <w:rsid w:val="001B1E8D"/>
    <w:rsid w:val="00234C85"/>
    <w:rsid w:val="00242558"/>
    <w:rsid w:val="0029215A"/>
    <w:rsid w:val="002B4F01"/>
    <w:rsid w:val="002C1E28"/>
    <w:rsid w:val="002C649E"/>
    <w:rsid w:val="002E2ABF"/>
    <w:rsid w:val="002F47F3"/>
    <w:rsid w:val="00303FFE"/>
    <w:rsid w:val="003155E7"/>
    <w:rsid w:val="00321D59"/>
    <w:rsid w:val="003303D8"/>
    <w:rsid w:val="003518DF"/>
    <w:rsid w:val="00360836"/>
    <w:rsid w:val="003A380B"/>
    <w:rsid w:val="003D4CDA"/>
    <w:rsid w:val="003E712D"/>
    <w:rsid w:val="0043269F"/>
    <w:rsid w:val="004449FC"/>
    <w:rsid w:val="00455A23"/>
    <w:rsid w:val="0047155D"/>
    <w:rsid w:val="004919CA"/>
    <w:rsid w:val="004A5229"/>
    <w:rsid w:val="004D2BAE"/>
    <w:rsid w:val="00513833"/>
    <w:rsid w:val="00531909"/>
    <w:rsid w:val="00532CA1"/>
    <w:rsid w:val="0053669D"/>
    <w:rsid w:val="00544C49"/>
    <w:rsid w:val="0054744B"/>
    <w:rsid w:val="00575A21"/>
    <w:rsid w:val="00576801"/>
    <w:rsid w:val="0057792C"/>
    <w:rsid w:val="005A0DC2"/>
    <w:rsid w:val="005A3152"/>
    <w:rsid w:val="005A4F47"/>
    <w:rsid w:val="005A7D37"/>
    <w:rsid w:val="005B22C9"/>
    <w:rsid w:val="005B3339"/>
    <w:rsid w:val="005D0CE3"/>
    <w:rsid w:val="005E72CC"/>
    <w:rsid w:val="005E74B5"/>
    <w:rsid w:val="005F6362"/>
    <w:rsid w:val="00613DC5"/>
    <w:rsid w:val="00626278"/>
    <w:rsid w:val="0064773F"/>
    <w:rsid w:val="00663970"/>
    <w:rsid w:val="0068603C"/>
    <w:rsid w:val="006A30A0"/>
    <w:rsid w:val="00756B33"/>
    <w:rsid w:val="007605BA"/>
    <w:rsid w:val="00772E68"/>
    <w:rsid w:val="00777384"/>
    <w:rsid w:val="0079337D"/>
    <w:rsid w:val="00793419"/>
    <w:rsid w:val="007B6F41"/>
    <w:rsid w:val="007C5147"/>
    <w:rsid w:val="007F2C1D"/>
    <w:rsid w:val="007F59E6"/>
    <w:rsid w:val="0080364E"/>
    <w:rsid w:val="00811008"/>
    <w:rsid w:val="00812BEE"/>
    <w:rsid w:val="0084120E"/>
    <w:rsid w:val="00850B1E"/>
    <w:rsid w:val="008C667E"/>
    <w:rsid w:val="00914914"/>
    <w:rsid w:val="0091795F"/>
    <w:rsid w:val="009222B5"/>
    <w:rsid w:val="00947B17"/>
    <w:rsid w:val="0098242E"/>
    <w:rsid w:val="00985148"/>
    <w:rsid w:val="00990C4C"/>
    <w:rsid w:val="009936DB"/>
    <w:rsid w:val="0099682D"/>
    <w:rsid w:val="009A1EF4"/>
    <w:rsid w:val="009A6B41"/>
    <w:rsid w:val="009A6DBA"/>
    <w:rsid w:val="009B463F"/>
    <w:rsid w:val="009C690C"/>
    <w:rsid w:val="00A15B4F"/>
    <w:rsid w:val="00A16CC8"/>
    <w:rsid w:val="00A21FD7"/>
    <w:rsid w:val="00AA595F"/>
    <w:rsid w:val="00AC731E"/>
    <w:rsid w:val="00AD58AF"/>
    <w:rsid w:val="00B15ED2"/>
    <w:rsid w:val="00B16A37"/>
    <w:rsid w:val="00B47F50"/>
    <w:rsid w:val="00B50C59"/>
    <w:rsid w:val="00B5220F"/>
    <w:rsid w:val="00B5260D"/>
    <w:rsid w:val="00BA250A"/>
    <w:rsid w:val="00BB428D"/>
    <w:rsid w:val="00BB4AFB"/>
    <w:rsid w:val="00BC519F"/>
    <w:rsid w:val="00BE6D78"/>
    <w:rsid w:val="00BF2E2A"/>
    <w:rsid w:val="00C25C75"/>
    <w:rsid w:val="00C56C96"/>
    <w:rsid w:val="00C5797F"/>
    <w:rsid w:val="00C64911"/>
    <w:rsid w:val="00C82F92"/>
    <w:rsid w:val="00C8404C"/>
    <w:rsid w:val="00C85769"/>
    <w:rsid w:val="00CB0844"/>
    <w:rsid w:val="00D06AC6"/>
    <w:rsid w:val="00D41EEC"/>
    <w:rsid w:val="00D60792"/>
    <w:rsid w:val="00D62DD3"/>
    <w:rsid w:val="00D6655B"/>
    <w:rsid w:val="00D67C15"/>
    <w:rsid w:val="00D77CEB"/>
    <w:rsid w:val="00DA5C2E"/>
    <w:rsid w:val="00DF4746"/>
    <w:rsid w:val="00E1415A"/>
    <w:rsid w:val="00E1745C"/>
    <w:rsid w:val="00E20217"/>
    <w:rsid w:val="00E40438"/>
    <w:rsid w:val="00EC43C9"/>
    <w:rsid w:val="00EC7A70"/>
    <w:rsid w:val="00EE0BEE"/>
    <w:rsid w:val="00F0173A"/>
    <w:rsid w:val="00F075B7"/>
    <w:rsid w:val="00F6181D"/>
    <w:rsid w:val="00FB353B"/>
    <w:rsid w:val="00FC3D12"/>
    <w:rsid w:val="00FF2C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625"/>
    <o:shapelayout v:ext="edit">
      <o:idmap v:ext="edit" data="1"/>
    </o:shapelayout>
  </w:shapeDefaults>
  <w:decimalSymbol w:val=","/>
  <w:listSeparator w:val=";"/>
  <w14:docId w14:val="3D460EB0"/>
  <w15:docId w15:val="{E589A547-FF62-4C27-8D22-76CFE1E19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Verdana" w:eastAsia="Verdana" w:hAnsi="Verdana" w:cs="Verdana"/>
      <w:lang w:val="pl-PL"/>
    </w:rPr>
  </w:style>
  <w:style w:type="paragraph" w:styleId="Nagwek1">
    <w:name w:val="heading 1"/>
    <w:basedOn w:val="Normalny"/>
    <w:qFormat/>
    <w:pPr>
      <w:ind w:left="1129" w:hanging="854"/>
      <w:outlineLvl w:val="0"/>
    </w:pPr>
    <w:rPr>
      <w:b/>
      <w:bCs/>
      <w:sz w:val="20"/>
      <w:szCs w:val="20"/>
    </w:rPr>
  </w:style>
  <w:style w:type="paragraph" w:styleId="Nagwek2">
    <w:name w:val="heading 2"/>
    <w:basedOn w:val="Normalny"/>
    <w:next w:val="Normalny"/>
    <w:link w:val="Nagwek2Znak"/>
    <w:unhideWhenUsed/>
    <w:qFormat/>
    <w:rsid w:val="0062627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nhideWhenUsed/>
    <w:qFormat/>
    <w:rsid w:val="00626278"/>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nhideWhenUsed/>
    <w:qFormat/>
    <w:rsid w:val="0054744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5E72CC"/>
    <w:pPr>
      <w:keepNext/>
      <w:keepLines/>
      <w:spacing w:before="4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
    <w:semiHidden/>
    <w:unhideWhenUsed/>
    <w:qFormat/>
    <w:rsid w:val="005E72CC"/>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5E72CC"/>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36"/>
      <w:ind w:left="716" w:hanging="441"/>
    </w:pPr>
    <w:rPr>
      <w:sz w:val="20"/>
      <w:szCs w:val="20"/>
    </w:rPr>
  </w:style>
  <w:style w:type="paragraph" w:styleId="Spistreci2">
    <w:name w:val="toc 2"/>
    <w:basedOn w:val="Normalny"/>
    <w:uiPriority w:val="39"/>
    <w:qFormat/>
    <w:pPr>
      <w:spacing w:before="136"/>
      <w:ind w:left="1158" w:hanging="660"/>
    </w:pPr>
    <w:rPr>
      <w:sz w:val="20"/>
      <w:szCs w:val="20"/>
    </w:rPr>
  </w:style>
  <w:style w:type="paragraph" w:styleId="Tekstpodstawowy">
    <w:name w:val="Body Text"/>
    <w:basedOn w:val="Normalny"/>
    <w:qFormat/>
    <w:pPr>
      <w:ind w:left="1129"/>
      <w:jc w:val="both"/>
    </w:pPr>
    <w:rPr>
      <w:sz w:val="20"/>
      <w:szCs w:val="20"/>
    </w:rPr>
  </w:style>
  <w:style w:type="paragraph" w:styleId="Akapitzlist">
    <w:name w:val="List Paragraph"/>
    <w:basedOn w:val="Normalny"/>
    <w:uiPriority w:val="34"/>
    <w:qFormat/>
    <w:pPr>
      <w:spacing w:before="120"/>
      <w:ind w:left="1129" w:hanging="853"/>
      <w:jc w:val="both"/>
    </w:pPr>
  </w:style>
  <w:style w:type="paragraph" w:customStyle="1" w:styleId="TableParagraph">
    <w:name w:val="Table Paragraph"/>
    <w:basedOn w:val="Normalny"/>
    <w:uiPriority w:val="1"/>
    <w:qFormat/>
  </w:style>
  <w:style w:type="paragraph" w:styleId="Nagwek">
    <w:name w:val="header"/>
    <w:basedOn w:val="Normalny"/>
    <w:link w:val="NagwekZnak"/>
    <w:unhideWhenUsed/>
    <w:rsid w:val="0068603C"/>
    <w:pPr>
      <w:tabs>
        <w:tab w:val="center" w:pos="4536"/>
        <w:tab w:val="right" w:pos="9072"/>
      </w:tabs>
    </w:pPr>
  </w:style>
  <w:style w:type="character" w:customStyle="1" w:styleId="NagwekZnak">
    <w:name w:val="Nagłówek Znak"/>
    <w:basedOn w:val="Domylnaczcionkaakapitu"/>
    <w:link w:val="Nagwek"/>
    <w:uiPriority w:val="99"/>
    <w:rsid w:val="0068603C"/>
    <w:rPr>
      <w:rFonts w:ascii="Verdana" w:eastAsia="Verdana" w:hAnsi="Verdana" w:cs="Verdana"/>
      <w:lang w:val="pl-PL"/>
    </w:rPr>
  </w:style>
  <w:style w:type="paragraph" w:styleId="Stopka">
    <w:name w:val="footer"/>
    <w:basedOn w:val="Normalny"/>
    <w:link w:val="StopkaZnak"/>
    <w:unhideWhenUsed/>
    <w:rsid w:val="0068603C"/>
    <w:pPr>
      <w:tabs>
        <w:tab w:val="center" w:pos="4536"/>
        <w:tab w:val="right" w:pos="9072"/>
      </w:tabs>
    </w:pPr>
  </w:style>
  <w:style w:type="character" w:customStyle="1" w:styleId="StopkaZnak">
    <w:name w:val="Stopka Znak"/>
    <w:basedOn w:val="Domylnaczcionkaakapitu"/>
    <w:link w:val="Stopka"/>
    <w:rsid w:val="0068603C"/>
    <w:rPr>
      <w:rFonts w:ascii="Verdana" w:eastAsia="Verdana" w:hAnsi="Verdana" w:cs="Verdana"/>
      <w:lang w:val="pl-PL"/>
    </w:rPr>
  </w:style>
  <w:style w:type="character" w:styleId="Odwoaniedokomentarza">
    <w:name w:val="annotation reference"/>
    <w:basedOn w:val="Domylnaczcionkaakapitu"/>
    <w:uiPriority w:val="99"/>
    <w:semiHidden/>
    <w:unhideWhenUsed/>
    <w:rsid w:val="009B463F"/>
    <w:rPr>
      <w:sz w:val="16"/>
      <w:szCs w:val="16"/>
    </w:rPr>
  </w:style>
  <w:style w:type="paragraph" w:styleId="Tekstkomentarza">
    <w:name w:val="annotation text"/>
    <w:basedOn w:val="Normalny"/>
    <w:link w:val="TekstkomentarzaZnak"/>
    <w:semiHidden/>
    <w:unhideWhenUsed/>
    <w:rsid w:val="009B463F"/>
    <w:rPr>
      <w:sz w:val="20"/>
      <w:szCs w:val="20"/>
    </w:rPr>
  </w:style>
  <w:style w:type="character" w:customStyle="1" w:styleId="TekstkomentarzaZnak">
    <w:name w:val="Tekst komentarza Znak"/>
    <w:basedOn w:val="Domylnaczcionkaakapitu"/>
    <w:link w:val="Tekstkomentarza"/>
    <w:uiPriority w:val="99"/>
    <w:semiHidden/>
    <w:rsid w:val="009B463F"/>
    <w:rPr>
      <w:rFonts w:ascii="Verdana" w:eastAsia="Verdana" w:hAnsi="Verdana" w:cs="Verdana"/>
      <w:sz w:val="20"/>
      <w:szCs w:val="20"/>
      <w:lang w:val="pl-PL"/>
    </w:rPr>
  </w:style>
  <w:style w:type="paragraph" w:styleId="Nagwekspisutreci">
    <w:name w:val="TOC Heading"/>
    <w:basedOn w:val="Nagwek1"/>
    <w:next w:val="Normalny"/>
    <w:uiPriority w:val="39"/>
    <w:unhideWhenUsed/>
    <w:qFormat/>
    <w:rsid w:val="00BE6D78"/>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pl-PL"/>
    </w:rPr>
  </w:style>
  <w:style w:type="character" w:styleId="Hipercze">
    <w:name w:val="Hyperlink"/>
    <w:basedOn w:val="Domylnaczcionkaakapitu"/>
    <w:uiPriority w:val="99"/>
    <w:unhideWhenUsed/>
    <w:rsid w:val="00BE6D78"/>
    <w:rPr>
      <w:color w:val="0000FF" w:themeColor="hyperlink"/>
      <w:u w:val="single"/>
    </w:rPr>
  </w:style>
  <w:style w:type="paragraph" w:styleId="Tekstdymka">
    <w:name w:val="Balloon Text"/>
    <w:basedOn w:val="Normalny"/>
    <w:link w:val="TekstdymkaZnak"/>
    <w:uiPriority w:val="99"/>
    <w:semiHidden/>
    <w:unhideWhenUsed/>
    <w:rsid w:val="00811008"/>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1008"/>
    <w:rPr>
      <w:rFonts w:ascii="Segoe UI" w:eastAsia="Verdana" w:hAnsi="Segoe UI" w:cs="Segoe UI"/>
      <w:sz w:val="18"/>
      <w:szCs w:val="18"/>
      <w:lang w:val="pl-PL"/>
    </w:rPr>
  </w:style>
  <w:style w:type="paragraph" w:styleId="Tematkomentarza">
    <w:name w:val="annotation subject"/>
    <w:basedOn w:val="Tekstkomentarza"/>
    <w:next w:val="Tekstkomentarza"/>
    <w:link w:val="TematkomentarzaZnak"/>
    <w:uiPriority w:val="99"/>
    <w:semiHidden/>
    <w:unhideWhenUsed/>
    <w:rsid w:val="00811008"/>
    <w:rPr>
      <w:b/>
      <w:bCs/>
    </w:rPr>
  </w:style>
  <w:style w:type="character" w:customStyle="1" w:styleId="TematkomentarzaZnak">
    <w:name w:val="Temat komentarza Znak"/>
    <w:basedOn w:val="TekstkomentarzaZnak"/>
    <w:link w:val="Tematkomentarza"/>
    <w:uiPriority w:val="99"/>
    <w:semiHidden/>
    <w:rsid w:val="00811008"/>
    <w:rPr>
      <w:rFonts w:ascii="Verdana" w:eastAsia="Verdana" w:hAnsi="Verdana" w:cs="Verdana"/>
      <w:b/>
      <w:bCs/>
      <w:sz w:val="20"/>
      <w:szCs w:val="20"/>
      <w:lang w:val="pl-PL"/>
    </w:rPr>
  </w:style>
  <w:style w:type="character" w:customStyle="1" w:styleId="Nagwek2Znak">
    <w:name w:val="Nagłówek 2 Znak"/>
    <w:basedOn w:val="Domylnaczcionkaakapitu"/>
    <w:link w:val="Nagwek2"/>
    <w:uiPriority w:val="9"/>
    <w:semiHidden/>
    <w:rsid w:val="00626278"/>
    <w:rPr>
      <w:rFonts w:asciiTheme="majorHAnsi" w:eastAsiaTheme="majorEastAsia" w:hAnsiTheme="majorHAnsi" w:cstheme="majorBidi"/>
      <w:color w:val="365F91" w:themeColor="accent1" w:themeShade="BF"/>
      <w:sz w:val="26"/>
      <w:szCs w:val="26"/>
      <w:lang w:val="pl-PL"/>
    </w:rPr>
  </w:style>
  <w:style w:type="character" w:customStyle="1" w:styleId="Nagwek3Znak">
    <w:name w:val="Nagłówek 3 Znak"/>
    <w:basedOn w:val="Domylnaczcionkaakapitu"/>
    <w:link w:val="Nagwek3"/>
    <w:uiPriority w:val="9"/>
    <w:semiHidden/>
    <w:rsid w:val="00626278"/>
    <w:rPr>
      <w:rFonts w:asciiTheme="majorHAnsi" w:eastAsiaTheme="majorEastAsia" w:hAnsiTheme="majorHAnsi" w:cstheme="majorBidi"/>
      <w:color w:val="243F60" w:themeColor="accent1" w:themeShade="7F"/>
      <w:sz w:val="24"/>
      <w:szCs w:val="24"/>
      <w:lang w:val="pl-PL"/>
    </w:rPr>
  </w:style>
  <w:style w:type="paragraph" w:styleId="Tekstpodstawowy2">
    <w:name w:val="Body Text 2"/>
    <w:basedOn w:val="Normalny"/>
    <w:link w:val="Tekstpodstawowy2Znak"/>
    <w:unhideWhenUsed/>
    <w:rsid w:val="0054744B"/>
    <w:pPr>
      <w:spacing w:after="120" w:line="480" w:lineRule="auto"/>
    </w:pPr>
  </w:style>
  <w:style w:type="character" w:customStyle="1" w:styleId="Tekstpodstawowy2Znak">
    <w:name w:val="Tekst podstawowy 2 Znak"/>
    <w:basedOn w:val="Domylnaczcionkaakapitu"/>
    <w:link w:val="Tekstpodstawowy2"/>
    <w:uiPriority w:val="99"/>
    <w:semiHidden/>
    <w:rsid w:val="0054744B"/>
    <w:rPr>
      <w:rFonts w:ascii="Verdana" w:eastAsia="Verdana" w:hAnsi="Verdana" w:cs="Verdana"/>
      <w:lang w:val="pl-PL"/>
    </w:rPr>
  </w:style>
  <w:style w:type="paragraph" w:styleId="Tekstprzypisudolnego">
    <w:name w:val="footnote text"/>
    <w:basedOn w:val="Normalny"/>
    <w:link w:val="TekstprzypisudolnegoZnak"/>
    <w:semiHidden/>
    <w:rsid w:val="0054744B"/>
    <w:pPr>
      <w:widowControl/>
      <w:overflowPunct w:val="0"/>
      <w:adjustRightInd w:val="0"/>
      <w:jc w:val="both"/>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54744B"/>
    <w:rPr>
      <w:rFonts w:ascii="Times New Roman" w:eastAsia="Times New Roman" w:hAnsi="Times New Roman" w:cs="Times New Roman"/>
      <w:sz w:val="20"/>
      <w:szCs w:val="20"/>
      <w:lang w:val="pl-PL" w:eastAsia="pl-PL"/>
    </w:rPr>
  </w:style>
  <w:style w:type="paragraph" w:styleId="Tekstpodstawowywcity">
    <w:name w:val="Body Text Indent"/>
    <w:basedOn w:val="Normalny"/>
    <w:link w:val="TekstpodstawowywcityZnak"/>
    <w:semiHidden/>
    <w:unhideWhenUsed/>
    <w:rsid w:val="0054744B"/>
    <w:pPr>
      <w:spacing w:after="120"/>
      <w:ind w:left="283"/>
    </w:pPr>
  </w:style>
  <w:style w:type="character" w:customStyle="1" w:styleId="TekstpodstawowywcityZnak">
    <w:name w:val="Tekst podstawowy wcięty Znak"/>
    <w:basedOn w:val="Domylnaczcionkaakapitu"/>
    <w:link w:val="Tekstpodstawowywcity"/>
    <w:uiPriority w:val="99"/>
    <w:semiHidden/>
    <w:rsid w:val="0054744B"/>
    <w:rPr>
      <w:rFonts w:ascii="Verdana" w:eastAsia="Verdana" w:hAnsi="Verdana" w:cs="Verdana"/>
      <w:lang w:val="pl-PL"/>
    </w:rPr>
  </w:style>
  <w:style w:type="character" w:customStyle="1" w:styleId="Nagwek4Znak">
    <w:name w:val="Nagłówek 4 Znak"/>
    <w:basedOn w:val="Domylnaczcionkaakapitu"/>
    <w:link w:val="Nagwek4"/>
    <w:uiPriority w:val="9"/>
    <w:semiHidden/>
    <w:rsid w:val="0054744B"/>
    <w:rPr>
      <w:rFonts w:asciiTheme="majorHAnsi" w:eastAsiaTheme="majorEastAsia" w:hAnsiTheme="majorHAnsi" w:cstheme="majorBidi"/>
      <w:i/>
      <w:iCs/>
      <w:color w:val="365F91" w:themeColor="accent1" w:themeShade="BF"/>
      <w:lang w:val="pl-PL"/>
    </w:rPr>
  </w:style>
  <w:style w:type="paragraph" w:styleId="Tekstpodstawowywcity2">
    <w:name w:val="Body Text Indent 2"/>
    <w:basedOn w:val="Normalny"/>
    <w:link w:val="Tekstpodstawowywcity2Znak"/>
    <w:unhideWhenUsed/>
    <w:rsid w:val="0054744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54744B"/>
    <w:rPr>
      <w:rFonts w:ascii="Verdana" w:eastAsia="Verdana" w:hAnsi="Verdana" w:cs="Verdana"/>
      <w:lang w:val="pl-PL"/>
    </w:rPr>
  </w:style>
  <w:style w:type="paragraph" w:styleId="Spistreci3">
    <w:name w:val="toc 3"/>
    <w:basedOn w:val="Normalny"/>
    <w:next w:val="Normalny"/>
    <w:semiHidden/>
    <w:rsid w:val="00455A23"/>
    <w:pPr>
      <w:widowControl/>
      <w:tabs>
        <w:tab w:val="right" w:leader="dot" w:pos="7371"/>
      </w:tabs>
      <w:overflowPunct w:val="0"/>
      <w:adjustRightInd w:val="0"/>
      <w:ind w:left="400"/>
      <w:textAlignment w:val="baseline"/>
    </w:pPr>
    <w:rPr>
      <w:rFonts w:ascii="Times New Roman" w:eastAsia="Times New Roman" w:hAnsi="Times New Roman" w:cs="Times New Roman"/>
      <w:sz w:val="24"/>
      <w:szCs w:val="20"/>
      <w:lang w:eastAsia="pl-PL"/>
    </w:rPr>
  </w:style>
  <w:style w:type="paragraph" w:styleId="Spistreci4">
    <w:name w:val="toc 4"/>
    <w:basedOn w:val="Normalny"/>
    <w:next w:val="Normalny"/>
    <w:semiHidden/>
    <w:rsid w:val="00455A23"/>
    <w:pPr>
      <w:widowControl/>
      <w:tabs>
        <w:tab w:val="right" w:leader="dot" w:pos="7371"/>
      </w:tabs>
      <w:overflowPunct w:val="0"/>
      <w:adjustRightInd w:val="0"/>
      <w:ind w:left="600"/>
      <w:textAlignment w:val="baseline"/>
    </w:pPr>
    <w:rPr>
      <w:rFonts w:ascii="Times New Roman" w:eastAsia="Times New Roman" w:hAnsi="Times New Roman" w:cs="Times New Roman"/>
      <w:sz w:val="18"/>
      <w:szCs w:val="20"/>
      <w:lang w:eastAsia="pl-PL"/>
    </w:rPr>
  </w:style>
  <w:style w:type="paragraph" w:styleId="Spistreci5">
    <w:name w:val="toc 5"/>
    <w:basedOn w:val="Normalny"/>
    <w:next w:val="Normalny"/>
    <w:semiHidden/>
    <w:rsid w:val="00455A23"/>
    <w:pPr>
      <w:widowControl/>
      <w:tabs>
        <w:tab w:val="right" w:leader="dot" w:pos="7371"/>
      </w:tabs>
      <w:overflowPunct w:val="0"/>
      <w:adjustRightInd w:val="0"/>
      <w:ind w:left="800"/>
      <w:textAlignment w:val="baseline"/>
    </w:pPr>
    <w:rPr>
      <w:rFonts w:ascii="Times New Roman" w:eastAsia="Times New Roman" w:hAnsi="Times New Roman" w:cs="Times New Roman"/>
      <w:sz w:val="18"/>
      <w:szCs w:val="20"/>
      <w:lang w:eastAsia="pl-PL"/>
    </w:rPr>
  </w:style>
  <w:style w:type="paragraph" w:styleId="Spistreci6">
    <w:name w:val="toc 6"/>
    <w:basedOn w:val="Normalny"/>
    <w:next w:val="Normalny"/>
    <w:semiHidden/>
    <w:rsid w:val="00455A23"/>
    <w:pPr>
      <w:widowControl/>
      <w:tabs>
        <w:tab w:val="right" w:leader="dot" w:pos="7371"/>
      </w:tabs>
      <w:overflowPunct w:val="0"/>
      <w:adjustRightInd w:val="0"/>
      <w:ind w:left="1000"/>
      <w:textAlignment w:val="baseline"/>
    </w:pPr>
    <w:rPr>
      <w:rFonts w:ascii="Times New Roman" w:eastAsia="Times New Roman" w:hAnsi="Times New Roman" w:cs="Times New Roman"/>
      <w:sz w:val="18"/>
      <w:szCs w:val="20"/>
      <w:lang w:eastAsia="pl-PL"/>
    </w:rPr>
  </w:style>
  <w:style w:type="paragraph" w:styleId="Spistreci7">
    <w:name w:val="toc 7"/>
    <w:basedOn w:val="Normalny"/>
    <w:next w:val="Normalny"/>
    <w:semiHidden/>
    <w:rsid w:val="00455A23"/>
    <w:pPr>
      <w:widowControl/>
      <w:tabs>
        <w:tab w:val="right" w:leader="dot" w:pos="7371"/>
      </w:tabs>
      <w:overflowPunct w:val="0"/>
      <w:adjustRightInd w:val="0"/>
      <w:ind w:left="1200"/>
      <w:textAlignment w:val="baseline"/>
    </w:pPr>
    <w:rPr>
      <w:rFonts w:ascii="Times New Roman" w:eastAsia="Times New Roman" w:hAnsi="Times New Roman" w:cs="Times New Roman"/>
      <w:sz w:val="18"/>
      <w:szCs w:val="20"/>
      <w:lang w:eastAsia="pl-PL"/>
    </w:rPr>
  </w:style>
  <w:style w:type="paragraph" w:styleId="Spistreci8">
    <w:name w:val="toc 8"/>
    <w:basedOn w:val="Normalny"/>
    <w:next w:val="Normalny"/>
    <w:semiHidden/>
    <w:rsid w:val="00455A23"/>
    <w:pPr>
      <w:widowControl/>
      <w:tabs>
        <w:tab w:val="right" w:leader="dot" w:pos="7371"/>
      </w:tabs>
      <w:overflowPunct w:val="0"/>
      <w:adjustRightInd w:val="0"/>
      <w:ind w:left="1400"/>
      <w:textAlignment w:val="baseline"/>
    </w:pPr>
    <w:rPr>
      <w:rFonts w:ascii="Times New Roman" w:eastAsia="Times New Roman" w:hAnsi="Times New Roman" w:cs="Times New Roman"/>
      <w:sz w:val="18"/>
      <w:szCs w:val="20"/>
      <w:lang w:eastAsia="pl-PL"/>
    </w:rPr>
  </w:style>
  <w:style w:type="paragraph" w:styleId="Spistreci9">
    <w:name w:val="toc 9"/>
    <w:basedOn w:val="Normalny"/>
    <w:next w:val="Normalny"/>
    <w:semiHidden/>
    <w:rsid w:val="00455A23"/>
    <w:pPr>
      <w:widowControl/>
      <w:tabs>
        <w:tab w:val="right" w:leader="dot" w:pos="7371"/>
      </w:tabs>
      <w:overflowPunct w:val="0"/>
      <w:adjustRightInd w:val="0"/>
      <w:ind w:left="1600"/>
      <w:textAlignment w:val="baseline"/>
    </w:pPr>
    <w:rPr>
      <w:rFonts w:ascii="Times New Roman" w:eastAsia="Times New Roman" w:hAnsi="Times New Roman" w:cs="Times New Roman"/>
      <w:sz w:val="18"/>
      <w:szCs w:val="20"/>
      <w:lang w:eastAsia="pl-PL"/>
    </w:rPr>
  </w:style>
  <w:style w:type="character" w:styleId="Numerstrony">
    <w:name w:val="page number"/>
    <w:basedOn w:val="Domylnaczcionkaakapitu"/>
    <w:rsid w:val="00455A23"/>
  </w:style>
  <w:style w:type="character" w:styleId="Odwoanieprzypisudolnego">
    <w:name w:val="footnote reference"/>
    <w:basedOn w:val="Domylnaczcionkaakapitu"/>
    <w:semiHidden/>
    <w:rsid w:val="00455A23"/>
    <w:rPr>
      <w:vertAlign w:val="superscript"/>
    </w:rPr>
  </w:style>
  <w:style w:type="paragraph" w:customStyle="1" w:styleId="Standardowytekst">
    <w:name w:val="Standardowy.tekst"/>
    <w:rsid w:val="00455A23"/>
    <w:pPr>
      <w:widowControl/>
      <w:overflowPunct w:val="0"/>
      <w:adjustRightInd w:val="0"/>
      <w:jc w:val="both"/>
      <w:textAlignment w:val="baseline"/>
    </w:pPr>
    <w:rPr>
      <w:rFonts w:ascii="Times New Roman" w:eastAsia="Times New Roman" w:hAnsi="Times New Roman" w:cs="Times New Roman"/>
      <w:sz w:val="24"/>
      <w:szCs w:val="20"/>
      <w:lang w:val="pl-PL" w:eastAsia="pl-PL"/>
    </w:rPr>
  </w:style>
  <w:style w:type="paragraph" w:styleId="Tekstpodstawowywcity3">
    <w:name w:val="Body Text Indent 3"/>
    <w:basedOn w:val="Normalny"/>
    <w:link w:val="Tekstpodstawowywcity3Znak"/>
    <w:semiHidden/>
    <w:rsid w:val="00455A23"/>
    <w:pPr>
      <w:widowControl/>
      <w:autoSpaceDE/>
      <w:autoSpaceDN/>
      <w:spacing w:before="60"/>
      <w:jc w:val="both"/>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semiHidden/>
    <w:rsid w:val="00455A23"/>
    <w:rPr>
      <w:rFonts w:ascii="Times New Roman" w:eastAsia="Times New Roman" w:hAnsi="Times New Roman" w:cs="Times New Roman"/>
      <w:sz w:val="24"/>
      <w:szCs w:val="20"/>
      <w:lang w:val="pl-PL" w:eastAsia="pl-PL"/>
    </w:rPr>
  </w:style>
  <w:style w:type="paragraph" w:styleId="Listapunktowana">
    <w:name w:val="List Bullet"/>
    <w:basedOn w:val="Normalny"/>
    <w:semiHidden/>
    <w:rsid w:val="00455A23"/>
    <w:pPr>
      <w:widowControl/>
      <w:autoSpaceDE/>
      <w:autoSpaceDN/>
      <w:spacing w:line="360" w:lineRule="auto"/>
      <w:ind w:left="360" w:hanging="360"/>
    </w:pPr>
    <w:rPr>
      <w:rFonts w:ascii="Times New Roman" w:eastAsia="Times New Roman" w:hAnsi="Times New Roman" w:cs="Times New Roman"/>
      <w:sz w:val="24"/>
      <w:szCs w:val="20"/>
      <w:lang w:eastAsia="pl-PL"/>
    </w:rPr>
  </w:style>
  <w:style w:type="paragraph" w:customStyle="1" w:styleId="10">
    <w:name w:val="_10"/>
    <w:basedOn w:val="Normalny"/>
    <w:rsid w:val="00455A23"/>
    <w:pPr>
      <w:widowControl/>
      <w:autoSpaceDE/>
      <w:autoSpaceDN/>
      <w:jc w:val="both"/>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semiHidden/>
    <w:rsid w:val="00455A23"/>
    <w:pPr>
      <w:widowControl/>
      <w:autoSpaceDE/>
      <w:autoSpaceDN/>
      <w:spacing w:after="120"/>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455A23"/>
    <w:rPr>
      <w:rFonts w:ascii="Times New Roman" w:eastAsia="Times New Roman" w:hAnsi="Times New Roman" w:cs="Times New Roman"/>
      <w:sz w:val="16"/>
      <w:szCs w:val="16"/>
      <w:lang w:val="pl-PL" w:eastAsia="pl-PL"/>
    </w:rPr>
  </w:style>
  <w:style w:type="paragraph" w:customStyle="1" w:styleId="Styl12ptWyjustowany">
    <w:name w:val="Styl 12 pt Wyjustowany"/>
    <w:basedOn w:val="Normalny"/>
    <w:rsid w:val="00455A23"/>
    <w:pPr>
      <w:widowControl/>
      <w:autoSpaceDE/>
      <w:autoSpaceDN/>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455A23"/>
    <w:pPr>
      <w:numPr>
        <w:numId w:val="3"/>
      </w:numPr>
      <w:autoSpaceDE/>
      <w:autoSpaceDN/>
    </w:pPr>
    <w:rPr>
      <w:rFonts w:ascii="Times New Roman" w:eastAsia="Times New Roman" w:hAnsi="Times New Roman" w:cs="Times New Roman"/>
      <w:sz w:val="24"/>
      <w:szCs w:val="20"/>
      <w:lang w:eastAsia="pl-PL"/>
    </w:rPr>
  </w:style>
  <w:style w:type="paragraph" w:styleId="Legenda">
    <w:name w:val="caption"/>
    <w:basedOn w:val="Normalny"/>
    <w:next w:val="Normalny"/>
    <w:qFormat/>
    <w:rsid w:val="00455A23"/>
    <w:pPr>
      <w:autoSpaceDE/>
      <w:autoSpaceDN/>
      <w:spacing w:before="120"/>
      <w:jc w:val="both"/>
    </w:pPr>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uiPriority w:val="9"/>
    <w:semiHidden/>
    <w:rsid w:val="005E72CC"/>
    <w:rPr>
      <w:rFonts w:asciiTheme="majorHAnsi" w:eastAsiaTheme="majorEastAsia" w:hAnsiTheme="majorHAnsi" w:cstheme="majorBidi"/>
      <w:color w:val="243F60" w:themeColor="accent1" w:themeShade="7F"/>
      <w:lang w:val="pl-PL"/>
    </w:rPr>
  </w:style>
  <w:style w:type="character" w:customStyle="1" w:styleId="Nagwek7Znak">
    <w:name w:val="Nagłówek 7 Znak"/>
    <w:basedOn w:val="Domylnaczcionkaakapitu"/>
    <w:link w:val="Nagwek7"/>
    <w:uiPriority w:val="9"/>
    <w:semiHidden/>
    <w:rsid w:val="005E72CC"/>
    <w:rPr>
      <w:rFonts w:asciiTheme="majorHAnsi" w:eastAsiaTheme="majorEastAsia" w:hAnsiTheme="majorHAnsi" w:cstheme="majorBidi"/>
      <w:i/>
      <w:iCs/>
      <w:color w:val="243F60" w:themeColor="accent1" w:themeShade="7F"/>
      <w:lang w:val="pl-PL"/>
    </w:rPr>
  </w:style>
  <w:style w:type="character" w:customStyle="1" w:styleId="Nagwek5Znak">
    <w:name w:val="Nagłówek 5 Znak"/>
    <w:basedOn w:val="Domylnaczcionkaakapitu"/>
    <w:link w:val="Nagwek5"/>
    <w:uiPriority w:val="9"/>
    <w:semiHidden/>
    <w:rsid w:val="005E72CC"/>
    <w:rPr>
      <w:rFonts w:asciiTheme="majorHAnsi" w:eastAsiaTheme="majorEastAsia" w:hAnsiTheme="majorHAnsi" w:cstheme="majorBidi"/>
      <w:color w:val="365F91" w:themeColor="accent1" w:themeShade="BF"/>
      <w:lang w:val="pl-PL"/>
    </w:rPr>
  </w:style>
  <w:style w:type="paragraph" w:customStyle="1" w:styleId="Teksttablicy">
    <w:name w:val="Tekst tablicy"/>
    <w:basedOn w:val="Tekstpodstawowy"/>
    <w:next w:val="Tekstpodstawowy"/>
    <w:rsid w:val="005E72CC"/>
    <w:pPr>
      <w:keepLines/>
      <w:widowControl/>
      <w:autoSpaceDE/>
      <w:autoSpaceDN/>
      <w:ind w:left="0"/>
      <w:jc w:val="center"/>
    </w:pPr>
    <w:rPr>
      <w:rFonts w:ascii="Arial" w:eastAsia="Times New Roman" w:hAnsi="Arial" w:cs="Times New Roman"/>
      <w:sz w:val="24"/>
      <w:lang w:val="fr-FR" w:eastAsia="pl-PL"/>
    </w:rPr>
  </w:style>
  <w:style w:type="paragraph" w:customStyle="1" w:styleId="StylIwony">
    <w:name w:val="Styl Iwony"/>
    <w:basedOn w:val="Normalny"/>
    <w:rsid w:val="0080364E"/>
    <w:pPr>
      <w:widowControl/>
      <w:overflowPunct w:val="0"/>
      <w:adjustRightInd w:val="0"/>
      <w:spacing w:before="120" w:after="120"/>
      <w:jc w:val="both"/>
      <w:textAlignment w:val="baseline"/>
    </w:pPr>
    <w:rPr>
      <w:rFonts w:ascii="Bookman Old Style" w:eastAsia="Times New Roman" w:hAnsi="Bookman Old Style" w:cs="Bookman Old Style"/>
      <w:sz w:val="24"/>
      <w:szCs w:val="24"/>
      <w:lang w:eastAsia="pl-PL"/>
    </w:rPr>
  </w:style>
  <w:style w:type="paragraph" w:customStyle="1" w:styleId="Style182">
    <w:name w:val="Style182"/>
    <w:basedOn w:val="Normalny"/>
    <w:rsid w:val="004D2BAE"/>
    <w:pPr>
      <w:adjustRightInd w:val="0"/>
      <w:spacing w:line="230" w:lineRule="exact"/>
      <w:jc w:val="both"/>
    </w:pPr>
    <w:rPr>
      <w:rFonts w:ascii="Calibri" w:eastAsia="Times New Roman" w:hAnsi="Calibri" w:cs="Times New Roman"/>
      <w:sz w:val="24"/>
      <w:szCs w:val="24"/>
      <w:lang w:eastAsia="pl-PL"/>
    </w:rPr>
  </w:style>
  <w:style w:type="character" w:customStyle="1" w:styleId="FontStyle217">
    <w:name w:val="Font Style217"/>
    <w:rsid w:val="004D2BAE"/>
    <w:rPr>
      <w:rFonts w:ascii="Arial" w:hAnsi="Arial" w:cs="Arial"/>
      <w:b/>
      <w:bCs/>
      <w:color w:val="000000"/>
      <w:sz w:val="20"/>
      <w:szCs w:val="20"/>
    </w:rPr>
  </w:style>
  <w:style w:type="character" w:customStyle="1" w:styleId="FontStyle218">
    <w:name w:val="Font Style218"/>
    <w:rsid w:val="004D2BAE"/>
    <w:rPr>
      <w:rFonts w:ascii="Arial" w:hAnsi="Arial" w:cs="Arial"/>
      <w:color w:val="000000"/>
      <w:sz w:val="20"/>
      <w:szCs w:val="20"/>
    </w:rPr>
  </w:style>
  <w:style w:type="character" w:customStyle="1" w:styleId="FontStyle234">
    <w:name w:val="Font Style234"/>
    <w:rsid w:val="00947B17"/>
    <w:rPr>
      <w:rFonts w:ascii="Arial" w:hAnsi="Arial" w:cs="Arial"/>
      <w:b/>
      <w:bCs/>
      <w:i/>
      <w:iCs/>
      <w:color w:val="000000"/>
      <w:sz w:val="20"/>
      <w:szCs w:val="20"/>
    </w:rPr>
  </w:style>
  <w:style w:type="paragraph" w:customStyle="1" w:styleId="Style16">
    <w:name w:val="Style16"/>
    <w:basedOn w:val="Normalny"/>
    <w:rsid w:val="00B16A37"/>
    <w:pPr>
      <w:adjustRightInd w:val="0"/>
      <w:spacing w:line="235" w:lineRule="exact"/>
    </w:pPr>
    <w:rPr>
      <w:rFonts w:ascii="Calibri" w:eastAsia="Times New Roman" w:hAnsi="Calibri" w:cs="Times New Roman"/>
      <w:sz w:val="24"/>
      <w:szCs w:val="24"/>
      <w:lang w:eastAsia="pl-PL"/>
    </w:rPr>
  </w:style>
  <w:style w:type="paragraph" w:customStyle="1" w:styleId="Style192">
    <w:name w:val="Style192"/>
    <w:basedOn w:val="Normalny"/>
    <w:rsid w:val="004449FC"/>
    <w:pPr>
      <w:adjustRightInd w:val="0"/>
      <w:spacing w:line="235" w:lineRule="exact"/>
      <w:ind w:hanging="278"/>
      <w:jc w:val="both"/>
    </w:pPr>
    <w:rPr>
      <w:rFonts w:ascii="Calibri" w:eastAsia="Times New Roman" w:hAnsi="Calibri" w:cs="Times New Roman"/>
      <w:sz w:val="24"/>
      <w:szCs w:val="24"/>
      <w:lang w:eastAsia="pl-PL"/>
    </w:rPr>
  </w:style>
  <w:style w:type="paragraph" w:customStyle="1" w:styleId="Style58">
    <w:name w:val="Style58"/>
    <w:basedOn w:val="Normalny"/>
    <w:rsid w:val="004449FC"/>
    <w:pPr>
      <w:adjustRightInd w:val="0"/>
      <w:spacing w:line="480" w:lineRule="exact"/>
    </w:pPr>
    <w:rPr>
      <w:rFonts w:ascii="Calibri" w:eastAsia="Times New Roman" w:hAnsi="Calibri" w:cs="Times New Roman"/>
      <w:sz w:val="24"/>
      <w:szCs w:val="24"/>
      <w:lang w:eastAsia="pl-PL"/>
    </w:rPr>
  </w:style>
  <w:style w:type="paragraph" w:customStyle="1" w:styleId="Style189">
    <w:name w:val="Style189"/>
    <w:basedOn w:val="Normalny"/>
    <w:rsid w:val="00BB428D"/>
    <w:pPr>
      <w:adjustRightInd w:val="0"/>
      <w:spacing w:line="228" w:lineRule="exact"/>
      <w:ind w:hanging="360"/>
      <w:jc w:val="both"/>
    </w:pPr>
    <w:rPr>
      <w:rFonts w:ascii="Calibri" w:eastAsia="Times New Roman" w:hAnsi="Calibri" w:cs="Times New Roman"/>
      <w:sz w:val="24"/>
      <w:szCs w:val="24"/>
      <w:lang w:eastAsia="pl-PL"/>
    </w:rPr>
  </w:style>
  <w:style w:type="paragraph" w:customStyle="1" w:styleId="Style185">
    <w:name w:val="Style185"/>
    <w:basedOn w:val="Normalny"/>
    <w:rsid w:val="00BF2E2A"/>
    <w:pPr>
      <w:adjustRightInd w:val="0"/>
    </w:pPr>
    <w:rPr>
      <w:rFonts w:ascii="Calibri" w:eastAsia="Times New Roman" w:hAnsi="Calibri" w:cs="Times New Roman"/>
      <w:sz w:val="24"/>
      <w:szCs w:val="24"/>
      <w:lang w:eastAsia="pl-PL"/>
    </w:rPr>
  </w:style>
  <w:style w:type="paragraph" w:customStyle="1" w:styleId="Style92">
    <w:name w:val="Style92"/>
    <w:basedOn w:val="Normalny"/>
    <w:rsid w:val="00BF2E2A"/>
    <w:pPr>
      <w:adjustRightInd w:val="0"/>
      <w:spacing w:line="230" w:lineRule="exact"/>
      <w:jc w:val="both"/>
    </w:pPr>
    <w:rPr>
      <w:rFonts w:ascii="Calibri" w:eastAsia="Times New Roman" w:hAnsi="Calibri" w:cs="Times New Roman"/>
      <w:sz w:val="24"/>
      <w:szCs w:val="24"/>
      <w:lang w:eastAsia="pl-PL"/>
    </w:rPr>
  </w:style>
  <w:style w:type="paragraph" w:styleId="Poprawka">
    <w:name w:val="Revision"/>
    <w:hidden/>
    <w:uiPriority w:val="99"/>
    <w:semiHidden/>
    <w:rsid w:val="008C667E"/>
    <w:pPr>
      <w:widowControl/>
      <w:autoSpaceDE/>
      <w:autoSpaceDN/>
    </w:pPr>
    <w:rPr>
      <w:rFonts w:ascii="Verdana" w:eastAsia="Verdana" w:hAnsi="Verdana" w:cs="Verdana"/>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D28C6-596B-4886-A04F-3CD3E4A63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1122</TotalTime>
  <Pages>13</Pages>
  <Words>4636</Words>
  <Characters>27816</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D-05.03.04</vt:lpstr>
    </vt:vector>
  </TitlesOfParts>
  <Company/>
  <LinksUpToDate>false</LinksUpToDate>
  <CharactersWithSpaces>32388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Aleksandra Czechowska</cp:lastModifiedBy>
  <cp:revision>106</cp:revision>
  <dcterms:created xsi:type="dcterms:W3CDTF">2022-09-29T19:21:00Z</dcterms:created>
  <dcterms:modified xsi:type="dcterms:W3CDTF">2023-03-13T13:05:00Z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2019-10-07T00:00:00Z</vt:filetime>
  </property>
  <property fmtid="{D5CDD505-2E9C-101B-9397-08002B2CF9AE}" pid="3" name="Creator">
    <vt:lpwstr>Microsoft® Word 2016</vt:lpwstr>
  </property>
  <property fmtid="{D5CDD505-2E9C-101B-9397-08002B2CF9AE}" pid="4" name="LastSaved">
    <vt:filetime>2020-10-24T00:00:00Z</vt:filetime>
  </property>
</Properties>
</file>