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9936DB">
      <w:pPr>
        <w:pStyle w:val="Stopka"/>
        <w:jc w:val="center"/>
        <w:rPr>
          <w:rFonts w:ascii="Arial" w:hAnsi="Arial"/>
          <w:b/>
          <w:bCs/>
          <w:sz w:val="20"/>
          <w:szCs w:val="20"/>
        </w:rPr>
      </w:pPr>
      <w:r>
        <w:rPr>
          <w:rFonts w:ascii="Arial" w:hAnsi="Arial"/>
          <w:b/>
          <w:bCs/>
          <w:sz w:val="20"/>
          <w:szCs w:val="20"/>
        </w:rPr>
        <w:t>SZCZEGÓŁOWE SPECYFIKACJE TECHNICZNE</w:t>
      </w:r>
    </w:p>
    <w:p w14:paraId="413431DC" w14:textId="77777777" w:rsidR="00F15601" w:rsidRPr="00610E85" w:rsidRDefault="00F15601" w:rsidP="00F15601">
      <w:pPr>
        <w:pStyle w:val="Stopka"/>
        <w:jc w:val="center"/>
        <w:rPr>
          <w:rFonts w:ascii="Arial" w:hAnsi="Arial"/>
          <w:b/>
          <w:bCs/>
          <w:sz w:val="20"/>
          <w:szCs w:val="20"/>
        </w:rPr>
      </w:pPr>
      <w:r w:rsidRPr="00610E85">
        <w:rPr>
          <w:rFonts w:ascii="Arial" w:hAnsi="Arial"/>
          <w:b/>
          <w:bCs/>
          <w:sz w:val="20"/>
          <w:szCs w:val="20"/>
        </w:rPr>
        <w:t>dla zadania inwestycyjnego pn.</w:t>
      </w:r>
    </w:p>
    <w:p w14:paraId="0A69A8A8" w14:textId="77777777" w:rsidR="00F15601" w:rsidRPr="00CB0AA6" w:rsidRDefault="00F15601" w:rsidP="00F15601">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Default="00F6181D">
      <w:pPr>
        <w:pStyle w:val="Tekstpodstawowy"/>
        <w:ind w:left="0"/>
        <w:jc w:val="left"/>
        <w:rPr>
          <w:sz w:val="24"/>
        </w:rPr>
      </w:pPr>
    </w:p>
    <w:p w14:paraId="06DAF3B4" w14:textId="77777777" w:rsidR="00F6181D" w:rsidRDefault="00F6181D">
      <w:pPr>
        <w:pStyle w:val="Tekstpodstawowy"/>
        <w:ind w:left="0"/>
        <w:jc w:val="left"/>
        <w:rPr>
          <w:sz w:val="24"/>
        </w:rPr>
      </w:pPr>
    </w:p>
    <w:p w14:paraId="18C3EEEC" w14:textId="5D3F1835" w:rsidR="00F6181D" w:rsidRDefault="009936DB">
      <w:pPr>
        <w:pStyle w:val="Nagwek1"/>
        <w:spacing w:line="243" w:lineRule="exact"/>
        <w:ind w:left="697" w:right="1051" w:firstLine="0"/>
        <w:jc w:val="center"/>
      </w:pPr>
      <w:bookmarkStart w:id="0" w:name="_Toc118446748"/>
      <w:bookmarkStart w:id="1" w:name="_Toc120217154"/>
      <w:bookmarkStart w:id="2" w:name="_Toc120289415"/>
      <w:bookmarkStart w:id="3" w:name="_Toc120294061"/>
      <w:r>
        <w:t>D.</w:t>
      </w:r>
      <w:bookmarkEnd w:id="0"/>
      <w:bookmarkEnd w:id="1"/>
      <w:bookmarkEnd w:id="2"/>
      <w:bookmarkEnd w:id="3"/>
      <w:r w:rsidR="00733386">
        <w:t>10.01.01</w:t>
      </w:r>
    </w:p>
    <w:p w14:paraId="2FB1A5DB" w14:textId="77777777" w:rsidR="00F6181D" w:rsidRDefault="00F6181D">
      <w:pPr>
        <w:pStyle w:val="Tekstpodstawowy"/>
        <w:spacing w:before="11"/>
        <w:ind w:left="0"/>
        <w:jc w:val="left"/>
        <w:rPr>
          <w:b/>
          <w:sz w:val="19"/>
        </w:rPr>
      </w:pPr>
    </w:p>
    <w:p w14:paraId="4D349F65" w14:textId="406EC5A4" w:rsidR="00F6181D" w:rsidRDefault="00733386">
      <w:pPr>
        <w:ind w:left="692" w:right="1051"/>
        <w:jc w:val="center"/>
        <w:rPr>
          <w:b/>
          <w:sz w:val="20"/>
        </w:rPr>
      </w:pPr>
      <w:r>
        <w:rPr>
          <w:b/>
          <w:sz w:val="20"/>
        </w:rPr>
        <w:t xml:space="preserve">MUR OPOROWY Z ŻELBETOWYCH ELEMENTÓW PREFABRYKOWANYCH </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38BE25DF" w14:textId="77777777" w:rsidR="00F6181D" w:rsidRDefault="00F6181D">
      <w:pPr>
        <w:pStyle w:val="Tekstpodstawowy"/>
        <w:spacing w:before="2"/>
        <w:ind w:left="0"/>
        <w:jc w:val="left"/>
        <w:rPr>
          <w:sz w:val="24"/>
        </w:rPr>
      </w:pPr>
    </w:p>
    <w:p w14:paraId="71BF9C13" w14:textId="77777777" w:rsidR="00F6181D" w:rsidRDefault="00F6181D">
      <w:pPr>
        <w:jc w:val="center"/>
        <w:sectPr w:rsidR="00F6181D">
          <w:type w:val="continuous"/>
          <w:pgSz w:w="11910" w:h="16840"/>
          <w:pgMar w:top="1440" w:right="500" w:bottom="280" w:left="1000" w:header="708" w:footer="708" w:gutter="0"/>
          <w:cols w:space="708"/>
        </w:sectPr>
      </w:pPr>
    </w:p>
    <w:p w14:paraId="5ED36A5B" w14:textId="77777777" w:rsidR="00F6181D" w:rsidRDefault="00F6181D">
      <w:pPr>
        <w:pStyle w:val="Tekstpodstawowy"/>
        <w:ind w:left="0"/>
        <w:jc w:val="left"/>
      </w:pPr>
    </w:p>
    <w:p w14:paraId="6FA3FCCC" w14:textId="77777777" w:rsidR="00F6181D" w:rsidRDefault="00F6181D">
      <w:pPr>
        <w:pStyle w:val="Tekstpodstawowy"/>
        <w:ind w:left="0"/>
        <w:jc w:val="left"/>
      </w:pPr>
    </w:p>
    <w:p w14:paraId="012612DA" w14:textId="77777777" w:rsidR="00F6181D" w:rsidRDefault="00F6181D">
      <w:pPr>
        <w:pStyle w:val="Tekstpodstawowy"/>
        <w:ind w:left="0"/>
        <w:jc w:val="left"/>
      </w:pPr>
    </w:p>
    <w:p w14:paraId="2CADE8AC" w14:textId="77777777" w:rsidR="00F6181D" w:rsidRDefault="00F6181D">
      <w:pPr>
        <w:pStyle w:val="Tekstpodstawowy"/>
        <w:ind w:left="0"/>
        <w:jc w:val="left"/>
      </w:pPr>
    </w:p>
    <w:p w14:paraId="26C3E029" w14:textId="77777777" w:rsidR="00F6181D" w:rsidRDefault="00F6181D">
      <w:pPr>
        <w:pStyle w:val="Tekstpodstawowy"/>
        <w:ind w:left="0"/>
        <w:jc w:val="left"/>
      </w:pPr>
    </w:p>
    <w:p w14:paraId="437B436C" w14:textId="77777777" w:rsidR="00F6181D" w:rsidRDefault="00F6181D">
      <w:pPr>
        <w:pStyle w:val="Tekstpodstawowy"/>
        <w:ind w:left="0"/>
        <w:jc w:val="left"/>
      </w:pPr>
    </w:p>
    <w:p w14:paraId="6AD6631B" w14:textId="77777777" w:rsidR="00F6181D" w:rsidRDefault="00F6181D">
      <w:pPr>
        <w:pStyle w:val="Tekstpodstawowy"/>
        <w:ind w:left="0"/>
        <w:jc w:val="left"/>
      </w:pPr>
    </w:p>
    <w:p w14:paraId="3DA4F54D" w14:textId="77777777" w:rsidR="00F6181D" w:rsidRDefault="00F6181D">
      <w:pPr>
        <w:pStyle w:val="Tekstpodstawowy"/>
        <w:ind w:left="0"/>
        <w:jc w:val="left"/>
      </w:pPr>
    </w:p>
    <w:p w14:paraId="7C63536D" w14:textId="77777777" w:rsidR="00F6181D" w:rsidRDefault="00F6181D">
      <w:pPr>
        <w:pStyle w:val="Tekstpodstawowy"/>
        <w:ind w:left="0"/>
        <w:jc w:val="left"/>
      </w:pPr>
    </w:p>
    <w:p w14:paraId="09846F3E" w14:textId="77777777" w:rsidR="00F6181D" w:rsidRDefault="00F6181D">
      <w:pPr>
        <w:pStyle w:val="Tekstpodstawowy"/>
        <w:ind w:left="0"/>
        <w:jc w:val="left"/>
      </w:pPr>
    </w:p>
    <w:p w14:paraId="38AC4DB4" w14:textId="77777777" w:rsidR="00F6181D" w:rsidRDefault="00F6181D">
      <w:pPr>
        <w:pStyle w:val="Tekstpodstawowy"/>
        <w:ind w:left="0"/>
        <w:jc w:val="left"/>
      </w:pPr>
    </w:p>
    <w:p w14:paraId="452DC45D" w14:textId="77777777" w:rsidR="00F6181D" w:rsidRDefault="00F6181D">
      <w:pPr>
        <w:pStyle w:val="Tekstpodstawowy"/>
        <w:ind w:left="0"/>
        <w:jc w:val="left"/>
      </w:pPr>
    </w:p>
    <w:p w14:paraId="07D2F2B0" w14:textId="77777777" w:rsidR="00F6181D" w:rsidRDefault="00F6181D">
      <w:pPr>
        <w:pStyle w:val="Tekstpodstawowy"/>
        <w:ind w:left="0"/>
        <w:jc w:val="left"/>
      </w:pPr>
    </w:p>
    <w:p w14:paraId="42B507AE" w14:textId="77777777" w:rsidR="00F6181D" w:rsidRDefault="00F6181D">
      <w:pPr>
        <w:pStyle w:val="Tekstpodstawowy"/>
        <w:ind w:left="0"/>
        <w:jc w:val="left"/>
      </w:pPr>
    </w:p>
    <w:p w14:paraId="35F46B77" w14:textId="77777777" w:rsidR="00F6181D" w:rsidRDefault="00F6181D">
      <w:pPr>
        <w:pStyle w:val="Tekstpodstawowy"/>
        <w:ind w:left="0"/>
        <w:jc w:val="left"/>
      </w:pPr>
    </w:p>
    <w:p w14:paraId="7CCB721E" w14:textId="77777777" w:rsidR="00F6181D" w:rsidRDefault="00F6181D">
      <w:pPr>
        <w:pStyle w:val="Tekstpodstawowy"/>
        <w:ind w:left="0"/>
        <w:jc w:val="left"/>
      </w:pPr>
    </w:p>
    <w:p w14:paraId="23E5EA74" w14:textId="77777777" w:rsidR="00F6181D" w:rsidRDefault="00F6181D">
      <w:pPr>
        <w:pStyle w:val="Tekstpodstawowy"/>
        <w:ind w:left="0"/>
        <w:jc w:val="left"/>
      </w:pPr>
    </w:p>
    <w:p w14:paraId="466019DD" w14:textId="77777777" w:rsidR="00F6181D" w:rsidRDefault="00F6181D">
      <w:pPr>
        <w:pStyle w:val="Tekstpodstawowy"/>
        <w:ind w:left="0"/>
        <w:jc w:val="left"/>
      </w:pPr>
    </w:p>
    <w:p w14:paraId="6FCD1630" w14:textId="77777777" w:rsidR="00F6181D" w:rsidRDefault="00F6181D">
      <w:pPr>
        <w:pStyle w:val="Tekstpodstawowy"/>
        <w:ind w:left="0"/>
        <w:jc w:val="left"/>
      </w:pPr>
    </w:p>
    <w:p w14:paraId="29D926A6" w14:textId="77777777" w:rsidR="00F6181D" w:rsidRDefault="00F6181D">
      <w:pPr>
        <w:pStyle w:val="Tekstpodstawowy"/>
        <w:ind w:left="0"/>
        <w:jc w:val="left"/>
      </w:pPr>
    </w:p>
    <w:p w14:paraId="0AAC87D9" w14:textId="77777777" w:rsidR="00F6181D" w:rsidRDefault="00F6181D">
      <w:pPr>
        <w:pStyle w:val="Tekstpodstawowy"/>
        <w:ind w:left="0"/>
        <w:jc w:val="left"/>
      </w:pPr>
    </w:p>
    <w:p w14:paraId="17E445A2" w14:textId="77777777" w:rsidR="00F6181D" w:rsidRDefault="00F6181D">
      <w:pPr>
        <w:pStyle w:val="Tekstpodstawowy"/>
        <w:ind w:left="0"/>
        <w:jc w:val="left"/>
      </w:pPr>
    </w:p>
    <w:p w14:paraId="2B501B5D" w14:textId="77777777" w:rsidR="00F6181D" w:rsidRDefault="00F6181D">
      <w:pPr>
        <w:pStyle w:val="Tekstpodstawowy"/>
        <w:ind w:left="0"/>
        <w:jc w:val="left"/>
      </w:pPr>
    </w:p>
    <w:p w14:paraId="3B368B83" w14:textId="77777777" w:rsidR="00F6181D" w:rsidRDefault="00F6181D">
      <w:pPr>
        <w:pStyle w:val="Tekstpodstawowy"/>
        <w:ind w:left="0"/>
        <w:jc w:val="left"/>
      </w:pPr>
    </w:p>
    <w:p w14:paraId="3692FA6E" w14:textId="77777777" w:rsidR="00F6181D" w:rsidRDefault="00F6181D">
      <w:pPr>
        <w:pStyle w:val="Tekstpodstawowy"/>
        <w:ind w:left="0"/>
        <w:jc w:val="left"/>
      </w:pPr>
    </w:p>
    <w:p w14:paraId="3F9E1FA2" w14:textId="77777777" w:rsidR="00F6181D" w:rsidRDefault="00F6181D">
      <w:pPr>
        <w:pStyle w:val="Tekstpodstawowy"/>
        <w:ind w:left="0"/>
        <w:jc w:val="left"/>
      </w:pPr>
    </w:p>
    <w:p w14:paraId="3030633E" w14:textId="77777777" w:rsidR="00F6181D" w:rsidRDefault="00F6181D">
      <w:pPr>
        <w:pStyle w:val="Tekstpodstawowy"/>
        <w:ind w:left="0"/>
        <w:jc w:val="left"/>
      </w:pPr>
    </w:p>
    <w:p w14:paraId="4B5C0FC0" w14:textId="77777777" w:rsidR="00F6181D" w:rsidRDefault="00F6181D">
      <w:pPr>
        <w:pStyle w:val="Tekstpodstawowy"/>
        <w:ind w:left="0"/>
        <w:jc w:val="left"/>
      </w:pPr>
    </w:p>
    <w:p w14:paraId="25D50481" w14:textId="77777777" w:rsidR="00F6181D" w:rsidRDefault="00F6181D">
      <w:pPr>
        <w:pStyle w:val="Tekstpodstawowy"/>
        <w:ind w:left="0"/>
        <w:jc w:val="left"/>
      </w:pPr>
    </w:p>
    <w:p w14:paraId="781A94D6" w14:textId="77777777" w:rsidR="00F6181D" w:rsidRDefault="00F6181D">
      <w:pPr>
        <w:pStyle w:val="Tekstpodstawowy"/>
        <w:ind w:left="0"/>
        <w:jc w:val="left"/>
      </w:pPr>
    </w:p>
    <w:p w14:paraId="2ECCDCFD" w14:textId="77777777" w:rsidR="00F6181D" w:rsidRDefault="00F6181D">
      <w:pPr>
        <w:pStyle w:val="Tekstpodstawowy"/>
        <w:spacing w:before="5"/>
        <w:ind w:left="0"/>
        <w:jc w:val="left"/>
        <w:rPr>
          <w:sz w:val="28"/>
        </w:r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216119625"/>
        <w:docPartObj>
          <w:docPartGallery w:val="Table of Contents"/>
          <w:docPartUnique/>
        </w:docPartObj>
      </w:sdtPr>
      <w:sdtEndPr>
        <w:rPr>
          <w:b/>
          <w:bCs/>
        </w:rPr>
      </w:sdtEndPr>
      <w:sdtContent>
        <w:p w14:paraId="14DCEB82" w14:textId="5935A1E0" w:rsidR="00BE6D78" w:rsidRPr="00BE6D78" w:rsidRDefault="00BE6D78">
          <w:pPr>
            <w:pStyle w:val="Nagwekspisutreci"/>
            <w:rPr>
              <w:rFonts w:ascii="Verdana" w:hAnsi="Verdana"/>
              <w:color w:val="auto"/>
            </w:rPr>
          </w:pPr>
          <w:r w:rsidRPr="00BE6D78">
            <w:rPr>
              <w:rFonts w:ascii="Verdana" w:hAnsi="Verdana"/>
              <w:color w:val="auto"/>
            </w:rPr>
            <w:t>Spis treści</w:t>
          </w:r>
        </w:p>
        <w:p w14:paraId="0D8FD0A7" w14:textId="2A939AEC" w:rsidR="00812BEE" w:rsidRDefault="00BE6D78" w:rsidP="00812BEE">
          <w:pPr>
            <w:pStyle w:val="Spistreci1"/>
            <w:tabs>
              <w:tab w:val="right" w:leader="dot" w:pos="10400"/>
            </w:tabs>
            <w:rPr>
              <w:rFonts w:asciiTheme="minorHAnsi" w:eastAsiaTheme="minorEastAsia" w:hAnsiTheme="minorHAnsi" w:cstheme="minorBidi"/>
              <w:noProof/>
              <w:sz w:val="22"/>
              <w:szCs w:val="22"/>
              <w:lang w:eastAsia="pl-PL"/>
            </w:rPr>
          </w:pPr>
          <w:r w:rsidRPr="00BE6D78">
            <w:rPr>
              <w:b/>
              <w:bCs/>
            </w:rPr>
            <w:fldChar w:fldCharType="begin"/>
          </w:r>
          <w:r w:rsidRPr="00BE6D78">
            <w:rPr>
              <w:b/>
              <w:bCs/>
            </w:rPr>
            <w:instrText xml:space="preserve"> TOC \o "1-3" \h \z \u </w:instrText>
          </w:r>
          <w:r w:rsidRPr="00BE6D78">
            <w:rPr>
              <w:b/>
              <w:bCs/>
            </w:rPr>
            <w:fldChar w:fldCharType="separate"/>
          </w:r>
          <w:hyperlink w:anchor="_Toc120294062" w:history="1">
            <w:r w:rsidR="00812BEE" w:rsidRPr="00D21CF6">
              <w:rPr>
                <w:rStyle w:val="Hipercze"/>
                <w:noProof/>
                <w:spacing w:val="-1"/>
                <w:w w:val="99"/>
              </w:rPr>
              <w:t>1.</w:t>
            </w:r>
            <w:r w:rsidR="00812BEE">
              <w:rPr>
                <w:rFonts w:asciiTheme="minorHAnsi" w:eastAsiaTheme="minorEastAsia" w:hAnsiTheme="minorHAnsi" w:cstheme="minorBidi"/>
                <w:noProof/>
                <w:sz w:val="22"/>
                <w:szCs w:val="22"/>
                <w:lang w:eastAsia="pl-PL"/>
              </w:rPr>
              <w:tab/>
            </w:r>
            <w:r w:rsidR="00812BEE" w:rsidRPr="00D21CF6">
              <w:rPr>
                <w:rStyle w:val="Hipercze"/>
                <w:noProof/>
              </w:rPr>
              <w:t>WSTĘP</w:t>
            </w:r>
            <w:r w:rsidR="00812BEE">
              <w:rPr>
                <w:noProof/>
                <w:webHidden/>
              </w:rPr>
              <w:tab/>
            </w:r>
            <w:r w:rsidR="00812BEE">
              <w:rPr>
                <w:noProof/>
                <w:webHidden/>
              </w:rPr>
              <w:fldChar w:fldCharType="begin"/>
            </w:r>
            <w:r w:rsidR="00812BEE">
              <w:rPr>
                <w:noProof/>
                <w:webHidden/>
              </w:rPr>
              <w:instrText xml:space="preserve"> PAGEREF _Toc120294062 \h </w:instrText>
            </w:r>
            <w:r w:rsidR="00812BEE">
              <w:rPr>
                <w:noProof/>
                <w:webHidden/>
              </w:rPr>
            </w:r>
            <w:r w:rsidR="00812BEE">
              <w:rPr>
                <w:noProof/>
                <w:webHidden/>
              </w:rPr>
              <w:fldChar w:fldCharType="separate"/>
            </w:r>
            <w:r w:rsidR="00584265">
              <w:rPr>
                <w:noProof/>
                <w:webHidden/>
              </w:rPr>
              <w:t>4</w:t>
            </w:r>
            <w:r w:rsidR="00812BEE">
              <w:rPr>
                <w:noProof/>
                <w:webHidden/>
              </w:rPr>
              <w:fldChar w:fldCharType="end"/>
            </w:r>
          </w:hyperlink>
        </w:p>
        <w:p w14:paraId="1F8CE63C" w14:textId="77777777" w:rsidR="00812BEE" w:rsidRDefault="00F1560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69" w:history="1">
            <w:r w:rsidR="00812BEE" w:rsidRPr="00D21CF6">
              <w:rPr>
                <w:rStyle w:val="Hipercze"/>
                <w:noProof/>
                <w:spacing w:val="-1"/>
                <w:w w:val="99"/>
              </w:rPr>
              <w:t>2.</w:t>
            </w:r>
            <w:r w:rsidR="00812BEE">
              <w:rPr>
                <w:rFonts w:asciiTheme="minorHAnsi" w:eastAsiaTheme="minorEastAsia" w:hAnsiTheme="minorHAnsi" w:cstheme="minorBidi"/>
                <w:noProof/>
                <w:sz w:val="22"/>
                <w:szCs w:val="22"/>
                <w:lang w:eastAsia="pl-PL"/>
              </w:rPr>
              <w:tab/>
            </w:r>
            <w:r w:rsidR="00812BEE" w:rsidRPr="00D21CF6">
              <w:rPr>
                <w:rStyle w:val="Hipercze"/>
                <w:noProof/>
              </w:rPr>
              <w:t>MATERIAŁY</w:t>
            </w:r>
            <w:r w:rsidR="00812BEE">
              <w:rPr>
                <w:noProof/>
                <w:webHidden/>
              </w:rPr>
              <w:tab/>
            </w:r>
            <w:r w:rsidR="00812BEE">
              <w:rPr>
                <w:noProof/>
                <w:webHidden/>
              </w:rPr>
              <w:fldChar w:fldCharType="begin"/>
            </w:r>
            <w:r w:rsidR="00812BEE">
              <w:rPr>
                <w:noProof/>
                <w:webHidden/>
              </w:rPr>
              <w:instrText xml:space="preserve"> PAGEREF _Toc120294069 \h </w:instrText>
            </w:r>
            <w:r w:rsidR="00812BEE">
              <w:rPr>
                <w:noProof/>
                <w:webHidden/>
              </w:rPr>
            </w:r>
            <w:r w:rsidR="00812BEE">
              <w:rPr>
                <w:noProof/>
                <w:webHidden/>
              </w:rPr>
              <w:fldChar w:fldCharType="separate"/>
            </w:r>
            <w:r w:rsidR="00584265">
              <w:rPr>
                <w:noProof/>
                <w:webHidden/>
              </w:rPr>
              <w:t>4</w:t>
            </w:r>
            <w:r w:rsidR="00812BEE">
              <w:rPr>
                <w:noProof/>
                <w:webHidden/>
              </w:rPr>
              <w:fldChar w:fldCharType="end"/>
            </w:r>
          </w:hyperlink>
        </w:p>
        <w:p w14:paraId="7B8D1A47" w14:textId="77777777" w:rsidR="00812BEE" w:rsidRDefault="00F1560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80" w:history="1">
            <w:r w:rsidR="00812BEE" w:rsidRPr="00D21CF6">
              <w:rPr>
                <w:rStyle w:val="Hipercze"/>
                <w:noProof/>
                <w:spacing w:val="-1"/>
                <w:w w:val="99"/>
              </w:rPr>
              <w:t>3.</w:t>
            </w:r>
            <w:r w:rsidR="00812BEE">
              <w:rPr>
                <w:rFonts w:asciiTheme="minorHAnsi" w:eastAsiaTheme="minorEastAsia" w:hAnsiTheme="minorHAnsi" w:cstheme="minorBidi"/>
                <w:noProof/>
                <w:sz w:val="22"/>
                <w:szCs w:val="22"/>
                <w:lang w:eastAsia="pl-PL"/>
              </w:rPr>
              <w:tab/>
            </w:r>
            <w:r w:rsidR="00812BEE" w:rsidRPr="00D21CF6">
              <w:rPr>
                <w:rStyle w:val="Hipercze"/>
                <w:noProof/>
              </w:rPr>
              <w:t>SPRZĘT</w:t>
            </w:r>
            <w:r w:rsidR="00812BEE">
              <w:rPr>
                <w:noProof/>
                <w:webHidden/>
              </w:rPr>
              <w:tab/>
            </w:r>
            <w:r w:rsidR="00812BEE">
              <w:rPr>
                <w:noProof/>
                <w:webHidden/>
              </w:rPr>
              <w:fldChar w:fldCharType="begin"/>
            </w:r>
            <w:r w:rsidR="00812BEE">
              <w:rPr>
                <w:noProof/>
                <w:webHidden/>
              </w:rPr>
              <w:instrText xml:space="preserve"> PAGEREF _Toc120294080 \h </w:instrText>
            </w:r>
            <w:r w:rsidR="00812BEE">
              <w:rPr>
                <w:noProof/>
                <w:webHidden/>
              </w:rPr>
            </w:r>
            <w:r w:rsidR="00812BEE">
              <w:rPr>
                <w:noProof/>
                <w:webHidden/>
              </w:rPr>
              <w:fldChar w:fldCharType="separate"/>
            </w:r>
            <w:r w:rsidR="00584265">
              <w:rPr>
                <w:noProof/>
                <w:webHidden/>
              </w:rPr>
              <w:t>6</w:t>
            </w:r>
            <w:r w:rsidR="00812BEE">
              <w:rPr>
                <w:noProof/>
                <w:webHidden/>
              </w:rPr>
              <w:fldChar w:fldCharType="end"/>
            </w:r>
          </w:hyperlink>
        </w:p>
        <w:p w14:paraId="56EE27D5" w14:textId="77777777" w:rsidR="00812BEE" w:rsidRDefault="00F1560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84" w:history="1">
            <w:r w:rsidR="00812BEE" w:rsidRPr="00D21CF6">
              <w:rPr>
                <w:rStyle w:val="Hipercze"/>
                <w:noProof/>
                <w:spacing w:val="-1"/>
                <w:w w:val="99"/>
              </w:rPr>
              <w:t>4.</w:t>
            </w:r>
            <w:r w:rsidR="00812BEE">
              <w:rPr>
                <w:rFonts w:asciiTheme="minorHAnsi" w:eastAsiaTheme="minorEastAsia" w:hAnsiTheme="minorHAnsi" w:cstheme="minorBidi"/>
                <w:noProof/>
                <w:sz w:val="22"/>
                <w:szCs w:val="22"/>
                <w:lang w:eastAsia="pl-PL"/>
              </w:rPr>
              <w:tab/>
            </w:r>
            <w:r w:rsidR="00812BEE" w:rsidRPr="00D21CF6">
              <w:rPr>
                <w:rStyle w:val="Hipercze"/>
                <w:noProof/>
              </w:rPr>
              <w:t>TRANSPORT</w:t>
            </w:r>
            <w:r w:rsidR="00812BEE">
              <w:rPr>
                <w:noProof/>
                <w:webHidden/>
              </w:rPr>
              <w:tab/>
            </w:r>
            <w:r w:rsidR="00812BEE">
              <w:rPr>
                <w:noProof/>
                <w:webHidden/>
              </w:rPr>
              <w:fldChar w:fldCharType="begin"/>
            </w:r>
            <w:r w:rsidR="00812BEE">
              <w:rPr>
                <w:noProof/>
                <w:webHidden/>
              </w:rPr>
              <w:instrText xml:space="preserve"> PAGEREF _Toc120294084 \h </w:instrText>
            </w:r>
            <w:r w:rsidR="00812BEE">
              <w:rPr>
                <w:noProof/>
                <w:webHidden/>
              </w:rPr>
            </w:r>
            <w:r w:rsidR="00812BEE">
              <w:rPr>
                <w:noProof/>
                <w:webHidden/>
              </w:rPr>
              <w:fldChar w:fldCharType="separate"/>
            </w:r>
            <w:r w:rsidR="00584265">
              <w:rPr>
                <w:noProof/>
                <w:webHidden/>
              </w:rPr>
              <w:t>6</w:t>
            </w:r>
            <w:r w:rsidR="00812BEE">
              <w:rPr>
                <w:noProof/>
                <w:webHidden/>
              </w:rPr>
              <w:fldChar w:fldCharType="end"/>
            </w:r>
          </w:hyperlink>
        </w:p>
        <w:p w14:paraId="7C21E4EE" w14:textId="77777777" w:rsidR="00812BEE" w:rsidRDefault="00F1560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87" w:history="1">
            <w:r w:rsidR="00812BEE" w:rsidRPr="00D21CF6">
              <w:rPr>
                <w:rStyle w:val="Hipercze"/>
                <w:noProof/>
                <w:spacing w:val="-1"/>
                <w:w w:val="99"/>
              </w:rPr>
              <w:t>5.</w:t>
            </w:r>
            <w:r w:rsidR="00812BEE">
              <w:rPr>
                <w:rFonts w:asciiTheme="minorHAnsi" w:eastAsiaTheme="minorEastAsia" w:hAnsiTheme="minorHAnsi" w:cstheme="minorBidi"/>
                <w:noProof/>
                <w:sz w:val="22"/>
                <w:szCs w:val="22"/>
                <w:lang w:eastAsia="pl-PL"/>
              </w:rPr>
              <w:tab/>
            </w:r>
            <w:r w:rsidR="00812BEE" w:rsidRPr="00D21CF6">
              <w:rPr>
                <w:rStyle w:val="Hipercze"/>
                <w:noProof/>
              </w:rPr>
              <w:t>WYKONANIE ROBÓT</w:t>
            </w:r>
            <w:r w:rsidR="00812BEE">
              <w:rPr>
                <w:noProof/>
                <w:webHidden/>
              </w:rPr>
              <w:tab/>
            </w:r>
            <w:r w:rsidR="00812BEE">
              <w:rPr>
                <w:noProof/>
                <w:webHidden/>
              </w:rPr>
              <w:fldChar w:fldCharType="begin"/>
            </w:r>
            <w:r w:rsidR="00812BEE">
              <w:rPr>
                <w:noProof/>
                <w:webHidden/>
              </w:rPr>
              <w:instrText xml:space="preserve"> PAGEREF _Toc120294087 \h </w:instrText>
            </w:r>
            <w:r w:rsidR="00812BEE">
              <w:rPr>
                <w:noProof/>
                <w:webHidden/>
              </w:rPr>
            </w:r>
            <w:r w:rsidR="00812BEE">
              <w:rPr>
                <w:noProof/>
                <w:webHidden/>
              </w:rPr>
              <w:fldChar w:fldCharType="separate"/>
            </w:r>
            <w:r w:rsidR="00584265">
              <w:rPr>
                <w:noProof/>
                <w:webHidden/>
              </w:rPr>
              <w:t>6</w:t>
            </w:r>
            <w:r w:rsidR="00812BEE">
              <w:rPr>
                <w:noProof/>
                <w:webHidden/>
              </w:rPr>
              <w:fldChar w:fldCharType="end"/>
            </w:r>
          </w:hyperlink>
        </w:p>
        <w:p w14:paraId="31A74611" w14:textId="77777777" w:rsidR="00812BEE" w:rsidRDefault="00F1560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1" w:history="1">
            <w:r w:rsidR="00812BEE" w:rsidRPr="00D21CF6">
              <w:rPr>
                <w:rStyle w:val="Hipercze"/>
                <w:noProof/>
                <w:spacing w:val="-1"/>
                <w:w w:val="99"/>
              </w:rPr>
              <w:t>6.</w:t>
            </w:r>
            <w:r w:rsidR="00812BEE">
              <w:rPr>
                <w:rFonts w:asciiTheme="minorHAnsi" w:eastAsiaTheme="minorEastAsia" w:hAnsiTheme="minorHAnsi" w:cstheme="minorBidi"/>
                <w:noProof/>
                <w:sz w:val="22"/>
                <w:szCs w:val="22"/>
                <w:lang w:eastAsia="pl-PL"/>
              </w:rPr>
              <w:tab/>
            </w:r>
            <w:r w:rsidR="00812BEE" w:rsidRPr="00D21CF6">
              <w:rPr>
                <w:rStyle w:val="Hipercze"/>
                <w:noProof/>
              </w:rPr>
              <w:t>KONTROLA JAKOŚCI ROBÓT</w:t>
            </w:r>
            <w:r w:rsidR="00812BEE">
              <w:rPr>
                <w:noProof/>
                <w:webHidden/>
              </w:rPr>
              <w:tab/>
            </w:r>
            <w:r w:rsidR="00812BEE">
              <w:rPr>
                <w:noProof/>
                <w:webHidden/>
              </w:rPr>
              <w:fldChar w:fldCharType="begin"/>
            </w:r>
            <w:r w:rsidR="00812BEE">
              <w:rPr>
                <w:noProof/>
                <w:webHidden/>
              </w:rPr>
              <w:instrText xml:space="preserve"> PAGEREF _Toc120294091 \h </w:instrText>
            </w:r>
            <w:r w:rsidR="00812BEE">
              <w:rPr>
                <w:noProof/>
                <w:webHidden/>
              </w:rPr>
            </w:r>
            <w:r w:rsidR="00812BEE">
              <w:rPr>
                <w:noProof/>
                <w:webHidden/>
              </w:rPr>
              <w:fldChar w:fldCharType="separate"/>
            </w:r>
            <w:r w:rsidR="00584265">
              <w:rPr>
                <w:noProof/>
                <w:webHidden/>
              </w:rPr>
              <w:t>6</w:t>
            </w:r>
            <w:r w:rsidR="00812BEE">
              <w:rPr>
                <w:noProof/>
                <w:webHidden/>
              </w:rPr>
              <w:fldChar w:fldCharType="end"/>
            </w:r>
          </w:hyperlink>
        </w:p>
        <w:p w14:paraId="63B8B48A" w14:textId="77777777" w:rsidR="00812BEE" w:rsidRDefault="00F1560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4" w:history="1">
            <w:r w:rsidR="00812BEE" w:rsidRPr="00D21CF6">
              <w:rPr>
                <w:rStyle w:val="Hipercze"/>
                <w:noProof/>
                <w:spacing w:val="-1"/>
                <w:w w:val="99"/>
              </w:rPr>
              <w:t>7.</w:t>
            </w:r>
            <w:r w:rsidR="00812BEE">
              <w:rPr>
                <w:rFonts w:asciiTheme="minorHAnsi" w:eastAsiaTheme="minorEastAsia" w:hAnsiTheme="minorHAnsi" w:cstheme="minorBidi"/>
                <w:noProof/>
                <w:sz w:val="22"/>
                <w:szCs w:val="22"/>
                <w:lang w:eastAsia="pl-PL"/>
              </w:rPr>
              <w:tab/>
            </w:r>
            <w:r w:rsidR="00812BEE" w:rsidRPr="00D21CF6">
              <w:rPr>
                <w:rStyle w:val="Hipercze"/>
                <w:noProof/>
              </w:rPr>
              <w:t>OBMIAR ROBÓT</w:t>
            </w:r>
            <w:r w:rsidR="00812BEE">
              <w:rPr>
                <w:noProof/>
                <w:webHidden/>
              </w:rPr>
              <w:tab/>
            </w:r>
            <w:r w:rsidR="00812BEE">
              <w:rPr>
                <w:noProof/>
                <w:webHidden/>
              </w:rPr>
              <w:fldChar w:fldCharType="begin"/>
            </w:r>
            <w:r w:rsidR="00812BEE">
              <w:rPr>
                <w:noProof/>
                <w:webHidden/>
              </w:rPr>
              <w:instrText xml:space="preserve"> PAGEREF _Toc120294094 \h </w:instrText>
            </w:r>
            <w:r w:rsidR="00812BEE">
              <w:rPr>
                <w:noProof/>
                <w:webHidden/>
              </w:rPr>
            </w:r>
            <w:r w:rsidR="00812BEE">
              <w:rPr>
                <w:noProof/>
                <w:webHidden/>
              </w:rPr>
              <w:fldChar w:fldCharType="separate"/>
            </w:r>
            <w:r w:rsidR="00584265">
              <w:rPr>
                <w:noProof/>
                <w:webHidden/>
              </w:rPr>
              <w:t>9</w:t>
            </w:r>
            <w:r w:rsidR="00812BEE">
              <w:rPr>
                <w:noProof/>
                <w:webHidden/>
              </w:rPr>
              <w:fldChar w:fldCharType="end"/>
            </w:r>
          </w:hyperlink>
        </w:p>
        <w:p w14:paraId="3FF30FF0" w14:textId="77777777" w:rsidR="00812BEE" w:rsidRDefault="00F1560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5" w:history="1">
            <w:r w:rsidR="00812BEE" w:rsidRPr="00D21CF6">
              <w:rPr>
                <w:rStyle w:val="Hipercze"/>
                <w:noProof/>
                <w:spacing w:val="-1"/>
                <w:w w:val="99"/>
              </w:rPr>
              <w:t>8.</w:t>
            </w:r>
            <w:r w:rsidR="00812BEE">
              <w:rPr>
                <w:rFonts w:asciiTheme="minorHAnsi" w:eastAsiaTheme="minorEastAsia" w:hAnsiTheme="minorHAnsi" w:cstheme="minorBidi"/>
                <w:noProof/>
                <w:sz w:val="22"/>
                <w:szCs w:val="22"/>
                <w:lang w:eastAsia="pl-PL"/>
              </w:rPr>
              <w:tab/>
            </w:r>
            <w:r w:rsidR="00812BEE" w:rsidRPr="00D21CF6">
              <w:rPr>
                <w:rStyle w:val="Hipercze"/>
                <w:noProof/>
              </w:rPr>
              <w:t>ODBIÓR ROBÓT</w:t>
            </w:r>
            <w:r w:rsidR="00812BEE">
              <w:rPr>
                <w:noProof/>
                <w:webHidden/>
              </w:rPr>
              <w:tab/>
            </w:r>
            <w:r w:rsidR="00812BEE">
              <w:rPr>
                <w:noProof/>
                <w:webHidden/>
              </w:rPr>
              <w:fldChar w:fldCharType="begin"/>
            </w:r>
            <w:r w:rsidR="00812BEE">
              <w:rPr>
                <w:noProof/>
                <w:webHidden/>
              </w:rPr>
              <w:instrText xml:space="preserve"> PAGEREF _Toc120294095 \h </w:instrText>
            </w:r>
            <w:r w:rsidR="00812BEE">
              <w:rPr>
                <w:noProof/>
                <w:webHidden/>
              </w:rPr>
            </w:r>
            <w:r w:rsidR="00812BEE">
              <w:rPr>
                <w:noProof/>
                <w:webHidden/>
              </w:rPr>
              <w:fldChar w:fldCharType="separate"/>
            </w:r>
            <w:r w:rsidR="00584265">
              <w:rPr>
                <w:noProof/>
                <w:webHidden/>
              </w:rPr>
              <w:t>9</w:t>
            </w:r>
            <w:r w:rsidR="00812BEE">
              <w:rPr>
                <w:noProof/>
                <w:webHidden/>
              </w:rPr>
              <w:fldChar w:fldCharType="end"/>
            </w:r>
          </w:hyperlink>
        </w:p>
        <w:p w14:paraId="6AB7430D" w14:textId="77777777" w:rsidR="00812BEE" w:rsidRDefault="00F1560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6" w:history="1">
            <w:r w:rsidR="00812BEE" w:rsidRPr="00D21CF6">
              <w:rPr>
                <w:rStyle w:val="Hipercze"/>
                <w:noProof/>
                <w:spacing w:val="-1"/>
                <w:w w:val="99"/>
              </w:rPr>
              <w:t>9.</w:t>
            </w:r>
            <w:r w:rsidR="00812BEE">
              <w:rPr>
                <w:rFonts w:asciiTheme="minorHAnsi" w:eastAsiaTheme="minorEastAsia" w:hAnsiTheme="minorHAnsi" w:cstheme="minorBidi"/>
                <w:noProof/>
                <w:sz w:val="22"/>
                <w:szCs w:val="22"/>
                <w:lang w:eastAsia="pl-PL"/>
              </w:rPr>
              <w:tab/>
            </w:r>
            <w:r w:rsidR="00812BEE" w:rsidRPr="00D21CF6">
              <w:rPr>
                <w:rStyle w:val="Hipercze"/>
                <w:noProof/>
              </w:rPr>
              <w:t>PODSTAWA PŁATNOŚCI</w:t>
            </w:r>
            <w:r w:rsidR="00812BEE">
              <w:rPr>
                <w:noProof/>
                <w:webHidden/>
              </w:rPr>
              <w:tab/>
            </w:r>
            <w:r w:rsidR="00812BEE">
              <w:rPr>
                <w:noProof/>
                <w:webHidden/>
              </w:rPr>
              <w:fldChar w:fldCharType="begin"/>
            </w:r>
            <w:r w:rsidR="00812BEE">
              <w:rPr>
                <w:noProof/>
                <w:webHidden/>
              </w:rPr>
              <w:instrText xml:space="preserve"> PAGEREF _Toc120294096 \h </w:instrText>
            </w:r>
            <w:r w:rsidR="00812BEE">
              <w:rPr>
                <w:noProof/>
                <w:webHidden/>
              </w:rPr>
            </w:r>
            <w:r w:rsidR="00812BEE">
              <w:rPr>
                <w:noProof/>
                <w:webHidden/>
              </w:rPr>
              <w:fldChar w:fldCharType="separate"/>
            </w:r>
            <w:r w:rsidR="00584265">
              <w:rPr>
                <w:noProof/>
                <w:webHidden/>
              </w:rPr>
              <w:t>10</w:t>
            </w:r>
            <w:r w:rsidR="00812BEE">
              <w:rPr>
                <w:noProof/>
                <w:webHidden/>
              </w:rPr>
              <w:fldChar w:fldCharType="end"/>
            </w:r>
          </w:hyperlink>
        </w:p>
        <w:p w14:paraId="3797C0CB" w14:textId="77777777" w:rsidR="00812BEE" w:rsidRDefault="00F15601">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20294098" w:history="1">
            <w:r w:rsidR="00812BEE" w:rsidRPr="00D21CF6">
              <w:rPr>
                <w:rStyle w:val="Hipercze"/>
                <w:noProof/>
                <w:spacing w:val="-1"/>
                <w:w w:val="99"/>
              </w:rPr>
              <w:t>10.</w:t>
            </w:r>
            <w:r w:rsidR="00812BEE">
              <w:rPr>
                <w:rFonts w:asciiTheme="minorHAnsi" w:eastAsiaTheme="minorEastAsia" w:hAnsiTheme="minorHAnsi" w:cstheme="minorBidi"/>
                <w:noProof/>
                <w:sz w:val="22"/>
                <w:szCs w:val="22"/>
                <w:lang w:eastAsia="pl-PL"/>
              </w:rPr>
              <w:tab/>
            </w:r>
            <w:r w:rsidR="00812BEE" w:rsidRPr="00D21CF6">
              <w:rPr>
                <w:rStyle w:val="Hipercze"/>
                <w:noProof/>
              </w:rPr>
              <w:t>PRZEPISY ZWIĄZANE</w:t>
            </w:r>
            <w:r w:rsidR="00812BEE">
              <w:rPr>
                <w:noProof/>
                <w:webHidden/>
              </w:rPr>
              <w:tab/>
            </w:r>
            <w:r w:rsidR="00812BEE">
              <w:rPr>
                <w:noProof/>
                <w:webHidden/>
              </w:rPr>
              <w:fldChar w:fldCharType="begin"/>
            </w:r>
            <w:r w:rsidR="00812BEE">
              <w:rPr>
                <w:noProof/>
                <w:webHidden/>
              </w:rPr>
              <w:instrText xml:space="preserve"> PAGEREF _Toc120294098 \h </w:instrText>
            </w:r>
            <w:r w:rsidR="00812BEE">
              <w:rPr>
                <w:noProof/>
                <w:webHidden/>
              </w:rPr>
            </w:r>
            <w:r w:rsidR="00812BEE">
              <w:rPr>
                <w:noProof/>
                <w:webHidden/>
              </w:rPr>
              <w:fldChar w:fldCharType="separate"/>
            </w:r>
            <w:r w:rsidR="00584265">
              <w:rPr>
                <w:noProof/>
                <w:webHidden/>
              </w:rPr>
              <w:t>10</w:t>
            </w:r>
            <w:r w:rsidR="00812BEE">
              <w:rPr>
                <w:noProof/>
                <w:webHidden/>
              </w:rPr>
              <w:fldChar w:fldCharType="end"/>
            </w:r>
          </w:hyperlink>
        </w:p>
        <w:p w14:paraId="7A43A261" w14:textId="70827E56" w:rsidR="00BE6D78" w:rsidRDefault="00BE6D78">
          <w:r w:rsidRPr="00BE6D78">
            <w:rPr>
              <w:b/>
              <w:bCs/>
            </w:rPr>
            <w:fldChar w:fldCharType="end"/>
          </w:r>
        </w:p>
      </w:sdtContent>
    </w:sdt>
    <w:p w14:paraId="127EE709" w14:textId="77777777" w:rsidR="00F6181D" w:rsidRDefault="00F6181D">
      <w:pPr>
        <w:sectPr w:rsidR="00F6181D">
          <w:type w:val="continuous"/>
          <w:pgSz w:w="11910" w:h="16840"/>
          <w:pgMar w:top="1331" w:right="500" w:bottom="1608" w:left="1000" w:header="708" w:footer="708" w:gutter="0"/>
          <w:cols w:space="708"/>
        </w:sectPr>
      </w:pPr>
    </w:p>
    <w:p w14:paraId="2971FBCB" w14:textId="77777777" w:rsidR="00F6181D" w:rsidRPr="00A11206" w:rsidRDefault="00F0173A" w:rsidP="00A11206">
      <w:pPr>
        <w:pStyle w:val="Nagwek1"/>
        <w:numPr>
          <w:ilvl w:val="0"/>
          <w:numId w:val="1"/>
        </w:numPr>
        <w:tabs>
          <w:tab w:val="left" w:pos="284"/>
          <w:tab w:val="left" w:pos="1134"/>
          <w:tab w:val="left" w:pos="1130"/>
        </w:tabs>
        <w:spacing w:before="89"/>
        <w:ind w:left="284" w:right="629" w:firstLine="0"/>
        <w:jc w:val="both"/>
      </w:pPr>
      <w:bookmarkStart w:id="4" w:name="_Toc120294062"/>
      <w:r w:rsidRPr="00A11206">
        <w:lastRenderedPageBreak/>
        <w:t>WSTĘP</w:t>
      </w:r>
      <w:bookmarkEnd w:id="4"/>
    </w:p>
    <w:p w14:paraId="14D56514" w14:textId="77777777" w:rsidR="00F6181D" w:rsidRPr="00A11206" w:rsidRDefault="00F0173A" w:rsidP="00A11206">
      <w:pPr>
        <w:pStyle w:val="Nagwek1"/>
        <w:numPr>
          <w:ilvl w:val="1"/>
          <w:numId w:val="1"/>
        </w:numPr>
        <w:tabs>
          <w:tab w:val="left" w:pos="284"/>
          <w:tab w:val="left" w:pos="1134"/>
          <w:tab w:val="left" w:pos="1130"/>
        </w:tabs>
        <w:spacing w:before="156"/>
        <w:ind w:left="284" w:right="629" w:firstLine="0"/>
        <w:jc w:val="both"/>
      </w:pPr>
      <w:bookmarkStart w:id="5" w:name="_Toc118446750"/>
      <w:bookmarkStart w:id="6" w:name="_Toc120217156"/>
      <w:bookmarkStart w:id="7" w:name="_Toc120289417"/>
      <w:bookmarkStart w:id="8" w:name="_Toc120294063"/>
      <w:r w:rsidRPr="00A11206">
        <w:t>Nazwa</w:t>
      </w:r>
      <w:r w:rsidRPr="00A11206">
        <w:rPr>
          <w:spacing w:val="-2"/>
        </w:rPr>
        <w:t xml:space="preserve"> </w:t>
      </w:r>
      <w:r w:rsidRPr="00A11206">
        <w:t>zadania</w:t>
      </w:r>
      <w:bookmarkEnd w:id="5"/>
      <w:bookmarkEnd w:id="6"/>
      <w:bookmarkEnd w:id="7"/>
      <w:bookmarkEnd w:id="8"/>
    </w:p>
    <w:p w14:paraId="171006BF" w14:textId="77777777" w:rsidR="00F15601" w:rsidRPr="00F15601" w:rsidRDefault="00F15601" w:rsidP="00F15601">
      <w:pPr>
        <w:pStyle w:val="Nagwek1"/>
        <w:tabs>
          <w:tab w:val="left" w:pos="284"/>
          <w:tab w:val="left" w:pos="1134"/>
          <w:tab w:val="left" w:pos="1130"/>
        </w:tabs>
        <w:spacing w:before="156"/>
        <w:ind w:left="284" w:right="629" w:firstLine="0"/>
        <w:jc w:val="both"/>
      </w:pPr>
      <w:bookmarkStart w:id="9" w:name="_Toc118446751"/>
      <w:bookmarkStart w:id="10" w:name="_Toc120217157"/>
      <w:bookmarkStart w:id="11" w:name="_Toc120289418"/>
      <w:bookmarkStart w:id="12" w:name="_Toc120294064"/>
      <w:r w:rsidRPr="00F15601">
        <w:rPr>
          <w:b w:val="0"/>
          <w:bCs w:val="0"/>
        </w:rPr>
        <w:t>„Poprawa bezpieczeństwa pieszych w ciągu DW 522 w miejscowości Cierpięta"</w:t>
      </w:r>
    </w:p>
    <w:p w14:paraId="077A3549" w14:textId="75AA085E" w:rsidR="00F6181D" w:rsidRPr="00A11206" w:rsidRDefault="00F0173A" w:rsidP="00A11206">
      <w:pPr>
        <w:pStyle w:val="Nagwek1"/>
        <w:numPr>
          <w:ilvl w:val="1"/>
          <w:numId w:val="1"/>
        </w:numPr>
        <w:tabs>
          <w:tab w:val="left" w:pos="284"/>
          <w:tab w:val="left" w:pos="1134"/>
          <w:tab w:val="left" w:pos="1130"/>
        </w:tabs>
        <w:spacing w:before="156"/>
        <w:ind w:left="284" w:right="629" w:firstLine="0"/>
        <w:jc w:val="both"/>
      </w:pPr>
      <w:r w:rsidRPr="00A11206">
        <w:t>Przedmiot</w:t>
      </w:r>
      <w:r w:rsidRPr="00A11206">
        <w:rPr>
          <w:spacing w:val="-2"/>
        </w:rPr>
        <w:t xml:space="preserve"> </w:t>
      </w:r>
      <w:r w:rsidR="009B463F" w:rsidRPr="00A11206">
        <w:t>SST</w:t>
      </w:r>
      <w:bookmarkEnd w:id="9"/>
      <w:bookmarkEnd w:id="10"/>
      <w:bookmarkEnd w:id="11"/>
      <w:bookmarkEnd w:id="12"/>
    </w:p>
    <w:p w14:paraId="765AD88E" w14:textId="5546EA6F" w:rsidR="00F6181D" w:rsidRPr="00A11206" w:rsidRDefault="00F0173A" w:rsidP="00A11206">
      <w:pPr>
        <w:pStyle w:val="Tekstpodstawowy"/>
        <w:tabs>
          <w:tab w:val="left" w:pos="284"/>
        </w:tabs>
        <w:spacing w:before="157" w:line="276" w:lineRule="auto"/>
        <w:ind w:left="284" w:right="629"/>
      </w:pPr>
      <w:r w:rsidRPr="00A11206">
        <w:t>Przedmiotem niniejsz</w:t>
      </w:r>
      <w:r w:rsidR="00234C85" w:rsidRPr="00A11206">
        <w:t>ej</w:t>
      </w:r>
      <w:r w:rsidRPr="00A11206">
        <w:t xml:space="preserve"> </w:t>
      </w:r>
      <w:r w:rsidR="009B463F" w:rsidRPr="00A11206">
        <w:t>Szczegółowej Specyfikacji Technicznej</w:t>
      </w:r>
      <w:r w:rsidRPr="00A11206">
        <w:t xml:space="preserve"> (</w:t>
      </w:r>
      <w:r w:rsidR="00234C85" w:rsidRPr="00A11206">
        <w:t>S</w:t>
      </w:r>
      <w:r w:rsidR="009B463F" w:rsidRPr="00A11206">
        <w:t>ST</w:t>
      </w:r>
      <w:r w:rsidRPr="00A11206">
        <w:t xml:space="preserve">) </w:t>
      </w:r>
      <w:r w:rsidR="009B463F" w:rsidRPr="00A11206">
        <w:t xml:space="preserve">są szczegółowe wymagania dotyczące wykonania i odbioru </w:t>
      </w:r>
      <w:r w:rsidR="005E72CC" w:rsidRPr="00A11206">
        <w:t xml:space="preserve">robót związanych z </w:t>
      </w:r>
      <w:r w:rsidR="00DD632C" w:rsidRPr="00A11206">
        <w:t>wykonaniem</w:t>
      </w:r>
      <w:r w:rsidR="008F3EBB" w:rsidRPr="00A11206">
        <w:t xml:space="preserve"> muru oporowego z żelbetowych elementów prefabrykowanych.  </w:t>
      </w:r>
    </w:p>
    <w:p w14:paraId="1632B1C8" w14:textId="77777777" w:rsidR="00F6181D" w:rsidRPr="00A11206" w:rsidRDefault="00F0173A" w:rsidP="00A11206">
      <w:pPr>
        <w:pStyle w:val="Nagwek1"/>
        <w:numPr>
          <w:ilvl w:val="1"/>
          <w:numId w:val="1"/>
        </w:numPr>
        <w:tabs>
          <w:tab w:val="left" w:pos="284"/>
          <w:tab w:val="left" w:pos="1134"/>
          <w:tab w:val="left" w:pos="1130"/>
        </w:tabs>
        <w:spacing w:before="121"/>
        <w:ind w:left="284" w:right="629" w:firstLine="0"/>
        <w:jc w:val="both"/>
      </w:pPr>
      <w:bookmarkStart w:id="13" w:name="_Toc118446752"/>
      <w:bookmarkStart w:id="14" w:name="_Toc120217158"/>
      <w:bookmarkStart w:id="15" w:name="_Toc120289419"/>
      <w:bookmarkStart w:id="16" w:name="_Toc120294065"/>
      <w:r w:rsidRPr="00A11206">
        <w:t xml:space="preserve">Zakres stosowania </w:t>
      </w:r>
      <w:r w:rsidR="009B463F" w:rsidRPr="00A11206">
        <w:t>SST</w:t>
      </w:r>
      <w:bookmarkEnd w:id="13"/>
      <w:bookmarkEnd w:id="14"/>
      <w:bookmarkEnd w:id="15"/>
      <w:bookmarkEnd w:id="16"/>
    </w:p>
    <w:p w14:paraId="31DAF23D" w14:textId="77777777" w:rsidR="009B463F" w:rsidRPr="00A11206" w:rsidRDefault="009B463F" w:rsidP="00A11206">
      <w:pPr>
        <w:pStyle w:val="Tekstpodstawowy"/>
        <w:tabs>
          <w:tab w:val="left" w:pos="284"/>
        </w:tabs>
        <w:spacing w:before="155" w:line="276" w:lineRule="auto"/>
        <w:ind w:left="284" w:right="629"/>
      </w:pPr>
      <w:r w:rsidRPr="00A11206">
        <w:t xml:space="preserve">SST jest stosowany jako dokument przetargowy i kontraktowy przy zlecaniu i realizacji robót na drogach wojewódzkich. </w:t>
      </w:r>
    </w:p>
    <w:p w14:paraId="378BEAEC" w14:textId="77777777" w:rsidR="00F6181D" w:rsidRPr="00A11206" w:rsidRDefault="009B463F" w:rsidP="00A11206">
      <w:pPr>
        <w:pStyle w:val="Nagwek1"/>
        <w:numPr>
          <w:ilvl w:val="1"/>
          <w:numId w:val="1"/>
        </w:numPr>
        <w:tabs>
          <w:tab w:val="left" w:pos="284"/>
          <w:tab w:val="left" w:pos="1134"/>
        </w:tabs>
        <w:spacing w:before="121" w:after="240"/>
        <w:ind w:left="284" w:right="629" w:firstLine="0"/>
        <w:jc w:val="both"/>
      </w:pPr>
      <w:bookmarkStart w:id="17" w:name="_Toc118446753"/>
      <w:bookmarkStart w:id="18" w:name="_Toc120217159"/>
      <w:bookmarkStart w:id="19" w:name="_Toc120289420"/>
      <w:bookmarkStart w:id="20" w:name="_Toc120294066"/>
      <w:r w:rsidRPr="00A11206">
        <w:t>Zakres robót objętych SST</w:t>
      </w:r>
      <w:bookmarkEnd w:id="17"/>
      <w:bookmarkEnd w:id="18"/>
      <w:bookmarkEnd w:id="19"/>
      <w:bookmarkEnd w:id="20"/>
      <w:r w:rsidRPr="00A11206">
        <w:t xml:space="preserve"> </w:t>
      </w:r>
    </w:p>
    <w:p w14:paraId="7D482F09" w14:textId="77777777" w:rsidR="008F3EBB" w:rsidRPr="00A11206" w:rsidRDefault="008F3EBB" w:rsidP="00A11206">
      <w:pPr>
        <w:pStyle w:val="Nagwek1"/>
        <w:tabs>
          <w:tab w:val="left" w:pos="284"/>
        </w:tabs>
        <w:ind w:left="284" w:right="629" w:firstLine="0"/>
        <w:jc w:val="both"/>
        <w:rPr>
          <w:b w:val="0"/>
        </w:rPr>
      </w:pPr>
      <w:bookmarkStart w:id="21" w:name="_Toc118446759"/>
      <w:bookmarkStart w:id="22" w:name="_Toc120217161"/>
      <w:bookmarkStart w:id="23" w:name="_Toc120289421"/>
      <w:bookmarkStart w:id="24" w:name="_Toc120294067"/>
      <w:r w:rsidRPr="00A11206">
        <w:rPr>
          <w:b w:val="0"/>
        </w:rPr>
        <w:t xml:space="preserve">Ustalenia zawarte w niniejszej specyfikacji dotyczą zasad prowadzenia robót związanych z: </w:t>
      </w:r>
    </w:p>
    <w:p w14:paraId="7EED6C52" w14:textId="77777777" w:rsidR="008F3EBB" w:rsidRPr="00A11206" w:rsidRDefault="008F3EBB" w:rsidP="00A11206">
      <w:pPr>
        <w:pStyle w:val="Nagwek1"/>
        <w:tabs>
          <w:tab w:val="left" w:pos="284"/>
        </w:tabs>
        <w:ind w:left="284" w:right="629" w:firstLine="0"/>
        <w:jc w:val="both"/>
        <w:rPr>
          <w:b w:val="0"/>
        </w:rPr>
      </w:pPr>
      <w:r w:rsidRPr="00A11206">
        <w:rPr>
          <w:b w:val="0"/>
        </w:rPr>
        <w:t xml:space="preserve">- wykonaniem wykopów pod prefabrykowane ściany oporowe, </w:t>
      </w:r>
    </w:p>
    <w:p w14:paraId="0567F42B" w14:textId="77777777" w:rsidR="008F3EBB" w:rsidRPr="00A11206" w:rsidRDefault="008F3EBB" w:rsidP="00A11206">
      <w:pPr>
        <w:pStyle w:val="Nagwek1"/>
        <w:tabs>
          <w:tab w:val="left" w:pos="284"/>
        </w:tabs>
        <w:ind w:left="284" w:right="629" w:firstLine="0"/>
        <w:jc w:val="both"/>
        <w:rPr>
          <w:b w:val="0"/>
        </w:rPr>
      </w:pPr>
      <w:r w:rsidRPr="00A11206">
        <w:rPr>
          <w:b w:val="0"/>
        </w:rPr>
        <w:t xml:space="preserve">- wywozem gruntu z wykopu, </w:t>
      </w:r>
    </w:p>
    <w:p w14:paraId="560E34F3" w14:textId="77777777" w:rsidR="008F3EBB" w:rsidRPr="00A11206" w:rsidRDefault="008F3EBB" w:rsidP="00A11206">
      <w:pPr>
        <w:pStyle w:val="Nagwek1"/>
        <w:tabs>
          <w:tab w:val="left" w:pos="284"/>
        </w:tabs>
        <w:ind w:left="284" w:right="629" w:firstLine="0"/>
        <w:jc w:val="both"/>
        <w:rPr>
          <w:b w:val="0"/>
        </w:rPr>
      </w:pPr>
      <w:r w:rsidRPr="00A11206">
        <w:rPr>
          <w:b w:val="0"/>
        </w:rPr>
        <w:t xml:space="preserve">- wykonaniem podkładu betonowego pod prefabrykowane ściany oporowe, </w:t>
      </w:r>
    </w:p>
    <w:p w14:paraId="20EE969A" w14:textId="77777777" w:rsidR="008F3EBB" w:rsidRPr="00A11206" w:rsidRDefault="008F3EBB" w:rsidP="00A11206">
      <w:pPr>
        <w:pStyle w:val="Nagwek1"/>
        <w:tabs>
          <w:tab w:val="left" w:pos="284"/>
        </w:tabs>
        <w:ind w:left="284" w:right="629" w:firstLine="0"/>
        <w:jc w:val="both"/>
        <w:rPr>
          <w:b w:val="0"/>
        </w:rPr>
      </w:pPr>
      <w:r w:rsidRPr="00A11206">
        <w:rPr>
          <w:b w:val="0"/>
        </w:rPr>
        <w:t xml:space="preserve">- montażem prefabrykowanych ścian oporowych wraz z wykonaniem izolacji, </w:t>
      </w:r>
    </w:p>
    <w:p w14:paraId="2CC6B667" w14:textId="77777777" w:rsidR="008F3EBB" w:rsidRPr="00A11206" w:rsidRDefault="008F3EBB" w:rsidP="00A11206">
      <w:pPr>
        <w:pStyle w:val="Nagwek1"/>
        <w:tabs>
          <w:tab w:val="left" w:pos="284"/>
        </w:tabs>
        <w:ind w:left="284" w:right="629" w:firstLine="0"/>
        <w:jc w:val="both"/>
        <w:rPr>
          <w:b w:val="0"/>
        </w:rPr>
      </w:pPr>
      <w:r w:rsidRPr="00A11206">
        <w:rPr>
          <w:b w:val="0"/>
        </w:rPr>
        <w:t xml:space="preserve">- wykonaniem drenażu z włączeniem do proj. wpustów ulicznych, </w:t>
      </w:r>
    </w:p>
    <w:p w14:paraId="2C702898" w14:textId="77777777" w:rsidR="008F3EBB" w:rsidRPr="00A11206" w:rsidRDefault="008F3EBB" w:rsidP="00A11206">
      <w:pPr>
        <w:pStyle w:val="Nagwek1"/>
        <w:tabs>
          <w:tab w:val="left" w:pos="284"/>
        </w:tabs>
        <w:ind w:left="284" w:right="629" w:firstLine="0"/>
        <w:jc w:val="both"/>
        <w:rPr>
          <w:b w:val="0"/>
        </w:rPr>
      </w:pPr>
      <w:r w:rsidRPr="00A11206">
        <w:rPr>
          <w:b w:val="0"/>
        </w:rPr>
        <w:t xml:space="preserve">- obsypaniem ścian oporowych piaskiem średnioziarnistym lub pospółką, </w:t>
      </w:r>
    </w:p>
    <w:p w14:paraId="46497F78" w14:textId="77777777" w:rsidR="008F3EBB" w:rsidRDefault="008F3EBB" w:rsidP="00A11206">
      <w:pPr>
        <w:pStyle w:val="Nagwek1"/>
        <w:tabs>
          <w:tab w:val="left" w:pos="284"/>
        </w:tabs>
        <w:ind w:left="284" w:right="629" w:firstLine="0"/>
        <w:jc w:val="both"/>
        <w:rPr>
          <w:b w:val="0"/>
        </w:rPr>
      </w:pPr>
      <w:r w:rsidRPr="00A11206">
        <w:rPr>
          <w:b w:val="0"/>
        </w:rPr>
        <w:t>- montażem poręczy na prefabrykowanych ścianach oporowych.</w:t>
      </w:r>
    </w:p>
    <w:p w14:paraId="5C9B0194" w14:textId="77777777" w:rsidR="00A11206" w:rsidRPr="00A11206" w:rsidRDefault="00A11206" w:rsidP="00A11206">
      <w:pPr>
        <w:pStyle w:val="Nagwek1"/>
        <w:tabs>
          <w:tab w:val="left" w:pos="284"/>
        </w:tabs>
        <w:ind w:left="284" w:right="629" w:firstLine="0"/>
        <w:jc w:val="both"/>
        <w:rPr>
          <w:b w:val="0"/>
        </w:rPr>
      </w:pPr>
    </w:p>
    <w:p w14:paraId="1655FF09" w14:textId="2DD7F602" w:rsidR="00F6181D" w:rsidRPr="00A11206" w:rsidRDefault="008F3EBB" w:rsidP="00A11206">
      <w:pPr>
        <w:pStyle w:val="Nagwek1"/>
        <w:tabs>
          <w:tab w:val="left" w:pos="284"/>
          <w:tab w:val="left" w:pos="1134"/>
        </w:tabs>
        <w:ind w:left="284" w:right="629" w:firstLine="0"/>
        <w:jc w:val="both"/>
      </w:pPr>
      <w:r w:rsidRPr="00A11206">
        <w:t xml:space="preserve">1.5 </w:t>
      </w:r>
      <w:r w:rsidR="00A11206">
        <w:tab/>
      </w:r>
      <w:r w:rsidR="00F0173A" w:rsidRPr="00A11206">
        <w:t>Określenia</w:t>
      </w:r>
      <w:r w:rsidR="00F0173A" w:rsidRPr="00A11206">
        <w:rPr>
          <w:spacing w:val="-2"/>
        </w:rPr>
        <w:t xml:space="preserve"> </w:t>
      </w:r>
      <w:r w:rsidR="00F0173A" w:rsidRPr="00A11206">
        <w:t>podstawowe</w:t>
      </w:r>
      <w:bookmarkEnd w:id="21"/>
      <w:bookmarkEnd w:id="22"/>
      <w:bookmarkEnd w:id="23"/>
      <w:bookmarkEnd w:id="24"/>
    </w:p>
    <w:p w14:paraId="02257288" w14:textId="11CAD848" w:rsidR="008F3EBB" w:rsidRPr="00A11206" w:rsidRDefault="00A11206" w:rsidP="00A11206">
      <w:pPr>
        <w:tabs>
          <w:tab w:val="left" w:pos="284"/>
        </w:tabs>
        <w:spacing w:before="119"/>
        <w:ind w:left="284" w:right="629"/>
        <w:jc w:val="both"/>
        <w:rPr>
          <w:sz w:val="20"/>
          <w:szCs w:val="20"/>
        </w:rPr>
      </w:pPr>
      <w:r>
        <w:rPr>
          <w:sz w:val="20"/>
          <w:szCs w:val="20"/>
        </w:rPr>
        <w:t>1.5</w:t>
      </w:r>
      <w:r w:rsidR="008F3EBB" w:rsidRPr="00A11206">
        <w:rPr>
          <w:sz w:val="20"/>
          <w:szCs w:val="20"/>
        </w:rPr>
        <w:t>.1. Ściana oporowa jest to budowla utrzymująca w stanie stateczności uskok naziomu gruntów rodzimych lub nasypowych albo innych materiałów rozdrobnionych.</w:t>
      </w:r>
    </w:p>
    <w:p w14:paraId="4F7D4568" w14:textId="71A78B2B" w:rsidR="00CB0844" w:rsidRPr="00A11206" w:rsidRDefault="00CB0844" w:rsidP="00A11206">
      <w:pPr>
        <w:tabs>
          <w:tab w:val="left" w:pos="284"/>
        </w:tabs>
        <w:spacing w:before="119"/>
        <w:ind w:left="284" w:right="629"/>
        <w:jc w:val="both"/>
        <w:rPr>
          <w:sz w:val="20"/>
          <w:szCs w:val="20"/>
        </w:rPr>
      </w:pPr>
      <w:r w:rsidRPr="00A11206">
        <w:rPr>
          <w:sz w:val="20"/>
          <w:szCs w:val="20"/>
        </w:rPr>
        <w:t>Pozostałe określenia podstawowe są zgodne z obowiązującymi, odpowiednimi polskimi normami i z definicjami podanymi w SST D-M-00.00.00 „Wymagania ogólne” pkt 1.5.</w:t>
      </w:r>
    </w:p>
    <w:p w14:paraId="4DD39E43" w14:textId="77777777" w:rsidR="003D76EA" w:rsidRPr="00A11206" w:rsidRDefault="003D76EA" w:rsidP="00A11206">
      <w:pPr>
        <w:tabs>
          <w:tab w:val="left" w:pos="284"/>
        </w:tabs>
        <w:spacing w:before="119"/>
        <w:ind w:left="284" w:right="629"/>
        <w:jc w:val="both"/>
        <w:rPr>
          <w:sz w:val="20"/>
          <w:szCs w:val="20"/>
        </w:rPr>
      </w:pPr>
    </w:p>
    <w:p w14:paraId="6F4D1416" w14:textId="23296893" w:rsidR="005E72CC" w:rsidRPr="00A11206" w:rsidRDefault="005E72CC" w:rsidP="00A11206">
      <w:pPr>
        <w:pStyle w:val="Nagwek2"/>
        <w:tabs>
          <w:tab w:val="left" w:pos="284"/>
          <w:tab w:val="left" w:pos="1134"/>
        </w:tabs>
        <w:spacing w:after="240"/>
        <w:ind w:left="284" w:right="629"/>
        <w:jc w:val="both"/>
        <w:rPr>
          <w:rFonts w:ascii="Verdana" w:hAnsi="Verdana"/>
          <w:b/>
          <w:color w:val="auto"/>
          <w:sz w:val="20"/>
          <w:szCs w:val="20"/>
        </w:rPr>
      </w:pPr>
      <w:r w:rsidRPr="00A11206">
        <w:rPr>
          <w:rFonts w:ascii="Verdana" w:hAnsi="Verdana"/>
          <w:b/>
          <w:color w:val="auto"/>
          <w:sz w:val="20"/>
          <w:szCs w:val="20"/>
        </w:rPr>
        <w:t xml:space="preserve"> </w:t>
      </w:r>
      <w:bookmarkStart w:id="25" w:name="_Toc120289422"/>
      <w:bookmarkStart w:id="26" w:name="_Toc120294068"/>
      <w:r w:rsidRPr="00A11206">
        <w:rPr>
          <w:rFonts w:ascii="Verdana" w:hAnsi="Verdana"/>
          <w:b/>
          <w:color w:val="auto"/>
          <w:sz w:val="20"/>
          <w:szCs w:val="20"/>
        </w:rPr>
        <w:t xml:space="preserve">1.6. </w:t>
      </w:r>
      <w:r w:rsidR="00DA5C2E" w:rsidRPr="00A11206">
        <w:rPr>
          <w:rFonts w:ascii="Verdana" w:hAnsi="Verdana"/>
          <w:b/>
          <w:color w:val="auto"/>
          <w:sz w:val="20"/>
          <w:szCs w:val="20"/>
        </w:rPr>
        <w:tab/>
      </w:r>
      <w:bookmarkEnd w:id="25"/>
      <w:r w:rsidR="00947B17" w:rsidRPr="00A11206">
        <w:rPr>
          <w:rFonts w:ascii="Verdana" w:hAnsi="Verdana"/>
          <w:b/>
          <w:color w:val="auto"/>
          <w:sz w:val="20"/>
          <w:szCs w:val="20"/>
        </w:rPr>
        <w:t>Szczegółowe wymagania dotyczące robót</w:t>
      </w:r>
      <w:bookmarkEnd w:id="26"/>
      <w:r w:rsidR="00947B17" w:rsidRPr="00A11206">
        <w:rPr>
          <w:rFonts w:ascii="Verdana" w:hAnsi="Verdana"/>
          <w:b/>
          <w:color w:val="auto"/>
          <w:sz w:val="20"/>
          <w:szCs w:val="20"/>
        </w:rPr>
        <w:t xml:space="preserve"> </w:t>
      </w:r>
    </w:p>
    <w:p w14:paraId="755C6EF9" w14:textId="4FDA48F2" w:rsidR="00F6181D" w:rsidRPr="00A11206" w:rsidRDefault="00947B17" w:rsidP="00A11206">
      <w:pPr>
        <w:pStyle w:val="Tekstpodstawowy"/>
        <w:tabs>
          <w:tab w:val="left" w:pos="284"/>
        </w:tabs>
        <w:spacing w:before="10" w:after="240"/>
        <w:ind w:left="284" w:right="629"/>
      </w:pPr>
      <w:r w:rsidRPr="00A11206">
        <w:t>Szczegółowe wymagania dotyczące robót podano w SST D-M-00.00.00 „Wymagania ogólne” pkt 1.6.</w:t>
      </w:r>
    </w:p>
    <w:p w14:paraId="761A2DDB" w14:textId="77777777" w:rsidR="00F6181D" w:rsidRDefault="00F0173A" w:rsidP="00A11206">
      <w:pPr>
        <w:pStyle w:val="Nagwek1"/>
        <w:numPr>
          <w:ilvl w:val="0"/>
          <w:numId w:val="1"/>
        </w:numPr>
        <w:tabs>
          <w:tab w:val="left" w:pos="284"/>
          <w:tab w:val="left" w:pos="1134"/>
        </w:tabs>
        <w:spacing w:after="240"/>
        <w:ind w:left="284" w:right="629" w:firstLine="0"/>
        <w:jc w:val="both"/>
      </w:pPr>
      <w:bookmarkStart w:id="27" w:name="_Toc120294069"/>
      <w:r w:rsidRPr="00A11206">
        <w:t>MATERIAŁY</w:t>
      </w:r>
      <w:bookmarkEnd w:id="27"/>
    </w:p>
    <w:p w14:paraId="3366B7B1" w14:textId="6AD001B7" w:rsidR="00A11206" w:rsidRPr="00A11206" w:rsidRDefault="00A11206" w:rsidP="00A11206">
      <w:pPr>
        <w:pStyle w:val="Nagwek1"/>
        <w:spacing w:after="240"/>
      </w:pPr>
      <w:r>
        <w:t>2.1</w:t>
      </w:r>
      <w:r>
        <w:tab/>
      </w:r>
      <w:r w:rsidRPr="00A11206">
        <w:t xml:space="preserve">Rodzaje materiałów </w:t>
      </w:r>
    </w:p>
    <w:p w14:paraId="06A1DBF8" w14:textId="4471E231" w:rsidR="00A11206" w:rsidRPr="00A11206" w:rsidRDefault="00A11206" w:rsidP="00A11206">
      <w:pPr>
        <w:pStyle w:val="Nagwek2"/>
        <w:tabs>
          <w:tab w:val="left" w:pos="284"/>
        </w:tabs>
        <w:spacing w:before="0"/>
        <w:ind w:left="284" w:right="629"/>
        <w:jc w:val="both"/>
        <w:rPr>
          <w:rFonts w:ascii="Verdana" w:hAnsi="Verdana"/>
          <w:color w:val="auto"/>
          <w:sz w:val="20"/>
          <w:szCs w:val="20"/>
        </w:rPr>
      </w:pPr>
      <w:r w:rsidRPr="00A11206">
        <w:rPr>
          <w:rFonts w:ascii="Verdana" w:hAnsi="Verdana"/>
          <w:color w:val="auto"/>
          <w:sz w:val="20"/>
          <w:szCs w:val="20"/>
        </w:rPr>
        <w:t>Materiałami stosowanymi przy wykonywaniu ścian oporowych, objętymi niniejszą S</w:t>
      </w:r>
      <w:r>
        <w:rPr>
          <w:rFonts w:ascii="Verdana" w:hAnsi="Verdana"/>
          <w:color w:val="auto"/>
          <w:sz w:val="20"/>
          <w:szCs w:val="20"/>
        </w:rPr>
        <w:t>S</w:t>
      </w:r>
      <w:r w:rsidRPr="00A11206">
        <w:rPr>
          <w:rFonts w:ascii="Verdana" w:hAnsi="Verdana"/>
          <w:color w:val="auto"/>
          <w:sz w:val="20"/>
          <w:szCs w:val="20"/>
        </w:rPr>
        <w:t xml:space="preserve">T, są: </w:t>
      </w:r>
    </w:p>
    <w:p w14:paraId="0A806455" w14:textId="77777777" w:rsidR="00A11206" w:rsidRPr="00A11206" w:rsidRDefault="00A11206" w:rsidP="00A11206">
      <w:pPr>
        <w:pStyle w:val="Nagwek2"/>
        <w:tabs>
          <w:tab w:val="left" w:pos="284"/>
        </w:tabs>
        <w:spacing w:before="0"/>
        <w:ind w:left="284" w:right="629"/>
        <w:jc w:val="both"/>
        <w:rPr>
          <w:rFonts w:ascii="Verdana" w:hAnsi="Verdana"/>
          <w:color w:val="auto"/>
          <w:sz w:val="20"/>
          <w:szCs w:val="20"/>
        </w:rPr>
      </w:pPr>
      <w:r w:rsidRPr="00A11206">
        <w:rPr>
          <w:rFonts w:ascii="Verdana" w:hAnsi="Verdana"/>
          <w:color w:val="auto"/>
          <w:sz w:val="20"/>
          <w:szCs w:val="20"/>
        </w:rPr>
        <w:t xml:space="preserve">- kruszywo łamane, </w:t>
      </w:r>
    </w:p>
    <w:p w14:paraId="7A95BCEF" w14:textId="77777777" w:rsidR="00A11206" w:rsidRPr="00A11206" w:rsidRDefault="00A11206" w:rsidP="00A11206">
      <w:pPr>
        <w:pStyle w:val="Nagwek2"/>
        <w:tabs>
          <w:tab w:val="left" w:pos="284"/>
        </w:tabs>
        <w:spacing w:before="0"/>
        <w:ind w:left="284" w:right="629"/>
        <w:jc w:val="both"/>
        <w:rPr>
          <w:rFonts w:ascii="Verdana" w:hAnsi="Verdana"/>
          <w:color w:val="auto"/>
          <w:sz w:val="20"/>
          <w:szCs w:val="20"/>
        </w:rPr>
      </w:pPr>
      <w:r w:rsidRPr="00A11206">
        <w:rPr>
          <w:rFonts w:ascii="Verdana" w:hAnsi="Verdana"/>
          <w:color w:val="auto"/>
          <w:sz w:val="20"/>
          <w:szCs w:val="20"/>
        </w:rPr>
        <w:t xml:space="preserve">- beton i jego składniki, </w:t>
      </w:r>
    </w:p>
    <w:p w14:paraId="5D7E1588" w14:textId="77777777" w:rsidR="00A11206" w:rsidRPr="00A11206" w:rsidRDefault="00A11206" w:rsidP="00A11206">
      <w:pPr>
        <w:pStyle w:val="Nagwek2"/>
        <w:tabs>
          <w:tab w:val="left" w:pos="284"/>
        </w:tabs>
        <w:spacing w:before="0"/>
        <w:ind w:left="284" w:right="629"/>
        <w:jc w:val="both"/>
        <w:rPr>
          <w:rFonts w:ascii="Verdana" w:hAnsi="Verdana"/>
          <w:color w:val="auto"/>
          <w:sz w:val="20"/>
          <w:szCs w:val="20"/>
        </w:rPr>
      </w:pPr>
      <w:r w:rsidRPr="00A11206">
        <w:rPr>
          <w:rFonts w:ascii="Verdana" w:hAnsi="Verdana"/>
          <w:color w:val="auto"/>
          <w:sz w:val="20"/>
          <w:szCs w:val="20"/>
        </w:rPr>
        <w:t xml:space="preserve">- elementy deskowania konstrukcji betonowych i żelbetowych, </w:t>
      </w:r>
    </w:p>
    <w:p w14:paraId="490CF439" w14:textId="77777777" w:rsidR="00A11206" w:rsidRPr="00A11206" w:rsidRDefault="00A11206" w:rsidP="00A11206">
      <w:pPr>
        <w:pStyle w:val="Nagwek2"/>
        <w:tabs>
          <w:tab w:val="left" w:pos="284"/>
        </w:tabs>
        <w:spacing w:before="0"/>
        <w:ind w:left="284" w:right="629"/>
        <w:jc w:val="both"/>
        <w:rPr>
          <w:rFonts w:ascii="Verdana" w:hAnsi="Verdana"/>
          <w:color w:val="auto"/>
          <w:sz w:val="20"/>
          <w:szCs w:val="20"/>
        </w:rPr>
      </w:pPr>
      <w:r w:rsidRPr="00A11206">
        <w:rPr>
          <w:rFonts w:ascii="Verdana" w:hAnsi="Verdana"/>
          <w:color w:val="auto"/>
          <w:sz w:val="20"/>
          <w:szCs w:val="20"/>
        </w:rPr>
        <w:t xml:space="preserve">- żelbetowe elementy prefabrykowane, </w:t>
      </w:r>
    </w:p>
    <w:p w14:paraId="1102052D" w14:textId="60EB99E7" w:rsidR="00A11206" w:rsidRDefault="00A11206" w:rsidP="00A11206">
      <w:pPr>
        <w:pStyle w:val="Nagwek2"/>
        <w:tabs>
          <w:tab w:val="left" w:pos="284"/>
        </w:tabs>
        <w:spacing w:before="0"/>
        <w:ind w:left="284" w:right="629"/>
        <w:jc w:val="both"/>
        <w:rPr>
          <w:rFonts w:ascii="Verdana" w:hAnsi="Verdana"/>
          <w:color w:val="auto"/>
          <w:sz w:val="20"/>
          <w:szCs w:val="20"/>
        </w:rPr>
      </w:pPr>
      <w:r>
        <w:rPr>
          <w:rFonts w:ascii="Verdana" w:hAnsi="Verdana"/>
          <w:color w:val="auto"/>
          <w:sz w:val="20"/>
          <w:szCs w:val="20"/>
        </w:rPr>
        <w:t>- materiały izolacyjne.</w:t>
      </w:r>
    </w:p>
    <w:p w14:paraId="69EE3DA7" w14:textId="77777777" w:rsidR="00A11206" w:rsidRPr="00A11206" w:rsidRDefault="00A11206" w:rsidP="00A11206"/>
    <w:p w14:paraId="5D09E9EF" w14:textId="73C016B1" w:rsidR="00A11206" w:rsidRDefault="00A11206" w:rsidP="00A11206">
      <w:pPr>
        <w:pStyle w:val="Nagwek1"/>
        <w:spacing w:after="240"/>
      </w:pPr>
      <w:r w:rsidRPr="00A11206">
        <w:t xml:space="preserve">2.2. </w:t>
      </w:r>
      <w:r>
        <w:tab/>
      </w:r>
      <w:r w:rsidRPr="00A11206">
        <w:t xml:space="preserve">Beton i jego składniki </w:t>
      </w:r>
    </w:p>
    <w:p w14:paraId="3946E606" w14:textId="42826D2A" w:rsidR="00A11206" w:rsidRPr="00A11206" w:rsidRDefault="00A11206" w:rsidP="00A11206">
      <w:pPr>
        <w:pStyle w:val="Nagwek1"/>
        <w:ind w:left="284" w:firstLine="0"/>
        <w:jc w:val="both"/>
        <w:rPr>
          <w:b w:val="0"/>
        </w:rPr>
      </w:pPr>
      <w:r w:rsidRPr="00A11206">
        <w:rPr>
          <w:b w:val="0"/>
        </w:rPr>
        <w:t>Do wykonania fundamentu pod ściany oporowe należy stoso</w:t>
      </w:r>
      <w:r>
        <w:rPr>
          <w:b w:val="0"/>
        </w:rPr>
        <w:t>wać beton zwykły wg PN-EN 206-1</w:t>
      </w:r>
      <w:r w:rsidRPr="00A11206">
        <w:rPr>
          <w:b w:val="0"/>
        </w:rPr>
        <w:t>. Do betonu powinien być stosowany cement powszechnego</w:t>
      </w:r>
      <w:r>
        <w:rPr>
          <w:b w:val="0"/>
        </w:rPr>
        <w:t xml:space="preserve"> użytku, wg PN-EN 197-1</w:t>
      </w:r>
      <w:r w:rsidRPr="00A11206">
        <w:rPr>
          <w:b w:val="0"/>
        </w:rPr>
        <w:t>. Kruszywo do betonu (piasek, żwir, grys, mieszanka z kruszywa naturalnego sortowanego, kruszywo łamane) powinno odpowiadać wym</w:t>
      </w:r>
      <w:r>
        <w:rPr>
          <w:b w:val="0"/>
        </w:rPr>
        <w:t>aganiom PN-EN 12620+A1</w:t>
      </w:r>
      <w:r w:rsidRPr="00A11206">
        <w:rPr>
          <w:b w:val="0"/>
        </w:rPr>
        <w:t>. Woda powinna być „odmiany 1” i odpowiadać</w:t>
      </w:r>
      <w:r>
        <w:rPr>
          <w:b w:val="0"/>
        </w:rPr>
        <w:t xml:space="preserve"> wymaganiom PN-EN 1008</w:t>
      </w:r>
      <w:r w:rsidRPr="00A11206">
        <w:rPr>
          <w:b w:val="0"/>
        </w:rPr>
        <w:t>. Projektowanie składu betonu i jego wykonanie powinny odpowiadać wy</w:t>
      </w:r>
      <w:r>
        <w:rPr>
          <w:b w:val="0"/>
        </w:rPr>
        <w:t>maganiom PN-EN 206-1</w:t>
      </w:r>
      <w:r w:rsidRPr="00A11206">
        <w:rPr>
          <w:b w:val="0"/>
        </w:rPr>
        <w:t xml:space="preserve">. </w:t>
      </w:r>
    </w:p>
    <w:p w14:paraId="1A56A375" w14:textId="08C973A8" w:rsidR="00A11206" w:rsidRPr="00A11206" w:rsidRDefault="00A11206" w:rsidP="00A11206">
      <w:pPr>
        <w:pStyle w:val="Nagwek1"/>
        <w:tabs>
          <w:tab w:val="left" w:pos="284"/>
        </w:tabs>
        <w:spacing w:after="240"/>
        <w:ind w:left="284" w:right="629" w:firstLine="0"/>
        <w:jc w:val="both"/>
      </w:pPr>
    </w:p>
    <w:p w14:paraId="20A2BF99" w14:textId="0B1B8952" w:rsidR="00A11206" w:rsidRPr="00A11206" w:rsidRDefault="008F3EBB" w:rsidP="00A11206">
      <w:pPr>
        <w:pStyle w:val="Nagwek1"/>
        <w:spacing w:after="240"/>
      </w:pPr>
      <w:r w:rsidRPr="00A11206">
        <w:lastRenderedPageBreak/>
        <w:t xml:space="preserve">2.3. </w:t>
      </w:r>
      <w:r w:rsidR="00A11206">
        <w:tab/>
      </w:r>
      <w:r w:rsidRPr="00A11206">
        <w:t xml:space="preserve">Elementy deskowania konstrukcji betonowych i żelbetowych </w:t>
      </w:r>
    </w:p>
    <w:p w14:paraId="56E8BB59" w14:textId="2892238E" w:rsidR="008F3EBB" w:rsidRPr="00A11206" w:rsidRDefault="008F3EBB" w:rsidP="00A11206">
      <w:pPr>
        <w:pStyle w:val="Nagwek2"/>
        <w:tabs>
          <w:tab w:val="left" w:pos="284"/>
        </w:tabs>
        <w:spacing w:after="240"/>
        <w:ind w:left="284" w:right="629"/>
        <w:jc w:val="both"/>
        <w:rPr>
          <w:rFonts w:ascii="Verdana" w:hAnsi="Verdana"/>
          <w:color w:val="auto"/>
          <w:sz w:val="20"/>
          <w:szCs w:val="20"/>
        </w:rPr>
      </w:pPr>
      <w:r w:rsidRPr="00A11206">
        <w:rPr>
          <w:rFonts w:ascii="Verdana" w:hAnsi="Verdana"/>
          <w:color w:val="auto"/>
          <w:sz w:val="20"/>
          <w:szCs w:val="20"/>
        </w:rPr>
        <w:t>Deskowanie należy wykonać z materiałów: drewno iglaste tar</w:t>
      </w:r>
      <w:r w:rsidR="00A11206">
        <w:rPr>
          <w:rFonts w:ascii="Verdana" w:hAnsi="Verdana"/>
          <w:color w:val="auto"/>
          <w:sz w:val="20"/>
          <w:szCs w:val="20"/>
        </w:rPr>
        <w:t xml:space="preserve">taczne do robót ciesielskich </w:t>
      </w:r>
      <w:r w:rsidRPr="00A11206">
        <w:rPr>
          <w:rFonts w:ascii="Verdana" w:hAnsi="Verdana"/>
          <w:color w:val="auto"/>
          <w:sz w:val="20"/>
          <w:szCs w:val="20"/>
        </w:rPr>
        <w:t>tarcic</w:t>
      </w:r>
      <w:r w:rsidR="00A11206">
        <w:rPr>
          <w:rFonts w:ascii="Verdana" w:hAnsi="Verdana"/>
          <w:color w:val="auto"/>
          <w:sz w:val="20"/>
          <w:szCs w:val="20"/>
        </w:rPr>
        <w:t xml:space="preserve">a iglasta do robót ciesielskich, </w:t>
      </w:r>
      <w:r w:rsidRPr="00A11206">
        <w:rPr>
          <w:rFonts w:ascii="Verdana" w:hAnsi="Verdana"/>
          <w:color w:val="auto"/>
          <w:sz w:val="20"/>
          <w:szCs w:val="20"/>
        </w:rPr>
        <w:t>tarcica iglasta do drobnych e</w:t>
      </w:r>
      <w:r w:rsidR="00A11206">
        <w:rPr>
          <w:rFonts w:ascii="Verdana" w:hAnsi="Verdana"/>
          <w:color w:val="auto"/>
          <w:sz w:val="20"/>
          <w:szCs w:val="20"/>
        </w:rPr>
        <w:t>lementów jak kliny, klocki itp., gwoździe wg BN-87/5028-12</w:t>
      </w:r>
      <w:r w:rsidRPr="00A11206">
        <w:rPr>
          <w:rFonts w:ascii="Verdana" w:hAnsi="Verdana"/>
          <w:color w:val="auto"/>
          <w:sz w:val="20"/>
          <w:szCs w:val="20"/>
        </w:rPr>
        <w:t>, śruby, wkręty do drewna i podkładki do śrub, płyty pilśniow</w:t>
      </w:r>
      <w:r w:rsidR="00A11206">
        <w:rPr>
          <w:rFonts w:ascii="Verdana" w:hAnsi="Verdana"/>
          <w:color w:val="auto"/>
          <w:sz w:val="20"/>
          <w:szCs w:val="20"/>
        </w:rPr>
        <w:t>e z drewna wg BN-69/7122-11</w:t>
      </w:r>
      <w:r w:rsidRPr="00A11206">
        <w:rPr>
          <w:rFonts w:ascii="Verdana" w:hAnsi="Verdana"/>
          <w:color w:val="auto"/>
          <w:sz w:val="20"/>
          <w:szCs w:val="20"/>
        </w:rPr>
        <w:t xml:space="preserve">. Dopuszcza się wykonanie deskowań z innych materiałów, pod warunkiem akceptacji Inspektora Nadzoru. </w:t>
      </w:r>
    </w:p>
    <w:p w14:paraId="096AB6B6" w14:textId="5F0DD0A8" w:rsidR="00A11206" w:rsidRDefault="008F3EBB" w:rsidP="00A11206">
      <w:pPr>
        <w:pStyle w:val="Nagwek1"/>
      </w:pPr>
      <w:r w:rsidRPr="00A11206">
        <w:t xml:space="preserve">2.4. </w:t>
      </w:r>
      <w:r w:rsidR="00A11206">
        <w:tab/>
      </w:r>
      <w:r w:rsidRPr="00A11206">
        <w:t xml:space="preserve">Warstwa wyrównawcza </w:t>
      </w:r>
    </w:p>
    <w:p w14:paraId="6BE7FC7D" w14:textId="5DF01977" w:rsidR="008F3EBB" w:rsidRPr="00A11206" w:rsidRDefault="008F3EBB" w:rsidP="00A11206">
      <w:pPr>
        <w:pStyle w:val="Nagwek2"/>
        <w:tabs>
          <w:tab w:val="left" w:pos="284"/>
        </w:tabs>
        <w:spacing w:after="240"/>
        <w:ind w:left="284" w:right="629"/>
        <w:jc w:val="both"/>
        <w:rPr>
          <w:rFonts w:ascii="Verdana" w:hAnsi="Verdana"/>
          <w:color w:val="auto"/>
          <w:sz w:val="20"/>
          <w:szCs w:val="20"/>
        </w:rPr>
      </w:pPr>
      <w:r w:rsidRPr="00A11206">
        <w:rPr>
          <w:rFonts w:ascii="Verdana" w:hAnsi="Verdana"/>
          <w:color w:val="auto"/>
          <w:sz w:val="20"/>
          <w:szCs w:val="20"/>
        </w:rPr>
        <w:t xml:space="preserve">Do wykonania warstwy wyrównawczej pod prefabrykowane elementy żelbetowe należy wykonać podsypkę cementowo - piaskową </w:t>
      </w:r>
    </w:p>
    <w:p w14:paraId="48C5F155" w14:textId="57AFBD41" w:rsidR="00DC285A" w:rsidRDefault="008F3EBB" w:rsidP="00DC285A">
      <w:pPr>
        <w:pStyle w:val="Nagwek1"/>
        <w:spacing w:after="240"/>
      </w:pPr>
      <w:r w:rsidRPr="00A11206">
        <w:t xml:space="preserve">2.5. </w:t>
      </w:r>
      <w:r w:rsidR="00DC285A">
        <w:tab/>
      </w:r>
      <w:r w:rsidRPr="00A11206">
        <w:t xml:space="preserve">Żelbetowe elementy prefabrykowane </w:t>
      </w:r>
    </w:p>
    <w:p w14:paraId="2B1760F5" w14:textId="4E715DA0" w:rsidR="008F3EBB" w:rsidRPr="00A11206" w:rsidRDefault="008F3EBB" w:rsidP="00A11206">
      <w:pPr>
        <w:pStyle w:val="Nagwek2"/>
        <w:tabs>
          <w:tab w:val="left" w:pos="284"/>
        </w:tabs>
        <w:spacing w:after="240"/>
        <w:ind w:left="284" w:right="629"/>
        <w:jc w:val="both"/>
        <w:rPr>
          <w:rFonts w:ascii="Verdana" w:hAnsi="Verdana"/>
          <w:color w:val="auto"/>
          <w:sz w:val="20"/>
          <w:szCs w:val="20"/>
        </w:rPr>
      </w:pPr>
      <w:r w:rsidRPr="00A11206">
        <w:rPr>
          <w:rFonts w:ascii="Verdana" w:hAnsi="Verdana"/>
          <w:color w:val="auto"/>
          <w:sz w:val="20"/>
          <w:szCs w:val="20"/>
        </w:rPr>
        <w:t xml:space="preserve">Kształt i wymiary żelbetowych elementów prefabrykowanych powinny być zgodne z dokumentacją projektową. Podstawowe wymagania dla prefabrykowanych elementów ścian oporowych zawarte są w PN- EN 15258 „Prefabrykaty z betonu. Elementy ścian oporowych” oraz PN-EN 13360 „Prefabrykaty z betonu. Wymagania wspólne.” Przy zamawianiu prefabrykatów należy zwrócić uwagę na zmniejszenie szerokości stopki przy narożnikach i wykonanie otworów pod kotwy oraz w przypadku zmiany prefabrykatu przedstawionego w Projekcie Wykonawczym możliwość zamówienia prefabrykatu o zmiennej wysokości dostosowanej do spadku podłużnego. </w:t>
      </w:r>
    </w:p>
    <w:tbl>
      <w:tblPr>
        <w:tblW w:w="0" w:type="auto"/>
        <w:tblInd w:w="1048" w:type="dxa"/>
        <w:tblLayout w:type="fixed"/>
        <w:tblCellMar>
          <w:left w:w="0" w:type="dxa"/>
          <w:right w:w="0" w:type="dxa"/>
        </w:tblCellMar>
        <w:tblLook w:val="0000" w:firstRow="0" w:lastRow="0" w:firstColumn="0" w:lastColumn="0" w:noHBand="0" w:noVBand="0"/>
      </w:tblPr>
      <w:tblGrid>
        <w:gridCol w:w="2800"/>
        <w:gridCol w:w="3040"/>
      </w:tblGrid>
      <w:tr w:rsidR="00646F7A" w14:paraId="1BE0C73A" w14:textId="77777777" w:rsidTr="009C3A0D">
        <w:trPr>
          <w:trHeight w:val="253"/>
        </w:trPr>
        <w:tc>
          <w:tcPr>
            <w:tcW w:w="2800" w:type="dxa"/>
            <w:shd w:val="clear" w:color="auto" w:fill="auto"/>
            <w:vAlign w:val="bottom"/>
          </w:tcPr>
          <w:p w14:paraId="6C0D59E6" w14:textId="77777777" w:rsidR="00646F7A" w:rsidRPr="00DC285A" w:rsidRDefault="00646F7A" w:rsidP="00DC285A">
            <w:pPr>
              <w:spacing w:line="0" w:lineRule="atLeast"/>
              <w:jc w:val="center"/>
              <w:rPr>
                <w:rFonts w:eastAsia="Times New Roman"/>
                <w:sz w:val="20"/>
                <w:szCs w:val="20"/>
              </w:rPr>
            </w:pPr>
            <w:r w:rsidRPr="00DC285A">
              <w:rPr>
                <w:rFonts w:eastAsia="Times New Roman"/>
                <w:sz w:val="20"/>
                <w:szCs w:val="20"/>
              </w:rPr>
              <w:t>Wymiar elementu [mm]</w:t>
            </w:r>
          </w:p>
        </w:tc>
        <w:tc>
          <w:tcPr>
            <w:tcW w:w="3040" w:type="dxa"/>
            <w:shd w:val="clear" w:color="auto" w:fill="auto"/>
            <w:vAlign w:val="bottom"/>
          </w:tcPr>
          <w:p w14:paraId="573EB634" w14:textId="77777777" w:rsidR="00646F7A" w:rsidRPr="00DC285A" w:rsidRDefault="00646F7A" w:rsidP="00DC285A">
            <w:pPr>
              <w:spacing w:line="0" w:lineRule="atLeast"/>
              <w:jc w:val="center"/>
              <w:rPr>
                <w:rFonts w:eastAsia="Times New Roman"/>
                <w:sz w:val="20"/>
                <w:szCs w:val="20"/>
              </w:rPr>
            </w:pPr>
            <w:r w:rsidRPr="00DC285A">
              <w:rPr>
                <w:rFonts w:eastAsia="Times New Roman"/>
                <w:sz w:val="20"/>
                <w:szCs w:val="20"/>
              </w:rPr>
              <w:t>Tolerancja wymiaru [mm]</w:t>
            </w:r>
          </w:p>
        </w:tc>
      </w:tr>
      <w:tr w:rsidR="00646F7A" w14:paraId="03B6ED6C" w14:textId="77777777" w:rsidTr="009C3A0D">
        <w:trPr>
          <w:trHeight w:val="254"/>
        </w:trPr>
        <w:tc>
          <w:tcPr>
            <w:tcW w:w="2800" w:type="dxa"/>
            <w:shd w:val="clear" w:color="auto" w:fill="auto"/>
            <w:vAlign w:val="bottom"/>
          </w:tcPr>
          <w:p w14:paraId="1947C9D9" w14:textId="77777777" w:rsidR="00646F7A" w:rsidRPr="00DC285A" w:rsidRDefault="00646F7A" w:rsidP="00DC285A">
            <w:pPr>
              <w:spacing w:line="0" w:lineRule="atLeast"/>
              <w:ind w:left="360"/>
              <w:jc w:val="center"/>
              <w:rPr>
                <w:rFonts w:eastAsia="Times New Roman"/>
                <w:sz w:val="20"/>
                <w:szCs w:val="20"/>
              </w:rPr>
            </w:pPr>
            <w:r w:rsidRPr="00DC285A">
              <w:rPr>
                <w:rFonts w:eastAsia="Times New Roman"/>
                <w:sz w:val="20"/>
                <w:szCs w:val="20"/>
              </w:rPr>
              <w:t>od 300 do 900</w:t>
            </w:r>
          </w:p>
        </w:tc>
        <w:tc>
          <w:tcPr>
            <w:tcW w:w="3040" w:type="dxa"/>
            <w:shd w:val="clear" w:color="auto" w:fill="auto"/>
            <w:vAlign w:val="bottom"/>
          </w:tcPr>
          <w:p w14:paraId="72175223" w14:textId="77777777" w:rsidR="00646F7A" w:rsidRPr="00DC285A" w:rsidRDefault="00646F7A" w:rsidP="00DC285A">
            <w:pPr>
              <w:spacing w:line="0" w:lineRule="atLeast"/>
              <w:ind w:right="370"/>
              <w:jc w:val="center"/>
              <w:rPr>
                <w:rFonts w:eastAsia="Times New Roman"/>
                <w:sz w:val="20"/>
                <w:szCs w:val="20"/>
              </w:rPr>
            </w:pPr>
            <w:r w:rsidRPr="00DC285A">
              <w:rPr>
                <w:rFonts w:eastAsia="Times New Roman"/>
                <w:sz w:val="20"/>
                <w:szCs w:val="20"/>
              </w:rPr>
              <w:t>10</w:t>
            </w:r>
          </w:p>
        </w:tc>
      </w:tr>
      <w:tr w:rsidR="00646F7A" w14:paraId="0B0205C7" w14:textId="77777777" w:rsidTr="009C3A0D">
        <w:trPr>
          <w:trHeight w:val="252"/>
        </w:trPr>
        <w:tc>
          <w:tcPr>
            <w:tcW w:w="2800" w:type="dxa"/>
            <w:shd w:val="clear" w:color="auto" w:fill="auto"/>
            <w:vAlign w:val="bottom"/>
          </w:tcPr>
          <w:p w14:paraId="1BBF0082" w14:textId="77777777" w:rsidR="00646F7A" w:rsidRPr="00DC285A" w:rsidRDefault="00646F7A" w:rsidP="00DC285A">
            <w:pPr>
              <w:spacing w:line="0" w:lineRule="atLeast"/>
              <w:ind w:left="360"/>
              <w:jc w:val="center"/>
              <w:rPr>
                <w:rFonts w:eastAsia="Times New Roman"/>
                <w:sz w:val="20"/>
                <w:szCs w:val="20"/>
              </w:rPr>
            </w:pPr>
            <w:r w:rsidRPr="00DC285A">
              <w:rPr>
                <w:rFonts w:eastAsia="Times New Roman"/>
                <w:sz w:val="20"/>
                <w:szCs w:val="20"/>
              </w:rPr>
              <w:t>od 900 do 3000</w:t>
            </w:r>
          </w:p>
        </w:tc>
        <w:tc>
          <w:tcPr>
            <w:tcW w:w="3040" w:type="dxa"/>
            <w:shd w:val="clear" w:color="auto" w:fill="auto"/>
            <w:vAlign w:val="bottom"/>
          </w:tcPr>
          <w:p w14:paraId="09833E84" w14:textId="77777777" w:rsidR="00646F7A" w:rsidRPr="00DC285A" w:rsidRDefault="00646F7A" w:rsidP="00DC285A">
            <w:pPr>
              <w:spacing w:line="0" w:lineRule="atLeast"/>
              <w:ind w:right="370"/>
              <w:jc w:val="center"/>
              <w:rPr>
                <w:rFonts w:eastAsia="Times New Roman"/>
                <w:sz w:val="20"/>
                <w:szCs w:val="20"/>
              </w:rPr>
            </w:pPr>
            <w:r w:rsidRPr="00DC285A">
              <w:rPr>
                <w:rFonts w:eastAsia="Times New Roman"/>
                <w:sz w:val="20"/>
                <w:szCs w:val="20"/>
              </w:rPr>
              <w:t>12</w:t>
            </w:r>
          </w:p>
        </w:tc>
      </w:tr>
      <w:tr w:rsidR="00646F7A" w14:paraId="33495E83" w14:textId="77777777" w:rsidTr="009C3A0D">
        <w:trPr>
          <w:trHeight w:val="252"/>
        </w:trPr>
        <w:tc>
          <w:tcPr>
            <w:tcW w:w="2800" w:type="dxa"/>
            <w:shd w:val="clear" w:color="auto" w:fill="auto"/>
            <w:vAlign w:val="bottom"/>
          </w:tcPr>
          <w:p w14:paraId="67A46321" w14:textId="77777777" w:rsidR="00646F7A" w:rsidRPr="00DC285A" w:rsidRDefault="00646F7A" w:rsidP="00DC285A">
            <w:pPr>
              <w:spacing w:line="0" w:lineRule="atLeast"/>
              <w:ind w:left="360"/>
              <w:jc w:val="center"/>
              <w:rPr>
                <w:rFonts w:eastAsia="Times New Roman"/>
                <w:sz w:val="20"/>
                <w:szCs w:val="20"/>
              </w:rPr>
            </w:pPr>
            <w:r w:rsidRPr="00DC285A">
              <w:rPr>
                <w:rFonts w:eastAsia="Times New Roman"/>
                <w:sz w:val="20"/>
                <w:szCs w:val="20"/>
              </w:rPr>
              <w:t>od 3000 do 9000</w:t>
            </w:r>
          </w:p>
        </w:tc>
        <w:tc>
          <w:tcPr>
            <w:tcW w:w="3040" w:type="dxa"/>
            <w:shd w:val="clear" w:color="auto" w:fill="auto"/>
            <w:vAlign w:val="bottom"/>
          </w:tcPr>
          <w:p w14:paraId="287BDFE7" w14:textId="77777777" w:rsidR="00646F7A" w:rsidRPr="00DC285A" w:rsidRDefault="00646F7A" w:rsidP="00DC285A">
            <w:pPr>
              <w:spacing w:line="0" w:lineRule="atLeast"/>
              <w:ind w:right="370"/>
              <w:jc w:val="center"/>
              <w:rPr>
                <w:rFonts w:eastAsia="Times New Roman"/>
                <w:sz w:val="20"/>
                <w:szCs w:val="20"/>
              </w:rPr>
            </w:pPr>
            <w:r w:rsidRPr="00DC285A">
              <w:rPr>
                <w:rFonts w:eastAsia="Times New Roman"/>
                <w:sz w:val="20"/>
                <w:szCs w:val="20"/>
              </w:rPr>
              <w:t>16</w:t>
            </w:r>
          </w:p>
        </w:tc>
      </w:tr>
    </w:tbl>
    <w:p w14:paraId="20BB86E8" w14:textId="77777777" w:rsidR="00646F7A" w:rsidRDefault="00646F7A" w:rsidP="008F3EBB"/>
    <w:p w14:paraId="1C896AA5" w14:textId="77777777" w:rsidR="00DC285A" w:rsidRPr="00DC285A" w:rsidRDefault="00DC285A" w:rsidP="00DC285A">
      <w:pPr>
        <w:ind w:left="284" w:right="629"/>
        <w:jc w:val="both"/>
        <w:rPr>
          <w:sz w:val="20"/>
          <w:szCs w:val="20"/>
        </w:rPr>
      </w:pPr>
      <w:r w:rsidRPr="00DC285A">
        <w:rPr>
          <w:sz w:val="20"/>
          <w:szCs w:val="20"/>
        </w:rPr>
        <w:t>Odchyłki wymiarowe prefabrykatów powinny odpowiadać:</w:t>
      </w:r>
    </w:p>
    <w:p w14:paraId="7094A702" w14:textId="5110CB44" w:rsidR="00646F7A" w:rsidRPr="00DC285A" w:rsidRDefault="008F3EBB" w:rsidP="00DC285A">
      <w:pPr>
        <w:ind w:left="284" w:right="629"/>
        <w:jc w:val="both"/>
        <w:rPr>
          <w:sz w:val="20"/>
          <w:szCs w:val="20"/>
        </w:rPr>
      </w:pPr>
      <w:r w:rsidRPr="00DC285A">
        <w:rPr>
          <w:sz w:val="20"/>
          <w:szCs w:val="20"/>
        </w:rPr>
        <w:t>- klas</w:t>
      </w:r>
      <w:r w:rsidR="00DC285A">
        <w:rPr>
          <w:sz w:val="20"/>
          <w:szCs w:val="20"/>
        </w:rPr>
        <w:t>a betonu nie niższa niż C 30/37,</w:t>
      </w:r>
    </w:p>
    <w:p w14:paraId="325F5330" w14:textId="60F6350D" w:rsidR="00646F7A" w:rsidRPr="00DC285A" w:rsidRDefault="008F3EBB" w:rsidP="00DC285A">
      <w:pPr>
        <w:ind w:left="284" w:right="629"/>
        <w:jc w:val="both"/>
        <w:rPr>
          <w:sz w:val="20"/>
          <w:szCs w:val="20"/>
        </w:rPr>
      </w:pPr>
      <w:r w:rsidRPr="00DC285A">
        <w:rPr>
          <w:sz w:val="20"/>
          <w:szCs w:val="20"/>
        </w:rPr>
        <w:t>- trwałość i odporność na warunki zewnętrzne powinna zgodna z przyjęt</w:t>
      </w:r>
      <w:r w:rsidR="00646F7A" w:rsidRPr="00DC285A">
        <w:rPr>
          <w:sz w:val="20"/>
          <w:szCs w:val="20"/>
        </w:rPr>
        <w:t>ą klasą ekspozycji zgodnie z PN-</w:t>
      </w:r>
      <w:r w:rsidR="00DC285A">
        <w:rPr>
          <w:sz w:val="20"/>
          <w:szCs w:val="20"/>
        </w:rPr>
        <w:t xml:space="preserve">EN 206, </w:t>
      </w:r>
    </w:p>
    <w:p w14:paraId="41A2A7AF" w14:textId="16CA55FE" w:rsidR="00646F7A" w:rsidRPr="00DC285A" w:rsidRDefault="008F3EBB" w:rsidP="00DC285A">
      <w:pPr>
        <w:ind w:left="284" w:right="629"/>
        <w:jc w:val="both"/>
        <w:rPr>
          <w:sz w:val="20"/>
          <w:szCs w:val="20"/>
        </w:rPr>
      </w:pPr>
      <w:r w:rsidRPr="00DC285A">
        <w:rPr>
          <w:sz w:val="20"/>
          <w:szCs w:val="20"/>
        </w:rPr>
        <w:t>- nasiąkli</w:t>
      </w:r>
      <w:r w:rsidR="00DC285A">
        <w:rPr>
          <w:sz w:val="20"/>
          <w:szCs w:val="20"/>
        </w:rPr>
        <w:t xml:space="preserve">wość betonu nie większa niż 5 %, </w:t>
      </w:r>
    </w:p>
    <w:p w14:paraId="7E683FEC" w14:textId="14DAE99A" w:rsidR="00646F7A" w:rsidRPr="00DC285A" w:rsidRDefault="008F3EBB" w:rsidP="00DC285A">
      <w:pPr>
        <w:ind w:left="284" w:right="629"/>
        <w:jc w:val="both"/>
        <w:rPr>
          <w:sz w:val="20"/>
          <w:szCs w:val="20"/>
        </w:rPr>
      </w:pPr>
      <w:r w:rsidRPr="00DC285A">
        <w:rPr>
          <w:sz w:val="20"/>
          <w:szCs w:val="20"/>
        </w:rPr>
        <w:t xml:space="preserve">- minimalna grubość płyty ściennej wynosi 12 cm zgodnie z </w:t>
      </w:r>
      <w:r w:rsidR="00DC285A">
        <w:rPr>
          <w:sz w:val="20"/>
          <w:szCs w:val="20"/>
        </w:rPr>
        <w:t xml:space="preserve">PN-EN 1997-1. </w:t>
      </w:r>
      <w:r w:rsidRPr="00DC285A">
        <w:rPr>
          <w:sz w:val="20"/>
          <w:szCs w:val="20"/>
        </w:rPr>
        <w:t xml:space="preserve"> </w:t>
      </w:r>
    </w:p>
    <w:p w14:paraId="100E3126" w14:textId="77777777" w:rsidR="00646F7A" w:rsidRPr="00DC285A" w:rsidRDefault="008F3EBB" w:rsidP="00DC285A">
      <w:pPr>
        <w:ind w:left="284" w:right="629"/>
        <w:jc w:val="both"/>
        <w:rPr>
          <w:sz w:val="20"/>
          <w:szCs w:val="20"/>
        </w:rPr>
      </w:pPr>
      <w:r w:rsidRPr="00DC285A">
        <w:rPr>
          <w:sz w:val="20"/>
          <w:szCs w:val="20"/>
        </w:rPr>
        <w:t>- otulenie zbrojenia mi</w:t>
      </w:r>
      <w:r w:rsidR="00646F7A" w:rsidRPr="00DC285A">
        <w:rPr>
          <w:sz w:val="20"/>
          <w:szCs w:val="20"/>
        </w:rPr>
        <w:t>n. 30 mm zgodnie z PN-83/B-0301.</w:t>
      </w:r>
    </w:p>
    <w:p w14:paraId="4FF9071F" w14:textId="77777777" w:rsidR="00646F7A" w:rsidRPr="00DC285A" w:rsidRDefault="008F3EBB" w:rsidP="00DC285A">
      <w:pPr>
        <w:ind w:left="284" w:right="629"/>
        <w:jc w:val="both"/>
        <w:rPr>
          <w:sz w:val="20"/>
          <w:szCs w:val="20"/>
        </w:rPr>
      </w:pPr>
      <w:r w:rsidRPr="00DC285A">
        <w:rPr>
          <w:sz w:val="20"/>
          <w:szCs w:val="20"/>
        </w:rPr>
        <w:t xml:space="preserve">Elementy powinny posiadać sfazowane krawędzie boczne od strony licowej oraz krawędzie korony. Powierzchnie elementów powinny być gładkie, bez raków, pęknięć i rys. Dopuszcza się drobne wgłębienia i wypukłości o głębokości do 3 mm. Mogą występować uszkodzenia krawędzi elementów o długości nie większej niż 10 mm i głębokości nie większej niż 2 mm. Elementy należy składować na wyrównanym, utwardzonym i odwodnionym podłożu. Poszczególne rodzaje elementów powinny być składowane oddzielnie. </w:t>
      </w:r>
    </w:p>
    <w:p w14:paraId="675354FA" w14:textId="77777777" w:rsidR="00646F7A" w:rsidRPr="00DC285A" w:rsidRDefault="00646F7A" w:rsidP="00DC285A">
      <w:pPr>
        <w:ind w:left="284" w:right="629"/>
        <w:jc w:val="both"/>
        <w:rPr>
          <w:sz w:val="20"/>
          <w:szCs w:val="20"/>
        </w:rPr>
      </w:pPr>
    </w:p>
    <w:p w14:paraId="02EFE9CB" w14:textId="4AA98B47" w:rsidR="00646F7A" w:rsidRPr="00DC285A" w:rsidRDefault="008F3EBB" w:rsidP="00DC285A">
      <w:pPr>
        <w:pStyle w:val="Nagwek1"/>
        <w:spacing w:after="240"/>
      </w:pPr>
      <w:r w:rsidRPr="00DC285A">
        <w:t xml:space="preserve">2.6. </w:t>
      </w:r>
      <w:r w:rsidR="00DC285A">
        <w:tab/>
      </w:r>
      <w:r w:rsidRPr="00DC285A">
        <w:t xml:space="preserve">Stal zbrojeniowa </w:t>
      </w:r>
    </w:p>
    <w:p w14:paraId="608247AE" w14:textId="77777777" w:rsidR="00646F7A" w:rsidRPr="00DC285A" w:rsidRDefault="008F3EBB" w:rsidP="00DC285A">
      <w:pPr>
        <w:ind w:left="284" w:right="629"/>
        <w:jc w:val="both"/>
        <w:rPr>
          <w:sz w:val="20"/>
          <w:szCs w:val="20"/>
        </w:rPr>
      </w:pPr>
      <w:r w:rsidRPr="00DC285A">
        <w:rPr>
          <w:sz w:val="20"/>
          <w:szCs w:val="20"/>
        </w:rPr>
        <w:t>Stal zbrojeniowa powinna odpowiadać wym</w:t>
      </w:r>
      <w:r w:rsidR="00646F7A" w:rsidRPr="00DC285A">
        <w:rPr>
          <w:sz w:val="20"/>
          <w:szCs w:val="20"/>
        </w:rPr>
        <w:t>aganiom podanym PN-EN 13360 oraz PN-EN 10080:2007</w:t>
      </w:r>
      <w:r w:rsidRPr="00DC285A">
        <w:rPr>
          <w:sz w:val="20"/>
          <w:szCs w:val="20"/>
        </w:rPr>
        <w:t xml:space="preserve">. </w:t>
      </w:r>
    </w:p>
    <w:p w14:paraId="310F2E9D" w14:textId="77777777" w:rsidR="00646F7A" w:rsidRPr="00DC285A" w:rsidRDefault="00646F7A" w:rsidP="00DC285A">
      <w:pPr>
        <w:ind w:left="284" w:right="629"/>
        <w:jc w:val="both"/>
        <w:rPr>
          <w:sz w:val="20"/>
          <w:szCs w:val="20"/>
        </w:rPr>
      </w:pPr>
    </w:p>
    <w:p w14:paraId="477ED915" w14:textId="0092C547" w:rsidR="00646F7A" w:rsidRPr="00DC285A" w:rsidRDefault="008F3EBB" w:rsidP="00DC285A">
      <w:pPr>
        <w:pStyle w:val="Nagwek1"/>
        <w:spacing w:after="240"/>
      </w:pPr>
      <w:r w:rsidRPr="00DC285A">
        <w:t xml:space="preserve">2.7. </w:t>
      </w:r>
      <w:r w:rsidR="00DC285A">
        <w:tab/>
      </w:r>
      <w:r w:rsidRPr="00DC285A">
        <w:t xml:space="preserve">Materiały izolacyjne </w:t>
      </w:r>
    </w:p>
    <w:p w14:paraId="685AE82C" w14:textId="77777777" w:rsidR="00646F7A" w:rsidRPr="00DC285A" w:rsidRDefault="008F3EBB" w:rsidP="00DC285A">
      <w:pPr>
        <w:ind w:left="284" w:right="629"/>
        <w:jc w:val="both"/>
        <w:rPr>
          <w:sz w:val="20"/>
          <w:szCs w:val="20"/>
        </w:rPr>
      </w:pPr>
      <w:r w:rsidRPr="00DC285A">
        <w:rPr>
          <w:sz w:val="20"/>
          <w:szCs w:val="20"/>
        </w:rPr>
        <w:t xml:space="preserve">Jeżeli zastosowane prefabrykaty wymagają zastosowania izolacji należy wykonać izolację ściany oporowej od strony gruntu. Do izolacji ścian oporowych można stosować następujące materiały: </w:t>
      </w:r>
    </w:p>
    <w:p w14:paraId="383565B7" w14:textId="77777777" w:rsidR="00646F7A" w:rsidRPr="00DC285A" w:rsidRDefault="008F3EBB" w:rsidP="00DC285A">
      <w:pPr>
        <w:ind w:left="284" w:right="629"/>
        <w:jc w:val="both"/>
        <w:rPr>
          <w:sz w:val="20"/>
          <w:szCs w:val="20"/>
        </w:rPr>
      </w:pPr>
      <w:r w:rsidRPr="00DC285A">
        <w:rPr>
          <w:sz w:val="20"/>
          <w:szCs w:val="20"/>
        </w:rPr>
        <w:t>a) lepik asfaltowy stoso</w:t>
      </w:r>
      <w:r w:rsidR="00646F7A" w:rsidRPr="00DC285A">
        <w:rPr>
          <w:sz w:val="20"/>
          <w:szCs w:val="20"/>
        </w:rPr>
        <w:t>wany na zimno wg PN-B-24620</w:t>
      </w:r>
      <w:r w:rsidRPr="00DC285A">
        <w:rPr>
          <w:sz w:val="20"/>
          <w:szCs w:val="20"/>
        </w:rPr>
        <w:t xml:space="preserve">, </w:t>
      </w:r>
    </w:p>
    <w:p w14:paraId="15C64F36" w14:textId="77777777" w:rsidR="00646F7A" w:rsidRPr="00DC285A" w:rsidRDefault="008F3EBB" w:rsidP="00DC285A">
      <w:pPr>
        <w:ind w:left="284" w:right="629"/>
        <w:jc w:val="both"/>
        <w:rPr>
          <w:sz w:val="20"/>
          <w:szCs w:val="20"/>
        </w:rPr>
      </w:pPr>
      <w:r w:rsidRPr="00DC285A">
        <w:rPr>
          <w:sz w:val="20"/>
          <w:szCs w:val="20"/>
        </w:rPr>
        <w:t>b) roztwór asfaltowy do gruntowania powierzchni ścian przed ułożeniem właściwej powłok</w:t>
      </w:r>
      <w:r w:rsidR="00646F7A" w:rsidRPr="00DC285A">
        <w:rPr>
          <w:sz w:val="20"/>
          <w:szCs w:val="20"/>
        </w:rPr>
        <w:t>i izolacyjnej wg PN-B-24620</w:t>
      </w:r>
      <w:r w:rsidRPr="00DC285A">
        <w:rPr>
          <w:sz w:val="20"/>
          <w:szCs w:val="20"/>
        </w:rPr>
        <w:t xml:space="preserve">, </w:t>
      </w:r>
    </w:p>
    <w:p w14:paraId="0345C185" w14:textId="77777777" w:rsidR="00646F7A" w:rsidRPr="00DC285A" w:rsidRDefault="008F3EBB" w:rsidP="00DC285A">
      <w:pPr>
        <w:ind w:left="284" w:right="629"/>
        <w:jc w:val="both"/>
        <w:rPr>
          <w:sz w:val="20"/>
          <w:szCs w:val="20"/>
        </w:rPr>
      </w:pPr>
      <w:r w:rsidRPr="00DC285A">
        <w:rPr>
          <w:sz w:val="20"/>
          <w:szCs w:val="20"/>
        </w:rPr>
        <w:t xml:space="preserve">c) lepik asfaltowy z wypełniaczami stosowany </w:t>
      </w:r>
      <w:r w:rsidR="00646F7A" w:rsidRPr="00DC285A">
        <w:rPr>
          <w:sz w:val="20"/>
          <w:szCs w:val="20"/>
        </w:rPr>
        <w:t>na gorąco wg PN-B-24625</w:t>
      </w:r>
      <w:r w:rsidRPr="00DC285A">
        <w:rPr>
          <w:sz w:val="20"/>
          <w:szCs w:val="20"/>
        </w:rPr>
        <w:t xml:space="preserve">, </w:t>
      </w:r>
    </w:p>
    <w:p w14:paraId="5BBED958" w14:textId="77777777" w:rsidR="00646F7A" w:rsidRPr="00DC285A" w:rsidRDefault="008F3EBB" w:rsidP="00DC285A">
      <w:pPr>
        <w:ind w:left="284" w:right="629"/>
        <w:jc w:val="both"/>
        <w:rPr>
          <w:sz w:val="20"/>
          <w:szCs w:val="20"/>
        </w:rPr>
      </w:pPr>
      <w:r w:rsidRPr="00DC285A">
        <w:rPr>
          <w:sz w:val="20"/>
          <w:szCs w:val="20"/>
        </w:rPr>
        <w:t>d) asfaltowa emulsję kationowa do gruntowania p</w:t>
      </w:r>
      <w:r w:rsidR="00646F7A" w:rsidRPr="00DC285A">
        <w:rPr>
          <w:sz w:val="20"/>
          <w:szCs w:val="20"/>
        </w:rPr>
        <w:t>owierzchni wg BN-71/6771-02</w:t>
      </w:r>
      <w:r w:rsidRPr="00DC285A">
        <w:rPr>
          <w:sz w:val="20"/>
          <w:szCs w:val="20"/>
        </w:rPr>
        <w:t xml:space="preserve">, </w:t>
      </w:r>
    </w:p>
    <w:p w14:paraId="39B38B49" w14:textId="77777777" w:rsidR="00646F7A" w:rsidRPr="00DC285A" w:rsidRDefault="008F3EBB" w:rsidP="00DC285A">
      <w:pPr>
        <w:ind w:left="284" w:right="629"/>
        <w:jc w:val="both"/>
        <w:rPr>
          <w:sz w:val="20"/>
          <w:szCs w:val="20"/>
        </w:rPr>
      </w:pPr>
      <w:r w:rsidRPr="00DC285A">
        <w:rPr>
          <w:sz w:val="20"/>
          <w:szCs w:val="20"/>
        </w:rPr>
        <w:t>e) emulsja</w:t>
      </w:r>
      <w:r w:rsidR="00646F7A" w:rsidRPr="00DC285A">
        <w:rPr>
          <w:sz w:val="20"/>
          <w:szCs w:val="20"/>
        </w:rPr>
        <w:t xml:space="preserve"> asfaltowa wg BN-82/6753-01</w:t>
      </w:r>
      <w:r w:rsidRPr="00DC285A">
        <w:rPr>
          <w:sz w:val="20"/>
          <w:szCs w:val="20"/>
        </w:rPr>
        <w:t xml:space="preserve">, </w:t>
      </w:r>
    </w:p>
    <w:p w14:paraId="7855AE02" w14:textId="24EC4E3D" w:rsidR="00646F7A" w:rsidRPr="00DC285A" w:rsidRDefault="008F3EBB" w:rsidP="00DC285A">
      <w:pPr>
        <w:ind w:left="284" w:right="629"/>
        <w:jc w:val="both"/>
        <w:rPr>
          <w:sz w:val="20"/>
          <w:szCs w:val="20"/>
        </w:rPr>
      </w:pPr>
      <w:r w:rsidRPr="00DC285A">
        <w:rPr>
          <w:sz w:val="20"/>
          <w:szCs w:val="20"/>
        </w:rPr>
        <w:t>f) kit asfaltowy u</w:t>
      </w:r>
      <w:r w:rsidR="00646F7A" w:rsidRPr="00DC285A">
        <w:rPr>
          <w:sz w:val="20"/>
          <w:szCs w:val="20"/>
        </w:rPr>
        <w:t>szczelniający</w:t>
      </w:r>
      <w:r w:rsidRPr="00DC285A">
        <w:rPr>
          <w:sz w:val="20"/>
          <w:szCs w:val="20"/>
        </w:rPr>
        <w:t xml:space="preserve">, </w:t>
      </w:r>
    </w:p>
    <w:p w14:paraId="7411D859" w14:textId="77777777" w:rsidR="00646F7A" w:rsidRPr="00DC285A" w:rsidRDefault="008F3EBB" w:rsidP="00DC285A">
      <w:pPr>
        <w:ind w:left="284" w:right="629"/>
        <w:jc w:val="both"/>
        <w:rPr>
          <w:sz w:val="20"/>
          <w:szCs w:val="20"/>
        </w:rPr>
      </w:pPr>
      <w:r w:rsidRPr="00DC285A">
        <w:rPr>
          <w:sz w:val="20"/>
          <w:szCs w:val="20"/>
        </w:rPr>
        <w:lastRenderedPageBreak/>
        <w:t xml:space="preserve">g) papa termozgrzewalna o osnowie z włókniny poliestrowej, </w:t>
      </w:r>
    </w:p>
    <w:p w14:paraId="503C6EC2" w14:textId="77777777" w:rsidR="00646F7A" w:rsidRPr="00DC285A" w:rsidRDefault="008F3EBB" w:rsidP="00DC285A">
      <w:pPr>
        <w:ind w:left="284" w:right="629"/>
        <w:jc w:val="both"/>
        <w:rPr>
          <w:sz w:val="20"/>
          <w:szCs w:val="20"/>
        </w:rPr>
      </w:pPr>
      <w:r w:rsidRPr="00DC285A">
        <w:rPr>
          <w:sz w:val="20"/>
          <w:szCs w:val="20"/>
        </w:rPr>
        <w:t xml:space="preserve">h) masa bentonitowa, </w:t>
      </w:r>
    </w:p>
    <w:p w14:paraId="62687F0F" w14:textId="77777777" w:rsidR="00646F7A" w:rsidRPr="00DC285A" w:rsidRDefault="008F3EBB" w:rsidP="00DC285A">
      <w:pPr>
        <w:ind w:left="284" w:right="629"/>
        <w:jc w:val="both"/>
        <w:rPr>
          <w:sz w:val="20"/>
          <w:szCs w:val="20"/>
        </w:rPr>
      </w:pPr>
      <w:r w:rsidRPr="00DC285A">
        <w:rPr>
          <w:sz w:val="20"/>
          <w:szCs w:val="20"/>
        </w:rPr>
        <w:t xml:space="preserve">i) inne materiały izolacyjne posiadające aprobatę techniczną wydaną przez uprawnioną jednostkę. </w:t>
      </w:r>
    </w:p>
    <w:p w14:paraId="5BEFC853" w14:textId="77777777" w:rsidR="00646F7A" w:rsidRPr="00DC285A" w:rsidRDefault="008F3EBB" w:rsidP="00DC285A">
      <w:pPr>
        <w:ind w:left="284" w:right="629"/>
        <w:jc w:val="both"/>
        <w:rPr>
          <w:sz w:val="20"/>
          <w:szCs w:val="20"/>
        </w:rPr>
      </w:pPr>
      <w:r w:rsidRPr="00DC285A">
        <w:rPr>
          <w:sz w:val="20"/>
          <w:szCs w:val="20"/>
        </w:rPr>
        <w:t xml:space="preserve">Zastosowane materiały izolacyjne muszą być zaakceptowane przez Inspektora Nadzoru. </w:t>
      </w:r>
    </w:p>
    <w:p w14:paraId="23945E65" w14:textId="77777777" w:rsidR="00646F7A" w:rsidRPr="00DC285A" w:rsidRDefault="008F3EBB" w:rsidP="00DC285A">
      <w:pPr>
        <w:ind w:left="284" w:right="629"/>
        <w:jc w:val="both"/>
        <w:rPr>
          <w:sz w:val="20"/>
          <w:szCs w:val="20"/>
        </w:rPr>
      </w:pPr>
      <w:r w:rsidRPr="00DC285A">
        <w:rPr>
          <w:sz w:val="20"/>
          <w:szCs w:val="20"/>
        </w:rPr>
        <w:t xml:space="preserve">Nie wolno stosować izolacji np. foliowych zmniejszających tarcie gruntu o ścianę. </w:t>
      </w:r>
    </w:p>
    <w:p w14:paraId="32367F84" w14:textId="77777777" w:rsidR="00646F7A" w:rsidRPr="00DC285A" w:rsidRDefault="008F3EBB" w:rsidP="00DC285A">
      <w:pPr>
        <w:ind w:left="284" w:right="629"/>
        <w:jc w:val="both"/>
        <w:rPr>
          <w:sz w:val="20"/>
          <w:szCs w:val="20"/>
        </w:rPr>
      </w:pPr>
      <w:r w:rsidRPr="00DC285A">
        <w:rPr>
          <w:sz w:val="20"/>
          <w:szCs w:val="20"/>
        </w:rPr>
        <w:t xml:space="preserve">Szczeliny pionowe po zewnętrznej stronie, na styku sąsiednich elementów powinny pozostać niewypełnione. Stanowią one naturalną dylatację. </w:t>
      </w:r>
    </w:p>
    <w:p w14:paraId="36CBF92E" w14:textId="77777777" w:rsidR="00646F7A" w:rsidRPr="00DC285A" w:rsidRDefault="00646F7A" w:rsidP="00DC285A">
      <w:pPr>
        <w:ind w:left="284" w:right="629"/>
        <w:jc w:val="both"/>
        <w:rPr>
          <w:sz w:val="20"/>
          <w:szCs w:val="20"/>
        </w:rPr>
      </w:pPr>
    </w:p>
    <w:p w14:paraId="4A231DF8" w14:textId="516800F4" w:rsidR="00646F7A" w:rsidRPr="00DC285A" w:rsidRDefault="008F3EBB" w:rsidP="00DC285A">
      <w:pPr>
        <w:pStyle w:val="Nagwek1"/>
        <w:spacing w:after="240"/>
      </w:pPr>
      <w:r w:rsidRPr="00DC285A">
        <w:t xml:space="preserve">2.8. </w:t>
      </w:r>
      <w:r w:rsidR="00DC285A">
        <w:tab/>
      </w:r>
      <w:r w:rsidRPr="00DC285A">
        <w:t>Materiały do wykonania</w:t>
      </w:r>
      <w:r w:rsidR="00DC285A">
        <w:t xml:space="preserve"> odwodnienia za ścianą oporową</w:t>
      </w:r>
    </w:p>
    <w:p w14:paraId="518E20FF" w14:textId="77777777" w:rsidR="00DC285A" w:rsidRDefault="008F3EBB" w:rsidP="00DC285A">
      <w:pPr>
        <w:ind w:left="284" w:right="629"/>
        <w:jc w:val="both"/>
        <w:rPr>
          <w:sz w:val="20"/>
          <w:szCs w:val="20"/>
        </w:rPr>
      </w:pPr>
      <w:r w:rsidRPr="00DC285A">
        <w:rPr>
          <w:sz w:val="20"/>
          <w:szCs w:val="20"/>
        </w:rPr>
        <w:t>Warstwy filtracyjne za ścianą oporową mogą być wykonywane z materiałów takich jak żwir, m</w:t>
      </w:r>
      <w:r w:rsidR="00DC285A">
        <w:rPr>
          <w:sz w:val="20"/>
          <w:szCs w:val="20"/>
        </w:rPr>
        <w:t>ieszanka, piasek gruby i średni</w:t>
      </w:r>
      <w:r w:rsidRPr="00DC285A">
        <w:rPr>
          <w:sz w:val="20"/>
          <w:szCs w:val="20"/>
        </w:rPr>
        <w:t xml:space="preserve">. Rurki drenarskie powinny odpowiadać wymaganiom następujących norm: </w:t>
      </w:r>
    </w:p>
    <w:p w14:paraId="68C71888" w14:textId="29A85C67" w:rsidR="00DC285A" w:rsidRDefault="008F3EBB" w:rsidP="00DC285A">
      <w:pPr>
        <w:ind w:left="284" w:right="629"/>
        <w:jc w:val="both"/>
        <w:rPr>
          <w:sz w:val="20"/>
          <w:szCs w:val="20"/>
        </w:rPr>
      </w:pPr>
      <w:r w:rsidRPr="00DC285A">
        <w:rPr>
          <w:sz w:val="20"/>
          <w:szCs w:val="20"/>
        </w:rPr>
        <w:t>a) ceramiczne rurki drenarskie wg PN-B-</w:t>
      </w:r>
      <w:r w:rsidR="00DC285A">
        <w:rPr>
          <w:sz w:val="20"/>
          <w:szCs w:val="20"/>
        </w:rPr>
        <w:t>12000</w:t>
      </w:r>
      <w:r w:rsidRPr="00DC285A">
        <w:rPr>
          <w:sz w:val="20"/>
          <w:szCs w:val="20"/>
        </w:rPr>
        <w:t xml:space="preserve">, </w:t>
      </w:r>
    </w:p>
    <w:p w14:paraId="10C0495C" w14:textId="4B60E162" w:rsidR="00DC285A" w:rsidRDefault="008F3EBB" w:rsidP="00DC285A">
      <w:pPr>
        <w:ind w:left="284" w:right="629"/>
        <w:jc w:val="both"/>
        <w:rPr>
          <w:sz w:val="20"/>
          <w:szCs w:val="20"/>
        </w:rPr>
      </w:pPr>
      <w:r w:rsidRPr="00DC285A">
        <w:rPr>
          <w:sz w:val="20"/>
          <w:szCs w:val="20"/>
        </w:rPr>
        <w:t xml:space="preserve">b) rury drenarskie z tworzywa </w:t>
      </w:r>
      <w:r w:rsidR="00DC285A">
        <w:rPr>
          <w:sz w:val="20"/>
          <w:szCs w:val="20"/>
        </w:rPr>
        <w:t>sztucznego wg BN-78/6354-12</w:t>
      </w:r>
      <w:r w:rsidRPr="00DC285A">
        <w:rPr>
          <w:sz w:val="20"/>
          <w:szCs w:val="20"/>
        </w:rPr>
        <w:t xml:space="preserve">. </w:t>
      </w:r>
    </w:p>
    <w:p w14:paraId="0C089FD4" w14:textId="5EB342C4" w:rsidR="008F3EBB" w:rsidRDefault="008F3EBB" w:rsidP="00DC285A">
      <w:pPr>
        <w:ind w:left="284" w:right="629"/>
        <w:jc w:val="both"/>
        <w:rPr>
          <w:sz w:val="20"/>
          <w:szCs w:val="20"/>
        </w:rPr>
      </w:pPr>
      <w:r w:rsidRPr="00DC285A">
        <w:rPr>
          <w:sz w:val="20"/>
          <w:szCs w:val="20"/>
        </w:rPr>
        <w:t>Geowłóknina powinna być materiałem odpornym na działanie wilgoci, środowiska agresywnego chemicznie i biologicznie oraz temperatury, bez rozdarć, dziur i przerw ciągłości, z dobrą szczepnością z gruntem, o charakterystyce zgodnej z dokumentacją projektową lub odpowiednimi normami i aprobatami technicznymi.</w:t>
      </w:r>
    </w:p>
    <w:p w14:paraId="1591AD80" w14:textId="77777777" w:rsidR="00703799" w:rsidRPr="00DC285A" w:rsidRDefault="00703799" w:rsidP="00DC285A">
      <w:pPr>
        <w:ind w:left="284" w:right="629"/>
        <w:jc w:val="both"/>
        <w:rPr>
          <w:sz w:val="20"/>
          <w:szCs w:val="20"/>
        </w:rPr>
      </w:pPr>
    </w:p>
    <w:p w14:paraId="7968FB7A" w14:textId="3C04B088" w:rsidR="00A15B4F" w:rsidRPr="00DC285A" w:rsidRDefault="00360836" w:rsidP="00DC285A">
      <w:pPr>
        <w:pStyle w:val="Nagwek1"/>
        <w:numPr>
          <w:ilvl w:val="0"/>
          <w:numId w:val="1"/>
        </w:numPr>
        <w:tabs>
          <w:tab w:val="left" w:pos="1130"/>
        </w:tabs>
        <w:ind w:left="284" w:right="629" w:firstLine="0"/>
        <w:jc w:val="both"/>
      </w:pPr>
      <w:bookmarkStart w:id="28" w:name="_Toc120294080"/>
      <w:r w:rsidRPr="00DC285A">
        <w:t>SPRZĘT</w:t>
      </w:r>
      <w:bookmarkEnd w:id="28"/>
    </w:p>
    <w:p w14:paraId="68FDED3C" w14:textId="7F5C8DF9" w:rsidR="00360836" w:rsidRPr="00DC285A" w:rsidRDefault="00A15B4F" w:rsidP="00DC285A">
      <w:pPr>
        <w:pStyle w:val="Akapitzlist"/>
        <w:numPr>
          <w:ilvl w:val="1"/>
          <w:numId w:val="2"/>
        </w:numPr>
        <w:tabs>
          <w:tab w:val="left" w:pos="1134"/>
        </w:tabs>
        <w:spacing w:before="155" w:line="278" w:lineRule="auto"/>
        <w:ind w:left="284" w:right="629" w:firstLine="0"/>
        <w:rPr>
          <w:b/>
          <w:sz w:val="20"/>
          <w:szCs w:val="20"/>
        </w:rPr>
      </w:pPr>
      <w:r w:rsidRPr="00DC285A">
        <w:rPr>
          <w:b/>
          <w:sz w:val="20"/>
          <w:szCs w:val="20"/>
        </w:rPr>
        <w:t>Szczegółowe</w:t>
      </w:r>
      <w:r w:rsidR="00360836" w:rsidRPr="00DC285A">
        <w:rPr>
          <w:b/>
          <w:sz w:val="20"/>
          <w:szCs w:val="20"/>
        </w:rPr>
        <w:t xml:space="preserve"> wymagania dotyczące sprzętu </w:t>
      </w:r>
    </w:p>
    <w:p w14:paraId="7083011E" w14:textId="26F6AD1B" w:rsidR="00360836" w:rsidRPr="00DC285A" w:rsidRDefault="00A15B4F" w:rsidP="00DC285A">
      <w:pPr>
        <w:tabs>
          <w:tab w:val="left" w:pos="1276"/>
        </w:tabs>
        <w:spacing w:before="155"/>
        <w:ind w:left="284" w:right="629"/>
        <w:jc w:val="both"/>
        <w:rPr>
          <w:sz w:val="20"/>
          <w:szCs w:val="20"/>
        </w:rPr>
      </w:pPr>
      <w:r w:rsidRPr="00DC285A">
        <w:rPr>
          <w:sz w:val="20"/>
          <w:szCs w:val="20"/>
        </w:rPr>
        <w:t xml:space="preserve">Szczegółowe </w:t>
      </w:r>
      <w:r w:rsidR="00360836" w:rsidRPr="00DC285A">
        <w:rPr>
          <w:sz w:val="20"/>
          <w:szCs w:val="20"/>
        </w:rPr>
        <w:t>wymagania dotyczące sprzętu podano w SST D-M-00.00.00 „Wymagania ogólne” pkt 3.</w:t>
      </w:r>
    </w:p>
    <w:p w14:paraId="1047984B" w14:textId="77777777" w:rsidR="001B1E8D" w:rsidRPr="00DC285A" w:rsidRDefault="001B1E8D" w:rsidP="00DC285A">
      <w:pPr>
        <w:tabs>
          <w:tab w:val="left" w:pos="1276"/>
        </w:tabs>
        <w:spacing w:before="155"/>
        <w:ind w:left="284" w:right="629"/>
        <w:jc w:val="both"/>
        <w:rPr>
          <w:b/>
          <w:sz w:val="20"/>
          <w:szCs w:val="20"/>
        </w:rPr>
      </w:pPr>
    </w:p>
    <w:p w14:paraId="3EFBD782" w14:textId="488E2EEF" w:rsidR="004A50A2" w:rsidRPr="00DC285A" w:rsidRDefault="004A50A2" w:rsidP="00DC285A">
      <w:pPr>
        <w:pStyle w:val="Nagwek2"/>
        <w:tabs>
          <w:tab w:val="left" w:pos="1134"/>
        </w:tabs>
        <w:spacing w:after="240"/>
        <w:ind w:left="284" w:right="629"/>
        <w:jc w:val="both"/>
        <w:rPr>
          <w:rFonts w:ascii="Verdana" w:hAnsi="Verdana"/>
          <w:b/>
          <w:color w:val="auto"/>
          <w:sz w:val="20"/>
          <w:szCs w:val="20"/>
        </w:rPr>
      </w:pPr>
      <w:r w:rsidRPr="00DC285A">
        <w:rPr>
          <w:rFonts w:ascii="Verdana" w:hAnsi="Verdana"/>
          <w:b/>
          <w:color w:val="auto"/>
          <w:sz w:val="20"/>
          <w:szCs w:val="20"/>
        </w:rPr>
        <w:t xml:space="preserve">3.2. </w:t>
      </w:r>
      <w:r w:rsidR="00826C34" w:rsidRPr="00DC285A">
        <w:rPr>
          <w:rFonts w:ascii="Verdana" w:hAnsi="Verdana"/>
          <w:b/>
          <w:color w:val="auto"/>
          <w:sz w:val="20"/>
          <w:szCs w:val="20"/>
        </w:rPr>
        <w:tab/>
      </w:r>
      <w:r w:rsidRPr="00DC285A">
        <w:rPr>
          <w:rFonts w:ascii="Verdana" w:hAnsi="Verdana"/>
          <w:b/>
          <w:color w:val="auto"/>
          <w:sz w:val="20"/>
          <w:szCs w:val="20"/>
        </w:rPr>
        <w:t>Sprzęt do wykonania robót</w:t>
      </w:r>
    </w:p>
    <w:p w14:paraId="150B360C" w14:textId="77777777" w:rsidR="00646F7A" w:rsidRPr="00DC285A" w:rsidRDefault="00646F7A" w:rsidP="00DC285A">
      <w:pPr>
        <w:spacing w:line="234" w:lineRule="auto"/>
        <w:ind w:left="284" w:right="629"/>
        <w:jc w:val="both"/>
        <w:rPr>
          <w:rFonts w:eastAsia="Times New Roman"/>
          <w:sz w:val="20"/>
          <w:szCs w:val="20"/>
        </w:rPr>
      </w:pPr>
      <w:r w:rsidRPr="00DC285A">
        <w:rPr>
          <w:rFonts w:eastAsia="Times New Roman"/>
          <w:sz w:val="20"/>
          <w:szCs w:val="20"/>
        </w:rPr>
        <w:t>Wykonawca przystępujący do wykonania ściany oporowej powinien wykazać się możliwością korzystania z następującego sprzętu:</w:t>
      </w:r>
    </w:p>
    <w:p w14:paraId="6A252121" w14:textId="77777777" w:rsidR="00646F7A" w:rsidRPr="00DC285A" w:rsidRDefault="00646F7A" w:rsidP="00DC285A">
      <w:pPr>
        <w:spacing w:line="2" w:lineRule="exact"/>
        <w:ind w:left="284" w:right="629"/>
        <w:jc w:val="both"/>
        <w:rPr>
          <w:rFonts w:eastAsia="Times New Roman"/>
          <w:sz w:val="20"/>
          <w:szCs w:val="20"/>
        </w:rPr>
      </w:pPr>
    </w:p>
    <w:p w14:paraId="2D74E6BA" w14:textId="000D907F" w:rsidR="00646F7A" w:rsidRPr="00DC285A" w:rsidRDefault="00703799" w:rsidP="00703799">
      <w:pPr>
        <w:widowControl/>
        <w:tabs>
          <w:tab w:val="left" w:pos="181"/>
        </w:tabs>
        <w:autoSpaceDE/>
        <w:autoSpaceDN/>
        <w:spacing w:line="0" w:lineRule="atLeast"/>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koparek, dźwigu, ew. wózka widłowego</w:t>
      </w:r>
      <w:r>
        <w:rPr>
          <w:rFonts w:eastAsia="Times New Roman"/>
          <w:sz w:val="20"/>
          <w:szCs w:val="20"/>
        </w:rPr>
        <w:t>,</w:t>
      </w:r>
    </w:p>
    <w:p w14:paraId="78C42B15" w14:textId="236D0D6A" w:rsidR="00646F7A" w:rsidRPr="00DC285A" w:rsidRDefault="00703799" w:rsidP="00703799">
      <w:pPr>
        <w:widowControl/>
        <w:tabs>
          <w:tab w:val="left" w:pos="181"/>
        </w:tabs>
        <w:autoSpaceDE/>
        <w:autoSpaceDN/>
        <w:spacing w:line="0" w:lineRule="atLeast"/>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betoniarek,</w:t>
      </w:r>
    </w:p>
    <w:p w14:paraId="18B5C9B4" w14:textId="29A8549B" w:rsidR="00646F7A" w:rsidRPr="00DC285A" w:rsidRDefault="00703799" w:rsidP="00703799">
      <w:pPr>
        <w:widowControl/>
        <w:tabs>
          <w:tab w:val="left" w:pos="181"/>
        </w:tabs>
        <w:autoSpaceDE/>
        <w:autoSpaceDN/>
        <w:spacing w:line="0" w:lineRule="atLeast"/>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zagęszczarek płytowych wibracyjnych,</w:t>
      </w:r>
    </w:p>
    <w:p w14:paraId="1107C8A6" w14:textId="39C28F28" w:rsidR="00646F7A" w:rsidRPr="00DC285A" w:rsidRDefault="00703799" w:rsidP="00703799">
      <w:pPr>
        <w:widowControl/>
        <w:tabs>
          <w:tab w:val="left" w:pos="181"/>
        </w:tabs>
        <w:autoSpaceDE/>
        <w:autoSpaceDN/>
        <w:spacing w:line="0" w:lineRule="atLeast"/>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ubijaków ręcznych i mechanicznych.</w:t>
      </w:r>
    </w:p>
    <w:p w14:paraId="34F9D6E7" w14:textId="31823562" w:rsidR="004449FC" w:rsidRPr="00DC285A" w:rsidRDefault="004449FC" w:rsidP="00DC285A">
      <w:pPr>
        <w:pStyle w:val="Style192"/>
        <w:widowControl/>
        <w:spacing w:line="240" w:lineRule="auto"/>
        <w:ind w:left="284" w:right="629" w:firstLine="0"/>
        <w:rPr>
          <w:rFonts w:ascii="Verdana" w:hAnsi="Verdana"/>
          <w:b/>
          <w:sz w:val="20"/>
          <w:szCs w:val="20"/>
        </w:rPr>
      </w:pPr>
    </w:p>
    <w:p w14:paraId="5DEB0A9C" w14:textId="489AE5A6" w:rsidR="00A15B4F" w:rsidRPr="00DC285A" w:rsidRDefault="00A15B4F" w:rsidP="00DC285A">
      <w:pPr>
        <w:pStyle w:val="Nagwek1"/>
        <w:numPr>
          <w:ilvl w:val="0"/>
          <w:numId w:val="1"/>
        </w:numPr>
        <w:tabs>
          <w:tab w:val="left" w:pos="1130"/>
        </w:tabs>
        <w:spacing w:line="360" w:lineRule="auto"/>
        <w:ind w:left="284" w:right="629" w:firstLine="0"/>
        <w:jc w:val="both"/>
      </w:pPr>
      <w:bookmarkStart w:id="29" w:name="_Toc120294084"/>
      <w:r w:rsidRPr="00DC285A">
        <w:t>TRANSPORT</w:t>
      </w:r>
      <w:bookmarkEnd w:id="29"/>
      <w:r w:rsidRPr="00DC285A">
        <w:t xml:space="preserve"> </w:t>
      </w:r>
    </w:p>
    <w:p w14:paraId="4CA58ABB" w14:textId="71CE12A2" w:rsidR="00A15B4F" w:rsidRPr="00DC285A" w:rsidRDefault="00A15B4F" w:rsidP="00DC285A">
      <w:pPr>
        <w:pStyle w:val="Akapitzlist"/>
        <w:numPr>
          <w:ilvl w:val="1"/>
          <w:numId w:val="1"/>
        </w:numPr>
        <w:tabs>
          <w:tab w:val="left" w:pos="1134"/>
        </w:tabs>
        <w:spacing w:before="0" w:line="360" w:lineRule="auto"/>
        <w:ind w:left="284" w:right="629" w:firstLine="0"/>
        <w:rPr>
          <w:b/>
          <w:sz w:val="20"/>
          <w:szCs w:val="20"/>
        </w:rPr>
      </w:pPr>
      <w:r w:rsidRPr="00DC285A">
        <w:rPr>
          <w:b/>
          <w:sz w:val="20"/>
          <w:szCs w:val="20"/>
        </w:rPr>
        <w:t xml:space="preserve">Szczegółowe wymagania dotyczące transportu </w:t>
      </w:r>
    </w:p>
    <w:p w14:paraId="44B2740E" w14:textId="2C657A1A" w:rsidR="00A15B4F" w:rsidRDefault="00A15B4F" w:rsidP="00703799">
      <w:pPr>
        <w:ind w:left="284" w:right="629"/>
        <w:jc w:val="both"/>
        <w:rPr>
          <w:sz w:val="20"/>
          <w:szCs w:val="20"/>
        </w:rPr>
      </w:pPr>
      <w:r w:rsidRPr="00DC285A">
        <w:rPr>
          <w:sz w:val="20"/>
          <w:szCs w:val="20"/>
        </w:rPr>
        <w:t>Szczegółowe wymagania dotyczące transportu podano w SST D-M-00.00.00 „Wymagania ogólne” pkt 4.</w:t>
      </w:r>
    </w:p>
    <w:p w14:paraId="276E7B53" w14:textId="77777777" w:rsidR="00703799" w:rsidRPr="00DC285A" w:rsidRDefault="00703799" w:rsidP="00703799">
      <w:pPr>
        <w:ind w:left="284" w:right="629"/>
        <w:jc w:val="both"/>
        <w:rPr>
          <w:sz w:val="20"/>
          <w:szCs w:val="20"/>
        </w:rPr>
      </w:pPr>
    </w:p>
    <w:p w14:paraId="304D2B7D" w14:textId="70AA5955" w:rsidR="004A50A2" w:rsidRPr="00DC285A" w:rsidRDefault="007651E3" w:rsidP="00DC285A">
      <w:pPr>
        <w:pStyle w:val="Nagwek2"/>
        <w:tabs>
          <w:tab w:val="left" w:pos="1134"/>
        </w:tabs>
        <w:spacing w:after="240"/>
        <w:ind w:left="284" w:right="629"/>
        <w:jc w:val="both"/>
        <w:rPr>
          <w:rFonts w:ascii="Verdana" w:hAnsi="Verdana"/>
          <w:b/>
          <w:color w:val="auto"/>
          <w:sz w:val="20"/>
          <w:szCs w:val="20"/>
        </w:rPr>
      </w:pPr>
      <w:r w:rsidRPr="00DC285A">
        <w:rPr>
          <w:rFonts w:ascii="Verdana" w:hAnsi="Verdana"/>
          <w:b/>
          <w:color w:val="auto"/>
          <w:sz w:val="20"/>
          <w:szCs w:val="20"/>
        </w:rPr>
        <w:t>4.2</w:t>
      </w:r>
      <w:r w:rsidR="004A50A2" w:rsidRPr="00DC285A">
        <w:rPr>
          <w:rFonts w:ascii="Verdana" w:hAnsi="Verdana"/>
          <w:b/>
          <w:color w:val="auto"/>
          <w:sz w:val="20"/>
          <w:szCs w:val="20"/>
        </w:rPr>
        <w:t xml:space="preserve">. </w:t>
      </w:r>
      <w:r w:rsidR="003E2AD2" w:rsidRPr="00DC285A">
        <w:rPr>
          <w:rFonts w:ascii="Verdana" w:hAnsi="Verdana"/>
          <w:b/>
          <w:color w:val="auto"/>
          <w:sz w:val="20"/>
          <w:szCs w:val="20"/>
        </w:rPr>
        <w:tab/>
      </w:r>
      <w:r w:rsidR="004A50A2" w:rsidRPr="00DC285A">
        <w:rPr>
          <w:rFonts w:ascii="Verdana" w:hAnsi="Verdana"/>
          <w:b/>
          <w:color w:val="auto"/>
          <w:sz w:val="20"/>
          <w:szCs w:val="20"/>
        </w:rPr>
        <w:t>Transport materiałów</w:t>
      </w:r>
    </w:p>
    <w:p w14:paraId="125E4629" w14:textId="070F4C8C" w:rsidR="00646F7A" w:rsidRPr="00DC285A" w:rsidRDefault="00646F7A" w:rsidP="00703799">
      <w:pPr>
        <w:spacing w:line="234" w:lineRule="auto"/>
        <w:ind w:left="284" w:right="629"/>
        <w:jc w:val="both"/>
        <w:rPr>
          <w:rFonts w:eastAsia="Times New Roman"/>
          <w:sz w:val="20"/>
          <w:szCs w:val="20"/>
        </w:rPr>
      </w:pPr>
      <w:r w:rsidRPr="00DC285A">
        <w:rPr>
          <w:rFonts w:eastAsia="Times New Roman"/>
          <w:sz w:val="20"/>
          <w:szCs w:val="20"/>
        </w:rPr>
        <w:t>Elementy prefabrykowane można przewozić dowolnymi środkami transportu w warunkach zabezpieczających je przed uszkodzeniami. Duże elementy, transportowane</w:t>
      </w:r>
      <w:r w:rsidR="00703799">
        <w:rPr>
          <w:rFonts w:eastAsia="Times New Roman"/>
          <w:sz w:val="20"/>
          <w:szCs w:val="20"/>
        </w:rPr>
        <w:t xml:space="preserve"> na leżąco na stronie czołowej, </w:t>
      </w:r>
      <w:r w:rsidRPr="00DC285A">
        <w:rPr>
          <w:rFonts w:eastAsia="Times New Roman"/>
          <w:sz w:val="20"/>
          <w:szCs w:val="20"/>
        </w:rPr>
        <w:t>mogą mieć lekkie różnice w odcieniu koloru, powstające poprzez różne szybkości wiązania i hydrofobowość. Przy zwykłym wystawieniu na działanie czynników atmosferycznych te ewentualne niewielkie odchyłki zostają wyrównane.</w:t>
      </w:r>
    </w:p>
    <w:p w14:paraId="3A59E20A" w14:textId="77777777" w:rsidR="00542D58" w:rsidRPr="00DC285A" w:rsidRDefault="00542D58" w:rsidP="00DC285A">
      <w:pPr>
        <w:ind w:left="284" w:right="629"/>
        <w:jc w:val="both"/>
        <w:rPr>
          <w:sz w:val="20"/>
          <w:szCs w:val="20"/>
        </w:rPr>
      </w:pPr>
    </w:p>
    <w:p w14:paraId="67109D2F" w14:textId="71ED6039" w:rsidR="00A15B4F" w:rsidRPr="00DC285A" w:rsidRDefault="00A15B4F" w:rsidP="00DC285A">
      <w:pPr>
        <w:pStyle w:val="Nagwek1"/>
        <w:numPr>
          <w:ilvl w:val="0"/>
          <w:numId w:val="4"/>
        </w:numPr>
        <w:tabs>
          <w:tab w:val="left" w:pos="1130"/>
        </w:tabs>
        <w:spacing w:line="360" w:lineRule="auto"/>
        <w:ind w:left="284" w:right="629" w:firstLine="0"/>
        <w:jc w:val="both"/>
      </w:pPr>
      <w:bookmarkStart w:id="30" w:name="_Toc120294087"/>
      <w:r w:rsidRPr="00DC285A">
        <w:t>WYKONANIE ROBÓT</w:t>
      </w:r>
      <w:bookmarkEnd w:id="30"/>
      <w:r w:rsidRPr="00DC285A">
        <w:t xml:space="preserve"> </w:t>
      </w:r>
    </w:p>
    <w:p w14:paraId="2766723B" w14:textId="45B6568E" w:rsidR="004A50A2" w:rsidRPr="00DC285A" w:rsidRDefault="00A15B4F" w:rsidP="00DC285A">
      <w:pPr>
        <w:numPr>
          <w:ilvl w:val="12"/>
          <w:numId w:val="0"/>
        </w:numPr>
        <w:ind w:left="284" w:right="629"/>
        <w:jc w:val="both"/>
        <w:rPr>
          <w:sz w:val="20"/>
          <w:szCs w:val="20"/>
        </w:rPr>
      </w:pPr>
      <w:r w:rsidRPr="00DC285A">
        <w:rPr>
          <w:sz w:val="20"/>
          <w:szCs w:val="20"/>
        </w:rPr>
        <w:t>Szczegółowe zasady wykonania robót podano w SST D-M-00.00.00 „Wymagania ogólne” pkt 5.</w:t>
      </w:r>
      <w:bookmarkStart w:id="31" w:name="_Toc120294091"/>
      <w:r w:rsidR="004A50A2" w:rsidRPr="00DC285A">
        <w:rPr>
          <w:sz w:val="20"/>
          <w:szCs w:val="20"/>
        </w:rPr>
        <w:t xml:space="preserve"> </w:t>
      </w:r>
    </w:p>
    <w:p w14:paraId="7F23603F" w14:textId="77777777" w:rsidR="00646F7A" w:rsidRPr="00DC285A" w:rsidRDefault="00646F7A" w:rsidP="00DC285A">
      <w:pPr>
        <w:numPr>
          <w:ilvl w:val="12"/>
          <w:numId w:val="0"/>
        </w:numPr>
        <w:ind w:left="284" w:right="629"/>
        <w:jc w:val="both"/>
        <w:rPr>
          <w:sz w:val="20"/>
          <w:szCs w:val="20"/>
        </w:rPr>
      </w:pPr>
    </w:p>
    <w:p w14:paraId="60EE09E2" w14:textId="61E1B07F" w:rsidR="00646F7A" w:rsidRPr="00DC285A" w:rsidRDefault="00646F7A" w:rsidP="00703799">
      <w:pPr>
        <w:tabs>
          <w:tab w:val="left" w:pos="1134"/>
        </w:tabs>
        <w:spacing w:after="240" w:line="0" w:lineRule="atLeast"/>
        <w:ind w:left="284" w:right="629"/>
        <w:jc w:val="both"/>
        <w:rPr>
          <w:rFonts w:eastAsia="Times New Roman"/>
          <w:b/>
          <w:sz w:val="20"/>
          <w:szCs w:val="20"/>
        </w:rPr>
      </w:pPr>
      <w:r w:rsidRPr="00DC285A">
        <w:rPr>
          <w:rFonts w:eastAsia="Times New Roman"/>
          <w:b/>
          <w:sz w:val="20"/>
          <w:szCs w:val="20"/>
        </w:rPr>
        <w:t xml:space="preserve">5.1. </w:t>
      </w:r>
      <w:r w:rsidR="00703799">
        <w:rPr>
          <w:rFonts w:eastAsia="Times New Roman"/>
          <w:b/>
          <w:sz w:val="20"/>
          <w:szCs w:val="20"/>
        </w:rPr>
        <w:tab/>
      </w:r>
      <w:r w:rsidRPr="00DC285A">
        <w:rPr>
          <w:rFonts w:eastAsia="Times New Roman"/>
          <w:b/>
          <w:sz w:val="20"/>
          <w:szCs w:val="20"/>
        </w:rPr>
        <w:t>Zasady wykonywania ścian oporowych z prefabr</w:t>
      </w:r>
      <w:r w:rsidR="00703799">
        <w:rPr>
          <w:rFonts w:eastAsia="Times New Roman"/>
          <w:b/>
          <w:sz w:val="20"/>
          <w:szCs w:val="20"/>
        </w:rPr>
        <w:t>ykowanych elementów żelbetowych</w:t>
      </w:r>
    </w:p>
    <w:p w14:paraId="26FDFC0B" w14:textId="77777777" w:rsidR="00646F7A" w:rsidRPr="00DC285A" w:rsidRDefault="00646F7A" w:rsidP="00DC285A">
      <w:pPr>
        <w:spacing w:line="8" w:lineRule="exact"/>
        <w:ind w:left="284" w:right="629"/>
        <w:jc w:val="both"/>
        <w:rPr>
          <w:rFonts w:eastAsia="Times New Roman"/>
          <w:sz w:val="20"/>
          <w:szCs w:val="20"/>
        </w:rPr>
      </w:pPr>
    </w:p>
    <w:p w14:paraId="78BAFCC5" w14:textId="1DA7AF1D" w:rsidR="00646F7A" w:rsidRDefault="00646F7A" w:rsidP="00DC285A">
      <w:pPr>
        <w:spacing w:line="237" w:lineRule="auto"/>
        <w:ind w:left="284" w:right="629"/>
        <w:jc w:val="both"/>
        <w:rPr>
          <w:rFonts w:eastAsia="Times New Roman"/>
          <w:sz w:val="20"/>
          <w:szCs w:val="20"/>
        </w:rPr>
      </w:pPr>
      <w:r w:rsidRPr="00DC285A">
        <w:rPr>
          <w:rFonts w:eastAsia="Times New Roman"/>
          <w:sz w:val="20"/>
          <w:szCs w:val="20"/>
        </w:rPr>
        <w:t xml:space="preserve">Ścianę oporową należy wykonać zgodnie z dokumentacją projektową oraz z zasadami sztuki </w:t>
      </w:r>
      <w:r w:rsidRPr="00DC285A">
        <w:rPr>
          <w:rFonts w:eastAsia="Times New Roman"/>
          <w:sz w:val="20"/>
          <w:szCs w:val="20"/>
        </w:rPr>
        <w:lastRenderedPageBreak/>
        <w:t>budowlanej. W zakresie obliczeń statycznych i projektowania zgodnie z PN-</w:t>
      </w:r>
      <w:r w:rsidR="00703799">
        <w:rPr>
          <w:rFonts w:eastAsia="Times New Roman"/>
          <w:sz w:val="20"/>
          <w:szCs w:val="20"/>
        </w:rPr>
        <w:t>EN 1997-1</w:t>
      </w:r>
      <w:r w:rsidRPr="00DC285A">
        <w:rPr>
          <w:rFonts w:eastAsia="Times New Roman"/>
          <w:sz w:val="20"/>
          <w:szCs w:val="20"/>
        </w:rPr>
        <w:t>.</w:t>
      </w:r>
      <w:r w:rsidR="00703799">
        <w:rPr>
          <w:rFonts w:eastAsia="Times New Roman"/>
          <w:sz w:val="20"/>
          <w:szCs w:val="20"/>
        </w:rPr>
        <w:t xml:space="preserve"> </w:t>
      </w:r>
      <w:r w:rsidRPr="00DC285A">
        <w:rPr>
          <w:rFonts w:eastAsia="Times New Roman"/>
          <w:sz w:val="20"/>
          <w:szCs w:val="20"/>
        </w:rPr>
        <w:t>Wykonawca powinien uzyskać akceptację Inżyniera dotyczącą sposobu zabezpieczenia skarp na czas montażu ściany oporowej z prefabrykowanych elementów żelbetowych.</w:t>
      </w:r>
    </w:p>
    <w:p w14:paraId="44F5BF15" w14:textId="77777777" w:rsidR="00703799" w:rsidRPr="00DC285A" w:rsidRDefault="00703799" w:rsidP="00DC285A">
      <w:pPr>
        <w:spacing w:line="237" w:lineRule="auto"/>
        <w:ind w:left="284" w:right="629"/>
        <w:jc w:val="both"/>
        <w:rPr>
          <w:rFonts w:eastAsia="Times New Roman"/>
          <w:sz w:val="20"/>
          <w:szCs w:val="20"/>
        </w:rPr>
      </w:pPr>
    </w:p>
    <w:p w14:paraId="38801C69" w14:textId="77777777" w:rsidR="00646F7A" w:rsidRPr="00DC285A" w:rsidRDefault="00646F7A" w:rsidP="00DC285A">
      <w:pPr>
        <w:spacing w:line="4" w:lineRule="exact"/>
        <w:ind w:left="284" w:right="629"/>
        <w:jc w:val="both"/>
        <w:rPr>
          <w:rFonts w:eastAsia="Times New Roman"/>
          <w:sz w:val="20"/>
          <w:szCs w:val="20"/>
        </w:rPr>
      </w:pPr>
    </w:p>
    <w:p w14:paraId="25CEB1F3" w14:textId="22B0506A" w:rsidR="00646F7A" w:rsidRPr="00DC285A" w:rsidRDefault="00646F7A" w:rsidP="00703799">
      <w:pPr>
        <w:pStyle w:val="Nagwek1"/>
        <w:spacing w:after="240"/>
      </w:pPr>
      <w:r w:rsidRPr="00DC285A">
        <w:t xml:space="preserve">5.2. </w:t>
      </w:r>
      <w:r w:rsidR="00703799">
        <w:tab/>
      </w:r>
      <w:r w:rsidRPr="00DC285A">
        <w:t>Wykopy fundamentowe</w:t>
      </w:r>
    </w:p>
    <w:p w14:paraId="0BACDA22" w14:textId="4799326F" w:rsidR="00646F7A" w:rsidRPr="00DC285A" w:rsidRDefault="00646F7A" w:rsidP="00703799">
      <w:pPr>
        <w:spacing w:line="236" w:lineRule="auto"/>
        <w:ind w:left="284" w:right="629"/>
        <w:jc w:val="both"/>
        <w:rPr>
          <w:rFonts w:eastAsia="Times New Roman"/>
          <w:sz w:val="20"/>
          <w:szCs w:val="20"/>
        </w:rPr>
      </w:pPr>
      <w:r w:rsidRPr="00DC285A">
        <w:rPr>
          <w:rFonts w:eastAsia="Times New Roman"/>
          <w:sz w:val="20"/>
          <w:szCs w:val="20"/>
        </w:rPr>
        <w:t>Jeśli w dokumentacji projektowej nie określono ina</w:t>
      </w:r>
      <w:r w:rsidR="00703799">
        <w:rPr>
          <w:rFonts w:eastAsia="Times New Roman"/>
          <w:sz w:val="20"/>
          <w:szCs w:val="20"/>
        </w:rPr>
        <w:t xml:space="preserve">czej, wykopy pod ścianę oporową </w:t>
      </w:r>
      <w:r w:rsidRPr="00DC285A">
        <w:rPr>
          <w:rFonts w:eastAsia="Times New Roman"/>
          <w:sz w:val="20"/>
          <w:szCs w:val="20"/>
        </w:rPr>
        <w:t>mogą być wykonane ręcznie lub mechanicznie. Dopuszcza się wykonanie wykopu ręcznie do głębokości nie większej niż 1m.</w:t>
      </w:r>
    </w:p>
    <w:p w14:paraId="01390879" w14:textId="77777777" w:rsidR="00646F7A" w:rsidRPr="00DC285A" w:rsidRDefault="00646F7A" w:rsidP="00DC285A">
      <w:pPr>
        <w:spacing w:line="11" w:lineRule="exact"/>
        <w:ind w:left="284" w:right="629"/>
        <w:jc w:val="both"/>
        <w:rPr>
          <w:rFonts w:eastAsia="Times New Roman"/>
          <w:sz w:val="20"/>
          <w:szCs w:val="20"/>
        </w:rPr>
      </w:pPr>
    </w:p>
    <w:p w14:paraId="0406AD54" w14:textId="77777777" w:rsidR="00646F7A" w:rsidRPr="00DC285A" w:rsidRDefault="00646F7A" w:rsidP="00DC285A">
      <w:pPr>
        <w:spacing w:line="237" w:lineRule="auto"/>
        <w:ind w:left="284" w:right="629"/>
        <w:jc w:val="both"/>
        <w:rPr>
          <w:rFonts w:eastAsia="Times New Roman"/>
          <w:sz w:val="20"/>
          <w:szCs w:val="20"/>
        </w:rPr>
      </w:pPr>
      <w:r w:rsidRPr="00DC285A">
        <w:rPr>
          <w:rFonts w:eastAsia="Times New Roman"/>
          <w:sz w:val="20"/>
          <w:szCs w:val="20"/>
        </w:rPr>
        <w:t>Wykonanie wykopu poniżej wód gruntowych bez odwodnienia wgłębnego jest dopuszczalne tylko do głębokości 1m poniżej poziomu piezometrycznego wód gruntowych. W gruntach osuwających się należy wykonywać wykop ze skarpą zapewniającą stateczność lub stosować inne metody zabezpieczenia wykopu, zaakceptowane przez Inspektora Nadzoru.</w:t>
      </w:r>
    </w:p>
    <w:p w14:paraId="0F3418CE" w14:textId="77777777" w:rsidR="00646F7A" w:rsidRPr="00DC285A" w:rsidRDefault="00646F7A" w:rsidP="00DC285A">
      <w:pPr>
        <w:spacing w:line="2" w:lineRule="exact"/>
        <w:ind w:left="284" w:right="629"/>
        <w:jc w:val="both"/>
        <w:rPr>
          <w:rFonts w:eastAsia="Times New Roman"/>
          <w:sz w:val="20"/>
          <w:szCs w:val="20"/>
        </w:rPr>
      </w:pPr>
    </w:p>
    <w:p w14:paraId="416C5956" w14:textId="596DCCB9" w:rsidR="00646F7A" w:rsidRPr="00DC285A" w:rsidRDefault="00646F7A" w:rsidP="00DC285A">
      <w:pPr>
        <w:tabs>
          <w:tab w:val="left" w:pos="701"/>
          <w:tab w:val="left" w:pos="1601"/>
          <w:tab w:val="left" w:pos="2341"/>
          <w:tab w:val="left" w:pos="2661"/>
          <w:tab w:val="left" w:pos="3201"/>
          <w:tab w:val="left" w:pos="4861"/>
          <w:tab w:val="left" w:pos="5781"/>
          <w:tab w:val="left" w:pos="6721"/>
          <w:tab w:val="left" w:pos="6981"/>
        </w:tabs>
        <w:spacing w:line="0" w:lineRule="atLeast"/>
        <w:ind w:left="284" w:right="629"/>
        <w:jc w:val="both"/>
        <w:rPr>
          <w:rFonts w:eastAsia="Times New Roman"/>
          <w:sz w:val="20"/>
          <w:szCs w:val="20"/>
        </w:rPr>
      </w:pPr>
      <w:r w:rsidRPr="00DC285A">
        <w:rPr>
          <w:rFonts w:eastAsia="Times New Roman"/>
          <w:sz w:val="20"/>
          <w:szCs w:val="20"/>
        </w:rPr>
        <w:t>Górna</w:t>
      </w:r>
      <w:r w:rsidR="00346AED">
        <w:rPr>
          <w:rFonts w:eastAsia="Times New Roman"/>
          <w:sz w:val="20"/>
          <w:szCs w:val="20"/>
        </w:rPr>
        <w:t xml:space="preserve"> </w:t>
      </w:r>
      <w:r w:rsidRPr="00DC285A">
        <w:rPr>
          <w:rFonts w:eastAsia="Times New Roman"/>
          <w:sz w:val="20"/>
          <w:szCs w:val="20"/>
        </w:rPr>
        <w:t>warstwa</w:t>
      </w:r>
      <w:r w:rsidR="00346AED">
        <w:rPr>
          <w:rFonts w:eastAsia="Times New Roman"/>
          <w:sz w:val="20"/>
          <w:szCs w:val="20"/>
        </w:rPr>
        <w:t xml:space="preserve"> </w:t>
      </w:r>
      <w:r w:rsidRPr="00DC285A">
        <w:rPr>
          <w:rFonts w:eastAsia="Times New Roman"/>
          <w:sz w:val="20"/>
          <w:szCs w:val="20"/>
        </w:rPr>
        <w:t>gruntu</w:t>
      </w:r>
      <w:r w:rsidR="00346AED">
        <w:rPr>
          <w:rFonts w:eastAsia="Times New Roman"/>
          <w:sz w:val="20"/>
          <w:szCs w:val="20"/>
        </w:rPr>
        <w:t xml:space="preserve"> </w:t>
      </w:r>
      <w:r w:rsidRPr="00DC285A">
        <w:rPr>
          <w:rFonts w:eastAsia="Times New Roman"/>
          <w:sz w:val="20"/>
          <w:szCs w:val="20"/>
        </w:rPr>
        <w:t>w</w:t>
      </w:r>
      <w:r w:rsidR="00346AED">
        <w:rPr>
          <w:rFonts w:eastAsia="Times New Roman"/>
          <w:sz w:val="20"/>
          <w:szCs w:val="20"/>
        </w:rPr>
        <w:t xml:space="preserve"> </w:t>
      </w:r>
      <w:r w:rsidRPr="00DC285A">
        <w:rPr>
          <w:rFonts w:eastAsia="Times New Roman"/>
          <w:sz w:val="20"/>
          <w:szCs w:val="20"/>
        </w:rPr>
        <w:t>dole</w:t>
      </w:r>
      <w:r w:rsidR="00346AED">
        <w:rPr>
          <w:rFonts w:eastAsia="Times New Roman"/>
          <w:sz w:val="20"/>
          <w:szCs w:val="20"/>
        </w:rPr>
        <w:t xml:space="preserve"> </w:t>
      </w:r>
      <w:r w:rsidRPr="00DC285A">
        <w:rPr>
          <w:rFonts w:eastAsia="Times New Roman"/>
          <w:sz w:val="20"/>
          <w:szCs w:val="20"/>
        </w:rPr>
        <w:t>fundamentowym</w:t>
      </w:r>
      <w:r w:rsidR="00346AED">
        <w:rPr>
          <w:rFonts w:eastAsia="Times New Roman"/>
          <w:sz w:val="20"/>
          <w:szCs w:val="20"/>
        </w:rPr>
        <w:t xml:space="preserve"> powinna </w:t>
      </w:r>
      <w:r w:rsidRPr="00DC285A">
        <w:rPr>
          <w:rFonts w:eastAsia="Times New Roman"/>
          <w:sz w:val="20"/>
          <w:szCs w:val="20"/>
        </w:rPr>
        <w:t>pozostać</w:t>
      </w:r>
      <w:r w:rsidRPr="00DC285A">
        <w:rPr>
          <w:rFonts w:eastAsia="Times New Roman"/>
          <w:sz w:val="20"/>
          <w:szCs w:val="20"/>
        </w:rPr>
        <w:tab/>
        <w:t>o</w:t>
      </w:r>
      <w:r w:rsidRPr="00DC285A">
        <w:rPr>
          <w:rFonts w:eastAsia="Times New Roman"/>
          <w:sz w:val="20"/>
          <w:szCs w:val="20"/>
        </w:rPr>
        <w:tab/>
        <w:t>strukturze nienaruszonej.</w:t>
      </w:r>
    </w:p>
    <w:p w14:paraId="74AC0497" w14:textId="77777777" w:rsidR="00646F7A" w:rsidRPr="00DC285A" w:rsidRDefault="00646F7A" w:rsidP="00DC285A">
      <w:pPr>
        <w:spacing w:line="1" w:lineRule="exact"/>
        <w:ind w:left="284" w:right="629"/>
        <w:jc w:val="both"/>
        <w:rPr>
          <w:rFonts w:eastAsia="Times New Roman"/>
          <w:sz w:val="20"/>
          <w:szCs w:val="20"/>
        </w:rPr>
      </w:pPr>
    </w:p>
    <w:p w14:paraId="06391895" w14:textId="77777777" w:rsidR="00646F7A" w:rsidRPr="00DC285A" w:rsidRDefault="00646F7A" w:rsidP="00DC285A">
      <w:pPr>
        <w:spacing w:line="0" w:lineRule="atLeast"/>
        <w:ind w:left="284" w:right="629"/>
        <w:jc w:val="both"/>
        <w:rPr>
          <w:rFonts w:eastAsia="Times New Roman"/>
          <w:sz w:val="20"/>
          <w:szCs w:val="20"/>
        </w:rPr>
      </w:pPr>
      <w:r w:rsidRPr="00DC285A">
        <w:rPr>
          <w:rFonts w:eastAsia="Times New Roman"/>
          <w:sz w:val="20"/>
          <w:szCs w:val="20"/>
        </w:rPr>
        <w:t>Dopuszczalne odchyłki wymiarów wykopu wynoszą:</w:t>
      </w:r>
    </w:p>
    <w:p w14:paraId="5770CC31" w14:textId="7A2CE87E" w:rsidR="00646F7A" w:rsidRPr="00DC285A" w:rsidRDefault="00346AED" w:rsidP="00DC285A">
      <w:pPr>
        <w:widowControl/>
        <w:numPr>
          <w:ilvl w:val="0"/>
          <w:numId w:val="7"/>
        </w:numPr>
        <w:tabs>
          <w:tab w:val="left" w:pos="281"/>
        </w:tabs>
        <w:autoSpaceDE/>
        <w:autoSpaceDN/>
        <w:spacing w:line="0" w:lineRule="atLeast"/>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w planie + 10cm i - 5cm,</w:t>
      </w:r>
    </w:p>
    <w:p w14:paraId="1D565942" w14:textId="6453B3FD" w:rsidR="00646F7A" w:rsidRDefault="00346AED" w:rsidP="00DC285A">
      <w:pPr>
        <w:widowControl/>
        <w:numPr>
          <w:ilvl w:val="0"/>
          <w:numId w:val="7"/>
        </w:numPr>
        <w:tabs>
          <w:tab w:val="left" w:pos="281"/>
        </w:tabs>
        <w:autoSpaceDE/>
        <w:autoSpaceDN/>
        <w:spacing w:line="0" w:lineRule="atLeast"/>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rzędne dna wykopu ± 5cm.</w:t>
      </w:r>
    </w:p>
    <w:p w14:paraId="27E02615" w14:textId="77777777" w:rsidR="00346AED" w:rsidRPr="00DC285A" w:rsidRDefault="00346AED" w:rsidP="00DC285A">
      <w:pPr>
        <w:widowControl/>
        <w:numPr>
          <w:ilvl w:val="0"/>
          <w:numId w:val="7"/>
        </w:numPr>
        <w:tabs>
          <w:tab w:val="left" w:pos="281"/>
        </w:tabs>
        <w:autoSpaceDE/>
        <w:autoSpaceDN/>
        <w:spacing w:line="0" w:lineRule="atLeast"/>
        <w:ind w:left="284" w:right="629"/>
        <w:jc w:val="both"/>
        <w:rPr>
          <w:rFonts w:eastAsia="Times New Roman"/>
          <w:sz w:val="20"/>
          <w:szCs w:val="20"/>
        </w:rPr>
      </w:pPr>
    </w:p>
    <w:p w14:paraId="14AAEA35" w14:textId="77777777" w:rsidR="00646F7A" w:rsidRPr="00DC285A" w:rsidRDefault="00646F7A" w:rsidP="00DC285A">
      <w:pPr>
        <w:spacing w:line="5" w:lineRule="exact"/>
        <w:ind w:left="284" w:right="629"/>
        <w:jc w:val="both"/>
        <w:rPr>
          <w:rFonts w:eastAsia="Times New Roman"/>
          <w:sz w:val="20"/>
          <w:szCs w:val="20"/>
        </w:rPr>
      </w:pPr>
    </w:p>
    <w:p w14:paraId="7BE7B3B0" w14:textId="5D21B44A" w:rsidR="00646F7A" w:rsidRPr="00DC285A" w:rsidRDefault="00646F7A" w:rsidP="00346AED">
      <w:pPr>
        <w:pStyle w:val="Nagwek1"/>
        <w:spacing w:after="240"/>
      </w:pPr>
      <w:r w:rsidRPr="00DC285A">
        <w:t xml:space="preserve">5.4. </w:t>
      </w:r>
      <w:r w:rsidR="00346AED">
        <w:tab/>
      </w:r>
      <w:r w:rsidRPr="00DC285A">
        <w:t>Wykonanie warstwy podbudowy</w:t>
      </w:r>
    </w:p>
    <w:p w14:paraId="02E56F3C" w14:textId="77777777" w:rsidR="00646F7A" w:rsidRPr="00DC285A" w:rsidRDefault="00646F7A" w:rsidP="00DC285A">
      <w:pPr>
        <w:spacing w:line="6" w:lineRule="exact"/>
        <w:ind w:left="284" w:right="629"/>
        <w:jc w:val="both"/>
        <w:rPr>
          <w:rFonts w:eastAsia="Times New Roman"/>
          <w:sz w:val="20"/>
          <w:szCs w:val="20"/>
        </w:rPr>
      </w:pPr>
    </w:p>
    <w:p w14:paraId="2260B619" w14:textId="4B0CF452" w:rsidR="00646F7A" w:rsidRDefault="00646F7A" w:rsidP="00346AED">
      <w:pPr>
        <w:spacing w:line="238" w:lineRule="auto"/>
        <w:ind w:left="284" w:right="629"/>
        <w:jc w:val="both"/>
        <w:rPr>
          <w:rFonts w:eastAsia="Times New Roman"/>
          <w:sz w:val="20"/>
          <w:szCs w:val="20"/>
        </w:rPr>
      </w:pPr>
      <w:r w:rsidRPr="00DC285A">
        <w:rPr>
          <w:rFonts w:eastAsia="Times New Roman"/>
          <w:sz w:val="20"/>
          <w:szCs w:val="20"/>
        </w:rPr>
        <w:t>W przypadku gruntów słabonośnych elementy prefabrykowane należy posadowić na ławie betonowej fundamentowej. Do wykonania warstwy podbudowy pod ławę fundamentową należy użyć pospółki zgodnie z S</w:t>
      </w:r>
      <w:r w:rsidR="00346AED">
        <w:rPr>
          <w:rFonts w:eastAsia="Times New Roman"/>
          <w:sz w:val="20"/>
          <w:szCs w:val="20"/>
        </w:rPr>
        <w:t>S</w:t>
      </w:r>
      <w:r w:rsidRPr="00DC285A">
        <w:rPr>
          <w:rFonts w:eastAsia="Times New Roman"/>
          <w:sz w:val="20"/>
          <w:szCs w:val="20"/>
        </w:rPr>
        <w:t xml:space="preserve">T. Kruszywo należy ułożyć na uprzednio zagęszczonym podłożu gruntowym (Id&gt;0.97). Grubość warstwy kruszywa nie powinna być mniejsza niż 30cm. Wymiary podbudowy z kruszywa powinny być zgodne z dokumentacją projektową. Warstwy podbudowy (rodzaj materiału, grubość warstwy) pod ścianą </w:t>
      </w:r>
      <w:r w:rsidRPr="00346AED">
        <w:rPr>
          <w:rFonts w:eastAsia="Times New Roman"/>
          <w:sz w:val="20"/>
          <w:szCs w:val="20"/>
        </w:rPr>
        <w:t>oporową są każdorazowo</w:t>
      </w:r>
      <w:r w:rsidR="00346AED">
        <w:rPr>
          <w:rFonts w:eastAsia="Times New Roman"/>
          <w:sz w:val="20"/>
          <w:szCs w:val="20"/>
        </w:rPr>
        <w:t xml:space="preserve"> dopasowywane do indywidualnych </w:t>
      </w:r>
      <w:r w:rsidRPr="00346AED">
        <w:rPr>
          <w:rFonts w:eastAsia="Times New Roman"/>
          <w:sz w:val="20"/>
          <w:szCs w:val="20"/>
        </w:rPr>
        <w:t>warunków gruntowych.</w:t>
      </w:r>
    </w:p>
    <w:p w14:paraId="4B05C7A1" w14:textId="77777777" w:rsidR="00346AED" w:rsidRPr="00346AED" w:rsidRDefault="00346AED" w:rsidP="00346AED">
      <w:pPr>
        <w:spacing w:line="238" w:lineRule="auto"/>
        <w:ind w:left="284" w:right="629"/>
        <w:jc w:val="both"/>
        <w:rPr>
          <w:rFonts w:eastAsia="Times New Roman"/>
          <w:sz w:val="20"/>
          <w:szCs w:val="20"/>
        </w:rPr>
      </w:pPr>
    </w:p>
    <w:p w14:paraId="7336A370" w14:textId="37C83D29" w:rsidR="00646F7A" w:rsidRPr="00DC285A" w:rsidRDefault="00646F7A" w:rsidP="00346AED">
      <w:pPr>
        <w:pStyle w:val="Nagwek1"/>
        <w:spacing w:after="240"/>
      </w:pPr>
      <w:r w:rsidRPr="00DC285A">
        <w:t xml:space="preserve">5.5. </w:t>
      </w:r>
      <w:r w:rsidR="00346AED">
        <w:tab/>
      </w:r>
      <w:r w:rsidRPr="00DC285A">
        <w:t>Wykonanie deskowania wykopu oraz fundamentu</w:t>
      </w:r>
    </w:p>
    <w:p w14:paraId="1228EF09" w14:textId="77777777" w:rsidR="00646F7A" w:rsidRPr="00DC285A" w:rsidRDefault="00646F7A" w:rsidP="00DC285A">
      <w:pPr>
        <w:spacing w:line="5" w:lineRule="exact"/>
        <w:ind w:left="284" w:right="629"/>
        <w:jc w:val="both"/>
        <w:rPr>
          <w:rFonts w:eastAsia="Times New Roman"/>
          <w:sz w:val="20"/>
          <w:szCs w:val="20"/>
        </w:rPr>
      </w:pPr>
    </w:p>
    <w:p w14:paraId="4766DCBF" w14:textId="77777777" w:rsidR="00646F7A" w:rsidRPr="00DC285A" w:rsidRDefault="00646F7A" w:rsidP="00DC285A">
      <w:pPr>
        <w:spacing w:line="0" w:lineRule="atLeast"/>
        <w:ind w:left="284" w:right="629"/>
        <w:jc w:val="both"/>
        <w:rPr>
          <w:rFonts w:eastAsia="Times New Roman"/>
          <w:sz w:val="20"/>
          <w:szCs w:val="20"/>
        </w:rPr>
      </w:pPr>
      <w:r w:rsidRPr="00DC285A">
        <w:rPr>
          <w:rFonts w:eastAsia="Times New Roman"/>
          <w:sz w:val="20"/>
          <w:szCs w:val="20"/>
        </w:rPr>
        <w:t>Deskowanie powinno zapewnić sztywność i niezmienność układu oraz bezpieczeństwo konstrukcji. Deskowanie powinno być skonstruowane w sposób umożliwiający łatwy jego montaż i demontaż. Przed wypełnieniem masą betonową, deskowanie powinno być sprawdzone, aby wykluczyć wyciek zaprawy i możliwość zniekształceń lub odchyleń w wymiarach betonowej konstrukcji.</w:t>
      </w:r>
    </w:p>
    <w:p w14:paraId="502F793B" w14:textId="77777777" w:rsidR="00646F7A" w:rsidRPr="00DC285A" w:rsidRDefault="00646F7A" w:rsidP="00DC285A">
      <w:pPr>
        <w:spacing w:line="247" w:lineRule="exact"/>
        <w:ind w:left="284" w:right="629"/>
        <w:jc w:val="both"/>
        <w:rPr>
          <w:rFonts w:eastAsia="Times New Roman"/>
          <w:sz w:val="20"/>
          <w:szCs w:val="20"/>
        </w:rPr>
      </w:pPr>
    </w:p>
    <w:p w14:paraId="484AB136" w14:textId="0FFE1024" w:rsidR="00646F7A" w:rsidRPr="00DC285A" w:rsidRDefault="00646F7A" w:rsidP="00346AED">
      <w:pPr>
        <w:pStyle w:val="Nagwek1"/>
        <w:spacing w:after="240"/>
      </w:pPr>
      <w:r w:rsidRPr="00DC285A">
        <w:t xml:space="preserve">5.6. </w:t>
      </w:r>
      <w:r w:rsidR="00346AED">
        <w:tab/>
      </w:r>
      <w:r w:rsidRPr="00DC285A">
        <w:t>Wykonanie ławy fundamentowej</w:t>
      </w:r>
    </w:p>
    <w:p w14:paraId="747D4A38" w14:textId="77777777" w:rsidR="00646F7A" w:rsidRPr="00DC285A" w:rsidRDefault="00646F7A" w:rsidP="00DC285A">
      <w:pPr>
        <w:spacing w:line="8" w:lineRule="exact"/>
        <w:ind w:left="284" w:right="629"/>
        <w:jc w:val="both"/>
        <w:rPr>
          <w:rFonts w:eastAsia="Times New Roman"/>
          <w:sz w:val="20"/>
          <w:szCs w:val="20"/>
        </w:rPr>
      </w:pPr>
    </w:p>
    <w:p w14:paraId="05952BE0" w14:textId="77777777" w:rsidR="00646F7A" w:rsidRDefault="00646F7A" w:rsidP="00DC285A">
      <w:pPr>
        <w:spacing w:line="237" w:lineRule="auto"/>
        <w:ind w:left="284" w:right="629"/>
        <w:jc w:val="both"/>
        <w:rPr>
          <w:rFonts w:eastAsia="Times New Roman"/>
          <w:sz w:val="20"/>
          <w:szCs w:val="20"/>
        </w:rPr>
      </w:pPr>
      <w:r w:rsidRPr="00DC285A">
        <w:rPr>
          <w:rFonts w:eastAsia="Times New Roman"/>
          <w:sz w:val="20"/>
          <w:szCs w:val="20"/>
        </w:rPr>
        <w:t>Ławę fundamentową należy wykonać na uprzednio zagęszczonej podbudowie z pospółki. Ławy fundamentowe powinny być wylane na głębokości zgodnie z dokumentacją projektową. Beton ułożony w szalowaniu powinien być wyrównany warstwami. Grubość fundamentu powinna być zgodna z dokumentacją projektową.</w:t>
      </w:r>
    </w:p>
    <w:p w14:paraId="5C99909E" w14:textId="77777777" w:rsidR="00346AED" w:rsidRPr="00DC285A" w:rsidRDefault="00346AED" w:rsidP="00DC285A">
      <w:pPr>
        <w:spacing w:line="237" w:lineRule="auto"/>
        <w:ind w:left="284" w:right="629"/>
        <w:jc w:val="both"/>
        <w:rPr>
          <w:rFonts w:eastAsia="Times New Roman"/>
          <w:sz w:val="20"/>
          <w:szCs w:val="20"/>
        </w:rPr>
      </w:pPr>
    </w:p>
    <w:p w14:paraId="46C0E8A5" w14:textId="77777777" w:rsidR="00646F7A" w:rsidRPr="00DC285A" w:rsidRDefault="00646F7A" w:rsidP="00DC285A">
      <w:pPr>
        <w:spacing w:line="7" w:lineRule="exact"/>
        <w:ind w:left="284" w:right="629"/>
        <w:jc w:val="both"/>
        <w:rPr>
          <w:rFonts w:eastAsia="Times New Roman"/>
          <w:sz w:val="20"/>
          <w:szCs w:val="20"/>
        </w:rPr>
      </w:pPr>
    </w:p>
    <w:p w14:paraId="71A9EB96" w14:textId="0A4DF4EA" w:rsidR="00646F7A" w:rsidRPr="00DC285A" w:rsidRDefault="00646F7A" w:rsidP="00346AED">
      <w:pPr>
        <w:pStyle w:val="Nagwek1"/>
        <w:spacing w:after="240"/>
      </w:pPr>
      <w:r w:rsidRPr="00DC285A">
        <w:t xml:space="preserve">5.7. </w:t>
      </w:r>
      <w:r w:rsidR="00346AED">
        <w:tab/>
      </w:r>
      <w:r w:rsidRPr="00DC285A">
        <w:t>Ustawienie prefabrykowanych elementów żelbetowych</w:t>
      </w:r>
    </w:p>
    <w:p w14:paraId="60A9D3BF" w14:textId="0FC35EFE" w:rsidR="00646F7A" w:rsidRPr="00346AED" w:rsidRDefault="00346AED" w:rsidP="00233EEB">
      <w:pPr>
        <w:tabs>
          <w:tab w:val="left" w:pos="981"/>
          <w:tab w:val="left" w:pos="1601"/>
          <w:tab w:val="left" w:pos="2761"/>
          <w:tab w:val="left" w:pos="5961"/>
          <w:tab w:val="left" w:pos="6941"/>
          <w:tab w:val="left" w:pos="7861"/>
        </w:tabs>
        <w:spacing w:line="0" w:lineRule="atLeast"/>
        <w:ind w:left="284" w:right="629"/>
        <w:jc w:val="both"/>
        <w:rPr>
          <w:rFonts w:eastAsia="Times New Roman"/>
          <w:sz w:val="20"/>
          <w:szCs w:val="20"/>
        </w:rPr>
      </w:pPr>
      <w:r w:rsidRPr="00346AED">
        <w:rPr>
          <w:rFonts w:eastAsia="Times New Roman"/>
          <w:sz w:val="20"/>
          <w:szCs w:val="20"/>
        </w:rPr>
        <w:t>Elementy</w:t>
      </w:r>
      <w:r>
        <w:rPr>
          <w:rFonts w:eastAsia="Times New Roman"/>
          <w:sz w:val="20"/>
          <w:szCs w:val="20"/>
        </w:rPr>
        <w:t xml:space="preserve"> </w:t>
      </w:r>
      <w:r w:rsidRPr="00346AED">
        <w:rPr>
          <w:rFonts w:eastAsia="Times New Roman"/>
          <w:sz w:val="20"/>
          <w:szCs w:val="20"/>
        </w:rPr>
        <w:t>ścian</w:t>
      </w:r>
      <w:r>
        <w:rPr>
          <w:rFonts w:eastAsia="Times New Roman"/>
          <w:sz w:val="20"/>
          <w:szCs w:val="20"/>
        </w:rPr>
        <w:t xml:space="preserve"> </w:t>
      </w:r>
      <w:r w:rsidRPr="00346AED">
        <w:rPr>
          <w:rFonts w:eastAsia="Times New Roman"/>
          <w:sz w:val="20"/>
          <w:szCs w:val="20"/>
        </w:rPr>
        <w:t>oporowych</w:t>
      </w:r>
      <w:r>
        <w:rPr>
          <w:rFonts w:eastAsia="Times New Roman"/>
          <w:sz w:val="20"/>
          <w:szCs w:val="20"/>
        </w:rPr>
        <w:t xml:space="preserve"> </w:t>
      </w:r>
      <w:r w:rsidRPr="00346AED">
        <w:rPr>
          <w:rFonts w:eastAsia="Times New Roman"/>
          <w:sz w:val="20"/>
          <w:szCs w:val="20"/>
        </w:rPr>
        <w:t>niektórych producentów posiadają</w:t>
      </w:r>
      <w:r>
        <w:rPr>
          <w:rFonts w:eastAsia="Times New Roman"/>
          <w:sz w:val="20"/>
          <w:szCs w:val="20"/>
        </w:rPr>
        <w:t xml:space="preserve"> </w:t>
      </w:r>
      <w:r w:rsidRPr="00346AED">
        <w:rPr>
          <w:rFonts w:eastAsia="Times New Roman"/>
          <w:sz w:val="20"/>
          <w:szCs w:val="20"/>
        </w:rPr>
        <w:t>specjalne</w:t>
      </w:r>
      <w:r>
        <w:rPr>
          <w:rFonts w:eastAsia="Times New Roman"/>
          <w:sz w:val="20"/>
          <w:szCs w:val="20"/>
        </w:rPr>
        <w:t xml:space="preserve"> </w:t>
      </w:r>
      <w:r w:rsidRPr="00346AED">
        <w:rPr>
          <w:rFonts w:eastAsia="Times New Roman"/>
          <w:sz w:val="20"/>
          <w:szCs w:val="20"/>
        </w:rPr>
        <w:t>uchwyty</w:t>
      </w:r>
      <w:r>
        <w:rPr>
          <w:rFonts w:eastAsia="Times New Roman"/>
          <w:sz w:val="20"/>
          <w:szCs w:val="20"/>
        </w:rPr>
        <w:t xml:space="preserve"> </w:t>
      </w:r>
      <w:r w:rsidRPr="00346AED">
        <w:rPr>
          <w:rFonts w:eastAsia="Times New Roman"/>
          <w:sz w:val="20"/>
          <w:szCs w:val="20"/>
        </w:rPr>
        <w:t>montażowe</w:t>
      </w:r>
      <w:r>
        <w:rPr>
          <w:rFonts w:eastAsia="Times New Roman"/>
          <w:sz w:val="20"/>
          <w:szCs w:val="20"/>
        </w:rPr>
        <w:t xml:space="preserve"> </w:t>
      </w:r>
      <w:r w:rsidR="00646F7A" w:rsidRPr="00346AED">
        <w:rPr>
          <w:rFonts w:eastAsia="Times New Roman"/>
          <w:sz w:val="20"/>
          <w:szCs w:val="20"/>
        </w:rPr>
        <w:t>(dotyczy  elementów  o  wysokości  od  155  cm).  Są  to  pętle  z  liny  stalo</w:t>
      </w:r>
      <w:r w:rsidR="00233EEB">
        <w:rPr>
          <w:rFonts w:eastAsia="Times New Roman"/>
          <w:sz w:val="20"/>
          <w:szCs w:val="20"/>
        </w:rPr>
        <w:t xml:space="preserve">wej  o  odpowiedniej  nośności. </w:t>
      </w:r>
      <w:r w:rsidR="00646F7A" w:rsidRPr="00346AED">
        <w:rPr>
          <w:rFonts w:eastAsia="Times New Roman"/>
          <w:sz w:val="20"/>
          <w:szCs w:val="20"/>
        </w:rPr>
        <w:t>Niedopuszczalne</w:t>
      </w:r>
      <w:r>
        <w:rPr>
          <w:rFonts w:eastAsia="Times New Roman"/>
          <w:sz w:val="20"/>
          <w:szCs w:val="20"/>
        </w:rPr>
        <w:t xml:space="preserve"> </w:t>
      </w:r>
      <w:r w:rsidR="00646F7A" w:rsidRPr="00346AED">
        <w:rPr>
          <w:rFonts w:eastAsia="Times New Roman"/>
          <w:sz w:val="20"/>
          <w:szCs w:val="20"/>
        </w:rPr>
        <w:t>jest</w:t>
      </w:r>
      <w:r>
        <w:rPr>
          <w:rFonts w:eastAsia="Times New Roman"/>
          <w:sz w:val="20"/>
          <w:szCs w:val="20"/>
        </w:rPr>
        <w:t xml:space="preserve"> </w:t>
      </w:r>
      <w:r w:rsidR="00646F7A" w:rsidRPr="00346AED">
        <w:rPr>
          <w:rFonts w:eastAsia="Times New Roman"/>
          <w:sz w:val="20"/>
          <w:szCs w:val="20"/>
        </w:rPr>
        <w:t>przenoszenie</w:t>
      </w:r>
      <w:r>
        <w:rPr>
          <w:rFonts w:eastAsia="Times New Roman"/>
          <w:sz w:val="20"/>
          <w:szCs w:val="20"/>
        </w:rPr>
        <w:t xml:space="preserve"> </w:t>
      </w:r>
      <w:r w:rsidR="00646F7A" w:rsidRPr="00346AED">
        <w:rPr>
          <w:rFonts w:eastAsia="Times New Roman"/>
          <w:sz w:val="20"/>
          <w:szCs w:val="20"/>
        </w:rPr>
        <w:t>takich</w:t>
      </w:r>
      <w:r>
        <w:rPr>
          <w:rFonts w:eastAsia="Times New Roman"/>
          <w:sz w:val="20"/>
          <w:szCs w:val="20"/>
        </w:rPr>
        <w:t xml:space="preserve"> </w:t>
      </w:r>
      <w:r w:rsidR="00646F7A" w:rsidRPr="00346AED">
        <w:rPr>
          <w:rFonts w:eastAsia="Times New Roman"/>
          <w:sz w:val="20"/>
          <w:szCs w:val="20"/>
        </w:rPr>
        <w:t>elementów</w:t>
      </w:r>
      <w:r>
        <w:rPr>
          <w:rFonts w:eastAsia="Times New Roman"/>
          <w:sz w:val="20"/>
          <w:szCs w:val="20"/>
        </w:rPr>
        <w:t xml:space="preserve"> </w:t>
      </w:r>
      <w:r w:rsidR="00646F7A" w:rsidRPr="00346AED">
        <w:rPr>
          <w:rFonts w:eastAsia="Times New Roman"/>
          <w:sz w:val="20"/>
          <w:szCs w:val="20"/>
        </w:rPr>
        <w:t>za</w:t>
      </w:r>
      <w:r>
        <w:rPr>
          <w:rFonts w:eastAsia="Times New Roman"/>
          <w:sz w:val="20"/>
          <w:szCs w:val="20"/>
        </w:rPr>
        <w:t xml:space="preserve"> </w:t>
      </w:r>
      <w:r w:rsidR="00646F7A" w:rsidRPr="00346AED">
        <w:rPr>
          <w:rFonts w:eastAsia="Times New Roman"/>
          <w:sz w:val="20"/>
          <w:szCs w:val="20"/>
        </w:rPr>
        <w:t>pomocą</w:t>
      </w:r>
      <w:r w:rsidR="00233EEB">
        <w:rPr>
          <w:rFonts w:eastAsia="Times New Roman"/>
          <w:sz w:val="20"/>
          <w:szCs w:val="20"/>
        </w:rPr>
        <w:t xml:space="preserve"> </w:t>
      </w:r>
      <w:r>
        <w:rPr>
          <w:rFonts w:eastAsia="Times New Roman"/>
          <w:sz w:val="20"/>
          <w:szCs w:val="20"/>
        </w:rPr>
        <w:t xml:space="preserve">wystających prętów </w:t>
      </w:r>
      <w:r w:rsidR="00646F7A" w:rsidRPr="00346AED">
        <w:rPr>
          <w:rFonts w:eastAsia="Times New Roman"/>
          <w:sz w:val="20"/>
          <w:szCs w:val="20"/>
        </w:rPr>
        <w:t>zbrojenia.</w:t>
      </w:r>
      <w:r>
        <w:rPr>
          <w:rFonts w:eastAsia="Times New Roman"/>
          <w:sz w:val="20"/>
          <w:szCs w:val="20"/>
        </w:rPr>
        <w:t xml:space="preserve"> </w:t>
      </w:r>
      <w:r w:rsidR="00646F7A" w:rsidRPr="00346AED">
        <w:rPr>
          <w:rFonts w:eastAsia="Times New Roman"/>
          <w:sz w:val="20"/>
          <w:szCs w:val="20"/>
        </w:rPr>
        <w:t>Haki</w:t>
      </w:r>
      <w:r w:rsidR="00233EEB">
        <w:rPr>
          <w:rFonts w:eastAsia="Times New Roman"/>
          <w:sz w:val="20"/>
          <w:szCs w:val="20"/>
        </w:rPr>
        <w:t xml:space="preserve"> </w:t>
      </w:r>
      <w:r w:rsidR="00646F7A" w:rsidRPr="00346AED">
        <w:rPr>
          <w:rFonts w:eastAsia="Times New Roman"/>
          <w:sz w:val="20"/>
          <w:szCs w:val="20"/>
        </w:rPr>
        <w:t>dźwigu</w:t>
      </w:r>
      <w:r w:rsidR="00233EEB">
        <w:rPr>
          <w:rFonts w:eastAsia="Times New Roman"/>
          <w:sz w:val="20"/>
          <w:szCs w:val="20"/>
        </w:rPr>
        <w:t xml:space="preserve"> </w:t>
      </w:r>
      <w:r w:rsidR="00646F7A" w:rsidRPr="00346AED">
        <w:rPr>
          <w:rFonts w:eastAsia="Times New Roman"/>
          <w:sz w:val="20"/>
          <w:szCs w:val="20"/>
        </w:rPr>
        <w:t>należy zaczepiać</w:t>
      </w:r>
      <w:r w:rsidR="00233EEB">
        <w:rPr>
          <w:rFonts w:eastAsia="Times New Roman"/>
          <w:sz w:val="20"/>
          <w:szCs w:val="20"/>
        </w:rPr>
        <w:t xml:space="preserve"> </w:t>
      </w:r>
      <w:r w:rsidR="00646F7A" w:rsidRPr="00346AED">
        <w:rPr>
          <w:rFonts w:eastAsia="Times New Roman"/>
          <w:sz w:val="20"/>
          <w:szCs w:val="20"/>
        </w:rPr>
        <w:t>tylko</w:t>
      </w:r>
      <w:r w:rsidR="00233EEB">
        <w:rPr>
          <w:rFonts w:eastAsia="Times New Roman"/>
          <w:sz w:val="20"/>
          <w:szCs w:val="20"/>
        </w:rPr>
        <w:t xml:space="preserve"> </w:t>
      </w:r>
      <w:r w:rsidR="00646F7A" w:rsidRPr="00346AED">
        <w:rPr>
          <w:rFonts w:eastAsia="Times New Roman"/>
          <w:sz w:val="20"/>
          <w:szCs w:val="20"/>
        </w:rPr>
        <w:t>i</w:t>
      </w:r>
      <w:r w:rsidR="00233EEB">
        <w:rPr>
          <w:rFonts w:eastAsia="Times New Roman"/>
          <w:sz w:val="20"/>
          <w:szCs w:val="20"/>
        </w:rPr>
        <w:t xml:space="preserve"> </w:t>
      </w:r>
      <w:r w:rsidR="00646F7A" w:rsidRPr="00346AED">
        <w:rPr>
          <w:rFonts w:eastAsia="Times New Roman"/>
          <w:sz w:val="20"/>
          <w:szCs w:val="20"/>
        </w:rPr>
        <w:t>wyłącznie</w:t>
      </w:r>
      <w:r w:rsidR="00233EEB">
        <w:rPr>
          <w:rFonts w:eastAsia="Times New Roman"/>
          <w:sz w:val="20"/>
          <w:szCs w:val="20"/>
        </w:rPr>
        <w:t xml:space="preserve"> </w:t>
      </w:r>
      <w:r w:rsidR="00646F7A" w:rsidRPr="00346AED">
        <w:rPr>
          <w:rFonts w:eastAsia="Times New Roman"/>
          <w:sz w:val="20"/>
          <w:szCs w:val="20"/>
        </w:rPr>
        <w:t>za</w:t>
      </w:r>
      <w:r w:rsidR="00233EEB">
        <w:rPr>
          <w:rFonts w:eastAsia="Times New Roman"/>
          <w:sz w:val="20"/>
          <w:szCs w:val="20"/>
        </w:rPr>
        <w:t xml:space="preserve"> </w:t>
      </w:r>
      <w:r w:rsidR="00646F7A" w:rsidRPr="00346AED">
        <w:rPr>
          <w:rFonts w:eastAsia="Times New Roman"/>
          <w:sz w:val="20"/>
          <w:szCs w:val="20"/>
        </w:rPr>
        <w:t>uchwyty transportowe.</w:t>
      </w:r>
    </w:p>
    <w:p w14:paraId="05D8DB05" w14:textId="712B2F59" w:rsidR="00646F7A" w:rsidRPr="00346AED" w:rsidRDefault="00646F7A" w:rsidP="00233EEB">
      <w:pPr>
        <w:spacing w:line="0" w:lineRule="atLeast"/>
        <w:ind w:left="284" w:right="629"/>
        <w:jc w:val="both"/>
        <w:rPr>
          <w:rFonts w:eastAsia="Times New Roman"/>
          <w:sz w:val="20"/>
          <w:szCs w:val="20"/>
        </w:rPr>
      </w:pPr>
      <w:r w:rsidRPr="00346AED">
        <w:rPr>
          <w:rFonts w:eastAsia="Times New Roman"/>
          <w:sz w:val="20"/>
          <w:szCs w:val="20"/>
        </w:rPr>
        <w:t>W elementach o niewielkiej masie (elementy o wysokości do 155 cm) do tra</w:t>
      </w:r>
      <w:r w:rsidR="00233EEB">
        <w:rPr>
          <w:rFonts w:eastAsia="Times New Roman"/>
          <w:sz w:val="20"/>
          <w:szCs w:val="20"/>
        </w:rPr>
        <w:t xml:space="preserve">nsportu należy użyć wystających </w:t>
      </w:r>
      <w:r w:rsidRPr="00346AED">
        <w:rPr>
          <w:rFonts w:eastAsia="Times New Roman"/>
          <w:sz w:val="20"/>
          <w:szCs w:val="20"/>
        </w:rPr>
        <w:t>uchwytów z prętów zbrojenia. Prefabrykowane elementy żelbetowe należy posadowić na przygotowanym odpowiednio podłożu zgodnie z dokumentacją projektową. Zagłębienie ściany oporowej w gruncie powinno wynosić nie mniej niż:</w:t>
      </w:r>
    </w:p>
    <w:p w14:paraId="6B56F986" w14:textId="77777777" w:rsidR="00646F7A" w:rsidRPr="00346AED" w:rsidRDefault="00646F7A" w:rsidP="00346AED">
      <w:pPr>
        <w:spacing w:line="4" w:lineRule="exact"/>
        <w:ind w:left="284" w:right="629"/>
        <w:jc w:val="both"/>
        <w:rPr>
          <w:rFonts w:eastAsia="Times New Roman"/>
          <w:sz w:val="20"/>
          <w:szCs w:val="20"/>
        </w:rPr>
      </w:pPr>
    </w:p>
    <w:p w14:paraId="02AF780E" w14:textId="20C44C64" w:rsidR="00646F7A" w:rsidRPr="00346AED" w:rsidRDefault="00233EEB" w:rsidP="00233EEB">
      <w:pPr>
        <w:widowControl/>
        <w:numPr>
          <w:ilvl w:val="0"/>
          <w:numId w:val="7"/>
        </w:numPr>
        <w:tabs>
          <w:tab w:val="left" w:pos="284"/>
        </w:tabs>
        <w:autoSpaceDE/>
        <w:autoSpaceDN/>
        <w:spacing w:line="0" w:lineRule="atLeast"/>
        <w:ind w:left="284" w:right="629"/>
        <w:jc w:val="both"/>
        <w:rPr>
          <w:rFonts w:eastAsia="Times New Roman"/>
          <w:sz w:val="20"/>
          <w:szCs w:val="20"/>
        </w:rPr>
      </w:pPr>
      <w:r>
        <w:rPr>
          <w:rFonts w:eastAsia="Times New Roman"/>
          <w:sz w:val="20"/>
          <w:szCs w:val="20"/>
        </w:rPr>
        <w:t xml:space="preserve">- </w:t>
      </w:r>
      <w:r w:rsidR="00646F7A" w:rsidRPr="00346AED">
        <w:rPr>
          <w:rFonts w:eastAsia="Times New Roman"/>
          <w:sz w:val="20"/>
          <w:szCs w:val="20"/>
        </w:rPr>
        <w:t>0,50 m w gruntach niewysadzinowych,</w:t>
      </w:r>
    </w:p>
    <w:p w14:paraId="209D53A1" w14:textId="25B350E7" w:rsidR="00646F7A" w:rsidRPr="00346AED" w:rsidRDefault="00233EEB" w:rsidP="00233EEB">
      <w:pPr>
        <w:widowControl/>
        <w:numPr>
          <w:ilvl w:val="0"/>
          <w:numId w:val="7"/>
        </w:numPr>
        <w:tabs>
          <w:tab w:val="left" w:pos="284"/>
        </w:tabs>
        <w:autoSpaceDE/>
        <w:autoSpaceDN/>
        <w:spacing w:line="0" w:lineRule="atLeast"/>
        <w:ind w:left="284" w:right="629"/>
        <w:jc w:val="both"/>
        <w:rPr>
          <w:rFonts w:eastAsia="Times New Roman"/>
          <w:sz w:val="20"/>
          <w:szCs w:val="20"/>
        </w:rPr>
      </w:pPr>
      <w:r>
        <w:rPr>
          <w:rFonts w:eastAsia="Times New Roman"/>
          <w:sz w:val="20"/>
          <w:szCs w:val="20"/>
        </w:rPr>
        <w:t xml:space="preserve">- </w:t>
      </w:r>
      <w:r w:rsidR="00646F7A" w:rsidRPr="00346AED">
        <w:rPr>
          <w:rFonts w:eastAsia="Times New Roman"/>
          <w:sz w:val="20"/>
          <w:szCs w:val="20"/>
        </w:rPr>
        <w:t>głębokość przemarzania w gruntach wysadzinowych,</w:t>
      </w:r>
    </w:p>
    <w:p w14:paraId="4E9E1737" w14:textId="6B3366B6" w:rsidR="00646F7A" w:rsidRPr="00DC285A" w:rsidRDefault="00233EEB" w:rsidP="00233EEB">
      <w:pPr>
        <w:widowControl/>
        <w:numPr>
          <w:ilvl w:val="0"/>
          <w:numId w:val="7"/>
        </w:numPr>
        <w:tabs>
          <w:tab w:val="left" w:pos="284"/>
        </w:tabs>
        <w:autoSpaceDE/>
        <w:autoSpaceDN/>
        <w:spacing w:line="0" w:lineRule="atLeast"/>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D min przyjmowane w obliczeniach oporu granicznego podłoża gruntowego.</w:t>
      </w:r>
    </w:p>
    <w:p w14:paraId="21ED6DA7" w14:textId="77777777" w:rsidR="00646F7A" w:rsidRPr="00DC285A" w:rsidRDefault="00646F7A" w:rsidP="00DC285A">
      <w:pPr>
        <w:spacing w:line="11" w:lineRule="exact"/>
        <w:ind w:left="284" w:right="629"/>
        <w:jc w:val="both"/>
        <w:rPr>
          <w:rFonts w:eastAsia="Times New Roman"/>
          <w:sz w:val="20"/>
          <w:szCs w:val="20"/>
        </w:rPr>
      </w:pPr>
    </w:p>
    <w:p w14:paraId="2C945CE3" w14:textId="77777777" w:rsidR="00646F7A" w:rsidRPr="00DC285A" w:rsidRDefault="00646F7A" w:rsidP="00DC285A">
      <w:pPr>
        <w:spacing w:line="234" w:lineRule="auto"/>
        <w:ind w:left="284" w:right="629"/>
        <w:jc w:val="both"/>
        <w:rPr>
          <w:rFonts w:eastAsia="Times New Roman"/>
          <w:sz w:val="20"/>
          <w:szCs w:val="20"/>
        </w:rPr>
      </w:pPr>
      <w:r w:rsidRPr="00DC285A">
        <w:rPr>
          <w:rFonts w:eastAsia="Times New Roman"/>
          <w:sz w:val="20"/>
          <w:szCs w:val="20"/>
        </w:rPr>
        <w:t>Przy określaniu zagłębienia ściany oporowej należy uwzględnić możliwość wykonywania wykopów instalacyjnych w pobliżu ściany oporowej.</w:t>
      </w:r>
    </w:p>
    <w:p w14:paraId="52BC334D" w14:textId="77777777" w:rsidR="00646F7A" w:rsidRPr="00DC285A" w:rsidRDefault="00646F7A" w:rsidP="00DC285A">
      <w:pPr>
        <w:spacing w:line="13" w:lineRule="exact"/>
        <w:ind w:left="284" w:right="629"/>
        <w:jc w:val="both"/>
        <w:rPr>
          <w:rFonts w:eastAsia="Times New Roman"/>
          <w:sz w:val="20"/>
          <w:szCs w:val="20"/>
        </w:rPr>
      </w:pPr>
    </w:p>
    <w:p w14:paraId="1908EBB7" w14:textId="77777777" w:rsidR="00646F7A" w:rsidRDefault="00646F7A" w:rsidP="00DC285A">
      <w:pPr>
        <w:spacing w:line="237" w:lineRule="auto"/>
        <w:ind w:left="284" w:right="629"/>
        <w:jc w:val="both"/>
        <w:rPr>
          <w:rFonts w:eastAsia="Times New Roman"/>
          <w:sz w:val="20"/>
          <w:szCs w:val="20"/>
        </w:rPr>
      </w:pPr>
      <w:r w:rsidRPr="00DC285A">
        <w:rPr>
          <w:rFonts w:eastAsia="Times New Roman"/>
          <w:sz w:val="20"/>
          <w:szCs w:val="20"/>
        </w:rPr>
        <w:t xml:space="preserve">Stabilność ściany przy wypełnianiu zapewniona jest poprzez wsunięcie okrągłego pręta </w:t>
      </w:r>
      <w:r w:rsidRPr="00DC285A">
        <w:rPr>
          <w:rFonts w:eastAsia="Times New Roman"/>
          <w:sz w:val="20"/>
          <w:szCs w:val="20"/>
        </w:rPr>
        <w:lastRenderedPageBreak/>
        <w:t>stalowego Ø16mm w wystające uchwyty zbrojenia. W narożnikach pręty należy uformować w postaci kątowników. Stopy elementów w strefie narożnikowej dla lepszej stabilizacji powinno się przykryć nadbetonem. Spoiny pionowe od strony gruntu należy uszczelnić za pomocą pasków papy termozgrzewalnej o osnowie z włókniny poliestrowej o szerokości min. 20cm.</w:t>
      </w:r>
    </w:p>
    <w:p w14:paraId="6D789A3E" w14:textId="77777777" w:rsidR="00233EEB" w:rsidRPr="00DC285A" w:rsidRDefault="00233EEB" w:rsidP="00DC285A">
      <w:pPr>
        <w:spacing w:line="237" w:lineRule="auto"/>
        <w:ind w:left="284" w:right="629"/>
        <w:jc w:val="both"/>
        <w:rPr>
          <w:rFonts w:eastAsia="Times New Roman"/>
          <w:sz w:val="20"/>
          <w:szCs w:val="20"/>
        </w:rPr>
      </w:pPr>
    </w:p>
    <w:p w14:paraId="06477DB0" w14:textId="77777777" w:rsidR="00646F7A" w:rsidRPr="00DC285A" w:rsidRDefault="00646F7A" w:rsidP="00DC285A">
      <w:pPr>
        <w:spacing w:line="10" w:lineRule="exact"/>
        <w:ind w:left="284" w:right="629"/>
        <w:jc w:val="both"/>
        <w:rPr>
          <w:rFonts w:eastAsia="Times New Roman"/>
          <w:sz w:val="20"/>
          <w:szCs w:val="20"/>
        </w:rPr>
      </w:pPr>
    </w:p>
    <w:p w14:paraId="7FAD70DF" w14:textId="46C22A25" w:rsidR="00646F7A" w:rsidRPr="00DC285A" w:rsidRDefault="00646F7A" w:rsidP="00233EEB">
      <w:pPr>
        <w:pStyle w:val="Nagwek1"/>
        <w:spacing w:after="240"/>
      </w:pPr>
      <w:r w:rsidRPr="00DC285A">
        <w:t xml:space="preserve">5.8. </w:t>
      </w:r>
      <w:r w:rsidR="00233EEB">
        <w:tab/>
      </w:r>
      <w:r w:rsidRPr="00DC285A">
        <w:t>Izolacja murów oporowych</w:t>
      </w:r>
    </w:p>
    <w:p w14:paraId="3BD01419" w14:textId="77777777" w:rsidR="00646F7A" w:rsidRPr="00DC285A" w:rsidRDefault="00646F7A" w:rsidP="00DC285A">
      <w:pPr>
        <w:spacing w:line="6" w:lineRule="exact"/>
        <w:ind w:left="284" w:right="629"/>
        <w:jc w:val="both"/>
        <w:rPr>
          <w:rFonts w:eastAsia="Times New Roman"/>
          <w:sz w:val="20"/>
          <w:szCs w:val="20"/>
        </w:rPr>
      </w:pPr>
    </w:p>
    <w:p w14:paraId="389FCAF0" w14:textId="0381C9E4" w:rsidR="00646F7A" w:rsidRPr="00DC285A" w:rsidRDefault="00646F7A" w:rsidP="00DC285A">
      <w:pPr>
        <w:spacing w:line="236" w:lineRule="auto"/>
        <w:ind w:left="284" w:right="629"/>
        <w:jc w:val="both"/>
        <w:rPr>
          <w:rFonts w:eastAsia="Times New Roman"/>
          <w:sz w:val="20"/>
          <w:szCs w:val="20"/>
        </w:rPr>
      </w:pPr>
      <w:r w:rsidRPr="00DC285A">
        <w:rPr>
          <w:rFonts w:eastAsia="Times New Roman"/>
          <w:sz w:val="20"/>
          <w:szCs w:val="20"/>
        </w:rPr>
        <w:t>Jeśli Producent zaleca wykonanie izolacji należy ją wykonać od strony gruntu lub materiału zasypowego. Nie wolno stosować izolacji np. foliowych zmniejszających tarcie gruntu o ścianę. Izolację zaleca się wykonać zgodnie z dokumentacją projektową i S</w:t>
      </w:r>
      <w:r w:rsidR="00233EEB">
        <w:rPr>
          <w:rFonts w:eastAsia="Times New Roman"/>
          <w:sz w:val="20"/>
          <w:szCs w:val="20"/>
        </w:rPr>
        <w:t>S</w:t>
      </w:r>
      <w:r w:rsidRPr="00DC285A">
        <w:rPr>
          <w:rFonts w:eastAsia="Times New Roman"/>
          <w:sz w:val="20"/>
          <w:szCs w:val="20"/>
        </w:rPr>
        <w:t>T.</w:t>
      </w:r>
    </w:p>
    <w:p w14:paraId="65393A71" w14:textId="77777777" w:rsidR="00646F7A" w:rsidRPr="00DC285A" w:rsidRDefault="00646F7A" w:rsidP="00DC285A">
      <w:pPr>
        <w:spacing w:line="12" w:lineRule="exact"/>
        <w:ind w:left="284" w:right="629"/>
        <w:jc w:val="both"/>
        <w:rPr>
          <w:rFonts w:eastAsia="Times New Roman"/>
          <w:sz w:val="20"/>
          <w:szCs w:val="20"/>
        </w:rPr>
      </w:pPr>
    </w:p>
    <w:p w14:paraId="5F83F869" w14:textId="77777777" w:rsidR="00646F7A" w:rsidRPr="00DC285A" w:rsidRDefault="00646F7A" w:rsidP="00DC285A">
      <w:pPr>
        <w:spacing w:line="235" w:lineRule="auto"/>
        <w:ind w:left="284" w:right="629"/>
        <w:jc w:val="both"/>
        <w:rPr>
          <w:rFonts w:eastAsia="Times New Roman"/>
          <w:sz w:val="20"/>
          <w:szCs w:val="20"/>
        </w:rPr>
      </w:pPr>
      <w:r w:rsidRPr="00DC285A">
        <w:rPr>
          <w:rFonts w:eastAsia="Times New Roman"/>
          <w:sz w:val="20"/>
          <w:szCs w:val="20"/>
        </w:rPr>
        <w:t>Jeśli w dokumentacji projektowej nie określono sposobu wykonania izolacji to należy wykonać ją poprzez nałożenie na powierzchnię ściany materiałów izolacyjnych określonych w pkt 2.</w:t>
      </w:r>
    </w:p>
    <w:p w14:paraId="64DDBB8B" w14:textId="77777777" w:rsidR="00646F7A" w:rsidRPr="00DC285A" w:rsidRDefault="00646F7A" w:rsidP="00DC285A">
      <w:pPr>
        <w:spacing w:line="11" w:lineRule="exact"/>
        <w:ind w:left="284" w:right="629"/>
        <w:jc w:val="both"/>
        <w:rPr>
          <w:rFonts w:eastAsia="Times New Roman"/>
          <w:sz w:val="20"/>
          <w:szCs w:val="20"/>
        </w:rPr>
      </w:pPr>
    </w:p>
    <w:p w14:paraId="2970B6D0" w14:textId="77777777" w:rsidR="00646F7A" w:rsidRDefault="00646F7A" w:rsidP="00DC285A">
      <w:pPr>
        <w:spacing w:line="238" w:lineRule="auto"/>
        <w:ind w:left="284" w:right="629"/>
        <w:jc w:val="both"/>
        <w:rPr>
          <w:rFonts w:eastAsia="Times New Roman"/>
          <w:sz w:val="20"/>
          <w:szCs w:val="20"/>
        </w:rPr>
      </w:pPr>
      <w:r w:rsidRPr="00DC285A">
        <w:rPr>
          <w:rFonts w:eastAsia="Times New Roman"/>
          <w:sz w:val="20"/>
          <w:szCs w:val="20"/>
        </w:rPr>
        <w:t>Każda warstwa izolacji powinna tworzyć jednolitą, ciągłą powłokę przylegającą do powierzchni ściany lub do uprzednio ułożonej warstwy izolacji. Występowanie złuszczeń, spękań, pęcherzy itp. wad oraz stosowanie uszkodzonych materiałów rolowych jest niedopuszczalne. Warstwa izolacji powinna być chroniona od uszkodzeń mechanicznych. Szczeliny pionowe po zewnętrznej stronie, na styku sąsiednich elementów powinny pozostać niewypełnione. Stanowią one naturalną dylatację. Materiały i sposób wykonania izolacji muszą być zaakceptowane przez Inspektora Nadzoru.</w:t>
      </w:r>
    </w:p>
    <w:p w14:paraId="252AF477" w14:textId="77777777" w:rsidR="00233EEB" w:rsidRPr="00DC285A" w:rsidRDefault="00233EEB" w:rsidP="00DC285A">
      <w:pPr>
        <w:spacing w:line="238" w:lineRule="auto"/>
        <w:ind w:left="284" w:right="629"/>
        <w:jc w:val="both"/>
        <w:rPr>
          <w:rFonts w:eastAsia="Times New Roman"/>
          <w:sz w:val="20"/>
          <w:szCs w:val="20"/>
        </w:rPr>
      </w:pPr>
    </w:p>
    <w:p w14:paraId="642211F1" w14:textId="77777777" w:rsidR="00646F7A" w:rsidRPr="00DC285A" w:rsidRDefault="00646F7A" w:rsidP="00DC285A">
      <w:pPr>
        <w:spacing w:line="7" w:lineRule="exact"/>
        <w:ind w:left="284" w:right="629"/>
        <w:jc w:val="both"/>
        <w:rPr>
          <w:rFonts w:eastAsia="Times New Roman"/>
          <w:sz w:val="20"/>
          <w:szCs w:val="20"/>
        </w:rPr>
      </w:pPr>
    </w:p>
    <w:p w14:paraId="0A17363A" w14:textId="7BF13B64" w:rsidR="00646F7A" w:rsidRPr="00DC285A" w:rsidRDefault="00646F7A" w:rsidP="00233EEB">
      <w:pPr>
        <w:pStyle w:val="Nagwek1"/>
        <w:spacing w:after="240"/>
      </w:pPr>
      <w:r w:rsidRPr="00DC285A">
        <w:t xml:space="preserve">5.9. </w:t>
      </w:r>
      <w:r w:rsidR="00233EEB">
        <w:tab/>
      </w:r>
      <w:r w:rsidRPr="00DC285A">
        <w:t>Zasypywanie wykopu</w:t>
      </w:r>
    </w:p>
    <w:p w14:paraId="37880339" w14:textId="77777777" w:rsidR="00646F7A" w:rsidRPr="00DC285A" w:rsidRDefault="00646F7A" w:rsidP="00DC285A">
      <w:pPr>
        <w:spacing w:line="6" w:lineRule="exact"/>
        <w:ind w:left="284" w:right="629"/>
        <w:jc w:val="both"/>
        <w:rPr>
          <w:rFonts w:eastAsia="Times New Roman"/>
          <w:sz w:val="20"/>
          <w:szCs w:val="20"/>
        </w:rPr>
      </w:pPr>
    </w:p>
    <w:p w14:paraId="77F0655D" w14:textId="77777777" w:rsidR="00646F7A" w:rsidRPr="00DC285A" w:rsidRDefault="00646F7A" w:rsidP="00DC285A">
      <w:pPr>
        <w:spacing w:line="235" w:lineRule="auto"/>
        <w:ind w:left="284" w:right="629"/>
        <w:jc w:val="both"/>
        <w:rPr>
          <w:rFonts w:eastAsia="Times New Roman"/>
          <w:sz w:val="20"/>
          <w:szCs w:val="20"/>
        </w:rPr>
      </w:pPr>
      <w:r w:rsidRPr="00DC285A">
        <w:rPr>
          <w:rFonts w:eastAsia="Times New Roman"/>
          <w:sz w:val="20"/>
          <w:szCs w:val="20"/>
        </w:rPr>
        <w:t>Wypełnienia ścian oporowych z tyłu dokonuje się przy użyciu materiału mrozoodpornego i zagęszczonego do parametrów podanych w dokumentacji projektowej.</w:t>
      </w:r>
    </w:p>
    <w:p w14:paraId="5C6DA1CF" w14:textId="77777777" w:rsidR="00646F7A" w:rsidRPr="00DC285A" w:rsidRDefault="00646F7A" w:rsidP="00DC285A">
      <w:pPr>
        <w:spacing w:line="11" w:lineRule="exact"/>
        <w:ind w:left="284" w:right="629"/>
        <w:jc w:val="both"/>
        <w:rPr>
          <w:rFonts w:eastAsia="Times New Roman"/>
          <w:sz w:val="20"/>
          <w:szCs w:val="20"/>
        </w:rPr>
      </w:pPr>
    </w:p>
    <w:p w14:paraId="74E57A4E" w14:textId="77777777" w:rsidR="00646F7A" w:rsidRPr="00DC285A" w:rsidRDefault="00646F7A" w:rsidP="00DC285A">
      <w:pPr>
        <w:spacing w:line="236" w:lineRule="auto"/>
        <w:ind w:left="284" w:right="629"/>
        <w:jc w:val="both"/>
        <w:rPr>
          <w:rFonts w:eastAsia="Times New Roman"/>
          <w:sz w:val="20"/>
          <w:szCs w:val="20"/>
        </w:rPr>
      </w:pPr>
      <w:r w:rsidRPr="00DC285A">
        <w:rPr>
          <w:rFonts w:eastAsia="Times New Roman"/>
          <w:sz w:val="20"/>
          <w:szCs w:val="20"/>
        </w:rPr>
        <w:t>W przeciwnym wypadku ogniska zmarzliny powstające w okresie zimowym na tylnej stronie ściany mogłyby spowodować uszkodzenie ściany. Zasypywanie wykopu należy wykonywać warstwami o grubości dostosowanej do przyjętej metody zagęszczania gruntu, która to grubość nie powinna przekraczać:</w:t>
      </w:r>
    </w:p>
    <w:p w14:paraId="2292090F" w14:textId="77777777" w:rsidR="00646F7A" w:rsidRPr="00DC285A" w:rsidRDefault="00646F7A" w:rsidP="00DC285A">
      <w:pPr>
        <w:spacing w:line="1" w:lineRule="exact"/>
        <w:ind w:left="284" w:right="629"/>
        <w:jc w:val="both"/>
        <w:rPr>
          <w:rFonts w:eastAsia="Times New Roman"/>
          <w:sz w:val="20"/>
          <w:szCs w:val="20"/>
        </w:rPr>
      </w:pPr>
    </w:p>
    <w:p w14:paraId="57724EB4" w14:textId="5872755D" w:rsidR="00646F7A" w:rsidRPr="00DC285A" w:rsidRDefault="00233EEB" w:rsidP="00DC285A">
      <w:pPr>
        <w:widowControl/>
        <w:numPr>
          <w:ilvl w:val="0"/>
          <w:numId w:val="7"/>
        </w:numPr>
        <w:tabs>
          <w:tab w:val="left" w:pos="180"/>
        </w:tabs>
        <w:autoSpaceDE/>
        <w:autoSpaceDN/>
        <w:spacing w:line="0" w:lineRule="atLeast"/>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przy zagęszczaniu ręcznym i wałowaniu - 20 cm,</w:t>
      </w:r>
    </w:p>
    <w:p w14:paraId="57422974" w14:textId="77777777" w:rsidR="00646F7A" w:rsidRPr="00DC285A" w:rsidRDefault="00646F7A" w:rsidP="00DC285A">
      <w:pPr>
        <w:spacing w:line="1" w:lineRule="exact"/>
        <w:ind w:left="284" w:right="629"/>
        <w:jc w:val="both"/>
        <w:rPr>
          <w:rFonts w:eastAsia="Times New Roman"/>
          <w:sz w:val="20"/>
          <w:szCs w:val="20"/>
        </w:rPr>
      </w:pPr>
    </w:p>
    <w:p w14:paraId="203D2DB8" w14:textId="3A0D4DEC" w:rsidR="00646F7A" w:rsidRPr="00DC285A" w:rsidRDefault="00233EEB" w:rsidP="00DC285A">
      <w:pPr>
        <w:widowControl/>
        <w:numPr>
          <w:ilvl w:val="0"/>
          <w:numId w:val="7"/>
        </w:numPr>
        <w:tabs>
          <w:tab w:val="left" w:pos="180"/>
        </w:tabs>
        <w:autoSpaceDE/>
        <w:autoSpaceDN/>
        <w:spacing w:line="0" w:lineRule="atLeast"/>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przy zagęszczaniu ubijakami mechanicznymi lub wibratorami - 40 cm,</w:t>
      </w:r>
    </w:p>
    <w:p w14:paraId="660FB8DE" w14:textId="2B73281C" w:rsidR="00646F7A" w:rsidRPr="00DC285A" w:rsidRDefault="00233EEB" w:rsidP="00DC285A">
      <w:pPr>
        <w:widowControl/>
        <w:numPr>
          <w:ilvl w:val="0"/>
          <w:numId w:val="7"/>
        </w:numPr>
        <w:tabs>
          <w:tab w:val="left" w:pos="180"/>
        </w:tabs>
        <w:autoSpaceDE/>
        <w:autoSpaceDN/>
        <w:spacing w:line="0" w:lineRule="atLeast"/>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przy stosowaniu ciężkich wibratorów lub ubijarek płytowych - 60 cm.</w:t>
      </w:r>
    </w:p>
    <w:p w14:paraId="0434125D" w14:textId="77777777" w:rsidR="00646F7A" w:rsidRPr="00DC285A" w:rsidRDefault="00646F7A" w:rsidP="00DC285A">
      <w:pPr>
        <w:spacing w:line="10" w:lineRule="exact"/>
        <w:ind w:left="284" w:right="629"/>
        <w:jc w:val="both"/>
        <w:rPr>
          <w:rFonts w:eastAsia="Times New Roman"/>
          <w:sz w:val="20"/>
          <w:szCs w:val="20"/>
        </w:rPr>
      </w:pPr>
    </w:p>
    <w:p w14:paraId="5CB13AF9" w14:textId="77777777" w:rsidR="00646F7A" w:rsidRDefault="00646F7A" w:rsidP="00DC285A">
      <w:pPr>
        <w:spacing w:line="235" w:lineRule="auto"/>
        <w:ind w:left="284" w:right="629"/>
        <w:jc w:val="both"/>
        <w:rPr>
          <w:rFonts w:eastAsia="Times New Roman"/>
          <w:sz w:val="20"/>
          <w:szCs w:val="20"/>
        </w:rPr>
      </w:pPr>
      <w:r w:rsidRPr="00DC285A">
        <w:rPr>
          <w:rFonts w:eastAsia="Times New Roman"/>
          <w:sz w:val="20"/>
          <w:szCs w:val="20"/>
        </w:rPr>
        <w:t>Należy przy tym zachować odległość urządzeń zagęszczających od strony tylnej wynoszącą co najmniej 1/3 wysokości ściany, względnie 50cm.</w:t>
      </w:r>
    </w:p>
    <w:p w14:paraId="7BD677AF" w14:textId="77777777" w:rsidR="00233EEB" w:rsidRPr="00DC285A" w:rsidRDefault="00233EEB" w:rsidP="00DC285A">
      <w:pPr>
        <w:spacing w:line="235" w:lineRule="auto"/>
        <w:ind w:left="284" w:right="629"/>
        <w:jc w:val="both"/>
        <w:rPr>
          <w:rFonts w:eastAsia="Times New Roman"/>
          <w:sz w:val="20"/>
          <w:szCs w:val="20"/>
        </w:rPr>
      </w:pPr>
    </w:p>
    <w:p w14:paraId="16303D59" w14:textId="77777777" w:rsidR="00646F7A" w:rsidRPr="00DC285A" w:rsidRDefault="00646F7A" w:rsidP="00DC285A">
      <w:pPr>
        <w:spacing w:line="4" w:lineRule="exact"/>
        <w:ind w:left="284" w:right="629"/>
        <w:jc w:val="both"/>
        <w:rPr>
          <w:rFonts w:eastAsia="Times New Roman"/>
          <w:sz w:val="20"/>
          <w:szCs w:val="20"/>
        </w:rPr>
      </w:pPr>
    </w:p>
    <w:p w14:paraId="53AE3F78" w14:textId="6DBA79A5" w:rsidR="00646F7A" w:rsidRPr="00DC285A" w:rsidRDefault="00646F7A" w:rsidP="00233EEB">
      <w:pPr>
        <w:pStyle w:val="Nagwek1"/>
        <w:spacing w:after="240"/>
      </w:pPr>
      <w:r w:rsidRPr="00DC285A">
        <w:t xml:space="preserve">5.10. </w:t>
      </w:r>
      <w:r w:rsidR="00233EEB">
        <w:tab/>
      </w:r>
      <w:r w:rsidRPr="00DC285A">
        <w:t>Dopuszczalne tolerancje wykonania ściany oporowej</w:t>
      </w:r>
    </w:p>
    <w:p w14:paraId="5EC5CB03" w14:textId="77777777" w:rsidR="00646F7A" w:rsidRPr="00DC285A" w:rsidRDefault="00646F7A" w:rsidP="00DC285A">
      <w:pPr>
        <w:spacing w:line="236" w:lineRule="auto"/>
        <w:ind w:left="284" w:right="629"/>
        <w:jc w:val="both"/>
        <w:rPr>
          <w:rFonts w:eastAsia="Times New Roman"/>
          <w:sz w:val="20"/>
          <w:szCs w:val="20"/>
        </w:rPr>
      </w:pPr>
      <w:r w:rsidRPr="00DC285A">
        <w:rPr>
          <w:rFonts w:eastAsia="Times New Roman"/>
          <w:sz w:val="20"/>
          <w:szCs w:val="20"/>
        </w:rPr>
        <w:t>Dopuszcza się następujące odchylenia wymiarów w stosunku do podanych w dokumentacji projektowej:</w:t>
      </w:r>
    </w:p>
    <w:p w14:paraId="650A2BEC" w14:textId="2C41825C" w:rsidR="00646F7A" w:rsidRPr="00DC285A" w:rsidRDefault="00233EEB" w:rsidP="00233EEB">
      <w:pPr>
        <w:widowControl/>
        <w:numPr>
          <w:ilvl w:val="0"/>
          <w:numId w:val="7"/>
        </w:numPr>
        <w:tabs>
          <w:tab w:val="left" w:pos="284"/>
        </w:tabs>
        <w:autoSpaceDE/>
        <w:autoSpaceDN/>
        <w:spacing w:line="0" w:lineRule="atLeast"/>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rzędnych wierzchu ściany ± 20 mm,</w:t>
      </w:r>
    </w:p>
    <w:p w14:paraId="5243E3E9" w14:textId="6832C116" w:rsidR="00646F7A" w:rsidRPr="00DC285A" w:rsidRDefault="00233EEB" w:rsidP="00233EEB">
      <w:pPr>
        <w:widowControl/>
        <w:numPr>
          <w:ilvl w:val="1"/>
          <w:numId w:val="7"/>
        </w:numPr>
        <w:tabs>
          <w:tab w:val="left" w:pos="220"/>
          <w:tab w:val="left" w:pos="284"/>
        </w:tabs>
        <w:autoSpaceDE/>
        <w:autoSpaceDN/>
        <w:spacing w:line="0" w:lineRule="atLeast"/>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rzędnych spodu ± 50 mm,</w:t>
      </w:r>
    </w:p>
    <w:p w14:paraId="118B400F" w14:textId="7E2655A2" w:rsidR="00646F7A" w:rsidRPr="00DC285A" w:rsidRDefault="00233EEB" w:rsidP="00233EEB">
      <w:pPr>
        <w:widowControl/>
        <w:numPr>
          <w:ilvl w:val="0"/>
          <w:numId w:val="7"/>
        </w:numPr>
        <w:tabs>
          <w:tab w:val="left" w:pos="284"/>
        </w:tabs>
        <w:autoSpaceDE/>
        <w:autoSpaceDN/>
        <w:spacing w:line="0" w:lineRule="atLeast"/>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w przekroju poprzecznym ± 20 mm,</w:t>
      </w:r>
    </w:p>
    <w:p w14:paraId="26252DD5" w14:textId="77777777" w:rsidR="00646F7A" w:rsidRPr="00DC285A" w:rsidRDefault="00646F7A" w:rsidP="00233EEB">
      <w:pPr>
        <w:tabs>
          <w:tab w:val="left" w:pos="284"/>
        </w:tabs>
        <w:spacing w:line="11" w:lineRule="exact"/>
        <w:ind w:left="284" w:right="629"/>
        <w:jc w:val="both"/>
        <w:rPr>
          <w:rFonts w:eastAsia="Times New Roman"/>
          <w:sz w:val="20"/>
          <w:szCs w:val="20"/>
        </w:rPr>
      </w:pPr>
    </w:p>
    <w:p w14:paraId="462B19BE" w14:textId="77777777" w:rsidR="00233EEB" w:rsidRDefault="00233EEB" w:rsidP="00233EEB">
      <w:pPr>
        <w:tabs>
          <w:tab w:val="left" w:pos="284"/>
        </w:tabs>
        <w:spacing w:line="236" w:lineRule="auto"/>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 xml:space="preserve">odchylenie krawędzi od linii prostej nie więcej niż 10 mm/m i nie więcej niż 20 mm na całej długości, </w:t>
      </w:r>
    </w:p>
    <w:p w14:paraId="3AE9BCA3" w14:textId="64946E4C" w:rsidR="00646F7A" w:rsidRPr="00233EEB" w:rsidRDefault="00233EEB" w:rsidP="00233EEB">
      <w:pPr>
        <w:tabs>
          <w:tab w:val="left" w:pos="284"/>
        </w:tabs>
        <w:spacing w:line="236" w:lineRule="auto"/>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 xml:space="preserve">zwichrowanie i skrzywienie powierzchni (odchylenie od płaszczyzny lub założonego szablonu) nie więcej niż 10 mm/m i nie więcej niż 20 </w:t>
      </w:r>
      <w:r>
        <w:rPr>
          <w:rFonts w:eastAsia="Times New Roman"/>
          <w:sz w:val="20"/>
          <w:szCs w:val="20"/>
        </w:rPr>
        <w:t>mm na całej powierzchni ściany.</w:t>
      </w:r>
    </w:p>
    <w:p w14:paraId="33F68917" w14:textId="77777777" w:rsidR="00646F7A" w:rsidRPr="00DC285A" w:rsidRDefault="00646F7A" w:rsidP="00DC285A">
      <w:pPr>
        <w:numPr>
          <w:ilvl w:val="12"/>
          <w:numId w:val="0"/>
        </w:numPr>
        <w:ind w:left="284" w:right="629"/>
        <w:jc w:val="both"/>
        <w:rPr>
          <w:sz w:val="20"/>
          <w:szCs w:val="20"/>
        </w:rPr>
      </w:pPr>
    </w:p>
    <w:p w14:paraId="045FD6C8" w14:textId="739E0E32" w:rsidR="004A50A2" w:rsidRPr="00DC285A" w:rsidRDefault="0064773F" w:rsidP="00DC285A">
      <w:pPr>
        <w:pStyle w:val="Nagwek1"/>
        <w:numPr>
          <w:ilvl w:val="0"/>
          <w:numId w:val="5"/>
        </w:numPr>
        <w:spacing w:after="240"/>
        <w:ind w:left="284" w:right="629" w:firstLine="0"/>
        <w:jc w:val="both"/>
      </w:pPr>
      <w:r w:rsidRPr="00DC285A">
        <w:t>KONTROLA JAKOŚCI ROBÓT</w:t>
      </w:r>
      <w:bookmarkEnd w:id="31"/>
    </w:p>
    <w:p w14:paraId="204BEC95" w14:textId="6F6924FB" w:rsidR="0064773F" w:rsidRPr="00DC285A" w:rsidRDefault="0064773F" w:rsidP="00DC285A">
      <w:pPr>
        <w:pStyle w:val="Akapitzlist"/>
        <w:numPr>
          <w:ilvl w:val="1"/>
          <w:numId w:val="5"/>
        </w:numPr>
        <w:tabs>
          <w:tab w:val="left" w:pos="1134"/>
        </w:tabs>
        <w:spacing w:before="0" w:line="360" w:lineRule="auto"/>
        <w:ind w:left="284" w:right="629" w:firstLine="0"/>
        <w:rPr>
          <w:b/>
          <w:sz w:val="20"/>
          <w:szCs w:val="20"/>
        </w:rPr>
      </w:pPr>
      <w:r w:rsidRPr="00DC285A">
        <w:rPr>
          <w:b/>
          <w:sz w:val="20"/>
          <w:szCs w:val="20"/>
        </w:rPr>
        <w:t xml:space="preserve">Szczegółowe zasady kontroli jakości robót </w:t>
      </w:r>
    </w:p>
    <w:p w14:paraId="0599E7F8" w14:textId="3015E246" w:rsidR="00646F7A" w:rsidRDefault="0064773F" w:rsidP="00DC285A">
      <w:pPr>
        <w:spacing w:line="235" w:lineRule="auto"/>
        <w:ind w:left="284" w:right="629"/>
        <w:jc w:val="both"/>
        <w:rPr>
          <w:rFonts w:eastAsia="Times New Roman"/>
          <w:sz w:val="20"/>
          <w:szCs w:val="20"/>
        </w:rPr>
      </w:pPr>
      <w:r w:rsidRPr="00DC285A">
        <w:rPr>
          <w:sz w:val="20"/>
          <w:szCs w:val="20"/>
        </w:rPr>
        <w:t>Szczegółowe zasady</w:t>
      </w:r>
      <w:r w:rsidR="00F075B7" w:rsidRPr="00DC285A">
        <w:rPr>
          <w:sz w:val="20"/>
          <w:szCs w:val="20"/>
        </w:rPr>
        <w:t xml:space="preserve"> kontroli jakości</w:t>
      </w:r>
      <w:r w:rsidRPr="00DC285A">
        <w:rPr>
          <w:sz w:val="20"/>
          <w:szCs w:val="20"/>
        </w:rPr>
        <w:t xml:space="preserve"> robót podano w SST D-M-00.00.00 „Wymagania ogólne” pkt </w:t>
      </w:r>
      <w:r w:rsidR="00F075B7" w:rsidRPr="00DC285A">
        <w:rPr>
          <w:sz w:val="20"/>
          <w:szCs w:val="20"/>
        </w:rPr>
        <w:t>6</w:t>
      </w:r>
      <w:r w:rsidRPr="00DC285A">
        <w:rPr>
          <w:sz w:val="20"/>
          <w:szCs w:val="20"/>
        </w:rPr>
        <w:t>.</w:t>
      </w:r>
      <w:r w:rsidR="00646F7A" w:rsidRPr="00DC285A">
        <w:rPr>
          <w:sz w:val="20"/>
          <w:szCs w:val="20"/>
        </w:rPr>
        <w:t xml:space="preserve"> </w:t>
      </w:r>
      <w:r w:rsidR="00646F7A" w:rsidRPr="00DC285A">
        <w:rPr>
          <w:rFonts w:eastAsia="Times New Roman"/>
          <w:sz w:val="20"/>
          <w:szCs w:val="20"/>
        </w:rPr>
        <w:t xml:space="preserve">Kontrolę robót ziemnych w wykopach fundamentowych należy przeprowadzać z uwzględnieniem wymagań podanych w punkcie </w:t>
      </w:r>
      <w:r w:rsidR="00233EEB">
        <w:rPr>
          <w:rFonts w:eastAsia="Times New Roman"/>
          <w:sz w:val="20"/>
          <w:szCs w:val="20"/>
        </w:rPr>
        <w:t xml:space="preserve">5.2 i </w:t>
      </w:r>
      <w:r w:rsidR="00646F7A" w:rsidRPr="00DC285A">
        <w:rPr>
          <w:rFonts w:eastAsia="Times New Roman"/>
          <w:sz w:val="20"/>
          <w:szCs w:val="20"/>
        </w:rPr>
        <w:t>5.3.</w:t>
      </w:r>
    </w:p>
    <w:p w14:paraId="2D585086" w14:textId="77777777" w:rsidR="00233EEB" w:rsidRPr="00DC285A" w:rsidRDefault="00233EEB" w:rsidP="00DC285A">
      <w:pPr>
        <w:spacing w:line="235" w:lineRule="auto"/>
        <w:ind w:left="284" w:right="629"/>
        <w:jc w:val="both"/>
        <w:rPr>
          <w:rFonts w:eastAsia="Times New Roman"/>
          <w:sz w:val="20"/>
          <w:szCs w:val="20"/>
        </w:rPr>
      </w:pPr>
    </w:p>
    <w:p w14:paraId="60FE8DB2" w14:textId="529656BE" w:rsidR="00646F7A" w:rsidRPr="00DC285A" w:rsidRDefault="00646F7A" w:rsidP="00233EEB">
      <w:pPr>
        <w:pStyle w:val="Nagwek1"/>
        <w:spacing w:after="240"/>
      </w:pPr>
      <w:r w:rsidRPr="00DC285A">
        <w:t xml:space="preserve">6.2. </w:t>
      </w:r>
      <w:r w:rsidR="00233EEB">
        <w:tab/>
      </w:r>
      <w:r w:rsidRPr="00DC285A">
        <w:t>Kontrola podłoża pod fundament</w:t>
      </w:r>
    </w:p>
    <w:p w14:paraId="208EC55A" w14:textId="77777777" w:rsidR="00646F7A" w:rsidRPr="00DC285A" w:rsidRDefault="00646F7A" w:rsidP="00DC285A">
      <w:pPr>
        <w:spacing w:line="8" w:lineRule="exact"/>
        <w:ind w:left="284" w:right="629"/>
        <w:jc w:val="both"/>
        <w:rPr>
          <w:rFonts w:eastAsia="Times New Roman"/>
          <w:sz w:val="20"/>
          <w:szCs w:val="20"/>
        </w:rPr>
      </w:pPr>
    </w:p>
    <w:p w14:paraId="2035BF73" w14:textId="77777777" w:rsidR="00646F7A" w:rsidRDefault="00646F7A" w:rsidP="00DC285A">
      <w:pPr>
        <w:spacing w:line="235" w:lineRule="auto"/>
        <w:ind w:left="284" w:right="629"/>
        <w:jc w:val="both"/>
        <w:rPr>
          <w:rFonts w:eastAsia="Times New Roman"/>
          <w:sz w:val="20"/>
          <w:szCs w:val="20"/>
        </w:rPr>
      </w:pPr>
      <w:r w:rsidRPr="00DC285A">
        <w:rPr>
          <w:rFonts w:eastAsia="Times New Roman"/>
          <w:sz w:val="20"/>
          <w:szCs w:val="20"/>
        </w:rPr>
        <w:t>Należy sprawdzić wykonanie warstwy podłoża pod ławę z zachowaniem tolerancji dla szerokości w stosunku do podanej w dokumentacji projektowej ± 2cm. Zagęszczenie podłoża powinno być zgodne z dokumentacją projektową (nie mniej niż Id&gt;0.97).</w:t>
      </w:r>
    </w:p>
    <w:p w14:paraId="209562E5" w14:textId="77777777" w:rsidR="00233EEB" w:rsidRPr="00DC285A" w:rsidRDefault="00233EEB" w:rsidP="00DC285A">
      <w:pPr>
        <w:spacing w:line="235" w:lineRule="auto"/>
        <w:ind w:left="284" w:right="629"/>
        <w:jc w:val="both"/>
        <w:rPr>
          <w:rFonts w:eastAsia="Times New Roman"/>
          <w:sz w:val="20"/>
          <w:szCs w:val="20"/>
        </w:rPr>
      </w:pPr>
    </w:p>
    <w:p w14:paraId="48FE69A1" w14:textId="77777777" w:rsidR="00646F7A" w:rsidRPr="00DC285A" w:rsidRDefault="00646F7A" w:rsidP="00DC285A">
      <w:pPr>
        <w:spacing w:line="9" w:lineRule="exact"/>
        <w:ind w:left="284" w:right="629"/>
        <w:jc w:val="both"/>
        <w:rPr>
          <w:rFonts w:eastAsia="Times New Roman"/>
          <w:sz w:val="20"/>
          <w:szCs w:val="20"/>
        </w:rPr>
      </w:pPr>
    </w:p>
    <w:p w14:paraId="632730EF" w14:textId="1DFFC183" w:rsidR="00646F7A" w:rsidRPr="00DC285A" w:rsidRDefault="00646F7A" w:rsidP="00233EEB">
      <w:pPr>
        <w:pStyle w:val="Nagwek1"/>
        <w:spacing w:after="240"/>
      </w:pPr>
      <w:r w:rsidRPr="00DC285A">
        <w:lastRenderedPageBreak/>
        <w:t xml:space="preserve">6.3. </w:t>
      </w:r>
      <w:r w:rsidR="00233EEB">
        <w:tab/>
      </w:r>
      <w:r w:rsidRPr="00DC285A">
        <w:t>Kontrola ław fundamentowych</w:t>
      </w:r>
    </w:p>
    <w:p w14:paraId="4FBBDC57" w14:textId="77777777" w:rsidR="00646F7A" w:rsidRPr="00DC285A" w:rsidRDefault="00646F7A" w:rsidP="00233EEB">
      <w:pPr>
        <w:tabs>
          <w:tab w:val="left" w:pos="284"/>
        </w:tabs>
        <w:spacing w:line="0" w:lineRule="atLeast"/>
        <w:ind w:left="284" w:right="629"/>
        <w:jc w:val="both"/>
        <w:rPr>
          <w:rFonts w:eastAsia="Times New Roman"/>
          <w:sz w:val="20"/>
          <w:szCs w:val="20"/>
        </w:rPr>
      </w:pPr>
      <w:r w:rsidRPr="00DC285A">
        <w:rPr>
          <w:rFonts w:eastAsia="Times New Roman"/>
          <w:sz w:val="20"/>
          <w:szCs w:val="20"/>
        </w:rPr>
        <w:t>Przy wykonywaniu ław badaniu podlegają:</w:t>
      </w:r>
    </w:p>
    <w:p w14:paraId="7500CCAB" w14:textId="77777777" w:rsidR="00646F7A" w:rsidRPr="00DC285A" w:rsidRDefault="00646F7A" w:rsidP="00233EEB">
      <w:pPr>
        <w:tabs>
          <w:tab w:val="left" w:pos="284"/>
        </w:tabs>
        <w:spacing w:line="11" w:lineRule="exact"/>
        <w:ind w:left="284" w:right="629"/>
        <w:jc w:val="both"/>
        <w:rPr>
          <w:rFonts w:eastAsia="Times New Roman"/>
          <w:sz w:val="20"/>
          <w:szCs w:val="20"/>
        </w:rPr>
      </w:pPr>
    </w:p>
    <w:p w14:paraId="7D0DC896" w14:textId="6840349F" w:rsidR="00233EEB" w:rsidRDefault="00646F7A" w:rsidP="00233EEB">
      <w:pPr>
        <w:widowControl/>
        <w:tabs>
          <w:tab w:val="left" w:pos="238"/>
          <w:tab w:val="left" w:pos="284"/>
        </w:tabs>
        <w:autoSpaceDE/>
        <w:autoSpaceDN/>
        <w:spacing w:line="235" w:lineRule="auto"/>
        <w:ind w:left="284" w:right="629"/>
        <w:jc w:val="both"/>
        <w:rPr>
          <w:rFonts w:eastAsia="Times New Roman"/>
          <w:sz w:val="20"/>
          <w:szCs w:val="20"/>
        </w:rPr>
      </w:pPr>
      <w:r w:rsidRPr="00DC285A">
        <w:rPr>
          <w:rFonts w:eastAsia="Times New Roman"/>
          <w:sz w:val="20"/>
          <w:szCs w:val="20"/>
        </w:rPr>
        <w:t xml:space="preserve">Zgodność profilu podłużnego górnej powierzchni ław z dokumentacją projektową. </w:t>
      </w:r>
    </w:p>
    <w:p w14:paraId="3AB8BEDF" w14:textId="14D51F2D" w:rsidR="00646F7A" w:rsidRPr="00DC285A" w:rsidRDefault="00233EEB" w:rsidP="00233EEB">
      <w:pPr>
        <w:widowControl/>
        <w:tabs>
          <w:tab w:val="left" w:pos="238"/>
          <w:tab w:val="left" w:pos="284"/>
        </w:tabs>
        <w:autoSpaceDE/>
        <w:autoSpaceDN/>
        <w:spacing w:line="235" w:lineRule="auto"/>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 xml:space="preserve">Dopuszczalne odchylenia mogą wynosić ± 1cm na każde 100 </w:t>
      </w:r>
      <w:proofErr w:type="spellStart"/>
      <w:r w:rsidR="00646F7A" w:rsidRPr="00DC285A">
        <w:rPr>
          <w:rFonts w:eastAsia="Times New Roman"/>
          <w:sz w:val="20"/>
          <w:szCs w:val="20"/>
        </w:rPr>
        <w:t>mb</w:t>
      </w:r>
      <w:proofErr w:type="spellEnd"/>
      <w:r w:rsidR="00646F7A" w:rsidRPr="00DC285A">
        <w:rPr>
          <w:rFonts w:eastAsia="Times New Roman"/>
          <w:sz w:val="20"/>
          <w:szCs w:val="20"/>
        </w:rPr>
        <w:t xml:space="preserve"> fundamentu.</w:t>
      </w:r>
    </w:p>
    <w:p w14:paraId="5C7F4980" w14:textId="022F95E0" w:rsidR="00646F7A" w:rsidRPr="00DC285A" w:rsidRDefault="00646F7A" w:rsidP="00233EEB">
      <w:pPr>
        <w:widowControl/>
        <w:tabs>
          <w:tab w:val="left" w:pos="181"/>
          <w:tab w:val="left" w:pos="284"/>
        </w:tabs>
        <w:autoSpaceDE/>
        <w:autoSpaceDN/>
        <w:spacing w:line="0" w:lineRule="atLeast"/>
        <w:ind w:left="284" w:right="629"/>
        <w:jc w:val="both"/>
        <w:rPr>
          <w:rFonts w:eastAsia="Times New Roman"/>
          <w:sz w:val="20"/>
          <w:szCs w:val="20"/>
        </w:rPr>
      </w:pPr>
      <w:r w:rsidRPr="00DC285A">
        <w:rPr>
          <w:rFonts w:eastAsia="Times New Roman"/>
          <w:sz w:val="20"/>
          <w:szCs w:val="20"/>
        </w:rPr>
        <w:t>Wymiary ław:</w:t>
      </w:r>
    </w:p>
    <w:p w14:paraId="1A33A133" w14:textId="77777777" w:rsidR="00646F7A" w:rsidRPr="00DC285A" w:rsidRDefault="00646F7A" w:rsidP="00233EEB">
      <w:pPr>
        <w:tabs>
          <w:tab w:val="left" w:pos="284"/>
        </w:tabs>
        <w:spacing w:line="12" w:lineRule="exact"/>
        <w:ind w:left="284" w:right="629"/>
        <w:jc w:val="both"/>
        <w:rPr>
          <w:rFonts w:eastAsia="Times New Roman"/>
          <w:sz w:val="20"/>
          <w:szCs w:val="20"/>
        </w:rPr>
      </w:pPr>
    </w:p>
    <w:p w14:paraId="49BBD201" w14:textId="29AAC3C6" w:rsidR="00646F7A" w:rsidRPr="00DC285A" w:rsidRDefault="00233EEB" w:rsidP="00233EEB">
      <w:pPr>
        <w:tabs>
          <w:tab w:val="left" w:pos="284"/>
        </w:tabs>
        <w:spacing w:line="234" w:lineRule="auto"/>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Wymiary ław należy sprawdzać w dwóch dowolnie wybranych punktach na każde 100 m ławy.</w:t>
      </w:r>
    </w:p>
    <w:p w14:paraId="45745E35" w14:textId="76956B3E" w:rsidR="00646F7A" w:rsidRPr="00DC285A" w:rsidRDefault="00646F7A" w:rsidP="00233EEB">
      <w:pPr>
        <w:tabs>
          <w:tab w:val="left" w:pos="284"/>
        </w:tabs>
        <w:spacing w:line="0" w:lineRule="atLeast"/>
        <w:ind w:left="284" w:right="629"/>
        <w:jc w:val="both"/>
        <w:rPr>
          <w:rFonts w:eastAsia="Times New Roman"/>
          <w:sz w:val="20"/>
          <w:szCs w:val="20"/>
        </w:rPr>
      </w:pPr>
      <w:r w:rsidRPr="00DC285A">
        <w:rPr>
          <w:rFonts w:eastAsia="Times New Roman"/>
          <w:sz w:val="20"/>
          <w:szCs w:val="20"/>
        </w:rPr>
        <w:t>Tolerancje wymiarów wynoszą:</w:t>
      </w:r>
    </w:p>
    <w:p w14:paraId="1C4EFC09" w14:textId="77777777" w:rsidR="00646F7A" w:rsidRPr="00DC285A" w:rsidRDefault="00646F7A" w:rsidP="00233EEB">
      <w:pPr>
        <w:tabs>
          <w:tab w:val="left" w:pos="284"/>
        </w:tabs>
        <w:spacing w:line="1" w:lineRule="exact"/>
        <w:ind w:left="284" w:right="629"/>
        <w:jc w:val="both"/>
        <w:rPr>
          <w:rFonts w:eastAsia="Times New Roman"/>
          <w:sz w:val="20"/>
          <w:szCs w:val="20"/>
        </w:rPr>
      </w:pPr>
    </w:p>
    <w:p w14:paraId="1D27A483" w14:textId="285D8331" w:rsidR="00646F7A" w:rsidRPr="00DC285A" w:rsidRDefault="00233EEB" w:rsidP="00233EEB">
      <w:pPr>
        <w:widowControl/>
        <w:tabs>
          <w:tab w:val="left" w:pos="284"/>
          <w:tab w:val="left" w:pos="401"/>
        </w:tabs>
        <w:autoSpaceDE/>
        <w:autoSpaceDN/>
        <w:spacing w:line="0" w:lineRule="atLeast"/>
        <w:ind w:right="629"/>
        <w:jc w:val="both"/>
        <w:rPr>
          <w:rFonts w:eastAsia="Times New Roman"/>
          <w:sz w:val="20"/>
          <w:szCs w:val="20"/>
        </w:rPr>
      </w:pPr>
      <w:r>
        <w:rPr>
          <w:rFonts w:eastAsia="Times New Roman"/>
          <w:sz w:val="20"/>
          <w:szCs w:val="20"/>
        </w:rPr>
        <w:tab/>
        <w:t xml:space="preserve">- </w:t>
      </w:r>
      <w:r w:rsidR="00646F7A" w:rsidRPr="00DC285A">
        <w:rPr>
          <w:rFonts w:eastAsia="Times New Roman"/>
          <w:sz w:val="20"/>
          <w:szCs w:val="20"/>
        </w:rPr>
        <w:t>10% wysokości projektowej,</w:t>
      </w:r>
    </w:p>
    <w:p w14:paraId="14DEF4C2" w14:textId="267EC45F" w:rsidR="00646F7A" w:rsidRPr="00DC285A" w:rsidRDefault="00233EEB" w:rsidP="00233EEB">
      <w:pPr>
        <w:widowControl/>
        <w:numPr>
          <w:ilvl w:val="1"/>
          <w:numId w:val="7"/>
        </w:numPr>
        <w:tabs>
          <w:tab w:val="left" w:pos="284"/>
          <w:tab w:val="left" w:pos="401"/>
        </w:tabs>
        <w:autoSpaceDE/>
        <w:autoSpaceDN/>
        <w:spacing w:line="0" w:lineRule="atLeast"/>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10% szerokości projektowej.</w:t>
      </w:r>
    </w:p>
    <w:p w14:paraId="48606EAC" w14:textId="77777777" w:rsidR="00646F7A" w:rsidRPr="00DC285A" w:rsidRDefault="00646F7A" w:rsidP="00233EEB">
      <w:pPr>
        <w:widowControl/>
        <w:tabs>
          <w:tab w:val="left" w:pos="181"/>
          <w:tab w:val="left" w:pos="284"/>
        </w:tabs>
        <w:autoSpaceDE/>
        <w:autoSpaceDN/>
        <w:spacing w:line="0" w:lineRule="atLeast"/>
        <w:ind w:left="284" w:right="629"/>
        <w:jc w:val="both"/>
        <w:rPr>
          <w:rFonts w:eastAsia="Times New Roman"/>
          <w:sz w:val="20"/>
          <w:szCs w:val="20"/>
        </w:rPr>
      </w:pPr>
      <w:r w:rsidRPr="00DC285A">
        <w:rPr>
          <w:rFonts w:eastAsia="Times New Roman"/>
          <w:sz w:val="20"/>
          <w:szCs w:val="20"/>
        </w:rPr>
        <w:t>Równość górnej powierzchni ław:</w:t>
      </w:r>
    </w:p>
    <w:p w14:paraId="36829F2A" w14:textId="77777777" w:rsidR="00646F7A" w:rsidRPr="00DC285A" w:rsidRDefault="00646F7A" w:rsidP="00233EEB">
      <w:pPr>
        <w:tabs>
          <w:tab w:val="left" w:pos="284"/>
        </w:tabs>
        <w:spacing w:line="11" w:lineRule="exact"/>
        <w:ind w:left="284" w:right="629"/>
        <w:jc w:val="both"/>
        <w:rPr>
          <w:rFonts w:eastAsia="Times New Roman"/>
          <w:sz w:val="20"/>
          <w:szCs w:val="20"/>
        </w:rPr>
      </w:pPr>
    </w:p>
    <w:p w14:paraId="4C20F090" w14:textId="00C7563F" w:rsidR="00646F7A" w:rsidRPr="00DC285A" w:rsidRDefault="00233EEB" w:rsidP="00233EEB">
      <w:pPr>
        <w:tabs>
          <w:tab w:val="left" w:pos="284"/>
        </w:tabs>
        <w:spacing w:line="236" w:lineRule="auto"/>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Równość górnej powierzchni ław sprawdza się przez przyłożenie w dwóch punktach, na każde 100m ławy, trzymetrowej łaty. Prześwit pomiędzy górną powierzchnią łaty i przyłożoną łatą nie może przekraczać 1cm</w:t>
      </w:r>
      <w:r>
        <w:rPr>
          <w:rFonts w:eastAsia="Times New Roman"/>
          <w:sz w:val="20"/>
          <w:szCs w:val="20"/>
        </w:rPr>
        <w:t xml:space="preserve">. </w:t>
      </w:r>
    </w:p>
    <w:p w14:paraId="26B9AA24" w14:textId="77777777" w:rsidR="00646F7A" w:rsidRPr="00DC285A" w:rsidRDefault="00646F7A" w:rsidP="00233EEB">
      <w:pPr>
        <w:tabs>
          <w:tab w:val="left" w:pos="284"/>
        </w:tabs>
        <w:spacing w:line="1" w:lineRule="exact"/>
        <w:ind w:left="284" w:right="629"/>
        <w:jc w:val="both"/>
        <w:rPr>
          <w:rFonts w:eastAsia="Times New Roman"/>
          <w:sz w:val="20"/>
          <w:szCs w:val="20"/>
        </w:rPr>
      </w:pPr>
    </w:p>
    <w:p w14:paraId="3BC0FB26" w14:textId="77777777" w:rsidR="00646F7A" w:rsidRPr="00DC285A" w:rsidRDefault="00646F7A" w:rsidP="00233EEB">
      <w:pPr>
        <w:widowControl/>
        <w:tabs>
          <w:tab w:val="left" w:pos="181"/>
          <w:tab w:val="left" w:pos="284"/>
        </w:tabs>
        <w:autoSpaceDE/>
        <w:autoSpaceDN/>
        <w:spacing w:line="0" w:lineRule="atLeast"/>
        <w:ind w:left="284" w:right="629"/>
        <w:jc w:val="both"/>
        <w:rPr>
          <w:rFonts w:eastAsia="Times New Roman"/>
          <w:sz w:val="20"/>
          <w:szCs w:val="20"/>
        </w:rPr>
      </w:pPr>
      <w:r w:rsidRPr="00DC285A">
        <w:rPr>
          <w:rFonts w:eastAsia="Times New Roman"/>
          <w:sz w:val="20"/>
          <w:szCs w:val="20"/>
        </w:rPr>
        <w:t>Odchylenie linii ław od projektowanego kierunku:</w:t>
      </w:r>
    </w:p>
    <w:p w14:paraId="756FB300" w14:textId="77777777" w:rsidR="00646F7A" w:rsidRPr="00DC285A" w:rsidRDefault="00646F7A" w:rsidP="00233EEB">
      <w:pPr>
        <w:tabs>
          <w:tab w:val="left" w:pos="284"/>
        </w:tabs>
        <w:spacing w:line="1" w:lineRule="exact"/>
        <w:ind w:left="284" w:right="629"/>
        <w:jc w:val="both"/>
        <w:rPr>
          <w:rFonts w:eastAsia="Times New Roman"/>
          <w:sz w:val="20"/>
          <w:szCs w:val="20"/>
        </w:rPr>
      </w:pPr>
    </w:p>
    <w:p w14:paraId="5932EACE" w14:textId="7A446F9F" w:rsidR="00646F7A" w:rsidRPr="00DC285A" w:rsidRDefault="00233EEB" w:rsidP="00233EEB">
      <w:pPr>
        <w:tabs>
          <w:tab w:val="left" w:pos="284"/>
        </w:tabs>
        <w:spacing w:line="0" w:lineRule="atLeast"/>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Dopuszczalne odchylenie linii ław od projektowanego kierunku nie może przekraczać</w:t>
      </w:r>
    </w:p>
    <w:p w14:paraId="1166B895" w14:textId="77777777" w:rsidR="00646F7A" w:rsidRDefault="00646F7A" w:rsidP="00233EEB">
      <w:pPr>
        <w:tabs>
          <w:tab w:val="left" w:pos="284"/>
        </w:tabs>
        <w:spacing w:line="0" w:lineRule="atLeast"/>
        <w:ind w:left="284" w:right="629"/>
        <w:jc w:val="both"/>
        <w:rPr>
          <w:rFonts w:eastAsia="Times New Roman"/>
          <w:sz w:val="20"/>
          <w:szCs w:val="20"/>
        </w:rPr>
      </w:pPr>
      <w:r w:rsidRPr="00DC285A">
        <w:rPr>
          <w:rFonts w:eastAsia="Times New Roman"/>
          <w:sz w:val="20"/>
          <w:szCs w:val="20"/>
        </w:rPr>
        <w:t xml:space="preserve">± 2 cm na każde 100 </w:t>
      </w:r>
      <w:proofErr w:type="spellStart"/>
      <w:r w:rsidRPr="00DC285A">
        <w:rPr>
          <w:rFonts w:eastAsia="Times New Roman"/>
          <w:sz w:val="20"/>
          <w:szCs w:val="20"/>
        </w:rPr>
        <w:t>mb</w:t>
      </w:r>
      <w:proofErr w:type="spellEnd"/>
      <w:r w:rsidRPr="00DC285A">
        <w:rPr>
          <w:rFonts w:eastAsia="Times New Roman"/>
          <w:sz w:val="20"/>
          <w:szCs w:val="20"/>
        </w:rPr>
        <w:t xml:space="preserve"> wykonanej ławy.</w:t>
      </w:r>
    </w:p>
    <w:p w14:paraId="01B30CFE" w14:textId="77777777" w:rsidR="00233EEB" w:rsidRPr="00DC285A" w:rsidRDefault="00233EEB" w:rsidP="00233EEB">
      <w:pPr>
        <w:tabs>
          <w:tab w:val="left" w:pos="284"/>
        </w:tabs>
        <w:spacing w:line="0" w:lineRule="atLeast"/>
        <w:ind w:left="284" w:right="629"/>
        <w:jc w:val="both"/>
        <w:rPr>
          <w:rFonts w:eastAsia="Times New Roman"/>
          <w:sz w:val="20"/>
          <w:szCs w:val="20"/>
        </w:rPr>
      </w:pPr>
    </w:p>
    <w:p w14:paraId="2CC3D424" w14:textId="77777777" w:rsidR="00646F7A" w:rsidRPr="00DC285A" w:rsidRDefault="00646F7A" w:rsidP="00DC285A">
      <w:pPr>
        <w:spacing w:line="3" w:lineRule="exact"/>
        <w:ind w:left="284" w:right="629"/>
        <w:jc w:val="both"/>
        <w:rPr>
          <w:rFonts w:eastAsia="Times New Roman"/>
          <w:sz w:val="20"/>
          <w:szCs w:val="20"/>
        </w:rPr>
      </w:pPr>
    </w:p>
    <w:p w14:paraId="6FAE42C4" w14:textId="4D0622F8" w:rsidR="00646F7A" w:rsidRPr="00DC285A" w:rsidRDefault="00646F7A" w:rsidP="00233EEB">
      <w:pPr>
        <w:pStyle w:val="Nagwek1"/>
        <w:spacing w:after="240"/>
      </w:pPr>
      <w:r w:rsidRPr="00DC285A">
        <w:t xml:space="preserve">6.4. </w:t>
      </w:r>
      <w:r w:rsidR="00233EEB">
        <w:tab/>
      </w:r>
      <w:r w:rsidRPr="00DC285A">
        <w:t>Kontrola wykonania ściany oporowej z prefabrykowanych elementów żelbetowych</w:t>
      </w:r>
    </w:p>
    <w:p w14:paraId="0B44434E" w14:textId="77777777" w:rsidR="00646F7A" w:rsidRPr="00DC285A" w:rsidRDefault="00646F7A" w:rsidP="00DC285A">
      <w:pPr>
        <w:spacing w:line="8" w:lineRule="exact"/>
        <w:ind w:left="284" w:right="629"/>
        <w:jc w:val="both"/>
        <w:rPr>
          <w:rFonts w:eastAsia="Times New Roman"/>
          <w:sz w:val="20"/>
          <w:szCs w:val="20"/>
        </w:rPr>
      </w:pPr>
    </w:p>
    <w:p w14:paraId="4DF481C9" w14:textId="2C92839F" w:rsidR="00646F7A" w:rsidRPr="00DC285A" w:rsidRDefault="00646F7A" w:rsidP="00233EEB">
      <w:pPr>
        <w:spacing w:line="0" w:lineRule="atLeast"/>
        <w:ind w:left="284" w:right="629"/>
        <w:jc w:val="both"/>
        <w:rPr>
          <w:rFonts w:eastAsia="Times New Roman"/>
          <w:sz w:val="20"/>
          <w:szCs w:val="20"/>
        </w:rPr>
      </w:pPr>
      <w:r w:rsidRPr="00DC285A">
        <w:rPr>
          <w:rFonts w:eastAsia="Times New Roman"/>
          <w:sz w:val="20"/>
          <w:szCs w:val="20"/>
        </w:rPr>
        <w:t>Przy wykonywaniu ściany należy przeprowadzić badanie w zakre</w:t>
      </w:r>
      <w:r w:rsidR="00233EEB">
        <w:rPr>
          <w:rFonts w:eastAsia="Times New Roman"/>
          <w:sz w:val="20"/>
          <w:szCs w:val="20"/>
        </w:rPr>
        <w:t>sie tolerancji podanej poniżej:</w:t>
      </w:r>
    </w:p>
    <w:p w14:paraId="3823CED1" w14:textId="2422277F" w:rsidR="00646F7A" w:rsidRPr="00DC285A" w:rsidRDefault="00233EEB" w:rsidP="00233EEB">
      <w:pPr>
        <w:widowControl/>
        <w:numPr>
          <w:ilvl w:val="0"/>
          <w:numId w:val="7"/>
        </w:numPr>
        <w:tabs>
          <w:tab w:val="left" w:pos="284"/>
        </w:tabs>
        <w:autoSpaceDE/>
        <w:autoSpaceDN/>
        <w:spacing w:line="0" w:lineRule="atLeast"/>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Sprawdzenie prawidłowości ułożenia elementów prefabrykowanych przez oględziny</w:t>
      </w:r>
      <w:r>
        <w:rPr>
          <w:rFonts w:eastAsia="Times New Roman"/>
          <w:sz w:val="20"/>
          <w:szCs w:val="20"/>
        </w:rPr>
        <w:t>.</w:t>
      </w:r>
    </w:p>
    <w:p w14:paraId="50C1F6C0" w14:textId="77777777" w:rsidR="00646F7A" w:rsidRPr="00DC285A" w:rsidRDefault="00646F7A" w:rsidP="00233EEB">
      <w:pPr>
        <w:tabs>
          <w:tab w:val="left" w:pos="284"/>
        </w:tabs>
        <w:spacing w:line="10" w:lineRule="exact"/>
        <w:ind w:left="284" w:right="629"/>
        <w:jc w:val="both"/>
        <w:rPr>
          <w:rFonts w:eastAsia="Times New Roman"/>
          <w:sz w:val="20"/>
          <w:szCs w:val="20"/>
        </w:rPr>
      </w:pPr>
    </w:p>
    <w:p w14:paraId="3C2400E3" w14:textId="4D5207CE" w:rsidR="00646F7A" w:rsidRPr="00DC285A" w:rsidRDefault="00233EEB" w:rsidP="00233EEB">
      <w:pPr>
        <w:widowControl/>
        <w:numPr>
          <w:ilvl w:val="0"/>
          <w:numId w:val="7"/>
        </w:numPr>
        <w:tabs>
          <w:tab w:val="left" w:pos="284"/>
        </w:tabs>
        <w:autoSpaceDE/>
        <w:autoSpaceDN/>
        <w:spacing w:line="234" w:lineRule="auto"/>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Sprawdzenie grubości i wysokości ściany (dopuszczalna odchyłka zgodnie z dokumentacją przedstawioną przez producenta)</w:t>
      </w:r>
      <w:r>
        <w:rPr>
          <w:rFonts w:eastAsia="Times New Roman"/>
          <w:sz w:val="20"/>
          <w:szCs w:val="20"/>
        </w:rPr>
        <w:t>.</w:t>
      </w:r>
    </w:p>
    <w:p w14:paraId="4C42D5D6" w14:textId="77777777" w:rsidR="00646F7A" w:rsidRPr="00DC285A" w:rsidRDefault="00646F7A" w:rsidP="00233EEB">
      <w:pPr>
        <w:tabs>
          <w:tab w:val="left" w:pos="284"/>
        </w:tabs>
        <w:spacing w:line="1" w:lineRule="exact"/>
        <w:ind w:left="284" w:right="629"/>
        <w:jc w:val="both"/>
        <w:rPr>
          <w:rFonts w:eastAsia="Times New Roman"/>
          <w:sz w:val="20"/>
          <w:szCs w:val="20"/>
        </w:rPr>
      </w:pPr>
    </w:p>
    <w:p w14:paraId="3B12569F" w14:textId="7660C4B4" w:rsidR="00646F7A" w:rsidRDefault="00233EEB" w:rsidP="00233EEB">
      <w:pPr>
        <w:widowControl/>
        <w:numPr>
          <w:ilvl w:val="0"/>
          <w:numId w:val="7"/>
        </w:numPr>
        <w:tabs>
          <w:tab w:val="left" w:pos="284"/>
        </w:tabs>
        <w:autoSpaceDE/>
        <w:autoSpaceDN/>
        <w:spacing w:line="0" w:lineRule="atLeast"/>
        <w:ind w:left="284" w:right="629"/>
        <w:jc w:val="both"/>
        <w:rPr>
          <w:rFonts w:eastAsia="Times New Roman"/>
          <w:sz w:val="20"/>
          <w:szCs w:val="20"/>
        </w:rPr>
      </w:pPr>
      <w:r>
        <w:rPr>
          <w:rFonts w:eastAsia="Times New Roman"/>
          <w:sz w:val="20"/>
          <w:szCs w:val="20"/>
        </w:rPr>
        <w:t xml:space="preserve">- </w:t>
      </w:r>
      <w:r w:rsidR="00646F7A" w:rsidRPr="00DC285A">
        <w:rPr>
          <w:rFonts w:eastAsia="Times New Roman"/>
          <w:sz w:val="20"/>
          <w:szCs w:val="20"/>
        </w:rPr>
        <w:t>Sprawdzenie prawidłowości wykonania powierzchni i krawędzi ściany.</w:t>
      </w:r>
    </w:p>
    <w:p w14:paraId="41058277" w14:textId="77777777" w:rsidR="00233EEB" w:rsidRDefault="00233EEB" w:rsidP="00233EEB">
      <w:pPr>
        <w:pStyle w:val="Akapitzlist"/>
        <w:rPr>
          <w:rFonts w:eastAsia="Times New Roman"/>
          <w:sz w:val="20"/>
          <w:szCs w:val="20"/>
        </w:rPr>
      </w:pPr>
    </w:p>
    <w:p w14:paraId="1AF4EBC4" w14:textId="77777777" w:rsidR="00233EEB" w:rsidRPr="00DC285A" w:rsidRDefault="00233EEB" w:rsidP="00233EEB">
      <w:pPr>
        <w:widowControl/>
        <w:numPr>
          <w:ilvl w:val="0"/>
          <w:numId w:val="7"/>
        </w:numPr>
        <w:tabs>
          <w:tab w:val="left" w:pos="284"/>
        </w:tabs>
        <w:autoSpaceDE/>
        <w:autoSpaceDN/>
        <w:spacing w:line="0" w:lineRule="atLeast"/>
        <w:ind w:left="284" w:right="629"/>
        <w:jc w:val="both"/>
        <w:rPr>
          <w:rFonts w:eastAsia="Times New Roman"/>
          <w:sz w:val="20"/>
          <w:szCs w:val="20"/>
        </w:rPr>
      </w:pPr>
    </w:p>
    <w:p w14:paraId="4991F079" w14:textId="77777777" w:rsidR="00646F7A" w:rsidRPr="00DC285A" w:rsidRDefault="00646F7A" w:rsidP="00DC285A">
      <w:pPr>
        <w:spacing w:line="4" w:lineRule="exact"/>
        <w:ind w:left="284" w:right="629"/>
        <w:jc w:val="both"/>
        <w:rPr>
          <w:rFonts w:eastAsia="Times New Roman"/>
          <w:sz w:val="20"/>
          <w:szCs w:val="20"/>
        </w:rPr>
      </w:pPr>
    </w:p>
    <w:p w14:paraId="7EC31C35" w14:textId="0B6AD4EB" w:rsidR="00646F7A" w:rsidRPr="00DC285A" w:rsidRDefault="00646F7A" w:rsidP="00233EEB">
      <w:pPr>
        <w:pStyle w:val="Nagwek1"/>
        <w:spacing w:after="240"/>
      </w:pPr>
      <w:r w:rsidRPr="00DC285A">
        <w:t xml:space="preserve">6.5. </w:t>
      </w:r>
      <w:r w:rsidR="00233EEB">
        <w:tab/>
      </w:r>
      <w:r w:rsidRPr="00DC285A">
        <w:t>Kontrola robót betonowych</w:t>
      </w:r>
    </w:p>
    <w:p w14:paraId="1E1E1DAF" w14:textId="77777777" w:rsidR="00646F7A" w:rsidRPr="00DC285A" w:rsidRDefault="00646F7A" w:rsidP="00DC285A">
      <w:pPr>
        <w:spacing w:line="8" w:lineRule="exact"/>
        <w:ind w:left="284" w:right="629"/>
        <w:jc w:val="both"/>
        <w:rPr>
          <w:rFonts w:eastAsia="Times New Roman"/>
          <w:sz w:val="20"/>
          <w:szCs w:val="20"/>
        </w:rPr>
      </w:pPr>
    </w:p>
    <w:p w14:paraId="046582F1" w14:textId="6C931120" w:rsidR="00646F7A" w:rsidRDefault="00646F7A" w:rsidP="00DC285A">
      <w:pPr>
        <w:spacing w:line="234" w:lineRule="auto"/>
        <w:ind w:left="284" w:right="629"/>
        <w:jc w:val="both"/>
        <w:rPr>
          <w:rFonts w:eastAsia="Times New Roman"/>
          <w:sz w:val="20"/>
          <w:szCs w:val="20"/>
        </w:rPr>
      </w:pPr>
      <w:r w:rsidRPr="00DC285A">
        <w:rPr>
          <w:rFonts w:eastAsia="Times New Roman"/>
          <w:sz w:val="20"/>
          <w:szCs w:val="20"/>
        </w:rPr>
        <w:t>W czasie wykonywania robót należy przeprowadzać systematyczną kontrolę składników mieszanki betonowej i w</w:t>
      </w:r>
      <w:r w:rsidR="00233EEB">
        <w:rPr>
          <w:rFonts w:eastAsia="Times New Roman"/>
          <w:sz w:val="20"/>
          <w:szCs w:val="20"/>
        </w:rPr>
        <w:t xml:space="preserve">ykonanego betonu wg PN-EN 206-1. </w:t>
      </w:r>
    </w:p>
    <w:p w14:paraId="53292591" w14:textId="77777777" w:rsidR="00233EEB" w:rsidRPr="00DC285A" w:rsidRDefault="00233EEB" w:rsidP="00DC285A">
      <w:pPr>
        <w:spacing w:line="234" w:lineRule="auto"/>
        <w:ind w:left="284" w:right="629"/>
        <w:jc w:val="both"/>
        <w:rPr>
          <w:rFonts w:eastAsia="Times New Roman"/>
          <w:sz w:val="20"/>
          <w:szCs w:val="20"/>
        </w:rPr>
      </w:pPr>
    </w:p>
    <w:p w14:paraId="455D0C27" w14:textId="77777777" w:rsidR="00646F7A" w:rsidRPr="00DC285A" w:rsidRDefault="00646F7A" w:rsidP="00DC285A">
      <w:pPr>
        <w:spacing w:line="4" w:lineRule="exact"/>
        <w:ind w:left="284" w:right="629"/>
        <w:jc w:val="both"/>
        <w:rPr>
          <w:rFonts w:eastAsia="Times New Roman"/>
          <w:sz w:val="20"/>
          <w:szCs w:val="20"/>
        </w:rPr>
      </w:pPr>
    </w:p>
    <w:p w14:paraId="1DA7FB47" w14:textId="6104F694" w:rsidR="00646F7A" w:rsidRPr="00DC285A" w:rsidRDefault="00646F7A" w:rsidP="00233EEB">
      <w:pPr>
        <w:pStyle w:val="Nagwek1"/>
        <w:spacing w:after="240"/>
      </w:pPr>
      <w:r w:rsidRPr="00DC285A">
        <w:t xml:space="preserve">6.6. </w:t>
      </w:r>
      <w:r w:rsidR="00233EEB">
        <w:tab/>
      </w:r>
      <w:r w:rsidRPr="00DC285A">
        <w:t>Kontrola prawidłowości zasypywania wykopu ściany oporowej</w:t>
      </w:r>
    </w:p>
    <w:p w14:paraId="505F94BB" w14:textId="77777777" w:rsidR="00646F7A" w:rsidRPr="00DC285A" w:rsidRDefault="00646F7A" w:rsidP="00DC285A">
      <w:pPr>
        <w:spacing w:line="8" w:lineRule="exact"/>
        <w:ind w:left="284" w:right="629"/>
        <w:jc w:val="both"/>
        <w:rPr>
          <w:rFonts w:eastAsia="Times New Roman"/>
          <w:sz w:val="20"/>
          <w:szCs w:val="20"/>
        </w:rPr>
      </w:pPr>
    </w:p>
    <w:p w14:paraId="7DD99DC6" w14:textId="77777777" w:rsidR="00646F7A" w:rsidRDefault="00646F7A" w:rsidP="00DC285A">
      <w:pPr>
        <w:spacing w:line="234" w:lineRule="auto"/>
        <w:ind w:left="284" w:right="629"/>
        <w:jc w:val="both"/>
        <w:rPr>
          <w:rFonts w:eastAsia="Times New Roman"/>
          <w:sz w:val="20"/>
          <w:szCs w:val="20"/>
        </w:rPr>
      </w:pPr>
      <w:r w:rsidRPr="00DC285A">
        <w:rPr>
          <w:rFonts w:eastAsia="Times New Roman"/>
          <w:sz w:val="20"/>
          <w:szCs w:val="20"/>
        </w:rPr>
        <w:t>Sprawdzenie prawidłowości zasypania przestrzeni za ścianą oporową należy przeprowadzać systematycznie w czasie wykonywania robót w zgodności z wymaganiami punktu 5.</w:t>
      </w:r>
    </w:p>
    <w:p w14:paraId="65635F20" w14:textId="77777777" w:rsidR="00233EEB" w:rsidRPr="00DC285A" w:rsidRDefault="00233EEB" w:rsidP="00DC285A">
      <w:pPr>
        <w:spacing w:line="234" w:lineRule="auto"/>
        <w:ind w:left="284" w:right="629"/>
        <w:jc w:val="both"/>
        <w:rPr>
          <w:rFonts w:eastAsia="Times New Roman"/>
          <w:sz w:val="20"/>
          <w:szCs w:val="20"/>
        </w:rPr>
      </w:pPr>
    </w:p>
    <w:p w14:paraId="2086BEF3" w14:textId="77777777" w:rsidR="00646F7A" w:rsidRPr="00DC285A" w:rsidRDefault="00646F7A" w:rsidP="00DC285A">
      <w:pPr>
        <w:spacing w:line="6" w:lineRule="exact"/>
        <w:ind w:left="284" w:right="629"/>
        <w:jc w:val="both"/>
        <w:rPr>
          <w:rFonts w:eastAsia="Times New Roman"/>
          <w:sz w:val="20"/>
          <w:szCs w:val="20"/>
        </w:rPr>
      </w:pPr>
    </w:p>
    <w:p w14:paraId="6C583A3B" w14:textId="30454AA2" w:rsidR="00646F7A" w:rsidRPr="00DC285A" w:rsidRDefault="00646F7A" w:rsidP="00233EEB">
      <w:pPr>
        <w:pStyle w:val="Nagwek1"/>
        <w:spacing w:after="240"/>
      </w:pPr>
      <w:r w:rsidRPr="00DC285A">
        <w:t xml:space="preserve">6.7. </w:t>
      </w:r>
      <w:r w:rsidR="00233EEB">
        <w:tab/>
      </w:r>
      <w:r w:rsidRPr="00DC285A">
        <w:t>Ocena wyników badań</w:t>
      </w:r>
    </w:p>
    <w:p w14:paraId="0FBECDFE" w14:textId="77777777" w:rsidR="00646F7A" w:rsidRPr="00DC285A" w:rsidRDefault="00646F7A" w:rsidP="00DC285A">
      <w:pPr>
        <w:spacing w:line="234" w:lineRule="auto"/>
        <w:ind w:left="284" w:right="629"/>
        <w:jc w:val="both"/>
        <w:rPr>
          <w:rFonts w:eastAsia="Times New Roman"/>
          <w:sz w:val="20"/>
          <w:szCs w:val="20"/>
        </w:rPr>
      </w:pPr>
      <w:r w:rsidRPr="00DC285A">
        <w:rPr>
          <w:rFonts w:eastAsia="Times New Roman"/>
          <w:sz w:val="20"/>
          <w:szCs w:val="20"/>
        </w:rPr>
        <w:t>Wszystkie materiały muszą spełniać wymagania podane w punkcie 2.</w:t>
      </w:r>
    </w:p>
    <w:p w14:paraId="25F133C2" w14:textId="77777777" w:rsidR="00646F7A" w:rsidRPr="00DC285A" w:rsidRDefault="00646F7A" w:rsidP="00DC285A">
      <w:pPr>
        <w:spacing w:line="14" w:lineRule="exact"/>
        <w:ind w:left="284" w:right="629"/>
        <w:jc w:val="both"/>
        <w:rPr>
          <w:rFonts w:eastAsia="Times New Roman"/>
          <w:sz w:val="20"/>
          <w:szCs w:val="20"/>
        </w:rPr>
      </w:pPr>
    </w:p>
    <w:p w14:paraId="2E9740F6" w14:textId="1C6C8B82" w:rsidR="0064773F" w:rsidRPr="00233EEB" w:rsidRDefault="00646F7A" w:rsidP="00233EEB">
      <w:pPr>
        <w:spacing w:line="234" w:lineRule="auto"/>
        <w:ind w:left="284" w:right="629"/>
        <w:jc w:val="both"/>
        <w:rPr>
          <w:rFonts w:eastAsia="Times New Roman"/>
          <w:sz w:val="20"/>
          <w:szCs w:val="20"/>
        </w:rPr>
      </w:pPr>
      <w:r w:rsidRPr="00DC285A">
        <w:rPr>
          <w:rFonts w:eastAsia="Times New Roman"/>
          <w:sz w:val="20"/>
          <w:szCs w:val="20"/>
        </w:rPr>
        <w:t xml:space="preserve">Wszystkie elementy robót, które wykazują odstępstwa od postanowień </w:t>
      </w:r>
      <w:r w:rsidR="00233EEB">
        <w:rPr>
          <w:rFonts w:eastAsia="Times New Roman"/>
          <w:sz w:val="20"/>
          <w:szCs w:val="20"/>
        </w:rPr>
        <w:t>S</w:t>
      </w:r>
      <w:r w:rsidRPr="00DC285A">
        <w:rPr>
          <w:rFonts w:eastAsia="Times New Roman"/>
          <w:sz w:val="20"/>
          <w:szCs w:val="20"/>
        </w:rPr>
        <w:t>ST powinny zostać rozebrane i ponown</w:t>
      </w:r>
      <w:r w:rsidR="00233EEB">
        <w:rPr>
          <w:rFonts w:eastAsia="Times New Roman"/>
          <w:sz w:val="20"/>
          <w:szCs w:val="20"/>
        </w:rPr>
        <w:t>ie wykonane na koszt Wykonawcy.</w:t>
      </w:r>
    </w:p>
    <w:p w14:paraId="51319526" w14:textId="77777777" w:rsidR="007F2C1D" w:rsidRPr="00DC285A" w:rsidRDefault="007F2C1D" w:rsidP="00DC285A">
      <w:pPr>
        <w:ind w:left="284" w:right="629"/>
        <w:jc w:val="both"/>
        <w:rPr>
          <w:sz w:val="20"/>
          <w:szCs w:val="20"/>
        </w:rPr>
      </w:pPr>
    </w:p>
    <w:p w14:paraId="152147CA" w14:textId="3C73CBB7" w:rsidR="00F075B7" w:rsidRPr="00DC285A" w:rsidRDefault="00F075B7" w:rsidP="00DC285A">
      <w:pPr>
        <w:pStyle w:val="Nagwek1"/>
        <w:numPr>
          <w:ilvl w:val="0"/>
          <w:numId w:val="5"/>
        </w:numPr>
        <w:tabs>
          <w:tab w:val="left" w:pos="1130"/>
        </w:tabs>
        <w:spacing w:line="360" w:lineRule="auto"/>
        <w:ind w:left="284" w:right="629" w:firstLine="0"/>
        <w:jc w:val="both"/>
      </w:pPr>
      <w:bookmarkStart w:id="32" w:name="_Toc120294094"/>
      <w:r w:rsidRPr="00DC285A">
        <w:t>OBMIAR ROBÓT</w:t>
      </w:r>
      <w:bookmarkEnd w:id="32"/>
    </w:p>
    <w:p w14:paraId="38CBCEA6" w14:textId="51D151A6" w:rsidR="00F075B7" w:rsidRPr="00DC285A" w:rsidRDefault="00F075B7" w:rsidP="00DC285A">
      <w:pPr>
        <w:pStyle w:val="Akapitzlist"/>
        <w:numPr>
          <w:ilvl w:val="1"/>
          <w:numId w:val="5"/>
        </w:numPr>
        <w:tabs>
          <w:tab w:val="left" w:pos="1134"/>
        </w:tabs>
        <w:spacing w:before="0" w:line="360" w:lineRule="auto"/>
        <w:ind w:left="284" w:right="629" w:firstLine="0"/>
        <w:rPr>
          <w:b/>
          <w:sz w:val="20"/>
          <w:szCs w:val="20"/>
        </w:rPr>
      </w:pPr>
      <w:r w:rsidRPr="00DC285A">
        <w:rPr>
          <w:b/>
          <w:sz w:val="20"/>
          <w:szCs w:val="20"/>
        </w:rPr>
        <w:t xml:space="preserve">Szczegółowe zasady obmiaru robót </w:t>
      </w:r>
    </w:p>
    <w:p w14:paraId="16E09CF8" w14:textId="4977BD8C" w:rsidR="0080364E" w:rsidRPr="00DC285A" w:rsidRDefault="00F075B7" w:rsidP="00DC285A">
      <w:pPr>
        <w:ind w:left="284" w:right="629"/>
        <w:jc w:val="both"/>
        <w:rPr>
          <w:sz w:val="20"/>
          <w:szCs w:val="20"/>
        </w:rPr>
      </w:pPr>
      <w:r w:rsidRPr="00DC285A">
        <w:rPr>
          <w:sz w:val="20"/>
          <w:szCs w:val="20"/>
        </w:rPr>
        <w:t>Szczegółowe zasady obmiaru robót podano w SST D-M-00.00.00 „Wymagania ogólne” pkt 7.</w:t>
      </w:r>
      <w:r w:rsidR="0080364E" w:rsidRPr="00DC285A">
        <w:rPr>
          <w:sz w:val="20"/>
          <w:szCs w:val="20"/>
        </w:rPr>
        <w:t xml:space="preserve"> </w:t>
      </w:r>
    </w:p>
    <w:p w14:paraId="6A0F9F46" w14:textId="4F2699A1" w:rsidR="00F075B7" w:rsidRPr="00DC285A" w:rsidRDefault="00F075B7" w:rsidP="00DC285A">
      <w:pPr>
        <w:spacing w:line="360" w:lineRule="auto"/>
        <w:ind w:left="284" w:right="629"/>
        <w:jc w:val="both"/>
        <w:rPr>
          <w:sz w:val="20"/>
          <w:szCs w:val="20"/>
        </w:rPr>
      </w:pPr>
    </w:p>
    <w:p w14:paraId="13EFF064" w14:textId="23935017" w:rsidR="007651E3" w:rsidRPr="00DC285A" w:rsidRDefault="007651E3" w:rsidP="00DC285A">
      <w:pPr>
        <w:pStyle w:val="Nagwek2"/>
        <w:numPr>
          <w:ilvl w:val="12"/>
          <w:numId w:val="0"/>
        </w:numPr>
        <w:tabs>
          <w:tab w:val="left" w:pos="1134"/>
        </w:tabs>
        <w:spacing w:after="240"/>
        <w:ind w:left="284" w:right="629"/>
        <w:jc w:val="both"/>
        <w:rPr>
          <w:rFonts w:ascii="Verdana" w:hAnsi="Verdana"/>
          <w:b/>
          <w:color w:val="auto"/>
          <w:sz w:val="20"/>
          <w:szCs w:val="20"/>
        </w:rPr>
      </w:pPr>
      <w:r w:rsidRPr="00DC285A">
        <w:rPr>
          <w:rFonts w:ascii="Verdana" w:hAnsi="Verdana"/>
          <w:b/>
          <w:color w:val="auto"/>
          <w:sz w:val="20"/>
          <w:szCs w:val="20"/>
        </w:rPr>
        <w:t xml:space="preserve">7.2. </w:t>
      </w:r>
      <w:r w:rsidR="00FA7023" w:rsidRPr="00DC285A">
        <w:rPr>
          <w:rFonts w:ascii="Verdana" w:hAnsi="Verdana"/>
          <w:b/>
          <w:color w:val="auto"/>
          <w:sz w:val="20"/>
          <w:szCs w:val="20"/>
        </w:rPr>
        <w:tab/>
      </w:r>
      <w:r w:rsidRPr="00DC285A">
        <w:rPr>
          <w:rFonts w:ascii="Verdana" w:hAnsi="Verdana"/>
          <w:b/>
          <w:color w:val="auto"/>
          <w:sz w:val="20"/>
          <w:szCs w:val="20"/>
        </w:rPr>
        <w:t>Jednostka obmiarowa</w:t>
      </w:r>
    </w:p>
    <w:p w14:paraId="07C143A1" w14:textId="11D3D305" w:rsidR="00BF2E2A" w:rsidRPr="00DC285A" w:rsidRDefault="00646F7A" w:rsidP="00DC285A">
      <w:pPr>
        <w:tabs>
          <w:tab w:val="left" w:pos="0"/>
        </w:tabs>
        <w:ind w:left="284" w:right="629"/>
        <w:jc w:val="both"/>
        <w:rPr>
          <w:rFonts w:eastAsia="Times New Roman"/>
          <w:sz w:val="20"/>
          <w:szCs w:val="20"/>
        </w:rPr>
      </w:pPr>
      <w:r w:rsidRPr="00DC285A">
        <w:rPr>
          <w:rFonts w:eastAsia="Times New Roman"/>
          <w:sz w:val="20"/>
          <w:szCs w:val="20"/>
        </w:rPr>
        <w:t xml:space="preserve">Jednostką obmiaru jest </w:t>
      </w:r>
      <w:proofErr w:type="spellStart"/>
      <w:r w:rsidRPr="00DC285A">
        <w:rPr>
          <w:rFonts w:eastAsia="Times New Roman"/>
          <w:sz w:val="20"/>
          <w:szCs w:val="20"/>
        </w:rPr>
        <w:t>mb</w:t>
      </w:r>
      <w:proofErr w:type="spellEnd"/>
      <w:r w:rsidRPr="00DC285A">
        <w:rPr>
          <w:rFonts w:eastAsia="Times New Roman"/>
          <w:sz w:val="20"/>
          <w:szCs w:val="20"/>
        </w:rPr>
        <w:t xml:space="preserve"> wykonanego murku oporowego o określonej wysokości.</w:t>
      </w:r>
    </w:p>
    <w:p w14:paraId="0653332C" w14:textId="77777777" w:rsidR="00646F7A" w:rsidRPr="00DC285A" w:rsidRDefault="00646F7A" w:rsidP="00DC285A">
      <w:pPr>
        <w:tabs>
          <w:tab w:val="left" w:pos="0"/>
        </w:tabs>
        <w:ind w:left="284" w:right="629"/>
        <w:jc w:val="both"/>
        <w:rPr>
          <w:sz w:val="20"/>
          <w:szCs w:val="20"/>
        </w:rPr>
      </w:pPr>
    </w:p>
    <w:p w14:paraId="522A50DD" w14:textId="2D38AE15" w:rsidR="00F075B7" w:rsidRPr="00DC285A" w:rsidRDefault="00F075B7" w:rsidP="00DC285A">
      <w:pPr>
        <w:pStyle w:val="Nagwek1"/>
        <w:numPr>
          <w:ilvl w:val="0"/>
          <w:numId w:val="5"/>
        </w:numPr>
        <w:tabs>
          <w:tab w:val="left" w:pos="1130"/>
        </w:tabs>
        <w:spacing w:line="360" w:lineRule="auto"/>
        <w:ind w:left="284" w:right="629" w:firstLine="0"/>
        <w:jc w:val="both"/>
      </w:pPr>
      <w:bookmarkStart w:id="33" w:name="_Toc120294095"/>
      <w:r w:rsidRPr="00DC285A">
        <w:t>ODBIÓR ROBÓT</w:t>
      </w:r>
      <w:bookmarkEnd w:id="33"/>
      <w:r w:rsidRPr="00DC285A">
        <w:t xml:space="preserve"> </w:t>
      </w:r>
    </w:p>
    <w:p w14:paraId="7DC38DF8" w14:textId="3FC01023" w:rsidR="00F075B7" w:rsidRPr="00DC285A" w:rsidRDefault="00F075B7" w:rsidP="00DC285A">
      <w:pPr>
        <w:tabs>
          <w:tab w:val="left" w:pos="1276"/>
        </w:tabs>
        <w:spacing w:line="360" w:lineRule="auto"/>
        <w:ind w:left="284" w:right="629"/>
        <w:jc w:val="both"/>
        <w:rPr>
          <w:sz w:val="20"/>
          <w:szCs w:val="20"/>
        </w:rPr>
      </w:pPr>
      <w:r w:rsidRPr="00DC285A">
        <w:rPr>
          <w:sz w:val="20"/>
          <w:szCs w:val="20"/>
        </w:rPr>
        <w:t>Szczegółowe zasady odbioru robót podano w SST D-M-00.00.00 „Wymagania ogólne” pkt 8.</w:t>
      </w:r>
    </w:p>
    <w:p w14:paraId="5095CFA0" w14:textId="77777777" w:rsidR="0099682D" w:rsidRDefault="0099682D" w:rsidP="00DC285A">
      <w:pPr>
        <w:tabs>
          <w:tab w:val="left" w:pos="1276"/>
        </w:tabs>
        <w:ind w:left="284" w:right="629"/>
        <w:jc w:val="both"/>
        <w:rPr>
          <w:b/>
          <w:sz w:val="20"/>
          <w:szCs w:val="20"/>
        </w:rPr>
      </w:pPr>
    </w:p>
    <w:p w14:paraId="0B30B0C7" w14:textId="77777777" w:rsidR="00233EEB" w:rsidRPr="00DC285A" w:rsidRDefault="00233EEB" w:rsidP="00DC285A">
      <w:pPr>
        <w:tabs>
          <w:tab w:val="left" w:pos="1276"/>
        </w:tabs>
        <w:ind w:left="284" w:right="629"/>
        <w:jc w:val="both"/>
        <w:rPr>
          <w:b/>
          <w:sz w:val="20"/>
          <w:szCs w:val="20"/>
        </w:rPr>
      </w:pPr>
    </w:p>
    <w:p w14:paraId="3929E418" w14:textId="0E31ECDC" w:rsidR="00F075B7" w:rsidRPr="00DC285A" w:rsidRDefault="00FF2C81" w:rsidP="00DC285A">
      <w:pPr>
        <w:pStyle w:val="Nagwek1"/>
        <w:numPr>
          <w:ilvl w:val="0"/>
          <w:numId w:val="5"/>
        </w:numPr>
        <w:tabs>
          <w:tab w:val="left" w:pos="1130"/>
        </w:tabs>
        <w:spacing w:line="360" w:lineRule="auto"/>
        <w:ind w:left="284" w:right="629" w:firstLine="0"/>
        <w:jc w:val="both"/>
      </w:pPr>
      <w:bookmarkStart w:id="34" w:name="_Toc120294096"/>
      <w:r w:rsidRPr="00DC285A">
        <w:lastRenderedPageBreak/>
        <w:t>PODSTAWA PŁATNOŚCI</w:t>
      </w:r>
      <w:bookmarkEnd w:id="34"/>
    </w:p>
    <w:p w14:paraId="17204F2D" w14:textId="270E91FA" w:rsidR="00F075B7" w:rsidRPr="00DC285A" w:rsidRDefault="00F075B7" w:rsidP="00DC285A">
      <w:pPr>
        <w:pStyle w:val="Akapitzlist"/>
        <w:numPr>
          <w:ilvl w:val="1"/>
          <w:numId w:val="5"/>
        </w:numPr>
        <w:tabs>
          <w:tab w:val="left" w:pos="1134"/>
        </w:tabs>
        <w:spacing w:before="0" w:line="360" w:lineRule="auto"/>
        <w:ind w:left="284" w:right="629" w:firstLine="0"/>
        <w:rPr>
          <w:b/>
          <w:sz w:val="20"/>
          <w:szCs w:val="20"/>
        </w:rPr>
      </w:pPr>
      <w:r w:rsidRPr="00DC285A">
        <w:rPr>
          <w:b/>
          <w:sz w:val="20"/>
          <w:szCs w:val="20"/>
        </w:rPr>
        <w:t xml:space="preserve">Szczegółowe </w:t>
      </w:r>
      <w:r w:rsidR="00FF2C81" w:rsidRPr="00DC285A">
        <w:rPr>
          <w:b/>
          <w:sz w:val="20"/>
          <w:szCs w:val="20"/>
        </w:rPr>
        <w:t xml:space="preserve">ustalenia dotyczące podstawy płatności </w:t>
      </w:r>
    </w:p>
    <w:p w14:paraId="599CE208" w14:textId="497B2E3A" w:rsidR="00FF2C81" w:rsidRPr="00DC285A" w:rsidRDefault="00FF2C81" w:rsidP="00DC285A">
      <w:pPr>
        <w:tabs>
          <w:tab w:val="left" w:pos="1276"/>
        </w:tabs>
        <w:ind w:left="284" w:right="629"/>
        <w:jc w:val="both"/>
        <w:rPr>
          <w:sz w:val="20"/>
          <w:szCs w:val="20"/>
        </w:rPr>
      </w:pPr>
      <w:r w:rsidRPr="00DC285A">
        <w:rPr>
          <w:sz w:val="20"/>
          <w:szCs w:val="20"/>
        </w:rPr>
        <w:t>Szczegółowe ustalenia dotyczące podstawy płatności podano w SST D-M-00.00.00 „Wymagania ogólne” pkt 9.</w:t>
      </w:r>
    </w:p>
    <w:p w14:paraId="1EEA7E78" w14:textId="77777777" w:rsidR="00FF2C81" w:rsidRPr="00DC285A" w:rsidRDefault="00FF2C81" w:rsidP="00DC285A">
      <w:pPr>
        <w:tabs>
          <w:tab w:val="left" w:pos="1276"/>
        </w:tabs>
        <w:ind w:left="284" w:right="629"/>
        <w:jc w:val="both"/>
        <w:rPr>
          <w:sz w:val="20"/>
          <w:szCs w:val="20"/>
        </w:rPr>
      </w:pPr>
    </w:p>
    <w:p w14:paraId="377B481F" w14:textId="3F309119" w:rsidR="00BC5CDE" w:rsidRPr="00DC285A" w:rsidRDefault="00BC5CDE" w:rsidP="00DC285A">
      <w:pPr>
        <w:pStyle w:val="Nagwek1"/>
        <w:spacing w:after="240"/>
        <w:ind w:left="284" w:right="629" w:firstLine="0"/>
        <w:jc w:val="both"/>
      </w:pPr>
      <w:bookmarkStart w:id="35" w:name="_Toc180297222"/>
      <w:bookmarkStart w:id="36" w:name="_Toc180299397"/>
      <w:bookmarkStart w:id="37" w:name="_Toc521066294"/>
      <w:bookmarkStart w:id="38" w:name="_Toc120294098"/>
      <w:r w:rsidRPr="00DC285A">
        <w:t xml:space="preserve">9.2. </w:t>
      </w:r>
      <w:r w:rsidR="00984B95" w:rsidRPr="00DC285A">
        <w:tab/>
      </w:r>
      <w:r w:rsidRPr="00DC285A">
        <w:t>Cena jednostki obmiarowej</w:t>
      </w:r>
    </w:p>
    <w:p w14:paraId="5CA9D450" w14:textId="65FA7EC2" w:rsidR="00A11206" w:rsidRPr="00DC285A" w:rsidRDefault="00A11206" w:rsidP="00DC285A">
      <w:pPr>
        <w:ind w:left="284" w:right="629"/>
        <w:jc w:val="both"/>
        <w:rPr>
          <w:sz w:val="20"/>
          <w:szCs w:val="20"/>
        </w:rPr>
      </w:pPr>
      <w:r w:rsidRPr="00DC285A">
        <w:rPr>
          <w:sz w:val="20"/>
          <w:szCs w:val="20"/>
        </w:rPr>
        <w:t>Cena 1 m</w:t>
      </w:r>
      <w:r w:rsidRPr="00DC285A">
        <w:rPr>
          <w:sz w:val="20"/>
          <w:szCs w:val="20"/>
          <w:vertAlign w:val="superscript"/>
        </w:rPr>
        <w:t>3</w:t>
      </w:r>
      <w:r w:rsidRPr="00DC285A">
        <w:rPr>
          <w:sz w:val="20"/>
          <w:szCs w:val="20"/>
        </w:rPr>
        <w:t xml:space="preserve"> muru oporowego obejmuje:</w:t>
      </w:r>
    </w:p>
    <w:p w14:paraId="7A42F340" w14:textId="77777777" w:rsidR="00A11206" w:rsidRPr="00DC285A" w:rsidRDefault="00A11206" w:rsidP="00DC285A">
      <w:pPr>
        <w:widowControl/>
        <w:numPr>
          <w:ilvl w:val="0"/>
          <w:numId w:val="6"/>
        </w:numPr>
        <w:overflowPunct w:val="0"/>
        <w:adjustRightInd w:val="0"/>
        <w:ind w:left="284" w:right="629" w:firstLine="0"/>
        <w:jc w:val="both"/>
        <w:textAlignment w:val="baseline"/>
        <w:rPr>
          <w:b/>
          <w:sz w:val="20"/>
          <w:szCs w:val="20"/>
        </w:rPr>
      </w:pPr>
      <w:r w:rsidRPr="00DC285A">
        <w:rPr>
          <w:sz w:val="20"/>
          <w:szCs w:val="20"/>
        </w:rPr>
        <w:t>prace pomiarowe i roboty przygotowawcze,</w:t>
      </w:r>
    </w:p>
    <w:p w14:paraId="757AD78E" w14:textId="77777777" w:rsidR="00A11206" w:rsidRPr="00DC285A" w:rsidRDefault="00A11206" w:rsidP="00DC285A">
      <w:pPr>
        <w:widowControl/>
        <w:numPr>
          <w:ilvl w:val="0"/>
          <w:numId w:val="6"/>
        </w:numPr>
        <w:overflowPunct w:val="0"/>
        <w:adjustRightInd w:val="0"/>
        <w:ind w:left="284" w:right="629" w:firstLine="0"/>
        <w:jc w:val="both"/>
        <w:textAlignment w:val="baseline"/>
        <w:rPr>
          <w:b/>
          <w:sz w:val="20"/>
          <w:szCs w:val="20"/>
        </w:rPr>
      </w:pPr>
      <w:r w:rsidRPr="00DC285A">
        <w:rPr>
          <w:sz w:val="20"/>
          <w:szCs w:val="20"/>
        </w:rPr>
        <w:t>oznakowanie robót,</w:t>
      </w:r>
    </w:p>
    <w:p w14:paraId="04AC65CA" w14:textId="77777777" w:rsidR="00A11206" w:rsidRPr="00DC285A" w:rsidRDefault="00A11206" w:rsidP="00DC285A">
      <w:pPr>
        <w:widowControl/>
        <w:numPr>
          <w:ilvl w:val="0"/>
          <w:numId w:val="6"/>
        </w:numPr>
        <w:overflowPunct w:val="0"/>
        <w:adjustRightInd w:val="0"/>
        <w:ind w:left="284" w:right="629" w:firstLine="0"/>
        <w:jc w:val="both"/>
        <w:textAlignment w:val="baseline"/>
        <w:rPr>
          <w:b/>
          <w:sz w:val="20"/>
          <w:szCs w:val="20"/>
        </w:rPr>
      </w:pPr>
      <w:r w:rsidRPr="00DC285A">
        <w:rPr>
          <w:sz w:val="20"/>
          <w:szCs w:val="20"/>
        </w:rPr>
        <w:t>dostarczenie materiałów,</w:t>
      </w:r>
    </w:p>
    <w:p w14:paraId="64C9ABF4" w14:textId="77777777" w:rsidR="00A11206" w:rsidRPr="00DC285A" w:rsidRDefault="00A11206" w:rsidP="00DC285A">
      <w:pPr>
        <w:widowControl/>
        <w:numPr>
          <w:ilvl w:val="0"/>
          <w:numId w:val="6"/>
        </w:numPr>
        <w:overflowPunct w:val="0"/>
        <w:adjustRightInd w:val="0"/>
        <w:ind w:left="284" w:right="629" w:firstLine="0"/>
        <w:jc w:val="both"/>
        <w:textAlignment w:val="baseline"/>
        <w:rPr>
          <w:b/>
          <w:sz w:val="20"/>
          <w:szCs w:val="20"/>
        </w:rPr>
      </w:pPr>
      <w:r w:rsidRPr="00DC285A">
        <w:rPr>
          <w:sz w:val="20"/>
          <w:szCs w:val="20"/>
        </w:rPr>
        <w:t>wykonanie robót ziemnych,</w:t>
      </w:r>
    </w:p>
    <w:p w14:paraId="27D6AAF9" w14:textId="77777777" w:rsidR="00A11206" w:rsidRPr="00DC285A" w:rsidRDefault="00A11206" w:rsidP="00DC285A">
      <w:pPr>
        <w:widowControl/>
        <w:numPr>
          <w:ilvl w:val="0"/>
          <w:numId w:val="6"/>
        </w:numPr>
        <w:overflowPunct w:val="0"/>
        <w:adjustRightInd w:val="0"/>
        <w:ind w:left="284" w:right="629" w:firstLine="0"/>
        <w:jc w:val="both"/>
        <w:textAlignment w:val="baseline"/>
        <w:rPr>
          <w:b/>
          <w:sz w:val="20"/>
          <w:szCs w:val="20"/>
        </w:rPr>
      </w:pPr>
      <w:r w:rsidRPr="00DC285A">
        <w:rPr>
          <w:sz w:val="20"/>
          <w:szCs w:val="20"/>
        </w:rPr>
        <w:t>wykonanie muru oporowego</w:t>
      </w:r>
    </w:p>
    <w:p w14:paraId="7169EB8B" w14:textId="77777777" w:rsidR="00A11206" w:rsidRPr="00DC285A" w:rsidRDefault="00A11206" w:rsidP="00DC285A">
      <w:pPr>
        <w:ind w:left="284" w:right="629"/>
        <w:jc w:val="both"/>
        <w:rPr>
          <w:sz w:val="20"/>
          <w:szCs w:val="20"/>
        </w:rPr>
      </w:pPr>
      <w:r w:rsidRPr="00DC285A">
        <w:rPr>
          <w:b/>
          <w:sz w:val="20"/>
          <w:szCs w:val="20"/>
        </w:rPr>
        <w:tab/>
      </w:r>
      <w:r w:rsidRPr="00DC285A">
        <w:rPr>
          <w:sz w:val="20"/>
          <w:szCs w:val="20"/>
        </w:rPr>
        <w:t>a) w przypadku muru z kamienia</w:t>
      </w:r>
    </w:p>
    <w:p w14:paraId="077E3294" w14:textId="77777777" w:rsidR="00A11206" w:rsidRPr="00DC285A" w:rsidRDefault="00A11206" w:rsidP="00DC285A">
      <w:pPr>
        <w:ind w:left="284" w:right="629"/>
        <w:jc w:val="both"/>
        <w:rPr>
          <w:sz w:val="20"/>
          <w:szCs w:val="20"/>
        </w:rPr>
      </w:pPr>
      <w:r w:rsidRPr="00DC285A">
        <w:rPr>
          <w:sz w:val="20"/>
          <w:szCs w:val="20"/>
        </w:rPr>
        <w:tab/>
      </w:r>
      <w:r w:rsidRPr="00DC285A">
        <w:rPr>
          <w:sz w:val="20"/>
          <w:szCs w:val="20"/>
        </w:rPr>
        <w:tab/>
        <w:t>- roboty murowe z kamienia,</w:t>
      </w:r>
    </w:p>
    <w:p w14:paraId="0F670DA4" w14:textId="77777777" w:rsidR="00A11206" w:rsidRPr="00DC285A" w:rsidRDefault="00A11206" w:rsidP="00DC285A">
      <w:pPr>
        <w:ind w:left="284" w:right="629"/>
        <w:jc w:val="both"/>
        <w:rPr>
          <w:sz w:val="20"/>
          <w:szCs w:val="20"/>
        </w:rPr>
      </w:pPr>
      <w:r w:rsidRPr="00DC285A">
        <w:rPr>
          <w:sz w:val="20"/>
          <w:szCs w:val="20"/>
        </w:rPr>
        <w:tab/>
        <w:t>b) w przypadku muru z betonu lub żelbetu</w:t>
      </w:r>
    </w:p>
    <w:p w14:paraId="7F83170E" w14:textId="77777777" w:rsidR="00A11206" w:rsidRPr="00DC285A" w:rsidRDefault="00A11206" w:rsidP="00DC285A">
      <w:pPr>
        <w:ind w:left="284" w:right="629"/>
        <w:jc w:val="both"/>
        <w:rPr>
          <w:sz w:val="20"/>
          <w:szCs w:val="20"/>
        </w:rPr>
      </w:pPr>
      <w:r w:rsidRPr="00DC285A">
        <w:rPr>
          <w:sz w:val="20"/>
          <w:szCs w:val="20"/>
        </w:rPr>
        <w:tab/>
      </w:r>
      <w:r w:rsidRPr="00DC285A">
        <w:rPr>
          <w:sz w:val="20"/>
          <w:szCs w:val="20"/>
        </w:rPr>
        <w:tab/>
        <w:t>- wykonanie deskowania,</w:t>
      </w:r>
    </w:p>
    <w:p w14:paraId="6318630E" w14:textId="77777777" w:rsidR="00A11206" w:rsidRPr="00DC285A" w:rsidRDefault="00A11206" w:rsidP="00DC285A">
      <w:pPr>
        <w:ind w:left="284" w:right="629"/>
        <w:jc w:val="both"/>
        <w:rPr>
          <w:sz w:val="20"/>
          <w:szCs w:val="20"/>
        </w:rPr>
      </w:pPr>
      <w:r w:rsidRPr="00DC285A">
        <w:rPr>
          <w:sz w:val="20"/>
          <w:szCs w:val="20"/>
        </w:rPr>
        <w:tab/>
      </w:r>
      <w:r w:rsidRPr="00DC285A">
        <w:rPr>
          <w:sz w:val="20"/>
          <w:szCs w:val="20"/>
        </w:rPr>
        <w:tab/>
        <w:t>- wyprodukowanie mieszanki betonowej,</w:t>
      </w:r>
    </w:p>
    <w:p w14:paraId="399CEA60" w14:textId="77777777" w:rsidR="00A11206" w:rsidRPr="00DC285A" w:rsidRDefault="00A11206" w:rsidP="00DC285A">
      <w:pPr>
        <w:ind w:left="284" w:right="629"/>
        <w:jc w:val="both"/>
        <w:rPr>
          <w:sz w:val="20"/>
          <w:szCs w:val="20"/>
        </w:rPr>
      </w:pPr>
      <w:r w:rsidRPr="00DC285A">
        <w:rPr>
          <w:sz w:val="20"/>
          <w:szCs w:val="20"/>
        </w:rPr>
        <w:tab/>
      </w:r>
      <w:r w:rsidRPr="00DC285A">
        <w:rPr>
          <w:sz w:val="20"/>
          <w:szCs w:val="20"/>
        </w:rPr>
        <w:tab/>
        <w:t>- wykonanie zbrojenia,</w:t>
      </w:r>
    </w:p>
    <w:p w14:paraId="53D839FE" w14:textId="77777777" w:rsidR="00A11206" w:rsidRPr="00DC285A" w:rsidRDefault="00A11206" w:rsidP="00DC285A">
      <w:pPr>
        <w:ind w:left="284" w:right="629"/>
        <w:jc w:val="both"/>
        <w:rPr>
          <w:sz w:val="20"/>
          <w:szCs w:val="20"/>
        </w:rPr>
      </w:pPr>
      <w:r w:rsidRPr="00DC285A">
        <w:rPr>
          <w:sz w:val="20"/>
          <w:szCs w:val="20"/>
        </w:rPr>
        <w:tab/>
      </w:r>
      <w:r w:rsidRPr="00DC285A">
        <w:rPr>
          <w:sz w:val="20"/>
          <w:szCs w:val="20"/>
        </w:rPr>
        <w:tab/>
        <w:t>- wbudowanie i zagęszczenie mieszanki betonowej,</w:t>
      </w:r>
    </w:p>
    <w:p w14:paraId="2935AC4D" w14:textId="77777777" w:rsidR="00A11206" w:rsidRPr="00DC285A" w:rsidRDefault="00A11206" w:rsidP="00DC285A">
      <w:pPr>
        <w:ind w:left="284" w:right="629"/>
        <w:jc w:val="both"/>
        <w:rPr>
          <w:sz w:val="20"/>
          <w:szCs w:val="20"/>
        </w:rPr>
      </w:pPr>
      <w:r w:rsidRPr="00DC285A">
        <w:rPr>
          <w:sz w:val="20"/>
          <w:szCs w:val="20"/>
        </w:rPr>
        <w:tab/>
      </w:r>
      <w:r w:rsidRPr="00DC285A">
        <w:rPr>
          <w:sz w:val="20"/>
          <w:szCs w:val="20"/>
        </w:rPr>
        <w:tab/>
        <w:t>- wykonanie szczelin dylatacyjnych,</w:t>
      </w:r>
    </w:p>
    <w:p w14:paraId="0B1FD673" w14:textId="77777777" w:rsidR="00A11206" w:rsidRPr="00DC285A" w:rsidRDefault="00A11206" w:rsidP="00DC285A">
      <w:pPr>
        <w:ind w:left="284" w:right="629"/>
        <w:jc w:val="both"/>
        <w:rPr>
          <w:sz w:val="20"/>
          <w:szCs w:val="20"/>
        </w:rPr>
      </w:pPr>
      <w:r w:rsidRPr="00DC285A">
        <w:rPr>
          <w:sz w:val="20"/>
          <w:szCs w:val="20"/>
        </w:rPr>
        <w:tab/>
      </w:r>
      <w:r w:rsidRPr="00DC285A">
        <w:rPr>
          <w:sz w:val="20"/>
          <w:szCs w:val="20"/>
        </w:rPr>
        <w:tab/>
        <w:t>- pielęgnację betonu</w:t>
      </w:r>
    </w:p>
    <w:p w14:paraId="5F72B066" w14:textId="77777777" w:rsidR="00A11206" w:rsidRPr="00DC285A" w:rsidRDefault="00A11206" w:rsidP="00DC285A">
      <w:pPr>
        <w:ind w:left="284" w:right="629"/>
        <w:jc w:val="both"/>
        <w:rPr>
          <w:sz w:val="20"/>
          <w:szCs w:val="20"/>
        </w:rPr>
      </w:pPr>
      <w:r w:rsidRPr="00DC285A">
        <w:rPr>
          <w:sz w:val="20"/>
          <w:szCs w:val="20"/>
        </w:rPr>
        <w:tab/>
        <w:t>dla wszystkich rodzajów murów:</w:t>
      </w:r>
    </w:p>
    <w:p w14:paraId="4DE622DA" w14:textId="77777777" w:rsidR="00A11206" w:rsidRPr="00DC285A" w:rsidRDefault="00A11206" w:rsidP="00DC285A">
      <w:pPr>
        <w:ind w:left="284" w:right="629"/>
        <w:jc w:val="both"/>
        <w:rPr>
          <w:sz w:val="20"/>
          <w:szCs w:val="20"/>
        </w:rPr>
      </w:pPr>
      <w:r w:rsidRPr="00DC285A">
        <w:rPr>
          <w:sz w:val="20"/>
          <w:szCs w:val="20"/>
        </w:rPr>
        <w:tab/>
      </w:r>
      <w:r w:rsidRPr="00DC285A">
        <w:rPr>
          <w:sz w:val="20"/>
          <w:szCs w:val="20"/>
        </w:rPr>
        <w:tab/>
        <w:t>- wykonanie izolacji przeciwwilgotnościowej,</w:t>
      </w:r>
    </w:p>
    <w:p w14:paraId="10D3F152" w14:textId="77777777" w:rsidR="00A11206" w:rsidRPr="00DC285A" w:rsidRDefault="00A11206" w:rsidP="00DC285A">
      <w:pPr>
        <w:ind w:left="284" w:right="629"/>
        <w:jc w:val="both"/>
        <w:rPr>
          <w:sz w:val="20"/>
          <w:szCs w:val="20"/>
        </w:rPr>
      </w:pPr>
      <w:r w:rsidRPr="00DC285A">
        <w:rPr>
          <w:sz w:val="20"/>
          <w:szCs w:val="20"/>
        </w:rPr>
        <w:tab/>
      </w:r>
      <w:r w:rsidRPr="00DC285A">
        <w:rPr>
          <w:sz w:val="20"/>
          <w:szCs w:val="20"/>
        </w:rPr>
        <w:tab/>
        <w:t>- zasypanie wykopu,</w:t>
      </w:r>
    </w:p>
    <w:p w14:paraId="2DDD8E63" w14:textId="77777777" w:rsidR="00A11206" w:rsidRPr="00DC285A" w:rsidRDefault="00A11206" w:rsidP="00DC285A">
      <w:pPr>
        <w:ind w:left="284" w:right="629"/>
        <w:jc w:val="both"/>
        <w:rPr>
          <w:sz w:val="20"/>
          <w:szCs w:val="20"/>
        </w:rPr>
      </w:pPr>
      <w:r w:rsidRPr="00DC285A">
        <w:rPr>
          <w:sz w:val="20"/>
          <w:szCs w:val="20"/>
        </w:rPr>
        <w:tab/>
      </w:r>
      <w:r w:rsidRPr="00DC285A">
        <w:rPr>
          <w:sz w:val="20"/>
          <w:szCs w:val="20"/>
        </w:rPr>
        <w:tab/>
        <w:t>- roboty odwodnieniowe,</w:t>
      </w:r>
    </w:p>
    <w:p w14:paraId="27AC3D44" w14:textId="77777777" w:rsidR="00A11206" w:rsidRPr="00DC285A" w:rsidRDefault="00A11206" w:rsidP="00DC285A">
      <w:pPr>
        <w:ind w:left="284" w:right="629"/>
        <w:jc w:val="both"/>
        <w:rPr>
          <w:sz w:val="20"/>
          <w:szCs w:val="20"/>
        </w:rPr>
      </w:pPr>
      <w:r w:rsidRPr="00DC285A">
        <w:rPr>
          <w:sz w:val="20"/>
          <w:szCs w:val="20"/>
        </w:rPr>
        <w:tab/>
      </w:r>
      <w:r w:rsidRPr="00DC285A">
        <w:rPr>
          <w:sz w:val="20"/>
          <w:szCs w:val="20"/>
        </w:rPr>
        <w:tab/>
        <w:t>- roboty wykończeniowe i uporządkowanie terenu,</w:t>
      </w:r>
    </w:p>
    <w:p w14:paraId="15B71041" w14:textId="77777777" w:rsidR="00A11206" w:rsidRPr="00DC285A" w:rsidRDefault="00A11206" w:rsidP="00DC285A">
      <w:pPr>
        <w:ind w:left="284" w:right="629"/>
        <w:jc w:val="both"/>
        <w:rPr>
          <w:sz w:val="20"/>
          <w:szCs w:val="20"/>
        </w:rPr>
      </w:pPr>
      <w:r w:rsidRPr="00DC285A">
        <w:rPr>
          <w:b/>
          <w:sz w:val="20"/>
          <w:szCs w:val="20"/>
        </w:rPr>
        <w:tab/>
      </w:r>
      <w:r w:rsidRPr="00DC285A">
        <w:rPr>
          <w:b/>
          <w:sz w:val="20"/>
          <w:szCs w:val="20"/>
        </w:rPr>
        <w:tab/>
        <w:t xml:space="preserve">- </w:t>
      </w:r>
      <w:r w:rsidRPr="00DC285A">
        <w:rPr>
          <w:sz w:val="20"/>
          <w:szCs w:val="20"/>
        </w:rPr>
        <w:t>przeprowadzenie pomiarów i badań laboratoryjnych wymaganych w</w:t>
      </w:r>
    </w:p>
    <w:p w14:paraId="2AF74A15" w14:textId="386A186E" w:rsidR="00A11206" w:rsidRPr="00DC285A" w:rsidRDefault="00233EEB" w:rsidP="00DC285A">
      <w:pPr>
        <w:ind w:left="284" w:right="629"/>
        <w:jc w:val="both"/>
        <w:rPr>
          <w:sz w:val="20"/>
          <w:szCs w:val="20"/>
        </w:rPr>
      </w:pPr>
      <w:r>
        <w:rPr>
          <w:sz w:val="20"/>
          <w:szCs w:val="20"/>
        </w:rPr>
        <w:t xml:space="preserve">                 </w:t>
      </w:r>
      <w:r w:rsidR="00A11206" w:rsidRPr="00DC285A">
        <w:rPr>
          <w:sz w:val="20"/>
          <w:szCs w:val="20"/>
        </w:rPr>
        <w:t>specyfikacji technicznej.</w:t>
      </w:r>
    </w:p>
    <w:p w14:paraId="754C9B6D" w14:textId="77777777" w:rsidR="007651E3" w:rsidRPr="00DC285A" w:rsidRDefault="007651E3" w:rsidP="00DC285A">
      <w:pPr>
        <w:pStyle w:val="StylIwony"/>
        <w:spacing w:before="0" w:after="0"/>
        <w:ind w:left="284" w:right="629"/>
        <w:rPr>
          <w:rFonts w:ascii="Verdana" w:hAnsi="Verdana"/>
          <w:sz w:val="20"/>
          <w:szCs w:val="20"/>
        </w:rPr>
      </w:pPr>
    </w:p>
    <w:p w14:paraId="4A1E0026" w14:textId="112A07F0" w:rsidR="0080364E" w:rsidRPr="00DC285A" w:rsidRDefault="0080364E" w:rsidP="00DC285A">
      <w:pPr>
        <w:pStyle w:val="Nagwek1"/>
        <w:numPr>
          <w:ilvl w:val="0"/>
          <w:numId w:val="5"/>
        </w:numPr>
        <w:tabs>
          <w:tab w:val="left" w:pos="1134"/>
        </w:tabs>
        <w:ind w:left="284" w:right="629" w:firstLine="0"/>
        <w:jc w:val="both"/>
      </w:pPr>
      <w:r w:rsidRPr="00DC285A">
        <w:t>PRZEPISY ZWIĄZANE</w:t>
      </w:r>
      <w:bookmarkEnd w:id="35"/>
      <w:bookmarkEnd w:id="36"/>
      <w:bookmarkEnd w:id="37"/>
      <w:bookmarkEnd w:id="38"/>
    </w:p>
    <w:p w14:paraId="5D8A995B" w14:textId="2157D7D9" w:rsidR="007651E3" w:rsidRPr="00DC285A" w:rsidRDefault="007651E3" w:rsidP="00DC285A">
      <w:pPr>
        <w:pStyle w:val="Nagwek2"/>
        <w:numPr>
          <w:ilvl w:val="1"/>
          <w:numId w:val="5"/>
        </w:numPr>
        <w:tabs>
          <w:tab w:val="left" w:pos="1134"/>
        </w:tabs>
        <w:spacing w:after="240"/>
        <w:ind w:left="284" w:right="629" w:firstLine="0"/>
        <w:jc w:val="both"/>
        <w:rPr>
          <w:rFonts w:ascii="Verdana" w:hAnsi="Verdana"/>
          <w:b/>
          <w:color w:val="auto"/>
          <w:sz w:val="20"/>
          <w:szCs w:val="20"/>
        </w:rPr>
      </w:pPr>
      <w:r w:rsidRPr="00DC285A">
        <w:rPr>
          <w:rFonts w:ascii="Verdana" w:hAnsi="Verdana"/>
          <w:b/>
          <w:color w:val="auto"/>
          <w:sz w:val="20"/>
          <w:szCs w:val="20"/>
        </w:rPr>
        <w:t>Normy</w:t>
      </w:r>
    </w:p>
    <w:p w14:paraId="4B0B9485" w14:textId="56F34A1A" w:rsidR="00A86F1A" w:rsidRPr="00A86F1A" w:rsidRDefault="00646F7A" w:rsidP="00A86F1A">
      <w:pPr>
        <w:pStyle w:val="Akapitzlist"/>
        <w:numPr>
          <w:ilvl w:val="0"/>
          <w:numId w:val="8"/>
        </w:numPr>
        <w:ind w:left="284" w:right="629" w:firstLine="0"/>
        <w:rPr>
          <w:rFonts w:eastAsia="Times New Roman"/>
          <w:sz w:val="20"/>
          <w:szCs w:val="20"/>
        </w:rPr>
      </w:pPr>
      <w:r w:rsidRPr="00A86F1A">
        <w:rPr>
          <w:rFonts w:eastAsia="Times New Roman"/>
          <w:sz w:val="20"/>
          <w:szCs w:val="20"/>
        </w:rPr>
        <w:t>PN-</w:t>
      </w:r>
      <w:r w:rsidR="00950E31" w:rsidRPr="00A86F1A">
        <w:rPr>
          <w:rFonts w:eastAsia="Times New Roman"/>
          <w:sz w:val="20"/>
          <w:szCs w:val="20"/>
        </w:rPr>
        <w:t>EN 12670:2019-07</w:t>
      </w:r>
      <w:r w:rsidRPr="00A86F1A">
        <w:rPr>
          <w:rFonts w:eastAsia="Times New Roman"/>
          <w:sz w:val="20"/>
          <w:szCs w:val="20"/>
        </w:rPr>
        <w:t xml:space="preserve"> </w:t>
      </w:r>
      <w:r w:rsidR="00950E31" w:rsidRPr="00A86F1A">
        <w:rPr>
          <w:rFonts w:eastAsiaTheme="minorHAnsi" w:cs="ArialMT"/>
          <w:color w:val="232323"/>
          <w:sz w:val="20"/>
          <w:szCs w:val="20"/>
        </w:rPr>
        <w:t xml:space="preserve">Kamień naturalny </w:t>
      </w:r>
      <w:r w:rsidR="00A86F1A">
        <w:rPr>
          <w:rFonts w:eastAsiaTheme="minorHAnsi" w:cs="ArialMT"/>
          <w:color w:val="232323"/>
          <w:sz w:val="20"/>
          <w:szCs w:val="20"/>
        </w:rPr>
        <w:t>–</w:t>
      </w:r>
      <w:r w:rsidR="00950E31" w:rsidRPr="00A86F1A">
        <w:rPr>
          <w:rFonts w:eastAsiaTheme="minorHAnsi" w:cs="ArialMT"/>
          <w:color w:val="232323"/>
          <w:sz w:val="20"/>
          <w:szCs w:val="20"/>
        </w:rPr>
        <w:t xml:space="preserve"> Terminologia</w:t>
      </w:r>
    </w:p>
    <w:p w14:paraId="1124C399" w14:textId="77777777" w:rsidR="00A86F1A" w:rsidRDefault="00646F7A" w:rsidP="00A86F1A">
      <w:pPr>
        <w:pStyle w:val="Akapitzlist"/>
        <w:numPr>
          <w:ilvl w:val="0"/>
          <w:numId w:val="8"/>
        </w:numPr>
        <w:ind w:left="284" w:right="629" w:firstLine="0"/>
        <w:rPr>
          <w:rFonts w:eastAsia="Times New Roman"/>
          <w:sz w:val="20"/>
          <w:szCs w:val="20"/>
        </w:rPr>
      </w:pPr>
      <w:r w:rsidRPr="00A86F1A">
        <w:rPr>
          <w:rFonts w:eastAsia="Times New Roman"/>
          <w:sz w:val="20"/>
          <w:szCs w:val="20"/>
        </w:rPr>
        <w:t>PN-S-02205 Drogi samochodowe. Roboty ziemne. Wymagania i badania</w:t>
      </w:r>
    </w:p>
    <w:p w14:paraId="33E47A83" w14:textId="77777777" w:rsidR="00A86F1A" w:rsidRPr="00A86F1A" w:rsidRDefault="00950E31" w:rsidP="00A86F1A">
      <w:pPr>
        <w:pStyle w:val="Akapitzlist"/>
        <w:numPr>
          <w:ilvl w:val="0"/>
          <w:numId w:val="8"/>
        </w:numPr>
        <w:ind w:left="284" w:right="629" w:firstLine="0"/>
        <w:rPr>
          <w:rFonts w:eastAsia="Times New Roman"/>
          <w:sz w:val="20"/>
          <w:szCs w:val="20"/>
        </w:rPr>
      </w:pPr>
      <w:r w:rsidRPr="00A86F1A">
        <w:rPr>
          <w:rFonts w:eastAsia="Times New Roman"/>
          <w:sz w:val="20"/>
          <w:szCs w:val="20"/>
        </w:rPr>
        <w:t>PN-EN 991-1999</w:t>
      </w:r>
      <w:r w:rsidR="00646F7A" w:rsidRPr="00A86F1A">
        <w:rPr>
          <w:rFonts w:eastAsia="Times New Roman"/>
          <w:sz w:val="20"/>
          <w:szCs w:val="20"/>
        </w:rPr>
        <w:t xml:space="preserve"> </w:t>
      </w:r>
      <w:r w:rsidRPr="00A86F1A">
        <w:rPr>
          <w:rFonts w:eastAsiaTheme="minorHAnsi" w:cs="ArialMT"/>
          <w:color w:val="232323"/>
          <w:sz w:val="20"/>
          <w:szCs w:val="20"/>
        </w:rPr>
        <w:t>Oznaczanie wymiarów prefabrykowanych elementów zbrojonych z autoklawizowanego betonu komórkowego lub z betonu lekkiego kruszywowego o otwartej strukturze</w:t>
      </w:r>
    </w:p>
    <w:p w14:paraId="2974BAA8" w14:textId="77777777" w:rsidR="00A86F1A" w:rsidRPr="00A86F1A" w:rsidRDefault="00950E31" w:rsidP="00A86F1A">
      <w:pPr>
        <w:pStyle w:val="Akapitzlist"/>
        <w:numPr>
          <w:ilvl w:val="0"/>
          <w:numId w:val="8"/>
        </w:numPr>
        <w:ind w:left="284" w:right="629" w:firstLine="0"/>
        <w:rPr>
          <w:rFonts w:eastAsia="Times New Roman"/>
          <w:sz w:val="20"/>
          <w:szCs w:val="20"/>
        </w:rPr>
      </w:pPr>
      <w:r w:rsidRPr="00A86F1A">
        <w:rPr>
          <w:rFonts w:eastAsia="Times New Roman"/>
          <w:sz w:val="20"/>
          <w:szCs w:val="20"/>
        </w:rPr>
        <w:t>PN-EN 1997-1:2008</w:t>
      </w:r>
      <w:r w:rsidR="00646F7A" w:rsidRPr="00A86F1A">
        <w:rPr>
          <w:rFonts w:eastAsia="Times New Roman"/>
          <w:sz w:val="20"/>
          <w:szCs w:val="20"/>
        </w:rPr>
        <w:t xml:space="preserve"> </w:t>
      </w:r>
      <w:proofErr w:type="spellStart"/>
      <w:r w:rsidRPr="00A86F1A">
        <w:rPr>
          <w:rFonts w:eastAsiaTheme="minorHAnsi" w:cs="ArialMT"/>
          <w:color w:val="232323"/>
          <w:sz w:val="20"/>
          <w:szCs w:val="20"/>
        </w:rPr>
        <w:t>Eurokod</w:t>
      </w:r>
      <w:proofErr w:type="spellEnd"/>
      <w:r w:rsidRPr="00A86F1A">
        <w:rPr>
          <w:rFonts w:eastAsiaTheme="minorHAnsi" w:cs="ArialMT"/>
          <w:color w:val="232323"/>
          <w:sz w:val="20"/>
          <w:szCs w:val="20"/>
        </w:rPr>
        <w:t xml:space="preserve"> 7 -- Projektowanie geotechniczne -- Część 1: Zasady ogólne</w:t>
      </w:r>
    </w:p>
    <w:p w14:paraId="41CADC8E" w14:textId="77777777" w:rsidR="00A86F1A" w:rsidRPr="00A86F1A" w:rsidRDefault="00950E31" w:rsidP="00A86F1A">
      <w:pPr>
        <w:pStyle w:val="Akapitzlist"/>
        <w:numPr>
          <w:ilvl w:val="0"/>
          <w:numId w:val="8"/>
        </w:numPr>
        <w:ind w:left="284" w:right="629" w:firstLine="0"/>
        <w:rPr>
          <w:rFonts w:eastAsia="Times New Roman"/>
          <w:sz w:val="20"/>
          <w:szCs w:val="20"/>
        </w:rPr>
      </w:pPr>
      <w:r w:rsidRPr="00A86F1A">
        <w:rPr>
          <w:rFonts w:eastAsia="Times New Roman"/>
          <w:sz w:val="20"/>
          <w:szCs w:val="20"/>
        </w:rPr>
        <w:t>PN-EN 1992-1-1:2008</w:t>
      </w:r>
      <w:r w:rsidR="00646F7A" w:rsidRPr="00A86F1A">
        <w:rPr>
          <w:rFonts w:eastAsia="Times New Roman"/>
          <w:sz w:val="20"/>
          <w:szCs w:val="20"/>
        </w:rPr>
        <w:t xml:space="preserve"> </w:t>
      </w:r>
      <w:proofErr w:type="spellStart"/>
      <w:r w:rsidRPr="00A86F1A">
        <w:rPr>
          <w:rFonts w:eastAsiaTheme="minorHAnsi" w:cs="ArialMT"/>
          <w:color w:val="232323"/>
          <w:sz w:val="20"/>
          <w:szCs w:val="20"/>
        </w:rPr>
        <w:t>Eurokod</w:t>
      </w:r>
      <w:proofErr w:type="spellEnd"/>
      <w:r w:rsidRPr="00A86F1A">
        <w:rPr>
          <w:rFonts w:eastAsiaTheme="minorHAnsi" w:cs="ArialMT"/>
          <w:color w:val="232323"/>
          <w:sz w:val="20"/>
          <w:szCs w:val="20"/>
        </w:rPr>
        <w:t xml:space="preserve"> 2 -- Projektowanie konstrukcji z betonu -- Część 1-1: Reguły ogólne i reguły dla budynków</w:t>
      </w:r>
    </w:p>
    <w:p w14:paraId="3222B869" w14:textId="77777777" w:rsidR="00A86F1A" w:rsidRPr="00A86F1A" w:rsidRDefault="00950E31" w:rsidP="00A86F1A">
      <w:pPr>
        <w:pStyle w:val="Akapitzlist"/>
        <w:numPr>
          <w:ilvl w:val="0"/>
          <w:numId w:val="8"/>
        </w:numPr>
        <w:ind w:left="284" w:right="629" w:firstLine="0"/>
        <w:rPr>
          <w:rFonts w:eastAsia="Times New Roman"/>
          <w:sz w:val="20"/>
          <w:szCs w:val="20"/>
        </w:rPr>
      </w:pPr>
      <w:r w:rsidRPr="00A86F1A">
        <w:rPr>
          <w:rFonts w:eastAsia="Times New Roman"/>
          <w:sz w:val="20"/>
          <w:szCs w:val="20"/>
        </w:rPr>
        <w:t>PN-EN 13755:2008</w:t>
      </w:r>
      <w:r w:rsidR="00646F7A" w:rsidRPr="00A86F1A">
        <w:rPr>
          <w:rFonts w:eastAsia="Times New Roman"/>
          <w:sz w:val="20"/>
          <w:szCs w:val="20"/>
        </w:rPr>
        <w:t xml:space="preserve"> </w:t>
      </w:r>
      <w:r w:rsidRPr="00A86F1A">
        <w:rPr>
          <w:rFonts w:eastAsiaTheme="minorHAnsi" w:cs="ArialMT"/>
          <w:color w:val="232323"/>
          <w:sz w:val="20"/>
          <w:szCs w:val="20"/>
        </w:rPr>
        <w:t>Metody badań kamienia naturalnego -- Oznaczanie nasiąkliwości przy ciśnieniu atmosferycznym</w:t>
      </w:r>
    </w:p>
    <w:p w14:paraId="6864BE0C" w14:textId="77777777" w:rsidR="00A86F1A" w:rsidRPr="00A86F1A" w:rsidRDefault="00646F7A" w:rsidP="00A86F1A">
      <w:pPr>
        <w:pStyle w:val="Akapitzlist"/>
        <w:numPr>
          <w:ilvl w:val="0"/>
          <w:numId w:val="8"/>
        </w:numPr>
        <w:ind w:left="284" w:right="629" w:firstLine="0"/>
        <w:rPr>
          <w:rFonts w:eastAsia="Times New Roman"/>
          <w:sz w:val="20"/>
          <w:szCs w:val="20"/>
        </w:rPr>
      </w:pPr>
      <w:r w:rsidRPr="00A86F1A">
        <w:rPr>
          <w:rFonts w:eastAsia="Times New Roman"/>
          <w:sz w:val="20"/>
          <w:szCs w:val="20"/>
        </w:rPr>
        <w:t>PN-</w:t>
      </w:r>
      <w:r w:rsidR="00950E31" w:rsidRPr="00A86F1A">
        <w:rPr>
          <w:rFonts w:eastAsia="Times New Roman"/>
          <w:sz w:val="20"/>
          <w:szCs w:val="20"/>
        </w:rPr>
        <w:t>EN 12371:2010</w:t>
      </w:r>
      <w:r w:rsidRPr="00A86F1A">
        <w:rPr>
          <w:rFonts w:eastAsia="Times New Roman"/>
          <w:sz w:val="20"/>
          <w:szCs w:val="20"/>
        </w:rPr>
        <w:t xml:space="preserve"> </w:t>
      </w:r>
      <w:r w:rsidR="00950E31" w:rsidRPr="00A86F1A">
        <w:rPr>
          <w:rFonts w:eastAsiaTheme="minorHAnsi" w:cs="ArialMT"/>
          <w:color w:val="232323"/>
          <w:sz w:val="20"/>
          <w:szCs w:val="20"/>
        </w:rPr>
        <w:t>Metody badań kamienia naturalne</w:t>
      </w:r>
      <w:r w:rsidR="00A86F1A" w:rsidRPr="00A86F1A">
        <w:rPr>
          <w:rFonts w:eastAsiaTheme="minorHAnsi" w:cs="ArialMT"/>
          <w:color w:val="232323"/>
          <w:sz w:val="20"/>
          <w:szCs w:val="20"/>
        </w:rPr>
        <w:t>go -- Oznaczanie mrozoodporności</w:t>
      </w:r>
    </w:p>
    <w:p w14:paraId="433E7EC0" w14:textId="77777777" w:rsidR="00A86F1A" w:rsidRPr="00A86F1A" w:rsidRDefault="00646F7A" w:rsidP="00A86F1A">
      <w:pPr>
        <w:pStyle w:val="Akapitzlist"/>
        <w:numPr>
          <w:ilvl w:val="0"/>
          <w:numId w:val="8"/>
        </w:numPr>
        <w:ind w:left="284" w:right="629" w:firstLine="0"/>
        <w:rPr>
          <w:rFonts w:eastAsia="Times New Roman"/>
          <w:sz w:val="20"/>
          <w:szCs w:val="20"/>
        </w:rPr>
      </w:pPr>
      <w:r w:rsidRPr="00A86F1A">
        <w:rPr>
          <w:rFonts w:eastAsia="Times New Roman"/>
          <w:sz w:val="20"/>
          <w:szCs w:val="20"/>
        </w:rPr>
        <w:t>PN-</w:t>
      </w:r>
      <w:r w:rsidR="00950E31" w:rsidRPr="00A86F1A">
        <w:rPr>
          <w:rFonts w:eastAsia="Times New Roman"/>
          <w:sz w:val="20"/>
          <w:szCs w:val="20"/>
        </w:rPr>
        <w:t>EN 1926:2007</w:t>
      </w:r>
      <w:r w:rsidRPr="00A86F1A">
        <w:rPr>
          <w:rFonts w:eastAsia="Times New Roman"/>
          <w:sz w:val="20"/>
          <w:szCs w:val="20"/>
        </w:rPr>
        <w:t xml:space="preserve"> </w:t>
      </w:r>
      <w:r w:rsidR="00950E31" w:rsidRPr="00A86F1A">
        <w:rPr>
          <w:rFonts w:eastAsiaTheme="minorHAnsi" w:cs="ArialMT"/>
          <w:sz w:val="20"/>
          <w:szCs w:val="20"/>
        </w:rPr>
        <w:t>Metody badań kamienia naturalnego -- Oznaczanie jednoosiowej wytrzymałości na ściskanie</w:t>
      </w:r>
    </w:p>
    <w:p w14:paraId="71AEFA4C" w14:textId="77777777" w:rsidR="00A86F1A" w:rsidRPr="00A86F1A" w:rsidRDefault="00950E31" w:rsidP="00A86F1A">
      <w:pPr>
        <w:pStyle w:val="Akapitzlist"/>
        <w:numPr>
          <w:ilvl w:val="0"/>
          <w:numId w:val="8"/>
        </w:numPr>
        <w:ind w:left="284" w:right="629" w:firstLine="0"/>
        <w:rPr>
          <w:rFonts w:eastAsia="Times New Roman"/>
          <w:sz w:val="20"/>
          <w:szCs w:val="20"/>
        </w:rPr>
      </w:pPr>
      <w:r w:rsidRPr="00A86F1A">
        <w:rPr>
          <w:rFonts w:eastAsiaTheme="minorHAnsi" w:cs="Arial-BoldMT"/>
          <w:bCs/>
          <w:sz w:val="20"/>
          <w:szCs w:val="20"/>
        </w:rPr>
        <w:t xml:space="preserve">PN-EN 14157:2017-11 </w:t>
      </w:r>
      <w:r w:rsidRPr="00A86F1A">
        <w:rPr>
          <w:rFonts w:eastAsiaTheme="minorHAnsi" w:cs="ArialMT"/>
          <w:sz w:val="20"/>
          <w:szCs w:val="20"/>
        </w:rPr>
        <w:t>Metody badań kamienia naturalnego -- Oznaczanie odporności na ścieranie</w:t>
      </w:r>
    </w:p>
    <w:p w14:paraId="5593415A" w14:textId="77777777" w:rsidR="00A86F1A" w:rsidRPr="00A86F1A" w:rsidRDefault="00646F7A" w:rsidP="00A86F1A">
      <w:pPr>
        <w:pStyle w:val="Akapitzlist"/>
        <w:numPr>
          <w:ilvl w:val="0"/>
          <w:numId w:val="8"/>
        </w:numPr>
        <w:ind w:left="284" w:right="629" w:firstLine="0"/>
        <w:rPr>
          <w:rFonts w:eastAsia="Times New Roman"/>
          <w:sz w:val="20"/>
          <w:szCs w:val="20"/>
        </w:rPr>
      </w:pPr>
      <w:r w:rsidRPr="00A86F1A">
        <w:rPr>
          <w:rFonts w:eastAsia="Times New Roman"/>
          <w:sz w:val="20"/>
          <w:szCs w:val="20"/>
        </w:rPr>
        <w:t>PN-</w:t>
      </w:r>
      <w:r w:rsidR="000F73B0" w:rsidRPr="00A86F1A">
        <w:rPr>
          <w:rFonts w:eastAsia="Times New Roman"/>
          <w:sz w:val="20"/>
          <w:szCs w:val="20"/>
        </w:rPr>
        <w:t xml:space="preserve">B-06050:1999  </w:t>
      </w:r>
      <w:r w:rsidR="000F73B0" w:rsidRPr="00A86F1A">
        <w:rPr>
          <w:rFonts w:eastAsiaTheme="minorHAnsi" w:cs="ArialMT"/>
          <w:sz w:val="20"/>
          <w:szCs w:val="20"/>
        </w:rPr>
        <w:t>Geotechnika -- Roboty ziemne -- Wymagania ogólne</w:t>
      </w:r>
    </w:p>
    <w:p w14:paraId="57846174" w14:textId="77777777" w:rsidR="00A86F1A" w:rsidRPr="00A86F1A" w:rsidRDefault="000F73B0" w:rsidP="00A86F1A">
      <w:pPr>
        <w:pStyle w:val="Akapitzlist"/>
        <w:numPr>
          <w:ilvl w:val="0"/>
          <w:numId w:val="8"/>
        </w:numPr>
        <w:ind w:left="284" w:right="629" w:firstLine="0"/>
        <w:rPr>
          <w:rFonts w:eastAsia="Times New Roman"/>
          <w:sz w:val="20"/>
          <w:szCs w:val="20"/>
        </w:rPr>
      </w:pPr>
      <w:r w:rsidRPr="00A86F1A">
        <w:rPr>
          <w:rFonts w:eastAsiaTheme="minorHAnsi" w:cs="Arial-BoldMT"/>
          <w:bCs/>
          <w:sz w:val="20"/>
          <w:szCs w:val="20"/>
        </w:rPr>
        <w:t>PN-EN 206+A2:2021-0</w:t>
      </w:r>
      <w:r w:rsidR="00646F7A" w:rsidRPr="00A86F1A">
        <w:rPr>
          <w:rFonts w:eastAsia="Times New Roman"/>
          <w:sz w:val="20"/>
          <w:szCs w:val="20"/>
        </w:rPr>
        <w:tab/>
      </w:r>
      <w:r w:rsidRPr="00A86F1A">
        <w:rPr>
          <w:rFonts w:eastAsiaTheme="minorHAnsi" w:cs="ArialMT"/>
          <w:sz w:val="20"/>
          <w:szCs w:val="20"/>
        </w:rPr>
        <w:t>Beton -- Wymagania, właściwości użytkowe, produkcja i zgodność</w:t>
      </w:r>
    </w:p>
    <w:p w14:paraId="5725D10F" w14:textId="77777777" w:rsidR="00A86F1A" w:rsidRPr="00A86F1A" w:rsidRDefault="000F73B0" w:rsidP="00A86F1A">
      <w:pPr>
        <w:pStyle w:val="Akapitzlist"/>
        <w:numPr>
          <w:ilvl w:val="0"/>
          <w:numId w:val="8"/>
        </w:numPr>
        <w:ind w:left="284" w:right="629" w:firstLine="0"/>
        <w:rPr>
          <w:rFonts w:eastAsia="Times New Roman"/>
          <w:sz w:val="20"/>
          <w:szCs w:val="20"/>
        </w:rPr>
      </w:pPr>
      <w:r w:rsidRPr="00A86F1A">
        <w:rPr>
          <w:rFonts w:eastAsiaTheme="minorHAnsi" w:cs="Arial-BoldMT"/>
          <w:bCs/>
          <w:sz w:val="20"/>
          <w:szCs w:val="20"/>
        </w:rPr>
        <w:t>PN-EN 12504-4:2021-12</w:t>
      </w:r>
      <w:r w:rsidRPr="00A86F1A">
        <w:rPr>
          <w:rFonts w:eastAsia="Times New Roman"/>
          <w:sz w:val="20"/>
          <w:szCs w:val="20"/>
        </w:rPr>
        <w:t xml:space="preserve"> </w:t>
      </w:r>
      <w:r w:rsidRPr="00A86F1A">
        <w:rPr>
          <w:rFonts w:eastAsiaTheme="minorHAnsi" w:cs="ArialMT"/>
          <w:sz w:val="20"/>
          <w:szCs w:val="20"/>
        </w:rPr>
        <w:t>Badania betonu w konstrukcjach -- Część 4: Oznaczanie prędkości fali ultradźwiękowej</w:t>
      </w:r>
    </w:p>
    <w:p w14:paraId="5B26E535" w14:textId="60D22349" w:rsidR="00646F7A" w:rsidRPr="00A86F1A" w:rsidRDefault="000F73B0" w:rsidP="00A86F1A">
      <w:pPr>
        <w:pStyle w:val="Akapitzlist"/>
        <w:numPr>
          <w:ilvl w:val="0"/>
          <w:numId w:val="8"/>
        </w:numPr>
        <w:ind w:left="284" w:right="629" w:firstLine="0"/>
        <w:rPr>
          <w:rFonts w:eastAsia="Times New Roman"/>
          <w:sz w:val="20"/>
          <w:szCs w:val="20"/>
        </w:rPr>
      </w:pPr>
      <w:r w:rsidRPr="00A86F1A">
        <w:rPr>
          <w:rFonts w:eastAsiaTheme="minorHAnsi" w:cs="Arial-BoldMT"/>
          <w:bCs/>
          <w:sz w:val="20"/>
          <w:szCs w:val="20"/>
        </w:rPr>
        <w:lastRenderedPageBreak/>
        <w:t>PN-EN 12504-2:2021-12</w:t>
      </w:r>
      <w:r w:rsidRPr="00A86F1A">
        <w:rPr>
          <w:rFonts w:eastAsia="Times New Roman"/>
          <w:sz w:val="20"/>
          <w:szCs w:val="20"/>
        </w:rPr>
        <w:t xml:space="preserve"> </w:t>
      </w:r>
      <w:r w:rsidRPr="00A86F1A">
        <w:rPr>
          <w:rFonts w:eastAsiaTheme="minorHAnsi" w:cs="ArialMT"/>
          <w:sz w:val="20"/>
          <w:szCs w:val="20"/>
        </w:rPr>
        <w:t>Badania betonu w konstrukcjach -- Część 2: Badanie nieniszczące -- Oznaczanie liczby odbicia</w:t>
      </w:r>
    </w:p>
    <w:p w14:paraId="7EA3F57F" w14:textId="77777777" w:rsidR="00A86F1A" w:rsidRPr="00A86F1A" w:rsidRDefault="000F73B0" w:rsidP="00A86F1A">
      <w:pPr>
        <w:widowControl/>
        <w:numPr>
          <w:ilvl w:val="0"/>
          <w:numId w:val="8"/>
        </w:numPr>
        <w:tabs>
          <w:tab w:val="left" w:pos="448"/>
        </w:tabs>
        <w:autoSpaceDE/>
        <w:autoSpaceDN/>
        <w:ind w:left="284" w:right="629" w:firstLine="0"/>
        <w:jc w:val="both"/>
        <w:rPr>
          <w:rFonts w:eastAsia="Times New Roman"/>
          <w:sz w:val="20"/>
          <w:szCs w:val="20"/>
        </w:rPr>
      </w:pPr>
      <w:r w:rsidRPr="00A86F1A">
        <w:rPr>
          <w:rFonts w:eastAsiaTheme="minorHAnsi" w:cs="Arial-BoldMT"/>
          <w:bCs/>
          <w:sz w:val="20"/>
          <w:szCs w:val="20"/>
        </w:rPr>
        <w:t xml:space="preserve">PN-EN 13139:2003 </w:t>
      </w:r>
      <w:r w:rsidRPr="00A86F1A">
        <w:rPr>
          <w:rFonts w:eastAsiaTheme="minorHAnsi" w:cs="ArialMT"/>
          <w:sz w:val="20"/>
          <w:szCs w:val="20"/>
        </w:rPr>
        <w:t>Kruszywa do zaprawy</w:t>
      </w:r>
    </w:p>
    <w:p w14:paraId="1D69125C" w14:textId="77777777" w:rsidR="00A86F1A" w:rsidRPr="00A86F1A" w:rsidRDefault="000F73B0" w:rsidP="00A86F1A">
      <w:pPr>
        <w:widowControl/>
        <w:numPr>
          <w:ilvl w:val="0"/>
          <w:numId w:val="8"/>
        </w:numPr>
        <w:tabs>
          <w:tab w:val="left" w:pos="448"/>
        </w:tabs>
        <w:autoSpaceDE/>
        <w:autoSpaceDN/>
        <w:ind w:left="284" w:right="629" w:firstLine="0"/>
        <w:jc w:val="both"/>
        <w:rPr>
          <w:rFonts w:eastAsia="Times New Roman"/>
          <w:sz w:val="20"/>
          <w:szCs w:val="20"/>
        </w:rPr>
      </w:pPr>
      <w:r w:rsidRPr="00A86F1A">
        <w:rPr>
          <w:rFonts w:eastAsiaTheme="minorHAnsi" w:cs="Arial-BoldMT"/>
          <w:bCs/>
          <w:sz w:val="20"/>
          <w:szCs w:val="20"/>
        </w:rPr>
        <w:t xml:space="preserve">PN-EN 12620+A1:2010 </w:t>
      </w:r>
      <w:r w:rsidRPr="00A86F1A">
        <w:rPr>
          <w:rFonts w:eastAsiaTheme="minorHAnsi" w:cs="ArialMT"/>
          <w:sz w:val="20"/>
          <w:szCs w:val="20"/>
        </w:rPr>
        <w:t>Kruszywa do betonu</w:t>
      </w:r>
    </w:p>
    <w:p w14:paraId="1DA8AFBC" w14:textId="77777777" w:rsidR="00A86F1A" w:rsidRPr="00A86F1A" w:rsidRDefault="000F73B0" w:rsidP="00A86F1A">
      <w:pPr>
        <w:widowControl/>
        <w:numPr>
          <w:ilvl w:val="0"/>
          <w:numId w:val="8"/>
        </w:numPr>
        <w:tabs>
          <w:tab w:val="left" w:pos="448"/>
        </w:tabs>
        <w:autoSpaceDE/>
        <w:autoSpaceDN/>
        <w:ind w:left="284" w:right="629" w:firstLine="0"/>
        <w:jc w:val="both"/>
        <w:rPr>
          <w:rFonts w:eastAsia="Times New Roman"/>
          <w:sz w:val="20"/>
          <w:szCs w:val="20"/>
        </w:rPr>
      </w:pPr>
      <w:r w:rsidRPr="00A86F1A">
        <w:rPr>
          <w:rFonts w:eastAsiaTheme="minorHAnsi" w:cs="Arial-BoldMT"/>
          <w:bCs/>
          <w:sz w:val="20"/>
          <w:szCs w:val="20"/>
        </w:rPr>
        <w:t>PN-EN 933-4:2008</w:t>
      </w:r>
      <w:r w:rsidRPr="00A86F1A">
        <w:rPr>
          <w:rFonts w:eastAsiaTheme="minorHAnsi" w:cs="ArialMT"/>
          <w:sz w:val="20"/>
          <w:szCs w:val="20"/>
        </w:rPr>
        <w:t xml:space="preserve">Badania geometrycznych właściwości kruszyw -- Część 4: Oznaczanie kształtu </w:t>
      </w:r>
      <w:proofErr w:type="spellStart"/>
      <w:r w:rsidRPr="00A86F1A">
        <w:rPr>
          <w:rFonts w:eastAsiaTheme="minorHAnsi" w:cs="ArialMT"/>
          <w:sz w:val="20"/>
          <w:szCs w:val="20"/>
        </w:rPr>
        <w:t>ziarn</w:t>
      </w:r>
      <w:proofErr w:type="spellEnd"/>
      <w:r w:rsidRPr="00A86F1A">
        <w:rPr>
          <w:rFonts w:eastAsiaTheme="minorHAnsi" w:cs="ArialMT"/>
          <w:sz w:val="20"/>
          <w:szCs w:val="20"/>
        </w:rPr>
        <w:t xml:space="preserve"> -- Wskaźnik kształtu</w:t>
      </w:r>
    </w:p>
    <w:p w14:paraId="36256A7B" w14:textId="77777777" w:rsidR="00A86F1A" w:rsidRPr="00A86F1A" w:rsidRDefault="000F73B0" w:rsidP="00A86F1A">
      <w:pPr>
        <w:widowControl/>
        <w:numPr>
          <w:ilvl w:val="0"/>
          <w:numId w:val="8"/>
        </w:numPr>
        <w:tabs>
          <w:tab w:val="left" w:pos="450"/>
        </w:tabs>
        <w:autoSpaceDE/>
        <w:autoSpaceDN/>
        <w:ind w:left="284" w:right="629" w:firstLine="0"/>
        <w:jc w:val="both"/>
        <w:rPr>
          <w:rFonts w:eastAsia="Times New Roman"/>
          <w:sz w:val="20"/>
          <w:szCs w:val="20"/>
        </w:rPr>
      </w:pPr>
      <w:r w:rsidRPr="00A86F1A">
        <w:rPr>
          <w:rFonts w:eastAsiaTheme="minorHAnsi" w:cs="Arial-BoldMT"/>
          <w:bCs/>
          <w:sz w:val="20"/>
          <w:szCs w:val="20"/>
        </w:rPr>
        <w:t>PN-EN 1097-6:2022-07</w:t>
      </w:r>
      <w:r w:rsidRPr="00A86F1A">
        <w:rPr>
          <w:rFonts w:eastAsia="Times New Roman"/>
          <w:sz w:val="20"/>
          <w:szCs w:val="20"/>
        </w:rPr>
        <w:t xml:space="preserve"> </w:t>
      </w:r>
      <w:r w:rsidRPr="00A86F1A">
        <w:rPr>
          <w:rFonts w:eastAsiaTheme="minorHAnsi" w:cs="ArialMT"/>
          <w:sz w:val="20"/>
          <w:szCs w:val="20"/>
        </w:rPr>
        <w:t xml:space="preserve">Badania mechanicznych i fizycznych właściwości kruszyw -- Część 6: Oznaczanie gęstości </w:t>
      </w:r>
      <w:proofErr w:type="spellStart"/>
      <w:r w:rsidRPr="00A86F1A">
        <w:rPr>
          <w:rFonts w:eastAsiaTheme="minorHAnsi" w:cs="ArialMT"/>
          <w:sz w:val="20"/>
          <w:szCs w:val="20"/>
        </w:rPr>
        <w:t>ziarn</w:t>
      </w:r>
      <w:proofErr w:type="spellEnd"/>
      <w:r w:rsidRPr="00A86F1A">
        <w:rPr>
          <w:rFonts w:eastAsiaTheme="minorHAnsi" w:cs="ArialMT"/>
          <w:sz w:val="20"/>
          <w:szCs w:val="20"/>
        </w:rPr>
        <w:t xml:space="preserve"> i nasiąkliwości</w:t>
      </w:r>
    </w:p>
    <w:p w14:paraId="26110D89" w14:textId="77777777" w:rsidR="00A86F1A" w:rsidRPr="00A86F1A" w:rsidRDefault="000F73B0" w:rsidP="00A86F1A">
      <w:pPr>
        <w:widowControl/>
        <w:numPr>
          <w:ilvl w:val="0"/>
          <w:numId w:val="8"/>
        </w:numPr>
        <w:tabs>
          <w:tab w:val="left" w:pos="448"/>
        </w:tabs>
        <w:autoSpaceDE/>
        <w:autoSpaceDN/>
        <w:ind w:left="284" w:right="629" w:firstLine="0"/>
        <w:jc w:val="both"/>
        <w:rPr>
          <w:rFonts w:eastAsia="Times New Roman"/>
          <w:sz w:val="20"/>
          <w:szCs w:val="20"/>
        </w:rPr>
      </w:pPr>
      <w:r w:rsidRPr="00A86F1A">
        <w:rPr>
          <w:rFonts w:eastAsiaTheme="minorHAnsi" w:cs="Arial-BoldMT"/>
          <w:bCs/>
          <w:sz w:val="20"/>
          <w:szCs w:val="20"/>
        </w:rPr>
        <w:t>PN-EN 13043:2004</w:t>
      </w:r>
      <w:r w:rsidRPr="00A86F1A">
        <w:rPr>
          <w:rFonts w:eastAsia="Times New Roman"/>
          <w:sz w:val="20"/>
          <w:szCs w:val="20"/>
        </w:rPr>
        <w:t xml:space="preserve"> </w:t>
      </w:r>
      <w:r w:rsidRPr="00A86F1A">
        <w:rPr>
          <w:rFonts w:eastAsiaTheme="minorHAnsi" w:cs="ArialMT"/>
          <w:sz w:val="20"/>
          <w:szCs w:val="20"/>
        </w:rPr>
        <w:t>Kruszywa do mieszanek bitumicznych i powierzchniowych utrwaleń stosowanych na drogach, lotniskach i innych powierzchniach przeznaczonych do ruchu</w:t>
      </w:r>
    </w:p>
    <w:p w14:paraId="2CDBD288" w14:textId="77777777" w:rsidR="00A86F1A" w:rsidRPr="00A86F1A" w:rsidRDefault="000F73B0" w:rsidP="00A86F1A">
      <w:pPr>
        <w:widowControl/>
        <w:numPr>
          <w:ilvl w:val="0"/>
          <w:numId w:val="8"/>
        </w:numPr>
        <w:tabs>
          <w:tab w:val="left" w:pos="450"/>
        </w:tabs>
        <w:autoSpaceDE/>
        <w:autoSpaceDN/>
        <w:ind w:left="284" w:right="629" w:firstLine="0"/>
        <w:jc w:val="both"/>
        <w:rPr>
          <w:rFonts w:eastAsia="Times New Roman"/>
          <w:sz w:val="20"/>
          <w:szCs w:val="20"/>
        </w:rPr>
      </w:pPr>
      <w:r w:rsidRPr="00A86F1A">
        <w:rPr>
          <w:rFonts w:eastAsiaTheme="minorHAnsi" w:cs="Arial-BoldMT"/>
          <w:bCs/>
          <w:sz w:val="20"/>
          <w:szCs w:val="20"/>
        </w:rPr>
        <w:t xml:space="preserve">PN-B-12000:2012 </w:t>
      </w:r>
      <w:r w:rsidRPr="00A86F1A">
        <w:rPr>
          <w:rFonts w:eastAsiaTheme="minorHAnsi" w:cs="ArialMT"/>
          <w:sz w:val="20"/>
          <w:szCs w:val="20"/>
        </w:rPr>
        <w:t>Rurki drenarskie ceramiczne</w:t>
      </w:r>
    </w:p>
    <w:p w14:paraId="323900FC" w14:textId="77777777" w:rsidR="00A86F1A" w:rsidRPr="00A86F1A" w:rsidRDefault="00646F7A" w:rsidP="00A86F1A">
      <w:pPr>
        <w:widowControl/>
        <w:numPr>
          <w:ilvl w:val="0"/>
          <w:numId w:val="8"/>
        </w:numPr>
        <w:tabs>
          <w:tab w:val="left" w:pos="448"/>
        </w:tabs>
        <w:autoSpaceDE/>
        <w:autoSpaceDN/>
        <w:ind w:left="284" w:right="629" w:firstLine="0"/>
        <w:jc w:val="both"/>
        <w:rPr>
          <w:rFonts w:eastAsia="Times New Roman"/>
          <w:sz w:val="20"/>
          <w:szCs w:val="20"/>
        </w:rPr>
      </w:pPr>
      <w:r w:rsidRPr="00A86F1A">
        <w:rPr>
          <w:rFonts w:eastAsia="Times New Roman"/>
          <w:sz w:val="20"/>
          <w:szCs w:val="20"/>
        </w:rPr>
        <w:t>PN-EN 197-</w:t>
      </w:r>
      <w:r w:rsidR="000F73B0" w:rsidRPr="00A86F1A">
        <w:rPr>
          <w:rFonts w:eastAsia="Times New Roman"/>
          <w:sz w:val="20"/>
          <w:szCs w:val="20"/>
        </w:rPr>
        <w:t>1:201</w:t>
      </w:r>
      <w:r w:rsidRPr="00A86F1A">
        <w:rPr>
          <w:rFonts w:eastAsia="Times New Roman"/>
          <w:sz w:val="20"/>
          <w:szCs w:val="20"/>
        </w:rPr>
        <w:t xml:space="preserve">2 </w:t>
      </w:r>
      <w:r w:rsidR="000F73B0" w:rsidRPr="00A86F1A">
        <w:rPr>
          <w:rFonts w:eastAsiaTheme="minorHAnsi" w:cs="ArialMT"/>
          <w:sz w:val="20"/>
          <w:szCs w:val="20"/>
        </w:rPr>
        <w:t>Cement -- Część 1: Skład, wymagania i kryteria zgodności dotyczące cementów powszechnego użytku</w:t>
      </w:r>
    </w:p>
    <w:p w14:paraId="584679E2" w14:textId="77777777" w:rsidR="00A86F1A" w:rsidRPr="00A86F1A" w:rsidRDefault="000F73B0" w:rsidP="00A86F1A">
      <w:pPr>
        <w:widowControl/>
        <w:numPr>
          <w:ilvl w:val="0"/>
          <w:numId w:val="8"/>
        </w:numPr>
        <w:tabs>
          <w:tab w:val="left" w:pos="448"/>
        </w:tabs>
        <w:autoSpaceDE/>
        <w:autoSpaceDN/>
        <w:ind w:left="284" w:right="629" w:firstLine="0"/>
        <w:jc w:val="both"/>
        <w:rPr>
          <w:rFonts w:eastAsia="Times New Roman"/>
          <w:sz w:val="20"/>
          <w:szCs w:val="20"/>
        </w:rPr>
      </w:pPr>
      <w:r w:rsidRPr="00A86F1A">
        <w:rPr>
          <w:rFonts w:eastAsiaTheme="minorHAnsi" w:cs="Arial-BoldMT"/>
          <w:bCs/>
          <w:sz w:val="20"/>
          <w:szCs w:val="20"/>
        </w:rPr>
        <w:t>PN-B-24620:1998/Az1:2004</w:t>
      </w:r>
      <w:r w:rsidR="00646F7A" w:rsidRPr="00A86F1A">
        <w:rPr>
          <w:rFonts w:eastAsia="Times New Roman"/>
          <w:sz w:val="20"/>
          <w:szCs w:val="20"/>
        </w:rPr>
        <w:t>Lepiki, masy i roztwory asfaltowe stosowane na zimno</w:t>
      </w:r>
    </w:p>
    <w:p w14:paraId="1859BB8A" w14:textId="77777777" w:rsidR="00A86F1A" w:rsidRPr="00A86F1A" w:rsidRDefault="000F73B0" w:rsidP="00A86F1A">
      <w:pPr>
        <w:widowControl/>
        <w:numPr>
          <w:ilvl w:val="0"/>
          <w:numId w:val="8"/>
        </w:numPr>
        <w:tabs>
          <w:tab w:val="left" w:pos="448"/>
        </w:tabs>
        <w:autoSpaceDE/>
        <w:autoSpaceDN/>
        <w:ind w:left="284" w:right="629" w:firstLine="0"/>
        <w:jc w:val="both"/>
        <w:rPr>
          <w:rFonts w:eastAsia="Times New Roman"/>
          <w:sz w:val="20"/>
          <w:szCs w:val="20"/>
        </w:rPr>
      </w:pPr>
      <w:r w:rsidRPr="00A86F1A">
        <w:rPr>
          <w:rFonts w:eastAsiaTheme="minorHAnsi" w:cs="Arial-BoldMT"/>
          <w:bCs/>
          <w:sz w:val="20"/>
          <w:szCs w:val="20"/>
        </w:rPr>
        <w:t>PN-B-24625:1998</w:t>
      </w:r>
      <w:r w:rsidR="00646F7A" w:rsidRPr="00A86F1A">
        <w:rPr>
          <w:rFonts w:eastAsia="Times New Roman"/>
          <w:sz w:val="20"/>
          <w:szCs w:val="20"/>
        </w:rPr>
        <w:t>Lepik asfaltowy z wypełniaczami stosowany na gorąco</w:t>
      </w:r>
    </w:p>
    <w:p w14:paraId="27FBCBFE" w14:textId="77777777" w:rsidR="00A86F1A" w:rsidRPr="00A86F1A" w:rsidRDefault="00646F7A" w:rsidP="00A86F1A">
      <w:pPr>
        <w:widowControl/>
        <w:numPr>
          <w:ilvl w:val="0"/>
          <w:numId w:val="8"/>
        </w:numPr>
        <w:tabs>
          <w:tab w:val="left" w:pos="448"/>
        </w:tabs>
        <w:autoSpaceDE/>
        <w:autoSpaceDN/>
        <w:ind w:left="284" w:right="629" w:firstLine="0"/>
        <w:jc w:val="both"/>
        <w:rPr>
          <w:rFonts w:eastAsia="Times New Roman"/>
          <w:sz w:val="20"/>
          <w:szCs w:val="20"/>
        </w:rPr>
      </w:pPr>
      <w:r w:rsidRPr="00A86F1A">
        <w:rPr>
          <w:rFonts w:eastAsia="Times New Roman"/>
          <w:sz w:val="20"/>
          <w:szCs w:val="20"/>
        </w:rPr>
        <w:t>PN-EN 1008:2004   Materiały budowlane. Woda do betonów i zapraw</w:t>
      </w:r>
    </w:p>
    <w:p w14:paraId="5A8144B7" w14:textId="77777777" w:rsidR="00A86F1A" w:rsidRPr="00A86F1A" w:rsidRDefault="00646F7A" w:rsidP="00A86F1A">
      <w:pPr>
        <w:widowControl/>
        <w:numPr>
          <w:ilvl w:val="0"/>
          <w:numId w:val="8"/>
        </w:numPr>
        <w:tabs>
          <w:tab w:val="left" w:pos="448"/>
        </w:tabs>
        <w:autoSpaceDE/>
        <w:autoSpaceDN/>
        <w:ind w:left="284" w:right="629" w:firstLine="0"/>
        <w:jc w:val="both"/>
        <w:rPr>
          <w:rFonts w:eastAsia="Times New Roman"/>
          <w:sz w:val="20"/>
          <w:szCs w:val="20"/>
        </w:rPr>
      </w:pPr>
      <w:r w:rsidRPr="00A86F1A">
        <w:rPr>
          <w:rFonts w:eastAsia="Times New Roman"/>
          <w:sz w:val="20"/>
          <w:szCs w:val="20"/>
        </w:rPr>
        <w:t xml:space="preserve">PN-EN 10080:2007  Stal do zbrojenia betonu. </w:t>
      </w:r>
      <w:proofErr w:type="spellStart"/>
      <w:r w:rsidRPr="00A86F1A">
        <w:rPr>
          <w:rFonts w:eastAsia="Times New Roman"/>
          <w:sz w:val="20"/>
          <w:szCs w:val="20"/>
        </w:rPr>
        <w:t>Spajalna</w:t>
      </w:r>
      <w:proofErr w:type="spellEnd"/>
      <w:r w:rsidRPr="00A86F1A">
        <w:rPr>
          <w:rFonts w:eastAsia="Times New Roman"/>
          <w:sz w:val="20"/>
          <w:szCs w:val="20"/>
        </w:rPr>
        <w:t xml:space="preserve"> stal zbrojeniowa.</w:t>
      </w:r>
      <w:r w:rsidR="00A86F1A" w:rsidRPr="00A86F1A">
        <w:rPr>
          <w:rFonts w:eastAsia="Times New Roman"/>
          <w:sz w:val="20"/>
          <w:szCs w:val="20"/>
        </w:rPr>
        <w:t xml:space="preserve"> Postanowienia ogólne.</w:t>
      </w:r>
    </w:p>
    <w:p w14:paraId="51009546" w14:textId="77777777" w:rsidR="00A86F1A" w:rsidRPr="00A86F1A" w:rsidRDefault="00A86F1A" w:rsidP="00A86F1A">
      <w:pPr>
        <w:widowControl/>
        <w:numPr>
          <w:ilvl w:val="0"/>
          <w:numId w:val="8"/>
        </w:numPr>
        <w:tabs>
          <w:tab w:val="left" w:pos="448"/>
        </w:tabs>
        <w:autoSpaceDE/>
        <w:autoSpaceDN/>
        <w:ind w:left="284" w:right="629" w:firstLine="0"/>
        <w:jc w:val="both"/>
        <w:rPr>
          <w:rFonts w:eastAsia="Times New Roman"/>
          <w:sz w:val="20"/>
          <w:szCs w:val="20"/>
        </w:rPr>
      </w:pPr>
      <w:r w:rsidRPr="00A86F1A">
        <w:rPr>
          <w:rFonts w:eastAsiaTheme="minorHAnsi" w:cs="Arial-BoldMT"/>
          <w:bCs/>
          <w:sz w:val="20"/>
          <w:szCs w:val="20"/>
        </w:rPr>
        <w:t>PN-EN 196-3:2016-12</w:t>
      </w:r>
      <w:r w:rsidRPr="00A86F1A">
        <w:rPr>
          <w:rFonts w:eastAsia="Times New Roman"/>
          <w:sz w:val="20"/>
          <w:szCs w:val="20"/>
        </w:rPr>
        <w:t xml:space="preserve"> </w:t>
      </w:r>
      <w:r w:rsidRPr="00A86F1A">
        <w:rPr>
          <w:rFonts w:eastAsiaTheme="minorHAnsi" w:cs="ArialMT"/>
          <w:sz w:val="20"/>
          <w:szCs w:val="20"/>
        </w:rPr>
        <w:t>Metody badania cementu -- Część 3: Oznaczanie czasów wiązania i stałości objętości</w:t>
      </w:r>
    </w:p>
    <w:p w14:paraId="645FC7CB" w14:textId="77777777" w:rsidR="00A86F1A" w:rsidRPr="00A86F1A" w:rsidRDefault="00A86F1A" w:rsidP="00A86F1A">
      <w:pPr>
        <w:widowControl/>
        <w:numPr>
          <w:ilvl w:val="0"/>
          <w:numId w:val="8"/>
        </w:numPr>
        <w:tabs>
          <w:tab w:val="left" w:pos="450"/>
        </w:tabs>
        <w:autoSpaceDE/>
        <w:autoSpaceDN/>
        <w:ind w:left="284" w:right="629" w:firstLine="0"/>
        <w:jc w:val="both"/>
        <w:rPr>
          <w:rFonts w:eastAsia="Times New Roman"/>
          <w:sz w:val="20"/>
          <w:szCs w:val="20"/>
        </w:rPr>
      </w:pPr>
      <w:r w:rsidRPr="00A86F1A">
        <w:rPr>
          <w:rFonts w:eastAsiaTheme="minorHAnsi" w:cs="Arial-BoldMT"/>
          <w:bCs/>
          <w:sz w:val="20"/>
          <w:szCs w:val="20"/>
        </w:rPr>
        <w:t>PN-EN 196-6:2019-01</w:t>
      </w:r>
      <w:r w:rsidRPr="00A86F1A">
        <w:rPr>
          <w:rFonts w:eastAsia="Times New Roman"/>
          <w:sz w:val="20"/>
          <w:szCs w:val="20"/>
        </w:rPr>
        <w:t xml:space="preserve"> </w:t>
      </w:r>
      <w:r w:rsidRPr="00A86F1A">
        <w:rPr>
          <w:rFonts w:eastAsiaTheme="minorHAnsi" w:cs="ArialMT"/>
          <w:sz w:val="20"/>
          <w:szCs w:val="20"/>
        </w:rPr>
        <w:t>Metody badania cementu -- Część 6: Oznaczanie stopnia zmielenia</w:t>
      </w:r>
    </w:p>
    <w:p w14:paraId="54A6AD4B" w14:textId="4980A33E" w:rsidR="00646F7A" w:rsidRPr="00A86F1A" w:rsidRDefault="00646F7A" w:rsidP="00A86F1A">
      <w:pPr>
        <w:widowControl/>
        <w:numPr>
          <w:ilvl w:val="0"/>
          <w:numId w:val="8"/>
        </w:numPr>
        <w:tabs>
          <w:tab w:val="left" w:pos="450"/>
        </w:tabs>
        <w:autoSpaceDE/>
        <w:autoSpaceDN/>
        <w:ind w:left="284" w:right="629" w:firstLine="0"/>
        <w:jc w:val="both"/>
        <w:rPr>
          <w:rFonts w:eastAsia="Times New Roman"/>
          <w:sz w:val="20"/>
          <w:szCs w:val="20"/>
        </w:rPr>
      </w:pPr>
      <w:r w:rsidRPr="00A86F1A">
        <w:rPr>
          <w:rFonts w:eastAsia="Times New Roman"/>
          <w:sz w:val="20"/>
          <w:szCs w:val="20"/>
        </w:rPr>
        <w:t>BN-87/5028-12 Gwoździe budowlane. Gwoździe z trzpieniem gładkim, okrągłym i kwadratowym</w:t>
      </w:r>
    </w:p>
    <w:p w14:paraId="36D19542" w14:textId="77777777" w:rsidR="00646F7A" w:rsidRPr="00DC285A" w:rsidRDefault="00646F7A" w:rsidP="00DC285A">
      <w:pPr>
        <w:ind w:left="284" w:right="629"/>
        <w:jc w:val="both"/>
        <w:rPr>
          <w:sz w:val="20"/>
          <w:szCs w:val="20"/>
        </w:rPr>
      </w:pPr>
    </w:p>
    <w:sectPr w:rsidR="00646F7A" w:rsidRPr="00DC285A"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733386" w:rsidRDefault="00733386">
      <w:r>
        <w:separator/>
      </w:r>
    </w:p>
  </w:endnote>
  <w:endnote w:type="continuationSeparator" w:id="0">
    <w:p w14:paraId="7FF5A0DF" w14:textId="77777777" w:rsidR="00733386" w:rsidRDefault="00733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733386" w:rsidRDefault="00733386">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733386" w:rsidRDefault="00733386">
                          <w:pPr>
                            <w:spacing w:before="21"/>
                            <w:ind w:left="20"/>
                            <w:rPr>
                              <w:sz w:val="16"/>
                            </w:rPr>
                          </w:pPr>
                          <w:r>
                            <w:rPr>
                              <w:sz w:val="16"/>
                            </w:rPr>
                            <w:t xml:space="preserve">Strona </w:t>
                          </w:r>
                          <w:r>
                            <w:fldChar w:fldCharType="begin"/>
                          </w:r>
                          <w:r>
                            <w:rPr>
                              <w:sz w:val="16"/>
                            </w:rPr>
                            <w:instrText xml:space="preserve"> PAGE </w:instrText>
                          </w:r>
                          <w:r>
                            <w:fldChar w:fldCharType="separate"/>
                          </w:r>
                          <w:r w:rsidR="00584265">
                            <w:rPr>
                              <w:noProof/>
                              <w:sz w:val="16"/>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733386" w:rsidRDefault="00733386">
                    <w:pPr>
                      <w:spacing w:before="21"/>
                      <w:ind w:left="20"/>
                      <w:rPr>
                        <w:sz w:val="16"/>
                      </w:rPr>
                    </w:pPr>
                    <w:r>
                      <w:rPr>
                        <w:sz w:val="16"/>
                      </w:rPr>
                      <w:t xml:space="preserve">Strona </w:t>
                    </w:r>
                    <w:r>
                      <w:fldChar w:fldCharType="begin"/>
                    </w:r>
                    <w:r>
                      <w:rPr>
                        <w:sz w:val="16"/>
                      </w:rPr>
                      <w:instrText xml:space="preserve"> PAGE </w:instrText>
                    </w:r>
                    <w:r>
                      <w:fldChar w:fldCharType="separate"/>
                    </w:r>
                    <w:r w:rsidR="00584265">
                      <w:rPr>
                        <w:noProof/>
                        <w:sz w:val="16"/>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733386" w:rsidRDefault="00733386">
      <w:r>
        <w:separator/>
      </w:r>
    </w:p>
  </w:footnote>
  <w:footnote w:type="continuationSeparator" w:id="0">
    <w:p w14:paraId="5501EFD2" w14:textId="77777777" w:rsidR="00733386" w:rsidRDefault="007333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733386" w:rsidRPr="0068603C" w:rsidRDefault="00733386"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0000001"/>
    <w:multiLevelType w:val="hybridMultilevel"/>
    <w:tmpl w:val="610458FE"/>
    <w:lvl w:ilvl="0" w:tplc="FFFFFFFF">
      <w:numFmt w:val="none"/>
      <w:lvlText w:val=""/>
      <w:lvlJc w:val="left"/>
      <w:pPr>
        <w:tabs>
          <w:tab w:val="num" w:pos="360"/>
        </w:tabs>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decimal"/>
      <w:lvlText w:val=""/>
      <w:lvlJc w:val="left"/>
    </w:lvl>
    <w:lvl w:ilvl="4" w:tplc="FFFFFFFF">
      <w:start w:val="5888"/>
      <w:numFmt w:val="decimal"/>
      <w:lvlText w:val=""/>
      <w:lvlJc w:val="left"/>
    </w:lvl>
    <w:lvl w:ilvl="5" w:tplc="FFFFFFFF">
      <w:start w:val="5888"/>
      <w:numFmt w:val="decimal"/>
      <w:lvlText w:val=""/>
      <w:lvlJc w:val="left"/>
    </w:lvl>
    <w:lvl w:ilvl="6" w:tplc="FFFFFFFF">
      <w:start w:val="5888"/>
      <w:numFmt w:val="decimal"/>
      <w:lvlText w:val=""/>
      <w:lvlJc w:val="left"/>
    </w:lvl>
    <w:lvl w:ilvl="7" w:tplc="FFFFFFFF">
      <w:start w:val="16778240"/>
      <w:numFmt w:val="decimal"/>
      <w:lvlText w:val="ᜀĀⴀĀᜀࠀ尀"/>
      <w:lvlJc w:val="left"/>
    </w:lvl>
    <w:lvl w:ilvl="8" w:tplc="FFFFFFFF">
      <w:numFmt w:val="decimal"/>
      <w:lvlText w:val=""/>
      <w:lvlJc w:val="left"/>
    </w:lvl>
  </w:abstractNum>
  <w:abstractNum w:abstractNumId="2" w15:restartNumberingAfterBreak="0">
    <w:nsid w:val="12F323D1"/>
    <w:multiLevelType w:val="multilevel"/>
    <w:tmpl w:val="6256E8A8"/>
    <w:lvl w:ilvl="0">
      <w:start w:val="6"/>
      <w:numFmt w:val="decimal"/>
      <w:lvlText w:val="%1."/>
      <w:lvlJc w:val="left"/>
      <w:pPr>
        <w:ind w:left="1129" w:hanging="853"/>
      </w:pPr>
      <w:rPr>
        <w:rFonts w:ascii="Verdana" w:eastAsia="Verdana" w:hAnsi="Verdana" w:cs="Verdana" w:hint="default"/>
        <w:b/>
        <w:bCs/>
        <w:spacing w:val="-1"/>
        <w:w w:val="99"/>
        <w:sz w:val="20"/>
        <w:szCs w:val="20"/>
      </w:rPr>
    </w:lvl>
    <w:lvl w:ilvl="1">
      <w:start w:val="1"/>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3" w15:restartNumberingAfterBreak="0">
    <w:nsid w:val="146A6723"/>
    <w:multiLevelType w:val="hybridMultilevel"/>
    <w:tmpl w:val="1B5AB8B6"/>
    <w:lvl w:ilvl="0" w:tplc="FFFFFFFF">
      <w:start w:val="4"/>
      <w:numFmt w:val="bullet"/>
      <w:pStyle w:val="Wypunktowanie"/>
      <w:lvlText w:val="-"/>
      <w:lvlJc w:val="left"/>
      <w:pPr>
        <w:tabs>
          <w:tab w:val="num" w:pos="567"/>
        </w:tabs>
        <w:ind w:left="567" w:hanging="56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5" w15:restartNumberingAfterBreak="0">
    <w:nsid w:val="313A4822"/>
    <w:multiLevelType w:val="hybridMultilevel"/>
    <w:tmpl w:val="D22A2562"/>
    <w:lvl w:ilvl="0" w:tplc="0415000F">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504229B7"/>
    <w:multiLevelType w:val="multilevel"/>
    <w:tmpl w:val="E6248FB8"/>
    <w:lvl w:ilvl="0">
      <w:start w:val="5"/>
      <w:numFmt w:val="decimal"/>
      <w:lvlText w:val="%1."/>
      <w:lvlJc w:val="left"/>
      <w:pPr>
        <w:ind w:left="1129" w:hanging="853"/>
      </w:pPr>
      <w:rPr>
        <w:rFonts w:ascii="Verdana" w:eastAsia="Verdana" w:hAnsi="Verdana" w:cs="Verdana" w:hint="default"/>
        <w:b/>
        <w:bCs/>
        <w:spacing w:val="-1"/>
        <w:w w:val="99"/>
        <w:sz w:val="20"/>
        <w:szCs w:val="20"/>
      </w:rPr>
    </w:lvl>
    <w:lvl w:ilvl="1">
      <w:start w:val="3"/>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7" w15:restartNumberingAfterBreak="0">
    <w:nsid w:val="6C501884"/>
    <w:multiLevelType w:val="hybridMultilevel"/>
    <w:tmpl w:val="3132A7C6"/>
    <w:lvl w:ilvl="0" w:tplc="33243FBA">
      <w:start w:val="22"/>
      <w:numFmt w:val="decimal"/>
      <w:lvlText w:val="%1"/>
      <w:lvlJc w:val="left"/>
      <w:pPr>
        <w:ind w:left="644" w:hanging="360"/>
      </w:pPr>
      <w:rPr>
        <w:rFonts w:eastAsiaTheme="minorHAnsi" w:cs="Arial-BoldMT" w:hint="default"/>
        <w:b/>
        <w:color w:val="0B5BAA"/>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num w:numId="1" w16cid:durableId="1970623792">
    <w:abstractNumId w:val="8"/>
  </w:num>
  <w:num w:numId="2" w16cid:durableId="1076325466">
    <w:abstractNumId w:val="4"/>
  </w:num>
  <w:num w:numId="3" w16cid:durableId="1751463088">
    <w:abstractNumId w:val="3"/>
  </w:num>
  <w:num w:numId="4" w16cid:durableId="1574391362">
    <w:abstractNumId w:val="6"/>
  </w:num>
  <w:num w:numId="5" w16cid:durableId="1643804494">
    <w:abstractNumId w:val="2"/>
  </w:num>
  <w:num w:numId="6" w16cid:durableId="1911691526">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7" w16cid:durableId="384762605">
    <w:abstractNumId w:val="1"/>
  </w:num>
  <w:num w:numId="8" w16cid:durableId="844170635">
    <w:abstractNumId w:val="5"/>
  </w:num>
  <w:num w:numId="9" w16cid:durableId="2069567880">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24E4E"/>
    <w:rsid w:val="00036BE3"/>
    <w:rsid w:val="00041278"/>
    <w:rsid w:val="00053870"/>
    <w:rsid w:val="000B1D75"/>
    <w:rsid w:val="000D1297"/>
    <w:rsid w:val="000D67F3"/>
    <w:rsid w:val="000E5914"/>
    <w:rsid w:val="000F6FB6"/>
    <w:rsid w:val="000F73B0"/>
    <w:rsid w:val="00113847"/>
    <w:rsid w:val="00117933"/>
    <w:rsid w:val="001706D2"/>
    <w:rsid w:val="00172ED9"/>
    <w:rsid w:val="0018630F"/>
    <w:rsid w:val="001B1248"/>
    <w:rsid w:val="001B1E8D"/>
    <w:rsid w:val="00233EEB"/>
    <w:rsid w:val="00234C85"/>
    <w:rsid w:val="00242558"/>
    <w:rsid w:val="0029215A"/>
    <w:rsid w:val="002B4F01"/>
    <w:rsid w:val="002C1E28"/>
    <w:rsid w:val="002C5437"/>
    <w:rsid w:val="002C649E"/>
    <w:rsid w:val="002E2ABF"/>
    <w:rsid w:val="002F47F3"/>
    <w:rsid w:val="002F5001"/>
    <w:rsid w:val="00303FFE"/>
    <w:rsid w:val="003155E7"/>
    <w:rsid w:val="00321D59"/>
    <w:rsid w:val="003303D8"/>
    <w:rsid w:val="00346AED"/>
    <w:rsid w:val="0035051E"/>
    <w:rsid w:val="003518DF"/>
    <w:rsid w:val="00360836"/>
    <w:rsid w:val="003614EE"/>
    <w:rsid w:val="003A380B"/>
    <w:rsid w:val="003D4CDA"/>
    <w:rsid w:val="003D76EA"/>
    <w:rsid w:val="003E2AD2"/>
    <w:rsid w:val="003E712D"/>
    <w:rsid w:val="0043269F"/>
    <w:rsid w:val="004449FC"/>
    <w:rsid w:val="00455A23"/>
    <w:rsid w:val="0047155D"/>
    <w:rsid w:val="004919CA"/>
    <w:rsid w:val="004A3A41"/>
    <w:rsid w:val="004A50A2"/>
    <w:rsid w:val="004A5229"/>
    <w:rsid w:val="004D2BAE"/>
    <w:rsid w:val="004F5B90"/>
    <w:rsid w:val="00513833"/>
    <w:rsid w:val="00531909"/>
    <w:rsid w:val="00532CA1"/>
    <w:rsid w:val="0053669D"/>
    <w:rsid w:val="00542D58"/>
    <w:rsid w:val="00544C49"/>
    <w:rsid w:val="0054744B"/>
    <w:rsid w:val="00575A21"/>
    <w:rsid w:val="00576801"/>
    <w:rsid w:val="0057792C"/>
    <w:rsid w:val="00584265"/>
    <w:rsid w:val="005A0DC2"/>
    <w:rsid w:val="005A3152"/>
    <w:rsid w:val="005A4F47"/>
    <w:rsid w:val="005A7D37"/>
    <w:rsid w:val="005B22C9"/>
    <w:rsid w:val="005B3339"/>
    <w:rsid w:val="005D0CE3"/>
    <w:rsid w:val="005E72CC"/>
    <w:rsid w:val="005E74B5"/>
    <w:rsid w:val="005F6362"/>
    <w:rsid w:val="00613DC5"/>
    <w:rsid w:val="00626278"/>
    <w:rsid w:val="00646F7A"/>
    <w:rsid w:val="0064773F"/>
    <w:rsid w:val="00663970"/>
    <w:rsid w:val="006811E6"/>
    <w:rsid w:val="0068603C"/>
    <w:rsid w:val="006A2E6F"/>
    <w:rsid w:val="006A30A0"/>
    <w:rsid w:val="006D1FE4"/>
    <w:rsid w:val="00703799"/>
    <w:rsid w:val="00733386"/>
    <w:rsid w:val="00756B33"/>
    <w:rsid w:val="007605BA"/>
    <w:rsid w:val="0076361E"/>
    <w:rsid w:val="007651E3"/>
    <w:rsid w:val="00772E1A"/>
    <w:rsid w:val="00772E68"/>
    <w:rsid w:val="00777384"/>
    <w:rsid w:val="0079337D"/>
    <w:rsid w:val="00793419"/>
    <w:rsid w:val="007B6F41"/>
    <w:rsid w:val="007C5147"/>
    <w:rsid w:val="007D54A9"/>
    <w:rsid w:val="007F2C1D"/>
    <w:rsid w:val="007F59E6"/>
    <w:rsid w:val="0080364E"/>
    <w:rsid w:val="00811008"/>
    <w:rsid w:val="00812BEE"/>
    <w:rsid w:val="0082465B"/>
    <w:rsid w:val="00826C34"/>
    <w:rsid w:val="0084120E"/>
    <w:rsid w:val="00850B1E"/>
    <w:rsid w:val="008C68E4"/>
    <w:rsid w:val="008D1159"/>
    <w:rsid w:val="008F3EBB"/>
    <w:rsid w:val="00905E38"/>
    <w:rsid w:val="00914914"/>
    <w:rsid w:val="0091795F"/>
    <w:rsid w:val="009222B5"/>
    <w:rsid w:val="00947B17"/>
    <w:rsid w:val="00950E31"/>
    <w:rsid w:val="00955DC4"/>
    <w:rsid w:val="0098242E"/>
    <w:rsid w:val="00984B95"/>
    <w:rsid w:val="00985148"/>
    <w:rsid w:val="00990C4C"/>
    <w:rsid w:val="009936DB"/>
    <w:rsid w:val="0099682D"/>
    <w:rsid w:val="009A1EF4"/>
    <w:rsid w:val="009A6B41"/>
    <w:rsid w:val="009A6DBA"/>
    <w:rsid w:val="009B463F"/>
    <w:rsid w:val="009C690C"/>
    <w:rsid w:val="00A11206"/>
    <w:rsid w:val="00A1159A"/>
    <w:rsid w:val="00A15B4F"/>
    <w:rsid w:val="00A16CC8"/>
    <w:rsid w:val="00A218D2"/>
    <w:rsid w:val="00A21FD7"/>
    <w:rsid w:val="00A22677"/>
    <w:rsid w:val="00A66760"/>
    <w:rsid w:val="00A86F1A"/>
    <w:rsid w:val="00AA595F"/>
    <w:rsid w:val="00AC731E"/>
    <w:rsid w:val="00AD58AF"/>
    <w:rsid w:val="00B15ED2"/>
    <w:rsid w:val="00B16A37"/>
    <w:rsid w:val="00B47F50"/>
    <w:rsid w:val="00B50C59"/>
    <w:rsid w:val="00B5220F"/>
    <w:rsid w:val="00B5260D"/>
    <w:rsid w:val="00BA250A"/>
    <w:rsid w:val="00BB428D"/>
    <w:rsid w:val="00BB4AFB"/>
    <w:rsid w:val="00BC519F"/>
    <w:rsid w:val="00BC5CDE"/>
    <w:rsid w:val="00BE6D78"/>
    <w:rsid w:val="00BF2E2A"/>
    <w:rsid w:val="00C25C75"/>
    <w:rsid w:val="00C56C96"/>
    <w:rsid w:val="00C5797F"/>
    <w:rsid w:val="00C64911"/>
    <w:rsid w:val="00C82F92"/>
    <w:rsid w:val="00C8404C"/>
    <w:rsid w:val="00C85769"/>
    <w:rsid w:val="00CB0844"/>
    <w:rsid w:val="00D06AC6"/>
    <w:rsid w:val="00D41EEC"/>
    <w:rsid w:val="00D562F3"/>
    <w:rsid w:val="00D60792"/>
    <w:rsid w:val="00D62DD3"/>
    <w:rsid w:val="00D6655B"/>
    <w:rsid w:val="00D67C15"/>
    <w:rsid w:val="00DA5C2E"/>
    <w:rsid w:val="00DC285A"/>
    <w:rsid w:val="00DD632C"/>
    <w:rsid w:val="00DF4746"/>
    <w:rsid w:val="00E1415A"/>
    <w:rsid w:val="00E1745C"/>
    <w:rsid w:val="00E20217"/>
    <w:rsid w:val="00E40438"/>
    <w:rsid w:val="00EC43C9"/>
    <w:rsid w:val="00EC7A70"/>
    <w:rsid w:val="00EE0BEE"/>
    <w:rsid w:val="00F0173A"/>
    <w:rsid w:val="00F075B7"/>
    <w:rsid w:val="00F15601"/>
    <w:rsid w:val="00F52932"/>
    <w:rsid w:val="00F6181D"/>
    <w:rsid w:val="00FA7023"/>
    <w:rsid w:val="00FB353B"/>
    <w:rsid w:val="00FB6643"/>
    <w:rsid w:val="00FC0567"/>
    <w:rsid w:val="00FC3D12"/>
    <w:rsid w:val="00FF2C81"/>
    <w:rsid w:val="00FF5E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qFormat/>
    <w:pPr>
      <w:ind w:left="1129" w:hanging="854"/>
      <w:outlineLvl w:val="0"/>
    </w:pPr>
    <w:rPr>
      <w:b/>
      <w:bCs/>
      <w:sz w:val="20"/>
      <w:szCs w:val="20"/>
    </w:rPr>
  </w:style>
  <w:style w:type="paragraph" w:styleId="Nagwek2">
    <w:name w:val="heading 2"/>
    <w:basedOn w:val="Normalny"/>
    <w:next w:val="Normalny"/>
    <w:link w:val="Nagwek2Znak"/>
    <w:unhideWhenUsed/>
    <w:qFormat/>
    <w:rsid w:val="0062627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6262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54744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5E72CC"/>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5E72CC"/>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5E72C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39"/>
    <w:qFormat/>
    <w:pPr>
      <w:spacing w:before="136"/>
      <w:ind w:left="1158" w:hanging="660"/>
    </w:pPr>
    <w:rPr>
      <w:sz w:val="20"/>
      <w:szCs w:val="20"/>
    </w:rPr>
  </w:style>
  <w:style w:type="paragraph" w:styleId="Tekstpodstawowy">
    <w:name w:val="Body Text"/>
    <w:basedOn w:val="Normalny"/>
    <w:qFormat/>
    <w:pPr>
      <w:ind w:left="1129"/>
      <w:jc w:val="both"/>
    </w:pPr>
    <w:rPr>
      <w:sz w:val="20"/>
      <w:szCs w:val="20"/>
    </w:rPr>
  </w:style>
  <w:style w:type="paragraph" w:styleId="Akapitzlist">
    <w:name w:val="List Paragraph"/>
    <w:aliases w:val="Lista uwag,Akapit z listą2"/>
    <w:basedOn w:val="Normalny"/>
    <w:link w:val="AkapitzlistZnak"/>
    <w:uiPriority w:val="34"/>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character" w:customStyle="1" w:styleId="Nagwek2Znak">
    <w:name w:val="Nagłówek 2 Znak"/>
    <w:basedOn w:val="Domylnaczcionkaakapitu"/>
    <w:link w:val="Nagwek2"/>
    <w:uiPriority w:val="9"/>
    <w:semiHidden/>
    <w:rsid w:val="00626278"/>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semiHidden/>
    <w:rsid w:val="00626278"/>
    <w:rPr>
      <w:rFonts w:asciiTheme="majorHAnsi" w:eastAsiaTheme="majorEastAsia" w:hAnsiTheme="majorHAnsi" w:cstheme="majorBidi"/>
      <w:color w:val="243F60" w:themeColor="accent1" w:themeShade="7F"/>
      <w:sz w:val="24"/>
      <w:szCs w:val="24"/>
      <w:lang w:val="pl-PL"/>
    </w:rPr>
  </w:style>
  <w:style w:type="paragraph" w:styleId="Tekstpodstawowy2">
    <w:name w:val="Body Text 2"/>
    <w:basedOn w:val="Normalny"/>
    <w:link w:val="Tekstpodstawowy2Znak"/>
    <w:unhideWhenUsed/>
    <w:rsid w:val="0054744B"/>
    <w:pPr>
      <w:spacing w:after="120" w:line="480" w:lineRule="auto"/>
    </w:pPr>
  </w:style>
  <w:style w:type="character" w:customStyle="1" w:styleId="Tekstpodstawowy2Znak">
    <w:name w:val="Tekst podstawowy 2 Znak"/>
    <w:basedOn w:val="Domylnaczcionkaakapitu"/>
    <w:link w:val="Tekstpodstawowy2"/>
    <w:uiPriority w:val="99"/>
    <w:semiHidden/>
    <w:rsid w:val="0054744B"/>
    <w:rPr>
      <w:rFonts w:ascii="Verdana" w:eastAsia="Verdana" w:hAnsi="Verdana" w:cs="Verdana"/>
      <w:lang w:val="pl-PL"/>
    </w:rPr>
  </w:style>
  <w:style w:type="paragraph" w:styleId="Tekstprzypisudolnego">
    <w:name w:val="footnote text"/>
    <w:basedOn w:val="Normalny"/>
    <w:link w:val="TekstprzypisudolnegoZnak"/>
    <w:semiHidden/>
    <w:rsid w:val="0054744B"/>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4744B"/>
    <w:rPr>
      <w:rFonts w:ascii="Times New Roman" w:eastAsia="Times New Roman" w:hAnsi="Times New Roman" w:cs="Times New Roman"/>
      <w:sz w:val="20"/>
      <w:szCs w:val="20"/>
      <w:lang w:val="pl-PL" w:eastAsia="pl-PL"/>
    </w:rPr>
  </w:style>
  <w:style w:type="paragraph" w:styleId="Tekstpodstawowywcity">
    <w:name w:val="Body Text Indent"/>
    <w:basedOn w:val="Normalny"/>
    <w:link w:val="TekstpodstawowywcityZnak"/>
    <w:semiHidden/>
    <w:unhideWhenUsed/>
    <w:rsid w:val="0054744B"/>
    <w:pPr>
      <w:spacing w:after="120"/>
      <w:ind w:left="283"/>
    </w:pPr>
  </w:style>
  <w:style w:type="character" w:customStyle="1" w:styleId="TekstpodstawowywcityZnak">
    <w:name w:val="Tekst podstawowy wcięty Znak"/>
    <w:basedOn w:val="Domylnaczcionkaakapitu"/>
    <w:link w:val="Tekstpodstawowywcity"/>
    <w:uiPriority w:val="99"/>
    <w:semiHidden/>
    <w:rsid w:val="0054744B"/>
    <w:rPr>
      <w:rFonts w:ascii="Verdana" w:eastAsia="Verdana" w:hAnsi="Verdana" w:cs="Verdana"/>
      <w:lang w:val="pl-PL"/>
    </w:rPr>
  </w:style>
  <w:style w:type="character" w:customStyle="1" w:styleId="Nagwek4Znak">
    <w:name w:val="Nagłówek 4 Znak"/>
    <w:basedOn w:val="Domylnaczcionkaakapitu"/>
    <w:link w:val="Nagwek4"/>
    <w:uiPriority w:val="9"/>
    <w:semiHidden/>
    <w:rsid w:val="0054744B"/>
    <w:rPr>
      <w:rFonts w:asciiTheme="majorHAnsi" w:eastAsiaTheme="majorEastAsia" w:hAnsiTheme="majorHAnsi" w:cstheme="majorBidi"/>
      <w:i/>
      <w:iCs/>
      <w:color w:val="365F91" w:themeColor="accent1" w:themeShade="BF"/>
      <w:lang w:val="pl-PL"/>
    </w:rPr>
  </w:style>
  <w:style w:type="paragraph" w:styleId="Tekstpodstawowywcity2">
    <w:name w:val="Body Text Indent 2"/>
    <w:basedOn w:val="Normalny"/>
    <w:link w:val="Tekstpodstawowywcity2Znak"/>
    <w:unhideWhenUsed/>
    <w:rsid w:val="0054744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4744B"/>
    <w:rPr>
      <w:rFonts w:ascii="Verdana" w:eastAsia="Verdana" w:hAnsi="Verdana" w:cs="Verdana"/>
      <w:lang w:val="pl-PL"/>
    </w:rPr>
  </w:style>
  <w:style w:type="paragraph" w:styleId="Spistreci3">
    <w:name w:val="toc 3"/>
    <w:basedOn w:val="Normalny"/>
    <w:next w:val="Normalny"/>
    <w:semiHidden/>
    <w:rsid w:val="00455A23"/>
    <w:pPr>
      <w:widowControl/>
      <w:tabs>
        <w:tab w:val="right" w:leader="dot" w:pos="7371"/>
      </w:tabs>
      <w:overflowPunct w:val="0"/>
      <w:adjustRightInd w:val="0"/>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455A23"/>
    <w:pPr>
      <w:widowControl/>
      <w:tabs>
        <w:tab w:val="right" w:leader="dot" w:pos="7371"/>
      </w:tabs>
      <w:overflowPunct w:val="0"/>
      <w:adjustRightInd w:val="0"/>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455A23"/>
    <w:pPr>
      <w:widowControl/>
      <w:tabs>
        <w:tab w:val="right" w:leader="dot" w:pos="7371"/>
      </w:tabs>
      <w:overflowPunct w:val="0"/>
      <w:adjustRightInd w:val="0"/>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455A23"/>
    <w:pPr>
      <w:widowControl/>
      <w:tabs>
        <w:tab w:val="right" w:leader="dot" w:pos="7371"/>
      </w:tabs>
      <w:overflowPunct w:val="0"/>
      <w:adjustRightInd w:val="0"/>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455A23"/>
    <w:pPr>
      <w:widowControl/>
      <w:tabs>
        <w:tab w:val="right" w:leader="dot" w:pos="7371"/>
      </w:tabs>
      <w:overflowPunct w:val="0"/>
      <w:adjustRightInd w:val="0"/>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455A23"/>
    <w:pPr>
      <w:widowControl/>
      <w:tabs>
        <w:tab w:val="right" w:leader="dot" w:pos="7371"/>
      </w:tabs>
      <w:overflowPunct w:val="0"/>
      <w:adjustRightInd w:val="0"/>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455A23"/>
    <w:pPr>
      <w:widowControl/>
      <w:tabs>
        <w:tab w:val="right" w:leader="dot" w:pos="7371"/>
      </w:tabs>
      <w:overflowPunct w:val="0"/>
      <w:adjustRightInd w:val="0"/>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455A23"/>
  </w:style>
  <w:style w:type="character" w:styleId="Odwoanieprzypisudolnego">
    <w:name w:val="footnote reference"/>
    <w:basedOn w:val="Domylnaczcionkaakapitu"/>
    <w:semiHidden/>
    <w:rsid w:val="00455A23"/>
    <w:rPr>
      <w:vertAlign w:val="superscript"/>
    </w:rPr>
  </w:style>
  <w:style w:type="paragraph" w:customStyle="1" w:styleId="Standardowytekst">
    <w:name w:val="Standardowy.tekst"/>
    <w:rsid w:val="00455A23"/>
    <w:pPr>
      <w:widowControl/>
      <w:overflowPunct w:val="0"/>
      <w:adjustRightInd w:val="0"/>
      <w:jc w:val="both"/>
      <w:textAlignment w:val="baseline"/>
    </w:pPr>
    <w:rPr>
      <w:rFonts w:ascii="Times New Roman" w:eastAsia="Times New Roman" w:hAnsi="Times New Roman" w:cs="Times New Roman"/>
      <w:sz w:val="24"/>
      <w:szCs w:val="20"/>
      <w:lang w:val="pl-PL" w:eastAsia="pl-PL"/>
    </w:rPr>
  </w:style>
  <w:style w:type="paragraph" w:styleId="Tekstpodstawowywcity3">
    <w:name w:val="Body Text Indent 3"/>
    <w:basedOn w:val="Normalny"/>
    <w:link w:val="Tekstpodstawowywcity3Znak"/>
    <w:semiHidden/>
    <w:rsid w:val="00455A23"/>
    <w:pPr>
      <w:widowControl/>
      <w:autoSpaceDE/>
      <w:autoSpaceDN/>
      <w:spacing w:before="6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455A23"/>
    <w:rPr>
      <w:rFonts w:ascii="Times New Roman" w:eastAsia="Times New Roman" w:hAnsi="Times New Roman" w:cs="Times New Roman"/>
      <w:sz w:val="24"/>
      <w:szCs w:val="20"/>
      <w:lang w:val="pl-PL" w:eastAsia="pl-PL"/>
    </w:rPr>
  </w:style>
  <w:style w:type="paragraph" w:styleId="Listapunktowana">
    <w:name w:val="List Bullet"/>
    <w:basedOn w:val="Normalny"/>
    <w:semiHidden/>
    <w:rsid w:val="00455A23"/>
    <w:pPr>
      <w:widowControl/>
      <w:autoSpaceDE/>
      <w:autoSpaceDN/>
      <w:spacing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455A23"/>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455A23"/>
    <w:rPr>
      <w:rFonts w:ascii="Times New Roman" w:eastAsia="Times New Roman" w:hAnsi="Times New Roman" w:cs="Times New Roman"/>
      <w:sz w:val="16"/>
      <w:szCs w:val="16"/>
      <w:lang w:val="pl-PL" w:eastAsia="pl-PL"/>
    </w:rPr>
  </w:style>
  <w:style w:type="paragraph" w:customStyle="1" w:styleId="Styl12ptWyjustowany">
    <w:name w:val="Styl 12 pt Wyjustowany"/>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455A23"/>
    <w:pPr>
      <w:numPr>
        <w:numId w:val="3"/>
      </w:numPr>
      <w:autoSpaceDE/>
      <w:autoSpaceDN/>
    </w:pPr>
    <w:rPr>
      <w:rFonts w:ascii="Times New Roman" w:eastAsia="Times New Roman" w:hAnsi="Times New Roman" w:cs="Times New Roman"/>
      <w:sz w:val="24"/>
      <w:szCs w:val="20"/>
      <w:lang w:eastAsia="pl-PL"/>
    </w:rPr>
  </w:style>
  <w:style w:type="paragraph" w:styleId="Legenda">
    <w:name w:val="caption"/>
    <w:basedOn w:val="Normalny"/>
    <w:next w:val="Normalny"/>
    <w:uiPriority w:val="35"/>
    <w:qFormat/>
    <w:rsid w:val="00455A23"/>
    <w:pPr>
      <w:autoSpaceDE/>
      <w:autoSpaceDN/>
      <w:spacing w:before="120"/>
      <w:jc w:val="both"/>
    </w:pPr>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
    <w:semiHidden/>
    <w:rsid w:val="005E72CC"/>
    <w:rPr>
      <w:rFonts w:asciiTheme="majorHAnsi" w:eastAsiaTheme="majorEastAsia" w:hAnsiTheme="majorHAnsi" w:cstheme="majorBidi"/>
      <w:color w:val="243F60" w:themeColor="accent1" w:themeShade="7F"/>
      <w:lang w:val="pl-PL"/>
    </w:rPr>
  </w:style>
  <w:style w:type="character" w:customStyle="1" w:styleId="Nagwek7Znak">
    <w:name w:val="Nagłówek 7 Znak"/>
    <w:basedOn w:val="Domylnaczcionkaakapitu"/>
    <w:link w:val="Nagwek7"/>
    <w:uiPriority w:val="9"/>
    <w:semiHidden/>
    <w:rsid w:val="005E72CC"/>
    <w:rPr>
      <w:rFonts w:asciiTheme="majorHAnsi" w:eastAsiaTheme="majorEastAsia" w:hAnsiTheme="majorHAnsi" w:cstheme="majorBidi"/>
      <w:i/>
      <w:iCs/>
      <w:color w:val="243F60" w:themeColor="accent1" w:themeShade="7F"/>
      <w:lang w:val="pl-PL"/>
    </w:rPr>
  </w:style>
  <w:style w:type="character" w:customStyle="1" w:styleId="Nagwek5Znak">
    <w:name w:val="Nagłówek 5 Znak"/>
    <w:basedOn w:val="Domylnaczcionkaakapitu"/>
    <w:link w:val="Nagwek5"/>
    <w:uiPriority w:val="9"/>
    <w:semiHidden/>
    <w:rsid w:val="005E72CC"/>
    <w:rPr>
      <w:rFonts w:asciiTheme="majorHAnsi" w:eastAsiaTheme="majorEastAsia" w:hAnsiTheme="majorHAnsi" w:cstheme="majorBidi"/>
      <w:color w:val="365F91" w:themeColor="accent1" w:themeShade="BF"/>
      <w:lang w:val="pl-PL"/>
    </w:rPr>
  </w:style>
  <w:style w:type="paragraph" w:customStyle="1" w:styleId="Teksttablicy">
    <w:name w:val="Tekst tablicy"/>
    <w:basedOn w:val="Tekstpodstawowy"/>
    <w:next w:val="Tekstpodstawowy"/>
    <w:rsid w:val="005E72CC"/>
    <w:pPr>
      <w:keepLines/>
      <w:widowControl/>
      <w:autoSpaceDE/>
      <w:autoSpaceDN/>
      <w:ind w:left="0"/>
      <w:jc w:val="center"/>
    </w:pPr>
    <w:rPr>
      <w:rFonts w:ascii="Arial" w:eastAsia="Times New Roman" w:hAnsi="Arial" w:cs="Times New Roman"/>
      <w:sz w:val="24"/>
      <w:lang w:val="fr-FR" w:eastAsia="pl-PL"/>
    </w:rPr>
  </w:style>
  <w:style w:type="paragraph" w:customStyle="1" w:styleId="StylIwony">
    <w:name w:val="Styl Iwony"/>
    <w:basedOn w:val="Normalny"/>
    <w:rsid w:val="0080364E"/>
    <w:pPr>
      <w:widowControl/>
      <w:overflowPunct w:val="0"/>
      <w:adjustRightInd w:val="0"/>
      <w:spacing w:before="120" w:after="120"/>
      <w:jc w:val="both"/>
      <w:textAlignment w:val="baseline"/>
    </w:pPr>
    <w:rPr>
      <w:rFonts w:ascii="Bookman Old Style" w:eastAsia="Times New Roman" w:hAnsi="Bookman Old Style" w:cs="Bookman Old Style"/>
      <w:sz w:val="24"/>
      <w:szCs w:val="24"/>
      <w:lang w:eastAsia="pl-PL"/>
    </w:rPr>
  </w:style>
  <w:style w:type="paragraph" w:customStyle="1" w:styleId="Style182">
    <w:name w:val="Style182"/>
    <w:basedOn w:val="Normalny"/>
    <w:rsid w:val="004D2BAE"/>
    <w:pPr>
      <w:adjustRightInd w:val="0"/>
      <w:spacing w:line="230" w:lineRule="exact"/>
      <w:jc w:val="both"/>
    </w:pPr>
    <w:rPr>
      <w:rFonts w:ascii="Calibri" w:eastAsia="Times New Roman" w:hAnsi="Calibri" w:cs="Times New Roman"/>
      <w:sz w:val="24"/>
      <w:szCs w:val="24"/>
      <w:lang w:eastAsia="pl-PL"/>
    </w:rPr>
  </w:style>
  <w:style w:type="character" w:customStyle="1" w:styleId="FontStyle217">
    <w:name w:val="Font Style217"/>
    <w:rsid w:val="004D2BAE"/>
    <w:rPr>
      <w:rFonts w:ascii="Arial" w:hAnsi="Arial" w:cs="Arial"/>
      <w:b/>
      <w:bCs/>
      <w:color w:val="000000"/>
      <w:sz w:val="20"/>
      <w:szCs w:val="20"/>
    </w:rPr>
  </w:style>
  <w:style w:type="character" w:customStyle="1" w:styleId="FontStyle218">
    <w:name w:val="Font Style218"/>
    <w:rsid w:val="004D2BAE"/>
    <w:rPr>
      <w:rFonts w:ascii="Arial" w:hAnsi="Arial" w:cs="Arial"/>
      <w:color w:val="000000"/>
      <w:sz w:val="20"/>
      <w:szCs w:val="20"/>
    </w:rPr>
  </w:style>
  <w:style w:type="character" w:customStyle="1" w:styleId="FontStyle234">
    <w:name w:val="Font Style234"/>
    <w:rsid w:val="00947B17"/>
    <w:rPr>
      <w:rFonts w:ascii="Arial" w:hAnsi="Arial" w:cs="Arial"/>
      <w:b/>
      <w:bCs/>
      <w:i/>
      <w:iCs/>
      <w:color w:val="000000"/>
      <w:sz w:val="20"/>
      <w:szCs w:val="20"/>
    </w:rPr>
  </w:style>
  <w:style w:type="paragraph" w:customStyle="1" w:styleId="Style16">
    <w:name w:val="Style16"/>
    <w:basedOn w:val="Normalny"/>
    <w:rsid w:val="00B16A37"/>
    <w:pPr>
      <w:adjustRightInd w:val="0"/>
      <w:spacing w:line="235" w:lineRule="exact"/>
    </w:pPr>
    <w:rPr>
      <w:rFonts w:ascii="Calibri" w:eastAsia="Times New Roman" w:hAnsi="Calibri" w:cs="Times New Roman"/>
      <w:sz w:val="24"/>
      <w:szCs w:val="24"/>
      <w:lang w:eastAsia="pl-PL"/>
    </w:rPr>
  </w:style>
  <w:style w:type="paragraph" w:customStyle="1" w:styleId="Style192">
    <w:name w:val="Style192"/>
    <w:basedOn w:val="Normalny"/>
    <w:rsid w:val="004449FC"/>
    <w:pPr>
      <w:adjustRightInd w:val="0"/>
      <w:spacing w:line="235" w:lineRule="exact"/>
      <w:ind w:hanging="278"/>
      <w:jc w:val="both"/>
    </w:pPr>
    <w:rPr>
      <w:rFonts w:ascii="Calibri" w:eastAsia="Times New Roman" w:hAnsi="Calibri" w:cs="Times New Roman"/>
      <w:sz w:val="24"/>
      <w:szCs w:val="24"/>
      <w:lang w:eastAsia="pl-PL"/>
    </w:rPr>
  </w:style>
  <w:style w:type="paragraph" w:customStyle="1" w:styleId="Style58">
    <w:name w:val="Style58"/>
    <w:basedOn w:val="Normalny"/>
    <w:rsid w:val="004449FC"/>
    <w:pPr>
      <w:adjustRightInd w:val="0"/>
      <w:spacing w:line="480" w:lineRule="exact"/>
    </w:pPr>
    <w:rPr>
      <w:rFonts w:ascii="Calibri" w:eastAsia="Times New Roman" w:hAnsi="Calibri" w:cs="Times New Roman"/>
      <w:sz w:val="24"/>
      <w:szCs w:val="24"/>
      <w:lang w:eastAsia="pl-PL"/>
    </w:rPr>
  </w:style>
  <w:style w:type="paragraph" w:customStyle="1" w:styleId="Style189">
    <w:name w:val="Style189"/>
    <w:basedOn w:val="Normalny"/>
    <w:rsid w:val="00BB428D"/>
    <w:pPr>
      <w:adjustRightInd w:val="0"/>
      <w:spacing w:line="228" w:lineRule="exact"/>
      <w:ind w:hanging="360"/>
      <w:jc w:val="both"/>
    </w:pPr>
    <w:rPr>
      <w:rFonts w:ascii="Calibri" w:eastAsia="Times New Roman" w:hAnsi="Calibri" w:cs="Times New Roman"/>
      <w:sz w:val="24"/>
      <w:szCs w:val="24"/>
      <w:lang w:eastAsia="pl-PL"/>
    </w:rPr>
  </w:style>
  <w:style w:type="paragraph" w:customStyle="1" w:styleId="Style185">
    <w:name w:val="Style185"/>
    <w:basedOn w:val="Normalny"/>
    <w:rsid w:val="00BF2E2A"/>
    <w:pPr>
      <w:adjustRightInd w:val="0"/>
    </w:pPr>
    <w:rPr>
      <w:rFonts w:ascii="Calibri" w:eastAsia="Times New Roman" w:hAnsi="Calibri" w:cs="Times New Roman"/>
      <w:sz w:val="24"/>
      <w:szCs w:val="24"/>
      <w:lang w:eastAsia="pl-PL"/>
    </w:rPr>
  </w:style>
  <w:style w:type="paragraph" w:customStyle="1" w:styleId="Style92">
    <w:name w:val="Style92"/>
    <w:basedOn w:val="Normalny"/>
    <w:rsid w:val="00BF2E2A"/>
    <w:pPr>
      <w:adjustRightInd w:val="0"/>
      <w:spacing w:line="230" w:lineRule="exact"/>
      <w:jc w:val="both"/>
    </w:pPr>
    <w:rPr>
      <w:rFonts w:ascii="Calibri" w:eastAsia="Times New Roman" w:hAnsi="Calibri" w:cs="Times New Roman"/>
      <w:sz w:val="24"/>
      <w:szCs w:val="24"/>
      <w:lang w:eastAsia="pl-PL"/>
    </w:rPr>
  </w:style>
  <w:style w:type="character" w:customStyle="1" w:styleId="FontStyle25">
    <w:name w:val="Font Style25"/>
    <w:basedOn w:val="Domylnaczcionkaakapitu"/>
    <w:rsid w:val="003D76EA"/>
    <w:rPr>
      <w:rFonts w:ascii="Arial" w:hAnsi="Arial" w:cs="Arial"/>
      <w:b/>
      <w:bCs/>
      <w:sz w:val="30"/>
      <w:szCs w:val="30"/>
    </w:rPr>
  </w:style>
  <w:style w:type="paragraph" w:styleId="Spisilustracji">
    <w:name w:val="table of figures"/>
    <w:basedOn w:val="Normalny"/>
    <w:next w:val="Normalny"/>
    <w:uiPriority w:val="99"/>
    <w:rsid w:val="007651E3"/>
    <w:pPr>
      <w:widowControl/>
      <w:overflowPunct w:val="0"/>
      <w:adjustRightInd w:val="0"/>
      <w:jc w:val="both"/>
      <w:textAlignment w:val="baseline"/>
    </w:pPr>
    <w:rPr>
      <w:rFonts w:ascii="Times New Roman" w:eastAsia="Times New Roman" w:hAnsi="Times New Roman" w:cs="Times New Roman"/>
      <w:sz w:val="24"/>
      <w:szCs w:val="20"/>
      <w:lang w:eastAsia="pl-PL"/>
    </w:rPr>
  </w:style>
  <w:style w:type="table" w:styleId="Tabela-Siatka">
    <w:name w:val="Table Grid"/>
    <w:basedOn w:val="Standardowy"/>
    <w:uiPriority w:val="59"/>
    <w:rsid w:val="004A50A2"/>
    <w:pPr>
      <w:widowControl/>
      <w:autoSpaceDE/>
      <w:autoSpaceDN/>
    </w:pPr>
    <w:rPr>
      <w:rFonts w:ascii="Times New Roman" w:eastAsia="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4A50A2"/>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customStyle="1" w:styleId="AkapitzlistZnak">
    <w:name w:val="Akapit z listą Znak"/>
    <w:aliases w:val="Lista uwag Znak,Akapit z listą2 Znak"/>
    <w:link w:val="Akapitzlist"/>
    <w:uiPriority w:val="34"/>
    <w:locked/>
    <w:rsid w:val="004A50A2"/>
    <w:rPr>
      <w:rFonts w:ascii="Verdana" w:eastAsia="Verdana" w:hAnsi="Verdana" w:cs="Verdana"/>
      <w:lang w:val="pl-PL"/>
    </w:rPr>
  </w:style>
  <w:style w:type="paragraph" w:customStyle="1" w:styleId="TEKSTPODSTAWOWY0">
    <w:name w:val="TEKST PODSTAWOWY"/>
    <w:basedOn w:val="Normalny"/>
    <w:link w:val="TEKSTPODSTAWOWYZnak"/>
    <w:autoRedefine/>
    <w:rsid w:val="0082465B"/>
    <w:pPr>
      <w:widowControl/>
      <w:autoSpaceDE/>
      <w:autoSpaceDN/>
      <w:ind w:left="284" w:right="629"/>
      <w:jc w:val="both"/>
    </w:pPr>
    <w:rPr>
      <w:rFonts w:eastAsia="Times New Roman" w:cs="Times New Roman"/>
      <w:sz w:val="20"/>
      <w:szCs w:val="20"/>
      <w:lang w:eastAsia="pl-PL"/>
    </w:rPr>
  </w:style>
  <w:style w:type="character" w:customStyle="1" w:styleId="TEKSTPODSTAWOWYZnak">
    <w:name w:val="TEKST PODSTAWOWY Znak"/>
    <w:link w:val="TEKSTPODSTAWOWY0"/>
    <w:rsid w:val="0082465B"/>
    <w:rPr>
      <w:rFonts w:ascii="Verdana" w:eastAsia="Times New Roman" w:hAnsi="Verdana" w:cs="Times New Roman"/>
      <w:sz w:val="20"/>
      <w:szCs w:val="20"/>
      <w:lang w:val="pl-PL" w:eastAsia="pl-PL"/>
    </w:rPr>
  </w:style>
  <w:style w:type="paragraph" w:styleId="Listanumerowana3">
    <w:name w:val="List Number 3"/>
    <w:basedOn w:val="Normalny"/>
    <w:rsid w:val="00D562F3"/>
    <w:pPr>
      <w:widowControl/>
      <w:autoSpaceDE/>
      <w:autoSpaceDN/>
      <w:spacing w:before="60" w:after="60" w:line="312" w:lineRule="auto"/>
      <w:ind w:left="680" w:hanging="340"/>
      <w:jc w:val="both"/>
    </w:pPr>
    <w:rPr>
      <w:rFonts w:ascii="Times New Roman" w:eastAsia="Times New Roman" w:hAnsi="Times New Roman" w:cs="Times New Roman"/>
      <w:sz w:val="20"/>
      <w:szCs w:val="20"/>
      <w:lang w:eastAsia="pl-PL"/>
    </w:rPr>
  </w:style>
  <w:style w:type="paragraph" w:styleId="Poprawka">
    <w:name w:val="Revision"/>
    <w:hidden/>
    <w:uiPriority w:val="99"/>
    <w:semiHidden/>
    <w:rsid w:val="00F15601"/>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BEE46-3324-4BF0-ABFA-53232FF6D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2259</TotalTime>
  <Pages>11</Pages>
  <Words>3034</Words>
  <Characters>18210</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21202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129</cp:revision>
  <dcterms:created xsi:type="dcterms:W3CDTF">2022-09-29T19:21:00Z</dcterms:created>
  <dcterms:modified xsi:type="dcterms:W3CDTF">2023-03-13T13:15:00Z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