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91BC1" w14:textId="77777777" w:rsidR="00F6181D" w:rsidRDefault="00F6181D">
      <w:pPr>
        <w:pStyle w:val="Tekstpodstawowy"/>
        <w:ind w:left="0"/>
        <w:jc w:val="left"/>
        <w:rPr>
          <w:b/>
          <w:sz w:val="24"/>
        </w:rPr>
      </w:pPr>
    </w:p>
    <w:p w14:paraId="473A703D" w14:textId="77777777" w:rsidR="00F6181D" w:rsidRDefault="00F6181D">
      <w:pPr>
        <w:pStyle w:val="Tekstpodstawowy"/>
        <w:ind w:left="0"/>
        <w:jc w:val="left"/>
        <w:rPr>
          <w:b/>
          <w:sz w:val="24"/>
        </w:rPr>
      </w:pPr>
    </w:p>
    <w:p w14:paraId="27F0A5AF" w14:textId="77777777" w:rsidR="00F6181D" w:rsidRDefault="00F6181D">
      <w:pPr>
        <w:pStyle w:val="Tekstpodstawowy"/>
        <w:ind w:left="0"/>
        <w:jc w:val="left"/>
        <w:rPr>
          <w:b/>
          <w:sz w:val="24"/>
        </w:rPr>
      </w:pPr>
    </w:p>
    <w:p w14:paraId="5610F607" w14:textId="77777777" w:rsidR="00F6181D" w:rsidRDefault="00F6181D">
      <w:pPr>
        <w:pStyle w:val="Tekstpodstawowy"/>
        <w:ind w:left="0"/>
        <w:jc w:val="left"/>
        <w:rPr>
          <w:b/>
          <w:sz w:val="24"/>
        </w:rPr>
      </w:pPr>
    </w:p>
    <w:p w14:paraId="63BB4102" w14:textId="77777777" w:rsidR="00F6181D" w:rsidRDefault="00F6181D">
      <w:pPr>
        <w:pStyle w:val="Tekstpodstawowy"/>
        <w:spacing w:before="1"/>
        <w:ind w:left="0"/>
        <w:jc w:val="left"/>
        <w:rPr>
          <w:b/>
          <w:sz w:val="22"/>
        </w:rPr>
      </w:pPr>
    </w:p>
    <w:p w14:paraId="21B9DB18"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18793762" w14:textId="77777777" w:rsidR="0087264F" w:rsidRPr="00610E85" w:rsidRDefault="0087264F" w:rsidP="0087264F">
      <w:pPr>
        <w:pStyle w:val="Stopka"/>
        <w:jc w:val="center"/>
        <w:rPr>
          <w:rFonts w:ascii="Arial" w:hAnsi="Arial"/>
          <w:b/>
          <w:bCs/>
          <w:sz w:val="20"/>
          <w:szCs w:val="20"/>
        </w:rPr>
      </w:pPr>
      <w:r w:rsidRPr="00610E85">
        <w:rPr>
          <w:rFonts w:ascii="Arial" w:hAnsi="Arial"/>
          <w:b/>
          <w:bCs/>
          <w:sz w:val="20"/>
          <w:szCs w:val="20"/>
        </w:rPr>
        <w:t>dla zadania inwestycyjnego pn.</w:t>
      </w:r>
    </w:p>
    <w:p w14:paraId="7D4E5A54" w14:textId="77777777" w:rsidR="0087264F" w:rsidRPr="00CB0AA6" w:rsidRDefault="0087264F" w:rsidP="0087264F">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769E0863" w14:textId="77777777" w:rsidR="00F6181D" w:rsidRDefault="00F6181D">
      <w:pPr>
        <w:pStyle w:val="Tekstpodstawowy"/>
        <w:ind w:left="0"/>
        <w:jc w:val="left"/>
        <w:rPr>
          <w:sz w:val="24"/>
        </w:rPr>
      </w:pPr>
    </w:p>
    <w:p w14:paraId="27B4B52D" w14:textId="77777777" w:rsidR="00F6181D" w:rsidRDefault="00F6181D">
      <w:pPr>
        <w:pStyle w:val="Tekstpodstawowy"/>
        <w:ind w:left="0"/>
        <w:jc w:val="left"/>
        <w:rPr>
          <w:sz w:val="24"/>
        </w:rPr>
      </w:pPr>
    </w:p>
    <w:p w14:paraId="5A9758E3" w14:textId="77777777" w:rsidR="00F6181D" w:rsidRDefault="009936DB">
      <w:pPr>
        <w:pStyle w:val="Nagwek1"/>
        <w:spacing w:line="243" w:lineRule="exact"/>
        <w:ind w:left="697" w:right="1051" w:firstLine="0"/>
        <w:jc w:val="center"/>
      </w:pPr>
      <w:bookmarkStart w:id="0" w:name="_Toc118446748"/>
      <w:bookmarkStart w:id="1" w:name="_Toc120217154"/>
      <w:bookmarkStart w:id="2" w:name="_Toc120289415"/>
      <w:bookmarkStart w:id="3" w:name="_Toc120294061"/>
      <w:r>
        <w:t>D.</w:t>
      </w:r>
      <w:bookmarkEnd w:id="0"/>
      <w:r w:rsidR="0054744B">
        <w:t>07</w:t>
      </w:r>
      <w:r w:rsidR="00626278">
        <w:t>.</w:t>
      </w:r>
      <w:bookmarkEnd w:id="1"/>
      <w:bookmarkEnd w:id="2"/>
      <w:bookmarkEnd w:id="3"/>
      <w:r w:rsidR="00A22677">
        <w:t>06.0</w:t>
      </w:r>
      <w:r w:rsidR="007551E4">
        <w:t>1a</w:t>
      </w:r>
    </w:p>
    <w:p w14:paraId="7B39D8A0" w14:textId="77777777" w:rsidR="00F6181D" w:rsidRDefault="00F6181D">
      <w:pPr>
        <w:pStyle w:val="Tekstpodstawowy"/>
        <w:spacing w:before="11"/>
        <w:ind w:left="0"/>
        <w:jc w:val="left"/>
        <w:rPr>
          <w:b/>
          <w:sz w:val="19"/>
        </w:rPr>
      </w:pPr>
    </w:p>
    <w:p w14:paraId="75385BFF" w14:textId="77777777" w:rsidR="00F6181D" w:rsidRDefault="007551E4">
      <w:pPr>
        <w:ind w:left="692" w:right="1051"/>
        <w:jc w:val="center"/>
        <w:rPr>
          <w:b/>
          <w:sz w:val="20"/>
        </w:rPr>
      </w:pPr>
      <w:r>
        <w:rPr>
          <w:b/>
          <w:sz w:val="20"/>
        </w:rPr>
        <w:t>OGRODZENIE DLA PŁAZÓW</w:t>
      </w:r>
    </w:p>
    <w:p w14:paraId="0E2E38CE" w14:textId="77777777" w:rsidR="00F6181D" w:rsidRDefault="00F6181D">
      <w:pPr>
        <w:pStyle w:val="Tekstpodstawowy"/>
        <w:ind w:left="0"/>
        <w:jc w:val="left"/>
        <w:rPr>
          <w:b/>
          <w:sz w:val="24"/>
        </w:rPr>
      </w:pPr>
    </w:p>
    <w:p w14:paraId="1E45F15B" w14:textId="77777777" w:rsidR="00F6181D" w:rsidRDefault="00F6181D">
      <w:pPr>
        <w:pStyle w:val="Tekstpodstawowy"/>
        <w:ind w:left="0"/>
        <w:jc w:val="left"/>
        <w:rPr>
          <w:b/>
          <w:sz w:val="24"/>
        </w:rPr>
      </w:pPr>
    </w:p>
    <w:p w14:paraId="7C490493" w14:textId="77777777" w:rsidR="00F6181D" w:rsidRDefault="00F6181D">
      <w:pPr>
        <w:pStyle w:val="Tekstpodstawowy"/>
        <w:ind w:left="0"/>
        <w:jc w:val="left"/>
        <w:rPr>
          <w:b/>
          <w:sz w:val="24"/>
        </w:rPr>
      </w:pPr>
    </w:p>
    <w:p w14:paraId="18417769" w14:textId="77777777" w:rsidR="00F6181D" w:rsidRDefault="00F6181D">
      <w:pPr>
        <w:pStyle w:val="Tekstpodstawowy"/>
        <w:ind w:left="0"/>
        <w:jc w:val="left"/>
        <w:rPr>
          <w:b/>
          <w:sz w:val="24"/>
        </w:rPr>
      </w:pPr>
    </w:p>
    <w:p w14:paraId="228EC24D" w14:textId="77777777" w:rsidR="00F6181D" w:rsidRDefault="00F6181D">
      <w:pPr>
        <w:pStyle w:val="Tekstpodstawowy"/>
        <w:ind w:left="0"/>
        <w:jc w:val="left"/>
        <w:rPr>
          <w:b/>
          <w:sz w:val="24"/>
        </w:rPr>
      </w:pPr>
    </w:p>
    <w:p w14:paraId="59C0BE91" w14:textId="77777777" w:rsidR="00F6181D" w:rsidRDefault="00F6181D">
      <w:pPr>
        <w:pStyle w:val="Tekstpodstawowy"/>
        <w:ind w:left="0"/>
        <w:jc w:val="left"/>
        <w:rPr>
          <w:b/>
          <w:sz w:val="18"/>
        </w:rPr>
      </w:pPr>
    </w:p>
    <w:p w14:paraId="525B9C2A" w14:textId="77777777" w:rsidR="00F6181D" w:rsidRDefault="00F6181D">
      <w:pPr>
        <w:pStyle w:val="Tekstpodstawowy"/>
        <w:ind w:left="0"/>
        <w:jc w:val="left"/>
        <w:rPr>
          <w:sz w:val="24"/>
        </w:rPr>
      </w:pPr>
    </w:p>
    <w:p w14:paraId="1F82C8C8" w14:textId="77777777" w:rsidR="00F6181D" w:rsidRDefault="00F6181D">
      <w:pPr>
        <w:pStyle w:val="Tekstpodstawowy"/>
        <w:ind w:left="0"/>
        <w:jc w:val="left"/>
        <w:rPr>
          <w:sz w:val="24"/>
        </w:rPr>
      </w:pPr>
    </w:p>
    <w:p w14:paraId="775D6C1B" w14:textId="77777777" w:rsidR="00F6181D" w:rsidRDefault="00F6181D">
      <w:pPr>
        <w:pStyle w:val="Tekstpodstawowy"/>
        <w:ind w:left="0"/>
        <w:jc w:val="left"/>
        <w:rPr>
          <w:sz w:val="24"/>
        </w:rPr>
      </w:pPr>
    </w:p>
    <w:p w14:paraId="560944A3" w14:textId="77777777" w:rsidR="00F6181D" w:rsidRDefault="00F6181D">
      <w:pPr>
        <w:pStyle w:val="Tekstpodstawowy"/>
        <w:ind w:left="0"/>
        <w:jc w:val="left"/>
        <w:rPr>
          <w:sz w:val="24"/>
        </w:rPr>
      </w:pPr>
    </w:p>
    <w:p w14:paraId="3C9B12BB" w14:textId="77777777" w:rsidR="00F6181D" w:rsidRDefault="00F6181D">
      <w:pPr>
        <w:pStyle w:val="Tekstpodstawowy"/>
        <w:ind w:left="0"/>
        <w:jc w:val="left"/>
        <w:rPr>
          <w:sz w:val="24"/>
        </w:rPr>
      </w:pPr>
    </w:p>
    <w:p w14:paraId="242A70E5" w14:textId="77777777" w:rsidR="00F6181D" w:rsidRDefault="00F6181D">
      <w:pPr>
        <w:pStyle w:val="Tekstpodstawowy"/>
        <w:ind w:left="0"/>
        <w:jc w:val="left"/>
        <w:rPr>
          <w:sz w:val="24"/>
        </w:rPr>
      </w:pPr>
    </w:p>
    <w:p w14:paraId="0B39B652" w14:textId="77777777" w:rsidR="00F6181D" w:rsidRDefault="00F6181D">
      <w:pPr>
        <w:pStyle w:val="Tekstpodstawowy"/>
        <w:ind w:left="0"/>
        <w:jc w:val="left"/>
        <w:rPr>
          <w:sz w:val="24"/>
        </w:rPr>
      </w:pPr>
    </w:p>
    <w:p w14:paraId="401412F3" w14:textId="77777777" w:rsidR="00F6181D" w:rsidRDefault="00F6181D">
      <w:pPr>
        <w:pStyle w:val="Tekstpodstawowy"/>
        <w:ind w:left="0"/>
        <w:jc w:val="left"/>
        <w:rPr>
          <w:sz w:val="24"/>
        </w:rPr>
      </w:pPr>
    </w:p>
    <w:p w14:paraId="5D27BFBB" w14:textId="77777777" w:rsidR="00F6181D" w:rsidRDefault="00F6181D">
      <w:pPr>
        <w:pStyle w:val="Tekstpodstawowy"/>
        <w:ind w:left="0"/>
        <w:jc w:val="left"/>
        <w:rPr>
          <w:sz w:val="24"/>
        </w:rPr>
      </w:pPr>
    </w:p>
    <w:p w14:paraId="58F33F66" w14:textId="77777777" w:rsidR="00F6181D" w:rsidRDefault="00F6181D">
      <w:pPr>
        <w:pStyle w:val="Tekstpodstawowy"/>
        <w:ind w:left="0"/>
        <w:jc w:val="left"/>
        <w:rPr>
          <w:sz w:val="24"/>
        </w:rPr>
      </w:pPr>
    </w:p>
    <w:p w14:paraId="06D41D6D" w14:textId="77777777" w:rsidR="00F6181D" w:rsidRDefault="00F6181D">
      <w:pPr>
        <w:pStyle w:val="Tekstpodstawowy"/>
        <w:ind w:left="0"/>
        <w:jc w:val="left"/>
        <w:rPr>
          <w:sz w:val="24"/>
        </w:rPr>
      </w:pPr>
    </w:p>
    <w:p w14:paraId="12798B42" w14:textId="77777777" w:rsidR="00F6181D" w:rsidRDefault="00F6181D">
      <w:pPr>
        <w:pStyle w:val="Tekstpodstawowy"/>
        <w:ind w:left="0"/>
        <w:jc w:val="left"/>
        <w:rPr>
          <w:sz w:val="24"/>
        </w:rPr>
      </w:pPr>
    </w:p>
    <w:p w14:paraId="5BE02057" w14:textId="77777777" w:rsidR="00F6181D" w:rsidRDefault="00F6181D">
      <w:pPr>
        <w:pStyle w:val="Tekstpodstawowy"/>
        <w:ind w:left="0"/>
        <w:jc w:val="left"/>
        <w:rPr>
          <w:sz w:val="24"/>
        </w:rPr>
      </w:pPr>
    </w:p>
    <w:p w14:paraId="4045A0BE" w14:textId="77777777" w:rsidR="00F6181D" w:rsidRDefault="00F6181D">
      <w:pPr>
        <w:pStyle w:val="Tekstpodstawowy"/>
        <w:ind w:left="0"/>
        <w:jc w:val="left"/>
        <w:rPr>
          <w:sz w:val="24"/>
        </w:rPr>
      </w:pPr>
    </w:p>
    <w:p w14:paraId="4A346B85" w14:textId="77777777" w:rsidR="00F6181D" w:rsidRDefault="00F6181D">
      <w:pPr>
        <w:pStyle w:val="Tekstpodstawowy"/>
        <w:ind w:left="0"/>
        <w:jc w:val="left"/>
        <w:rPr>
          <w:sz w:val="24"/>
        </w:rPr>
      </w:pPr>
    </w:p>
    <w:p w14:paraId="580DA6A1" w14:textId="77777777" w:rsidR="00F6181D" w:rsidRDefault="00F6181D">
      <w:pPr>
        <w:pStyle w:val="Tekstpodstawowy"/>
        <w:ind w:left="0"/>
        <w:jc w:val="left"/>
        <w:rPr>
          <w:sz w:val="24"/>
        </w:rPr>
      </w:pPr>
    </w:p>
    <w:p w14:paraId="1EBE5C1C" w14:textId="77777777" w:rsidR="00F6181D" w:rsidRDefault="00F6181D">
      <w:pPr>
        <w:pStyle w:val="Tekstpodstawowy"/>
        <w:ind w:left="0"/>
        <w:jc w:val="left"/>
        <w:rPr>
          <w:sz w:val="24"/>
        </w:rPr>
      </w:pPr>
    </w:p>
    <w:p w14:paraId="07E06E0D" w14:textId="77777777" w:rsidR="00F6181D" w:rsidRDefault="00F6181D">
      <w:pPr>
        <w:pStyle w:val="Tekstpodstawowy"/>
        <w:ind w:left="0"/>
        <w:jc w:val="left"/>
        <w:rPr>
          <w:sz w:val="24"/>
        </w:rPr>
      </w:pPr>
    </w:p>
    <w:p w14:paraId="47EA8DF6" w14:textId="77777777" w:rsidR="00F6181D" w:rsidRDefault="00F6181D">
      <w:pPr>
        <w:pStyle w:val="Tekstpodstawowy"/>
        <w:ind w:left="0"/>
        <w:jc w:val="left"/>
        <w:rPr>
          <w:sz w:val="24"/>
        </w:rPr>
      </w:pPr>
    </w:p>
    <w:p w14:paraId="0C54FAC6" w14:textId="77777777" w:rsidR="00F6181D" w:rsidRDefault="00F6181D">
      <w:pPr>
        <w:pStyle w:val="Tekstpodstawowy"/>
        <w:ind w:left="0"/>
        <w:jc w:val="left"/>
        <w:rPr>
          <w:sz w:val="24"/>
        </w:rPr>
      </w:pPr>
    </w:p>
    <w:p w14:paraId="332540B1" w14:textId="77777777" w:rsidR="00F6181D" w:rsidRDefault="00F6181D">
      <w:pPr>
        <w:pStyle w:val="Tekstpodstawowy"/>
        <w:ind w:left="0"/>
        <w:jc w:val="left"/>
        <w:rPr>
          <w:sz w:val="24"/>
        </w:rPr>
      </w:pPr>
    </w:p>
    <w:p w14:paraId="372F9A12" w14:textId="77777777" w:rsidR="00F6181D" w:rsidRDefault="00F6181D">
      <w:pPr>
        <w:pStyle w:val="Tekstpodstawowy"/>
        <w:ind w:left="0"/>
        <w:jc w:val="left"/>
        <w:rPr>
          <w:sz w:val="24"/>
        </w:rPr>
      </w:pPr>
    </w:p>
    <w:p w14:paraId="3836813A" w14:textId="77777777" w:rsidR="00F6181D" w:rsidRDefault="00F6181D">
      <w:pPr>
        <w:pStyle w:val="Tekstpodstawowy"/>
        <w:ind w:left="0"/>
        <w:jc w:val="left"/>
        <w:rPr>
          <w:sz w:val="24"/>
        </w:rPr>
      </w:pPr>
    </w:p>
    <w:p w14:paraId="1E085C00" w14:textId="77777777" w:rsidR="00F6181D" w:rsidRDefault="00F6181D">
      <w:pPr>
        <w:pStyle w:val="Tekstpodstawowy"/>
        <w:ind w:left="0"/>
        <w:jc w:val="left"/>
        <w:rPr>
          <w:sz w:val="24"/>
        </w:rPr>
      </w:pPr>
    </w:p>
    <w:p w14:paraId="41BE1BE1" w14:textId="77777777" w:rsidR="00F6181D" w:rsidRDefault="00F6181D">
      <w:pPr>
        <w:pStyle w:val="Tekstpodstawowy"/>
        <w:ind w:left="0"/>
        <w:jc w:val="left"/>
        <w:rPr>
          <w:sz w:val="24"/>
        </w:rPr>
      </w:pPr>
    </w:p>
    <w:p w14:paraId="35406333" w14:textId="77777777" w:rsidR="00F6181D" w:rsidRDefault="00F6181D">
      <w:pPr>
        <w:pStyle w:val="Tekstpodstawowy"/>
        <w:spacing w:before="2"/>
        <w:ind w:left="0"/>
        <w:jc w:val="left"/>
        <w:rPr>
          <w:sz w:val="24"/>
        </w:rPr>
      </w:pPr>
    </w:p>
    <w:p w14:paraId="022A7AEA" w14:textId="77777777" w:rsidR="00F6181D" w:rsidRDefault="00F6181D">
      <w:pPr>
        <w:jc w:val="center"/>
        <w:sectPr w:rsidR="00F6181D">
          <w:type w:val="continuous"/>
          <w:pgSz w:w="11910" w:h="16840"/>
          <w:pgMar w:top="1440" w:right="500" w:bottom="280" w:left="1000" w:header="708" w:footer="708" w:gutter="0"/>
          <w:cols w:space="708"/>
        </w:sectPr>
      </w:pPr>
    </w:p>
    <w:p w14:paraId="32BA1F40" w14:textId="77777777" w:rsidR="00F6181D" w:rsidRDefault="00F6181D">
      <w:pPr>
        <w:pStyle w:val="Tekstpodstawowy"/>
        <w:ind w:left="0"/>
        <w:jc w:val="left"/>
      </w:pPr>
    </w:p>
    <w:p w14:paraId="294DB597" w14:textId="77777777" w:rsidR="00F6181D" w:rsidRDefault="00F6181D">
      <w:pPr>
        <w:pStyle w:val="Tekstpodstawowy"/>
        <w:ind w:left="0"/>
        <w:jc w:val="left"/>
      </w:pPr>
    </w:p>
    <w:p w14:paraId="253C3C72" w14:textId="77777777" w:rsidR="00F6181D" w:rsidRDefault="00F6181D">
      <w:pPr>
        <w:pStyle w:val="Tekstpodstawowy"/>
        <w:ind w:left="0"/>
        <w:jc w:val="left"/>
      </w:pPr>
    </w:p>
    <w:p w14:paraId="12E7AC0C" w14:textId="77777777" w:rsidR="00F6181D" w:rsidRDefault="00F6181D">
      <w:pPr>
        <w:pStyle w:val="Tekstpodstawowy"/>
        <w:ind w:left="0"/>
        <w:jc w:val="left"/>
      </w:pPr>
    </w:p>
    <w:p w14:paraId="5CBFF889" w14:textId="77777777" w:rsidR="00F6181D" w:rsidRDefault="00F6181D">
      <w:pPr>
        <w:pStyle w:val="Tekstpodstawowy"/>
        <w:ind w:left="0"/>
        <w:jc w:val="left"/>
      </w:pPr>
    </w:p>
    <w:p w14:paraId="4BAE981B" w14:textId="77777777" w:rsidR="00F6181D" w:rsidRDefault="00F6181D">
      <w:pPr>
        <w:pStyle w:val="Tekstpodstawowy"/>
        <w:ind w:left="0"/>
        <w:jc w:val="left"/>
      </w:pPr>
    </w:p>
    <w:p w14:paraId="040E12B6" w14:textId="77777777" w:rsidR="00F6181D" w:rsidRDefault="00F6181D">
      <w:pPr>
        <w:pStyle w:val="Tekstpodstawowy"/>
        <w:ind w:left="0"/>
        <w:jc w:val="left"/>
      </w:pPr>
    </w:p>
    <w:p w14:paraId="2AF08DDC" w14:textId="77777777" w:rsidR="00F6181D" w:rsidRDefault="00F6181D">
      <w:pPr>
        <w:pStyle w:val="Tekstpodstawowy"/>
        <w:ind w:left="0"/>
        <w:jc w:val="left"/>
      </w:pPr>
    </w:p>
    <w:p w14:paraId="697EFE2C" w14:textId="77777777" w:rsidR="00F6181D" w:rsidRDefault="00F6181D">
      <w:pPr>
        <w:pStyle w:val="Tekstpodstawowy"/>
        <w:ind w:left="0"/>
        <w:jc w:val="left"/>
      </w:pPr>
    </w:p>
    <w:p w14:paraId="47E9C23D" w14:textId="77777777" w:rsidR="00F6181D" w:rsidRDefault="00F6181D">
      <w:pPr>
        <w:pStyle w:val="Tekstpodstawowy"/>
        <w:ind w:left="0"/>
        <w:jc w:val="left"/>
      </w:pPr>
    </w:p>
    <w:p w14:paraId="6DCD7958" w14:textId="77777777" w:rsidR="00F6181D" w:rsidRDefault="00F6181D">
      <w:pPr>
        <w:pStyle w:val="Tekstpodstawowy"/>
        <w:ind w:left="0"/>
        <w:jc w:val="left"/>
      </w:pPr>
    </w:p>
    <w:p w14:paraId="7EB52757" w14:textId="77777777" w:rsidR="00F6181D" w:rsidRDefault="00F6181D">
      <w:pPr>
        <w:pStyle w:val="Tekstpodstawowy"/>
        <w:ind w:left="0"/>
        <w:jc w:val="left"/>
      </w:pPr>
    </w:p>
    <w:p w14:paraId="06B336E9" w14:textId="77777777" w:rsidR="00F6181D" w:rsidRDefault="00F6181D">
      <w:pPr>
        <w:pStyle w:val="Tekstpodstawowy"/>
        <w:ind w:left="0"/>
        <w:jc w:val="left"/>
      </w:pPr>
    </w:p>
    <w:p w14:paraId="244E3754" w14:textId="77777777" w:rsidR="00F6181D" w:rsidRDefault="00F6181D">
      <w:pPr>
        <w:pStyle w:val="Tekstpodstawowy"/>
        <w:ind w:left="0"/>
        <w:jc w:val="left"/>
      </w:pPr>
    </w:p>
    <w:p w14:paraId="67AD4B35" w14:textId="77777777" w:rsidR="00F6181D" w:rsidRDefault="00F6181D">
      <w:pPr>
        <w:pStyle w:val="Tekstpodstawowy"/>
        <w:ind w:left="0"/>
        <w:jc w:val="left"/>
      </w:pPr>
    </w:p>
    <w:p w14:paraId="7E2B2B35" w14:textId="77777777" w:rsidR="00F6181D" w:rsidRDefault="00F6181D">
      <w:pPr>
        <w:pStyle w:val="Tekstpodstawowy"/>
        <w:ind w:left="0"/>
        <w:jc w:val="left"/>
      </w:pPr>
    </w:p>
    <w:p w14:paraId="5925933A" w14:textId="77777777" w:rsidR="00F6181D" w:rsidRDefault="00F6181D">
      <w:pPr>
        <w:pStyle w:val="Tekstpodstawowy"/>
        <w:ind w:left="0"/>
        <w:jc w:val="left"/>
      </w:pPr>
    </w:p>
    <w:p w14:paraId="118E0565" w14:textId="77777777" w:rsidR="00F6181D" w:rsidRDefault="00F6181D">
      <w:pPr>
        <w:pStyle w:val="Tekstpodstawowy"/>
        <w:ind w:left="0"/>
        <w:jc w:val="left"/>
      </w:pPr>
    </w:p>
    <w:p w14:paraId="1071A7B2" w14:textId="77777777" w:rsidR="00F6181D" w:rsidRDefault="00F6181D">
      <w:pPr>
        <w:pStyle w:val="Tekstpodstawowy"/>
        <w:ind w:left="0"/>
        <w:jc w:val="left"/>
      </w:pPr>
    </w:p>
    <w:p w14:paraId="733B0D63" w14:textId="77777777" w:rsidR="00F6181D" w:rsidRDefault="00F6181D">
      <w:pPr>
        <w:pStyle w:val="Tekstpodstawowy"/>
        <w:ind w:left="0"/>
        <w:jc w:val="left"/>
      </w:pPr>
    </w:p>
    <w:p w14:paraId="3B7D71DF" w14:textId="77777777" w:rsidR="00F6181D" w:rsidRDefault="00F6181D">
      <w:pPr>
        <w:pStyle w:val="Tekstpodstawowy"/>
        <w:ind w:left="0"/>
        <w:jc w:val="left"/>
      </w:pPr>
    </w:p>
    <w:p w14:paraId="568648DC" w14:textId="77777777" w:rsidR="00F6181D" w:rsidRDefault="00F6181D">
      <w:pPr>
        <w:pStyle w:val="Tekstpodstawowy"/>
        <w:ind w:left="0"/>
        <w:jc w:val="left"/>
      </w:pPr>
    </w:p>
    <w:p w14:paraId="78A5F962" w14:textId="77777777" w:rsidR="00F6181D" w:rsidRDefault="00F6181D">
      <w:pPr>
        <w:pStyle w:val="Tekstpodstawowy"/>
        <w:ind w:left="0"/>
        <w:jc w:val="left"/>
      </w:pPr>
    </w:p>
    <w:p w14:paraId="125D2029" w14:textId="77777777" w:rsidR="00F6181D" w:rsidRDefault="00F6181D">
      <w:pPr>
        <w:pStyle w:val="Tekstpodstawowy"/>
        <w:ind w:left="0"/>
        <w:jc w:val="left"/>
      </w:pPr>
    </w:p>
    <w:p w14:paraId="19A78C9B" w14:textId="77777777" w:rsidR="00F6181D" w:rsidRDefault="00F6181D">
      <w:pPr>
        <w:pStyle w:val="Tekstpodstawowy"/>
        <w:ind w:left="0"/>
        <w:jc w:val="left"/>
      </w:pPr>
    </w:p>
    <w:p w14:paraId="4BC9C344" w14:textId="77777777" w:rsidR="00F6181D" w:rsidRDefault="00F6181D">
      <w:pPr>
        <w:pStyle w:val="Tekstpodstawowy"/>
        <w:ind w:left="0"/>
        <w:jc w:val="left"/>
      </w:pPr>
    </w:p>
    <w:p w14:paraId="1654E0F2" w14:textId="77777777" w:rsidR="00F6181D" w:rsidRDefault="00F6181D">
      <w:pPr>
        <w:pStyle w:val="Tekstpodstawowy"/>
        <w:ind w:left="0"/>
        <w:jc w:val="left"/>
      </w:pPr>
    </w:p>
    <w:p w14:paraId="51466434" w14:textId="77777777" w:rsidR="00F6181D" w:rsidRDefault="00F6181D">
      <w:pPr>
        <w:pStyle w:val="Tekstpodstawowy"/>
        <w:ind w:left="0"/>
        <w:jc w:val="left"/>
      </w:pPr>
    </w:p>
    <w:p w14:paraId="147EF2E3" w14:textId="77777777" w:rsidR="00F6181D" w:rsidRDefault="00F6181D">
      <w:pPr>
        <w:pStyle w:val="Tekstpodstawowy"/>
        <w:ind w:left="0"/>
        <w:jc w:val="left"/>
      </w:pPr>
    </w:p>
    <w:p w14:paraId="6538B9B1" w14:textId="77777777" w:rsidR="00F6181D" w:rsidRDefault="00F6181D">
      <w:pPr>
        <w:pStyle w:val="Tekstpodstawowy"/>
        <w:ind w:left="0"/>
        <w:jc w:val="left"/>
      </w:pPr>
    </w:p>
    <w:p w14:paraId="4C38A33A" w14:textId="77777777" w:rsidR="00F6181D" w:rsidRDefault="00F6181D">
      <w:pPr>
        <w:pStyle w:val="Tekstpodstawowy"/>
        <w:spacing w:before="5"/>
        <w:ind w:left="0"/>
        <w:jc w:val="left"/>
        <w:rPr>
          <w:sz w:val="28"/>
        </w:rPr>
      </w:pPr>
    </w:p>
    <w:p w14:paraId="3533B20F" w14:textId="77777777" w:rsidR="00F6181D" w:rsidRDefault="00F6181D">
      <w:pPr>
        <w:pStyle w:val="Tekstpodstawowy"/>
        <w:ind w:left="0"/>
        <w:jc w:val="left"/>
      </w:pPr>
    </w:p>
    <w:p w14:paraId="1B42B0A2" w14:textId="77777777" w:rsidR="00F6181D" w:rsidRDefault="00F6181D">
      <w:pPr>
        <w:pStyle w:val="Tekstpodstawowy"/>
        <w:ind w:left="0"/>
        <w:jc w:val="left"/>
      </w:pPr>
    </w:p>
    <w:p w14:paraId="687EFFC1" w14:textId="77777777" w:rsidR="00F6181D" w:rsidRDefault="00F6181D">
      <w:pPr>
        <w:pStyle w:val="Tekstpodstawowy"/>
        <w:ind w:left="0"/>
        <w:jc w:val="left"/>
      </w:pPr>
    </w:p>
    <w:p w14:paraId="6B268533" w14:textId="77777777" w:rsidR="00F6181D" w:rsidRDefault="00F6181D">
      <w:pPr>
        <w:pStyle w:val="Tekstpodstawowy"/>
        <w:ind w:left="0"/>
        <w:jc w:val="left"/>
      </w:pPr>
    </w:p>
    <w:p w14:paraId="3FD0D98F" w14:textId="77777777" w:rsidR="00F6181D" w:rsidRDefault="00F6181D">
      <w:pPr>
        <w:pStyle w:val="Tekstpodstawowy"/>
        <w:spacing w:before="9"/>
        <w:ind w:left="0"/>
        <w:jc w:val="left"/>
      </w:pPr>
    </w:p>
    <w:p w14:paraId="4A37094E"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3C6CE4AE"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388DBDE7" w14:textId="77777777" w:rsidR="00BE6D78" w:rsidRPr="00BE6D78" w:rsidRDefault="00BE6D78">
          <w:pPr>
            <w:pStyle w:val="Nagwekspisutreci"/>
            <w:rPr>
              <w:rFonts w:ascii="Verdana" w:hAnsi="Verdana"/>
              <w:color w:val="auto"/>
            </w:rPr>
          </w:pPr>
          <w:r w:rsidRPr="00BE6D78">
            <w:rPr>
              <w:rFonts w:ascii="Verdana" w:hAnsi="Verdana"/>
              <w:color w:val="auto"/>
            </w:rPr>
            <w:t>Spis treści</w:t>
          </w:r>
        </w:p>
        <w:p w14:paraId="30BB26D4" w14:textId="77777777" w:rsidR="00812BEE" w:rsidRDefault="00BE6D78" w:rsidP="00812BEE">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hyperlink w:anchor="_Toc120294062" w:history="1">
            <w:r w:rsidR="00812BEE" w:rsidRPr="00D21CF6">
              <w:rPr>
                <w:rStyle w:val="Hipercze"/>
                <w:noProof/>
                <w:spacing w:val="-1"/>
                <w:w w:val="99"/>
              </w:rPr>
              <w:t>1.</w:t>
            </w:r>
            <w:r w:rsidR="00812BEE">
              <w:rPr>
                <w:rFonts w:asciiTheme="minorHAnsi" w:eastAsiaTheme="minorEastAsia" w:hAnsiTheme="minorHAnsi" w:cstheme="minorBidi"/>
                <w:noProof/>
                <w:sz w:val="22"/>
                <w:szCs w:val="22"/>
                <w:lang w:eastAsia="pl-PL"/>
              </w:rPr>
              <w:tab/>
            </w:r>
            <w:r w:rsidR="00812BEE" w:rsidRPr="00D21CF6">
              <w:rPr>
                <w:rStyle w:val="Hipercze"/>
                <w:noProof/>
              </w:rPr>
              <w:t>WSTĘP</w:t>
            </w:r>
            <w:r w:rsidR="00812BEE">
              <w:rPr>
                <w:noProof/>
                <w:webHidden/>
              </w:rPr>
              <w:tab/>
            </w:r>
            <w:r w:rsidR="00812BEE">
              <w:rPr>
                <w:noProof/>
                <w:webHidden/>
              </w:rPr>
              <w:fldChar w:fldCharType="begin"/>
            </w:r>
            <w:r w:rsidR="00812BEE">
              <w:rPr>
                <w:noProof/>
                <w:webHidden/>
              </w:rPr>
              <w:instrText xml:space="preserve"> PAGEREF _Toc120294062 \h </w:instrText>
            </w:r>
            <w:r w:rsidR="00812BEE">
              <w:rPr>
                <w:noProof/>
                <w:webHidden/>
              </w:rPr>
            </w:r>
            <w:r w:rsidR="00812BEE">
              <w:rPr>
                <w:noProof/>
                <w:webHidden/>
              </w:rPr>
              <w:fldChar w:fldCharType="separate"/>
            </w:r>
            <w:r w:rsidR="009310B6">
              <w:rPr>
                <w:noProof/>
                <w:webHidden/>
              </w:rPr>
              <w:t>4</w:t>
            </w:r>
            <w:r w:rsidR="00812BEE">
              <w:rPr>
                <w:noProof/>
                <w:webHidden/>
              </w:rPr>
              <w:fldChar w:fldCharType="end"/>
            </w:r>
          </w:hyperlink>
        </w:p>
        <w:p w14:paraId="16CD59AD"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69" w:history="1">
            <w:r w:rsidR="00812BEE" w:rsidRPr="00D21CF6">
              <w:rPr>
                <w:rStyle w:val="Hipercze"/>
                <w:noProof/>
                <w:spacing w:val="-1"/>
                <w:w w:val="99"/>
              </w:rPr>
              <w:t>2.</w:t>
            </w:r>
            <w:r w:rsidR="00812BEE">
              <w:rPr>
                <w:rFonts w:asciiTheme="minorHAnsi" w:eastAsiaTheme="minorEastAsia" w:hAnsiTheme="minorHAnsi" w:cstheme="minorBidi"/>
                <w:noProof/>
                <w:sz w:val="22"/>
                <w:szCs w:val="22"/>
                <w:lang w:eastAsia="pl-PL"/>
              </w:rPr>
              <w:tab/>
            </w:r>
            <w:r w:rsidR="00812BEE" w:rsidRPr="00D21CF6">
              <w:rPr>
                <w:rStyle w:val="Hipercze"/>
                <w:noProof/>
              </w:rPr>
              <w:t>MATERIAŁY</w:t>
            </w:r>
            <w:r w:rsidR="00812BEE">
              <w:rPr>
                <w:noProof/>
                <w:webHidden/>
              </w:rPr>
              <w:tab/>
            </w:r>
            <w:r w:rsidR="00812BEE">
              <w:rPr>
                <w:noProof/>
                <w:webHidden/>
              </w:rPr>
              <w:fldChar w:fldCharType="begin"/>
            </w:r>
            <w:r w:rsidR="00812BEE">
              <w:rPr>
                <w:noProof/>
                <w:webHidden/>
              </w:rPr>
              <w:instrText xml:space="preserve"> PAGEREF _Toc120294069 \h </w:instrText>
            </w:r>
            <w:r w:rsidR="00812BEE">
              <w:rPr>
                <w:noProof/>
                <w:webHidden/>
              </w:rPr>
            </w:r>
            <w:r w:rsidR="00812BEE">
              <w:rPr>
                <w:noProof/>
                <w:webHidden/>
              </w:rPr>
              <w:fldChar w:fldCharType="separate"/>
            </w:r>
            <w:r w:rsidR="009310B6">
              <w:rPr>
                <w:noProof/>
                <w:webHidden/>
              </w:rPr>
              <w:t>8</w:t>
            </w:r>
            <w:r w:rsidR="00812BEE">
              <w:rPr>
                <w:noProof/>
                <w:webHidden/>
              </w:rPr>
              <w:fldChar w:fldCharType="end"/>
            </w:r>
          </w:hyperlink>
        </w:p>
        <w:p w14:paraId="5EF60056"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0" w:history="1">
            <w:r w:rsidR="00812BEE" w:rsidRPr="00D21CF6">
              <w:rPr>
                <w:rStyle w:val="Hipercze"/>
                <w:noProof/>
                <w:spacing w:val="-1"/>
                <w:w w:val="99"/>
              </w:rPr>
              <w:t>3.</w:t>
            </w:r>
            <w:r w:rsidR="00812BEE">
              <w:rPr>
                <w:rFonts w:asciiTheme="minorHAnsi" w:eastAsiaTheme="minorEastAsia" w:hAnsiTheme="minorHAnsi" w:cstheme="minorBidi"/>
                <w:noProof/>
                <w:sz w:val="22"/>
                <w:szCs w:val="22"/>
                <w:lang w:eastAsia="pl-PL"/>
              </w:rPr>
              <w:tab/>
            </w:r>
            <w:r w:rsidR="00812BEE" w:rsidRPr="00D21CF6">
              <w:rPr>
                <w:rStyle w:val="Hipercze"/>
                <w:noProof/>
              </w:rPr>
              <w:t>SPRZĘT</w:t>
            </w:r>
            <w:r w:rsidR="00812BEE">
              <w:rPr>
                <w:noProof/>
                <w:webHidden/>
              </w:rPr>
              <w:tab/>
            </w:r>
            <w:r w:rsidR="00812BEE">
              <w:rPr>
                <w:noProof/>
                <w:webHidden/>
              </w:rPr>
              <w:fldChar w:fldCharType="begin"/>
            </w:r>
            <w:r w:rsidR="00812BEE">
              <w:rPr>
                <w:noProof/>
                <w:webHidden/>
              </w:rPr>
              <w:instrText xml:space="preserve"> PAGEREF _Toc120294080 \h </w:instrText>
            </w:r>
            <w:r w:rsidR="00812BEE">
              <w:rPr>
                <w:noProof/>
                <w:webHidden/>
              </w:rPr>
            </w:r>
            <w:r w:rsidR="00812BEE">
              <w:rPr>
                <w:noProof/>
                <w:webHidden/>
              </w:rPr>
              <w:fldChar w:fldCharType="separate"/>
            </w:r>
            <w:r w:rsidR="009310B6">
              <w:rPr>
                <w:noProof/>
                <w:webHidden/>
              </w:rPr>
              <w:t>12</w:t>
            </w:r>
            <w:r w:rsidR="00812BEE">
              <w:rPr>
                <w:noProof/>
                <w:webHidden/>
              </w:rPr>
              <w:fldChar w:fldCharType="end"/>
            </w:r>
          </w:hyperlink>
        </w:p>
        <w:p w14:paraId="1E77CFD1"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4" w:history="1">
            <w:r w:rsidR="00812BEE" w:rsidRPr="00D21CF6">
              <w:rPr>
                <w:rStyle w:val="Hipercze"/>
                <w:noProof/>
                <w:spacing w:val="-1"/>
                <w:w w:val="99"/>
              </w:rPr>
              <w:t>4.</w:t>
            </w:r>
            <w:r w:rsidR="00812BEE">
              <w:rPr>
                <w:rFonts w:asciiTheme="minorHAnsi" w:eastAsiaTheme="minorEastAsia" w:hAnsiTheme="minorHAnsi" w:cstheme="minorBidi"/>
                <w:noProof/>
                <w:sz w:val="22"/>
                <w:szCs w:val="22"/>
                <w:lang w:eastAsia="pl-PL"/>
              </w:rPr>
              <w:tab/>
            </w:r>
            <w:r w:rsidR="00812BEE" w:rsidRPr="00D21CF6">
              <w:rPr>
                <w:rStyle w:val="Hipercze"/>
                <w:noProof/>
              </w:rPr>
              <w:t>TRANSPORT</w:t>
            </w:r>
            <w:r w:rsidR="00812BEE">
              <w:rPr>
                <w:noProof/>
                <w:webHidden/>
              </w:rPr>
              <w:tab/>
            </w:r>
            <w:r w:rsidR="00812BEE">
              <w:rPr>
                <w:noProof/>
                <w:webHidden/>
              </w:rPr>
              <w:fldChar w:fldCharType="begin"/>
            </w:r>
            <w:r w:rsidR="00812BEE">
              <w:rPr>
                <w:noProof/>
                <w:webHidden/>
              </w:rPr>
              <w:instrText xml:space="preserve"> PAGEREF _Toc120294084 \h </w:instrText>
            </w:r>
            <w:r w:rsidR="00812BEE">
              <w:rPr>
                <w:noProof/>
                <w:webHidden/>
              </w:rPr>
            </w:r>
            <w:r w:rsidR="00812BEE">
              <w:rPr>
                <w:noProof/>
                <w:webHidden/>
              </w:rPr>
              <w:fldChar w:fldCharType="separate"/>
            </w:r>
            <w:r w:rsidR="009310B6">
              <w:rPr>
                <w:noProof/>
                <w:webHidden/>
              </w:rPr>
              <w:t>13</w:t>
            </w:r>
            <w:r w:rsidR="00812BEE">
              <w:rPr>
                <w:noProof/>
                <w:webHidden/>
              </w:rPr>
              <w:fldChar w:fldCharType="end"/>
            </w:r>
          </w:hyperlink>
        </w:p>
        <w:p w14:paraId="756C3FF7"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7" w:history="1">
            <w:r w:rsidR="00812BEE" w:rsidRPr="00D21CF6">
              <w:rPr>
                <w:rStyle w:val="Hipercze"/>
                <w:noProof/>
                <w:spacing w:val="-1"/>
                <w:w w:val="99"/>
              </w:rPr>
              <w:t>5.</w:t>
            </w:r>
            <w:r w:rsidR="00812BEE">
              <w:rPr>
                <w:rFonts w:asciiTheme="minorHAnsi" w:eastAsiaTheme="minorEastAsia" w:hAnsiTheme="minorHAnsi" w:cstheme="minorBidi"/>
                <w:noProof/>
                <w:sz w:val="22"/>
                <w:szCs w:val="22"/>
                <w:lang w:eastAsia="pl-PL"/>
              </w:rPr>
              <w:tab/>
            </w:r>
            <w:r w:rsidR="00812BEE" w:rsidRPr="00D21CF6">
              <w:rPr>
                <w:rStyle w:val="Hipercze"/>
                <w:noProof/>
              </w:rPr>
              <w:t>WYKONANIE ROBÓT</w:t>
            </w:r>
            <w:r w:rsidR="00812BEE">
              <w:rPr>
                <w:noProof/>
                <w:webHidden/>
              </w:rPr>
              <w:tab/>
            </w:r>
            <w:r w:rsidR="00812BEE">
              <w:rPr>
                <w:noProof/>
                <w:webHidden/>
              </w:rPr>
              <w:fldChar w:fldCharType="begin"/>
            </w:r>
            <w:r w:rsidR="00812BEE">
              <w:rPr>
                <w:noProof/>
                <w:webHidden/>
              </w:rPr>
              <w:instrText xml:space="preserve"> PAGEREF _Toc120294087 \h </w:instrText>
            </w:r>
            <w:r w:rsidR="00812BEE">
              <w:rPr>
                <w:noProof/>
                <w:webHidden/>
              </w:rPr>
            </w:r>
            <w:r w:rsidR="00812BEE">
              <w:rPr>
                <w:noProof/>
                <w:webHidden/>
              </w:rPr>
              <w:fldChar w:fldCharType="separate"/>
            </w:r>
            <w:r w:rsidR="009310B6">
              <w:rPr>
                <w:noProof/>
                <w:webHidden/>
              </w:rPr>
              <w:t>13</w:t>
            </w:r>
            <w:r w:rsidR="00812BEE">
              <w:rPr>
                <w:noProof/>
                <w:webHidden/>
              </w:rPr>
              <w:fldChar w:fldCharType="end"/>
            </w:r>
          </w:hyperlink>
        </w:p>
        <w:p w14:paraId="54DEEC07"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1" w:history="1">
            <w:r w:rsidR="00812BEE" w:rsidRPr="00D21CF6">
              <w:rPr>
                <w:rStyle w:val="Hipercze"/>
                <w:noProof/>
                <w:spacing w:val="-1"/>
                <w:w w:val="99"/>
              </w:rPr>
              <w:t>6.</w:t>
            </w:r>
            <w:r w:rsidR="00812BEE">
              <w:rPr>
                <w:rFonts w:asciiTheme="minorHAnsi" w:eastAsiaTheme="minorEastAsia" w:hAnsiTheme="minorHAnsi" w:cstheme="minorBidi"/>
                <w:noProof/>
                <w:sz w:val="22"/>
                <w:szCs w:val="22"/>
                <w:lang w:eastAsia="pl-PL"/>
              </w:rPr>
              <w:tab/>
            </w:r>
            <w:r w:rsidR="00812BEE" w:rsidRPr="00D21CF6">
              <w:rPr>
                <w:rStyle w:val="Hipercze"/>
                <w:noProof/>
              </w:rPr>
              <w:t>KONTROLA JAKOŚCI ROBÓT</w:t>
            </w:r>
            <w:r w:rsidR="00812BEE">
              <w:rPr>
                <w:noProof/>
                <w:webHidden/>
              </w:rPr>
              <w:tab/>
            </w:r>
            <w:r w:rsidR="00812BEE">
              <w:rPr>
                <w:noProof/>
                <w:webHidden/>
              </w:rPr>
              <w:fldChar w:fldCharType="begin"/>
            </w:r>
            <w:r w:rsidR="00812BEE">
              <w:rPr>
                <w:noProof/>
                <w:webHidden/>
              </w:rPr>
              <w:instrText xml:space="preserve"> PAGEREF _Toc120294091 \h </w:instrText>
            </w:r>
            <w:r w:rsidR="00812BEE">
              <w:rPr>
                <w:noProof/>
                <w:webHidden/>
              </w:rPr>
            </w:r>
            <w:r w:rsidR="00812BEE">
              <w:rPr>
                <w:noProof/>
                <w:webHidden/>
              </w:rPr>
              <w:fldChar w:fldCharType="separate"/>
            </w:r>
            <w:r w:rsidR="009310B6">
              <w:rPr>
                <w:noProof/>
                <w:webHidden/>
              </w:rPr>
              <w:t>15</w:t>
            </w:r>
            <w:r w:rsidR="00812BEE">
              <w:rPr>
                <w:noProof/>
                <w:webHidden/>
              </w:rPr>
              <w:fldChar w:fldCharType="end"/>
            </w:r>
          </w:hyperlink>
        </w:p>
        <w:p w14:paraId="0711A7C8"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4" w:history="1">
            <w:r w:rsidR="00812BEE" w:rsidRPr="00D21CF6">
              <w:rPr>
                <w:rStyle w:val="Hipercze"/>
                <w:noProof/>
                <w:spacing w:val="-1"/>
                <w:w w:val="99"/>
              </w:rPr>
              <w:t>7.</w:t>
            </w:r>
            <w:r w:rsidR="00812BEE">
              <w:rPr>
                <w:rFonts w:asciiTheme="minorHAnsi" w:eastAsiaTheme="minorEastAsia" w:hAnsiTheme="minorHAnsi" w:cstheme="minorBidi"/>
                <w:noProof/>
                <w:sz w:val="22"/>
                <w:szCs w:val="22"/>
                <w:lang w:eastAsia="pl-PL"/>
              </w:rPr>
              <w:tab/>
            </w:r>
            <w:r w:rsidR="00812BEE" w:rsidRPr="00D21CF6">
              <w:rPr>
                <w:rStyle w:val="Hipercze"/>
                <w:noProof/>
              </w:rPr>
              <w:t>OBMIAR ROBÓT</w:t>
            </w:r>
            <w:r w:rsidR="00812BEE">
              <w:rPr>
                <w:noProof/>
                <w:webHidden/>
              </w:rPr>
              <w:tab/>
            </w:r>
            <w:r w:rsidR="00812BEE">
              <w:rPr>
                <w:noProof/>
                <w:webHidden/>
              </w:rPr>
              <w:fldChar w:fldCharType="begin"/>
            </w:r>
            <w:r w:rsidR="00812BEE">
              <w:rPr>
                <w:noProof/>
                <w:webHidden/>
              </w:rPr>
              <w:instrText xml:space="preserve"> PAGEREF _Toc120294094 \h </w:instrText>
            </w:r>
            <w:r w:rsidR="00812BEE">
              <w:rPr>
                <w:noProof/>
                <w:webHidden/>
              </w:rPr>
            </w:r>
            <w:r w:rsidR="00812BEE">
              <w:rPr>
                <w:noProof/>
                <w:webHidden/>
              </w:rPr>
              <w:fldChar w:fldCharType="separate"/>
            </w:r>
            <w:r w:rsidR="009310B6">
              <w:rPr>
                <w:noProof/>
                <w:webHidden/>
              </w:rPr>
              <w:t>16</w:t>
            </w:r>
            <w:r w:rsidR="00812BEE">
              <w:rPr>
                <w:noProof/>
                <w:webHidden/>
              </w:rPr>
              <w:fldChar w:fldCharType="end"/>
            </w:r>
          </w:hyperlink>
        </w:p>
        <w:p w14:paraId="4B5E51F6"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5" w:history="1">
            <w:r w:rsidR="00812BEE" w:rsidRPr="00D21CF6">
              <w:rPr>
                <w:rStyle w:val="Hipercze"/>
                <w:noProof/>
                <w:spacing w:val="-1"/>
                <w:w w:val="99"/>
              </w:rPr>
              <w:t>8.</w:t>
            </w:r>
            <w:r w:rsidR="00812BEE">
              <w:rPr>
                <w:rFonts w:asciiTheme="minorHAnsi" w:eastAsiaTheme="minorEastAsia" w:hAnsiTheme="minorHAnsi" w:cstheme="minorBidi"/>
                <w:noProof/>
                <w:sz w:val="22"/>
                <w:szCs w:val="22"/>
                <w:lang w:eastAsia="pl-PL"/>
              </w:rPr>
              <w:tab/>
            </w:r>
            <w:r w:rsidR="00812BEE" w:rsidRPr="00D21CF6">
              <w:rPr>
                <w:rStyle w:val="Hipercze"/>
                <w:noProof/>
              </w:rPr>
              <w:t>ODBIÓR ROBÓT</w:t>
            </w:r>
            <w:r w:rsidR="00812BEE">
              <w:rPr>
                <w:noProof/>
                <w:webHidden/>
              </w:rPr>
              <w:tab/>
            </w:r>
            <w:r w:rsidR="00812BEE">
              <w:rPr>
                <w:noProof/>
                <w:webHidden/>
              </w:rPr>
              <w:fldChar w:fldCharType="begin"/>
            </w:r>
            <w:r w:rsidR="00812BEE">
              <w:rPr>
                <w:noProof/>
                <w:webHidden/>
              </w:rPr>
              <w:instrText xml:space="preserve"> PAGEREF _Toc120294095 \h </w:instrText>
            </w:r>
            <w:r w:rsidR="00812BEE">
              <w:rPr>
                <w:noProof/>
                <w:webHidden/>
              </w:rPr>
            </w:r>
            <w:r w:rsidR="00812BEE">
              <w:rPr>
                <w:noProof/>
                <w:webHidden/>
              </w:rPr>
              <w:fldChar w:fldCharType="separate"/>
            </w:r>
            <w:r w:rsidR="009310B6">
              <w:rPr>
                <w:noProof/>
                <w:webHidden/>
              </w:rPr>
              <w:t>16</w:t>
            </w:r>
            <w:r w:rsidR="00812BEE">
              <w:rPr>
                <w:noProof/>
                <w:webHidden/>
              </w:rPr>
              <w:fldChar w:fldCharType="end"/>
            </w:r>
          </w:hyperlink>
        </w:p>
        <w:p w14:paraId="7C7B2DF2" w14:textId="77777777" w:rsidR="00812BEE" w:rsidRDefault="0087264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6" w:history="1">
            <w:r w:rsidR="00812BEE" w:rsidRPr="00D21CF6">
              <w:rPr>
                <w:rStyle w:val="Hipercze"/>
                <w:noProof/>
                <w:spacing w:val="-1"/>
                <w:w w:val="99"/>
              </w:rPr>
              <w:t>9.</w:t>
            </w:r>
            <w:r w:rsidR="00812BEE">
              <w:rPr>
                <w:rFonts w:asciiTheme="minorHAnsi" w:eastAsiaTheme="minorEastAsia" w:hAnsiTheme="minorHAnsi" w:cstheme="minorBidi"/>
                <w:noProof/>
                <w:sz w:val="22"/>
                <w:szCs w:val="22"/>
                <w:lang w:eastAsia="pl-PL"/>
              </w:rPr>
              <w:tab/>
            </w:r>
            <w:r w:rsidR="00812BEE" w:rsidRPr="00D21CF6">
              <w:rPr>
                <w:rStyle w:val="Hipercze"/>
                <w:noProof/>
              </w:rPr>
              <w:t>PODSTAWA PŁATNOŚCI</w:t>
            </w:r>
            <w:r w:rsidR="00812BEE">
              <w:rPr>
                <w:noProof/>
                <w:webHidden/>
              </w:rPr>
              <w:tab/>
            </w:r>
            <w:r w:rsidR="00812BEE">
              <w:rPr>
                <w:noProof/>
                <w:webHidden/>
              </w:rPr>
              <w:fldChar w:fldCharType="begin"/>
            </w:r>
            <w:r w:rsidR="00812BEE">
              <w:rPr>
                <w:noProof/>
                <w:webHidden/>
              </w:rPr>
              <w:instrText xml:space="preserve"> PAGEREF _Toc120294096 \h </w:instrText>
            </w:r>
            <w:r w:rsidR="00812BEE">
              <w:rPr>
                <w:noProof/>
                <w:webHidden/>
              </w:rPr>
            </w:r>
            <w:r w:rsidR="00812BEE">
              <w:rPr>
                <w:noProof/>
                <w:webHidden/>
              </w:rPr>
              <w:fldChar w:fldCharType="separate"/>
            </w:r>
            <w:r w:rsidR="009310B6">
              <w:rPr>
                <w:noProof/>
                <w:webHidden/>
              </w:rPr>
              <w:t>16</w:t>
            </w:r>
            <w:r w:rsidR="00812BEE">
              <w:rPr>
                <w:noProof/>
                <w:webHidden/>
              </w:rPr>
              <w:fldChar w:fldCharType="end"/>
            </w:r>
          </w:hyperlink>
        </w:p>
        <w:p w14:paraId="1C9E861E" w14:textId="77777777" w:rsidR="00812BEE" w:rsidRDefault="0087264F">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94098" w:history="1">
            <w:r w:rsidR="00812BEE" w:rsidRPr="00D21CF6">
              <w:rPr>
                <w:rStyle w:val="Hipercze"/>
                <w:noProof/>
                <w:spacing w:val="-1"/>
                <w:w w:val="99"/>
              </w:rPr>
              <w:t>10.</w:t>
            </w:r>
            <w:r w:rsidR="00812BEE">
              <w:rPr>
                <w:rFonts w:asciiTheme="minorHAnsi" w:eastAsiaTheme="minorEastAsia" w:hAnsiTheme="minorHAnsi" w:cstheme="minorBidi"/>
                <w:noProof/>
                <w:sz w:val="22"/>
                <w:szCs w:val="22"/>
                <w:lang w:eastAsia="pl-PL"/>
              </w:rPr>
              <w:tab/>
            </w:r>
            <w:r w:rsidR="00812BEE" w:rsidRPr="00D21CF6">
              <w:rPr>
                <w:rStyle w:val="Hipercze"/>
                <w:noProof/>
              </w:rPr>
              <w:t>PRZEPISY ZWIĄZANE</w:t>
            </w:r>
            <w:r w:rsidR="00812BEE">
              <w:rPr>
                <w:noProof/>
                <w:webHidden/>
              </w:rPr>
              <w:tab/>
            </w:r>
            <w:r w:rsidR="00812BEE">
              <w:rPr>
                <w:noProof/>
                <w:webHidden/>
              </w:rPr>
              <w:fldChar w:fldCharType="begin"/>
            </w:r>
            <w:r w:rsidR="00812BEE">
              <w:rPr>
                <w:noProof/>
                <w:webHidden/>
              </w:rPr>
              <w:instrText xml:space="preserve"> PAGEREF _Toc120294098 \h </w:instrText>
            </w:r>
            <w:r w:rsidR="00812BEE">
              <w:rPr>
                <w:noProof/>
                <w:webHidden/>
              </w:rPr>
            </w:r>
            <w:r w:rsidR="00812BEE">
              <w:rPr>
                <w:noProof/>
                <w:webHidden/>
              </w:rPr>
              <w:fldChar w:fldCharType="separate"/>
            </w:r>
            <w:r w:rsidR="009310B6">
              <w:rPr>
                <w:noProof/>
                <w:webHidden/>
              </w:rPr>
              <w:t>16</w:t>
            </w:r>
            <w:r w:rsidR="00812BEE">
              <w:rPr>
                <w:noProof/>
                <w:webHidden/>
              </w:rPr>
              <w:fldChar w:fldCharType="end"/>
            </w:r>
          </w:hyperlink>
        </w:p>
        <w:p w14:paraId="088BE147" w14:textId="77777777" w:rsidR="00BE6D78" w:rsidRDefault="00BE6D78">
          <w:r w:rsidRPr="00BE6D78">
            <w:rPr>
              <w:b/>
              <w:bCs/>
            </w:rPr>
            <w:fldChar w:fldCharType="end"/>
          </w:r>
        </w:p>
      </w:sdtContent>
    </w:sdt>
    <w:p w14:paraId="794E12FE" w14:textId="77777777" w:rsidR="00F6181D" w:rsidRDefault="00F6181D">
      <w:pPr>
        <w:sectPr w:rsidR="00F6181D">
          <w:type w:val="continuous"/>
          <w:pgSz w:w="11910" w:h="16840"/>
          <w:pgMar w:top="1331" w:right="500" w:bottom="1608" w:left="1000" w:header="708" w:footer="708" w:gutter="0"/>
          <w:cols w:space="708"/>
        </w:sectPr>
      </w:pPr>
    </w:p>
    <w:p w14:paraId="433B8EF0" w14:textId="77777777" w:rsidR="00F6181D" w:rsidRDefault="00F0173A" w:rsidP="00455A23">
      <w:pPr>
        <w:pStyle w:val="Nagwek1"/>
        <w:numPr>
          <w:ilvl w:val="0"/>
          <w:numId w:val="1"/>
        </w:numPr>
        <w:tabs>
          <w:tab w:val="left" w:pos="1129"/>
          <w:tab w:val="left" w:pos="1130"/>
        </w:tabs>
        <w:spacing w:before="89"/>
        <w:ind w:hanging="854"/>
      </w:pPr>
      <w:bookmarkStart w:id="4" w:name="_Toc120294062"/>
      <w:r>
        <w:lastRenderedPageBreak/>
        <w:t>WSTĘP</w:t>
      </w:r>
      <w:bookmarkEnd w:id="4"/>
    </w:p>
    <w:p w14:paraId="5EE75FFB" w14:textId="77777777" w:rsidR="00F6181D" w:rsidRDefault="00F0173A" w:rsidP="00455A23">
      <w:pPr>
        <w:pStyle w:val="Nagwek1"/>
        <w:numPr>
          <w:ilvl w:val="1"/>
          <w:numId w:val="1"/>
        </w:numPr>
        <w:tabs>
          <w:tab w:val="left" w:pos="1129"/>
          <w:tab w:val="left" w:pos="1130"/>
        </w:tabs>
        <w:spacing w:before="156"/>
        <w:ind w:hanging="854"/>
      </w:pPr>
      <w:bookmarkStart w:id="5" w:name="_Toc118446750"/>
      <w:bookmarkStart w:id="6" w:name="_Toc120217156"/>
      <w:bookmarkStart w:id="7" w:name="_Toc120289417"/>
      <w:bookmarkStart w:id="8" w:name="_Toc120294063"/>
      <w:r>
        <w:t>Nazwa</w:t>
      </w:r>
      <w:r>
        <w:rPr>
          <w:spacing w:val="-2"/>
        </w:rPr>
        <w:t xml:space="preserve"> </w:t>
      </w:r>
      <w:r>
        <w:t>zadania</w:t>
      </w:r>
      <w:bookmarkEnd w:id="5"/>
      <w:bookmarkEnd w:id="6"/>
      <w:bookmarkEnd w:id="7"/>
      <w:bookmarkEnd w:id="8"/>
    </w:p>
    <w:p w14:paraId="51289B67" w14:textId="77777777" w:rsidR="0087264F" w:rsidRPr="0087264F" w:rsidRDefault="0087264F" w:rsidP="0087264F">
      <w:pPr>
        <w:pStyle w:val="Nagwek1"/>
        <w:tabs>
          <w:tab w:val="left" w:pos="1129"/>
          <w:tab w:val="left" w:pos="1130"/>
        </w:tabs>
        <w:spacing w:before="156"/>
        <w:ind w:left="275" w:firstLine="0"/>
      </w:pPr>
      <w:bookmarkStart w:id="9" w:name="_Toc118446751"/>
      <w:bookmarkStart w:id="10" w:name="_Toc120217157"/>
      <w:bookmarkStart w:id="11" w:name="_Toc120289418"/>
      <w:bookmarkStart w:id="12" w:name="_Toc120294064"/>
      <w:r w:rsidRPr="0087264F">
        <w:rPr>
          <w:b w:val="0"/>
          <w:bCs w:val="0"/>
          <w:szCs w:val="22"/>
        </w:rPr>
        <w:t>„Poprawa bezpieczeństwa pieszych w ciągu DW 522 w miejscowości Cierpięta"</w:t>
      </w:r>
    </w:p>
    <w:p w14:paraId="33F2BAA6" w14:textId="731A407B" w:rsidR="00F6181D" w:rsidRDefault="00F0173A" w:rsidP="00455A23">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9"/>
      <w:bookmarkEnd w:id="10"/>
      <w:bookmarkEnd w:id="11"/>
      <w:bookmarkEnd w:id="12"/>
    </w:p>
    <w:p w14:paraId="01EF43C1" w14:textId="77777777"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5E72CC" w:rsidRPr="00A5604A">
        <w:t>robót związanych z</w:t>
      </w:r>
      <w:r w:rsidR="007551E4">
        <w:t xml:space="preserve"> wykonywaniem ogrodzeń dla płazów z tworzywa sztucznego.</w:t>
      </w:r>
    </w:p>
    <w:p w14:paraId="53070799" w14:textId="77777777" w:rsidR="00F6181D" w:rsidRDefault="00F0173A" w:rsidP="00455A23">
      <w:pPr>
        <w:pStyle w:val="Nagwek1"/>
        <w:numPr>
          <w:ilvl w:val="1"/>
          <w:numId w:val="1"/>
        </w:numPr>
        <w:tabs>
          <w:tab w:val="left" w:pos="1129"/>
          <w:tab w:val="left" w:pos="1130"/>
        </w:tabs>
        <w:spacing w:before="121"/>
        <w:ind w:hanging="854"/>
      </w:pPr>
      <w:bookmarkStart w:id="13" w:name="_Toc118446752"/>
      <w:bookmarkStart w:id="14" w:name="_Toc120217158"/>
      <w:bookmarkStart w:id="15" w:name="_Toc120289419"/>
      <w:bookmarkStart w:id="16" w:name="_Toc120294065"/>
      <w:r>
        <w:t xml:space="preserve">Zakres stosowania </w:t>
      </w:r>
      <w:r w:rsidR="009B463F">
        <w:t>SST</w:t>
      </w:r>
      <w:bookmarkEnd w:id="13"/>
      <w:bookmarkEnd w:id="14"/>
      <w:bookmarkEnd w:id="15"/>
      <w:bookmarkEnd w:id="16"/>
    </w:p>
    <w:p w14:paraId="4FBB532C"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6072A09D" w14:textId="77777777" w:rsidR="00F6181D" w:rsidRDefault="009B463F" w:rsidP="00455A23">
      <w:pPr>
        <w:pStyle w:val="Nagwek1"/>
        <w:numPr>
          <w:ilvl w:val="1"/>
          <w:numId w:val="1"/>
        </w:numPr>
        <w:tabs>
          <w:tab w:val="left" w:pos="1130"/>
        </w:tabs>
        <w:spacing w:before="121" w:after="240"/>
        <w:ind w:hanging="854"/>
        <w:jc w:val="both"/>
      </w:pPr>
      <w:bookmarkStart w:id="17" w:name="_Toc118446753"/>
      <w:bookmarkStart w:id="18" w:name="_Toc120217159"/>
      <w:bookmarkStart w:id="19" w:name="_Toc120289420"/>
      <w:bookmarkStart w:id="20" w:name="_Toc120294066"/>
      <w:r>
        <w:t>Zakres robót objętych SST</w:t>
      </w:r>
      <w:bookmarkEnd w:id="17"/>
      <w:bookmarkEnd w:id="18"/>
      <w:bookmarkEnd w:id="19"/>
      <w:bookmarkEnd w:id="20"/>
      <w:r>
        <w:t xml:space="preserve"> </w:t>
      </w:r>
    </w:p>
    <w:p w14:paraId="28889AE0" w14:textId="77777777" w:rsidR="007551E4" w:rsidRPr="009D5168" w:rsidRDefault="007551E4" w:rsidP="009D5168">
      <w:pPr>
        <w:spacing w:line="282" w:lineRule="auto"/>
        <w:ind w:left="275" w:right="629"/>
        <w:jc w:val="both"/>
        <w:rPr>
          <w:rFonts w:eastAsia="Times New Roman"/>
          <w:sz w:val="20"/>
          <w:szCs w:val="20"/>
        </w:rPr>
      </w:pPr>
      <w:bookmarkStart w:id="21" w:name="_Toc118446759"/>
      <w:bookmarkStart w:id="22" w:name="_Toc120217161"/>
      <w:bookmarkStart w:id="23" w:name="_Toc120289421"/>
      <w:bookmarkStart w:id="24" w:name="_Toc120294067"/>
      <w:r w:rsidRPr="009D5168">
        <w:rPr>
          <w:rFonts w:eastAsia="Times New Roman"/>
          <w:sz w:val="20"/>
          <w:szCs w:val="20"/>
        </w:rPr>
        <w:t xml:space="preserve">Ogrodzenia dla </w:t>
      </w:r>
      <w:r w:rsidR="00583568" w:rsidRPr="009D5168">
        <w:rPr>
          <w:rFonts w:eastAsia="Times New Roman"/>
          <w:sz w:val="20"/>
          <w:szCs w:val="20"/>
        </w:rPr>
        <w:t xml:space="preserve">płazów </w:t>
      </w:r>
      <w:r w:rsidRPr="009D5168">
        <w:rPr>
          <w:rFonts w:eastAsia="Times New Roman"/>
          <w:sz w:val="20"/>
          <w:szCs w:val="20"/>
        </w:rPr>
        <w:t xml:space="preserve">w postaci płotków są środkiem zabezpieczającym drogę kołową przed wtargnięciem </w:t>
      </w:r>
      <w:r w:rsidR="00583568" w:rsidRPr="009D5168">
        <w:rPr>
          <w:rFonts w:eastAsia="Times New Roman"/>
          <w:sz w:val="20"/>
          <w:szCs w:val="20"/>
        </w:rPr>
        <w:t>płazów</w:t>
      </w:r>
      <w:r w:rsidRPr="009D5168">
        <w:rPr>
          <w:rFonts w:eastAsia="Times New Roman"/>
          <w:sz w:val="20"/>
          <w:szCs w:val="20"/>
        </w:rPr>
        <w:t xml:space="preserve"> z bezpośredniego otoczenia. Płotki te ograniczają śmiertelność zwierząt oraz stanowią ochronę szlaków ich migracji. Ustalenia zawarte w niniejszej specyfikacji dotyczą zasad prowadzenia robót związanych z </w:t>
      </w:r>
      <w:r w:rsidR="00583568" w:rsidRPr="009D5168">
        <w:rPr>
          <w:rFonts w:eastAsia="Times New Roman"/>
          <w:sz w:val="20"/>
          <w:szCs w:val="20"/>
        </w:rPr>
        <w:t xml:space="preserve">wykonaniem ogrodzeń dla płazów </w:t>
      </w:r>
      <w:r w:rsidRPr="009D5168">
        <w:rPr>
          <w:rFonts w:eastAsia="Times New Roman"/>
          <w:sz w:val="20"/>
          <w:szCs w:val="20"/>
        </w:rPr>
        <w:t>na podstawie dokumentacji projektowej.</w:t>
      </w:r>
    </w:p>
    <w:p w14:paraId="1BAA562C" w14:textId="77777777" w:rsidR="00F6181D" w:rsidRPr="009D5168" w:rsidRDefault="00F0173A" w:rsidP="009D5168">
      <w:pPr>
        <w:pStyle w:val="Nagwek1"/>
        <w:numPr>
          <w:ilvl w:val="1"/>
          <w:numId w:val="1"/>
        </w:numPr>
        <w:tabs>
          <w:tab w:val="left" w:pos="1134"/>
        </w:tabs>
        <w:spacing w:before="156" w:after="240"/>
        <w:ind w:left="275" w:right="629" w:firstLine="0"/>
        <w:jc w:val="both"/>
      </w:pPr>
      <w:r w:rsidRPr="009D5168">
        <w:t>Określenia</w:t>
      </w:r>
      <w:r w:rsidRPr="009D5168">
        <w:rPr>
          <w:spacing w:val="-2"/>
        </w:rPr>
        <w:t xml:space="preserve"> </w:t>
      </w:r>
      <w:r w:rsidRPr="009D5168">
        <w:t>podstawowe</w:t>
      </w:r>
      <w:bookmarkEnd w:id="21"/>
      <w:bookmarkEnd w:id="22"/>
      <w:bookmarkEnd w:id="23"/>
      <w:bookmarkEnd w:id="24"/>
    </w:p>
    <w:p w14:paraId="70B8A4CE" w14:textId="77777777" w:rsidR="00583568" w:rsidRPr="009D5168" w:rsidRDefault="009D5168" w:rsidP="009D5168">
      <w:pPr>
        <w:tabs>
          <w:tab w:val="left" w:pos="680"/>
        </w:tabs>
        <w:spacing w:line="273"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.1.</w:t>
      </w:r>
      <w:r w:rsidR="00583568" w:rsidRPr="009D5168">
        <w:rPr>
          <w:rFonts w:eastAsia="Times New Roman"/>
          <w:sz w:val="20"/>
          <w:szCs w:val="20"/>
        </w:rPr>
        <w:tab/>
        <w:t xml:space="preserve">Ogrodzenie dla </w:t>
      </w:r>
      <w:r>
        <w:rPr>
          <w:rFonts w:eastAsia="Times New Roman"/>
          <w:sz w:val="20"/>
          <w:szCs w:val="20"/>
        </w:rPr>
        <w:t>płazów</w:t>
      </w:r>
      <w:r w:rsidR="00583568" w:rsidRPr="009D5168">
        <w:rPr>
          <w:rFonts w:eastAsia="Times New Roman"/>
          <w:sz w:val="20"/>
          <w:szCs w:val="20"/>
        </w:rPr>
        <w:t xml:space="preserve"> – przegroda fizyczna, chroniąca przed przedostawaniem się </w:t>
      </w:r>
      <w:r>
        <w:rPr>
          <w:rFonts w:eastAsia="Times New Roman"/>
          <w:sz w:val="20"/>
          <w:szCs w:val="20"/>
        </w:rPr>
        <w:t xml:space="preserve">płazów </w:t>
      </w:r>
      <w:r w:rsidR="00583568" w:rsidRPr="009D5168">
        <w:rPr>
          <w:rFonts w:eastAsia="Times New Roman"/>
          <w:sz w:val="20"/>
          <w:szCs w:val="20"/>
        </w:rPr>
        <w:t>na jezdnię lub do obiektów stanowiących dla nich pułapki.</w:t>
      </w:r>
    </w:p>
    <w:p w14:paraId="76977655"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.2.</w:t>
      </w:r>
      <w:r w:rsidR="00583568" w:rsidRPr="009D5168">
        <w:rPr>
          <w:rFonts w:eastAsia="Times New Roman"/>
          <w:sz w:val="20"/>
          <w:szCs w:val="20"/>
        </w:rPr>
        <w:tab/>
        <w:t>Ogrodzenie drogowe - przegroda fizyczna, chroniąca przed przedostawaniem się na jezdnie (lub do innych obiektów drogowych) niepożądanych intruzów spoza pasa drogowego, w tym zwierząt.</w:t>
      </w:r>
    </w:p>
    <w:p w14:paraId="2BA392B1"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.3.</w:t>
      </w:r>
      <w:r w:rsidR="00583568" w:rsidRPr="009D5168">
        <w:rPr>
          <w:rFonts w:eastAsia="Times New Roman"/>
          <w:sz w:val="20"/>
          <w:szCs w:val="20"/>
        </w:rPr>
        <w:tab/>
        <w:t xml:space="preserve">Ogrodzenie stałe – ogrodzenie przeznaczone do trwałego zabezpieczenia (przez okres min. 15 lat) przed dostępem </w:t>
      </w:r>
      <w:r>
        <w:rPr>
          <w:rFonts w:eastAsia="Times New Roman"/>
          <w:sz w:val="20"/>
          <w:szCs w:val="20"/>
        </w:rPr>
        <w:t xml:space="preserve">płazów </w:t>
      </w:r>
      <w:r w:rsidR="00583568" w:rsidRPr="009D5168">
        <w:rPr>
          <w:rFonts w:eastAsia="Times New Roman"/>
          <w:sz w:val="20"/>
          <w:szCs w:val="20"/>
        </w:rPr>
        <w:t>na jezdnię i obiekty stanowiące dla nich pułapki.</w:t>
      </w:r>
    </w:p>
    <w:p w14:paraId="3D3F54DC"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.4.</w:t>
      </w:r>
      <w:r w:rsidR="00583568" w:rsidRPr="009D5168">
        <w:rPr>
          <w:rFonts w:eastAsia="Times New Roman"/>
          <w:sz w:val="20"/>
          <w:szCs w:val="20"/>
        </w:rPr>
        <w:tab/>
        <w:t>Trwały płotek z tworzyw sztucznych – wyko</w:t>
      </w:r>
      <w:r>
        <w:rPr>
          <w:rFonts w:eastAsia="Times New Roman"/>
          <w:sz w:val="20"/>
          <w:szCs w:val="20"/>
        </w:rPr>
        <w:t>nana z tworzyw sztucznych</w:t>
      </w:r>
      <w:r w:rsidR="00583568" w:rsidRPr="009D5168">
        <w:rPr>
          <w:rFonts w:eastAsia="Times New Roman"/>
          <w:sz w:val="20"/>
          <w:szCs w:val="20"/>
        </w:rPr>
        <w:t>, konstrukcja wygrodzenia składająca się z powierzchni pionowej wyposażonej w trwałą przewieszkę, oraz powierzchni poziomej tworzącej płaszczyznę wiodącą – bieżnię, przeciwdziałając przerastaniu roślinności w bezpośrednim sąsiedztwie wygrodzenia.</w:t>
      </w:r>
    </w:p>
    <w:p w14:paraId="41A75D7B"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.5.</w:t>
      </w:r>
      <w:r w:rsidR="00583568" w:rsidRPr="009D5168">
        <w:rPr>
          <w:rFonts w:eastAsia="Times New Roman"/>
          <w:sz w:val="20"/>
          <w:szCs w:val="20"/>
        </w:rPr>
        <w:tab/>
        <w:t xml:space="preserve">Ogrodzenie tymczasowe – ogrodzenie przeznaczone do okresowego i doraźnego zabezpieczenia przed śmiertelnością </w:t>
      </w:r>
      <w:r>
        <w:rPr>
          <w:rFonts w:eastAsia="Times New Roman"/>
          <w:sz w:val="20"/>
          <w:szCs w:val="20"/>
        </w:rPr>
        <w:t>płazów</w:t>
      </w:r>
      <w:r w:rsidR="00583568" w:rsidRPr="009D5168">
        <w:rPr>
          <w:rFonts w:eastAsia="Times New Roman"/>
          <w:sz w:val="20"/>
          <w:szCs w:val="20"/>
        </w:rPr>
        <w:t xml:space="preserve"> na jezdniach i obiektach stanowiących dla nich pułapki. Stosowane w szczególności do zabezpieczania placów budowy oraz przy istniejących drogach jako rozwiązanie przejściowe, przed wybudowaniem ogrodzeń stałych.</w:t>
      </w:r>
    </w:p>
    <w:p w14:paraId="4CB9FE31"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.6.</w:t>
      </w:r>
      <w:r w:rsidR="00583568" w:rsidRPr="009D5168">
        <w:rPr>
          <w:rFonts w:eastAsia="Times New Roman"/>
          <w:sz w:val="20"/>
          <w:szCs w:val="20"/>
        </w:rPr>
        <w:tab/>
        <w:t>Ogrodzenie prefabrykowane – pionowa przegroda montowana z gotowych elementów wykonanych poza miejscem i przed czasem ich wbudowania, wyposażona w poziomą bieżnię oraz odgiętą krawędź górną.</w:t>
      </w:r>
    </w:p>
    <w:p w14:paraId="165974B8"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.7.</w:t>
      </w:r>
      <w:r w:rsidR="00583568" w:rsidRPr="009D5168">
        <w:rPr>
          <w:rFonts w:eastAsia="Times New Roman"/>
          <w:sz w:val="20"/>
          <w:szCs w:val="20"/>
        </w:rPr>
        <w:tab/>
        <w:t>Bieżnia pozioma – pozioma część ogrodzenia nachylona pod niewielkim kątem w stronę otaczającego terenu, która ułatwia przemieszczanie się zwierząt oraz przeciwdziała wzrostowi roślinności w bezpośrednim sąsiedztwie ogrodzenia.</w:t>
      </w:r>
    </w:p>
    <w:p w14:paraId="00DF854C"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.8.</w:t>
      </w:r>
      <w:r w:rsidR="00583568" w:rsidRPr="009D5168">
        <w:rPr>
          <w:rFonts w:eastAsia="Times New Roman"/>
          <w:sz w:val="20"/>
          <w:szCs w:val="20"/>
        </w:rPr>
        <w:tab/>
        <w:t>Odgięta krawędź górna – odpowiednio uformowana górna krawędź pionowej ścianki ogrodzenia, odgięta w kierunku otaczającego terenu, w sposób zapewniający skuteczność ogrodzenia dla gatunków zwierząt o dużych zdolnościach wspinania się.</w:t>
      </w:r>
    </w:p>
    <w:p w14:paraId="1A096EE8" w14:textId="77777777" w:rsidR="00583568" w:rsidRPr="009D5168" w:rsidRDefault="009D5168" w:rsidP="009D5168">
      <w:pPr>
        <w:tabs>
          <w:tab w:val="left" w:pos="680"/>
        </w:tabs>
        <w:spacing w:line="278"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.9.</w:t>
      </w:r>
      <w:r w:rsidR="00583568" w:rsidRPr="009D5168">
        <w:rPr>
          <w:rFonts w:eastAsia="Times New Roman"/>
          <w:sz w:val="20"/>
          <w:szCs w:val="20"/>
        </w:rPr>
        <w:tab/>
        <w:t>Zabezpieczenia rowów – zabezpieczenia stosowane w ciągu ogrodzeń, w miejscach przekraczania koryt rowów, które przejmują funkcje ogrodzenia z jednoczesnym zachowaniem ciągłości hydraulicznej rowu. Zabezpieczenia muszą posiadać skuteczność ekologiczną na poziomie zbliżonym do pozostałych odcinków ogrodzeń i być trwale z nimi połączone.</w:t>
      </w:r>
    </w:p>
    <w:p w14:paraId="76F079E5" w14:textId="77777777" w:rsidR="00583568" w:rsidRDefault="009D5168" w:rsidP="009D5168">
      <w:pPr>
        <w:spacing w:line="276" w:lineRule="auto"/>
        <w:ind w:left="275"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 xml:space="preserve">.10. Zabezpieczenia bram i furtek technicznych – zmodyfikowane odcinki ogrodzeń w </w:t>
      </w:r>
      <w:r w:rsidR="00583568" w:rsidRPr="009D5168">
        <w:rPr>
          <w:rFonts w:eastAsia="Times New Roman"/>
          <w:sz w:val="20"/>
          <w:szCs w:val="20"/>
        </w:rPr>
        <w:lastRenderedPageBreak/>
        <w:t xml:space="preserve">obrębie bram i furtek stosowane w przypadku montażu ogrodzeń dla </w:t>
      </w:r>
      <w:r>
        <w:rPr>
          <w:rFonts w:eastAsia="Times New Roman"/>
          <w:sz w:val="20"/>
          <w:szCs w:val="20"/>
        </w:rPr>
        <w:t>płazów</w:t>
      </w:r>
      <w:r w:rsidR="00583568" w:rsidRPr="009D5168">
        <w:rPr>
          <w:rFonts w:eastAsia="Times New Roman"/>
          <w:sz w:val="20"/>
          <w:szCs w:val="20"/>
        </w:rPr>
        <w:t xml:space="preserve"> we wspólnym przebiegu z ogrodzeniami drogowymi z siatki stalowej. Zabezpieczenia muszą posiadać skuteczność ekologiczną na poziomie pozostałych odcinków ogrodzeń a jednocześnie zapewniać możliwość przechodzenia i przejazdów – poprzez montaż elementów ruchomych (ze skrzydłami bram i furtek) lub szybki demontaż zmodyfikowanych odcinków ogrodzenia.</w:t>
      </w:r>
    </w:p>
    <w:p w14:paraId="028133B4" w14:textId="77777777" w:rsidR="009D5168" w:rsidRPr="009D5168" w:rsidRDefault="009D5168" w:rsidP="009D5168">
      <w:pPr>
        <w:spacing w:line="276" w:lineRule="auto"/>
        <w:ind w:left="275" w:right="629"/>
        <w:jc w:val="both"/>
        <w:rPr>
          <w:rFonts w:eastAsia="Times New Roman"/>
          <w:sz w:val="20"/>
          <w:szCs w:val="20"/>
        </w:rPr>
      </w:pPr>
    </w:p>
    <w:p w14:paraId="31A932AB" w14:textId="77777777" w:rsidR="00583568" w:rsidRPr="009D5168" w:rsidRDefault="00583568" w:rsidP="009D5168">
      <w:pPr>
        <w:spacing w:line="292" w:lineRule="auto"/>
        <w:ind w:left="275" w:right="629"/>
        <w:jc w:val="both"/>
        <w:rPr>
          <w:rFonts w:eastAsia="Times New Roman"/>
          <w:sz w:val="20"/>
          <w:szCs w:val="20"/>
        </w:rPr>
      </w:pPr>
      <w:r w:rsidRPr="009D5168">
        <w:rPr>
          <w:noProof/>
          <w:sz w:val="20"/>
          <w:szCs w:val="20"/>
          <w:lang w:eastAsia="pl-PL"/>
        </w:rPr>
        <w:drawing>
          <wp:anchor distT="0" distB="0" distL="114300" distR="114300" simplePos="0" relativeHeight="251658240" behindDoc="1" locked="0" layoutInCell="1" allowOverlap="1" wp14:anchorId="3680C127" wp14:editId="047EB8AF">
            <wp:simplePos x="0" y="0"/>
            <wp:positionH relativeFrom="column">
              <wp:posOffset>956945</wp:posOffset>
            </wp:positionH>
            <wp:positionV relativeFrom="paragraph">
              <wp:posOffset>541655</wp:posOffset>
            </wp:positionV>
            <wp:extent cx="4215130" cy="188976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5130" cy="1889760"/>
                    </a:xfrm>
                    <a:prstGeom prst="rect">
                      <a:avLst/>
                    </a:prstGeom>
                    <a:noFill/>
                  </pic:spPr>
                </pic:pic>
              </a:graphicData>
            </a:graphic>
            <wp14:sizeRelH relativeFrom="page">
              <wp14:pctWidth>0</wp14:pctWidth>
            </wp14:sizeRelH>
            <wp14:sizeRelV relativeFrom="page">
              <wp14:pctHeight>0</wp14:pctHeight>
            </wp14:sizeRelV>
          </wp:anchor>
        </w:drawing>
      </w:r>
      <w:r w:rsidR="009D5168">
        <w:rPr>
          <w:rFonts w:eastAsia="Times New Roman"/>
          <w:sz w:val="20"/>
          <w:szCs w:val="20"/>
        </w:rPr>
        <w:t>1.5</w:t>
      </w:r>
      <w:r w:rsidRPr="009D5168">
        <w:rPr>
          <w:rFonts w:eastAsia="Times New Roman"/>
          <w:sz w:val="20"/>
          <w:szCs w:val="20"/>
        </w:rPr>
        <w:t>.11. Wysokość ogrodzenia - odległość między poziomem terenu a najwyższym punktem ogrodzenia. W przypadku lokalizacji ogrodzenia na stoku, wysokość tę określa się w odległości 0,5 m od osi ogrodzenia, w kierunku od drogi (rys. 1).</w:t>
      </w:r>
    </w:p>
    <w:p w14:paraId="43099F64" w14:textId="77777777" w:rsidR="003D76EA" w:rsidRDefault="003D76EA" w:rsidP="003D76EA">
      <w:pPr>
        <w:tabs>
          <w:tab w:val="right" w:leader="dot" w:pos="-1985"/>
          <w:tab w:val="left" w:pos="540"/>
        </w:tabs>
        <w:ind w:left="284" w:right="629"/>
        <w:jc w:val="both"/>
        <w:rPr>
          <w:sz w:val="20"/>
          <w:szCs w:val="20"/>
        </w:rPr>
      </w:pPr>
    </w:p>
    <w:p w14:paraId="6334A4EE" w14:textId="77777777" w:rsidR="00583568" w:rsidRDefault="00583568" w:rsidP="003D76EA">
      <w:pPr>
        <w:tabs>
          <w:tab w:val="right" w:leader="dot" w:pos="-1985"/>
          <w:tab w:val="left" w:pos="540"/>
        </w:tabs>
        <w:ind w:left="284" w:right="629"/>
        <w:jc w:val="both"/>
        <w:rPr>
          <w:sz w:val="20"/>
          <w:szCs w:val="20"/>
        </w:rPr>
      </w:pPr>
    </w:p>
    <w:p w14:paraId="75A823FC" w14:textId="77777777" w:rsidR="00583568" w:rsidRDefault="00583568" w:rsidP="003D76EA">
      <w:pPr>
        <w:tabs>
          <w:tab w:val="right" w:leader="dot" w:pos="-1985"/>
          <w:tab w:val="left" w:pos="540"/>
        </w:tabs>
        <w:ind w:left="284" w:right="629"/>
        <w:jc w:val="both"/>
        <w:rPr>
          <w:sz w:val="20"/>
          <w:szCs w:val="20"/>
        </w:rPr>
      </w:pPr>
    </w:p>
    <w:p w14:paraId="4E797F78" w14:textId="77777777" w:rsidR="00583568" w:rsidRPr="003D76EA" w:rsidRDefault="00583568" w:rsidP="003D76EA">
      <w:pPr>
        <w:tabs>
          <w:tab w:val="right" w:leader="dot" w:pos="-1985"/>
          <w:tab w:val="left" w:pos="540"/>
        </w:tabs>
        <w:ind w:left="284" w:right="629"/>
        <w:jc w:val="both"/>
        <w:rPr>
          <w:sz w:val="20"/>
          <w:szCs w:val="20"/>
        </w:rPr>
      </w:pPr>
    </w:p>
    <w:p w14:paraId="261C016D" w14:textId="77777777" w:rsidR="00583568" w:rsidRDefault="00583568" w:rsidP="005E74B5">
      <w:pPr>
        <w:spacing w:before="119"/>
        <w:ind w:left="284" w:right="629"/>
        <w:jc w:val="both"/>
        <w:rPr>
          <w:sz w:val="20"/>
          <w:szCs w:val="20"/>
        </w:rPr>
      </w:pPr>
    </w:p>
    <w:p w14:paraId="1B6F7C7B" w14:textId="77777777" w:rsidR="00583568" w:rsidRDefault="00583568" w:rsidP="005E74B5">
      <w:pPr>
        <w:spacing w:before="119"/>
        <w:ind w:left="284" w:right="629"/>
        <w:jc w:val="both"/>
        <w:rPr>
          <w:sz w:val="20"/>
          <w:szCs w:val="20"/>
        </w:rPr>
      </w:pPr>
    </w:p>
    <w:p w14:paraId="1F0731E8" w14:textId="77777777" w:rsidR="00583568" w:rsidRDefault="00583568" w:rsidP="005E74B5">
      <w:pPr>
        <w:spacing w:before="119"/>
        <w:ind w:left="284" w:right="629"/>
        <w:jc w:val="both"/>
        <w:rPr>
          <w:sz w:val="20"/>
          <w:szCs w:val="20"/>
        </w:rPr>
      </w:pPr>
    </w:p>
    <w:p w14:paraId="72126619" w14:textId="77777777" w:rsidR="00583568" w:rsidRDefault="00583568" w:rsidP="005E74B5">
      <w:pPr>
        <w:spacing w:before="119"/>
        <w:ind w:left="284" w:right="629"/>
        <w:jc w:val="both"/>
        <w:rPr>
          <w:sz w:val="20"/>
          <w:szCs w:val="20"/>
        </w:rPr>
      </w:pPr>
    </w:p>
    <w:p w14:paraId="46E3BE99" w14:textId="77777777" w:rsidR="00583568" w:rsidRDefault="00583568" w:rsidP="005E74B5">
      <w:pPr>
        <w:spacing w:before="119"/>
        <w:ind w:left="284" w:right="629"/>
        <w:jc w:val="both"/>
        <w:rPr>
          <w:sz w:val="20"/>
          <w:szCs w:val="20"/>
        </w:rPr>
      </w:pPr>
    </w:p>
    <w:p w14:paraId="2A13D49E" w14:textId="77777777" w:rsidR="00583568" w:rsidRDefault="00583568" w:rsidP="005E74B5">
      <w:pPr>
        <w:spacing w:before="119"/>
        <w:ind w:left="284" w:right="629"/>
        <w:jc w:val="both"/>
        <w:rPr>
          <w:sz w:val="20"/>
          <w:szCs w:val="20"/>
        </w:rPr>
      </w:pPr>
    </w:p>
    <w:p w14:paraId="55D06D7D" w14:textId="77777777" w:rsidR="00583568" w:rsidRPr="009D5168" w:rsidRDefault="00583568" w:rsidP="009D5168">
      <w:pPr>
        <w:tabs>
          <w:tab w:val="left" w:pos="1134"/>
        </w:tabs>
        <w:spacing w:line="0" w:lineRule="atLeast"/>
        <w:ind w:left="284" w:right="629"/>
        <w:jc w:val="both"/>
        <w:rPr>
          <w:rFonts w:eastAsia="Times New Roman"/>
          <w:sz w:val="20"/>
          <w:szCs w:val="20"/>
        </w:rPr>
      </w:pPr>
      <w:r w:rsidRPr="009D5168">
        <w:rPr>
          <w:rFonts w:eastAsia="Times New Roman"/>
          <w:sz w:val="20"/>
          <w:szCs w:val="20"/>
        </w:rPr>
        <w:t xml:space="preserve">Rys. 1 Schemat do określania minimalnej wysokości płotków dla </w:t>
      </w:r>
      <w:r w:rsidR="009D5168">
        <w:rPr>
          <w:rFonts w:eastAsia="Times New Roman"/>
          <w:sz w:val="20"/>
          <w:szCs w:val="20"/>
        </w:rPr>
        <w:t>płazów</w:t>
      </w:r>
    </w:p>
    <w:p w14:paraId="3805482D" w14:textId="77777777" w:rsidR="00583568" w:rsidRPr="009D5168" w:rsidRDefault="00583568" w:rsidP="009D5168">
      <w:pPr>
        <w:tabs>
          <w:tab w:val="left" w:pos="1134"/>
        </w:tabs>
        <w:spacing w:line="328" w:lineRule="exact"/>
        <w:ind w:left="284" w:right="629"/>
        <w:jc w:val="both"/>
        <w:rPr>
          <w:rFonts w:eastAsia="Times New Roman"/>
          <w:sz w:val="20"/>
          <w:szCs w:val="20"/>
        </w:rPr>
      </w:pPr>
    </w:p>
    <w:p w14:paraId="3DAEB22D" w14:textId="77777777" w:rsidR="00583568" w:rsidRPr="009D5168" w:rsidRDefault="009D5168" w:rsidP="009D5168">
      <w:pPr>
        <w:tabs>
          <w:tab w:val="left" w:pos="1134"/>
        </w:tabs>
        <w:spacing w:line="293" w:lineRule="auto"/>
        <w:ind w:left="284" w:right="629"/>
        <w:jc w:val="both"/>
        <w:rPr>
          <w:rFonts w:eastAsia="Times New Roman"/>
          <w:sz w:val="20"/>
          <w:szCs w:val="20"/>
        </w:rPr>
      </w:pPr>
      <w:r>
        <w:rPr>
          <w:rFonts w:eastAsia="Times New Roman"/>
          <w:sz w:val="20"/>
          <w:szCs w:val="20"/>
        </w:rPr>
        <w:t>1.5</w:t>
      </w:r>
      <w:r w:rsidR="00583568" w:rsidRPr="009D5168">
        <w:rPr>
          <w:rFonts w:eastAsia="Times New Roman"/>
          <w:sz w:val="20"/>
          <w:szCs w:val="20"/>
        </w:rPr>
        <w:t xml:space="preserve">.12. Klapy zwrotne - posiadające aprobatę techniczną dopuszczającą do stosowania w budownictwie melioracyjnym urządzenia zapobiegające wejściu </w:t>
      </w:r>
      <w:r>
        <w:rPr>
          <w:rFonts w:eastAsia="Times New Roman"/>
          <w:sz w:val="20"/>
          <w:szCs w:val="20"/>
        </w:rPr>
        <w:t>płazów</w:t>
      </w:r>
      <w:r w:rsidR="00583568" w:rsidRPr="009D5168">
        <w:rPr>
          <w:rFonts w:eastAsia="Times New Roman"/>
          <w:sz w:val="20"/>
          <w:szCs w:val="20"/>
        </w:rPr>
        <w:t xml:space="preserve"> do urządzeń oczyszczających przez wyloty prowadzące podczyszczone wody do rowów.</w:t>
      </w:r>
    </w:p>
    <w:p w14:paraId="71F63B4A" w14:textId="77777777" w:rsidR="00CB0844" w:rsidRPr="009D5168" w:rsidRDefault="00CB0844" w:rsidP="009D5168">
      <w:pPr>
        <w:tabs>
          <w:tab w:val="left" w:pos="1134"/>
        </w:tabs>
        <w:spacing w:before="119"/>
        <w:ind w:left="284" w:right="629"/>
        <w:jc w:val="both"/>
        <w:rPr>
          <w:sz w:val="20"/>
          <w:szCs w:val="20"/>
        </w:rPr>
      </w:pPr>
      <w:r w:rsidRPr="009D5168">
        <w:rPr>
          <w:sz w:val="20"/>
          <w:szCs w:val="20"/>
        </w:rPr>
        <w:t>Pozostałe określenia podstawowe są zgodne z obowiązującymi, odpowiednimi polskimi normami i z definicjami podanymi w SST D-M-00.00.00 „Wymagania ogólne” pkt 1.5.</w:t>
      </w:r>
    </w:p>
    <w:p w14:paraId="0E4D8903" w14:textId="77777777" w:rsidR="003D76EA" w:rsidRPr="005E74B5" w:rsidRDefault="003D76EA" w:rsidP="005E74B5">
      <w:pPr>
        <w:spacing w:before="119"/>
        <w:ind w:left="284" w:right="629"/>
        <w:jc w:val="both"/>
        <w:rPr>
          <w:sz w:val="20"/>
          <w:szCs w:val="20"/>
        </w:rPr>
      </w:pPr>
    </w:p>
    <w:p w14:paraId="4F8DE6C5" w14:textId="77777777" w:rsidR="005E72CC" w:rsidRPr="00DA5C2E" w:rsidRDefault="005E72CC" w:rsidP="00DA5C2E">
      <w:pPr>
        <w:pStyle w:val="Nagwek2"/>
        <w:tabs>
          <w:tab w:val="left" w:pos="1134"/>
        </w:tabs>
        <w:spacing w:after="240"/>
        <w:ind w:left="284" w:right="629"/>
        <w:jc w:val="both"/>
        <w:rPr>
          <w:rFonts w:ascii="Verdana" w:hAnsi="Verdana"/>
          <w:b/>
          <w:color w:val="auto"/>
          <w:sz w:val="20"/>
          <w:szCs w:val="20"/>
        </w:rPr>
      </w:pPr>
      <w:r w:rsidRPr="00DA5C2E">
        <w:rPr>
          <w:rFonts w:ascii="Verdana" w:hAnsi="Verdana"/>
          <w:b/>
          <w:color w:val="auto"/>
          <w:sz w:val="20"/>
          <w:szCs w:val="20"/>
        </w:rPr>
        <w:t xml:space="preserve"> </w:t>
      </w:r>
      <w:bookmarkStart w:id="25" w:name="_Toc120289422"/>
      <w:bookmarkStart w:id="26" w:name="_Toc120294068"/>
      <w:r w:rsidRPr="00DA5C2E">
        <w:rPr>
          <w:rFonts w:ascii="Verdana" w:hAnsi="Verdana"/>
          <w:b/>
          <w:color w:val="auto"/>
          <w:sz w:val="20"/>
          <w:szCs w:val="20"/>
        </w:rPr>
        <w:t xml:space="preserve">1.6. </w:t>
      </w:r>
      <w:r w:rsidR="00DA5C2E">
        <w:rPr>
          <w:rFonts w:ascii="Verdana" w:hAnsi="Verdana"/>
          <w:b/>
          <w:color w:val="auto"/>
          <w:sz w:val="20"/>
          <w:szCs w:val="20"/>
        </w:rPr>
        <w:tab/>
      </w:r>
      <w:bookmarkEnd w:id="25"/>
      <w:r w:rsidR="00947B17">
        <w:rPr>
          <w:rFonts w:ascii="Verdana" w:hAnsi="Verdana"/>
          <w:b/>
          <w:color w:val="auto"/>
          <w:sz w:val="20"/>
          <w:szCs w:val="20"/>
        </w:rPr>
        <w:t>Szczegółowe wymagania dotyczące robót</w:t>
      </w:r>
      <w:bookmarkEnd w:id="26"/>
      <w:r w:rsidR="00947B17">
        <w:rPr>
          <w:rFonts w:ascii="Verdana" w:hAnsi="Verdana"/>
          <w:b/>
          <w:color w:val="auto"/>
          <w:sz w:val="20"/>
          <w:szCs w:val="20"/>
        </w:rPr>
        <w:t xml:space="preserve"> </w:t>
      </w:r>
    </w:p>
    <w:p w14:paraId="11DAF3A1" w14:textId="77777777" w:rsidR="00F6181D" w:rsidRPr="009D5168" w:rsidRDefault="00947B17" w:rsidP="009D5168">
      <w:pPr>
        <w:pStyle w:val="Tekstpodstawowy"/>
        <w:spacing w:before="10" w:after="240"/>
        <w:ind w:left="284" w:right="629"/>
      </w:pPr>
      <w:r w:rsidRPr="009D5168">
        <w:t>Szczegółowe wymagania dotyczące robót podano w SST D-M-00.00.00 „Wymagania ogólne” pkt 1.6.</w:t>
      </w:r>
    </w:p>
    <w:p w14:paraId="17C115B9" w14:textId="77777777" w:rsidR="00583568" w:rsidRPr="009D5168" w:rsidRDefault="009D5168" w:rsidP="009D5168">
      <w:pPr>
        <w:tabs>
          <w:tab w:val="left" w:pos="680"/>
          <w:tab w:val="left" w:pos="1134"/>
        </w:tabs>
        <w:spacing w:after="240" w:line="0" w:lineRule="atLeast"/>
        <w:ind w:left="284" w:right="629"/>
        <w:jc w:val="both"/>
        <w:rPr>
          <w:rFonts w:eastAsia="Times New Roman"/>
          <w:sz w:val="20"/>
          <w:szCs w:val="20"/>
        </w:rPr>
      </w:pPr>
      <w:r>
        <w:rPr>
          <w:rFonts w:eastAsia="Times New Roman"/>
          <w:sz w:val="20"/>
          <w:szCs w:val="20"/>
        </w:rPr>
        <w:t>1.6</w:t>
      </w:r>
      <w:r w:rsidR="00583568" w:rsidRPr="009D5168">
        <w:rPr>
          <w:rFonts w:eastAsia="Times New Roman"/>
          <w:sz w:val="20"/>
          <w:szCs w:val="20"/>
        </w:rPr>
        <w:t>.1</w:t>
      </w:r>
      <w:r w:rsidR="00583568" w:rsidRPr="009D5168">
        <w:rPr>
          <w:rFonts w:eastAsia="Times New Roman"/>
          <w:sz w:val="20"/>
          <w:szCs w:val="20"/>
        </w:rPr>
        <w:tab/>
        <w:t>Przepisy ogólne</w:t>
      </w:r>
    </w:p>
    <w:p w14:paraId="656B1074" w14:textId="77777777" w:rsidR="00583568" w:rsidRPr="009D5168" w:rsidRDefault="00583568" w:rsidP="009D5168">
      <w:pPr>
        <w:spacing w:line="41" w:lineRule="exact"/>
        <w:ind w:left="284" w:right="629"/>
        <w:jc w:val="both"/>
        <w:rPr>
          <w:rFonts w:eastAsia="Times New Roman"/>
          <w:sz w:val="20"/>
          <w:szCs w:val="20"/>
        </w:rPr>
      </w:pPr>
    </w:p>
    <w:p w14:paraId="57631F76" w14:textId="77777777" w:rsidR="00583568" w:rsidRPr="009D5168" w:rsidRDefault="00583568" w:rsidP="009D5168">
      <w:pPr>
        <w:spacing w:line="275" w:lineRule="auto"/>
        <w:ind w:left="284" w:right="629"/>
        <w:jc w:val="both"/>
        <w:rPr>
          <w:rFonts w:eastAsia="Times New Roman"/>
          <w:sz w:val="20"/>
          <w:szCs w:val="20"/>
        </w:rPr>
      </w:pPr>
      <w:r w:rsidRPr="009D5168">
        <w:rPr>
          <w:rFonts w:eastAsia="Times New Roman"/>
          <w:sz w:val="20"/>
          <w:szCs w:val="20"/>
        </w:rPr>
        <w:t>Wykonawca robót jest odpowiedzialny za jakość ich wykonania oraz za ich zgodność z dokumentacją projektową, SST i poleceniami Inżyniera.</w:t>
      </w:r>
    </w:p>
    <w:p w14:paraId="10BACC3C" w14:textId="77777777" w:rsidR="00583568" w:rsidRPr="009D5168" w:rsidRDefault="00583568" w:rsidP="009D5168">
      <w:pPr>
        <w:spacing w:line="2" w:lineRule="exact"/>
        <w:ind w:left="284" w:right="629"/>
        <w:jc w:val="both"/>
        <w:rPr>
          <w:rFonts w:eastAsia="Times New Roman"/>
          <w:sz w:val="20"/>
          <w:szCs w:val="20"/>
        </w:rPr>
      </w:pPr>
    </w:p>
    <w:p w14:paraId="6939CF85" w14:textId="77777777" w:rsidR="00583568" w:rsidRPr="009D5168" w:rsidRDefault="00583568" w:rsidP="009D5168">
      <w:pPr>
        <w:spacing w:line="274" w:lineRule="auto"/>
        <w:ind w:left="284" w:right="629"/>
        <w:jc w:val="both"/>
        <w:rPr>
          <w:rFonts w:eastAsia="Times New Roman"/>
          <w:sz w:val="20"/>
          <w:szCs w:val="20"/>
        </w:rPr>
      </w:pPr>
      <w:r w:rsidRPr="009D5168">
        <w:rPr>
          <w:rFonts w:eastAsia="Times New Roman"/>
          <w:sz w:val="20"/>
          <w:szCs w:val="20"/>
        </w:rPr>
        <w:t>W przypadku, gdy materiały lub roboty nie będą w pełni zgodne z dokumentacją projektową lub SST i wpłynie to na niezadowalającą jakość elementu budowli, to takie materiały zostaną zastąpione innymi, a roboty rozebrane i wykonane ponownie na koszt Wykonawcy.</w:t>
      </w:r>
    </w:p>
    <w:p w14:paraId="69DB0438" w14:textId="77777777" w:rsidR="00583568" w:rsidRPr="009D5168" w:rsidRDefault="00583568" w:rsidP="009D5168">
      <w:pPr>
        <w:spacing w:line="2" w:lineRule="exact"/>
        <w:ind w:left="284" w:right="629"/>
        <w:jc w:val="both"/>
        <w:rPr>
          <w:rFonts w:eastAsia="Times New Roman"/>
          <w:sz w:val="20"/>
          <w:szCs w:val="20"/>
        </w:rPr>
      </w:pPr>
    </w:p>
    <w:p w14:paraId="123DCF8F" w14:textId="77777777" w:rsidR="00583568" w:rsidRPr="009D5168" w:rsidRDefault="00583568" w:rsidP="009D5168">
      <w:pPr>
        <w:spacing w:line="275" w:lineRule="auto"/>
        <w:ind w:left="284" w:right="629"/>
        <w:jc w:val="both"/>
        <w:rPr>
          <w:rFonts w:eastAsia="Times New Roman"/>
          <w:sz w:val="20"/>
          <w:szCs w:val="20"/>
        </w:rPr>
      </w:pPr>
      <w:r w:rsidRPr="009D5168">
        <w:rPr>
          <w:rFonts w:eastAsia="Times New Roman"/>
          <w:sz w:val="20"/>
          <w:szCs w:val="20"/>
        </w:rPr>
        <w:t>Wszystkie wykonane roboty i dostarczone materiały będą zgodne z dokumentacją projektową i SST. 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6850540C" w14:textId="77777777" w:rsidR="00583568" w:rsidRPr="009D5168" w:rsidRDefault="00583568" w:rsidP="009D5168">
      <w:pPr>
        <w:spacing w:line="5" w:lineRule="exact"/>
        <w:ind w:left="284" w:right="629"/>
        <w:jc w:val="both"/>
        <w:rPr>
          <w:rFonts w:eastAsia="Times New Roman"/>
          <w:sz w:val="20"/>
          <w:szCs w:val="20"/>
        </w:rPr>
      </w:pPr>
    </w:p>
    <w:p w14:paraId="6CB54BEA" w14:textId="77777777" w:rsidR="00583568" w:rsidRPr="009D5168" w:rsidRDefault="00583568" w:rsidP="009D5168">
      <w:pPr>
        <w:spacing w:line="275" w:lineRule="auto"/>
        <w:ind w:left="284" w:right="629"/>
        <w:jc w:val="both"/>
        <w:rPr>
          <w:rFonts w:eastAsia="Times New Roman"/>
          <w:sz w:val="20"/>
          <w:szCs w:val="20"/>
        </w:rPr>
      </w:pPr>
      <w:r w:rsidRPr="009D5168">
        <w:rPr>
          <w:rFonts w:eastAsia="Times New Roman"/>
          <w:sz w:val="20"/>
          <w:szCs w:val="20"/>
        </w:rPr>
        <w:t>W miejscach przylegających do dróg otwartych dla ruchu, Wykonawca ogrodzi lub wyraźnie oznakuje teren budowy, w sposób uzgodniony z Przedstawicielem Zamawiającego.</w:t>
      </w:r>
    </w:p>
    <w:p w14:paraId="022E3E02" w14:textId="77777777" w:rsidR="00583568" w:rsidRPr="009D5168" w:rsidRDefault="00583568" w:rsidP="009D5168">
      <w:pPr>
        <w:spacing w:line="1" w:lineRule="exact"/>
        <w:ind w:left="284" w:right="629"/>
        <w:jc w:val="both"/>
        <w:rPr>
          <w:rFonts w:eastAsia="Times New Roman"/>
          <w:sz w:val="20"/>
          <w:szCs w:val="20"/>
        </w:rPr>
      </w:pPr>
    </w:p>
    <w:p w14:paraId="430D78B7" w14:textId="77777777" w:rsidR="00583568" w:rsidRPr="009D5168" w:rsidRDefault="00583568" w:rsidP="009D5168">
      <w:pPr>
        <w:spacing w:line="310" w:lineRule="auto"/>
        <w:ind w:left="284" w:right="629"/>
        <w:jc w:val="both"/>
        <w:rPr>
          <w:rFonts w:eastAsia="Times New Roman"/>
          <w:sz w:val="20"/>
          <w:szCs w:val="20"/>
        </w:rPr>
      </w:pPr>
      <w:r w:rsidRPr="009D5168">
        <w:rPr>
          <w:rFonts w:eastAsia="Times New Roman"/>
          <w:sz w:val="20"/>
          <w:szCs w:val="20"/>
        </w:rPr>
        <w:t>Wykonawca ma obowiązek znać i stosować w czasie prowadzenia robót wszelkie przepisy dotyczące ochrony środowiska naturalnego.</w:t>
      </w:r>
    </w:p>
    <w:p w14:paraId="76DCE1D7" w14:textId="77777777" w:rsidR="00583568" w:rsidRPr="009D5168" w:rsidRDefault="00583568" w:rsidP="009D5168">
      <w:pPr>
        <w:spacing w:line="275" w:lineRule="auto"/>
        <w:ind w:left="284" w:right="629"/>
        <w:jc w:val="both"/>
        <w:rPr>
          <w:rFonts w:eastAsia="Times New Roman"/>
          <w:sz w:val="20"/>
          <w:szCs w:val="20"/>
        </w:rPr>
      </w:pPr>
      <w:r w:rsidRPr="009D5168">
        <w:rPr>
          <w:rFonts w:eastAsia="Times New Roman"/>
          <w:sz w:val="20"/>
          <w:szCs w:val="20"/>
        </w:rPr>
        <w:t xml:space="preserve">Wykonawca odpowiada za ochronę instalacji na powierzchni ziemi i za urządzenia podziemne, takie jak rurociągi, kable itp. oraz uzyska od odpowiednich władz będących właścicielami tych </w:t>
      </w:r>
      <w:r w:rsidRPr="009D5168">
        <w:rPr>
          <w:rFonts w:eastAsia="Times New Roman"/>
          <w:sz w:val="20"/>
          <w:szCs w:val="20"/>
        </w:rPr>
        <w:lastRenderedPageBreak/>
        <w:t>urządzeń potwierdzenie informacji dostarczonych mu przez Zamawiającego w ramach planu ich lokalizacji. Wykonawca zapewni właściwe oznaczenie i zabezpieczenie przed uszkodzeniem tych instalacji i urządzeń w czasie trwania budowy.</w:t>
      </w:r>
    </w:p>
    <w:p w14:paraId="12D0F263" w14:textId="77777777" w:rsidR="00583568" w:rsidRPr="009D5168" w:rsidRDefault="00583568" w:rsidP="009D5168">
      <w:pPr>
        <w:spacing w:line="5" w:lineRule="exact"/>
        <w:ind w:left="284" w:right="629"/>
        <w:jc w:val="both"/>
        <w:rPr>
          <w:rFonts w:eastAsia="Times New Roman"/>
          <w:sz w:val="20"/>
          <w:szCs w:val="20"/>
        </w:rPr>
      </w:pPr>
    </w:p>
    <w:p w14:paraId="74EF8E69" w14:textId="77777777" w:rsidR="00583568" w:rsidRPr="009D5168" w:rsidRDefault="00583568" w:rsidP="009D5168">
      <w:pPr>
        <w:spacing w:line="274" w:lineRule="auto"/>
        <w:ind w:left="284" w:right="629"/>
        <w:jc w:val="both"/>
        <w:rPr>
          <w:rFonts w:eastAsia="Times New Roman"/>
          <w:sz w:val="20"/>
          <w:szCs w:val="20"/>
        </w:rPr>
      </w:pPr>
      <w:r w:rsidRPr="009D5168">
        <w:rPr>
          <w:rFonts w:eastAsia="Times New Roman"/>
          <w:sz w:val="20"/>
          <w:szCs w:val="20"/>
        </w:rPr>
        <w:t>Wykonawca zobowiązany jest umieścić w swoim harmonogramie rezerwę czasową dla wszelkiego rodzaju robót, które mają być wykonane w zakresie ewentualnego przełożenia instalacji i urządzeń podziemnych na terenie budowy.</w:t>
      </w:r>
    </w:p>
    <w:p w14:paraId="2537592B" w14:textId="77777777" w:rsidR="00583568" w:rsidRPr="009D5168" w:rsidRDefault="00583568" w:rsidP="009D5168">
      <w:pPr>
        <w:spacing w:line="2" w:lineRule="exact"/>
        <w:ind w:left="284" w:right="629"/>
        <w:jc w:val="both"/>
        <w:rPr>
          <w:rFonts w:eastAsia="Times New Roman"/>
          <w:sz w:val="20"/>
          <w:szCs w:val="20"/>
        </w:rPr>
      </w:pPr>
    </w:p>
    <w:p w14:paraId="57648662" w14:textId="77777777" w:rsidR="00583568" w:rsidRPr="009D5168" w:rsidRDefault="00583568" w:rsidP="009D5168">
      <w:pPr>
        <w:spacing w:line="276" w:lineRule="auto"/>
        <w:ind w:left="284" w:right="629"/>
        <w:jc w:val="both"/>
        <w:rPr>
          <w:rFonts w:eastAsia="Times New Roman"/>
          <w:sz w:val="20"/>
          <w:szCs w:val="20"/>
        </w:rPr>
      </w:pPr>
      <w:r w:rsidRPr="009D5168">
        <w:rPr>
          <w:rFonts w:eastAsia="Times New Roman"/>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Wykonawca będzie przestrzegać praw patentowych i będzie w pełni odpowiedzialny za wypełnienie</w:t>
      </w:r>
    </w:p>
    <w:p w14:paraId="46844D8B" w14:textId="77777777" w:rsidR="00583568" w:rsidRPr="009D5168" w:rsidRDefault="00583568" w:rsidP="009D5168">
      <w:pPr>
        <w:spacing w:line="3" w:lineRule="exact"/>
        <w:ind w:left="284" w:right="629"/>
        <w:jc w:val="both"/>
        <w:rPr>
          <w:rFonts w:eastAsia="Times New Roman"/>
          <w:sz w:val="20"/>
          <w:szCs w:val="20"/>
        </w:rPr>
      </w:pPr>
    </w:p>
    <w:p w14:paraId="5C9FB592" w14:textId="77777777" w:rsidR="00583568" w:rsidRDefault="00583568" w:rsidP="009D5168">
      <w:pPr>
        <w:spacing w:line="275" w:lineRule="auto"/>
        <w:ind w:left="284" w:right="629"/>
        <w:jc w:val="both"/>
        <w:rPr>
          <w:rFonts w:eastAsia="Times New Roman"/>
          <w:sz w:val="20"/>
          <w:szCs w:val="20"/>
        </w:rPr>
      </w:pPr>
      <w:r w:rsidRPr="009D5168">
        <w:rPr>
          <w:rFonts w:eastAsia="Times New Roman"/>
          <w:sz w:val="20"/>
          <w:szCs w:val="20"/>
        </w:rPr>
        <w:t xml:space="preserve">wszelkich wymagań prawnych odnośnie znaków firmowych, nazw lub innych chronionych praw w odniesieniu do sprzętu, materiałów lub urządzeń użytych lub </w:t>
      </w:r>
      <w:r w:rsidR="009D5168">
        <w:rPr>
          <w:rFonts w:eastAsia="Times New Roman"/>
          <w:sz w:val="20"/>
          <w:szCs w:val="20"/>
        </w:rPr>
        <w:t xml:space="preserve">związanych z wykonywaniem robót </w:t>
      </w:r>
      <w:r w:rsidRPr="009D5168">
        <w:rPr>
          <w:rFonts w:eastAsia="Times New Roman"/>
          <w:sz w:val="20"/>
          <w:szCs w:val="20"/>
        </w:rPr>
        <w:t>i w sposób ciągły będzie informować Przedstawiciela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Przedstawiciela Zamawiającego.</w:t>
      </w:r>
    </w:p>
    <w:p w14:paraId="76058757" w14:textId="77777777" w:rsidR="009D5168" w:rsidRPr="009D5168" w:rsidRDefault="009D5168" w:rsidP="009D5168">
      <w:pPr>
        <w:spacing w:line="275" w:lineRule="auto"/>
        <w:ind w:left="284" w:right="629"/>
        <w:jc w:val="both"/>
        <w:rPr>
          <w:rFonts w:eastAsia="Times New Roman"/>
          <w:sz w:val="20"/>
          <w:szCs w:val="20"/>
        </w:rPr>
      </w:pPr>
    </w:p>
    <w:p w14:paraId="4D26049F" w14:textId="77777777" w:rsidR="00583568" w:rsidRPr="009D5168" w:rsidRDefault="009D5168" w:rsidP="009D5168">
      <w:pPr>
        <w:tabs>
          <w:tab w:val="left" w:pos="687"/>
          <w:tab w:val="left" w:pos="1134"/>
        </w:tabs>
        <w:spacing w:after="240" w:line="0" w:lineRule="atLeast"/>
        <w:ind w:left="284" w:right="629"/>
        <w:jc w:val="both"/>
        <w:rPr>
          <w:rFonts w:eastAsia="Times New Roman"/>
          <w:sz w:val="20"/>
          <w:szCs w:val="20"/>
        </w:rPr>
      </w:pPr>
      <w:r>
        <w:rPr>
          <w:rFonts w:eastAsia="Times New Roman"/>
          <w:sz w:val="20"/>
          <w:szCs w:val="20"/>
        </w:rPr>
        <w:t>1.6</w:t>
      </w:r>
      <w:r w:rsidR="00583568" w:rsidRPr="009D5168">
        <w:rPr>
          <w:rFonts w:eastAsia="Times New Roman"/>
          <w:sz w:val="20"/>
          <w:szCs w:val="20"/>
        </w:rPr>
        <w:t>.2.</w:t>
      </w:r>
      <w:r w:rsidR="00583568" w:rsidRPr="009D5168">
        <w:rPr>
          <w:rFonts w:eastAsia="Times New Roman"/>
          <w:sz w:val="20"/>
          <w:szCs w:val="20"/>
        </w:rPr>
        <w:tab/>
        <w:t>Ogólne zasady wykonywania ogrodzeń</w:t>
      </w:r>
    </w:p>
    <w:p w14:paraId="468C36E1" w14:textId="77777777" w:rsidR="00583568" w:rsidRPr="009D5168" w:rsidRDefault="00583568" w:rsidP="009D5168">
      <w:pPr>
        <w:spacing w:line="41" w:lineRule="exact"/>
        <w:ind w:left="284" w:right="629"/>
        <w:jc w:val="both"/>
        <w:rPr>
          <w:rFonts w:eastAsia="Times New Roman"/>
          <w:sz w:val="20"/>
          <w:szCs w:val="20"/>
        </w:rPr>
      </w:pPr>
    </w:p>
    <w:p w14:paraId="0C223DE4" w14:textId="77777777" w:rsidR="00583568" w:rsidRPr="009D5168" w:rsidRDefault="00583568" w:rsidP="009D5168">
      <w:pPr>
        <w:spacing w:line="0" w:lineRule="atLeast"/>
        <w:ind w:left="284" w:right="629"/>
        <w:jc w:val="both"/>
        <w:rPr>
          <w:rFonts w:eastAsia="Times New Roman"/>
          <w:sz w:val="20"/>
          <w:szCs w:val="20"/>
        </w:rPr>
      </w:pPr>
      <w:r w:rsidRPr="009D5168">
        <w:rPr>
          <w:rFonts w:eastAsia="Times New Roman"/>
          <w:sz w:val="20"/>
          <w:szCs w:val="20"/>
        </w:rPr>
        <w:t>Ogrodzenia należy wykonać zgodnie z dokumentacją projektową lub SST.</w:t>
      </w:r>
    </w:p>
    <w:p w14:paraId="18AD19BD" w14:textId="77777777" w:rsidR="00583568" w:rsidRPr="009D5168" w:rsidRDefault="00583568" w:rsidP="009D5168">
      <w:pPr>
        <w:spacing w:line="31" w:lineRule="exact"/>
        <w:ind w:left="284" w:right="629"/>
        <w:jc w:val="both"/>
        <w:rPr>
          <w:rFonts w:eastAsia="Times New Roman"/>
          <w:sz w:val="20"/>
          <w:szCs w:val="20"/>
        </w:rPr>
      </w:pPr>
    </w:p>
    <w:p w14:paraId="43C12D32" w14:textId="77777777" w:rsidR="00583568" w:rsidRPr="009D5168" w:rsidRDefault="00583568" w:rsidP="009D5168">
      <w:pPr>
        <w:spacing w:line="310" w:lineRule="auto"/>
        <w:ind w:left="284" w:right="629"/>
        <w:jc w:val="both"/>
        <w:rPr>
          <w:rFonts w:eastAsia="Times New Roman"/>
          <w:sz w:val="20"/>
          <w:szCs w:val="20"/>
        </w:rPr>
      </w:pPr>
      <w:r w:rsidRPr="009D5168">
        <w:rPr>
          <w:rFonts w:eastAsia="Times New Roman"/>
          <w:sz w:val="20"/>
          <w:szCs w:val="20"/>
        </w:rPr>
        <w:t>Jeśli w dokumentacji projektowej nie podano ustaleń dotyczących wykonania ogrodzenia lub pewnych jego elementów, to ogrodzenie powinno spełniać następujące warunki:</w:t>
      </w:r>
    </w:p>
    <w:p w14:paraId="64EFA038" w14:textId="77777777" w:rsidR="00583568" w:rsidRPr="009D5168" w:rsidRDefault="00583568" w:rsidP="009D5168">
      <w:pPr>
        <w:spacing w:line="223" w:lineRule="exact"/>
        <w:ind w:left="284" w:right="629"/>
        <w:jc w:val="both"/>
        <w:rPr>
          <w:rFonts w:eastAsia="Times New Roman"/>
          <w:sz w:val="20"/>
          <w:szCs w:val="20"/>
        </w:rPr>
      </w:pPr>
    </w:p>
    <w:p w14:paraId="57E26201" w14:textId="77777777" w:rsidR="00583568" w:rsidRPr="009D5168" w:rsidRDefault="009D5168" w:rsidP="009D5168">
      <w:pPr>
        <w:tabs>
          <w:tab w:val="left" w:pos="687"/>
          <w:tab w:val="left" w:pos="1134"/>
        </w:tabs>
        <w:spacing w:after="240" w:line="0" w:lineRule="atLeast"/>
        <w:ind w:left="284" w:right="629"/>
        <w:jc w:val="both"/>
        <w:rPr>
          <w:rFonts w:eastAsia="Times New Roman"/>
          <w:sz w:val="20"/>
          <w:szCs w:val="20"/>
        </w:rPr>
      </w:pPr>
      <w:r w:rsidRPr="009D5168">
        <w:rPr>
          <w:rFonts w:eastAsia="Times New Roman"/>
          <w:sz w:val="20"/>
          <w:szCs w:val="20"/>
        </w:rPr>
        <w:t>1.6.2.1</w:t>
      </w:r>
      <w:r>
        <w:rPr>
          <w:rFonts w:eastAsia="Times New Roman"/>
          <w:sz w:val="20"/>
          <w:szCs w:val="20"/>
        </w:rPr>
        <w:t>.</w:t>
      </w:r>
      <w:r>
        <w:rPr>
          <w:rFonts w:eastAsia="Times New Roman"/>
          <w:sz w:val="20"/>
          <w:szCs w:val="20"/>
        </w:rPr>
        <w:tab/>
      </w:r>
      <w:r w:rsidR="00583568" w:rsidRPr="009D5168">
        <w:rPr>
          <w:rFonts w:eastAsia="Times New Roman"/>
          <w:sz w:val="20"/>
          <w:szCs w:val="20"/>
        </w:rPr>
        <w:t>Lokalizacja ogrodzenia</w:t>
      </w:r>
    </w:p>
    <w:p w14:paraId="22D69C27" w14:textId="77777777" w:rsidR="00583568" w:rsidRPr="009D5168" w:rsidRDefault="00583568" w:rsidP="009D5168">
      <w:pPr>
        <w:spacing w:line="41" w:lineRule="exact"/>
        <w:ind w:left="284" w:right="629"/>
        <w:jc w:val="both"/>
        <w:rPr>
          <w:rFonts w:eastAsia="Times New Roman"/>
          <w:sz w:val="20"/>
          <w:szCs w:val="20"/>
        </w:rPr>
      </w:pPr>
    </w:p>
    <w:p w14:paraId="1E314B34" w14:textId="77777777" w:rsidR="00583568" w:rsidRPr="009D5168" w:rsidRDefault="00583568" w:rsidP="009310B6">
      <w:pPr>
        <w:widowControl/>
        <w:numPr>
          <w:ilvl w:val="0"/>
          <w:numId w:val="8"/>
        </w:numPr>
        <w:tabs>
          <w:tab w:val="left" w:pos="310"/>
        </w:tabs>
        <w:autoSpaceDE/>
        <w:autoSpaceDN/>
        <w:ind w:left="7" w:right="629" w:hanging="7"/>
        <w:jc w:val="both"/>
        <w:rPr>
          <w:rFonts w:eastAsia="Times New Roman"/>
          <w:sz w:val="20"/>
          <w:szCs w:val="20"/>
        </w:rPr>
      </w:pPr>
      <w:r w:rsidRPr="009D5168">
        <w:rPr>
          <w:rFonts w:eastAsia="Times New Roman"/>
          <w:sz w:val="20"/>
          <w:szCs w:val="20"/>
        </w:rPr>
        <w:t xml:space="preserve">Ogrodzenie powinno stanowić szczelną barierę na całym odcinku stwierdzonej migracji </w:t>
      </w:r>
      <w:r w:rsidR="009D5168">
        <w:rPr>
          <w:rFonts w:eastAsia="Times New Roman"/>
          <w:sz w:val="20"/>
          <w:szCs w:val="20"/>
        </w:rPr>
        <w:t>płazów</w:t>
      </w:r>
      <w:r w:rsidRPr="009D5168">
        <w:rPr>
          <w:rFonts w:eastAsia="Times New Roman"/>
          <w:sz w:val="20"/>
          <w:szCs w:val="20"/>
        </w:rPr>
        <w:t>, oraz w miejscach przekraczania rowów odwodnieniowych oraz w obrębie bram i furtek.</w:t>
      </w:r>
    </w:p>
    <w:p w14:paraId="641EC4DB" w14:textId="77777777" w:rsidR="00583568" w:rsidRPr="009D5168" w:rsidRDefault="00583568" w:rsidP="009D5168">
      <w:pPr>
        <w:ind w:left="284" w:right="629"/>
        <w:jc w:val="both"/>
        <w:rPr>
          <w:rFonts w:eastAsia="Times New Roman"/>
          <w:sz w:val="20"/>
          <w:szCs w:val="20"/>
        </w:rPr>
      </w:pPr>
    </w:p>
    <w:p w14:paraId="0B7303E4" w14:textId="77777777" w:rsidR="00583568" w:rsidRPr="009D5168" w:rsidRDefault="00583568" w:rsidP="009310B6">
      <w:pPr>
        <w:widowControl/>
        <w:numPr>
          <w:ilvl w:val="0"/>
          <w:numId w:val="8"/>
        </w:numPr>
        <w:tabs>
          <w:tab w:val="left" w:pos="295"/>
        </w:tabs>
        <w:autoSpaceDE/>
        <w:autoSpaceDN/>
        <w:spacing w:after="240"/>
        <w:ind w:left="7" w:right="629" w:hanging="7"/>
        <w:jc w:val="both"/>
        <w:rPr>
          <w:rFonts w:eastAsia="Times New Roman"/>
          <w:sz w:val="20"/>
          <w:szCs w:val="20"/>
        </w:rPr>
      </w:pPr>
      <w:r w:rsidRPr="009D5168">
        <w:rPr>
          <w:rFonts w:eastAsia="Times New Roman"/>
          <w:sz w:val="20"/>
          <w:szCs w:val="20"/>
        </w:rPr>
        <w:t>Lokalizacja ogrodzenia powinna uwzględniać obowiązujące przepisy budowlane oraz potrzeby służby utrzymaniowej drogi, umożliwiając m.in. mechaniczną obsługę skarp i urządzeń drogowych (dotyczy ew. pozostawienia pasa terenu na drogę technologiczną). W przypadku, gdy ogrodzenia przebiegają wzdłuż bram / furtek technicznych, w celu umożliwienia przejazdów należy, zastosować zabezpieczenia ruchome (otwierane wraz z bramą) lub rozwiązanie pozwalające na szybki demontaż odcinków ogrodzenia.</w:t>
      </w:r>
    </w:p>
    <w:p w14:paraId="5668FEBE" w14:textId="77777777" w:rsidR="00583568" w:rsidRPr="009D5168" w:rsidRDefault="00583568" w:rsidP="009310B6">
      <w:pPr>
        <w:widowControl/>
        <w:numPr>
          <w:ilvl w:val="0"/>
          <w:numId w:val="8"/>
        </w:numPr>
        <w:tabs>
          <w:tab w:val="left" w:pos="310"/>
        </w:tabs>
        <w:autoSpaceDE/>
        <w:autoSpaceDN/>
        <w:ind w:left="7" w:right="629" w:hanging="7"/>
        <w:jc w:val="both"/>
        <w:rPr>
          <w:rFonts w:eastAsia="Times New Roman"/>
          <w:sz w:val="20"/>
          <w:szCs w:val="20"/>
        </w:rPr>
      </w:pPr>
      <w:r w:rsidRPr="009D5168">
        <w:rPr>
          <w:rFonts w:eastAsia="Times New Roman"/>
          <w:sz w:val="20"/>
          <w:szCs w:val="20"/>
        </w:rPr>
        <w:t>Ogrodzenia powinny być prowadzone równolegle do drogi, wzdłuż linii prostych, jako konstrukcje samodzielne bądź w połączeniu z ogrodzeniem drogowym dla dużych/średnich zwierząt. Załamania przebiegu nie powinny przekraczać 15°.</w:t>
      </w:r>
    </w:p>
    <w:p w14:paraId="1501B2B7" w14:textId="77777777" w:rsidR="00583568" w:rsidRPr="009D5168" w:rsidRDefault="00583568" w:rsidP="009D5168">
      <w:pPr>
        <w:ind w:left="284" w:right="629"/>
        <w:jc w:val="both"/>
        <w:rPr>
          <w:rFonts w:eastAsia="Times New Roman"/>
          <w:sz w:val="20"/>
          <w:szCs w:val="20"/>
        </w:rPr>
      </w:pPr>
    </w:p>
    <w:p w14:paraId="7D31DB56" w14:textId="77777777" w:rsidR="00583568" w:rsidRPr="009D5168" w:rsidRDefault="00583568" w:rsidP="009310B6">
      <w:pPr>
        <w:widowControl/>
        <w:numPr>
          <w:ilvl w:val="0"/>
          <w:numId w:val="8"/>
        </w:numPr>
        <w:tabs>
          <w:tab w:val="left" w:pos="300"/>
        </w:tabs>
        <w:autoSpaceDE/>
        <w:autoSpaceDN/>
        <w:spacing w:after="240"/>
        <w:ind w:left="7" w:right="629" w:hanging="7"/>
        <w:jc w:val="both"/>
        <w:rPr>
          <w:rFonts w:eastAsia="Times New Roman"/>
          <w:sz w:val="20"/>
          <w:szCs w:val="20"/>
        </w:rPr>
      </w:pPr>
      <w:r w:rsidRPr="009D5168">
        <w:rPr>
          <w:rFonts w:eastAsia="Times New Roman"/>
          <w:sz w:val="20"/>
          <w:szCs w:val="20"/>
        </w:rPr>
        <w:t xml:space="preserve">Należy zwiększyć długość ogrodzeń, o co najmniej 150,0 m (w każdym kierunku) poza obszar stwierdzonych migracji </w:t>
      </w:r>
      <w:r w:rsidR="009D5168">
        <w:rPr>
          <w:rFonts w:eastAsia="Times New Roman"/>
          <w:sz w:val="20"/>
          <w:szCs w:val="20"/>
        </w:rPr>
        <w:t>płazów</w:t>
      </w:r>
      <w:r w:rsidRPr="009D5168">
        <w:rPr>
          <w:rFonts w:eastAsia="Times New Roman"/>
          <w:sz w:val="20"/>
          <w:szCs w:val="20"/>
        </w:rPr>
        <w:t xml:space="preserve">. Zakończenia ogrodzonych odcinków powinny być szczelnie połączone z obiektami umożliwiającymi zwierzętom bezpieczne przekraczanie drogi (przejścia/przepusty, mosty, </w:t>
      </w:r>
      <w:proofErr w:type="spellStart"/>
      <w:r w:rsidRPr="009D5168">
        <w:rPr>
          <w:rFonts w:eastAsia="Times New Roman"/>
          <w:sz w:val="20"/>
          <w:szCs w:val="20"/>
        </w:rPr>
        <w:t>itd</w:t>
      </w:r>
      <w:proofErr w:type="spellEnd"/>
      <w:r w:rsidRPr="009D5168">
        <w:rPr>
          <w:rFonts w:eastAsia="Times New Roman"/>
          <w:sz w:val="20"/>
          <w:szCs w:val="20"/>
        </w:rPr>
        <w:t>) lub posiadać dodatkowe zabezpieczenia, zmieniające kierunek ich ruchu poprzez zakończenie płotka w kształt litery C/U.</w:t>
      </w:r>
    </w:p>
    <w:p w14:paraId="7CB86FAB" w14:textId="77777777" w:rsidR="00583568" w:rsidRPr="009D5168" w:rsidRDefault="00583568" w:rsidP="009D5168">
      <w:pPr>
        <w:tabs>
          <w:tab w:val="left" w:pos="4467"/>
        </w:tabs>
        <w:ind w:left="284" w:right="629"/>
        <w:jc w:val="both"/>
        <w:rPr>
          <w:rFonts w:eastAsia="Times New Roman"/>
          <w:sz w:val="20"/>
          <w:szCs w:val="20"/>
        </w:rPr>
      </w:pPr>
      <w:r w:rsidRPr="009D5168">
        <w:rPr>
          <w:rFonts w:eastAsia="Times New Roman"/>
          <w:sz w:val="20"/>
          <w:szCs w:val="20"/>
        </w:rPr>
        <w:t>5. Ogrodzenia</w:t>
      </w:r>
      <w:r w:rsidR="009D5168">
        <w:rPr>
          <w:rFonts w:eastAsia="Times New Roman"/>
          <w:sz w:val="20"/>
          <w:szCs w:val="20"/>
        </w:rPr>
        <w:t xml:space="preserve"> z prefabrykowanych elementów </w:t>
      </w:r>
      <w:r w:rsidRPr="009D5168">
        <w:rPr>
          <w:rFonts w:eastAsia="Times New Roman"/>
          <w:sz w:val="20"/>
          <w:szCs w:val="20"/>
        </w:rPr>
        <w:t>mogą być budowane jako:</w:t>
      </w:r>
    </w:p>
    <w:p w14:paraId="4AA0F605" w14:textId="77777777" w:rsidR="00583568" w:rsidRPr="009D5168" w:rsidRDefault="00583568" w:rsidP="009D5168">
      <w:pPr>
        <w:ind w:left="284" w:right="629"/>
        <w:jc w:val="both"/>
        <w:rPr>
          <w:rFonts w:eastAsia="Times New Roman"/>
          <w:sz w:val="20"/>
          <w:szCs w:val="20"/>
        </w:rPr>
      </w:pPr>
    </w:p>
    <w:p w14:paraId="1C0B043F" w14:textId="77777777" w:rsidR="00583568" w:rsidRPr="009D5168" w:rsidRDefault="00583568" w:rsidP="009310B6">
      <w:pPr>
        <w:widowControl/>
        <w:numPr>
          <w:ilvl w:val="0"/>
          <w:numId w:val="9"/>
        </w:numPr>
        <w:tabs>
          <w:tab w:val="left" w:pos="187"/>
        </w:tabs>
        <w:autoSpaceDE/>
        <w:autoSpaceDN/>
        <w:ind w:left="187" w:right="629" w:hanging="187"/>
        <w:jc w:val="both"/>
        <w:rPr>
          <w:rFonts w:eastAsia="Times New Roman"/>
          <w:sz w:val="20"/>
          <w:szCs w:val="20"/>
        </w:rPr>
      </w:pPr>
      <w:r w:rsidRPr="009D5168">
        <w:rPr>
          <w:rFonts w:eastAsia="Times New Roman"/>
          <w:sz w:val="20"/>
          <w:szCs w:val="20"/>
        </w:rPr>
        <w:t>konstrukcja samodzielna wolnostojąca,</w:t>
      </w:r>
    </w:p>
    <w:p w14:paraId="6DAEA3F9" w14:textId="77777777" w:rsidR="00583568" w:rsidRPr="009D5168" w:rsidRDefault="00583568" w:rsidP="009D5168">
      <w:pPr>
        <w:ind w:left="284" w:right="629"/>
        <w:jc w:val="both"/>
        <w:rPr>
          <w:rFonts w:eastAsia="Times New Roman"/>
          <w:sz w:val="20"/>
          <w:szCs w:val="20"/>
        </w:rPr>
      </w:pPr>
    </w:p>
    <w:p w14:paraId="5FD58569" w14:textId="77777777" w:rsidR="009D5168" w:rsidRPr="009D5168" w:rsidRDefault="00583568" w:rsidP="009310B6">
      <w:pPr>
        <w:widowControl/>
        <w:numPr>
          <w:ilvl w:val="0"/>
          <w:numId w:val="9"/>
        </w:numPr>
        <w:tabs>
          <w:tab w:val="left" w:pos="127"/>
        </w:tabs>
        <w:autoSpaceDE/>
        <w:autoSpaceDN/>
        <w:ind w:left="127" w:right="629" w:hanging="127"/>
        <w:jc w:val="both"/>
        <w:rPr>
          <w:rFonts w:eastAsia="Times New Roman"/>
          <w:sz w:val="20"/>
          <w:szCs w:val="20"/>
        </w:rPr>
      </w:pPr>
      <w:r w:rsidRPr="009D5168">
        <w:rPr>
          <w:rFonts w:eastAsia="Times New Roman"/>
          <w:sz w:val="20"/>
          <w:szCs w:val="20"/>
        </w:rPr>
        <w:t>połączona z ogrodzeni</w:t>
      </w:r>
      <w:r w:rsidR="009D5168">
        <w:rPr>
          <w:rFonts w:eastAsia="Times New Roman"/>
          <w:sz w:val="20"/>
          <w:szCs w:val="20"/>
        </w:rPr>
        <w:t>em drogowym dla dużych zwierząt.</w:t>
      </w:r>
    </w:p>
    <w:p w14:paraId="1D6BF406" w14:textId="77777777" w:rsidR="00583568" w:rsidRPr="009D5168" w:rsidRDefault="00583568" w:rsidP="009D5168">
      <w:pPr>
        <w:ind w:left="284" w:right="629"/>
        <w:jc w:val="both"/>
        <w:rPr>
          <w:rFonts w:eastAsia="Times New Roman"/>
          <w:sz w:val="20"/>
          <w:szCs w:val="20"/>
        </w:rPr>
      </w:pPr>
    </w:p>
    <w:p w14:paraId="517D4CB7" w14:textId="77777777" w:rsidR="00583568" w:rsidRPr="009D5168" w:rsidRDefault="00583568" w:rsidP="009310B6">
      <w:pPr>
        <w:widowControl/>
        <w:numPr>
          <w:ilvl w:val="0"/>
          <w:numId w:val="10"/>
        </w:numPr>
        <w:tabs>
          <w:tab w:val="left" w:pos="310"/>
        </w:tabs>
        <w:autoSpaceDE/>
        <w:autoSpaceDN/>
        <w:ind w:left="7" w:right="629" w:hanging="7"/>
        <w:jc w:val="both"/>
        <w:rPr>
          <w:rFonts w:eastAsia="Times New Roman"/>
          <w:sz w:val="20"/>
          <w:szCs w:val="20"/>
        </w:rPr>
      </w:pPr>
      <w:r w:rsidRPr="009D5168">
        <w:rPr>
          <w:rFonts w:eastAsia="Times New Roman"/>
          <w:sz w:val="20"/>
          <w:szCs w:val="20"/>
        </w:rPr>
        <w:t xml:space="preserve">Należy unikać przechodzenia ogrodzeń przez otwarte rowy. W przypadku konieczności przekroczenia rowów, należy zastosować zabezpieczenia rowu zapewniające skuteczne zatrzymywanie </w:t>
      </w:r>
      <w:r w:rsidR="009D5168">
        <w:rPr>
          <w:rFonts w:eastAsia="Times New Roman"/>
          <w:sz w:val="20"/>
          <w:szCs w:val="20"/>
        </w:rPr>
        <w:t xml:space="preserve">płazów z jednoczesnym </w:t>
      </w:r>
      <w:r w:rsidR="009D5168" w:rsidRPr="009D5168">
        <w:rPr>
          <w:rFonts w:eastAsia="Times New Roman"/>
          <w:sz w:val="20"/>
          <w:szCs w:val="20"/>
        </w:rPr>
        <w:t xml:space="preserve">zachowaniem przepływu wody np. w formie stalowych </w:t>
      </w:r>
      <w:r w:rsidR="009D5168" w:rsidRPr="009D5168">
        <w:rPr>
          <w:rFonts w:eastAsia="Times New Roman"/>
          <w:sz w:val="20"/>
          <w:szCs w:val="20"/>
        </w:rPr>
        <w:lastRenderedPageBreak/>
        <w:t xml:space="preserve">krat lub płyt perforowanych. Płyty perforowane powinny być wykonane z blachy stalowej nierdzewnej o grubości co najmniej 4,0 mm, perforowanej otworami o średnicy max. 5,0 mm i stopniu perforacji min. 50%. Płyty należy pomalować proszkowo na kolor zgodny z kolorem ogrodzenia dla </w:t>
      </w:r>
      <w:r w:rsidR="009D5168">
        <w:rPr>
          <w:rFonts w:eastAsia="Times New Roman"/>
          <w:sz w:val="20"/>
          <w:szCs w:val="20"/>
        </w:rPr>
        <w:t>płazów</w:t>
      </w:r>
      <w:r w:rsidR="009D5168" w:rsidRPr="009D5168">
        <w:rPr>
          <w:rFonts w:eastAsia="Times New Roman"/>
          <w:sz w:val="20"/>
          <w:szCs w:val="20"/>
        </w:rPr>
        <w:t>. Płyty powinny mieć kształt trapezu (dopasowanego do dennej części rowu), należy je osadzić w prowadnicach mocowanych do dna rowu.</w:t>
      </w:r>
    </w:p>
    <w:p w14:paraId="4EF4EDB5" w14:textId="77777777" w:rsidR="00583568" w:rsidRPr="009D5168" w:rsidRDefault="00583568" w:rsidP="009D5168">
      <w:pPr>
        <w:spacing w:line="254" w:lineRule="exact"/>
        <w:ind w:left="284" w:right="629"/>
        <w:jc w:val="both"/>
        <w:rPr>
          <w:rFonts w:eastAsia="Times New Roman"/>
          <w:sz w:val="20"/>
          <w:szCs w:val="20"/>
        </w:rPr>
      </w:pPr>
    </w:p>
    <w:p w14:paraId="255021CE" w14:textId="77777777" w:rsidR="00583568" w:rsidRPr="009D5168" w:rsidRDefault="009D5168" w:rsidP="009D5168">
      <w:pPr>
        <w:tabs>
          <w:tab w:val="left" w:pos="700"/>
          <w:tab w:val="left" w:pos="1134"/>
        </w:tabs>
        <w:spacing w:after="240" w:line="0" w:lineRule="atLeast"/>
        <w:ind w:left="284" w:right="629"/>
        <w:jc w:val="both"/>
        <w:rPr>
          <w:rFonts w:eastAsia="Times New Roman"/>
          <w:sz w:val="20"/>
          <w:szCs w:val="20"/>
        </w:rPr>
      </w:pPr>
      <w:r w:rsidRPr="009D5168">
        <w:rPr>
          <w:rFonts w:eastAsia="Times New Roman"/>
          <w:sz w:val="20"/>
          <w:szCs w:val="20"/>
        </w:rPr>
        <w:t>1.6.2.2.</w:t>
      </w:r>
      <w:r w:rsidR="00583568" w:rsidRPr="009D5168">
        <w:rPr>
          <w:rFonts w:eastAsia="Times New Roman"/>
          <w:sz w:val="20"/>
          <w:szCs w:val="20"/>
        </w:rPr>
        <w:tab/>
        <w:t>Parametry ogrodzenia</w:t>
      </w:r>
    </w:p>
    <w:p w14:paraId="0E2DA8A4" w14:textId="77777777" w:rsidR="00583568" w:rsidRPr="009D5168" w:rsidRDefault="00583568" w:rsidP="009D5168">
      <w:pPr>
        <w:spacing w:line="41" w:lineRule="exact"/>
        <w:ind w:left="284" w:right="629"/>
        <w:jc w:val="both"/>
        <w:rPr>
          <w:rFonts w:eastAsia="Times New Roman"/>
          <w:sz w:val="20"/>
          <w:szCs w:val="20"/>
        </w:rPr>
      </w:pPr>
    </w:p>
    <w:p w14:paraId="08AB5607" w14:textId="77777777" w:rsidR="00583568" w:rsidRPr="009D5168" w:rsidRDefault="00583568" w:rsidP="009310B6">
      <w:pPr>
        <w:widowControl/>
        <w:numPr>
          <w:ilvl w:val="0"/>
          <w:numId w:val="11"/>
        </w:numPr>
        <w:tabs>
          <w:tab w:val="left" w:pos="332"/>
        </w:tabs>
        <w:autoSpaceDE/>
        <w:autoSpaceDN/>
        <w:spacing w:line="274" w:lineRule="auto"/>
        <w:ind w:left="20" w:right="629" w:hanging="7"/>
        <w:jc w:val="both"/>
        <w:rPr>
          <w:rFonts w:eastAsia="Times New Roman"/>
          <w:sz w:val="20"/>
          <w:szCs w:val="20"/>
        </w:rPr>
      </w:pPr>
      <w:r w:rsidRPr="009D5168">
        <w:rPr>
          <w:rFonts w:eastAsia="Times New Roman"/>
          <w:sz w:val="20"/>
          <w:szCs w:val="20"/>
        </w:rPr>
        <w:t>Efektywna wysokość części nadziemnej ogrodzenia nie może być mniejsza niż 50,0 cm. Ogrodzenie musi posiadać wymaganą wysokość na całej długości, także na wszelkich połączeniach z obiektami inżynierskimi (w tym przepustów) oraz w miejscach przebiegu po stromych skarpach i przy przekraczaniu obniżeń terenu (w tym rowów).</w:t>
      </w:r>
    </w:p>
    <w:p w14:paraId="300FF1BB" w14:textId="77777777" w:rsidR="00583568" w:rsidRPr="009D5168" w:rsidRDefault="00583568" w:rsidP="009D5168">
      <w:pPr>
        <w:spacing w:line="2" w:lineRule="exact"/>
        <w:ind w:left="284" w:right="629"/>
        <w:jc w:val="both"/>
        <w:rPr>
          <w:rFonts w:eastAsia="Times New Roman"/>
          <w:sz w:val="20"/>
          <w:szCs w:val="20"/>
        </w:rPr>
      </w:pPr>
    </w:p>
    <w:p w14:paraId="6EB96CB2" w14:textId="77777777" w:rsidR="00583568" w:rsidRPr="009D5168" w:rsidRDefault="00583568" w:rsidP="009310B6">
      <w:pPr>
        <w:widowControl/>
        <w:numPr>
          <w:ilvl w:val="0"/>
          <w:numId w:val="11"/>
        </w:numPr>
        <w:tabs>
          <w:tab w:val="left" w:pos="313"/>
        </w:tabs>
        <w:autoSpaceDE/>
        <w:autoSpaceDN/>
        <w:spacing w:line="276" w:lineRule="auto"/>
        <w:ind w:left="20" w:right="629" w:hanging="7"/>
        <w:jc w:val="both"/>
        <w:rPr>
          <w:rFonts w:eastAsia="Times New Roman"/>
          <w:sz w:val="20"/>
          <w:szCs w:val="20"/>
        </w:rPr>
      </w:pPr>
      <w:r w:rsidRPr="009D5168">
        <w:rPr>
          <w:rFonts w:eastAsia="Times New Roman"/>
          <w:sz w:val="20"/>
          <w:szCs w:val="20"/>
        </w:rPr>
        <w:t>Górna krawędź ogrodzenia musi być odgięta na zewnątrz drogi kołowej (w kierunku terenu chronionego) pod kątem 90°, tworząc daszek o długości 10,0 cm. Zakończenie górnej krawędzi daszka powinno być dodatkowo odgięte prostopadle do poziomu terenu pod kątem 90°.</w:t>
      </w:r>
    </w:p>
    <w:p w14:paraId="5A8BD9BB" w14:textId="77777777" w:rsidR="00583568" w:rsidRPr="009D5168" w:rsidRDefault="00583568" w:rsidP="009310B6">
      <w:pPr>
        <w:widowControl/>
        <w:numPr>
          <w:ilvl w:val="0"/>
          <w:numId w:val="11"/>
        </w:numPr>
        <w:tabs>
          <w:tab w:val="left" w:pos="300"/>
        </w:tabs>
        <w:autoSpaceDE/>
        <w:autoSpaceDN/>
        <w:spacing w:line="0" w:lineRule="atLeast"/>
        <w:ind w:left="300" w:right="629" w:hanging="287"/>
        <w:jc w:val="both"/>
        <w:rPr>
          <w:rFonts w:eastAsia="Times New Roman"/>
          <w:sz w:val="20"/>
          <w:szCs w:val="20"/>
        </w:rPr>
      </w:pPr>
      <w:r w:rsidRPr="009D5168">
        <w:rPr>
          <w:rFonts w:eastAsia="Times New Roman"/>
          <w:sz w:val="20"/>
          <w:szCs w:val="20"/>
        </w:rPr>
        <w:t>Ogrodzenie musi być wyposażone w poziomą bieżnię, o następujących parametrach:</w:t>
      </w:r>
    </w:p>
    <w:p w14:paraId="422CB885" w14:textId="77777777" w:rsidR="00583568" w:rsidRPr="009D5168" w:rsidRDefault="00583568" w:rsidP="009D5168">
      <w:pPr>
        <w:spacing w:line="39" w:lineRule="exact"/>
        <w:ind w:left="284" w:right="629"/>
        <w:jc w:val="both"/>
        <w:rPr>
          <w:rFonts w:eastAsia="Times New Roman"/>
          <w:sz w:val="20"/>
          <w:szCs w:val="20"/>
        </w:rPr>
      </w:pPr>
    </w:p>
    <w:p w14:paraId="48AF9B23" w14:textId="77777777" w:rsidR="00583568" w:rsidRPr="009D5168" w:rsidRDefault="00583568" w:rsidP="009310B6">
      <w:pPr>
        <w:widowControl/>
        <w:numPr>
          <w:ilvl w:val="1"/>
          <w:numId w:val="11"/>
        </w:numPr>
        <w:tabs>
          <w:tab w:val="left" w:pos="620"/>
        </w:tabs>
        <w:autoSpaceDE/>
        <w:autoSpaceDN/>
        <w:spacing w:line="0" w:lineRule="atLeast"/>
        <w:ind w:left="620" w:right="629" w:hanging="180"/>
        <w:jc w:val="both"/>
        <w:rPr>
          <w:rFonts w:eastAsia="Times New Roman"/>
          <w:sz w:val="20"/>
          <w:szCs w:val="20"/>
        </w:rPr>
      </w:pPr>
      <w:r w:rsidRPr="009D5168">
        <w:rPr>
          <w:rFonts w:eastAsia="Times New Roman"/>
          <w:sz w:val="20"/>
          <w:szCs w:val="20"/>
        </w:rPr>
        <w:t>szerokość min. 10,0 cm,</w:t>
      </w:r>
    </w:p>
    <w:p w14:paraId="13DF58DF" w14:textId="77777777" w:rsidR="00583568" w:rsidRPr="009D5168" w:rsidRDefault="00583568" w:rsidP="009D5168">
      <w:pPr>
        <w:spacing w:line="35" w:lineRule="exact"/>
        <w:ind w:left="284" w:right="629"/>
        <w:jc w:val="both"/>
        <w:rPr>
          <w:rFonts w:eastAsia="Times New Roman"/>
          <w:sz w:val="20"/>
          <w:szCs w:val="20"/>
        </w:rPr>
      </w:pPr>
    </w:p>
    <w:p w14:paraId="7A611D9A" w14:textId="77777777" w:rsidR="00583568" w:rsidRPr="009D5168" w:rsidRDefault="00583568" w:rsidP="009310B6">
      <w:pPr>
        <w:widowControl/>
        <w:numPr>
          <w:ilvl w:val="1"/>
          <w:numId w:val="11"/>
        </w:numPr>
        <w:tabs>
          <w:tab w:val="left" w:pos="591"/>
        </w:tabs>
        <w:autoSpaceDE/>
        <w:autoSpaceDN/>
        <w:spacing w:line="276" w:lineRule="auto"/>
        <w:ind w:left="20" w:right="629" w:firstLine="420"/>
        <w:jc w:val="both"/>
        <w:rPr>
          <w:rFonts w:eastAsia="Times New Roman"/>
          <w:sz w:val="20"/>
          <w:szCs w:val="20"/>
        </w:rPr>
      </w:pPr>
      <w:r w:rsidRPr="009D5168">
        <w:rPr>
          <w:rFonts w:eastAsia="Times New Roman"/>
          <w:sz w:val="20"/>
          <w:szCs w:val="20"/>
        </w:rPr>
        <w:t xml:space="preserve">przednia krawędź ukształtowana w sposób zapewniający możliwość zagłębienia w gruncie w celu zabezpieczenia przed podkopami na głębokość min. 10,0 cm w przypadku, gdy jest to jedyna forma zabezpieczenia przed </w:t>
      </w:r>
      <w:r w:rsidR="009D5168">
        <w:rPr>
          <w:rFonts w:eastAsia="Times New Roman"/>
          <w:sz w:val="20"/>
          <w:szCs w:val="20"/>
        </w:rPr>
        <w:t>płazami</w:t>
      </w:r>
      <w:r w:rsidRPr="009D5168">
        <w:rPr>
          <w:rFonts w:eastAsia="Times New Roman"/>
          <w:sz w:val="20"/>
          <w:szCs w:val="20"/>
        </w:rPr>
        <w:t>.</w:t>
      </w:r>
    </w:p>
    <w:p w14:paraId="7AB99ECB" w14:textId="77777777" w:rsidR="00583568" w:rsidRPr="009D5168" w:rsidRDefault="00583568" w:rsidP="009310B6">
      <w:pPr>
        <w:widowControl/>
        <w:numPr>
          <w:ilvl w:val="0"/>
          <w:numId w:val="11"/>
        </w:numPr>
        <w:tabs>
          <w:tab w:val="left" w:pos="279"/>
        </w:tabs>
        <w:autoSpaceDE/>
        <w:autoSpaceDN/>
        <w:spacing w:line="276" w:lineRule="auto"/>
        <w:ind w:left="20" w:right="629" w:hanging="7"/>
        <w:jc w:val="both"/>
        <w:rPr>
          <w:rFonts w:eastAsia="Times New Roman"/>
          <w:sz w:val="20"/>
          <w:szCs w:val="20"/>
        </w:rPr>
      </w:pPr>
      <w:r w:rsidRPr="009D5168">
        <w:rPr>
          <w:rFonts w:eastAsia="Times New Roman"/>
          <w:sz w:val="20"/>
          <w:szCs w:val="20"/>
        </w:rPr>
        <w:t>Ogrodzenia powinny posiadać zabezpieczenia przed podkopywaniem, przez odpowiednie wykonanie ich części podziemnej. Zabezpieczenia powinny być wykonane na całym odcinku, gdzie występuje gruntowe podłoże i posiadać głębokość min. 10,0 cm.</w:t>
      </w:r>
    </w:p>
    <w:p w14:paraId="3E0DC9B5" w14:textId="77777777" w:rsidR="00583568" w:rsidRPr="009D5168" w:rsidRDefault="00583568" w:rsidP="009310B6">
      <w:pPr>
        <w:widowControl/>
        <w:numPr>
          <w:ilvl w:val="0"/>
          <w:numId w:val="11"/>
        </w:numPr>
        <w:tabs>
          <w:tab w:val="left" w:pos="250"/>
        </w:tabs>
        <w:autoSpaceDE/>
        <w:autoSpaceDN/>
        <w:spacing w:line="275" w:lineRule="auto"/>
        <w:ind w:left="20" w:right="629" w:hanging="7"/>
        <w:jc w:val="both"/>
        <w:rPr>
          <w:rFonts w:eastAsia="Times New Roman"/>
          <w:sz w:val="20"/>
          <w:szCs w:val="20"/>
        </w:rPr>
      </w:pPr>
      <w:r w:rsidRPr="009D5168">
        <w:rPr>
          <w:rFonts w:eastAsia="Times New Roman"/>
          <w:sz w:val="20"/>
          <w:szCs w:val="20"/>
        </w:rPr>
        <w:t>Dla zachowania trwałości i szczelności wygrodzenia, poprzez ograniczenie ilości łączeń, nie dopuszcza się systemu złożonego z więcej niż dwóch elementów płytowych np. płyta pionowa i pozioma. Pojedynczy segment wygrodzenia, powinien posiadać na dwóch krawędziach bocznych zakładki kryjące kolejny segment płotka. Zakładki te powinny umożliwiać odchylenie kolejnego segmentu, nadal zachowując pełne pokrycie płaszczyzn oraz 100% szczelność.</w:t>
      </w:r>
    </w:p>
    <w:p w14:paraId="31FFF740" w14:textId="77777777" w:rsidR="00583568" w:rsidRPr="009D5168" w:rsidRDefault="00583568" w:rsidP="009D5168">
      <w:pPr>
        <w:spacing w:line="5" w:lineRule="exact"/>
        <w:ind w:left="284" w:right="629"/>
        <w:jc w:val="both"/>
        <w:rPr>
          <w:rFonts w:eastAsia="Times New Roman"/>
          <w:sz w:val="20"/>
          <w:szCs w:val="20"/>
        </w:rPr>
      </w:pPr>
    </w:p>
    <w:p w14:paraId="43BD2B91" w14:textId="77777777" w:rsidR="00583568" w:rsidRPr="009D5168" w:rsidRDefault="00583568" w:rsidP="009310B6">
      <w:pPr>
        <w:widowControl/>
        <w:numPr>
          <w:ilvl w:val="0"/>
          <w:numId w:val="11"/>
        </w:numPr>
        <w:tabs>
          <w:tab w:val="left" w:pos="313"/>
        </w:tabs>
        <w:autoSpaceDE/>
        <w:autoSpaceDN/>
        <w:spacing w:line="273" w:lineRule="auto"/>
        <w:ind w:left="20" w:right="629" w:hanging="7"/>
        <w:jc w:val="both"/>
        <w:rPr>
          <w:rFonts w:eastAsia="Times New Roman"/>
          <w:sz w:val="20"/>
          <w:szCs w:val="20"/>
        </w:rPr>
      </w:pPr>
      <w:r w:rsidRPr="009D5168">
        <w:rPr>
          <w:rFonts w:eastAsia="Times New Roman"/>
          <w:sz w:val="20"/>
          <w:szCs w:val="20"/>
        </w:rPr>
        <w:t>Konstrukcja ogrodzenia powinna posiadać możliwie najmniej połączeń, dlatego należy stosować ogrodzeń prefabrykowane elementy o długości podstawowej wynoszącej 200,0 cm.</w:t>
      </w:r>
    </w:p>
    <w:p w14:paraId="4B3D20EF" w14:textId="77777777" w:rsidR="00583568" w:rsidRPr="009D5168" w:rsidRDefault="00583568" w:rsidP="009310B6">
      <w:pPr>
        <w:widowControl/>
        <w:numPr>
          <w:ilvl w:val="0"/>
          <w:numId w:val="11"/>
        </w:numPr>
        <w:tabs>
          <w:tab w:val="left" w:pos="385"/>
        </w:tabs>
        <w:autoSpaceDE/>
        <w:autoSpaceDN/>
        <w:spacing w:line="275" w:lineRule="auto"/>
        <w:ind w:left="20" w:right="629" w:hanging="7"/>
        <w:jc w:val="both"/>
        <w:rPr>
          <w:rFonts w:eastAsia="Times New Roman"/>
          <w:sz w:val="20"/>
          <w:szCs w:val="20"/>
        </w:rPr>
      </w:pPr>
      <w:r w:rsidRPr="009D5168">
        <w:rPr>
          <w:rFonts w:eastAsia="Times New Roman"/>
          <w:sz w:val="20"/>
          <w:szCs w:val="20"/>
        </w:rPr>
        <w:t>Elementy prefabrykowane po zmontowaniu powinny gwarantować możliwość kompensacji przemieszczeń wywołanych przez zjawiska reologiczne związane ze zmianą temperatury otoczenia. W tym celu na łączeniach paneli należy stosować otwory pozwalające na dwukierunkową kompensację ewentualnych przemieszczeń. Panele powinny być mocowane są do słupków za pomocą łączników ze stali nierdzewnej z dystansami z tworzywa sztucznego, które umożliwiają kompensację przemieszczeń.</w:t>
      </w:r>
    </w:p>
    <w:p w14:paraId="032540B4" w14:textId="77777777" w:rsidR="00583568" w:rsidRPr="009D5168" w:rsidRDefault="00583568" w:rsidP="009D5168">
      <w:pPr>
        <w:spacing w:line="5" w:lineRule="exact"/>
        <w:ind w:left="284" w:right="629"/>
        <w:jc w:val="both"/>
        <w:rPr>
          <w:rFonts w:eastAsia="Times New Roman"/>
          <w:sz w:val="20"/>
          <w:szCs w:val="20"/>
        </w:rPr>
      </w:pPr>
    </w:p>
    <w:p w14:paraId="472FDEA1" w14:textId="77777777" w:rsidR="00583568" w:rsidRPr="008D2CE2" w:rsidRDefault="00583568" w:rsidP="009310B6">
      <w:pPr>
        <w:widowControl/>
        <w:numPr>
          <w:ilvl w:val="0"/>
          <w:numId w:val="11"/>
        </w:numPr>
        <w:tabs>
          <w:tab w:val="left" w:pos="298"/>
        </w:tabs>
        <w:autoSpaceDE/>
        <w:autoSpaceDN/>
        <w:spacing w:line="277" w:lineRule="auto"/>
        <w:ind w:left="20" w:right="629"/>
        <w:jc w:val="both"/>
        <w:rPr>
          <w:rFonts w:eastAsia="Times New Roman"/>
          <w:sz w:val="20"/>
          <w:szCs w:val="20"/>
        </w:rPr>
      </w:pPr>
      <w:r w:rsidRPr="009D5168">
        <w:rPr>
          <w:rFonts w:eastAsia="Times New Roman"/>
          <w:sz w:val="20"/>
          <w:szCs w:val="20"/>
        </w:rPr>
        <w:t>Należy zachować szczelność wszelkich połączeń pomiędzy elementami ogrodzenia oraz pomiędzy ogrodzeniem i obiektami. W przypadku wykonywania łuków i narożników na przebiegu ogrodzeń ora</w:t>
      </w:r>
      <w:r w:rsidR="008D2CE2">
        <w:rPr>
          <w:rFonts w:eastAsia="Times New Roman"/>
          <w:sz w:val="20"/>
          <w:szCs w:val="20"/>
        </w:rPr>
        <w:t xml:space="preserve">z </w:t>
      </w:r>
      <w:r w:rsidRPr="008D2CE2">
        <w:rPr>
          <w:rFonts w:eastAsia="Times New Roman"/>
          <w:sz w:val="20"/>
          <w:szCs w:val="20"/>
        </w:rPr>
        <w:t>ich łączenia z konstrukcją obiektów inżynierskich, należy stosować dodatkowe materiały przeznaczone do takich zastosowań, dostarczane przez producentów ogrodzeń lub stosować inne rozwiązania o podobnej szczelności i trwałości, zgodne z zaleceniami producenta ogrodzeń.</w:t>
      </w:r>
    </w:p>
    <w:p w14:paraId="127CAAE6" w14:textId="77777777" w:rsidR="00583568" w:rsidRPr="009D5168" w:rsidRDefault="00583568" w:rsidP="009D5168">
      <w:pPr>
        <w:spacing w:line="1" w:lineRule="exact"/>
        <w:ind w:left="284" w:right="629"/>
        <w:jc w:val="both"/>
        <w:rPr>
          <w:rFonts w:eastAsia="Times New Roman"/>
          <w:sz w:val="20"/>
          <w:szCs w:val="20"/>
        </w:rPr>
      </w:pPr>
    </w:p>
    <w:p w14:paraId="53B4ECF4" w14:textId="77777777" w:rsidR="00583568" w:rsidRPr="009D5168" w:rsidRDefault="00583568" w:rsidP="009310B6">
      <w:pPr>
        <w:widowControl/>
        <w:numPr>
          <w:ilvl w:val="0"/>
          <w:numId w:val="12"/>
        </w:numPr>
        <w:tabs>
          <w:tab w:val="left" w:pos="255"/>
        </w:tabs>
        <w:autoSpaceDE/>
        <w:autoSpaceDN/>
        <w:spacing w:line="275" w:lineRule="auto"/>
        <w:ind w:left="20" w:right="629" w:hanging="7"/>
        <w:jc w:val="both"/>
        <w:rPr>
          <w:rFonts w:eastAsia="Times New Roman"/>
          <w:sz w:val="20"/>
          <w:szCs w:val="20"/>
        </w:rPr>
      </w:pPr>
      <w:r w:rsidRPr="009D5168">
        <w:rPr>
          <w:rFonts w:eastAsia="Times New Roman"/>
          <w:sz w:val="20"/>
          <w:szCs w:val="20"/>
        </w:rPr>
        <w:t>Poszczególne elementy płotków powinny być tak skonstruowane, aby tworzyły spójny, kompleksowy system montażowy.</w:t>
      </w:r>
    </w:p>
    <w:p w14:paraId="5EF33DB5" w14:textId="77777777" w:rsidR="00583568" w:rsidRPr="009D5168" w:rsidRDefault="00583568" w:rsidP="009D5168">
      <w:pPr>
        <w:spacing w:line="1" w:lineRule="exact"/>
        <w:ind w:left="284" w:right="629"/>
        <w:jc w:val="both"/>
        <w:rPr>
          <w:rFonts w:eastAsia="Times New Roman"/>
          <w:sz w:val="20"/>
          <w:szCs w:val="20"/>
        </w:rPr>
      </w:pPr>
    </w:p>
    <w:p w14:paraId="34932644" w14:textId="77777777" w:rsidR="00583568" w:rsidRPr="009D5168" w:rsidRDefault="00583568" w:rsidP="009310B6">
      <w:pPr>
        <w:widowControl/>
        <w:numPr>
          <w:ilvl w:val="0"/>
          <w:numId w:val="12"/>
        </w:numPr>
        <w:tabs>
          <w:tab w:val="left" w:pos="438"/>
        </w:tabs>
        <w:autoSpaceDE/>
        <w:autoSpaceDN/>
        <w:spacing w:line="285" w:lineRule="auto"/>
        <w:ind w:left="20" w:right="629" w:hanging="7"/>
        <w:jc w:val="both"/>
        <w:rPr>
          <w:rFonts w:eastAsia="Times New Roman"/>
          <w:sz w:val="20"/>
          <w:szCs w:val="20"/>
        </w:rPr>
      </w:pPr>
      <w:r w:rsidRPr="009D5168">
        <w:rPr>
          <w:rFonts w:eastAsia="Times New Roman"/>
          <w:sz w:val="20"/>
          <w:szCs w:val="20"/>
        </w:rPr>
        <w:t>W celu poprawy własności użytkowych jak i estetycznych, powierzchnia płotków od strony chronionego terenu jak również od strony drogi powinna być w jak największym stopniu ujednolicona kolorystycznie z otoczeniem. W tym celu powierzchnia ta powinna posiadać trwałą barwę koloru zielonego o kodzie RAL 6018 (tworzywo barwione „w masie”).</w:t>
      </w:r>
    </w:p>
    <w:p w14:paraId="0C2FCC8F" w14:textId="77777777" w:rsidR="00583568" w:rsidRPr="009D5168" w:rsidRDefault="00583568" w:rsidP="009310B6">
      <w:pPr>
        <w:widowControl/>
        <w:numPr>
          <w:ilvl w:val="0"/>
          <w:numId w:val="13"/>
        </w:numPr>
        <w:tabs>
          <w:tab w:val="left" w:pos="390"/>
        </w:tabs>
        <w:autoSpaceDE/>
        <w:autoSpaceDN/>
        <w:spacing w:line="276" w:lineRule="auto"/>
        <w:ind w:left="20" w:right="629" w:hanging="7"/>
        <w:jc w:val="both"/>
        <w:rPr>
          <w:rFonts w:eastAsia="Times New Roman"/>
          <w:sz w:val="20"/>
          <w:szCs w:val="20"/>
        </w:rPr>
      </w:pPr>
      <w:r w:rsidRPr="009D5168">
        <w:rPr>
          <w:rFonts w:eastAsia="Times New Roman"/>
          <w:sz w:val="20"/>
          <w:szCs w:val="20"/>
        </w:rPr>
        <w:t>Sposób posadowienia konstrukcji ogrodzenia należy wybrać na podstawie zaleceń producenta oraz lokalnych uwarunkowań terenowych. Przy wyborze sposobu posadowienia i odpowiednich materiałów pomocniczych należy uwzględnić:</w:t>
      </w:r>
    </w:p>
    <w:p w14:paraId="20C732DD" w14:textId="77777777" w:rsidR="00583568" w:rsidRPr="009D5168" w:rsidRDefault="00583568" w:rsidP="009D5168">
      <w:pPr>
        <w:spacing w:line="10" w:lineRule="exact"/>
        <w:ind w:left="284" w:right="629"/>
        <w:jc w:val="both"/>
        <w:rPr>
          <w:rFonts w:eastAsia="Times New Roman"/>
          <w:sz w:val="20"/>
          <w:szCs w:val="20"/>
        </w:rPr>
      </w:pPr>
    </w:p>
    <w:p w14:paraId="14F70282" w14:textId="77777777" w:rsidR="00583568" w:rsidRPr="009D5168" w:rsidRDefault="00583568" w:rsidP="009310B6">
      <w:pPr>
        <w:widowControl/>
        <w:numPr>
          <w:ilvl w:val="0"/>
          <w:numId w:val="14"/>
        </w:numPr>
        <w:tabs>
          <w:tab w:val="left" w:pos="440"/>
        </w:tabs>
        <w:autoSpaceDE/>
        <w:autoSpaceDN/>
        <w:spacing w:line="0" w:lineRule="atLeast"/>
        <w:ind w:left="440" w:right="629" w:hanging="360"/>
        <w:jc w:val="both"/>
        <w:rPr>
          <w:sz w:val="20"/>
          <w:szCs w:val="20"/>
        </w:rPr>
      </w:pPr>
      <w:r w:rsidRPr="009D5168">
        <w:rPr>
          <w:rFonts w:eastAsia="Times New Roman"/>
          <w:sz w:val="20"/>
          <w:szCs w:val="20"/>
        </w:rPr>
        <w:t>zapewnienie stabilności pionowej ogrodzenia,</w:t>
      </w:r>
    </w:p>
    <w:p w14:paraId="6327EDDF" w14:textId="77777777" w:rsidR="00583568" w:rsidRPr="009D5168" w:rsidRDefault="00583568" w:rsidP="009D5168">
      <w:pPr>
        <w:spacing w:line="38" w:lineRule="exact"/>
        <w:ind w:left="284" w:right="629"/>
        <w:jc w:val="both"/>
        <w:rPr>
          <w:sz w:val="20"/>
          <w:szCs w:val="20"/>
        </w:rPr>
      </w:pPr>
    </w:p>
    <w:p w14:paraId="0DDD6A24" w14:textId="77777777" w:rsidR="00583568" w:rsidRPr="009D5168" w:rsidRDefault="00583568" w:rsidP="009310B6">
      <w:pPr>
        <w:widowControl/>
        <w:numPr>
          <w:ilvl w:val="0"/>
          <w:numId w:val="14"/>
        </w:numPr>
        <w:tabs>
          <w:tab w:val="left" w:pos="440"/>
        </w:tabs>
        <w:autoSpaceDE/>
        <w:autoSpaceDN/>
        <w:spacing w:line="0" w:lineRule="atLeast"/>
        <w:ind w:left="440" w:right="629" w:hanging="360"/>
        <w:jc w:val="both"/>
        <w:rPr>
          <w:sz w:val="20"/>
          <w:szCs w:val="20"/>
        </w:rPr>
      </w:pPr>
      <w:r w:rsidRPr="009D5168">
        <w:rPr>
          <w:rFonts w:eastAsia="Times New Roman"/>
          <w:sz w:val="20"/>
          <w:szCs w:val="20"/>
        </w:rPr>
        <w:lastRenderedPageBreak/>
        <w:t>możliwość destruktywnego wpływu spływu powierzchniowego i ew. konieczność odwodnienia,</w:t>
      </w:r>
    </w:p>
    <w:p w14:paraId="023DB0A9" w14:textId="77777777" w:rsidR="00583568" w:rsidRPr="009D5168" w:rsidRDefault="00583568" w:rsidP="009D5168">
      <w:pPr>
        <w:spacing w:line="38" w:lineRule="exact"/>
        <w:ind w:left="284" w:right="629"/>
        <w:jc w:val="both"/>
        <w:rPr>
          <w:sz w:val="20"/>
          <w:szCs w:val="20"/>
        </w:rPr>
      </w:pPr>
    </w:p>
    <w:p w14:paraId="13AF051C" w14:textId="77777777" w:rsidR="00583568" w:rsidRPr="009D5168" w:rsidRDefault="00583568" w:rsidP="009310B6">
      <w:pPr>
        <w:widowControl/>
        <w:numPr>
          <w:ilvl w:val="0"/>
          <w:numId w:val="14"/>
        </w:numPr>
        <w:tabs>
          <w:tab w:val="left" w:pos="440"/>
        </w:tabs>
        <w:autoSpaceDE/>
        <w:autoSpaceDN/>
        <w:spacing w:line="0" w:lineRule="atLeast"/>
        <w:ind w:left="440" w:right="629" w:hanging="360"/>
        <w:jc w:val="both"/>
        <w:rPr>
          <w:sz w:val="20"/>
          <w:szCs w:val="20"/>
        </w:rPr>
      </w:pPr>
      <w:r w:rsidRPr="009D5168">
        <w:rPr>
          <w:rFonts w:eastAsia="Times New Roman"/>
          <w:sz w:val="20"/>
          <w:szCs w:val="20"/>
        </w:rPr>
        <w:t>zagrożenie wandalizmem i kradzieżami.</w:t>
      </w:r>
    </w:p>
    <w:p w14:paraId="3C63C21D" w14:textId="77777777" w:rsidR="00583568" w:rsidRPr="009D5168" w:rsidRDefault="00583568" w:rsidP="009D5168">
      <w:pPr>
        <w:spacing w:line="24" w:lineRule="exact"/>
        <w:ind w:left="284" w:right="629"/>
        <w:jc w:val="both"/>
        <w:rPr>
          <w:rFonts w:eastAsia="Times New Roman"/>
          <w:sz w:val="20"/>
          <w:szCs w:val="20"/>
        </w:rPr>
      </w:pPr>
    </w:p>
    <w:p w14:paraId="5A1AB331" w14:textId="77777777" w:rsidR="00583568" w:rsidRPr="009D5168" w:rsidRDefault="00583568" w:rsidP="009310B6">
      <w:pPr>
        <w:widowControl/>
        <w:numPr>
          <w:ilvl w:val="0"/>
          <w:numId w:val="15"/>
        </w:numPr>
        <w:tabs>
          <w:tab w:val="left" w:pos="394"/>
        </w:tabs>
        <w:autoSpaceDE/>
        <w:autoSpaceDN/>
        <w:spacing w:line="305" w:lineRule="auto"/>
        <w:ind w:left="20" w:right="629" w:hanging="7"/>
        <w:jc w:val="both"/>
        <w:rPr>
          <w:rFonts w:eastAsia="Times New Roman"/>
          <w:sz w:val="20"/>
          <w:szCs w:val="20"/>
        </w:rPr>
      </w:pPr>
      <w:r w:rsidRPr="009D5168">
        <w:rPr>
          <w:rFonts w:eastAsia="Times New Roman"/>
          <w:sz w:val="20"/>
          <w:szCs w:val="20"/>
        </w:rPr>
        <w:t>Na życzenie Inwestora możliwe jest oznakowanie poszczególnych elementów płotków za pomocą wymalowań z zastosowaniem szablonów i trwałych farb.</w:t>
      </w:r>
    </w:p>
    <w:p w14:paraId="4D5944C7" w14:textId="77777777" w:rsidR="00583568" w:rsidRPr="009D5168" w:rsidRDefault="00583568" w:rsidP="009D5168">
      <w:pPr>
        <w:spacing w:line="234" w:lineRule="exact"/>
        <w:ind w:left="284" w:right="629"/>
        <w:jc w:val="both"/>
        <w:rPr>
          <w:rFonts w:eastAsia="Times New Roman"/>
          <w:sz w:val="20"/>
          <w:szCs w:val="20"/>
        </w:rPr>
      </w:pPr>
    </w:p>
    <w:p w14:paraId="74B0684C" w14:textId="77777777" w:rsidR="00583568" w:rsidRPr="008D2CE2" w:rsidRDefault="00583568" w:rsidP="008D2CE2">
      <w:pPr>
        <w:tabs>
          <w:tab w:val="left" w:pos="700"/>
          <w:tab w:val="left" w:pos="1134"/>
        </w:tabs>
        <w:spacing w:after="240" w:line="0" w:lineRule="atLeast"/>
        <w:ind w:left="284" w:right="629"/>
        <w:jc w:val="both"/>
        <w:rPr>
          <w:rFonts w:eastAsia="Times New Roman"/>
          <w:sz w:val="20"/>
          <w:szCs w:val="20"/>
        </w:rPr>
      </w:pPr>
      <w:r w:rsidRPr="008D2CE2">
        <w:rPr>
          <w:rFonts w:eastAsia="Times New Roman"/>
          <w:sz w:val="20"/>
          <w:szCs w:val="20"/>
        </w:rPr>
        <w:t>1.</w:t>
      </w:r>
      <w:r w:rsidR="008D2CE2" w:rsidRPr="008D2CE2">
        <w:rPr>
          <w:rFonts w:eastAsia="Times New Roman"/>
          <w:sz w:val="20"/>
          <w:szCs w:val="20"/>
        </w:rPr>
        <w:t>6.2.3.</w:t>
      </w:r>
      <w:r w:rsidRPr="008D2CE2">
        <w:rPr>
          <w:rFonts w:eastAsia="Times New Roman"/>
          <w:sz w:val="20"/>
          <w:szCs w:val="20"/>
        </w:rPr>
        <w:tab/>
        <w:t>Trwałość ogrodzenia</w:t>
      </w:r>
    </w:p>
    <w:p w14:paraId="2E9E1BEE" w14:textId="77777777" w:rsidR="00583568" w:rsidRPr="009D5168" w:rsidRDefault="00583568" w:rsidP="009D5168">
      <w:pPr>
        <w:spacing w:line="41" w:lineRule="exact"/>
        <w:ind w:left="284" w:right="629"/>
        <w:jc w:val="both"/>
        <w:rPr>
          <w:rFonts w:eastAsia="Times New Roman"/>
          <w:sz w:val="20"/>
          <w:szCs w:val="20"/>
        </w:rPr>
      </w:pPr>
    </w:p>
    <w:p w14:paraId="02A237BB" w14:textId="77777777" w:rsidR="00583568" w:rsidRPr="009D5168" w:rsidRDefault="00583568" w:rsidP="009310B6">
      <w:pPr>
        <w:widowControl/>
        <w:numPr>
          <w:ilvl w:val="0"/>
          <w:numId w:val="16"/>
        </w:numPr>
        <w:tabs>
          <w:tab w:val="left" w:pos="313"/>
        </w:tabs>
        <w:autoSpaceDE/>
        <w:autoSpaceDN/>
        <w:spacing w:line="271" w:lineRule="auto"/>
        <w:ind w:left="20" w:right="629" w:hanging="7"/>
        <w:jc w:val="both"/>
        <w:rPr>
          <w:rFonts w:eastAsia="Times New Roman"/>
          <w:sz w:val="20"/>
          <w:szCs w:val="20"/>
        </w:rPr>
      </w:pPr>
      <w:r w:rsidRPr="009D5168">
        <w:rPr>
          <w:rFonts w:eastAsia="Times New Roman"/>
          <w:sz w:val="20"/>
          <w:szCs w:val="20"/>
        </w:rPr>
        <w:t>Ogrodzenia będące przedmiotem SST powinny zachowywać pełną szczelność i skuteczność ekologiczną, co najmniej przez 15 lat.</w:t>
      </w:r>
    </w:p>
    <w:p w14:paraId="2440B23D" w14:textId="77777777" w:rsidR="00583568" w:rsidRPr="009D5168" w:rsidRDefault="00583568" w:rsidP="009310B6">
      <w:pPr>
        <w:widowControl/>
        <w:numPr>
          <w:ilvl w:val="0"/>
          <w:numId w:val="16"/>
        </w:numPr>
        <w:tabs>
          <w:tab w:val="left" w:pos="300"/>
        </w:tabs>
        <w:autoSpaceDE/>
        <w:autoSpaceDN/>
        <w:spacing w:line="0" w:lineRule="atLeast"/>
        <w:ind w:left="300" w:right="629" w:hanging="287"/>
        <w:jc w:val="both"/>
        <w:rPr>
          <w:rFonts w:eastAsia="Times New Roman"/>
          <w:sz w:val="20"/>
          <w:szCs w:val="20"/>
        </w:rPr>
      </w:pPr>
      <w:r w:rsidRPr="009D5168">
        <w:rPr>
          <w:rFonts w:eastAsia="Times New Roman"/>
          <w:sz w:val="20"/>
          <w:szCs w:val="20"/>
        </w:rPr>
        <w:t>Stalowe łączniki muszą by</w:t>
      </w:r>
      <w:r w:rsidR="008D2CE2">
        <w:rPr>
          <w:rFonts w:eastAsia="Times New Roman"/>
          <w:sz w:val="20"/>
          <w:szCs w:val="20"/>
        </w:rPr>
        <w:t xml:space="preserve">ć wykonane ze stali nierdzewnej. </w:t>
      </w:r>
    </w:p>
    <w:p w14:paraId="61029591" w14:textId="77777777" w:rsidR="00583568" w:rsidRPr="009D5168" w:rsidRDefault="00583568" w:rsidP="009D5168">
      <w:pPr>
        <w:spacing w:line="39" w:lineRule="exact"/>
        <w:ind w:left="284" w:right="629"/>
        <w:jc w:val="both"/>
        <w:rPr>
          <w:rFonts w:eastAsia="Times New Roman"/>
          <w:sz w:val="20"/>
          <w:szCs w:val="20"/>
        </w:rPr>
      </w:pPr>
    </w:p>
    <w:p w14:paraId="3B30D07D" w14:textId="77777777" w:rsidR="00583568" w:rsidRPr="009D5168" w:rsidRDefault="00583568" w:rsidP="009310B6">
      <w:pPr>
        <w:widowControl/>
        <w:numPr>
          <w:ilvl w:val="0"/>
          <w:numId w:val="16"/>
        </w:numPr>
        <w:tabs>
          <w:tab w:val="left" w:pos="313"/>
        </w:tabs>
        <w:autoSpaceDE/>
        <w:autoSpaceDN/>
        <w:spacing w:line="276" w:lineRule="auto"/>
        <w:ind w:left="20" w:right="629" w:hanging="7"/>
        <w:jc w:val="both"/>
        <w:rPr>
          <w:rFonts w:eastAsia="Times New Roman"/>
          <w:sz w:val="20"/>
          <w:szCs w:val="20"/>
        </w:rPr>
      </w:pPr>
      <w:r w:rsidRPr="009D5168">
        <w:rPr>
          <w:rFonts w:eastAsia="Times New Roman"/>
          <w:sz w:val="20"/>
          <w:szCs w:val="20"/>
        </w:rPr>
        <w:t>Elementy ogrodzeń muszą posiadać odporność na działanie promieniowania UV, odporność na deformacje w wyniku nagrzewania przez promieniowanie słoneczne oraz odporność na podstawowe akty wandalizmu np. oddziaływanie udarowe.</w:t>
      </w:r>
    </w:p>
    <w:p w14:paraId="5ABB2C11" w14:textId="77777777" w:rsidR="00583568" w:rsidRPr="009D5168" w:rsidRDefault="00583568" w:rsidP="009310B6">
      <w:pPr>
        <w:widowControl/>
        <w:numPr>
          <w:ilvl w:val="0"/>
          <w:numId w:val="16"/>
        </w:numPr>
        <w:tabs>
          <w:tab w:val="left" w:pos="322"/>
        </w:tabs>
        <w:autoSpaceDE/>
        <w:autoSpaceDN/>
        <w:spacing w:line="277" w:lineRule="auto"/>
        <w:ind w:left="20" w:right="629" w:hanging="7"/>
        <w:jc w:val="both"/>
        <w:rPr>
          <w:rFonts w:eastAsia="Times New Roman"/>
          <w:sz w:val="20"/>
          <w:szCs w:val="20"/>
        </w:rPr>
      </w:pPr>
      <w:r w:rsidRPr="009D5168">
        <w:rPr>
          <w:rFonts w:eastAsia="Times New Roman"/>
          <w:sz w:val="20"/>
          <w:szCs w:val="20"/>
        </w:rPr>
        <w:t>Materiał płotków powinien posiadać odporność na oddziaływanie temperatur w granicach -30 do +50 stopni C, przy zachowaniu pierwotnej geometrii płotków w terenie (zastosowana dylatacja).</w:t>
      </w:r>
    </w:p>
    <w:p w14:paraId="59966E27" w14:textId="77777777" w:rsidR="00583568" w:rsidRPr="009D5168" w:rsidRDefault="00583568" w:rsidP="009D5168">
      <w:pPr>
        <w:spacing w:line="1" w:lineRule="exact"/>
        <w:ind w:left="284" w:right="629"/>
        <w:jc w:val="both"/>
        <w:rPr>
          <w:rFonts w:eastAsia="Times New Roman"/>
          <w:sz w:val="20"/>
          <w:szCs w:val="20"/>
        </w:rPr>
      </w:pPr>
    </w:p>
    <w:p w14:paraId="7B0CB02C" w14:textId="77777777" w:rsidR="00583568" w:rsidRPr="009D5168" w:rsidRDefault="00583568" w:rsidP="009310B6">
      <w:pPr>
        <w:widowControl/>
        <w:numPr>
          <w:ilvl w:val="0"/>
          <w:numId w:val="16"/>
        </w:numPr>
        <w:tabs>
          <w:tab w:val="left" w:pos="322"/>
        </w:tabs>
        <w:autoSpaceDE/>
        <w:autoSpaceDN/>
        <w:spacing w:line="277" w:lineRule="auto"/>
        <w:ind w:left="20" w:right="629" w:hanging="7"/>
        <w:jc w:val="both"/>
        <w:rPr>
          <w:rFonts w:eastAsia="Times New Roman"/>
          <w:sz w:val="20"/>
          <w:szCs w:val="20"/>
        </w:rPr>
      </w:pPr>
      <w:r w:rsidRPr="009D5168">
        <w:rPr>
          <w:rFonts w:eastAsia="Times New Roman"/>
          <w:sz w:val="20"/>
          <w:szCs w:val="20"/>
        </w:rPr>
        <w:t>Wszystkie wolnostojące elementy konstrukcji musza posiadać odporność na deformacje w wyniku naporu śniegu (przy grubości pokrywy śnieżnej 50,0 cm).</w:t>
      </w:r>
    </w:p>
    <w:p w14:paraId="30CF784E" w14:textId="77777777" w:rsidR="00583568" w:rsidRPr="009D5168" w:rsidRDefault="00583568" w:rsidP="009D5168">
      <w:pPr>
        <w:spacing w:line="1" w:lineRule="exact"/>
        <w:ind w:left="284" w:right="629"/>
        <w:jc w:val="both"/>
        <w:rPr>
          <w:rFonts w:eastAsia="Times New Roman"/>
          <w:sz w:val="20"/>
          <w:szCs w:val="20"/>
        </w:rPr>
      </w:pPr>
    </w:p>
    <w:p w14:paraId="2247069A" w14:textId="77777777" w:rsidR="00583568" w:rsidRPr="009D5168" w:rsidRDefault="00583568" w:rsidP="009310B6">
      <w:pPr>
        <w:widowControl/>
        <w:numPr>
          <w:ilvl w:val="0"/>
          <w:numId w:val="16"/>
        </w:numPr>
        <w:tabs>
          <w:tab w:val="left" w:pos="308"/>
        </w:tabs>
        <w:autoSpaceDE/>
        <w:autoSpaceDN/>
        <w:spacing w:line="270" w:lineRule="auto"/>
        <w:ind w:left="20" w:right="629" w:hanging="7"/>
        <w:jc w:val="both"/>
        <w:rPr>
          <w:rFonts w:eastAsia="Times New Roman"/>
          <w:sz w:val="20"/>
          <w:szCs w:val="20"/>
        </w:rPr>
      </w:pPr>
      <w:r w:rsidRPr="009D5168">
        <w:rPr>
          <w:rFonts w:eastAsia="Times New Roman"/>
          <w:sz w:val="20"/>
          <w:szCs w:val="20"/>
        </w:rPr>
        <w:t>Materiał stosowany do budowy ogrodzeń powinny posiadać odporność na korozję w wyniku oddziaływania soli drogowej.</w:t>
      </w:r>
    </w:p>
    <w:p w14:paraId="19D5199D" w14:textId="77777777" w:rsidR="00583568" w:rsidRPr="009D5168" w:rsidRDefault="00583568" w:rsidP="009D5168">
      <w:pPr>
        <w:spacing w:line="1" w:lineRule="exact"/>
        <w:ind w:left="284" w:right="629"/>
        <w:jc w:val="both"/>
        <w:rPr>
          <w:rFonts w:eastAsia="Times New Roman"/>
          <w:sz w:val="20"/>
          <w:szCs w:val="20"/>
        </w:rPr>
      </w:pPr>
    </w:p>
    <w:p w14:paraId="1F446372" w14:textId="77777777" w:rsidR="00583568" w:rsidRPr="009D5168" w:rsidRDefault="00583568" w:rsidP="009310B6">
      <w:pPr>
        <w:widowControl/>
        <w:numPr>
          <w:ilvl w:val="0"/>
          <w:numId w:val="16"/>
        </w:numPr>
        <w:tabs>
          <w:tab w:val="left" w:pos="327"/>
        </w:tabs>
        <w:autoSpaceDE/>
        <w:autoSpaceDN/>
        <w:spacing w:line="276" w:lineRule="auto"/>
        <w:ind w:left="20" w:right="629" w:hanging="7"/>
        <w:jc w:val="both"/>
        <w:rPr>
          <w:rFonts w:eastAsia="Times New Roman"/>
          <w:sz w:val="20"/>
          <w:szCs w:val="20"/>
        </w:rPr>
      </w:pPr>
      <w:r w:rsidRPr="009D5168">
        <w:rPr>
          <w:rFonts w:eastAsia="Times New Roman"/>
          <w:sz w:val="20"/>
          <w:szCs w:val="20"/>
        </w:rPr>
        <w:t>Materiał słupków ogrodzenia powinien zapewniać odpowiednią wytrzymałość mechaniczną oraz być odporny na zjawiska korozyjne. Słupki powinny być wykonane z tworzywa sztucznego - z laminatu poliestrowo-szklanego.</w:t>
      </w:r>
    </w:p>
    <w:p w14:paraId="1DA7C3DD" w14:textId="77777777" w:rsidR="00583568" w:rsidRPr="009D5168" w:rsidRDefault="00583568" w:rsidP="009310B6">
      <w:pPr>
        <w:widowControl/>
        <w:numPr>
          <w:ilvl w:val="0"/>
          <w:numId w:val="16"/>
        </w:numPr>
        <w:tabs>
          <w:tab w:val="left" w:pos="300"/>
        </w:tabs>
        <w:autoSpaceDE/>
        <w:autoSpaceDN/>
        <w:spacing w:line="0" w:lineRule="atLeast"/>
        <w:ind w:left="300" w:right="629" w:hanging="287"/>
        <w:jc w:val="both"/>
        <w:rPr>
          <w:rFonts w:eastAsia="Times New Roman"/>
          <w:sz w:val="20"/>
          <w:szCs w:val="20"/>
        </w:rPr>
      </w:pPr>
      <w:r w:rsidRPr="009D5168">
        <w:rPr>
          <w:rFonts w:eastAsia="Times New Roman"/>
          <w:sz w:val="20"/>
          <w:szCs w:val="20"/>
        </w:rPr>
        <w:t>Materiał stosowany do paneli ogrodzeniowych powinien podlegać w 100% recyclingowi.</w:t>
      </w:r>
    </w:p>
    <w:p w14:paraId="4811B8A5" w14:textId="77777777" w:rsidR="00583568" w:rsidRPr="009D5168" w:rsidRDefault="00583568" w:rsidP="009D5168">
      <w:pPr>
        <w:spacing w:line="39" w:lineRule="exact"/>
        <w:ind w:left="284" w:right="629"/>
        <w:jc w:val="both"/>
        <w:rPr>
          <w:rFonts w:eastAsia="Times New Roman"/>
          <w:sz w:val="20"/>
          <w:szCs w:val="20"/>
        </w:rPr>
      </w:pPr>
    </w:p>
    <w:p w14:paraId="6AE57718" w14:textId="77777777" w:rsidR="00583568" w:rsidRPr="009D5168" w:rsidRDefault="00583568" w:rsidP="009310B6">
      <w:pPr>
        <w:widowControl/>
        <w:numPr>
          <w:ilvl w:val="0"/>
          <w:numId w:val="16"/>
        </w:numPr>
        <w:tabs>
          <w:tab w:val="left" w:pos="279"/>
        </w:tabs>
        <w:autoSpaceDE/>
        <w:autoSpaceDN/>
        <w:spacing w:line="275" w:lineRule="auto"/>
        <w:ind w:left="20" w:right="629" w:hanging="7"/>
        <w:jc w:val="both"/>
        <w:rPr>
          <w:rFonts w:eastAsia="Times New Roman"/>
          <w:sz w:val="20"/>
          <w:szCs w:val="20"/>
        </w:rPr>
      </w:pPr>
      <w:r w:rsidRPr="009D5168">
        <w:rPr>
          <w:rFonts w:eastAsia="Times New Roman"/>
          <w:sz w:val="20"/>
          <w:szCs w:val="20"/>
        </w:rPr>
        <w:t>Ogrodzenie powinno być łatwo naprawialne przez możliwość nieskomplikowanej wymiany pojedynczych, uszkodzonych odcinków.</w:t>
      </w:r>
    </w:p>
    <w:p w14:paraId="0016B5CE" w14:textId="77777777" w:rsidR="00583568" w:rsidRPr="009D5168" w:rsidRDefault="00583568" w:rsidP="009D5168">
      <w:pPr>
        <w:spacing w:line="1" w:lineRule="exact"/>
        <w:ind w:left="284" w:right="629"/>
        <w:jc w:val="both"/>
        <w:rPr>
          <w:rFonts w:eastAsia="Times New Roman"/>
          <w:sz w:val="20"/>
          <w:szCs w:val="20"/>
        </w:rPr>
      </w:pPr>
    </w:p>
    <w:p w14:paraId="02494A79" w14:textId="77777777" w:rsidR="00583568" w:rsidRPr="009D5168" w:rsidRDefault="00583568" w:rsidP="009310B6">
      <w:pPr>
        <w:widowControl/>
        <w:numPr>
          <w:ilvl w:val="0"/>
          <w:numId w:val="16"/>
        </w:numPr>
        <w:tabs>
          <w:tab w:val="left" w:pos="370"/>
        </w:tabs>
        <w:autoSpaceDE/>
        <w:autoSpaceDN/>
        <w:spacing w:line="305" w:lineRule="auto"/>
        <w:ind w:left="20" w:right="629" w:hanging="7"/>
        <w:jc w:val="both"/>
        <w:rPr>
          <w:rFonts w:eastAsia="Times New Roman"/>
          <w:sz w:val="20"/>
          <w:szCs w:val="20"/>
        </w:rPr>
      </w:pPr>
      <w:r w:rsidRPr="009D5168">
        <w:rPr>
          <w:rFonts w:eastAsia="Times New Roman"/>
          <w:sz w:val="20"/>
          <w:szCs w:val="20"/>
        </w:rPr>
        <w:t>Ogrodzenie powinno zapewniać możliwość szybkiego demontażu i ponownego montażu wybranych odcinków w miejscach przewidywanych przejazdów awaryjnych.</w:t>
      </w:r>
    </w:p>
    <w:p w14:paraId="50BAC4FF" w14:textId="77777777" w:rsidR="00583568" w:rsidRPr="002F47F3" w:rsidRDefault="00583568" w:rsidP="00947B17">
      <w:pPr>
        <w:pStyle w:val="Tekstpodstawowy"/>
        <w:spacing w:before="10" w:after="240"/>
        <w:ind w:left="284" w:right="629"/>
      </w:pPr>
    </w:p>
    <w:p w14:paraId="2824453F" w14:textId="77777777" w:rsidR="00F6181D" w:rsidRPr="008D2CE2" w:rsidRDefault="00F0173A" w:rsidP="008D2CE2">
      <w:pPr>
        <w:pStyle w:val="Nagwek1"/>
        <w:numPr>
          <w:ilvl w:val="0"/>
          <w:numId w:val="1"/>
        </w:numPr>
        <w:tabs>
          <w:tab w:val="left" w:pos="1134"/>
        </w:tabs>
        <w:spacing w:after="240"/>
        <w:ind w:left="284" w:right="629" w:firstLine="0"/>
        <w:jc w:val="both"/>
      </w:pPr>
      <w:bookmarkStart w:id="27" w:name="_Toc120294069"/>
      <w:r w:rsidRPr="008D2CE2">
        <w:t>MATERIAŁY</w:t>
      </w:r>
      <w:bookmarkEnd w:id="27"/>
    </w:p>
    <w:p w14:paraId="128144A7" w14:textId="77777777" w:rsidR="003155E7" w:rsidRPr="008D2CE2" w:rsidRDefault="008D2CE2" w:rsidP="008D2CE2">
      <w:pPr>
        <w:pStyle w:val="Nagwek1"/>
      </w:pPr>
      <w:r>
        <w:t xml:space="preserve">2.1 </w:t>
      </w:r>
      <w:r>
        <w:tab/>
        <w:t>Wymagania dotyczące materiałów</w:t>
      </w:r>
    </w:p>
    <w:p w14:paraId="04336814" w14:textId="77777777" w:rsidR="00DA5C2E" w:rsidRPr="008D2CE2" w:rsidRDefault="00DA5C2E" w:rsidP="008D2CE2">
      <w:pPr>
        <w:pStyle w:val="Nagwek1"/>
        <w:spacing w:before="120"/>
        <w:ind w:left="275" w:right="629" w:firstLine="0"/>
        <w:jc w:val="both"/>
        <w:rPr>
          <w:b w:val="0"/>
        </w:rPr>
      </w:pPr>
      <w:bookmarkStart w:id="28" w:name="_Toc118446763"/>
      <w:bookmarkStart w:id="29" w:name="_Toc120217165"/>
      <w:bookmarkStart w:id="30" w:name="_Toc120289427"/>
      <w:bookmarkStart w:id="31" w:name="_Toc120294072"/>
      <w:r w:rsidRPr="008D2CE2">
        <w:rPr>
          <w:b w:val="0"/>
        </w:rPr>
        <w:t>Szczegółowe wymagania dotyczące materiałów, ich pozyskiwania i składowania podano w SST D-M-00.00.00 „Wymagania ogólne” pkt 2.</w:t>
      </w:r>
      <w:bookmarkEnd w:id="28"/>
      <w:bookmarkEnd w:id="29"/>
      <w:bookmarkEnd w:id="30"/>
      <w:bookmarkEnd w:id="31"/>
    </w:p>
    <w:p w14:paraId="432C7D97" w14:textId="77777777" w:rsidR="00947B17" w:rsidRPr="008D2CE2" w:rsidRDefault="00947B17" w:rsidP="008D2CE2">
      <w:pPr>
        <w:pStyle w:val="Style182"/>
        <w:widowControl/>
        <w:spacing w:line="240" w:lineRule="auto"/>
        <w:ind w:left="284" w:right="629"/>
        <w:rPr>
          <w:rStyle w:val="FontStyle218"/>
          <w:rFonts w:ascii="Verdana" w:eastAsiaTheme="majorEastAsia" w:hAnsi="Verdana"/>
          <w:color w:val="auto"/>
        </w:rPr>
      </w:pPr>
    </w:p>
    <w:p w14:paraId="1CDAD7C9" w14:textId="77777777" w:rsidR="00583568" w:rsidRPr="008D2CE2" w:rsidRDefault="00583568" w:rsidP="008D2CE2">
      <w:pPr>
        <w:pStyle w:val="Nagwek1"/>
      </w:pPr>
      <w:r w:rsidRPr="008D2CE2">
        <w:t>2.2.</w:t>
      </w:r>
      <w:r w:rsidRPr="008D2CE2">
        <w:tab/>
        <w:t>Składowanie materiałów</w:t>
      </w:r>
    </w:p>
    <w:p w14:paraId="1294E9E7" w14:textId="77777777" w:rsidR="00583568" w:rsidRPr="008D2CE2" w:rsidRDefault="00583568" w:rsidP="008D2CE2">
      <w:pPr>
        <w:spacing w:line="97" w:lineRule="exact"/>
        <w:ind w:left="284" w:right="629"/>
        <w:jc w:val="both"/>
        <w:rPr>
          <w:rFonts w:eastAsia="Times New Roman"/>
          <w:sz w:val="20"/>
          <w:szCs w:val="20"/>
        </w:rPr>
      </w:pPr>
    </w:p>
    <w:p w14:paraId="75DDF903" w14:textId="77777777" w:rsidR="00583568" w:rsidRPr="008D2CE2" w:rsidRDefault="00583568" w:rsidP="008D2CE2">
      <w:pPr>
        <w:ind w:left="284" w:right="629"/>
        <w:jc w:val="both"/>
        <w:rPr>
          <w:rFonts w:eastAsia="Times New Roman"/>
          <w:sz w:val="20"/>
          <w:szCs w:val="20"/>
        </w:rPr>
      </w:pPr>
      <w:r w:rsidRPr="008D2CE2">
        <w:rPr>
          <w:rFonts w:eastAsia="Times New Roman"/>
          <w:sz w:val="20"/>
          <w:szCs w:val="20"/>
        </w:rPr>
        <w:t>Wykonawca zapewni, aby tymczasowo składowane materiały, do czasu gdy będą one potrzebne do robót, były zabezpieczone przed zanieczyszczeniem, oraz zachowały swoją jakość i właściwość do robót.</w:t>
      </w:r>
    </w:p>
    <w:p w14:paraId="5FA6EDD6" w14:textId="77777777" w:rsidR="00583568" w:rsidRPr="008D2CE2" w:rsidRDefault="00583568" w:rsidP="008D2CE2">
      <w:pPr>
        <w:spacing w:line="213" w:lineRule="exact"/>
        <w:ind w:left="284" w:right="629"/>
        <w:jc w:val="both"/>
        <w:rPr>
          <w:rFonts w:eastAsia="Times New Roman"/>
          <w:sz w:val="20"/>
          <w:szCs w:val="20"/>
        </w:rPr>
      </w:pPr>
    </w:p>
    <w:p w14:paraId="21FF0D6D" w14:textId="77777777" w:rsidR="00583568" w:rsidRPr="008D2CE2" w:rsidRDefault="00583568" w:rsidP="008D2CE2">
      <w:pPr>
        <w:pStyle w:val="Nagwek1"/>
        <w:spacing w:after="240"/>
      </w:pPr>
      <w:r w:rsidRPr="008D2CE2">
        <w:t>2.3.</w:t>
      </w:r>
      <w:r w:rsidRPr="008D2CE2">
        <w:tab/>
        <w:t>Rodzaje materiałów</w:t>
      </w:r>
    </w:p>
    <w:p w14:paraId="50B2CA8A" w14:textId="77777777" w:rsidR="00583568" w:rsidRPr="008D2CE2" w:rsidRDefault="00583568" w:rsidP="008D2CE2">
      <w:pPr>
        <w:spacing w:line="39" w:lineRule="exact"/>
        <w:ind w:left="284" w:right="629"/>
        <w:jc w:val="both"/>
        <w:rPr>
          <w:rFonts w:eastAsia="Times New Roman"/>
          <w:sz w:val="20"/>
          <w:szCs w:val="20"/>
        </w:rPr>
      </w:pPr>
    </w:p>
    <w:p w14:paraId="7610F5F5" w14:textId="77777777" w:rsidR="00583568" w:rsidRPr="008D2CE2" w:rsidRDefault="00583568" w:rsidP="008D2CE2">
      <w:pPr>
        <w:ind w:left="284" w:right="629"/>
        <w:jc w:val="both"/>
        <w:rPr>
          <w:rFonts w:eastAsia="Times New Roman"/>
          <w:sz w:val="20"/>
          <w:szCs w:val="20"/>
        </w:rPr>
      </w:pPr>
      <w:r w:rsidRPr="008D2CE2">
        <w:rPr>
          <w:rFonts w:eastAsia="Times New Roman"/>
          <w:sz w:val="20"/>
          <w:szCs w:val="20"/>
        </w:rPr>
        <w:t>Materiałami stosowanymi przy wykonaniu ogrodzeń, objętych niniejszą SST, są:</w:t>
      </w:r>
    </w:p>
    <w:p w14:paraId="03B8B271" w14:textId="77777777" w:rsidR="00583568" w:rsidRPr="008D2CE2" w:rsidRDefault="008D2CE2" w:rsidP="008D2CE2">
      <w:pPr>
        <w:ind w:left="284" w:right="629"/>
        <w:jc w:val="both"/>
        <w:rPr>
          <w:rFonts w:eastAsia="Times New Roman"/>
          <w:sz w:val="20"/>
          <w:szCs w:val="20"/>
        </w:rPr>
      </w:pPr>
      <w:r>
        <w:rPr>
          <w:rFonts w:eastAsia="Times New Roman"/>
          <w:sz w:val="20"/>
          <w:szCs w:val="20"/>
        </w:rPr>
        <w:t xml:space="preserve">- </w:t>
      </w:r>
      <w:r w:rsidR="00583568" w:rsidRPr="008D2CE2">
        <w:rPr>
          <w:rFonts w:eastAsia="Times New Roman"/>
          <w:sz w:val="20"/>
          <w:szCs w:val="20"/>
        </w:rPr>
        <w:t>pref</w:t>
      </w:r>
      <w:r>
        <w:rPr>
          <w:rFonts w:eastAsia="Times New Roman"/>
          <w:sz w:val="20"/>
          <w:szCs w:val="20"/>
        </w:rPr>
        <w:t>abrykaty z tworzyw sztucznych ,</w:t>
      </w:r>
    </w:p>
    <w:p w14:paraId="5FA24508" w14:textId="77777777" w:rsidR="008D2CE2" w:rsidRDefault="008D2CE2" w:rsidP="008D2CE2">
      <w:pPr>
        <w:ind w:left="284" w:right="629"/>
        <w:jc w:val="both"/>
        <w:rPr>
          <w:rFonts w:eastAsia="Times New Roman"/>
          <w:sz w:val="20"/>
          <w:szCs w:val="20"/>
        </w:rPr>
      </w:pPr>
      <w:r>
        <w:rPr>
          <w:rFonts w:eastAsia="Times New Roman"/>
          <w:sz w:val="20"/>
          <w:szCs w:val="20"/>
        </w:rPr>
        <w:t xml:space="preserve">- </w:t>
      </w:r>
      <w:r w:rsidR="00583568" w:rsidRPr="008D2CE2">
        <w:rPr>
          <w:rFonts w:eastAsia="Times New Roman"/>
          <w:sz w:val="20"/>
          <w:szCs w:val="20"/>
        </w:rPr>
        <w:t xml:space="preserve">słupki z tworzyw sztucznych z laminatu poliestrowo-szklanego, </w:t>
      </w:r>
    </w:p>
    <w:p w14:paraId="6F3F35A5" w14:textId="77777777" w:rsidR="00583568" w:rsidRPr="008D2CE2" w:rsidRDefault="008D2CE2" w:rsidP="008D2CE2">
      <w:pPr>
        <w:ind w:left="284" w:right="629"/>
        <w:jc w:val="both"/>
        <w:rPr>
          <w:rFonts w:eastAsia="Times New Roman"/>
          <w:sz w:val="20"/>
          <w:szCs w:val="20"/>
        </w:rPr>
      </w:pPr>
      <w:r>
        <w:rPr>
          <w:rFonts w:eastAsia="Times New Roman"/>
          <w:sz w:val="20"/>
          <w:szCs w:val="20"/>
        </w:rPr>
        <w:t xml:space="preserve">- </w:t>
      </w:r>
      <w:r w:rsidR="00583568" w:rsidRPr="008D2CE2">
        <w:rPr>
          <w:rFonts w:eastAsia="Times New Roman"/>
          <w:sz w:val="20"/>
          <w:szCs w:val="20"/>
        </w:rPr>
        <w:t>metalowe elementy połączeniowe – śruby samowiercące,</w:t>
      </w:r>
    </w:p>
    <w:p w14:paraId="66F9F0CD" w14:textId="77777777" w:rsidR="00583568" w:rsidRPr="008D2CE2" w:rsidRDefault="008D2CE2" w:rsidP="008D2CE2">
      <w:pPr>
        <w:ind w:left="284" w:right="629"/>
        <w:jc w:val="both"/>
        <w:rPr>
          <w:rFonts w:eastAsia="Times New Roman"/>
          <w:sz w:val="20"/>
          <w:szCs w:val="20"/>
        </w:rPr>
      </w:pPr>
      <w:r>
        <w:rPr>
          <w:rFonts w:eastAsia="Times New Roman"/>
          <w:sz w:val="20"/>
          <w:szCs w:val="20"/>
        </w:rPr>
        <w:t xml:space="preserve">- </w:t>
      </w:r>
      <w:r w:rsidR="00583568" w:rsidRPr="008D2CE2">
        <w:rPr>
          <w:rFonts w:eastAsia="Times New Roman"/>
          <w:sz w:val="20"/>
          <w:szCs w:val="20"/>
        </w:rPr>
        <w:t>kraty i perforowane płyty stalo</w:t>
      </w:r>
      <w:r>
        <w:rPr>
          <w:rFonts w:eastAsia="Times New Roman"/>
          <w:sz w:val="20"/>
          <w:szCs w:val="20"/>
        </w:rPr>
        <w:t>we (rozwiązanie uzupełniające),</w:t>
      </w:r>
    </w:p>
    <w:p w14:paraId="1D97DE0A" w14:textId="77777777" w:rsidR="00583568" w:rsidRPr="008D2CE2" w:rsidRDefault="008D2CE2" w:rsidP="008D2CE2">
      <w:pPr>
        <w:ind w:left="284" w:right="629"/>
        <w:jc w:val="both"/>
        <w:rPr>
          <w:rFonts w:eastAsia="Times New Roman"/>
          <w:sz w:val="20"/>
          <w:szCs w:val="20"/>
        </w:rPr>
      </w:pPr>
      <w:r>
        <w:rPr>
          <w:rFonts w:eastAsia="Times New Roman"/>
          <w:sz w:val="20"/>
          <w:szCs w:val="20"/>
        </w:rPr>
        <w:t xml:space="preserve">- </w:t>
      </w:r>
      <w:r w:rsidR="00583568" w:rsidRPr="008D2CE2">
        <w:rPr>
          <w:rFonts w:eastAsia="Times New Roman"/>
          <w:sz w:val="20"/>
          <w:szCs w:val="20"/>
        </w:rPr>
        <w:t xml:space="preserve">materiały do wykonania fundamentów betonowych „na mokro” (rozwiązanie uzupełniające), </w:t>
      </w:r>
      <w:r>
        <w:rPr>
          <w:rFonts w:eastAsia="Times New Roman"/>
          <w:sz w:val="20"/>
          <w:szCs w:val="20"/>
        </w:rPr>
        <w:t xml:space="preserve">- </w:t>
      </w:r>
      <w:r w:rsidR="00583568" w:rsidRPr="008D2CE2">
        <w:rPr>
          <w:rFonts w:eastAsia="Times New Roman"/>
          <w:sz w:val="20"/>
          <w:szCs w:val="20"/>
        </w:rPr>
        <w:t>materiały do uszczelniania połączeń elementów betonowych (rozwiązanie uzupełniające).</w:t>
      </w:r>
    </w:p>
    <w:p w14:paraId="662DD8E2" w14:textId="77777777" w:rsidR="00583568" w:rsidRPr="008D2CE2" w:rsidRDefault="00583568" w:rsidP="008D2CE2">
      <w:pPr>
        <w:ind w:left="284" w:right="629"/>
        <w:jc w:val="both"/>
        <w:rPr>
          <w:rFonts w:eastAsia="Times New Roman"/>
          <w:sz w:val="20"/>
          <w:szCs w:val="20"/>
        </w:rPr>
      </w:pPr>
    </w:p>
    <w:p w14:paraId="07E6393C" w14:textId="77777777" w:rsidR="00583568" w:rsidRPr="008D2CE2" w:rsidRDefault="00583568" w:rsidP="008D2CE2">
      <w:pPr>
        <w:ind w:left="284" w:right="629"/>
        <w:jc w:val="both"/>
        <w:rPr>
          <w:rFonts w:eastAsia="Times New Roman"/>
          <w:sz w:val="20"/>
          <w:szCs w:val="20"/>
        </w:rPr>
      </w:pPr>
      <w:r w:rsidRPr="008D2CE2">
        <w:rPr>
          <w:rFonts w:eastAsia="Times New Roman"/>
          <w:sz w:val="20"/>
          <w:szCs w:val="20"/>
        </w:rPr>
        <w:t xml:space="preserve">Przed wbudowaniem materiałów użytych do wykonania przedmiotu zamówienia Wykonawca przedstawi Zamawiającemu deklarację producenta potwierdzającą, że proponowany do zastosowania materiał spełnia wymagania przedstawione w niniejszej SST i projekcie </w:t>
      </w:r>
      <w:r w:rsidRPr="008D2CE2">
        <w:rPr>
          <w:rFonts w:eastAsia="Times New Roman"/>
          <w:sz w:val="20"/>
          <w:szCs w:val="20"/>
        </w:rPr>
        <w:lastRenderedPageBreak/>
        <w:t>technicznym.</w:t>
      </w:r>
    </w:p>
    <w:p w14:paraId="262E7230" w14:textId="77777777" w:rsidR="00583568" w:rsidRPr="008D2CE2" w:rsidRDefault="00583568" w:rsidP="008D2CE2">
      <w:pPr>
        <w:spacing w:line="247" w:lineRule="exact"/>
        <w:ind w:left="284" w:right="629"/>
        <w:jc w:val="both"/>
        <w:rPr>
          <w:rFonts w:eastAsia="Times New Roman"/>
          <w:sz w:val="20"/>
          <w:szCs w:val="20"/>
        </w:rPr>
      </w:pPr>
    </w:p>
    <w:p w14:paraId="5EDF688A" w14:textId="77777777" w:rsidR="00583568" w:rsidRPr="008D2CE2" w:rsidRDefault="00583568" w:rsidP="008D2CE2">
      <w:pPr>
        <w:pStyle w:val="Nagwek1"/>
        <w:spacing w:after="240"/>
      </w:pPr>
      <w:r w:rsidRPr="008D2CE2">
        <w:t>2.4.</w:t>
      </w:r>
      <w:r w:rsidRPr="008D2CE2">
        <w:tab/>
        <w:t>Wymagania dla materiałów</w:t>
      </w:r>
    </w:p>
    <w:p w14:paraId="3BBA4C73" w14:textId="77777777" w:rsidR="00583568" w:rsidRPr="008D2CE2" w:rsidRDefault="00583568" w:rsidP="008D2CE2">
      <w:pPr>
        <w:tabs>
          <w:tab w:val="left" w:pos="687"/>
          <w:tab w:val="left" w:pos="1134"/>
        </w:tabs>
        <w:spacing w:after="240" w:line="0" w:lineRule="atLeast"/>
        <w:ind w:left="284" w:right="629"/>
        <w:jc w:val="both"/>
        <w:rPr>
          <w:rFonts w:eastAsia="Times New Roman"/>
          <w:sz w:val="20"/>
          <w:szCs w:val="20"/>
        </w:rPr>
      </w:pPr>
      <w:r w:rsidRPr="008D2CE2">
        <w:rPr>
          <w:rFonts w:eastAsia="Times New Roman"/>
          <w:sz w:val="20"/>
          <w:szCs w:val="20"/>
        </w:rPr>
        <w:t>2.4.1</w:t>
      </w:r>
      <w:r w:rsidRPr="008D2CE2">
        <w:rPr>
          <w:rFonts w:eastAsia="Times New Roman"/>
          <w:sz w:val="20"/>
          <w:szCs w:val="20"/>
        </w:rPr>
        <w:tab/>
        <w:t>Prefabrykaty z tworzyw sztucznych</w:t>
      </w:r>
    </w:p>
    <w:p w14:paraId="7513BB34" w14:textId="77777777" w:rsidR="00583568" w:rsidRPr="008D2CE2" w:rsidRDefault="00583568" w:rsidP="008D2CE2">
      <w:pPr>
        <w:spacing w:line="41" w:lineRule="exact"/>
        <w:ind w:left="284" w:right="629"/>
        <w:jc w:val="both"/>
        <w:rPr>
          <w:rFonts w:eastAsia="Times New Roman"/>
          <w:sz w:val="20"/>
          <w:szCs w:val="20"/>
        </w:rPr>
      </w:pPr>
    </w:p>
    <w:p w14:paraId="1101BB85" w14:textId="77777777" w:rsidR="00583568" w:rsidRPr="008D2CE2" w:rsidRDefault="00583568" w:rsidP="008D2CE2">
      <w:pPr>
        <w:spacing w:line="287" w:lineRule="auto"/>
        <w:ind w:left="284" w:right="629"/>
        <w:jc w:val="both"/>
        <w:rPr>
          <w:rFonts w:eastAsia="Times New Roman"/>
          <w:sz w:val="20"/>
          <w:szCs w:val="20"/>
        </w:rPr>
      </w:pPr>
      <w:r w:rsidRPr="008D2CE2">
        <w:rPr>
          <w:rFonts w:eastAsia="Times New Roman"/>
          <w:sz w:val="20"/>
          <w:szCs w:val="20"/>
        </w:rPr>
        <w:t>Powierzchnia prefabrykatów z tworzyw sztucznych powinna być gładka, pozbawiona wszelkich porów, spękań, bruzd i innych nierówności, które mogłyby ułatwić zwierzętom wspinanie się po pionowej ściance oraz utrudniać spływ wody.</w:t>
      </w:r>
    </w:p>
    <w:p w14:paraId="0A839A16" w14:textId="77777777" w:rsidR="00583568" w:rsidRPr="008D2CE2" w:rsidRDefault="00583568" w:rsidP="008D2CE2">
      <w:pPr>
        <w:spacing w:line="274" w:lineRule="exact"/>
        <w:ind w:left="284" w:right="629"/>
        <w:jc w:val="both"/>
        <w:rPr>
          <w:rFonts w:eastAsia="Times New Roman"/>
          <w:sz w:val="20"/>
          <w:szCs w:val="20"/>
        </w:rPr>
      </w:pPr>
    </w:p>
    <w:p w14:paraId="75BAFD61" w14:textId="77777777" w:rsidR="00583568" w:rsidRPr="008D2CE2" w:rsidRDefault="00583568" w:rsidP="008D2CE2">
      <w:pPr>
        <w:tabs>
          <w:tab w:val="left" w:pos="687"/>
        </w:tabs>
        <w:spacing w:line="0" w:lineRule="atLeast"/>
        <w:ind w:left="284" w:right="629"/>
        <w:jc w:val="both"/>
        <w:rPr>
          <w:b/>
          <w:sz w:val="20"/>
          <w:szCs w:val="20"/>
        </w:rPr>
      </w:pPr>
      <w:r w:rsidRPr="008D2CE2">
        <w:rPr>
          <w:rFonts w:eastAsia="Arial"/>
          <w:sz w:val="20"/>
          <w:szCs w:val="20"/>
        </w:rPr>
        <w:t xml:space="preserve"> </w:t>
      </w:r>
      <w:r w:rsidRPr="008D2CE2">
        <w:rPr>
          <w:b/>
          <w:sz w:val="20"/>
          <w:szCs w:val="20"/>
        </w:rPr>
        <w:t>Parametry techniczne</w:t>
      </w:r>
    </w:p>
    <w:p w14:paraId="219765B4" w14:textId="77777777" w:rsidR="00583568" w:rsidRPr="008D2CE2" w:rsidRDefault="00583568" w:rsidP="008D2CE2">
      <w:pPr>
        <w:spacing w:line="34" w:lineRule="exact"/>
        <w:ind w:left="284" w:right="629"/>
        <w:jc w:val="both"/>
        <w:rPr>
          <w:rFonts w:eastAsia="Times New Roman"/>
          <w:sz w:val="20"/>
          <w:szCs w:val="20"/>
        </w:rPr>
      </w:pPr>
    </w:p>
    <w:p w14:paraId="482580C8" w14:textId="77777777" w:rsidR="00583568" w:rsidRPr="008D2CE2" w:rsidRDefault="00583568" w:rsidP="008D2CE2">
      <w:pPr>
        <w:tabs>
          <w:tab w:val="left" w:pos="407"/>
          <w:tab w:val="left" w:pos="4147"/>
        </w:tabs>
        <w:spacing w:line="0" w:lineRule="atLeast"/>
        <w:ind w:left="284" w:right="629"/>
        <w:jc w:val="both"/>
        <w:rPr>
          <w:rFonts w:eastAsia="Times New Roman"/>
          <w:sz w:val="20"/>
          <w:szCs w:val="20"/>
        </w:rPr>
      </w:pPr>
      <w:r w:rsidRPr="008D2CE2">
        <w:rPr>
          <w:sz w:val="20"/>
          <w:szCs w:val="20"/>
        </w:rPr>
        <w:t>-</w:t>
      </w:r>
      <w:r w:rsidRPr="008D2CE2">
        <w:rPr>
          <w:rFonts w:eastAsia="Times New Roman"/>
          <w:sz w:val="20"/>
          <w:szCs w:val="20"/>
        </w:rPr>
        <w:tab/>
        <w:t>Prefabrykaty z tworzyw sztucznych</w:t>
      </w:r>
      <w:r w:rsidRPr="008D2CE2">
        <w:rPr>
          <w:rFonts w:eastAsia="Times New Roman"/>
          <w:sz w:val="20"/>
          <w:szCs w:val="20"/>
        </w:rPr>
        <w:tab/>
        <w:t>powinny zapewniać szczelność i stabilność konstrukcji</w:t>
      </w:r>
    </w:p>
    <w:p w14:paraId="61CA630D" w14:textId="77777777" w:rsidR="00583568" w:rsidRPr="008D2CE2" w:rsidRDefault="00583568" w:rsidP="008D2CE2">
      <w:pPr>
        <w:spacing w:line="31" w:lineRule="exact"/>
        <w:ind w:left="284" w:right="629"/>
        <w:jc w:val="both"/>
        <w:rPr>
          <w:rFonts w:eastAsia="Times New Roman"/>
          <w:sz w:val="20"/>
          <w:szCs w:val="20"/>
        </w:rPr>
      </w:pPr>
    </w:p>
    <w:p w14:paraId="2C46E73B" w14:textId="77777777" w:rsidR="00583568" w:rsidRPr="008D2CE2" w:rsidRDefault="00583568" w:rsidP="008D2CE2">
      <w:pPr>
        <w:spacing w:line="0" w:lineRule="atLeast"/>
        <w:ind w:left="284" w:right="629"/>
        <w:jc w:val="both"/>
        <w:rPr>
          <w:rFonts w:eastAsia="Times New Roman"/>
          <w:sz w:val="20"/>
          <w:szCs w:val="20"/>
        </w:rPr>
      </w:pPr>
      <w:r w:rsidRPr="008D2CE2">
        <w:rPr>
          <w:rFonts w:eastAsia="Times New Roman"/>
          <w:sz w:val="20"/>
          <w:szCs w:val="20"/>
        </w:rPr>
        <w:t>płotków.</w:t>
      </w:r>
    </w:p>
    <w:p w14:paraId="37217F6D" w14:textId="77777777" w:rsidR="00583568" w:rsidRPr="008D2CE2" w:rsidRDefault="00583568" w:rsidP="008D2CE2">
      <w:pPr>
        <w:spacing w:line="49" w:lineRule="exact"/>
        <w:ind w:left="284" w:right="629"/>
        <w:jc w:val="both"/>
        <w:rPr>
          <w:rFonts w:eastAsia="Times New Roman"/>
          <w:sz w:val="20"/>
          <w:szCs w:val="20"/>
        </w:rPr>
      </w:pPr>
    </w:p>
    <w:p w14:paraId="1B224CE5" w14:textId="77777777" w:rsidR="00583568" w:rsidRPr="008D2CE2" w:rsidRDefault="00583568" w:rsidP="009310B6">
      <w:pPr>
        <w:widowControl/>
        <w:numPr>
          <w:ilvl w:val="0"/>
          <w:numId w:val="17"/>
        </w:numPr>
        <w:tabs>
          <w:tab w:val="left" w:pos="427"/>
        </w:tabs>
        <w:autoSpaceDE/>
        <w:autoSpaceDN/>
        <w:spacing w:line="278" w:lineRule="auto"/>
        <w:ind w:left="427" w:right="629" w:hanging="360"/>
        <w:jc w:val="both"/>
        <w:rPr>
          <w:sz w:val="20"/>
          <w:szCs w:val="20"/>
        </w:rPr>
      </w:pPr>
      <w:r w:rsidRPr="008D2CE2">
        <w:rPr>
          <w:rFonts w:eastAsia="Times New Roman"/>
          <w:sz w:val="20"/>
          <w:szCs w:val="20"/>
        </w:rPr>
        <w:t>Połączenia segmentów płotków w postaci obustronnych zakładek powinny zapewniać szczelność bez konieczności wypełniania szczelin innym materiałem.</w:t>
      </w:r>
    </w:p>
    <w:p w14:paraId="0DECADEF" w14:textId="77777777" w:rsidR="00583568" w:rsidRPr="008D2CE2" w:rsidRDefault="008D2CE2" w:rsidP="008D2CE2">
      <w:pPr>
        <w:spacing w:line="280" w:lineRule="auto"/>
        <w:ind w:left="284" w:right="629"/>
        <w:jc w:val="both"/>
        <w:rPr>
          <w:rFonts w:eastAsia="Times New Roman"/>
          <w:sz w:val="20"/>
          <w:szCs w:val="20"/>
        </w:rPr>
      </w:pPr>
      <w:r>
        <w:rPr>
          <w:rFonts w:eastAsia="Times New Roman"/>
          <w:sz w:val="20"/>
          <w:szCs w:val="20"/>
        </w:rPr>
        <w:t xml:space="preserve">- </w:t>
      </w:r>
      <w:r w:rsidR="00583568" w:rsidRPr="008D2CE2">
        <w:rPr>
          <w:rFonts w:eastAsia="Times New Roman"/>
          <w:sz w:val="20"/>
          <w:szCs w:val="20"/>
        </w:rPr>
        <w:t>Konstrukcja płotków powinna zapewniać możliwość wykonywania łuków pionowych i poziomych z zachowaniem pełnej szczelności ogrodzenia poprzez stosowanie zakładek i elementów dylatacyjnych.</w:t>
      </w:r>
    </w:p>
    <w:p w14:paraId="4BD95AE7" w14:textId="77777777" w:rsidR="00583568" w:rsidRPr="008D2CE2" w:rsidRDefault="00583568" w:rsidP="008D2CE2">
      <w:pPr>
        <w:spacing w:line="12" w:lineRule="exact"/>
        <w:ind w:left="284" w:right="629"/>
        <w:jc w:val="both"/>
        <w:rPr>
          <w:rFonts w:eastAsia="Times New Roman"/>
          <w:sz w:val="20"/>
          <w:szCs w:val="20"/>
        </w:rPr>
      </w:pPr>
    </w:p>
    <w:p w14:paraId="6C8128C8" w14:textId="77777777" w:rsidR="00583568" w:rsidRPr="008D2CE2" w:rsidRDefault="00583568" w:rsidP="009310B6">
      <w:pPr>
        <w:widowControl/>
        <w:numPr>
          <w:ilvl w:val="0"/>
          <w:numId w:val="18"/>
        </w:numPr>
        <w:tabs>
          <w:tab w:val="left" w:pos="427"/>
        </w:tabs>
        <w:autoSpaceDE/>
        <w:autoSpaceDN/>
        <w:spacing w:line="278" w:lineRule="auto"/>
        <w:ind w:left="427" w:right="629" w:hanging="360"/>
        <w:jc w:val="both"/>
        <w:rPr>
          <w:sz w:val="20"/>
          <w:szCs w:val="20"/>
        </w:rPr>
      </w:pPr>
      <w:r w:rsidRPr="008D2CE2">
        <w:rPr>
          <w:rFonts w:eastAsia="Times New Roman"/>
          <w:sz w:val="20"/>
          <w:szCs w:val="20"/>
        </w:rPr>
        <w:t>Konstrukcja płotków powinna tworzyć kompleksowy system wraz z elementami montażowymi (otwory na śruby i śruby z dystansami) umożliwiające łatwe i trwałe połączenia poszczególnych elementów.</w:t>
      </w:r>
    </w:p>
    <w:p w14:paraId="32066AD5" w14:textId="77777777" w:rsidR="00947B17" w:rsidRPr="008D2CE2" w:rsidRDefault="00583568" w:rsidP="008D2CE2">
      <w:pPr>
        <w:pStyle w:val="Nagwek1"/>
        <w:spacing w:before="120"/>
        <w:ind w:left="284" w:right="629" w:firstLine="0"/>
        <w:jc w:val="both"/>
      </w:pPr>
      <w:r w:rsidRPr="008D2CE2">
        <w:t>Parametry fizyko – mechaniczne materiału</w:t>
      </w:r>
    </w:p>
    <w:p w14:paraId="3B3D2FB1" w14:textId="77777777" w:rsidR="00583568" w:rsidRPr="008D2CE2" w:rsidRDefault="00583568" w:rsidP="008D2CE2">
      <w:pPr>
        <w:pStyle w:val="Nagwek1"/>
        <w:spacing w:before="120"/>
        <w:ind w:left="284" w:right="629" w:firstLine="0"/>
        <w:jc w:val="both"/>
        <w:rPr>
          <w:b w:val="0"/>
        </w:rPr>
      </w:pPr>
      <w:r w:rsidRPr="008D2CE2">
        <w:rPr>
          <w:b w:val="0"/>
        </w:rPr>
        <w:t xml:space="preserve">- Płotki powinny być wykonane z tworzywa sztucznego </w:t>
      </w:r>
      <w:r w:rsidR="008D2CE2" w:rsidRPr="008D2CE2">
        <w:rPr>
          <w:b w:val="0"/>
        </w:rPr>
        <w:t>charakteryzującego</w:t>
      </w:r>
      <w:r w:rsidRPr="008D2CE2">
        <w:rPr>
          <w:b w:val="0"/>
        </w:rPr>
        <w:t xml:space="preserve"> się następującymi właściwościami zestawionymi w tabeli 1</w:t>
      </w:r>
      <w:r w:rsidR="008D2CE2">
        <w:rPr>
          <w:b w:val="0"/>
        </w:rPr>
        <w:t>.</w:t>
      </w:r>
    </w:p>
    <w:p w14:paraId="355B69A0" w14:textId="77777777" w:rsidR="00583568" w:rsidRPr="008D2CE2" w:rsidRDefault="00583568" w:rsidP="008D2CE2">
      <w:pPr>
        <w:pStyle w:val="Nagwek1"/>
        <w:spacing w:before="120"/>
        <w:ind w:left="284" w:right="629" w:firstLine="0"/>
        <w:jc w:val="both"/>
        <w:rPr>
          <w:b w:val="0"/>
        </w:rPr>
      </w:pPr>
    </w:p>
    <w:p w14:paraId="0EEFEE2D" w14:textId="77777777" w:rsidR="00583568" w:rsidRPr="008D2CE2" w:rsidRDefault="00583568" w:rsidP="008D2CE2">
      <w:pPr>
        <w:spacing w:line="0" w:lineRule="atLeast"/>
        <w:ind w:left="284" w:right="629"/>
        <w:jc w:val="both"/>
        <w:rPr>
          <w:rFonts w:eastAsia="Times New Roman"/>
          <w:sz w:val="20"/>
          <w:szCs w:val="20"/>
        </w:rPr>
      </w:pPr>
      <w:r w:rsidRPr="008D2CE2">
        <w:rPr>
          <w:rFonts w:eastAsia="Times New Roman"/>
          <w:sz w:val="20"/>
          <w:szCs w:val="20"/>
        </w:rPr>
        <w:t>Tabela 1. Parametry fizyko-mechaniczne tworzywa sztucznego</w:t>
      </w:r>
    </w:p>
    <w:p w14:paraId="25910007" w14:textId="77777777" w:rsidR="00583568" w:rsidRDefault="00583568" w:rsidP="00583568">
      <w:pPr>
        <w:spacing w:line="53" w:lineRule="exact"/>
        <w:rPr>
          <w:rFonts w:ascii="Times New Roman" w:eastAsia="Times New Roman" w:hAnsi="Times New Roman"/>
        </w:rPr>
      </w:pPr>
    </w:p>
    <w:tbl>
      <w:tblPr>
        <w:tblW w:w="0" w:type="auto"/>
        <w:tblInd w:w="430" w:type="dxa"/>
        <w:tblLayout w:type="fixed"/>
        <w:tblCellMar>
          <w:left w:w="0" w:type="dxa"/>
          <w:right w:w="0" w:type="dxa"/>
        </w:tblCellMar>
        <w:tblLook w:val="0000" w:firstRow="0" w:lastRow="0" w:firstColumn="0" w:lastColumn="0" w:noHBand="0" w:noVBand="0"/>
      </w:tblPr>
      <w:tblGrid>
        <w:gridCol w:w="100"/>
        <w:gridCol w:w="2200"/>
        <w:gridCol w:w="120"/>
        <w:gridCol w:w="2280"/>
        <w:gridCol w:w="1680"/>
        <w:gridCol w:w="2440"/>
      </w:tblGrid>
      <w:tr w:rsidR="00583568" w14:paraId="0FA47CE1" w14:textId="77777777" w:rsidTr="00583568">
        <w:trPr>
          <w:trHeight w:val="86"/>
        </w:trPr>
        <w:tc>
          <w:tcPr>
            <w:tcW w:w="100" w:type="dxa"/>
            <w:tcBorders>
              <w:top w:val="single" w:sz="8" w:space="0" w:color="auto"/>
              <w:left w:val="single" w:sz="8" w:space="0" w:color="auto"/>
            </w:tcBorders>
            <w:shd w:val="clear" w:color="auto" w:fill="D9D9D9"/>
            <w:vAlign w:val="bottom"/>
          </w:tcPr>
          <w:p w14:paraId="46BAD18D" w14:textId="77777777" w:rsidR="00583568" w:rsidRDefault="00583568" w:rsidP="00583568">
            <w:pPr>
              <w:spacing w:line="0" w:lineRule="atLeast"/>
              <w:rPr>
                <w:rFonts w:ascii="Times New Roman" w:eastAsia="Times New Roman" w:hAnsi="Times New Roman"/>
                <w:sz w:val="7"/>
              </w:rPr>
            </w:pPr>
          </w:p>
        </w:tc>
        <w:tc>
          <w:tcPr>
            <w:tcW w:w="2200" w:type="dxa"/>
            <w:tcBorders>
              <w:top w:val="single" w:sz="8" w:space="0" w:color="auto"/>
            </w:tcBorders>
            <w:shd w:val="clear" w:color="auto" w:fill="D9D9D9"/>
            <w:vAlign w:val="bottom"/>
          </w:tcPr>
          <w:p w14:paraId="0805F33B" w14:textId="77777777" w:rsidR="00583568" w:rsidRDefault="00583568" w:rsidP="00583568">
            <w:pPr>
              <w:spacing w:line="0" w:lineRule="atLeast"/>
              <w:rPr>
                <w:rFonts w:ascii="Times New Roman" w:eastAsia="Times New Roman" w:hAnsi="Times New Roman"/>
                <w:sz w:val="7"/>
              </w:rPr>
            </w:pPr>
          </w:p>
        </w:tc>
        <w:tc>
          <w:tcPr>
            <w:tcW w:w="120" w:type="dxa"/>
            <w:tcBorders>
              <w:top w:val="single" w:sz="8" w:space="0" w:color="auto"/>
              <w:right w:val="single" w:sz="8" w:space="0" w:color="D9D9D9"/>
            </w:tcBorders>
            <w:shd w:val="clear" w:color="auto" w:fill="D9D9D9"/>
            <w:vAlign w:val="bottom"/>
          </w:tcPr>
          <w:p w14:paraId="6750CC36" w14:textId="77777777" w:rsidR="00583568" w:rsidRDefault="00583568" w:rsidP="00583568">
            <w:pPr>
              <w:spacing w:line="0" w:lineRule="atLeast"/>
              <w:rPr>
                <w:rFonts w:ascii="Times New Roman" w:eastAsia="Times New Roman" w:hAnsi="Times New Roman"/>
                <w:sz w:val="7"/>
              </w:rPr>
            </w:pPr>
          </w:p>
        </w:tc>
        <w:tc>
          <w:tcPr>
            <w:tcW w:w="2280" w:type="dxa"/>
            <w:tcBorders>
              <w:top w:val="single" w:sz="8" w:space="0" w:color="auto"/>
              <w:right w:val="single" w:sz="8" w:space="0" w:color="D9D9D9"/>
            </w:tcBorders>
            <w:shd w:val="clear" w:color="auto" w:fill="D9D9D9"/>
            <w:vAlign w:val="bottom"/>
          </w:tcPr>
          <w:p w14:paraId="21B73326" w14:textId="77777777" w:rsidR="00583568" w:rsidRDefault="00583568" w:rsidP="00583568">
            <w:pPr>
              <w:spacing w:line="0" w:lineRule="atLeast"/>
              <w:rPr>
                <w:rFonts w:ascii="Times New Roman" w:eastAsia="Times New Roman" w:hAnsi="Times New Roman"/>
                <w:sz w:val="7"/>
              </w:rPr>
            </w:pPr>
          </w:p>
        </w:tc>
        <w:tc>
          <w:tcPr>
            <w:tcW w:w="1680" w:type="dxa"/>
            <w:tcBorders>
              <w:top w:val="single" w:sz="8" w:space="0" w:color="auto"/>
              <w:right w:val="single" w:sz="8" w:space="0" w:color="D9D9D9"/>
            </w:tcBorders>
            <w:shd w:val="clear" w:color="auto" w:fill="D9D9D9"/>
            <w:vAlign w:val="bottom"/>
          </w:tcPr>
          <w:p w14:paraId="0C31F221" w14:textId="77777777" w:rsidR="00583568" w:rsidRDefault="00583568" w:rsidP="00583568">
            <w:pPr>
              <w:spacing w:line="0" w:lineRule="atLeast"/>
              <w:rPr>
                <w:rFonts w:ascii="Times New Roman" w:eastAsia="Times New Roman" w:hAnsi="Times New Roman"/>
                <w:sz w:val="7"/>
              </w:rPr>
            </w:pPr>
          </w:p>
        </w:tc>
        <w:tc>
          <w:tcPr>
            <w:tcW w:w="2440" w:type="dxa"/>
            <w:tcBorders>
              <w:top w:val="single" w:sz="8" w:space="0" w:color="auto"/>
              <w:right w:val="single" w:sz="8" w:space="0" w:color="auto"/>
            </w:tcBorders>
            <w:shd w:val="clear" w:color="auto" w:fill="D9D9D9"/>
            <w:vAlign w:val="bottom"/>
          </w:tcPr>
          <w:p w14:paraId="73228DBD" w14:textId="77777777" w:rsidR="00583568" w:rsidRDefault="00583568" w:rsidP="00583568">
            <w:pPr>
              <w:spacing w:line="0" w:lineRule="atLeast"/>
              <w:rPr>
                <w:rFonts w:ascii="Times New Roman" w:eastAsia="Times New Roman" w:hAnsi="Times New Roman"/>
                <w:sz w:val="7"/>
              </w:rPr>
            </w:pPr>
          </w:p>
        </w:tc>
      </w:tr>
      <w:tr w:rsidR="00583568" w14:paraId="13EE8112" w14:textId="77777777" w:rsidTr="00583568">
        <w:trPr>
          <w:trHeight w:val="288"/>
        </w:trPr>
        <w:tc>
          <w:tcPr>
            <w:tcW w:w="100" w:type="dxa"/>
            <w:tcBorders>
              <w:left w:val="single" w:sz="8" w:space="0" w:color="auto"/>
            </w:tcBorders>
            <w:shd w:val="clear" w:color="auto" w:fill="D9D9D9"/>
            <w:vAlign w:val="bottom"/>
          </w:tcPr>
          <w:p w14:paraId="345788E6" w14:textId="77777777" w:rsidR="00583568" w:rsidRDefault="00583568" w:rsidP="00583568">
            <w:pPr>
              <w:spacing w:line="0" w:lineRule="atLeast"/>
              <w:rPr>
                <w:rFonts w:ascii="Times New Roman" w:eastAsia="Times New Roman" w:hAnsi="Times New Roman"/>
                <w:sz w:val="24"/>
              </w:rPr>
            </w:pPr>
          </w:p>
        </w:tc>
        <w:tc>
          <w:tcPr>
            <w:tcW w:w="2200" w:type="dxa"/>
            <w:shd w:val="clear" w:color="auto" w:fill="D9D9D9"/>
            <w:vAlign w:val="bottom"/>
          </w:tcPr>
          <w:p w14:paraId="1D2BAC22" w14:textId="77777777" w:rsidR="00583568" w:rsidRPr="008D2CE2" w:rsidRDefault="00583568" w:rsidP="00583568">
            <w:pPr>
              <w:spacing w:line="0" w:lineRule="atLeast"/>
              <w:jc w:val="center"/>
              <w:rPr>
                <w:rFonts w:eastAsia="Times New Roman"/>
                <w:b/>
                <w:w w:val="99"/>
                <w:sz w:val="20"/>
                <w:szCs w:val="20"/>
              </w:rPr>
            </w:pPr>
            <w:r w:rsidRPr="008D2CE2">
              <w:rPr>
                <w:rFonts w:eastAsia="Times New Roman"/>
                <w:b/>
                <w:w w:val="99"/>
                <w:sz w:val="20"/>
                <w:szCs w:val="20"/>
              </w:rPr>
              <w:t>Parametr</w:t>
            </w:r>
          </w:p>
        </w:tc>
        <w:tc>
          <w:tcPr>
            <w:tcW w:w="120" w:type="dxa"/>
            <w:tcBorders>
              <w:right w:val="single" w:sz="8" w:space="0" w:color="auto"/>
            </w:tcBorders>
            <w:shd w:val="clear" w:color="auto" w:fill="D9D9D9"/>
            <w:vAlign w:val="bottom"/>
          </w:tcPr>
          <w:p w14:paraId="2F776041"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D9D9D9"/>
            <w:vAlign w:val="bottom"/>
          </w:tcPr>
          <w:p w14:paraId="11B47788" w14:textId="77777777" w:rsidR="00583568" w:rsidRPr="008D2CE2" w:rsidRDefault="00583568" w:rsidP="00583568">
            <w:pPr>
              <w:spacing w:line="0" w:lineRule="atLeast"/>
              <w:jc w:val="center"/>
              <w:rPr>
                <w:rFonts w:eastAsia="Times New Roman"/>
                <w:b/>
                <w:sz w:val="20"/>
                <w:szCs w:val="20"/>
              </w:rPr>
            </w:pPr>
            <w:r w:rsidRPr="008D2CE2">
              <w:rPr>
                <w:rFonts w:eastAsia="Times New Roman"/>
                <w:b/>
                <w:sz w:val="20"/>
                <w:szCs w:val="20"/>
              </w:rPr>
              <w:t>Wartość</w:t>
            </w:r>
          </w:p>
        </w:tc>
        <w:tc>
          <w:tcPr>
            <w:tcW w:w="1680" w:type="dxa"/>
            <w:tcBorders>
              <w:right w:val="single" w:sz="8" w:space="0" w:color="auto"/>
            </w:tcBorders>
            <w:shd w:val="clear" w:color="auto" w:fill="D9D9D9"/>
            <w:vAlign w:val="bottom"/>
          </w:tcPr>
          <w:p w14:paraId="535A4EAF" w14:textId="77777777" w:rsidR="00583568" w:rsidRPr="008D2CE2" w:rsidRDefault="00583568" w:rsidP="00583568">
            <w:pPr>
              <w:spacing w:line="0" w:lineRule="atLeast"/>
              <w:jc w:val="center"/>
              <w:rPr>
                <w:rFonts w:eastAsia="Times New Roman"/>
                <w:b/>
                <w:w w:val="98"/>
                <w:sz w:val="20"/>
                <w:szCs w:val="20"/>
              </w:rPr>
            </w:pPr>
            <w:r w:rsidRPr="008D2CE2">
              <w:rPr>
                <w:rFonts w:eastAsia="Times New Roman"/>
                <w:b/>
                <w:w w:val="98"/>
                <w:sz w:val="20"/>
                <w:szCs w:val="20"/>
              </w:rPr>
              <w:t>Jednostka</w:t>
            </w:r>
          </w:p>
        </w:tc>
        <w:tc>
          <w:tcPr>
            <w:tcW w:w="2440" w:type="dxa"/>
            <w:tcBorders>
              <w:right w:val="single" w:sz="8" w:space="0" w:color="auto"/>
            </w:tcBorders>
            <w:shd w:val="clear" w:color="auto" w:fill="D9D9D9"/>
            <w:vAlign w:val="bottom"/>
          </w:tcPr>
          <w:p w14:paraId="4A8964D8" w14:textId="77777777" w:rsidR="00583568" w:rsidRPr="008D2CE2" w:rsidRDefault="00583568" w:rsidP="00583568">
            <w:pPr>
              <w:spacing w:line="0" w:lineRule="atLeast"/>
              <w:jc w:val="center"/>
              <w:rPr>
                <w:rFonts w:eastAsia="Times New Roman"/>
                <w:b/>
                <w:w w:val="99"/>
                <w:sz w:val="20"/>
                <w:szCs w:val="20"/>
              </w:rPr>
            </w:pPr>
            <w:r w:rsidRPr="008D2CE2">
              <w:rPr>
                <w:rFonts w:eastAsia="Times New Roman"/>
                <w:b/>
                <w:w w:val="99"/>
                <w:sz w:val="20"/>
                <w:szCs w:val="20"/>
              </w:rPr>
              <w:t>Normatyw badań</w:t>
            </w:r>
          </w:p>
        </w:tc>
      </w:tr>
      <w:tr w:rsidR="00583568" w14:paraId="709136B7" w14:textId="77777777" w:rsidTr="00583568">
        <w:trPr>
          <w:trHeight w:val="77"/>
        </w:trPr>
        <w:tc>
          <w:tcPr>
            <w:tcW w:w="100" w:type="dxa"/>
            <w:tcBorders>
              <w:left w:val="single" w:sz="8" w:space="0" w:color="auto"/>
              <w:bottom w:val="single" w:sz="8" w:space="0" w:color="auto"/>
            </w:tcBorders>
            <w:shd w:val="clear" w:color="auto" w:fill="D9D9D9"/>
            <w:vAlign w:val="bottom"/>
          </w:tcPr>
          <w:p w14:paraId="3FDA57C5" w14:textId="77777777" w:rsidR="00583568" w:rsidRDefault="00583568" w:rsidP="00583568">
            <w:pPr>
              <w:spacing w:line="0" w:lineRule="atLeast"/>
              <w:rPr>
                <w:rFonts w:ascii="Times New Roman" w:eastAsia="Times New Roman" w:hAnsi="Times New Roman"/>
                <w:sz w:val="6"/>
              </w:rPr>
            </w:pPr>
          </w:p>
        </w:tc>
        <w:tc>
          <w:tcPr>
            <w:tcW w:w="2200" w:type="dxa"/>
            <w:tcBorders>
              <w:bottom w:val="single" w:sz="8" w:space="0" w:color="auto"/>
            </w:tcBorders>
            <w:shd w:val="clear" w:color="auto" w:fill="D9D9D9"/>
            <w:vAlign w:val="bottom"/>
          </w:tcPr>
          <w:p w14:paraId="3665FE4D" w14:textId="77777777" w:rsidR="00583568" w:rsidRPr="008D2CE2" w:rsidRDefault="00583568" w:rsidP="00583568">
            <w:pPr>
              <w:spacing w:line="0" w:lineRule="atLeast"/>
              <w:rPr>
                <w:rFonts w:eastAsia="Times New Roman"/>
                <w:sz w:val="20"/>
                <w:szCs w:val="20"/>
              </w:rPr>
            </w:pPr>
          </w:p>
        </w:tc>
        <w:tc>
          <w:tcPr>
            <w:tcW w:w="120" w:type="dxa"/>
            <w:tcBorders>
              <w:bottom w:val="single" w:sz="8" w:space="0" w:color="auto"/>
              <w:right w:val="single" w:sz="8" w:space="0" w:color="auto"/>
            </w:tcBorders>
            <w:shd w:val="clear" w:color="auto" w:fill="D9D9D9"/>
            <w:vAlign w:val="bottom"/>
          </w:tcPr>
          <w:p w14:paraId="01D9B2BB" w14:textId="77777777" w:rsidR="00583568" w:rsidRPr="008D2CE2" w:rsidRDefault="00583568" w:rsidP="00583568">
            <w:pPr>
              <w:spacing w:line="0" w:lineRule="atLeast"/>
              <w:rPr>
                <w:rFonts w:eastAsia="Times New Roman"/>
                <w:sz w:val="20"/>
                <w:szCs w:val="20"/>
              </w:rPr>
            </w:pPr>
          </w:p>
        </w:tc>
        <w:tc>
          <w:tcPr>
            <w:tcW w:w="2280" w:type="dxa"/>
            <w:tcBorders>
              <w:bottom w:val="single" w:sz="8" w:space="0" w:color="auto"/>
              <w:right w:val="single" w:sz="8" w:space="0" w:color="auto"/>
            </w:tcBorders>
            <w:shd w:val="clear" w:color="auto" w:fill="D9D9D9"/>
            <w:vAlign w:val="bottom"/>
          </w:tcPr>
          <w:p w14:paraId="17AA72D9" w14:textId="77777777" w:rsidR="00583568" w:rsidRPr="008D2CE2" w:rsidRDefault="00583568" w:rsidP="00583568">
            <w:pPr>
              <w:spacing w:line="0" w:lineRule="atLeast"/>
              <w:rPr>
                <w:rFonts w:eastAsia="Times New Roman"/>
                <w:sz w:val="20"/>
                <w:szCs w:val="20"/>
              </w:rPr>
            </w:pPr>
          </w:p>
        </w:tc>
        <w:tc>
          <w:tcPr>
            <w:tcW w:w="1680" w:type="dxa"/>
            <w:tcBorders>
              <w:bottom w:val="single" w:sz="8" w:space="0" w:color="auto"/>
              <w:right w:val="single" w:sz="8" w:space="0" w:color="auto"/>
            </w:tcBorders>
            <w:shd w:val="clear" w:color="auto" w:fill="D9D9D9"/>
            <w:vAlign w:val="bottom"/>
          </w:tcPr>
          <w:p w14:paraId="0104AA2F" w14:textId="77777777" w:rsidR="00583568" w:rsidRPr="008D2CE2" w:rsidRDefault="00583568" w:rsidP="00583568">
            <w:pPr>
              <w:spacing w:line="0" w:lineRule="atLeast"/>
              <w:rPr>
                <w:rFonts w:eastAsia="Times New Roman"/>
                <w:sz w:val="20"/>
                <w:szCs w:val="20"/>
              </w:rPr>
            </w:pPr>
          </w:p>
        </w:tc>
        <w:tc>
          <w:tcPr>
            <w:tcW w:w="2440" w:type="dxa"/>
            <w:tcBorders>
              <w:bottom w:val="single" w:sz="8" w:space="0" w:color="auto"/>
              <w:right w:val="single" w:sz="8" w:space="0" w:color="auto"/>
            </w:tcBorders>
            <w:shd w:val="clear" w:color="auto" w:fill="D9D9D9"/>
            <w:vAlign w:val="bottom"/>
          </w:tcPr>
          <w:p w14:paraId="2B016BCC" w14:textId="77777777" w:rsidR="00583568" w:rsidRPr="008D2CE2" w:rsidRDefault="00583568" w:rsidP="00583568">
            <w:pPr>
              <w:spacing w:line="0" w:lineRule="atLeast"/>
              <w:rPr>
                <w:rFonts w:eastAsia="Times New Roman"/>
                <w:sz w:val="20"/>
                <w:szCs w:val="20"/>
              </w:rPr>
            </w:pPr>
          </w:p>
        </w:tc>
      </w:tr>
      <w:tr w:rsidR="00583568" w14:paraId="17184844" w14:textId="77777777" w:rsidTr="00583568">
        <w:trPr>
          <w:trHeight w:val="344"/>
        </w:trPr>
        <w:tc>
          <w:tcPr>
            <w:tcW w:w="100" w:type="dxa"/>
            <w:tcBorders>
              <w:left w:val="single" w:sz="8" w:space="0" w:color="auto"/>
            </w:tcBorders>
            <w:shd w:val="clear" w:color="auto" w:fill="auto"/>
            <w:vAlign w:val="bottom"/>
          </w:tcPr>
          <w:p w14:paraId="0DED0C5F" w14:textId="77777777" w:rsidR="00583568" w:rsidRDefault="00583568" w:rsidP="00583568">
            <w:pPr>
              <w:spacing w:line="0" w:lineRule="atLeast"/>
              <w:rPr>
                <w:rFonts w:ascii="Times New Roman" w:eastAsia="Times New Roman" w:hAnsi="Times New Roman"/>
                <w:sz w:val="24"/>
              </w:rPr>
            </w:pPr>
          </w:p>
        </w:tc>
        <w:tc>
          <w:tcPr>
            <w:tcW w:w="2200" w:type="dxa"/>
            <w:shd w:val="clear" w:color="auto" w:fill="auto"/>
            <w:vAlign w:val="bottom"/>
          </w:tcPr>
          <w:p w14:paraId="5A005A5F" w14:textId="77777777" w:rsidR="00583568" w:rsidRPr="008D2CE2" w:rsidRDefault="00583568" w:rsidP="00583568">
            <w:pPr>
              <w:spacing w:line="0" w:lineRule="atLeast"/>
              <w:jc w:val="center"/>
              <w:rPr>
                <w:rFonts w:eastAsia="Times New Roman"/>
                <w:w w:val="97"/>
                <w:sz w:val="20"/>
                <w:szCs w:val="20"/>
              </w:rPr>
            </w:pPr>
            <w:r w:rsidRPr="008D2CE2">
              <w:rPr>
                <w:rFonts w:eastAsia="Times New Roman"/>
                <w:w w:val="97"/>
                <w:sz w:val="20"/>
                <w:szCs w:val="20"/>
              </w:rPr>
              <w:t>Gęstość</w:t>
            </w:r>
          </w:p>
        </w:tc>
        <w:tc>
          <w:tcPr>
            <w:tcW w:w="120" w:type="dxa"/>
            <w:tcBorders>
              <w:right w:val="single" w:sz="8" w:space="0" w:color="auto"/>
            </w:tcBorders>
            <w:shd w:val="clear" w:color="auto" w:fill="auto"/>
            <w:vAlign w:val="bottom"/>
          </w:tcPr>
          <w:p w14:paraId="5A97E1C0"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auto"/>
            <w:vAlign w:val="bottom"/>
          </w:tcPr>
          <w:p w14:paraId="0FBC6A87" w14:textId="77777777" w:rsidR="00583568" w:rsidRPr="008D2CE2" w:rsidRDefault="00583568" w:rsidP="00583568">
            <w:pPr>
              <w:spacing w:line="0" w:lineRule="atLeast"/>
              <w:ind w:right="870"/>
              <w:jc w:val="right"/>
              <w:rPr>
                <w:rFonts w:eastAsia="Times New Roman"/>
                <w:sz w:val="20"/>
                <w:szCs w:val="20"/>
              </w:rPr>
            </w:pPr>
            <w:r w:rsidRPr="008D2CE2">
              <w:rPr>
                <w:rFonts w:eastAsia="Times New Roman"/>
                <w:sz w:val="20"/>
                <w:szCs w:val="20"/>
              </w:rPr>
              <w:t>1,05</w:t>
            </w:r>
          </w:p>
        </w:tc>
        <w:tc>
          <w:tcPr>
            <w:tcW w:w="1680" w:type="dxa"/>
            <w:tcBorders>
              <w:right w:val="single" w:sz="8" w:space="0" w:color="auto"/>
            </w:tcBorders>
            <w:shd w:val="clear" w:color="auto" w:fill="auto"/>
            <w:vAlign w:val="bottom"/>
          </w:tcPr>
          <w:p w14:paraId="4A4F8679" w14:textId="77777777" w:rsidR="00583568" w:rsidRPr="008D2CE2" w:rsidRDefault="00583568" w:rsidP="00583568">
            <w:pPr>
              <w:spacing w:line="0" w:lineRule="atLeast"/>
              <w:jc w:val="center"/>
              <w:rPr>
                <w:rFonts w:eastAsia="Times New Roman"/>
                <w:w w:val="98"/>
                <w:sz w:val="20"/>
                <w:szCs w:val="20"/>
              </w:rPr>
            </w:pPr>
            <w:r w:rsidRPr="008D2CE2">
              <w:rPr>
                <w:rFonts w:eastAsia="Times New Roman"/>
                <w:w w:val="98"/>
                <w:sz w:val="20"/>
                <w:szCs w:val="20"/>
              </w:rPr>
              <w:t>g/cm³</w:t>
            </w:r>
          </w:p>
        </w:tc>
        <w:tc>
          <w:tcPr>
            <w:tcW w:w="2440" w:type="dxa"/>
            <w:tcBorders>
              <w:right w:val="single" w:sz="8" w:space="0" w:color="auto"/>
            </w:tcBorders>
            <w:shd w:val="clear" w:color="auto" w:fill="auto"/>
            <w:vAlign w:val="bottom"/>
          </w:tcPr>
          <w:p w14:paraId="67E6AA18"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ISO 1183-1</w:t>
            </w:r>
          </w:p>
        </w:tc>
      </w:tr>
      <w:tr w:rsidR="00583568" w14:paraId="02BF44EB" w14:textId="77777777" w:rsidTr="00583568">
        <w:trPr>
          <w:trHeight w:val="107"/>
        </w:trPr>
        <w:tc>
          <w:tcPr>
            <w:tcW w:w="100" w:type="dxa"/>
            <w:tcBorders>
              <w:left w:val="single" w:sz="8" w:space="0" w:color="auto"/>
              <w:bottom w:val="single" w:sz="8" w:space="0" w:color="auto"/>
            </w:tcBorders>
            <w:shd w:val="clear" w:color="auto" w:fill="auto"/>
            <w:vAlign w:val="bottom"/>
          </w:tcPr>
          <w:p w14:paraId="1999219C" w14:textId="77777777" w:rsidR="00583568" w:rsidRDefault="00583568" w:rsidP="00583568">
            <w:pPr>
              <w:spacing w:line="0" w:lineRule="atLeast"/>
              <w:rPr>
                <w:rFonts w:ascii="Times New Roman" w:eastAsia="Times New Roman" w:hAnsi="Times New Roman"/>
                <w:sz w:val="9"/>
              </w:rPr>
            </w:pPr>
          </w:p>
        </w:tc>
        <w:tc>
          <w:tcPr>
            <w:tcW w:w="2200" w:type="dxa"/>
            <w:tcBorders>
              <w:bottom w:val="single" w:sz="8" w:space="0" w:color="auto"/>
            </w:tcBorders>
            <w:shd w:val="clear" w:color="auto" w:fill="auto"/>
            <w:vAlign w:val="bottom"/>
          </w:tcPr>
          <w:p w14:paraId="22AB2D66" w14:textId="77777777" w:rsidR="00583568" w:rsidRPr="008D2CE2" w:rsidRDefault="00583568" w:rsidP="00583568">
            <w:pPr>
              <w:spacing w:line="0" w:lineRule="atLeast"/>
              <w:rPr>
                <w:rFonts w:eastAsia="Times New Roman"/>
                <w:sz w:val="20"/>
                <w:szCs w:val="20"/>
              </w:rPr>
            </w:pPr>
          </w:p>
        </w:tc>
        <w:tc>
          <w:tcPr>
            <w:tcW w:w="120" w:type="dxa"/>
            <w:tcBorders>
              <w:bottom w:val="single" w:sz="8" w:space="0" w:color="auto"/>
              <w:right w:val="single" w:sz="8" w:space="0" w:color="auto"/>
            </w:tcBorders>
            <w:shd w:val="clear" w:color="auto" w:fill="auto"/>
            <w:vAlign w:val="bottom"/>
          </w:tcPr>
          <w:p w14:paraId="1BF95FB9" w14:textId="77777777" w:rsidR="00583568" w:rsidRPr="008D2CE2" w:rsidRDefault="00583568" w:rsidP="00583568">
            <w:pPr>
              <w:spacing w:line="0" w:lineRule="atLeast"/>
              <w:rPr>
                <w:rFonts w:eastAsia="Times New Roman"/>
                <w:sz w:val="20"/>
                <w:szCs w:val="20"/>
              </w:rPr>
            </w:pPr>
          </w:p>
        </w:tc>
        <w:tc>
          <w:tcPr>
            <w:tcW w:w="2280" w:type="dxa"/>
            <w:tcBorders>
              <w:bottom w:val="single" w:sz="8" w:space="0" w:color="auto"/>
              <w:right w:val="single" w:sz="8" w:space="0" w:color="auto"/>
            </w:tcBorders>
            <w:shd w:val="clear" w:color="auto" w:fill="auto"/>
            <w:vAlign w:val="bottom"/>
          </w:tcPr>
          <w:p w14:paraId="48DA027D" w14:textId="77777777" w:rsidR="00583568" w:rsidRPr="008D2CE2" w:rsidRDefault="00583568" w:rsidP="00583568">
            <w:pPr>
              <w:spacing w:line="0" w:lineRule="atLeast"/>
              <w:rPr>
                <w:rFonts w:eastAsia="Times New Roman"/>
                <w:sz w:val="20"/>
                <w:szCs w:val="20"/>
              </w:rPr>
            </w:pPr>
          </w:p>
        </w:tc>
        <w:tc>
          <w:tcPr>
            <w:tcW w:w="1680" w:type="dxa"/>
            <w:tcBorders>
              <w:bottom w:val="single" w:sz="8" w:space="0" w:color="auto"/>
              <w:right w:val="single" w:sz="8" w:space="0" w:color="auto"/>
            </w:tcBorders>
            <w:shd w:val="clear" w:color="auto" w:fill="auto"/>
            <w:vAlign w:val="bottom"/>
          </w:tcPr>
          <w:p w14:paraId="6E9E5DC8" w14:textId="77777777" w:rsidR="00583568" w:rsidRPr="008D2CE2" w:rsidRDefault="00583568" w:rsidP="00583568">
            <w:pPr>
              <w:spacing w:line="0" w:lineRule="atLeast"/>
              <w:rPr>
                <w:rFonts w:eastAsia="Times New Roman"/>
                <w:sz w:val="20"/>
                <w:szCs w:val="20"/>
              </w:rPr>
            </w:pPr>
          </w:p>
        </w:tc>
        <w:tc>
          <w:tcPr>
            <w:tcW w:w="2440" w:type="dxa"/>
            <w:tcBorders>
              <w:bottom w:val="single" w:sz="8" w:space="0" w:color="auto"/>
              <w:right w:val="single" w:sz="8" w:space="0" w:color="auto"/>
            </w:tcBorders>
            <w:shd w:val="clear" w:color="auto" w:fill="auto"/>
            <w:vAlign w:val="bottom"/>
          </w:tcPr>
          <w:p w14:paraId="4C80C2D5" w14:textId="77777777" w:rsidR="00583568" w:rsidRPr="008D2CE2" w:rsidRDefault="00583568" w:rsidP="00583568">
            <w:pPr>
              <w:spacing w:line="0" w:lineRule="atLeast"/>
              <w:rPr>
                <w:rFonts w:eastAsia="Times New Roman"/>
                <w:sz w:val="20"/>
                <w:szCs w:val="20"/>
              </w:rPr>
            </w:pPr>
          </w:p>
        </w:tc>
      </w:tr>
      <w:tr w:rsidR="00583568" w14:paraId="6B1EB9BB" w14:textId="77777777" w:rsidTr="00583568">
        <w:trPr>
          <w:trHeight w:val="344"/>
        </w:trPr>
        <w:tc>
          <w:tcPr>
            <w:tcW w:w="100" w:type="dxa"/>
            <w:tcBorders>
              <w:left w:val="single" w:sz="8" w:space="0" w:color="auto"/>
            </w:tcBorders>
            <w:shd w:val="clear" w:color="auto" w:fill="auto"/>
            <w:vAlign w:val="bottom"/>
          </w:tcPr>
          <w:p w14:paraId="7EC38F2F" w14:textId="77777777" w:rsidR="00583568" w:rsidRDefault="00583568" w:rsidP="00583568">
            <w:pPr>
              <w:spacing w:line="0" w:lineRule="atLeast"/>
              <w:rPr>
                <w:rFonts w:ascii="Times New Roman" w:eastAsia="Times New Roman" w:hAnsi="Times New Roman"/>
                <w:sz w:val="24"/>
              </w:rPr>
            </w:pPr>
          </w:p>
        </w:tc>
        <w:tc>
          <w:tcPr>
            <w:tcW w:w="2200" w:type="dxa"/>
            <w:shd w:val="clear" w:color="auto" w:fill="auto"/>
            <w:vAlign w:val="bottom"/>
          </w:tcPr>
          <w:p w14:paraId="2F58F789" w14:textId="77777777" w:rsidR="00583568" w:rsidRPr="008D2CE2" w:rsidRDefault="00583568" w:rsidP="00583568">
            <w:pPr>
              <w:spacing w:line="0" w:lineRule="atLeast"/>
              <w:jc w:val="center"/>
              <w:rPr>
                <w:rFonts w:eastAsia="Times New Roman"/>
                <w:w w:val="98"/>
                <w:sz w:val="20"/>
                <w:szCs w:val="20"/>
              </w:rPr>
            </w:pPr>
            <w:r w:rsidRPr="008D2CE2">
              <w:rPr>
                <w:rFonts w:eastAsia="Times New Roman"/>
                <w:w w:val="98"/>
                <w:sz w:val="20"/>
                <w:szCs w:val="20"/>
              </w:rPr>
              <w:t>Moduł sztywności</w:t>
            </w:r>
          </w:p>
        </w:tc>
        <w:tc>
          <w:tcPr>
            <w:tcW w:w="120" w:type="dxa"/>
            <w:tcBorders>
              <w:right w:val="single" w:sz="8" w:space="0" w:color="auto"/>
            </w:tcBorders>
            <w:shd w:val="clear" w:color="auto" w:fill="auto"/>
            <w:vAlign w:val="bottom"/>
          </w:tcPr>
          <w:p w14:paraId="031D1E1C"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auto"/>
            <w:vAlign w:val="bottom"/>
          </w:tcPr>
          <w:p w14:paraId="0F18DBC3" w14:textId="77777777" w:rsidR="00583568" w:rsidRPr="008D2CE2" w:rsidRDefault="00583568" w:rsidP="00583568">
            <w:pPr>
              <w:spacing w:line="0" w:lineRule="atLeast"/>
              <w:ind w:right="690"/>
              <w:jc w:val="right"/>
              <w:rPr>
                <w:rFonts w:eastAsia="Times New Roman"/>
                <w:sz w:val="20"/>
                <w:szCs w:val="20"/>
              </w:rPr>
            </w:pPr>
            <w:r w:rsidRPr="008D2CE2">
              <w:rPr>
                <w:rFonts w:eastAsia="Times New Roman"/>
                <w:sz w:val="20"/>
                <w:szCs w:val="20"/>
              </w:rPr>
              <w:t>1750,00</w:t>
            </w:r>
          </w:p>
        </w:tc>
        <w:tc>
          <w:tcPr>
            <w:tcW w:w="1680" w:type="dxa"/>
            <w:tcBorders>
              <w:right w:val="single" w:sz="8" w:space="0" w:color="auto"/>
            </w:tcBorders>
            <w:shd w:val="clear" w:color="auto" w:fill="auto"/>
            <w:vAlign w:val="bottom"/>
          </w:tcPr>
          <w:p w14:paraId="47B3752C" w14:textId="77777777" w:rsidR="00583568" w:rsidRPr="008D2CE2" w:rsidRDefault="00583568" w:rsidP="00583568">
            <w:pPr>
              <w:spacing w:line="0" w:lineRule="atLeast"/>
              <w:jc w:val="center"/>
              <w:rPr>
                <w:rFonts w:eastAsia="Times New Roman"/>
                <w:sz w:val="20"/>
                <w:szCs w:val="20"/>
              </w:rPr>
            </w:pPr>
            <w:proofErr w:type="spellStart"/>
            <w:r w:rsidRPr="008D2CE2">
              <w:rPr>
                <w:rFonts w:eastAsia="Times New Roman"/>
                <w:sz w:val="20"/>
                <w:szCs w:val="20"/>
              </w:rPr>
              <w:t>MPa</w:t>
            </w:r>
            <w:proofErr w:type="spellEnd"/>
          </w:p>
        </w:tc>
        <w:tc>
          <w:tcPr>
            <w:tcW w:w="2440" w:type="dxa"/>
            <w:tcBorders>
              <w:right w:val="single" w:sz="8" w:space="0" w:color="auto"/>
            </w:tcBorders>
            <w:shd w:val="clear" w:color="auto" w:fill="auto"/>
            <w:vAlign w:val="bottom"/>
          </w:tcPr>
          <w:p w14:paraId="4AA305B4"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ISO 527</w:t>
            </w:r>
          </w:p>
        </w:tc>
      </w:tr>
      <w:tr w:rsidR="00583568" w14:paraId="17A0BAD4" w14:textId="77777777" w:rsidTr="00583568">
        <w:trPr>
          <w:trHeight w:val="107"/>
        </w:trPr>
        <w:tc>
          <w:tcPr>
            <w:tcW w:w="100" w:type="dxa"/>
            <w:tcBorders>
              <w:left w:val="single" w:sz="8" w:space="0" w:color="auto"/>
              <w:bottom w:val="single" w:sz="8" w:space="0" w:color="auto"/>
            </w:tcBorders>
            <w:shd w:val="clear" w:color="auto" w:fill="auto"/>
            <w:vAlign w:val="bottom"/>
          </w:tcPr>
          <w:p w14:paraId="14C837FE" w14:textId="77777777" w:rsidR="00583568" w:rsidRDefault="00583568" w:rsidP="00583568">
            <w:pPr>
              <w:spacing w:line="0" w:lineRule="atLeast"/>
              <w:rPr>
                <w:rFonts w:ascii="Times New Roman" w:eastAsia="Times New Roman" w:hAnsi="Times New Roman"/>
                <w:sz w:val="9"/>
              </w:rPr>
            </w:pPr>
          </w:p>
        </w:tc>
        <w:tc>
          <w:tcPr>
            <w:tcW w:w="2200" w:type="dxa"/>
            <w:tcBorders>
              <w:bottom w:val="single" w:sz="8" w:space="0" w:color="auto"/>
            </w:tcBorders>
            <w:shd w:val="clear" w:color="auto" w:fill="auto"/>
            <w:vAlign w:val="bottom"/>
          </w:tcPr>
          <w:p w14:paraId="6018C4E4" w14:textId="77777777" w:rsidR="00583568" w:rsidRPr="008D2CE2" w:rsidRDefault="00583568" w:rsidP="00583568">
            <w:pPr>
              <w:spacing w:line="0" w:lineRule="atLeast"/>
              <w:rPr>
                <w:rFonts w:eastAsia="Times New Roman"/>
                <w:sz w:val="20"/>
                <w:szCs w:val="20"/>
              </w:rPr>
            </w:pPr>
          </w:p>
        </w:tc>
        <w:tc>
          <w:tcPr>
            <w:tcW w:w="120" w:type="dxa"/>
            <w:tcBorders>
              <w:bottom w:val="single" w:sz="8" w:space="0" w:color="auto"/>
              <w:right w:val="single" w:sz="8" w:space="0" w:color="auto"/>
            </w:tcBorders>
            <w:shd w:val="clear" w:color="auto" w:fill="auto"/>
            <w:vAlign w:val="bottom"/>
          </w:tcPr>
          <w:p w14:paraId="314652D1" w14:textId="77777777" w:rsidR="00583568" w:rsidRPr="008D2CE2" w:rsidRDefault="00583568" w:rsidP="00583568">
            <w:pPr>
              <w:spacing w:line="0" w:lineRule="atLeast"/>
              <w:rPr>
                <w:rFonts w:eastAsia="Times New Roman"/>
                <w:sz w:val="20"/>
                <w:szCs w:val="20"/>
              </w:rPr>
            </w:pPr>
          </w:p>
        </w:tc>
        <w:tc>
          <w:tcPr>
            <w:tcW w:w="2280" w:type="dxa"/>
            <w:tcBorders>
              <w:bottom w:val="single" w:sz="8" w:space="0" w:color="auto"/>
              <w:right w:val="single" w:sz="8" w:space="0" w:color="auto"/>
            </w:tcBorders>
            <w:shd w:val="clear" w:color="auto" w:fill="auto"/>
            <w:vAlign w:val="bottom"/>
          </w:tcPr>
          <w:p w14:paraId="71E3FCA8" w14:textId="77777777" w:rsidR="00583568" w:rsidRPr="008D2CE2" w:rsidRDefault="00583568" w:rsidP="00583568">
            <w:pPr>
              <w:spacing w:line="0" w:lineRule="atLeast"/>
              <w:rPr>
                <w:rFonts w:eastAsia="Times New Roman"/>
                <w:sz w:val="20"/>
                <w:szCs w:val="20"/>
              </w:rPr>
            </w:pPr>
          </w:p>
        </w:tc>
        <w:tc>
          <w:tcPr>
            <w:tcW w:w="1680" w:type="dxa"/>
            <w:tcBorders>
              <w:bottom w:val="single" w:sz="8" w:space="0" w:color="auto"/>
              <w:right w:val="single" w:sz="8" w:space="0" w:color="auto"/>
            </w:tcBorders>
            <w:shd w:val="clear" w:color="auto" w:fill="auto"/>
            <w:vAlign w:val="bottom"/>
          </w:tcPr>
          <w:p w14:paraId="5260A5FA" w14:textId="77777777" w:rsidR="00583568" w:rsidRPr="008D2CE2" w:rsidRDefault="00583568" w:rsidP="00583568">
            <w:pPr>
              <w:spacing w:line="0" w:lineRule="atLeast"/>
              <w:rPr>
                <w:rFonts w:eastAsia="Times New Roman"/>
                <w:sz w:val="20"/>
                <w:szCs w:val="20"/>
              </w:rPr>
            </w:pPr>
          </w:p>
        </w:tc>
        <w:tc>
          <w:tcPr>
            <w:tcW w:w="2440" w:type="dxa"/>
            <w:tcBorders>
              <w:bottom w:val="single" w:sz="8" w:space="0" w:color="auto"/>
              <w:right w:val="single" w:sz="8" w:space="0" w:color="auto"/>
            </w:tcBorders>
            <w:shd w:val="clear" w:color="auto" w:fill="auto"/>
            <w:vAlign w:val="bottom"/>
          </w:tcPr>
          <w:p w14:paraId="60CC45DB" w14:textId="77777777" w:rsidR="00583568" w:rsidRPr="008D2CE2" w:rsidRDefault="00583568" w:rsidP="00583568">
            <w:pPr>
              <w:spacing w:line="0" w:lineRule="atLeast"/>
              <w:rPr>
                <w:rFonts w:eastAsia="Times New Roman"/>
                <w:sz w:val="20"/>
                <w:szCs w:val="20"/>
              </w:rPr>
            </w:pPr>
          </w:p>
        </w:tc>
      </w:tr>
      <w:tr w:rsidR="00583568" w14:paraId="44F9EC63" w14:textId="77777777" w:rsidTr="00583568">
        <w:trPr>
          <w:trHeight w:val="334"/>
        </w:trPr>
        <w:tc>
          <w:tcPr>
            <w:tcW w:w="100" w:type="dxa"/>
            <w:tcBorders>
              <w:left w:val="single" w:sz="8" w:space="0" w:color="auto"/>
            </w:tcBorders>
            <w:shd w:val="clear" w:color="auto" w:fill="auto"/>
            <w:vAlign w:val="bottom"/>
          </w:tcPr>
          <w:p w14:paraId="0C2C0972" w14:textId="77777777" w:rsidR="00583568" w:rsidRDefault="00583568" w:rsidP="00583568">
            <w:pPr>
              <w:spacing w:line="0" w:lineRule="atLeast"/>
              <w:rPr>
                <w:rFonts w:ascii="Times New Roman" w:eastAsia="Times New Roman" w:hAnsi="Times New Roman"/>
                <w:sz w:val="24"/>
              </w:rPr>
            </w:pPr>
          </w:p>
        </w:tc>
        <w:tc>
          <w:tcPr>
            <w:tcW w:w="2200" w:type="dxa"/>
            <w:shd w:val="clear" w:color="auto" w:fill="auto"/>
            <w:vAlign w:val="bottom"/>
          </w:tcPr>
          <w:p w14:paraId="10731742" w14:textId="77777777" w:rsidR="00583568" w:rsidRPr="008D2CE2" w:rsidRDefault="00583568" w:rsidP="00583568">
            <w:pPr>
              <w:spacing w:line="0" w:lineRule="atLeast"/>
              <w:jc w:val="center"/>
              <w:rPr>
                <w:rFonts w:eastAsia="Times New Roman"/>
                <w:w w:val="99"/>
                <w:sz w:val="20"/>
                <w:szCs w:val="20"/>
              </w:rPr>
            </w:pPr>
            <w:r w:rsidRPr="008D2CE2">
              <w:rPr>
                <w:rFonts w:eastAsia="Times New Roman"/>
                <w:w w:val="99"/>
                <w:sz w:val="20"/>
                <w:szCs w:val="20"/>
              </w:rPr>
              <w:t>Granica plastyczności</w:t>
            </w:r>
          </w:p>
        </w:tc>
        <w:tc>
          <w:tcPr>
            <w:tcW w:w="120" w:type="dxa"/>
            <w:tcBorders>
              <w:right w:val="single" w:sz="8" w:space="0" w:color="auto"/>
            </w:tcBorders>
            <w:shd w:val="clear" w:color="auto" w:fill="auto"/>
            <w:vAlign w:val="bottom"/>
          </w:tcPr>
          <w:p w14:paraId="2A500556"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auto"/>
            <w:vAlign w:val="bottom"/>
          </w:tcPr>
          <w:p w14:paraId="5AE97D39"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35,00</w:t>
            </w:r>
          </w:p>
        </w:tc>
        <w:tc>
          <w:tcPr>
            <w:tcW w:w="1680" w:type="dxa"/>
            <w:tcBorders>
              <w:right w:val="single" w:sz="8" w:space="0" w:color="auto"/>
            </w:tcBorders>
            <w:shd w:val="clear" w:color="auto" w:fill="auto"/>
            <w:vAlign w:val="bottom"/>
          </w:tcPr>
          <w:p w14:paraId="4A75CA66" w14:textId="77777777" w:rsidR="00583568" w:rsidRPr="008D2CE2" w:rsidRDefault="00583568" w:rsidP="00583568">
            <w:pPr>
              <w:spacing w:line="0" w:lineRule="atLeast"/>
              <w:jc w:val="center"/>
              <w:rPr>
                <w:rFonts w:eastAsia="Times New Roman"/>
                <w:sz w:val="20"/>
                <w:szCs w:val="20"/>
              </w:rPr>
            </w:pPr>
            <w:proofErr w:type="spellStart"/>
            <w:r w:rsidRPr="008D2CE2">
              <w:rPr>
                <w:rFonts w:eastAsia="Times New Roman"/>
                <w:sz w:val="20"/>
                <w:szCs w:val="20"/>
              </w:rPr>
              <w:t>MPa</w:t>
            </w:r>
            <w:proofErr w:type="spellEnd"/>
          </w:p>
        </w:tc>
        <w:tc>
          <w:tcPr>
            <w:tcW w:w="2440" w:type="dxa"/>
            <w:tcBorders>
              <w:right w:val="single" w:sz="8" w:space="0" w:color="auto"/>
            </w:tcBorders>
            <w:shd w:val="clear" w:color="auto" w:fill="auto"/>
            <w:vAlign w:val="bottom"/>
          </w:tcPr>
          <w:p w14:paraId="23E28AF7"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ISO 527</w:t>
            </w:r>
          </w:p>
        </w:tc>
      </w:tr>
      <w:tr w:rsidR="00583568" w14:paraId="43A34611" w14:textId="77777777" w:rsidTr="00583568">
        <w:trPr>
          <w:trHeight w:val="116"/>
        </w:trPr>
        <w:tc>
          <w:tcPr>
            <w:tcW w:w="100" w:type="dxa"/>
            <w:tcBorders>
              <w:left w:val="single" w:sz="8" w:space="0" w:color="auto"/>
              <w:bottom w:val="single" w:sz="8" w:space="0" w:color="auto"/>
            </w:tcBorders>
            <w:shd w:val="clear" w:color="auto" w:fill="auto"/>
            <w:vAlign w:val="bottom"/>
          </w:tcPr>
          <w:p w14:paraId="42EE76D2" w14:textId="77777777" w:rsidR="00583568" w:rsidRDefault="00583568" w:rsidP="00583568">
            <w:pPr>
              <w:spacing w:line="0" w:lineRule="atLeast"/>
              <w:rPr>
                <w:rFonts w:ascii="Times New Roman" w:eastAsia="Times New Roman" w:hAnsi="Times New Roman"/>
                <w:sz w:val="10"/>
              </w:rPr>
            </w:pPr>
          </w:p>
        </w:tc>
        <w:tc>
          <w:tcPr>
            <w:tcW w:w="2200" w:type="dxa"/>
            <w:tcBorders>
              <w:bottom w:val="single" w:sz="8" w:space="0" w:color="auto"/>
            </w:tcBorders>
            <w:shd w:val="clear" w:color="auto" w:fill="auto"/>
            <w:vAlign w:val="bottom"/>
          </w:tcPr>
          <w:p w14:paraId="51511C7F" w14:textId="77777777" w:rsidR="00583568" w:rsidRPr="008D2CE2" w:rsidRDefault="00583568" w:rsidP="00583568">
            <w:pPr>
              <w:spacing w:line="0" w:lineRule="atLeast"/>
              <w:rPr>
                <w:rFonts w:eastAsia="Times New Roman"/>
                <w:sz w:val="20"/>
                <w:szCs w:val="20"/>
              </w:rPr>
            </w:pPr>
          </w:p>
        </w:tc>
        <w:tc>
          <w:tcPr>
            <w:tcW w:w="120" w:type="dxa"/>
            <w:tcBorders>
              <w:bottom w:val="single" w:sz="8" w:space="0" w:color="auto"/>
              <w:right w:val="single" w:sz="8" w:space="0" w:color="auto"/>
            </w:tcBorders>
            <w:shd w:val="clear" w:color="auto" w:fill="auto"/>
            <w:vAlign w:val="bottom"/>
          </w:tcPr>
          <w:p w14:paraId="2FBF158B" w14:textId="77777777" w:rsidR="00583568" w:rsidRPr="008D2CE2" w:rsidRDefault="00583568" w:rsidP="00583568">
            <w:pPr>
              <w:spacing w:line="0" w:lineRule="atLeast"/>
              <w:rPr>
                <w:rFonts w:eastAsia="Times New Roman"/>
                <w:sz w:val="20"/>
                <w:szCs w:val="20"/>
              </w:rPr>
            </w:pPr>
          </w:p>
        </w:tc>
        <w:tc>
          <w:tcPr>
            <w:tcW w:w="2280" w:type="dxa"/>
            <w:tcBorders>
              <w:bottom w:val="single" w:sz="8" w:space="0" w:color="auto"/>
              <w:right w:val="single" w:sz="8" w:space="0" w:color="auto"/>
            </w:tcBorders>
            <w:shd w:val="clear" w:color="auto" w:fill="auto"/>
            <w:vAlign w:val="bottom"/>
          </w:tcPr>
          <w:p w14:paraId="50AA546E" w14:textId="77777777" w:rsidR="00583568" w:rsidRPr="008D2CE2" w:rsidRDefault="00583568" w:rsidP="00583568">
            <w:pPr>
              <w:spacing w:line="0" w:lineRule="atLeast"/>
              <w:rPr>
                <w:rFonts w:eastAsia="Times New Roman"/>
                <w:sz w:val="20"/>
                <w:szCs w:val="20"/>
              </w:rPr>
            </w:pPr>
          </w:p>
        </w:tc>
        <w:tc>
          <w:tcPr>
            <w:tcW w:w="1680" w:type="dxa"/>
            <w:tcBorders>
              <w:bottom w:val="single" w:sz="8" w:space="0" w:color="auto"/>
              <w:right w:val="single" w:sz="8" w:space="0" w:color="auto"/>
            </w:tcBorders>
            <w:shd w:val="clear" w:color="auto" w:fill="auto"/>
            <w:vAlign w:val="bottom"/>
          </w:tcPr>
          <w:p w14:paraId="3175DF1F" w14:textId="77777777" w:rsidR="00583568" w:rsidRPr="008D2CE2" w:rsidRDefault="00583568" w:rsidP="00583568">
            <w:pPr>
              <w:spacing w:line="0" w:lineRule="atLeast"/>
              <w:rPr>
                <w:rFonts w:eastAsia="Times New Roman"/>
                <w:sz w:val="20"/>
                <w:szCs w:val="20"/>
              </w:rPr>
            </w:pPr>
          </w:p>
        </w:tc>
        <w:tc>
          <w:tcPr>
            <w:tcW w:w="2440" w:type="dxa"/>
            <w:tcBorders>
              <w:bottom w:val="single" w:sz="8" w:space="0" w:color="auto"/>
              <w:right w:val="single" w:sz="8" w:space="0" w:color="auto"/>
            </w:tcBorders>
            <w:shd w:val="clear" w:color="auto" w:fill="auto"/>
            <w:vAlign w:val="bottom"/>
          </w:tcPr>
          <w:p w14:paraId="11FD75F7" w14:textId="77777777" w:rsidR="00583568" w:rsidRPr="008D2CE2" w:rsidRDefault="00583568" w:rsidP="00583568">
            <w:pPr>
              <w:spacing w:line="0" w:lineRule="atLeast"/>
              <w:rPr>
                <w:rFonts w:eastAsia="Times New Roman"/>
                <w:sz w:val="20"/>
                <w:szCs w:val="20"/>
              </w:rPr>
            </w:pPr>
          </w:p>
        </w:tc>
      </w:tr>
      <w:tr w:rsidR="00583568" w14:paraId="1A801B88" w14:textId="77777777" w:rsidTr="00583568">
        <w:trPr>
          <w:trHeight w:val="258"/>
        </w:trPr>
        <w:tc>
          <w:tcPr>
            <w:tcW w:w="100" w:type="dxa"/>
            <w:tcBorders>
              <w:left w:val="single" w:sz="8" w:space="0" w:color="auto"/>
            </w:tcBorders>
            <w:shd w:val="clear" w:color="auto" w:fill="auto"/>
            <w:vAlign w:val="bottom"/>
          </w:tcPr>
          <w:p w14:paraId="69C3E300" w14:textId="77777777" w:rsidR="00583568" w:rsidRDefault="00583568" w:rsidP="00583568">
            <w:pPr>
              <w:spacing w:line="0" w:lineRule="atLeast"/>
              <w:rPr>
                <w:rFonts w:ascii="Times New Roman" w:eastAsia="Times New Roman" w:hAnsi="Times New Roman"/>
              </w:rPr>
            </w:pPr>
          </w:p>
        </w:tc>
        <w:tc>
          <w:tcPr>
            <w:tcW w:w="2200" w:type="dxa"/>
            <w:shd w:val="clear" w:color="auto" w:fill="auto"/>
            <w:vAlign w:val="bottom"/>
          </w:tcPr>
          <w:p w14:paraId="1AE85543" w14:textId="77777777" w:rsidR="00583568" w:rsidRPr="008D2CE2" w:rsidRDefault="00583568" w:rsidP="00583568">
            <w:pPr>
              <w:spacing w:line="0" w:lineRule="atLeast"/>
              <w:jc w:val="center"/>
              <w:rPr>
                <w:rFonts w:eastAsia="Times New Roman"/>
                <w:w w:val="99"/>
                <w:sz w:val="20"/>
                <w:szCs w:val="20"/>
              </w:rPr>
            </w:pPr>
            <w:r w:rsidRPr="008D2CE2">
              <w:rPr>
                <w:rFonts w:eastAsia="Times New Roman"/>
                <w:w w:val="99"/>
                <w:sz w:val="20"/>
                <w:szCs w:val="20"/>
              </w:rPr>
              <w:t>Wydłużenie przy</w:t>
            </w:r>
          </w:p>
        </w:tc>
        <w:tc>
          <w:tcPr>
            <w:tcW w:w="120" w:type="dxa"/>
            <w:tcBorders>
              <w:right w:val="single" w:sz="8" w:space="0" w:color="auto"/>
            </w:tcBorders>
            <w:shd w:val="clear" w:color="auto" w:fill="auto"/>
            <w:vAlign w:val="bottom"/>
          </w:tcPr>
          <w:p w14:paraId="5E1BB225" w14:textId="77777777" w:rsidR="00583568" w:rsidRPr="008D2CE2" w:rsidRDefault="00583568" w:rsidP="00583568">
            <w:pPr>
              <w:spacing w:line="0" w:lineRule="atLeast"/>
              <w:rPr>
                <w:rFonts w:eastAsia="Times New Roman"/>
                <w:sz w:val="20"/>
                <w:szCs w:val="20"/>
              </w:rPr>
            </w:pPr>
          </w:p>
        </w:tc>
        <w:tc>
          <w:tcPr>
            <w:tcW w:w="2280" w:type="dxa"/>
            <w:vMerge w:val="restart"/>
            <w:tcBorders>
              <w:right w:val="single" w:sz="8" w:space="0" w:color="auto"/>
            </w:tcBorders>
            <w:shd w:val="clear" w:color="auto" w:fill="auto"/>
            <w:vAlign w:val="bottom"/>
          </w:tcPr>
          <w:p w14:paraId="678E283B"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70,00</w:t>
            </w:r>
          </w:p>
        </w:tc>
        <w:tc>
          <w:tcPr>
            <w:tcW w:w="1680" w:type="dxa"/>
            <w:vMerge w:val="restart"/>
            <w:tcBorders>
              <w:right w:val="single" w:sz="8" w:space="0" w:color="auto"/>
            </w:tcBorders>
            <w:shd w:val="clear" w:color="auto" w:fill="auto"/>
            <w:vAlign w:val="bottom"/>
          </w:tcPr>
          <w:p w14:paraId="53AA43C3" w14:textId="77777777" w:rsidR="00583568" w:rsidRPr="008D2CE2" w:rsidRDefault="00583568" w:rsidP="00583568">
            <w:pPr>
              <w:spacing w:line="0" w:lineRule="atLeast"/>
              <w:jc w:val="center"/>
              <w:rPr>
                <w:rFonts w:eastAsia="Times New Roman"/>
                <w:w w:val="97"/>
                <w:sz w:val="20"/>
                <w:szCs w:val="20"/>
              </w:rPr>
            </w:pPr>
            <w:r w:rsidRPr="008D2CE2">
              <w:rPr>
                <w:rFonts w:eastAsia="Times New Roman"/>
                <w:w w:val="97"/>
                <w:sz w:val="20"/>
                <w:szCs w:val="20"/>
              </w:rPr>
              <w:t>%</w:t>
            </w:r>
          </w:p>
        </w:tc>
        <w:tc>
          <w:tcPr>
            <w:tcW w:w="2440" w:type="dxa"/>
            <w:vMerge w:val="restart"/>
            <w:tcBorders>
              <w:right w:val="single" w:sz="8" w:space="0" w:color="auto"/>
            </w:tcBorders>
            <w:shd w:val="clear" w:color="auto" w:fill="auto"/>
            <w:vAlign w:val="bottom"/>
          </w:tcPr>
          <w:p w14:paraId="45F671FF"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ISO 527</w:t>
            </w:r>
          </w:p>
        </w:tc>
      </w:tr>
      <w:tr w:rsidR="00583568" w14:paraId="36F3AE6A" w14:textId="77777777" w:rsidTr="00583568">
        <w:trPr>
          <w:trHeight w:val="148"/>
        </w:trPr>
        <w:tc>
          <w:tcPr>
            <w:tcW w:w="100" w:type="dxa"/>
            <w:tcBorders>
              <w:left w:val="single" w:sz="8" w:space="0" w:color="auto"/>
            </w:tcBorders>
            <w:shd w:val="clear" w:color="auto" w:fill="auto"/>
            <w:vAlign w:val="bottom"/>
          </w:tcPr>
          <w:p w14:paraId="3FACE65B" w14:textId="77777777" w:rsidR="00583568" w:rsidRDefault="00583568" w:rsidP="00583568">
            <w:pPr>
              <w:spacing w:line="0" w:lineRule="atLeast"/>
              <w:rPr>
                <w:rFonts w:ascii="Times New Roman" w:eastAsia="Times New Roman" w:hAnsi="Times New Roman"/>
                <w:sz w:val="12"/>
              </w:rPr>
            </w:pPr>
          </w:p>
        </w:tc>
        <w:tc>
          <w:tcPr>
            <w:tcW w:w="2200" w:type="dxa"/>
            <w:vMerge w:val="restart"/>
            <w:shd w:val="clear" w:color="auto" w:fill="auto"/>
            <w:vAlign w:val="bottom"/>
          </w:tcPr>
          <w:p w14:paraId="670E0281" w14:textId="77777777" w:rsidR="00583568" w:rsidRPr="008D2CE2" w:rsidRDefault="00583568" w:rsidP="00583568">
            <w:pPr>
              <w:spacing w:line="0" w:lineRule="atLeast"/>
              <w:jc w:val="center"/>
              <w:rPr>
                <w:rFonts w:eastAsia="Times New Roman"/>
                <w:w w:val="99"/>
                <w:sz w:val="20"/>
                <w:szCs w:val="20"/>
              </w:rPr>
            </w:pPr>
            <w:r w:rsidRPr="008D2CE2">
              <w:rPr>
                <w:rFonts w:eastAsia="Times New Roman"/>
                <w:w w:val="99"/>
                <w:sz w:val="20"/>
                <w:szCs w:val="20"/>
              </w:rPr>
              <w:t>zerwaniu</w:t>
            </w:r>
          </w:p>
        </w:tc>
        <w:tc>
          <w:tcPr>
            <w:tcW w:w="120" w:type="dxa"/>
            <w:tcBorders>
              <w:right w:val="single" w:sz="8" w:space="0" w:color="auto"/>
            </w:tcBorders>
            <w:shd w:val="clear" w:color="auto" w:fill="auto"/>
            <w:vAlign w:val="bottom"/>
          </w:tcPr>
          <w:p w14:paraId="1F82F9B7" w14:textId="77777777" w:rsidR="00583568" w:rsidRPr="008D2CE2" w:rsidRDefault="00583568" w:rsidP="00583568">
            <w:pPr>
              <w:spacing w:line="0" w:lineRule="atLeast"/>
              <w:rPr>
                <w:rFonts w:eastAsia="Times New Roman"/>
                <w:sz w:val="20"/>
                <w:szCs w:val="20"/>
              </w:rPr>
            </w:pPr>
          </w:p>
        </w:tc>
        <w:tc>
          <w:tcPr>
            <w:tcW w:w="2280" w:type="dxa"/>
            <w:vMerge/>
            <w:tcBorders>
              <w:right w:val="single" w:sz="8" w:space="0" w:color="auto"/>
            </w:tcBorders>
            <w:shd w:val="clear" w:color="auto" w:fill="auto"/>
            <w:vAlign w:val="bottom"/>
          </w:tcPr>
          <w:p w14:paraId="7EB295B4" w14:textId="77777777" w:rsidR="00583568" w:rsidRPr="008D2CE2" w:rsidRDefault="00583568" w:rsidP="00583568">
            <w:pPr>
              <w:spacing w:line="0" w:lineRule="atLeast"/>
              <w:rPr>
                <w:rFonts w:eastAsia="Times New Roman"/>
                <w:sz w:val="20"/>
                <w:szCs w:val="20"/>
              </w:rPr>
            </w:pPr>
          </w:p>
        </w:tc>
        <w:tc>
          <w:tcPr>
            <w:tcW w:w="1680" w:type="dxa"/>
            <w:vMerge/>
            <w:tcBorders>
              <w:right w:val="single" w:sz="8" w:space="0" w:color="auto"/>
            </w:tcBorders>
            <w:shd w:val="clear" w:color="auto" w:fill="auto"/>
            <w:vAlign w:val="bottom"/>
          </w:tcPr>
          <w:p w14:paraId="24260B62" w14:textId="77777777" w:rsidR="00583568" w:rsidRPr="008D2CE2" w:rsidRDefault="00583568" w:rsidP="00583568">
            <w:pPr>
              <w:spacing w:line="0" w:lineRule="atLeast"/>
              <w:rPr>
                <w:rFonts w:eastAsia="Times New Roman"/>
                <w:sz w:val="20"/>
                <w:szCs w:val="20"/>
              </w:rPr>
            </w:pPr>
          </w:p>
        </w:tc>
        <w:tc>
          <w:tcPr>
            <w:tcW w:w="2440" w:type="dxa"/>
            <w:vMerge/>
            <w:tcBorders>
              <w:right w:val="single" w:sz="8" w:space="0" w:color="auto"/>
            </w:tcBorders>
            <w:shd w:val="clear" w:color="auto" w:fill="auto"/>
            <w:vAlign w:val="bottom"/>
          </w:tcPr>
          <w:p w14:paraId="628F8524" w14:textId="77777777" w:rsidR="00583568" w:rsidRPr="008D2CE2" w:rsidRDefault="00583568" w:rsidP="00583568">
            <w:pPr>
              <w:spacing w:line="0" w:lineRule="atLeast"/>
              <w:rPr>
                <w:rFonts w:eastAsia="Times New Roman"/>
                <w:sz w:val="20"/>
                <w:szCs w:val="20"/>
              </w:rPr>
            </w:pPr>
          </w:p>
        </w:tc>
      </w:tr>
      <w:tr w:rsidR="00583568" w14:paraId="73C077E3" w14:textId="77777777" w:rsidTr="00583568">
        <w:trPr>
          <w:trHeight w:val="139"/>
        </w:trPr>
        <w:tc>
          <w:tcPr>
            <w:tcW w:w="100" w:type="dxa"/>
            <w:tcBorders>
              <w:left w:val="single" w:sz="8" w:space="0" w:color="auto"/>
            </w:tcBorders>
            <w:shd w:val="clear" w:color="auto" w:fill="auto"/>
            <w:vAlign w:val="bottom"/>
          </w:tcPr>
          <w:p w14:paraId="3D76E768" w14:textId="77777777" w:rsidR="00583568" w:rsidRDefault="00583568" w:rsidP="00583568">
            <w:pPr>
              <w:spacing w:line="0" w:lineRule="atLeast"/>
              <w:rPr>
                <w:rFonts w:ascii="Times New Roman" w:eastAsia="Times New Roman" w:hAnsi="Times New Roman"/>
                <w:sz w:val="12"/>
              </w:rPr>
            </w:pPr>
          </w:p>
        </w:tc>
        <w:tc>
          <w:tcPr>
            <w:tcW w:w="2200" w:type="dxa"/>
            <w:vMerge/>
            <w:shd w:val="clear" w:color="auto" w:fill="auto"/>
            <w:vAlign w:val="bottom"/>
          </w:tcPr>
          <w:p w14:paraId="159864E3" w14:textId="77777777" w:rsidR="00583568" w:rsidRPr="008D2CE2" w:rsidRDefault="00583568" w:rsidP="00583568">
            <w:pPr>
              <w:spacing w:line="0" w:lineRule="atLeast"/>
              <w:rPr>
                <w:rFonts w:eastAsia="Times New Roman"/>
                <w:sz w:val="20"/>
                <w:szCs w:val="20"/>
              </w:rPr>
            </w:pPr>
          </w:p>
        </w:tc>
        <w:tc>
          <w:tcPr>
            <w:tcW w:w="120" w:type="dxa"/>
            <w:tcBorders>
              <w:right w:val="single" w:sz="8" w:space="0" w:color="auto"/>
            </w:tcBorders>
            <w:shd w:val="clear" w:color="auto" w:fill="auto"/>
            <w:vAlign w:val="bottom"/>
          </w:tcPr>
          <w:p w14:paraId="126325B8"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auto"/>
            <w:vAlign w:val="bottom"/>
          </w:tcPr>
          <w:p w14:paraId="00AAC1BD" w14:textId="77777777" w:rsidR="00583568" w:rsidRPr="008D2CE2" w:rsidRDefault="00583568" w:rsidP="00583568">
            <w:pPr>
              <w:spacing w:line="0" w:lineRule="atLeast"/>
              <w:rPr>
                <w:rFonts w:eastAsia="Times New Roman"/>
                <w:sz w:val="20"/>
                <w:szCs w:val="20"/>
              </w:rPr>
            </w:pPr>
          </w:p>
        </w:tc>
        <w:tc>
          <w:tcPr>
            <w:tcW w:w="1680" w:type="dxa"/>
            <w:tcBorders>
              <w:right w:val="single" w:sz="8" w:space="0" w:color="auto"/>
            </w:tcBorders>
            <w:shd w:val="clear" w:color="auto" w:fill="auto"/>
            <w:vAlign w:val="bottom"/>
          </w:tcPr>
          <w:p w14:paraId="31D7247C" w14:textId="77777777" w:rsidR="00583568" w:rsidRPr="008D2CE2" w:rsidRDefault="00583568" w:rsidP="00583568">
            <w:pPr>
              <w:spacing w:line="0" w:lineRule="atLeast"/>
              <w:rPr>
                <w:rFonts w:eastAsia="Times New Roman"/>
                <w:sz w:val="20"/>
                <w:szCs w:val="20"/>
              </w:rPr>
            </w:pPr>
          </w:p>
        </w:tc>
        <w:tc>
          <w:tcPr>
            <w:tcW w:w="2440" w:type="dxa"/>
            <w:tcBorders>
              <w:right w:val="single" w:sz="8" w:space="0" w:color="auto"/>
            </w:tcBorders>
            <w:shd w:val="clear" w:color="auto" w:fill="auto"/>
            <w:vAlign w:val="bottom"/>
          </w:tcPr>
          <w:p w14:paraId="259F8510" w14:textId="77777777" w:rsidR="00583568" w:rsidRPr="008D2CE2" w:rsidRDefault="00583568" w:rsidP="00583568">
            <w:pPr>
              <w:spacing w:line="0" w:lineRule="atLeast"/>
              <w:rPr>
                <w:rFonts w:eastAsia="Times New Roman"/>
                <w:sz w:val="20"/>
                <w:szCs w:val="20"/>
              </w:rPr>
            </w:pPr>
          </w:p>
        </w:tc>
      </w:tr>
      <w:tr w:rsidR="00583568" w14:paraId="5455F68C" w14:textId="77777777" w:rsidTr="00583568">
        <w:trPr>
          <w:trHeight w:val="25"/>
        </w:trPr>
        <w:tc>
          <w:tcPr>
            <w:tcW w:w="100" w:type="dxa"/>
            <w:tcBorders>
              <w:left w:val="single" w:sz="8" w:space="0" w:color="auto"/>
              <w:bottom w:val="single" w:sz="8" w:space="0" w:color="auto"/>
            </w:tcBorders>
            <w:shd w:val="clear" w:color="auto" w:fill="auto"/>
            <w:vAlign w:val="bottom"/>
          </w:tcPr>
          <w:p w14:paraId="39C42315" w14:textId="77777777" w:rsidR="00583568" w:rsidRDefault="00583568" w:rsidP="00583568">
            <w:pPr>
              <w:spacing w:line="0" w:lineRule="atLeast"/>
              <w:rPr>
                <w:rFonts w:ascii="Times New Roman" w:eastAsia="Times New Roman" w:hAnsi="Times New Roman"/>
                <w:sz w:val="2"/>
              </w:rPr>
            </w:pPr>
          </w:p>
        </w:tc>
        <w:tc>
          <w:tcPr>
            <w:tcW w:w="2200" w:type="dxa"/>
            <w:tcBorders>
              <w:bottom w:val="single" w:sz="8" w:space="0" w:color="auto"/>
            </w:tcBorders>
            <w:shd w:val="clear" w:color="auto" w:fill="auto"/>
            <w:vAlign w:val="bottom"/>
          </w:tcPr>
          <w:p w14:paraId="3482B62B" w14:textId="77777777" w:rsidR="00583568" w:rsidRPr="008D2CE2" w:rsidRDefault="00583568" w:rsidP="00583568">
            <w:pPr>
              <w:spacing w:line="0" w:lineRule="atLeast"/>
              <w:rPr>
                <w:rFonts w:eastAsia="Times New Roman"/>
                <w:sz w:val="20"/>
                <w:szCs w:val="20"/>
              </w:rPr>
            </w:pPr>
          </w:p>
        </w:tc>
        <w:tc>
          <w:tcPr>
            <w:tcW w:w="120" w:type="dxa"/>
            <w:tcBorders>
              <w:bottom w:val="single" w:sz="8" w:space="0" w:color="auto"/>
              <w:right w:val="single" w:sz="8" w:space="0" w:color="auto"/>
            </w:tcBorders>
            <w:shd w:val="clear" w:color="auto" w:fill="auto"/>
            <w:vAlign w:val="bottom"/>
          </w:tcPr>
          <w:p w14:paraId="15936BC9" w14:textId="77777777" w:rsidR="00583568" w:rsidRPr="008D2CE2" w:rsidRDefault="00583568" w:rsidP="00583568">
            <w:pPr>
              <w:spacing w:line="0" w:lineRule="atLeast"/>
              <w:rPr>
                <w:rFonts w:eastAsia="Times New Roman"/>
                <w:sz w:val="20"/>
                <w:szCs w:val="20"/>
              </w:rPr>
            </w:pPr>
          </w:p>
        </w:tc>
        <w:tc>
          <w:tcPr>
            <w:tcW w:w="2280" w:type="dxa"/>
            <w:tcBorders>
              <w:bottom w:val="single" w:sz="8" w:space="0" w:color="auto"/>
              <w:right w:val="single" w:sz="8" w:space="0" w:color="auto"/>
            </w:tcBorders>
            <w:shd w:val="clear" w:color="auto" w:fill="auto"/>
            <w:vAlign w:val="bottom"/>
          </w:tcPr>
          <w:p w14:paraId="539AC187" w14:textId="77777777" w:rsidR="00583568" w:rsidRPr="008D2CE2" w:rsidRDefault="00583568" w:rsidP="00583568">
            <w:pPr>
              <w:spacing w:line="0" w:lineRule="atLeast"/>
              <w:rPr>
                <w:rFonts w:eastAsia="Times New Roman"/>
                <w:sz w:val="20"/>
                <w:szCs w:val="20"/>
              </w:rPr>
            </w:pPr>
          </w:p>
        </w:tc>
        <w:tc>
          <w:tcPr>
            <w:tcW w:w="1680" w:type="dxa"/>
            <w:tcBorders>
              <w:bottom w:val="single" w:sz="8" w:space="0" w:color="auto"/>
              <w:right w:val="single" w:sz="8" w:space="0" w:color="auto"/>
            </w:tcBorders>
            <w:shd w:val="clear" w:color="auto" w:fill="auto"/>
            <w:vAlign w:val="bottom"/>
          </w:tcPr>
          <w:p w14:paraId="72FF4B21" w14:textId="77777777" w:rsidR="00583568" w:rsidRPr="008D2CE2" w:rsidRDefault="00583568" w:rsidP="00583568">
            <w:pPr>
              <w:spacing w:line="0" w:lineRule="atLeast"/>
              <w:rPr>
                <w:rFonts w:eastAsia="Times New Roman"/>
                <w:sz w:val="20"/>
                <w:szCs w:val="20"/>
              </w:rPr>
            </w:pPr>
          </w:p>
        </w:tc>
        <w:tc>
          <w:tcPr>
            <w:tcW w:w="2440" w:type="dxa"/>
            <w:tcBorders>
              <w:bottom w:val="single" w:sz="8" w:space="0" w:color="auto"/>
              <w:right w:val="single" w:sz="8" w:space="0" w:color="auto"/>
            </w:tcBorders>
            <w:shd w:val="clear" w:color="auto" w:fill="auto"/>
            <w:vAlign w:val="bottom"/>
          </w:tcPr>
          <w:p w14:paraId="46F23131" w14:textId="77777777" w:rsidR="00583568" w:rsidRPr="008D2CE2" w:rsidRDefault="00583568" w:rsidP="00583568">
            <w:pPr>
              <w:spacing w:line="0" w:lineRule="atLeast"/>
              <w:rPr>
                <w:rFonts w:eastAsia="Times New Roman"/>
                <w:sz w:val="20"/>
                <w:szCs w:val="20"/>
              </w:rPr>
            </w:pPr>
          </w:p>
        </w:tc>
      </w:tr>
      <w:tr w:rsidR="00583568" w14:paraId="2B5B053C" w14:textId="77777777" w:rsidTr="00583568">
        <w:trPr>
          <w:trHeight w:val="334"/>
        </w:trPr>
        <w:tc>
          <w:tcPr>
            <w:tcW w:w="100" w:type="dxa"/>
            <w:tcBorders>
              <w:left w:val="single" w:sz="8" w:space="0" w:color="auto"/>
            </w:tcBorders>
            <w:shd w:val="clear" w:color="auto" w:fill="auto"/>
            <w:vAlign w:val="bottom"/>
          </w:tcPr>
          <w:p w14:paraId="00E03939" w14:textId="77777777" w:rsidR="00583568" w:rsidRDefault="00583568" w:rsidP="00583568">
            <w:pPr>
              <w:spacing w:line="0" w:lineRule="atLeast"/>
              <w:rPr>
                <w:rFonts w:ascii="Times New Roman" w:eastAsia="Times New Roman" w:hAnsi="Times New Roman"/>
                <w:sz w:val="24"/>
              </w:rPr>
            </w:pPr>
          </w:p>
        </w:tc>
        <w:tc>
          <w:tcPr>
            <w:tcW w:w="2200" w:type="dxa"/>
            <w:shd w:val="clear" w:color="auto" w:fill="auto"/>
            <w:vAlign w:val="bottom"/>
          </w:tcPr>
          <w:p w14:paraId="34FFE373" w14:textId="77777777" w:rsidR="00583568" w:rsidRPr="008D2CE2" w:rsidRDefault="00583568" w:rsidP="00583568">
            <w:pPr>
              <w:spacing w:line="0" w:lineRule="atLeast"/>
              <w:jc w:val="center"/>
              <w:rPr>
                <w:rFonts w:eastAsia="Times New Roman"/>
                <w:w w:val="99"/>
                <w:sz w:val="20"/>
                <w:szCs w:val="20"/>
              </w:rPr>
            </w:pPr>
            <w:r w:rsidRPr="008D2CE2">
              <w:rPr>
                <w:rFonts w:eastAsia="Times New Roman"/>
                <w:w w:val="99"/>
                <w:sz w:val="20"/>
                <w:szCs w:val="20"/>
              </w:rPr>
              <w:t xml:space="preserve">Udarność </w:t>
            </w:r>
            <w:proofErr w:type="spellStart"/>
            <w:r w:rsidRPr="008D2CE2">
              <w:rPr>
                <w:rFonts w:eastAsia="Times New Roman"/>
                <w:w w:val="99"/>
                <w:sz w:val="20"/>
                <w:szCs w:val="20"/>
              </w:rPr>
              <w:t>Charpy’ego</w:t>
            </w:r>
            <w:proofErr w:type="spellEnd"/>
          </w:p>
        </w:tc>
        <w:tc>
          <w:tcPr>
            <w:tcW w:w="120" w:type="dxa"/>
            <w:tcBorders>
              <w:right w:val="single" w:sz="8" w:space="0" w:color="auto"/>
            </w:tcBorders>
            <w:shd w:val="clear" w:color="auto" w:fill="auto"/>
            <w:vAlign w:val="bottom"/>
          </w:tcPr>
          <w:p w14:paraId="57C57EE8"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auto"/>
            <w:vAlign w:val="bottom"/>
          </w:tcPr>
          <w:p w14:paraId="4EA25E3D"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90,00</w:t>
            </w:r>
          </w:p>
        </w:tc>
        <w:tc>
          <w:tcPr>
            <w:tcW w:w="1680" w:type="dxa"/>
            <w:tcBorders>
              <w:right w:val="single" w:sz="8" w:space="0" w:color="auto"/>
            </w:tcBorders>
            <w:shd w:val="clear" w:color="auto" w:fill="auto"/>
            <w:vAlign w:val="bottom"/>
          </w:tcPr>
          <w:p w14:paraId="46062520" w14:textId="77777777" w:rsidR="00583568" w:rsidRPr="008D2CE2" w:rsidRDefault="00583568" w:rsidP="00583568">
            <w:pPr>
              <w:spacing w:line="0" w:lineRule="atLeast"/>
              <w:jc w:val="center"/>
              <w:rPr>
                <w:rFonts w:eastAsia="Times New Roman"/>
                <w:w w:val="97"/>
                <w:sz w:val="20"/>
                <w:szCs w:val="20"/>
              </w:rPr>
            </w:pPr>
            <w:proofErr w:type="spellStart"/>
            <w:r w:rsidRPr="008D2CE2">
              <w:rPr>
                <w:rFonts w:eastAsia="Times New Roman"/>
                <w:w w:val="97"/>
                <w:sz w:val="20"/>
                <w:szCs w:val="20"/>
              </w:rPr>
              <w:t>kJ</w:t>
            </w:r>
            <w:proofErr w:type="spellEnd"/>
            <w:r w:rsidRPr="008D2CE2">
              <w:rPr>
                <w:rFonts w:eastAsia="Times New Roman"/>
                <w:w w:val="97"/>
                <w:sz w:val="20"/>
                <w:szCs w:val="20"/>
              </w:rPr>
              <w:t>/m²</w:t>
            </w:r>
          </w:p>
        </w:tc>
        <w:tc>
          <w:tcPr>
            <w:tcW w:w="2440" w:type="dxa"/>
            <w:tcBorders>
              <w:right w:val="single" w:sz="8" w:space="0" w:color="auto"/>
            </w:tcBorders>
            <w:shd w:val="clear" w:color="auto" w:fill="auto"/>
            <w:vAlign w:val="bottom"/>
          </w:tcPr>
          <w:p w14:paraId="74CB03BB"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ISO 179/1ep</w:t>
            </w:r>
          </w:p>
        </w:tc>
      </w:tr>
      <w:tr w:rsidR="00583568" w14:paraId="2A5EE3CF" w14:textId="77777777" w:rsidTr="00583568">
        <w:trPr>
          <w:trHeight w:val="116"/>
        </w:trPr>
        <w:tc>
          <w:tcPr>
            <w:tcW w:w="100" w:type="dxa"/>
            <w:tcBorders>
              <w:left w:val="single" w:sz="8" w:space="0" w:color="auto"/>
              <w:bottom w:val="single" w:sz="8" w:space="0" w:color="auto"/>
            </w:tcBorders>
            <w:shd w:val="clear" w:color="auto" w:fill="auto"/>
            <w:vAlign w:val="bottom"/>
          </w:tcPr>
          <w:p w14:paraId="5DE4A2A4" w14:textId="77777777" w:rsidR="00583568" w:rsidRDefault="00583568" w:rsidP="00583568">
            <w:pPr>
              <w:spacing w:line="0" w:lineRule="atLeast"/>
              <w:rPr>
                <w:rFonts w:ascii="Times New Roman" w:eastAsia="Times New Roman" w:hAnsi="Times New Roman"/>
                <w:sz w:val="10"/>
              </w:rPr>
            </w:pPr>
          </w:p>
        </w:tc>
        <w:tc>
          <w:tcPr>
            <w:tcW w:w="2200" w:type="dxa"/>
            <w:tcBorders>
              <w:bottom w:val="single" w:sz="8" w:space="0" w:color="auto"/>
            </w:tcBorders>
            <w:shd w:val="clear" w:color="auto" w:fill="auto"/>
            <w:vAlign w:val="bottom"/>
          </w:tcPr>
          <w:p w14:paraId="2740513C" w14:textId="77777777" w:rsidR="00583568" w:rsidRPr="008D2CE2" w:rsidRDefault="00583568" w:rsidP="00583568">
            <w:pPr>
              <w:spacing w:line="0" w:lineRule="atLeast"/>
              <w:rPr>
                <w:rFonts w:eastAsia="Times New Roman"/>
                <w:sz w:val="20"/>
                <w:szCs w:val="20"/>
              </w:rPr>
            </w:pPr>
          </w:p>
        </w:tc>
        <w:tc>
          <w:tcPr>
            <w:tcW w:w="120" w:type="dxa"/>
            <w:tcBorders>
              <w:bottom w:val="single" w:sz="8" w:space="0" w:color="auto"/>
              <w:right w:val="single" w:sz="8" w:space="0" w:color="auto"/>
            </w:tcBorders>
            <w:shd w:val="clear" w:color="auto" w:fill="auto"/>
            <w:vAlign w:val="bottom"/>
          </w:tcPr>
          <w:p w14:paraId="69793499" w14:textId="77777777" w:rsidR="00583568" w:rsidRPr="008D2CE2" w:rsidRDefault="00583568" w:rsidP="00583568">
            <w:pPr>
              <w:spacing w:line="0" w:lineRule="atLeast"/>
              <w:rPr>
                <w:rFonts w:eastAsia="Times New Roman"/>
                <w:sz w:val="20"/>
                <w:szCs w:val="20"/>
              </w:rPr>
            </w:pPr>
          </w:p>
        </w:tc>
        <w:tc>
          <w:tcPr>
            <w:tcW w:w="2280" w:type="dxa"/>
            <w:tcBorders>
              <w:bottom w:val="single" w:sz="8" w:space="0" w:color="auto"/>
              <w:right w:val="single" w:sz="8" w:space="0" w:color="auto"/>
            </w:tcBorders>
            <w:shd w:val="clear" w:color="auto" w:fill="auto"/>
            <w:vAlign w:val="bottom"/>
          </w:tcPr>
          <w:p w14:paraId="69E3CE8F" w14:textId="77777777" w:rsidR="00583568" w:rsidRPr="008D2CE2" w:rsidRDefault="00583568" w:rsidP="00583568">
            <w:pPr>
              <w:spacing w:line="0" w:lineRule="atLeast"/>
              <w:rPr>
                <w:rFonts w:eastAsia="Times New Roman"/>
                <w:sz w:val="20"/>
                <w:szCs w:val="20"/>
              </w:rPr>
            </w:pPr>
          </w:p>
        </w:tc>
        <w:tc>
          <w:tcPr>
            <w:tcW w:w="1680" w:type="dxa"/>
            <w:tcBorders>
              <w:bottom w:val="single" w:sz="8" w:space="0" w:color="auto"/>
              <w:right w:val="single" w:sz="8" w:space="0" w:color="auto"/>
            </w:tcBorders>
            <w:shd w:val="clear" w:color="auto" w:fill="auto"/>
            <w:vAlign w:val="bottom"/>
          </w:tcPr>
          <w:p w14:paraId="63784340" w14:textId="77777777" w:rsidR="00583568" w:rsidRPr="008D2CE2" w:rsidRDefault="00583568" w:rsidP="00583568">
            <w:pPr>
              <w:spacing w:line="0" w:lineRule="atLeast"/>
              <w:rPr>
                <w:rFonts w:eastAsia="Times New Roman"/>
                <w:sz w:val="20"/>
                <w:szCs w:val="20"/>
              </w:rPr>
            </w:pPr>
          </w:p>
        </w:tc>
        <w:tc>
          <w:tcPr>
            <w:tcW w:w="2440" w:type="dxa"/>
            <w:tcBorders>
              <w:bottom w:val="single" w:sz="8" w:space="0" w:color="auto"/>
              <w:right w:val="single" w:sz="8" w:space="0" w:color="auto"/>
            </w:tcBorders>
            <w:shd w:val="clear" w:color="auto" w:fill="auto"/>
            <w:vAlign w:val="bottom"/>
          </w:tcPr>
          <w:p w14:paraId="17B8DF65" w14:textId="77777777" w:rsidR="00583568" w:rsidRPr="008D2CE2" w:rsidRDefault="00583568" w:rsidP="00583568">
            <w:pPr>
              <w:spacing w:line="0" w:lineRule="atLeast"/>
              <w:rPr>
                <w:rFonts w:eastAsia="Times New Roman"/>
                <w:sz w:val="20"/>
                <w:szCs w:val="20"/>
              </w:rPr>
            </w:pPr>
          </w:p>
        </w:tc>
      </w:tr>
      <w:tr w:rsidR="00583568" w14:paraId="33EE2E17" w14:textId="77777777" w:rsidTr="00583568">
        <w:trPr>
          <w:trHeight w:val="263"/>
        </w:trPr>
        <w:tc>
          <w:tcPr>
            <w:tcW w:w="100" w:type="dxa"/>
            <w:tcBorders>
              <w:left w:val="single" w:sz="8" w:space="0" w:color="auto"/>
            </w:tcBorders>
            <w:shd w:val="clear" w:color="auto" w:fill="auto"/>
            <w:vAlign w:val="bottom"/>
          </w:tcPr>
          <w:p w14:paraId="155645EE" w14:textId="77777777" w:rsidR="00583568" w:rsidRDefault="00583568" w:rsidP="00583568">
            <w:pPr>
              <w:spacing w:line="0" w:lineRule="atLeast"/>
              <w:rPr>
                <w:rFonts w:ascii="Times New Roman" w:eastAsia="Times New Roman" w:hAnsi="Times New Roman"/>
              </w:rPr>
            </w:pPr>
          </w:p>
        </w:tc>
        <w:tc>
          <w:tcPr>
            <w:tcW w:w="2200" w:type="dxa"/>
            <w:shd w:val="clear" w:color="auto" w:fill="auto"/>
            <w:vAlign w:val="bottom"/>
          </w:tcPr>
          <w:p w14:paraId="29C58B1D" w14:textId="77777777" w:rsidR="00583568" w:rsidRPr="008D2CE2" w:rsidRDefault="00583568" w:rsidP="00583568">
            <w:pPr>
              <w:spacing w:line="0" w:lineRule="atLeast"/>
              <w:jc w:val="center"/>
              <w:rPr>
                <w:rFonts w:eastAsia="Times New Roman"/>
                <w:w w:val="99"/>
                <w:sz w:val="20"/>
                <w:szCs w:val="20"/>
              </w:rPr>
            </w:pPr>
            <w:r w:rsidRPr="008D2CE2">
              <w:rPr>
                <w:rFonts w:eastAsia="Times New Roman"/>
                <w:w w:val="99"/>
                <w:sz w:val="20"/>
                <w:szCs w:val="20"/>
              </w:rPr>
              <w:t>Wytrzymałość na</w:t>
            </w:r>
          </w:p>
        </w:tc>
        <w:tc>
          <w:tcPr>
            <w:tcW w:w="120" w:type="dxa"/>
            <w:tcBorders>
              <w:right w:val="single" w:sz="8" w:space="0" w:color="auto"/>
            </w:tcBorders>
            <w:shd w:val="clear" w:color="auto" w:fill="auto"/>
            <w:vAlign w:val="bottom"/>
          </w:tcPr>
          <w:p w14:paraId="1A768E3C" w14:textId="77777777" w:rsidR="00583568" w:rsidRPr="008D2CE2" w:rsidRDefault="00583568" w:rsidP="00583568">
            <w:pPr>
              <w:spacing w:line="0" w:lineRule="atLeast"/>
              <w:rPr>
                <w:rFonts w:eastAsia="Times New Roman"/>
                <w:sz w:val="20"/>
                <w:szCs w:val="20"/>
              </w:rPr>
            </w:pPr>
          </w:p>
        </w:tc>
        <w:tc>
          <w:tcPr>
            <w:tcW w:w="2280" w:type="dxa"/>
            <w:vMerge w:val="restart"/>
            <w:tcBorders>
              <w:right w:val="single" w:sz="8" w:space="0" w:color="auto"/>
            </w:tcBorders>
            <w:shd w:val="clear" w:color="auto" w:fill="auto"/>
            <w:vAlign w:val="bottom"/>
          </w:tcPr>
          <w:p w14:paraId="513B5E33"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50,00</w:t>
            </w:r>
          </w:p>
        </w:tc>
        <w:tc>
          <w:tcPr>
            <w:tcW w:w="1680" w:type="dxa"/>
            <w:vMerge w:val="restart"/>
            <w:tcBorders>
              <w:right w:val="single" w:sz="8" w:space="0" w:color="auto"/>
            </w:tcBorders>
            <w:shd w:val="clear" w:color="auto" w:fill="auto"/>
            <w:vAlign w:val="bottom"/>
          </w:tcPr>
          <w:p w14:paraId="6D99B286" w14:textId="77777777" w:rsidR="00583568" w:rsidRPr="008D2CE2" w:rsidRDefault="00583568" w:rsidP="00583568">
            <w:pPr>
              <w:spacing w:line="0" w:lineRule="atLeast"/>
              <w:jc w:val="center"/>
              <w:rPr>
                <w:rFonts w:eastAsia="Times New Roman"/>
                <w:w w:val="92"/>
                <w:sz w:val="20"/>
                <w:szCs w:val="20"/>
              </w:rPr>
            </w:pPr>
            <w:r w:rsidRPr="008D2CE2">
              <w:rPr>
                <w:rFonts w:eastAsia="Times New Roman"/>
                <w:w w:val="92"/>
                <w:sz w:val="20"/>
                <w:szCs w:val="20"/>
              </w:rPr>
              <w:t>J</w:t>
            </w:r>
          </w:p>
        </w:tc>
        <w:tc>
          <w:tcPr>
            <w:tcW w:w="2440" w:type="dxa"/>
            <w:vMerge w:val="restart"/>
            <w:tcBorders>
              <w:right w:val="single" w:sz="8" w:space="0" w:color="auto"/>
            </w:tcBorders>
            <w:shd w:val="clear" w:color="auto" w:fill="auto"/>
            <w:vAlign w:val="bottom"/>
          </w:tcPr>
          <w:p w14:paraId="3C62C361" w14:textId="77777777" w:rsidR="00583568" w:rsidRPr="008D2CE2" w:rsidRDefault="00583568" w:rsidP="00583568">
            <w:pPr>
              <w:spacing w:line="0" w:lineRule="atLeast"/>
              <w:jc w:val="center"/>
              <w:rPr>
                <w:rFonts w:eastAsia="Times New Roman"/>
                <w:w w:val="98"/>
                <w:sz w:val="20"/>
                <w:szCs w:val="20"/>
              </w:rPr>
            </w:pPr>
            <w:r w:rsidRPr="008D2CE2">
              <w:rPr>
                <w:rFonts w:eastAsia="Times New Roman"/>
                <w:w w:val="98"/>
                <w:sz w:val="20"/>
                <w:szCs w:val="20"/>
              </w:rPr>
              <w:t>ISO 6603-2</w:t>
            </w:r>
          </w:p>
        </w:tc>
      </w:tr>
      <w:tr w:rsidR="00583568" w14:paraId="749B0959" w14:textId="77777777" w:rsidTr="00583568">
        <w:trPr>
          <w:trHeight w:val="148"/>
        </w:trPr>
        <w:tc>
          <w:tcPr>
            <w:tcW w:w="100" w:type="dxa"/>
            <w:tcBorders>
              <w:left w:val="single" w:sz="8" w:space="0" w:color="auto"/>
            </w:tcBorders>
            <w:shd w:val="clear" w:color="auto" w:fill="auto"/>
            <w:vAlign w:val="bottom"/>
          </w:tcPr>
          <w:p w14:paraId="536AF7A1" w14:textId="77777777" w:rsidR="00583568" w:rsidRDefault="00583568" w:rsidP="00583568">
            <w:pPr>
              <w:spacing w:line="0" w:lineRule="atLeast"/>
              <w:rPr>
                <w:rFonts w:ascii="Times New Roman" w:eastAsia="Times New Roman" w:hAnsi="Times New Roman"/>
                <w:sz w:val="12"/>
              </w:rPr>
            </w:pPr>
          </w:p>
        </w:tc>
        <w:tc>
          <w:tcPr>
            <w:tcW w:w="2200" w:type="dxa"/>
            <w:vMerge w:val="restart"/>
            <w:shd w:val="clear" w:color="auto" w:fill="auto"/>
            <w:vAlign w:val="bottom"/>
          </w:tcPr>
          <w:p w14:paraId="49AABC12" w14:textId="77777777" w:rsidR="00583568" w:rsidRPr="008D2CE2" w:rsidRDefault="00583568" w:rsidP="00583568">
            <w:pPr>
              <w:spacing w:line="0" w:lineRule="atLeast"/>
              <w:jc w:val="center"/>
              <w:rPr>
                <w:rFonts w:eastAsia="Times New Roman"/>
                <w:w w:val="99"/>
                <w:sz w:val="20"/>
                <w:szCs w:val="20"/>
              </w:rPr>
            </w:pPr>
            <w:r w:rsidRPr="008D2CE2">
              <w:rPr>
                <w:rFonts w:eastAsia="Times New Roman"/>
                <w:w w:val="99"/>
                <w:sz w:val="20"/>
                <w:szCs w:val="20"/>
              </w:rPr>
              <w:t>przebicie</w:t>
            </w:r>
          </w:p>
        </w:tc>
        <w:tc>
          <w:tcPr>
            <w:tcW w:w="120" w:type="dxa"/>
            <w:tcBorders>
              <w:right w:val="single" w:sz="8" w:space="0" w:color="auto"/>
            </w:tcBorders>
            <w:shd w:val="clear" w:color="auto" w:fill="auto"/>
            <w:vAlign w:val="bottom"/>
          </w:tcPr>
          <w:p w14:paraId="35FDDD8D" w14:textId="77777777" w:rsidR="00583568" w:rsidRPr="008D2CE2" w:rsidRDefault="00583568" w:rsidP="00583568">
            <w:pPr>
              <w:spacing w:line="0" w:lineRule="atLeast"/>
              <w:rPr>
                <w:rFonts w:eastAsia="Times New Roman"/>
                <w:sz w:val="20"/>
                <w:szCs w:val="20"/>
              </w:rPr>
            </w:pPr>
          </w:p>
        </w:tc>
        <w:tc>
          <w:tcPr>
            <w:tcW w:w="2280" w:type="dxa"/>
            <w:vMerge/>
            <w:tcBorders>
              <w:right w:val="single" w:sz="8" w:space="0" w:color="auto"/>
            </w:tcBorders>
            <w:shd w:val="clear" w:color="auto" w:fill="auto"/>
            <w:vAlign w:val="bottom"/>
          </w:tcPr>
          <w:p w14:paraId="672929FC" w14:textId="77777777" w:rsidR="00583568" w:rsidRPr="008D2CE2" w:rsidRDefault="00583568" w:rsidP="00583568">
            <w:pPr>
              <w:spacing w:line="0" w:lineRule="atLeast"/>
              <w:rPr>
                <w:rFonts w:eastAsia="Times New Roman"/>
                <w:sz w:val="20"/>
                <w:szCs w:val="20"/>
              </w:rPr>
            </w:pPr>
          </w:p>
        </w:tc>
        <w:tc>
          <w:tcPr>
            <w:tcW w:w="1680" w:type="dxa"/>
            <w:vMerge/>
            <w:tcBorders>
              <w:right w:val="single" w:sz="8" w:space="0" w:color="auto"/>
            </w:tcBorders>
            <w:shd w:val="clear" w:color="auto" w:fill="auto"/>
            <w:vAlign w:val="bottom"/>
          </w:tcPr>
          <w:p w14:paraId="313C987E" w14:textId="77777777" w:rsidR="00583568" w:rsidRPr="008D2CE2" w:rsidRDefault="00583568" w:rsidP="00583568">
            <w:pPr>
              <w:spacing w:line="0" w:lineRule="atLeast"/>
              <w:rPr>
                <w:rFonts w:eastAsia="Times New Roman"/>
                <w:sz w:val="20"/>
                <w:szCs w:val="20"/>
              </w:rPr>
            </w:pPr>
          </w:p>
        </w:tc>
        <w:tc>
          <w:tcPr>
            <w:tcW w:w="2440" w:type="dxa"/>
            <w:vMerge/>
            <w:tcBorders>
              <w:right w:val="single" w:sz="8" w:space="0" w:color="auto"/>
            </w:tcBorders>
            <w:shd w:val="clear" w:color="auto" w:fill="auto"/>
            <w:vAlign w:val="bottom"/>
          </w:tcPr>
          <w:p w14:paraId="7CB2DB7B" w14:textId="77777777" w:rsidR="00583568" w:rsidRPr="008D2CE2" w:rsidRDefault="00583568" w:rsidP="00583568">
            <w:pPr>
              <w:spacing w:line="0" w:lineRule="atLeast"/>
              <w:rPr>
                <w:rFonts w:eastAsia="Times New Roman"/>
                <w:sz w:val="20"/>
                <w:szCs w:val="20"/>
              </w:rPr>
            </w:pPr>
          </w:p>
        </w:tc>
      </w:tr>
      <w:tr w:rsidR="00583568" w14:paraId="36E5818A" w14:textId="77777777" w:rsidTr="00583568">
        <w:trPr>
          <w:trHeight w:val="139"/>
        </w:trPr>
        <w:tc>
          <w:tcPr>
            <w:tcW w:w="100" w:type="dxa"/>
            <w:tcBorders>
              <w:left w:val="single" w:sz="8" w:space="0" w:color="auto"/>
            </w:tcBorders>
            <w:shd w:val="clear" w:color="auto" w:fill="auto"/>
            <w:vAlign w:val="bottom"/>
          </w:tcPr>
          <w:p w14:paraId="7AC28B59" w14:textId="77777777" w:rsidR="00583568" w:rsidRDefault="00583568" w:rsidP="00583568">
            <w:pPr>
              <w:spacing w:line="0" w:lineRule="atLeast"/>
              <w:rPr>
                <w:rFonts w:ascii="Times New Roman" w:eastAsia="Times New Roman" w:hAnsi="Times New Roman"/>
                <w:sz w:val="12"/>
              </w:rPr>
            </w:pPr>
          </w:p>
        </w:tc>
        <w:tc>
          <w:tcPr>
            <w:tcW w:w="2200" w:type="dxa"/>
            <w:vMerge/>
            <w:shd w:val="clear" w:color="auto" w:fill="auto"/>
            <w:vAlign w:val="bottom"/>
          </w:tcPr>
          <w:p w14:paraId="1468C474" w14:textId="77777777" w:rsidR="00583568" w:rsidRPr="008D2CE2" w:rsidRDefault="00583568" w:rsidP="00583568">
            <w:pPr>
              <w:spacing w:line="0" w:lineRule="atLeast"/>
              <w:rPr>
                <w:rFonts w:eastAsia="Times New Roman"/>
                <w:sz w:val="20"/>
                <w:szCs w:val="20"/>
              </w:rPr>
            </w:pPr>
          </w:p>
        </w:tc>
        <w:tc>
          <w:tcPr>
            <w:tcW w:w="120" w:type="dxa"/>
            <w:tcBorders>
              <w:right w:val="single" w:sz="8" w:space="0" w:color="auto"/>
            </w:tcBorders>
            <w:shd w:val="clear" w:color="auto" w:fill="auto"/>
            <w:vAlign w:val="bottom"/>
          </w:tcPr>
          <w:p w14:paraId="12455801"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auto"/>
            <w:vAlign w:val="bottom"/>
          </w:tcPr>
          <w:p w14:paraId="094DEB3E" w14:textId="77777777" w:rsidR="00583568" w:rsidRPr="008D2CE2" w:rsidRDefault="00583568" w:rsidP="00583568">
            <w:pPr>
              <w:spacing w:line="0" w:lineRule="atLeast"/>
              <w:rPr>
                <w:rFonts w:eastAsia="Times New Roman"/>
                <w:sz w:val="20"/>
                <w:szCs w:val="20"/>
              </w:rPr>
            </w:pPr>
          </w:p>
        </w:tc>
        <w:tc>
          <w:tcPr>
            <w:tcW w:w="1680" w:type="dxa"/>
            <w:tcBorders>
              <w:right w:val="single" w:sz="8" w:space="0" w:color="auto"/>
            </w:tcBorders>
            <w:shd w:val="clear" w:color="auto" w:fill="auto"/>
            <w:vAlign w:val="bottom"/>
          </w:tcPr>
          <w:p w14:paraId="0D466AF0" w14:textId="77777777" w:rsidR="00583568" w:rsidRPr="008D2CE2" w:rsidRDefault="00583568" w:rsidP="00583568">
            <w:pPr>
              <w:spacing w:line="0" w:lineRule="atLeast"/>
              <w:rPr>
                <w:rFonts w:eastAsia="Times New Roman"/>
                <w:sz w:val="20"/>
                <w:szCs w:val="20"/>
              </w:rPr>
            </w:pPr>
          </w:p>
        </w:tc>
        <w:tc>
          <w:tcPr>
            <w:tcW w:w="2440" w:type="dxa"/>
            <w:tcBorders>
              <w:right w:val="single" w:sz="8" w:space="0" w:color="auto"/>
            </w:tcBorders>
            <w:shd w:val="clear" w:color="auto" w:fill="auto"/>
            <w:vAlign w:val="bottom"/>
          </w:tcPr>
          <w:p w14:paraId="6181429E" w14:textId="77777777" w:rsidR="00583568" w:rsidRPr="008D2CE2" w:rsidRDefault="00583568" w:rsidP="00583568">
            <w:pPr>
              <w:spacing w:line="0" w:lineRule="atLeast"/>
              <w:rPr>
                <w:rFonts w:eastAsia="Times New Roman"/>
                <w:sz w:val="20"/>
                <w:szCs w:val="20"/>
              </w:rPr>
            </w:pPr>
          </w:p>
        </w:tc>
      </w:tr>
      <w:tr w:rsidR="00583568" w14:paraId="3D644E1A" w14:textId="77777777" w:rsidTr="00583568">
        <w:trPr>
          <w:trHeight w:val="25"/>
        </w:trPr>
        <w:tc>
          <w:tcPr>
            <w:tcW w:w="100" w:type="dxa"/>
            <w:tcBorders>
              <w:left w:val="single" w:sz="8" w:space="0" w:color="auto"/>
              <w:bottom w:val="single" w:sz="8" w:space="0" w:color="auto"/>
            </w:tcBorders>
            <w:shd w:val="clear" w:color="auto" w:fill="auto"/>
            <w:vAlign w:val="bottom"/>
          </w:tcPr>
          <w:p w14:paraId="1DA75251" w14:textId="77777777" w:rsidR="00583568" w:rsidRDefault="00583568" w:rsidP="00583568">
            <w:pPr>
              <w:spacing w:line="0" w:lineRule="atLeast"/>
              <w:rPr>
                <w:rFonts w:ascii="Times New Roman" w:eastAsia="Times New Roman" w:hAnsi="Times New Roman"/>
                <w:sz w:val="2"/>
              </w:rPr>
            </w:pPr>
          </w:p>
        </w:tc>
        <w:tc>
          <w:tcPr>
            <w:tcW w:w="2200" w:type="dxa"/>
            <w:tcBorders>
              <w:bottom w:val="single" w:sz="8" w:space="0" w:color="auto"/>
            </w:tcBorders>
            <w:shd w:val="clear" w:color="auto" w:fill="auto"/>
            <w:vAlign w:val="bottom"/>
          </w:tcPr>
          <w:p w14:paraId="370DB655" w14:textId="77777777" w:rsidR="00583568" w:rsidRPr="008D2CE2" w:rsidRDefault="00583568" w:rsidP="00583568">
            <w:pPr>
              <w:spacing w:line="0" w:lineRule="atLeast"/>
              <w:rPr>
                <w:rFonts w:eastAsia="Times New Roman"/>
                <w:sz w:val="20"/>
                <w:szCs w:val="20"/>
              </w:rPr>
            </w:pPr>
          </w:p>
        </w:tc>
        <w:tc>
          <w:tcPr>
            <w:tcW w:w="120" w:type="dxa"/>
            <w:tcBorders>
              <w:bottom w:val="single" w:sz="8" w:space="0" w:color="auto"/>
              <w:right w:val="single" w:sz="8" w:space="0" w:color="auto"/>
            </w:tcBorders>
            <w:shd w:val="clear" w:color="auto" w:fill="auto"/>
            <w:vAlign w:val="bottom"/>
          </w:tcPr>
          <w:p w14:paraId="2418AA9B" w14:textId="77777777" w:rsidR="00583568" w:rsidRPr="008D2CE2" w:rsidRDefault="00583568" w:rsidP="00583568">
            <w:pPr>
              <w:spacing w:line="0" w:lineRule="atLeast"/>
              <w:rPr>
                <w:rFonts w:eastAsia="Times New Roman"/>
                <w:sz w:val="20"/>
                <w:szCs w:val="20"/>
              </w:rPr>
            </w:pPr>
          </w:p>
        </w:tc>
        <w:tc>
          <w:tcPr>
            <w:tcW w:w="2280" w:type="dxa"/>
            <w:tcBorders>
              <w:bottom w:val="single" w:sz="8" w:space="0" w:color="auto"/>
              <w:right w:val="single" w:sz="8" w:space="0" w:color="auto"/>
            </w:tcBorders>
            <w:shd w:val="clear" w:color="auto" w:fill="auto"/>
            <w:vAlign w:val="bottom"/>
          </w:tcPr>
          <w:p w14:paraId="6155B9F9" w14:textId="77777777" w:rsidR="00583568" w:rsidRPr="008D2CE2" w:rsidRDefault="00583568" w:rsidP="00583568">
            <w:pPr>
              <w:spacing w:line="0" w:lineRule="atLeast"/>
              <w:rPr>
                <w:rFonts w:eastAsia="Times New Roman"/>
                <w:sz w:val="20"/>
                <w:szCs w:val="20"/>
              </w:rPr>
            </w:pPr>
          </w:p>
        </w:tc>
        <w:tc>
          <w:tcPr>
            <w:tcW w:w="1680" w:type="dxa"/>
            <w:tcBorders>
              <w:bottom w:val="single" w:sz="8" w:space="0" w:color="auto"/>
              <w:right w:val="single" w:sz="8" w:space="0" w:color="auto"/>
            </w:tcBorders>
            <w:shd w:val="clear" w:color="auto" w:fill="auto"/>
            <w:vAlign w:val="bottom"/>
          </w:tcPr>
          <w:p w14:paraId="30CC721B" w14:textId="77777777" w:rsidR="00583568" w:rsidRPr="008D2CE2" w:rsidRDefault="00583568" w:rsidP="00583568">
            <w:pPr>
              <w:spacing w:line="0" w:lineRule="atLeast"/>
              <w:rPr>
                <w:rFonts w:eastAsia="Times New Roman"/>
                <w:sz w:val="20"/>
                <w:szCs w:val="20"/>
              </w:rPr>
            </w:pPr>
          </w:p>
        </w:tc>
        <w:tc>
          <w:tcPr>
            <w:tcW w:w="2440" w:type="dxa"/>
            <w:tcBorders>
              <w:bottom w:val="single" w:sz="8" w:space="0" w:color="auto"/>
              <w:right w:val="single" w:sz="8" w:space="0" w:color="auto"/>
            </w:tcBorders>
            <w:shd w:val="clear" w:color="auto" w:fill="auto"/>
            <w:vAlign w:val="bottom"/>
          </w:tcPr>
          <w:p w14:paraId="2E4237D2" w14:textId="77777777" w:rsidR="00583568" w:rsidRPr="008D2CE2" w:rsidRDefault="00583568" w:rsidP="00583568">
            <w:pPr>
              <w:spacing w:line="0" w:lineRule="atLeast"/>
              <w:rPr>
                <w:rFonts w:eastAsia="Times New Roman"/>
                <w:sz w:val="20"/>
                <w:szCs w:val="20"/>
              </w:rPr>
            </w:pPr>
          </w:p>
        </w:tc>
      </w:tr>
      <w:tr w:rsidR="00583568" w14:paraId="0043781E" w14:textId="77777777" w:rsidTr="00583568">
        <w:trPr>
          <w:trHeight w:val="253"/>
        </w:trPr>
        <w:tc>
          <w:tcPr>
            <w:tcW w:w="100" w:type="dxa"/>
            <w:tcBorders>
              <w:left w:val="single" w:sz="8" w:space="0" w:color="auto"/>
            </w:tcBorders>
            <w:shd w:val="clear" w:color="auto" w:fill="auto"/>
            <w:vAlign w:val="bottom"/>
          </w:tcPr>
          <w:p w14:paraId="4C151AFA" w14:textId="77777777" w:rsidR="00583568" w:rsidRDefault="00583568" w:rsidP="00583568">
            <w:pPr>
              <w:spacing w:line="0" w:lineRule="atLeast"/>
              <w:rPr>
                <w:rFonts w:ascii="Times New Roman" w:eastAsia="Times New Roman" w:hAnsi="Times New Roman"/>
              </w:rPr>
            </w:pPr>
          </w:p>
        </w:tc>
        <w:tc>
          <w:tcPr>
            <w:tcW w:w="2200" w:type="dxa"/>
            <w:vMerge w:val="restart"/>
            <w:shd w:val="clear" w:color="auto" w:fill="auto"/>
            <w:vAlign w:val="bottom"/>
          </w:tcPr>
          <w:p w14:paraId="60B8D95C" w14:textId="77777777" w:rsidR="00583568" w:rsidRPr="008D2CE2" w:rsidRDefault="00583568" w:rsidP="00583568">
            <w:pPr>
              <w:spacing w:line="0" w:lineRule="atLeast"/>
              <w:jc w:val="center"/>
              <w:rPr>
                <w:rFonts w:eastAsia="Times New Roman"/>
                <w:w w:val="99"/>
                <w:sz w:val="20"/>
                <w:szCs w:val="20"/>
              </w:rPr>
            </w:pPr>
            <w:r w:rsidRPr="008D2CE2">
              <w:rPr>
                <w:rFonts w:eastAsia="Times New Roman"/>
                <w:w w:val="99"/>
                <w:sz w:val="20"/>
                <w:szCs w:val="20"/>
              </w:rPr>
              <w:t>Klasa palności</w:t>
            </w:r>
          </w:p>
        </w:tc>
        <w:tc>
          <w:tcPr>
            <w:tcW w:w="120" w:type="dxa"/>
            <w:tcBorders>
              <w:right w:val="single" w:sz="8" w:space="0" w:color="auto"/>
            </w:tcBorders>
            <w:shd w:val="clear" w:color="auto" w:fill="auto"/>
            <w:vAlign w:val="bottom"/>
          </w:tcPr>
          <w:p w14:paraId="2E7797E2" w14:textId="77777777" w:rsidR="00583568" w:rsidRPr="008D2CE2" w:rsidRDefault="00583568" w:rsidP="00583568">
            <w:pPr>
              <w:spacing w:line="0" w:lineRule="atLeast"/>
              <w:rPr>
                <w:rFonts w:eastAsia="Times New Roman"/>
                <w:sz w:val="20"/>
                <w:szCs w:val="20"/>
              </w:rPr>
            </w:pPr>
          </w:p>
        </w:tc>
        <w:tc>
          <w:tcPr>
            <w:tcW w:w="2280" w:type="dxa"/>
            <w:tcBorders>
              <w:right w:val="single" w:sz="8" w:space="0" w:color="auto"/>
            </w:tcBorders>
            <w:shd w:val="clear" w:color="auto" w:fill="auto"/>
            <w:vAlign w:val="bottom"/>
          </w:tcPr>
          <w:p w14:paraId="3D0A7D70" w14:textId="77777777" w:rsidR="00583568" w:rsidRPr="008D2CE2" w:rsidRDefault="00583568" w:rsidP="00583568">
            <w:pPr>
              <w:spacing w:line="0" w:lineRule="atLeast"/>
              <w:jc w:val="center"/>
              <w:rPr>
                <w:rFonts w:eastAsia="Times New Roman"/>
                <w:sz w:val="20"/>
                <w:szCs w:val="20"/>
              </w:rPr>
            </w:pPr>
            <w:r w:rsidRPr="008D2CE2">
              <w:rPr>
                <w:rFonts w:eastAsia="Times New Roman"/>
                <w:sz w:val="20"/>
                <w:szCs w:val="20"/>
              </w:rPr>
              <w:t>H-B</w:t>
            </w:r>
          </w:p>
        </w:tc>
        <w:tc>
          <w:tcPr>
            <w:tcW w:w="1680" w:type="dxa"/>
            <w:vMerge w:val="restart"/>
            <w:tcBorders>
              <w:right w:val="single" w:sz="8" w:space="0" w:color="auto"/>
            </w:tcBorders>
            <w:shd w:val="clear" w:color="auto" w:fill="auto"/>
            <w:vAlign w:val="bottom"/>
          </w:tcPr>
          <w:p w14:paraId="567AFE57" w14:textId="77777777" w:rsidR="00583568" w:rsidRPr="008D2CE2" w:rsidRDefault="00583568" w:rsidP="00583568">
            <w:pPr>
              <w:spacing w:line="0" w:lineRule="atLeast"/>
              <w:jc w:val="center"/>
              <w:rPr>
                <w:rFonts w:eastAsia="Times New Roman"/>
                <w:w w:val="81"/>
                <w:sz w:val="20"/>
                <w:szCs w:val="20"/>
              </w:rPr>
            </w:pPr>
            <w:r w:rsidRPr="008D2CE2">
              <w:rPr>
                <w:rFonts w:eastAsia="Times New Roman"/>
                <w:w w:val="81"/>
                <w:sz w:val="20"/>
                <w:szCs w:val="20"/>
              </w:rPr>
              <w:t>-</w:t>
            </w:r>
          </w:p>
        </w:tc>
        <w:tc>
          <w:tcPr>
            <w:tcW w:w="2440" w:type="dxa"/>
            <w:vMerge w:val="restart"/>
            <w:tcBorders>
              <w:right w:val="single" w:sz="8" w:space="0" w:color="auto"/>
            </w:tcBorders>
            <w:shd w:val="clear" w:color="auto" w:fill="auto"/>
            <w:vAlign w:val="bottom"/>
          </w:tcPr>
          <w:p w14:paraId="477C227A" w14:textId="77777777" w:rsidR="00583568" w:rsidRPr="008D2CE2" w:rsidRDefault="00583568" w:rsidP="00583568">
            <w:pPr>
              <w:spacing w:line="0" w:lineRule="atLeast"/>
              <w:jc w:val="center"/>
              <w:rPr>
                <w:rFonts w:eastAsia="Times New Roman"/>
                <w:w w:val="98"/>
                <w:sz w:val="20"/>
                <w:szCs w:val="20"/>
              </w:rPr>
            </w:pPr>
            <w:r w:rsidRPr="008D2CE2">
              <w:rPr>
                <w:rFonts w:eastAsia="Times New Roman"/>
                <w:w w:val="98"/>
                <w:sz w:val="20"/>
                <w:szCs w:val="20"/>
              </w:rPr>
              <w:t>UL 94</w:t>
            </w:r>
          </w:p>
        </w:tc>
      </w:tr>
      <w:tr w:rsidR="00583568" w14:paraId="7B9D10C4" w14:textId="77777777" w:rsidTr="00583568">
        <w:trPr>
          <w:trHeight w:val="153"/>
        </w:trPr>
        <w:tc>
          <w:tcPr>
            <w:tcW w:w="100" w:type="dxa"/>
            <w:tcBorders>
              <w:left w:val="single" w:sz="8" w:space="0" w:color="auto"/>
            </w:tcBorders>
            <w:shd w:val="clear" w:color="auto" w:fill="auto"/>
            <w:vAlign w:val="bottom"/>
          </w:tcPr>
          <w:p w14:paraId="3763C98D" w14:textId="77777777" w:rsidR="00583568" w:rsidRDefault="00583568" w:rsidP="00583568">
            <w:pPr>
              <w:spacing w:line="0" w:lineRule="atLeast"/>
              <w:rPr>
                <w:rFonts w:ascii="Times New Roman" w:eastAsia="Times New Roman" w:hAnsi="Times New Roman"/>
                <w:sz w:val="13"/>
              </w:rPr>
            </w:pPr>
          </w:p>
        </w:tc>
        <w:tc>
          <w:tcPr>
            <w:tcW w:w="2200" w:type="dxa"/>
            <w:vMerge/>
            <w:shd w:val="clear" w:color="auto" w:fill="auto"/>
            <w:vAlign w:val="bottom"/>
          </w:tcPr>
          <w:p w14:paraId="0A37F7F9" w14:textId="77777777" w:rsidR="00583568" w:rsidRDefault="00583568" w:rsidP="00583568">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14:paraId="2030D3D7" w14:textId="77777777" w:rsidR="00583568" w:rsidRDefault="00583568" w:rsidP="00583568">
            <w:pPr>
              <w:spacing w:line="0" w:lineRule="atLeast"/>
              <w:rPr>
                <w:rFonts w:ascii="Times New Roman" w:eastAsia="Times New Roman" w:hAnsi="Times New Roman"/>
                <w:sz w:val="13"/>
              </w:rPr>
            </w:pPr>
          </w:p>
        </w:tc>
        <w:tc>
          <w:tcPr>
            <w:tcW w:w="2280" w:type="dxa"/>
            <w:vMerge w:val="restart"/>
            <w:tcBorders>
              <w:right w:val="single" w:sz="8" w:space="0" w:color="auto"/>
            </w:tcBorders>
            <w:shd w:val="clear" w:color="auto" w:fill="auto"/>
            <w:vAlign w:val="bottom"/>
          </w:tcPr>
          <w:p w14:paraId="0C3BA46B" w14:textId="77777777" w:rsidR="00583568" w:rsidRPr="008D2CE2" w:rsidRDefault="00583568" w:rsidP="00583568">
            <w:pPr>
              <w:spacing w:line="0" w:lineRule="atLeast"/>
              <w:jc w:val="center"/>
              <w:rPr>
                <w:rFonts w:eastAsia="Times New Roman" w:cs="Times New Roman"/>
                <w:w w:val="99"/>
                <w:sz w:val="20"/>
                <w:szCs w:val="20"/>
              </w:rPr>
            </w:pPr>
            <w:r w:rsidRPr="008D2CE2">
              <w:rPr>
                <w:rFonts w:eastAsia="Times New Roman" w:cs="Times New Roman"/>
                <w:w w:val="99"/>
                <w:sz w:val="20"/>
                <w:szCs w:val="20"/>
              </w:rPr>
              <w:t>Palność Horyzontalna</w:t>
            </w:r>
          </w:p>
        </w:tc>
        <w:tc>
          <w:tcPr>
            <w:tcW w:w="1680" w:type="dxa"/>
            <w:vMerge/>
            <w:tcBorders>
              <w:right w:val="single" w:sz="8" w:space="0" w:color="auto"/>
            </w:tcBorders>
            <w:shd w:val="clear" w:color="auto" w:fill="auto"/>
            <w:vAlign w:val="bottom"/>
          </w:tcPr>
          <w:p w14:paraId="671F5105" w14:textId="77777777" w:rsidR="00583568" w:rsidRDefault="00583568" w:rsidP="00583568">
            <w:pPr>
              <w:spacing w:line="0" w:lineRule="atLeast"/>
              <w:rPr>
                <w:rFonts w:ascii="Times New Roman" w:eastAsia="Times New Roman" w:hAnsi="Times New Roman"/>
                <w:sz w:val="13"/>
              </w:rPr>
            </w:pPr>
          </w:p>
        </w:tc>
        <w:tc>
          <w:tcPr>
            <w:tcW w:w="2440" w:type="dxa"/>
            <w:vMerge/>
            <w:tcBorders>
              <w:right w:val="single" w:sz="8" w:space="0" w:color="auto"/>
            </w:tcBorders>
            <w:shd w:val="clear" w:color="auto" w:fill="auto"/>
            <w:vAlign w:val="bottom"/>
          </w:tcPr>
          <w:p w14:paraId="377416D7" w14:textId="77777777" w:rsidR="00583568" w:rsidRDefault="00583568" w:rsidP="00583568">
            <w:pPr>
              <w:spacing w:line="0" w:lineRule="atLeast"/>
              <w:rPr>
                <w:rFonts w:ascii="Times New Roman" w:eastAsia="Times New Roman" w:hAnsi="Times New Roman"/>
                <w:sz w:val="13"/>
              </w:rPr>
            </w:pPr>
          </w:p>
        </w:tc>
      </w:tr>
      <w:tr w:rsidR="00583568" w14:paraId="32D0DB52" w14:textId="77777777" w:rsidTr="00583568">
        <w:trPr>
          <w:trHeight w:val="134"/>
        </w:trPr>
        <w:tc>
          <w:tcPr>
            <w:tcW w:w="100" w:type="dxa"/>
            <w:tcBorders>
              <w:left w:val="single" w:sz="8" w:space="0" w:color="auto"/>
            </w:tcBorders>
            <w:shd w:val="clear" w:color="auto" w:fill="auto"/>
            <w:vAlign w:val="bottom"/>
          </w:tcPr>
          <w:p w14:paraId="5399272A" w14:textId="77777777" w:rsidR="00583568" w:rsidRDefault="00583568" w:rsidP="00583568">
            <w:pPr>
              <w:spacing w:line="0" w:lineRule="atLeast"/>
              <w:rPr>
                <w:rFonts w:ascii="Times New Roman" w:eastAsia="Times New Roman" w:hAnsi="Times New Roman"/>
                <w:sz w:val="11"/>
              </w:rPr>
            </w:pPr>
          </w:p>
        </w:tc>
        <w:tc>
          <w:tcPr>
            <w:tcW w:w="2200" w:type="dxa"/>
            <w:shd w:val="clear" w:color="auto" w:fill="auto"/>
            <w:vAlign w:val="bottom"/>
          </w:tcPr>
          <w:p w14:paraId="358048C1" w14:textId="77777777" w:rsidR="00583568" w:rsidRDefault="00583568" w:rsidP="00583568">
            <w:pPr>
              <w:spacing w:line="0" w:lineRule="atLeast"/>
              <w:rPr>
                <w:rFonts w:ascii="Times New Roman" w:eastAsia="Times New Roman" w:hAnsi="Times New Roman"/>
                <w:sz w:val="11"/>
              </w:rPr>
            </w:pPr>
          </w:p>
        </w:tc>
        <w:tc>
          <w:tcPr>
            <w:tcW w:w="120" w:type="dxa"/>
            <w:tcBorders>
              <w:right w:val="single" w:sz="8" w:space="0" w:color="auto"/>
            </w:tcBorders>
            <w:shd w:val="clear" w:color="auto" w:fill="auto"/>
            <w:vAlign w:val="bottom"/>
          </w:tcPr>
          <w:p w14:paraId="1573ED6E" w14:textId="77777777" w:rsidR="00583568" w:rsidRDefault="00583568" w:rsidP="00583568">
            <w:pPr>
              <w:spacing w:line="0" w:lineRule="atLeast"/>
              <w:rPr>
                <w:rFonts w:ascii="Times New Roman" w:eastAsia="Times New Roman" w:hAnsi="Times New Roman"/>
                <w:sz w:val="11"/>
              </w:rPr>
            </w:pPr>
          </w:p>
        </w:tc>
        <w:tc>
          <w:tcPr>
            <w:tcW w:w="2280" w:type="dxa"/>
            <w:vMerge/>
            <w:tcBorders>
              <w:right w:val="single" w:sz="8" w:space="0" w:color="auto"/>
            </w:tcBorders>
            <w:shd w:val="clear" w:color="auto" w:fill="auto"/>
            <w:vAlign w:val="bottom"/>
          </w:tcPr>
          <w:p w14:paraId="1B685C38" w14:textId="77777777" w:rsidR="00583568" w:rsidRDefault="00583568" w:rsidP="00583568">
            <w:pPr>
              <w:spacing w:line="0" w:lineRule="atLeast"/>
              <w:rPr>
                <w:rFonts w:ascii="Times New Roman" w:eastAsia="Times New Roman" w:hAnsi="Times New Roman"/>
                <w:sz w:val="11"/>
              </w:rPr>
            </w:pPr>
          </w:p>
        </w:tc>
        <w:tc>
          <w:tcPr>
            <w:tcW w:w="1680" w:type="dxa"/>
            <w:tcBorders>
              <w:right w:val="single" w:sz="8" w:space="0" w:color="auto"/>
            </w:tcBorders>
            <w:shd w:val="clear" w:color="auto" w:fill="auto"/>
            <w:vAlign w:val="bottom"/>
          </w:tcPr>
          <w:p w14:paraId="0DA6A039" w14:textId="77777777" w:rsidR="00583568" w:rsidRDefault="00583568" w:rsidP="00583568">
            <w:pPr>
              <w:spacing w:line="0" w:lineRule="atLeast"/>
              <w:rPr>
                <w:rFonts w:ascii="Times New Roman" w:eastAsia="Times New Roman" w:hAnsi="Times New Roman"/>
                <w:sz w:val="11"/>
              </w:rPr>
            </w:pPr>
          </w:p>
        </w:tc>
        <w:tc>
          <w:tcPr>
            <w:tcW w:w="2440" w:type="dxa"/>
            <w:tcBorders>
              <w:right w:val="single" w:sz="8" w:space="0" w:color="auto"/>
            </w:tcBorders>
            <w:shd w:val="clear" w:color="auto" w:fill="auto"/>
            <w:vAlign w:val="bottom"/>
          </w:tcPr>
          <w:p w14:paraId="4C5D4FF2" w14:textId="77777777" w:rsidR="00583568" w:rsidRDefault="00583568" w:rsidP="00583568">
            <w:pPr>
              <w:spacing w:line="0" w:lineRule="atLeast"/>
              <w:rPr>
                <w:rFonts w:ascii="Times New Roman" w:eastAsia="Times New Roman" w:hAnsi="Times New Roman"/>
                <w:sz w:val="11"/>
              </w:rPr>
            </w:pPr>
          </w:p>
        </w:tc>
      </w:tr>
      <w:tr w:rsidR="00583568" w14:paraId="169F1A66" w14:textId="77777777" w:rsidTr="00583568">
        <w:trPr>
          <w:trHeight w:val="30"/>
        </w:trPr>
        <w:tc>
          <w:tcPr>
            <w:tcW w:w="100" w:type="dxa"/>
            <w:tcBorders>
              <w:left w:val="single" w:sz="8" w:space="0" w:color="auto"/>
              <w:bottom w:val="single" w:sz="8" w:space="0" w:color="auto"/>
            </w:tcBorders>
            <w:shd w:val="clear" w:color="auto" w:fill="auto"/>
            <w:vAlign w:val="bottom"/>
          </w:tcPr>
          <w:p w14:paraId="117A9B8E" w14:textId="77777777" w:rsidR="00583568" w:rsidRDefault="00583568" w:rsidP="00583568">
            <w:pPr>
              <w:spacing w:line="0" w:lineRule="atLeast"/>
              <w:rPr>
                <w:rFonts w:ascii="Times New Roman" w:eastAsia="Times New Roman" w:hAnsi="Times New Roman"/>
                <w:sz w:val="2"/>
              </w:rPr>
            </w:pPr>
          </w:p>
        </w:tc>
        <w:tc>
          <w:tcPr>
            <w:tcW w:w="2200" w:type="dxa"/>
            <w:tcBorders>
              <w:bottom w:val="single" w:sz="8" w:space="0" w:color="auto"/>
            </w:tcBorders>
            <w:shd w:val="clear" w:color="auto" w:fill="auto"/>
            <w:vAlign w:val="bottom"/>
          </w:tcPr>
          <w:p w14:paraId="27AE43FF" w14:textId="77777777" w:rsidR="00583568" w:rsidRDefault="00583568" w:rsidP="00583568">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14:paraId="637343F5" w14:textId="77777777" w:rsidR="00583568" w:rsidRDefault="00583568" w:rsidP="00583568">
            <w:pPr>
              <w:spacing w:line="0" w:lineRule="atLeast"/>
              <w:rPr>
                <w:rFonts w:ascii="Times New Roman" w:eastAsia="Times New Roman" w:hAnsi="Times New Roman"/>
                <w:sz w:val="2"/>
              </w:rPr>
            </w:pPr>
          </w:p>
        </w:tc>
        <w:tc>
          <w:tcPr>
            <w:tcW w:w="2280" w:type="dxa"/>
            <w:tcBorders>
              <w:bottom w:val="single" w:sz="8" w:space="0" w:color="auto"/>
              <w:right w:val="single" w:sz="8" w:space="0" w:color="auto"/>
            </w:tcBorders>
            <w:shd w:val="clear" w:color="auto" w:fill="auto"/>
            <w:vAlign w:val="bottom"/>
          </w:tcPr>
          <w:p w14:paraId="5803024B" w14:textId="77777777" w:rsidR="00583568" w:rsidRDefault="00583568" w:rsidP="00583568">
            <w:pPr>
              <w:spacing w:line="0" w:lineRule="atLeast"/>
              <w:rPr>
                <w:rFonts w:ascii="Times New Roman" w:eastAsia="Times New Roman" w:hAnsi="Times New Roman"/>
                <w:sz w:val="2"/>
              </w:rPr>
            </w:pPr>
          </w:p>
        </w:tc>
        <w:tc>
          <w:tcPr>
            <w:tcW w:w="1680" w:type="dxa"/>
            <w:tcBorders>
              <w:bottom w:val="single" w:sz="8" w:space="0" w:color="auto"/>
              <w:right w:val="single" w:sz="8" w:space="0" w:color="auto"/>
            </w:tcBorders>
            <w:shd w:val="clear" w:color="auto" w:fill="auto"/>
            <w:vAlign w:val="bottom"/>
          </w:tcPr>
          <w:p w14:paraId="067BCD7E" w14:textId="77777777" w:rsidR="00583568" w:rsidRDefault="00583568" w:rsidP="00583568">
            <w:pPr>
              <w:spacing w:line="0" w:lineRule="atLeast"/>
              <w:rPr>
                <w:rFonts w:ascii="Times New Roman" w:eastAsia="Times New Roman" w:hAnsi="Times New Roman"/>
                <w:sz w:val="2"/>
              </w:rPr>
            </w:pPr>
          </w:p>
        </w:tc>
        <w:tc>
          <w:tcPr>
            <w:tcW w:w="2440" w:type="dxa"/>
            <w:tcBorders>
              <w:bottom w:val="single" w:sz="8" w:space="0" w:color="auto"/>
              <w:right w:val="single" w:sz="8" w:space="0" w:color="auto"/>
            </w:tcBorders>
            <w:shd w:val="clear" w:color="auto" w:fill="auto"/>
            <w:vAlign w:val="bottom"/>
          </w:tcPr>
          <w:p w14:paraId="568710DF" w14:textId="77777777" w:rsidR="00583568" w:rsidRDefault="00583568" w:rsidP="00583568">
            <w:pPr>
              <w:spacing w:line="0" w:lineRule="atLeast"/>
              <w:rPr>
                <w:rFonts w:ascii="Times New Roman" w:eastAsia="Times New Roman" w:hAnsi="Times New Roman"/>
                <w:sz w:val="2"/>
              </w:rPr>
            </w:pPr>
          </w:p>
        </w:tc>
      </w:tr>
    </w:tbl>
    <w:p w14:paraId="70C4774B" w14:textId="77777777" w:rsidR="00583568" w:rsidRDefault="00583568" w:rsidP="00583568">
      <w:pPr>
        <w:spacing w:line="278" w:lineRule="exact"/>
        <w:rPr>
          <w:rFonts w:ascii="Times New Roman" w:eastAsia="Times New Roman" w:hAnsi="Times New Roman"/>
        </w:rPr>
      </w:pPr>
    </w:p>
    <w:p w14:paraId="3C2179F3" w14:textId="77777777" w:rsidR="00583568" w:rsidRPr="008D2CE2" w:rsidRDefault="00583568" w:rsidP="009310B6">
      <w:pPr>
        <w:widowControl/>
        <w:numPr>
          <w:ilvl w:val="0"/>
          <w:numId w:val="19"/>
        </w:numPr>
        <w:tabs>
          <w:tab w:val="left" w:pos="284"/>
        </w:tabs>
        <w:autoSpaceDE/>
        <w:autoSpaceDN/>
        <w:spacing w:line="0" w:lineRule="atLeast"/>
        <w:ind w:left="420" w:right="629" w:hanging="360"/>
        <w:jc w:val="both"/>
        <w:rPr>
          <w:sz w:val="20"/>
          <w:szCs w:val="20"/>
        </w:rPr>
      </w:pPr>
      <w:r w:rsidRPr="008D2CE2">
        <w:rPr>
          <w:rFonts w:eastAsia="Times New Roman"/>
          <w:sz w:val="20"/>
          <w:szCs w:val="20"/>
        </w:rPr>
        <w:t>Powierzchnia płotków powinna posiadać odporność na oddziaływanie promieniowania UV.</w:t>
      </w:r>
    </w:p>
    <w:p w14:paraId="6B5022EF" w14:textId="77777777" w:rsidR="00583568" w:rsidRPr="008D2CE2" w:rsidRDefault="00583568" w:rsidP="008D2CE2">
      <w:pPr>
        <w:tabs>
          <w:tab w:val="left" w:pos="284"/>
        </w:tabs>
        <w:spacing w:line="33" w:lineRule="exact"/>
        <w:ind w:left="284" w:right="629"/>
        <w:jc w:val="both"/>
        <w:rPr>
          <w:sz w:val="20"/>
          <w:szCs w:val="20"/>
        </w:rPr>
      </w:pPr>
    </w:p>
    <w:p w14:paraId="7C592BD9" w14:textId="77777777" w:rsidR="00583568" w:rsidRPr="008D2CE2" w:rsidRDefault="00583568" w:rsidP="009310B6">
      <w:pPr>
        <w:widowControl/>
        <w:numPr>
          <w:ilvl w:val="0"/>
          <w:numId w:val="19"/>
        </w:numPr>
        <w:tabs>
          <w:tab w:val="left" w:pos="284"/>
        </w:tabs>
        <w:autoSpaceDE/>
        <w:autoSpaceDN/>
        <w:spacing w:line="271" w:lineRule="auto"/>
        <w:ind w:left="420" w:right="629" w:hanging="360"/>
        <w:jc w:val="both"/>
        <w:rPr>
          <w:sz w:val="20"/>
          <w:szCs w:val="20"/>
        </w:rPr>
      </w:pPr>
      <w:r w:rsidRPr="008D2CE2">
        <w:rPr>
          <w:rFonts w:eastAsia="Times New Roman"/>
          <w:sz w:val="20"/>
          <w:szCs w:val="20"/>
        </w:rPr>
        <w:t>Materiał powinien posiadać odporność na uszkodzenia i deformacje w zakresie temperatur -30 +50°C.</w:t>
      </w:r>
    </w:p>
    <w:p w14:paraId="03F41BF2" w14:textId="77777777" w:rsidR="00583568" w:rsidRPr="008D2CE2" w:rsidRDefault="00583568" w:rsidP="008D2CE2">
      <w:pPr>
        <w:tabs>
          <w:tab w:val="left" w:pos="284"/>
        </w:tabs>
        <w:spacing w:line="10" w:lineRule="exact"/>
        <w:ind w:left="284" w:right="629"/>
        <w:jc w:val="both"/>
        <w:rPr>
          <w:sz w:val="20"/>
          <w:szCs w:val="20"/>
        </w:rPr>
      </w:pPr>
    </w:p>
    <w:p w14:paraId="46E0CCFC" w14:textId="77777777" w:rsidR="00583568" w:rsidRPr="008D2CE2" w:rsidRDefault="00583568" w:rsidP="009310B6">
      <w:pPr>
        <w:widowControl/>
        <w:numPr>
          <w:ilvl w:val="0"/>
          <w:numId w:val="19"/>
        </w:numPr>
        <w:tabs>
          <w:tab w:val="left" w:pos="284"/>
        </w:tabs>
        <w:autoSpaceDE/>
        <w:autoSpaceDN/>
        <w:spacing w:line="271" w:lineRule="auto"/>
        <w:ind w:left="420" w:right="629" w:hanging="360"/>
        <w:jc w:val="both"/>
        <w:rPr>
          <w:sz w:val="20"/>
          <w:szCs w:val="20"/>
        </w:rPr>
      </w:pPr>
      <w:r w:rsidRPr="008D2CE2">
        <w:rPr>
          <w:rFonts w:eastAsia="Times New Roman"/>
          <w:sz w:val="20"/>
          <w:szCs w:val="20"/>
        </w:rPr>
        <w:lastRenderedPageBreak/>
        <w:t>Materiał powinien posiadać wytrzymałość mechaniczną na nacisk naporu śniegu na całej wysokości płotka – przy wysokości pokrywy śnieżnej większej niż 0,50 m.</w:t>
      </w:r>
    </w:p>
    <w:p w14:paraId="3924B09F" w14:textId="77777777" w:rsidR="00583568" w:rsidRPr="008D2CE2" w:rsidRDefault="00583568" w:rsidP="008D2CE2">
      <w:pPr>
        <w:tabs>
          <w:tab w:val="left" w:pos="284"/>
        </w:tabs>
        <w:spacing w:line="10" w:lineRule="exact"/>
        <w:ind w:left="284" w:right="629"/>
        <w:jc w:val="both"/>
        <w:rPr>
          <w:sz w:val="20"/>
          <w:szCs w:val="20"/>
        </w:rPr>
      </w:pPr>
    </w:p>
    <w:p w14:paraId="4F988BC4" w14:textId="77777777" w:rsidR="00583568" w:rsidRPr="008D2CE2" w:rsidRDefault="00583568" w:rsidP="009310B6">
      <w:pPr>
        <w:widowControl/>
        <w:numPr>
          <w:ilvl w:val="0"/>
          <w:numId w:val="19"/>
        </w:numPr>
        <w:tabs>
          <w:tab w:val="left" w:pos="284"/>
        </w:tabs>
        <w:autoSpaceDE/>
        <w:autoSpaceDN/>
        <w:spacing w:line="282" w:lineRule="auto"/>
        <w:ind w:left="420" w:right="629" w:hanging="360"/>
        <w:jc w:val="both"/>
        <w:rPr>
          <w:sz w:val="20"/>
          <w:szCs w:val="20"/>
        </w:rPr>
      </w:pPr>
      <w:r w:rsidRPr="008D2CE2">
        <w:rPr>
          <w:rFonts w:eastAsia="Times New Roman"/>
          <w:sz w:val="20"/>
          <w:szCs w:val="20"/>
        </w:rPr>
        <w:t>Materiał powinien umożliwić łatwe przycinanie oraz przewiercanie w przypadku konieczności dopasowania prefabrykatów w obrębie obiektów inżynierskich, rowów odwadniających oraz innych urządzeń technicznych drogi.</w:t>
      </w:r>
    </w:p>
    <w:p w14:paraId="2A36CD66" w14:textId="77777777" w:rsidR="00583568" w:rsidRPr="008D2CE2" w:rsidRDefault="00583568" w:rsidP="008D2CE2">
      <w:pPr>
        <w:tabs>
          <w:tab w:val="left" w:pos="284"/>
        </w:tabs>
        <w:spacing w:line="275" w:lineRule="exact"/>
        <w:ind w:left="284" w:right="629"/>
        <w:jc w:val="both"/>
        <w:rPr>
          <w:rFonts w:eastAsia="Times New Roman"/>
          <w:sz w:val="20"/>
          <w:szCs w:val="20"/>
        </w:rPr>
      </w:pPr>
    </w:p>
    <w:p w14:paraId="13728AD0" w14:textId="77777777" w:rsidR="00583568" w:rsidRPr="008D2CE2" w:rsidRDefault="00583568" w:rsidP="008D2CE2">
      <w:pPr>
        <w:tabs>
          <w:tab w:val="left" w:pos="284"/>
        </w:tabs>
        <w:spacing w:line="0" w:lineRule="atLeast"/>
        <w:ind w:left="284" w:right="629"/>
        <w:jc w:val="both"/>
        <w:rPr>
          <w:b/>
          <w:sz w:val="20"/>
          <w:szCs w:val="20"/>
        </w:rPr>
      </w:pPr>
      <w:r w:rsidRPr="008D2CE2">
        <w:rPr>
          <w:b/>
          <w:sz w:val="20"/>
          <w:szCs w:val="20"/>
        </w:rPr>
        <w:t>Parametry geometryczne płotków</w:t>
      </w:r>
    </w:p>
    <w:p w14:paraId="2C440F5A" w14:textId="77777777" w:rsidR="00583568" w:rsidRPr="008D2CE2" w:rsidRDefault="00583568" w:rsidP="008D2CE2">
      <w:pPr>
        <w:tabs>
          <w:tab w:val="left" w:pos="284"/>
        </w:tabs>
        <w:spacing w:line="226" w:lineRule="exact"/>
        <w:ind w:left="284" w:right="629"/>
        <w:jc w:val="both"/>
        <w:rPr>
          <w:rFonts w:eastAsia="Times New Roman"/>
          <w:sz w:val="20"/>
          <w:szCs w:val="20"/>
        </w:rPr>
      </w:pPr>
    </w:p>
    <w:p w14:paraId="4A0DB59A" w14:textId="77777777" w:rsidR="00583568" w:rsidRPr="008D2CE2" w:rsidRDefault="00583568" w:rsidP="008D2CE2">
      <w:pPr>
        <w:tabs>
          <w:tab w:val="left" w:pos="284"/>
        </w:tabs>
        <w:spacing w:line="310" w:lineRule="auto"/>
        <w:ind w:left="284" w:right="629"/>
        <w:jc w:val="both"/>
        <w:rPr>
          <w:rFonts w:eastAsia="Times New Roman"/>
          <w:sz w:val="20"/>
          <w:szCs w:val="20"/>
        </w:rPr>
      </w:pPr>
      <w:r w:rsidRPr="008D2CE2">
        <w:rPr>
          <w:rFonts w:eastAsia="Times New Roman"/>
          <w:sz w:val="20"/>
          <w:szCs w:val="20"/>
        </w:rPr>
        <w:t xml:space="preserve">Szczegółowe wymiary płotków dla </w:t>
      </w:r>
      <w:r w:rsidR="008D2CE2">
        <w:rPr>
          <w:rFonts w:eastAsia="Times New Roman"/>
          <w:sz w:val="20"/>
          <w:szCs w:val="20"/>
        </w:rPr>
        <w:t>płazów</w:t>
      </w:r>
      <w:r w:rsidRPr="008D2CE2">
        <w:rPr>
          <w:rFonts w:eastAsia="Times New Roman"/>
          <w:sz w:val="20"/>
          <w:szCs w:val="20"/>
        </w:rPr>
        <w:t xml:space="preserve"> objętych SST powinny być zgodne z przedstawionymi na rysunkach 2 – 4.</w:t>
      </w:r>
    </w:p>
    <w:p w14:paraId="0AFCC0D8" w14:textId="77777777" w:rsidR="00583568" w:rsidRDefault="00583568" w:rsidP="00583568">
      <w:pPr>
        <w:spacing w:line="20" w:lineRule="exact"/>
        <w:rPr>
          <w:rFonts w:ascii="Times New Roman" w:eastAsia="Times New Roman" w:hAnsi="Times New Roman"/>
        </w:rPr>
      </w:pPr>
      <w:r>
        <w:rPr>
          <w:rFonts w:ascii="Times New Roman" w:eastAsia="Times New Roman" w:hAnsi="Times New Roman"/>
          <w:noProof/>
          <w:lang w:eastAsia="pl-PL"/>
        </w:rPr>
        <w:drawing>
          <wp:anchor distT="0" distB="0" distL="114300" distR="114300" simplePos="0" relativeHeight="251660288" behindDoc="1" locked="0" layoutInCell="1" allowOverlap="1" wp14:anchorId="0C7FB7F1" wp14:editId="1AC04C07">
            <wp:simplePos x="0" y="0"/>
            <wp:positionH relativeFrom="column">
              <wp:posOffset>278765</wp:posOffset>
            </wp:positionH>
            <wp:positionV relativeFrom="paragraph">
              <wp:posOffset>124460</wp:posOffset>
            </wp:positionV>
            <wp:extent cx="5373370" cy="1679575"/>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3370" cy="1679575"/>
                    </a:xfrm>
                    <a:prstGeom prst="rect">
                      <a:avLst/>
                    </a:prstGeom>
                    <a:noFill/>
                  </pic:spPr>
                </pic:pic>
              </a:graphicData>
            </a:graphic>
            <wp14:sizeRelH relativeFrom="page">
              <wp14:pctWidth>0</wp14:pctWidth>
            </wp14:sizeRelH>
            <wp14:sizeRelV relativeFrom="page">
              <wp14:pctHeight>0</wp14:pctHeight>
            </wp14:sizeRelV>
          </wp:anchor>
        </w:drawing>
      </w:r>
    </w:p>
    <w:p w14:paraId="1D7EE787" w14:textId="77777777" w:rsidR="00583568" w:rsidRDefault="00583568" w:rsidP="00583568">
      <w:pPr>
        <w:spacing w:line="200" w:lineRule="exact"/>
        <w:rPr>
          <w:rFonts w:ascii="Times New Roman" w:eastAsia="Times New Roman" w:hAnsi="Times New Roman"/>
        </w:rPr>
      </w:pPr>
    </w:p>
    <w:p w14:paraId="2884DD58" w14:textId="77777777" w:rsidR="00583568" w:rsidRDefault="00583568" w:rsidP="00583568">
      <w:pPr>
        <w:spacing w:line="200" w:lineRule="exact"/>
        <w:rPr>
          <w:rFonts w:ascii="Times New Roman" w:eastAsia="Times New Roman" w:hAnsi="Times New Roman"/>
        </w:rPr>
      </w:pPr>
    </w:p>
    <w:p w14:paraId="0C2C2E65" w14:textId="77777777" w:rsidR="00583568" w:rsidRDefault="00583568" w:rsidP="00583568">
      <w:pPr>
        <w:spacing w:line="200" w:lineRule="exact"/>
        <w:rPr>
          <w:rFonts w:ascii="Times New Roman" w:eastAsia="Times New Roman" w:hAnsi="Times New Roman"/>
        </w:rPr>
      </w:pPr>
    </w:p>
    <w:p w14:paraId="15FC9FBA" w14:textId="77777777" w:rsidR="00583568" w:rsidRDefault="00583568" w:rsidP="00583568">
      <w:pPr>
        <w:spacing w:line="200" w:lineRule="exact"/>
        <w:rPr>
          <w:rFonts w:ascii="Times New Roman" w:eastAsia="Times New Roman" w:hAnsi="Times New Roman"/>
        </w:rPr>
      </w:pPr>
    </w:p>
    <w:p w14:paraId="17885D8B" w14:textId="77777777" w:rsidR="00583568" w:rsidRDefault="00583568" w:rsidP="00583568">
      <w:pPr>
        <w:spacing w:line="200" w:lineRule="exact"/>
        <w:rPr>
          <w:rFonts w:ascii="Times New Roman" w:eastAsia="Times New Roman" w:hAnsi="Times New Roman"/>
        </w:rPr>
      </w:pPr>
    </w:p>
    <w:p w14:paraId="65794F19" w14:textId="77777777" w:rsidR="00583568" w:rsidRDefault="00583568" w:rsidP="00583568">
      <w:pPr>
        <w:spacing w:line="200" w:lineRule="exact"/>
        <w:rPr>
          <w:rFonts w:ascii="Times New Roman" w:eastAsia="Times New Roman" w:hAnsi="Times New Roman"/>
        </w:rPr>
      </w:pPr>
    </w:p>
    <w:p w14:paraId="79DC555C" w14:textId="77777777" w:rsidR="00583568" w:rsidRDefault="00583568" w:rsidP="00583568">
      <w:pPr>
        <w:spacing w:line="200" w:lineRule="exact"/>
        <w:rPr>
          <w:rFonts w:ascii="Times New Roman" w:eastAsia="Times New Roman" w:hAnsi="Times New Roman"/>
        </w:rPr>
      </w:pPr>
    </w:p>
    <w:p w14:paraId="14C39E1D" w14:textId="77777777" w:rsidR="00583568" w:rsidRDefault="00583568" w:rsidP="00583568">
      <w:pPr>
        <w:spacing w:line="200" w:lineRule="exact"/>
        <w:rPr>
          <w:rFonts w:ascii="Times New Roman" w:eastAsia="Times New Roman" w:hAnsi="Times New Roman"/>
        </w:rPr>
      </w:pPr>
    </w:p>
    <w:p w14:paraId="2F958365" w14:textId="77777777" w:rsidR="00583568" w:rsidRDefault="00583568" w:rsidP="00583568">
      <w:pPr>
        <w:spacing w:line="200" w:lineRule="exact"/>
        <w:rPr>
          <w:rFonts w:ascii="Times New Roman" w:eastAsia="Times New Roman" w:hAnsi="Times New Roman"/>
        </w:rPr>
      </w:pPr>
    </w:p>
    <w:p w14:paraId="15DE90C3" w14:textId="77777777" w:rsidR="00583568" w:rsidRDefault="00583568" w:rsidP="00583568">
      <w:pPr>
        <w:spacing w:line="200" w:lineRule="exact"/>
        <w:rPr>
          <w:rFonts w:ascii="Times New Roman" w:eastAsia="Times New Roman" w:hAnsi="Times New Roman"/>
        </w:rPr>
      </w:pPr>
    </w:p>
    <w:p w14:paraId="16643EDE" w14:textId="77777777" w:rsidR="00583568" w:rsidRDefault="00583568" w:rsidP="00583568">
      <w:pPr>
        <w:spacing w:line="200" w:lineRule="exact"/>
        <w:rPr>
          <w:rFonts w:ascii="Times New Roman" w:eastAsia="Times New Roman" w:hAnsi="Times New Roman"/>
        </w:rPr>
      </w:pPr>
    </w:p>
    <w:p w14:paraId="1ECC7CB4" w14:textId="77777777" w:rsidR="00583568" w:rsidRDefault="00583568" w:rsidP="00583568">
      <w:pPr>
        <w:spacing w:line="200" w:lineRule="exact"/>
        <w:rPr>
          <w:rFonts w:ascii="Times New Roman" w:eastAsia="Times New Roman" w:hAnsi="Times New Roman"/>
        </w:rPr>
      </w:pPr>
    </w:p>
    <w:p w14:paraId="25D8C5C2" w14:textId="77777777" w:rsidR="00583568" w:rsidRDefault="00583568" w:rsidP="00583568">
      <w:pPr>
        <w:spacing w:line="200" w:lineRule="exact"/>
        <w:rPr>
          <w:rFonts w:ascii="Times New Roman" w:eastAsia="Times New Roman" w:hAnsi="Times New Roman"/>
        </w:rPr>
      </w:pPr>
    </w:p>
    <w:p w14:paraId="08275814" w14:textId="77777777" w:rsidR="00583568" w:rsidRDefault="00583568" w:rsidP="00583568">
      <w:pPr>
        <w:spacing w:line="200" w:lineRule="exact"/>
        <w:rPr>
          <w:rFonts w:ascii="Times New Roman" w:eastAsia="Times New Roman" w:hAnsi="Times New Roman"/>
        </w:rPr>
      </w:pPr>
    </w:p>
    <w:p w14:paraId="686ABE5F" w14:textId="77777777" w:rsidR="00583568" w:rsidRPr="008D2CE2" w:rsidRDefault="00583568" w:rsidP="00583568">
      <w:pPr>
        <w:spacing w:line="266" w:lineRule="exact"/>
        <w:rPr>
          <w:rFonts w:eastAsia="Times New Roman"/>
          <w:sz w:val="20"/>
          <w:szCs w:val="20"/>
        </w:rPr>
      </w:pPr>
    </w:p>
    <w:p w14:paraId="62162ACF" w14:textId="77777777" w:rsidR="00583568" w:rsidRDefault="00583568" w:rsidP="008D2CE2">
      <w:pPr>
        <w:spacing w:line="0" w:lineRule="atLeast"/>
        <w:ind w:left="2400"/>
        <w:rPr>
          <w:rFonts w:eastAsia="Times New Roman"/>
          <w:sz w:val="20"/>
          <w:szCs w:val="20"/>
        </w:rPr>
      </w:pPr>
      <w:r w:rsidRPr="008D2CE2">
        <w:rPr>
          <w:rFonts w:eastAsia="Times New Roman"/>
          <w:sz w:val="20"/>
          <w:szCs w:val="20"/>
        </w:rPr>
        <w:t xml:space="preserve">Rys. 2 Schemat płotków dla </w:t>
      </w:r>
      <w:r w:rsidR="008D2CE2">
        <w:rPr>
          <w:rFonts w:eastAsia="Times New Roman"/>
          <w:sz w:val="20"/>
          <w:szCs w:val="20"/>
        </w:rPr>
        <w:t>płazów objętych SST</w:t>
      </w:r>
    </w:p>
    <w:p w14:paraId="07754169" w14:textId="77777777" w:rsidR="008D2CE2" w:rsidRDefault="008D2CE2" w:rsidP="008D2CE2">
      <w:pPr>
        <w:spacing w:line="0" w:lineRule="atLeast"/>
        <w:ind w:left="2400"/>
        <w:rPr>
          <w:rFonts w:eastAsia="Times New Roman"/>
          <w:sz w:val="20"/>
          <w:szCs w:val="20"/>
        </w:rPr>
      </w:pPr>
    </w:p>
    <w:p w14:paraId="385B1670" w14:textId="77777777" w:rsidR="008D2CE2" w:rsidRDefault="008D2CE2" w:rsidP="008D2CE2">
      <w:pPr>
        <w:spacing w:line="0" w:lineRule="atLeast"/>
        <w:ind w:left="2400"/>
        <w:rPr>
          <w:rFonts w:eastAsia="Times New Roman"/>
          <w:sz w:val="20"/>
          <w:szCs w:val="20"/>
        </w:rPr>
      </w:pPr>
    </w:p>
    <w:p w14:paraId="1978907F" w14:textId="77777777" w:rsidR="008D2CE2" w:rsidRPr="008D2CE2" w:rsidRDefault="008D2CE2" w:rsidP="008D2CE2">
      <w:pPr>
        <w:spacing w:line="0" w:lineRule="atLeast"/>
        <w:ind w:left="2400"/>
        <w:rPr>
          <w:rFonts w:eastAsia="Times New Roman"/>
          <w:sz w:val="20"/>
          <w:szCs w:val="20"/>
        </w:rPr>
      </w:pPr>
    </w:p>
    <w:p w14:paraId="414C0864" w14:textId="77777777" w:rsidR="00583568" w:rsidRDefault="00BE6B20" w:rsidP="00DA5C2E">
      <w:pPr>
        <w:pStyle w:val="Nagwek1"/>
        <w:spacing w:before="120"/>
        <w:ind w:left="284" w:right="629" w:firstLine="0"/>
        <w:jc w:val="both"/>
        <w:rPr>
          <w:b w:val="0"/>
        </w:rPr>
      </w:pPr>
      <w:r>
        <w:rPr>
          <w:b w:val="0"/>
          <w:noProof/>
          <w:lang w:eastAsia="pl-PL"/>
        </w:rPr>
        <w:drawing>
          <wp:anchor distT="0" distB="0" distL="114300" distR="114300" simplePos="0" relativeHeight="251666432" behindDoc="1" locked="0" layoutInCell="1" allowOverlap="1" wp14:anchorId="5E317A37" wp14:editId="2B2A695F">
            <wp:simplePos x="0" y="0"/>
            <wp:positionH relativeFrom="column">
              <wp:posOffset>0</wp:posOffset>
            </wp:positionH>
            <wp:positionV relativeFrom="paragraph">
              <wp:posOffset>228600</wp:posOffset>
            </wp:positionV>
            <wp:extent cx="5977255" cy="2353310"/>
            <wp:effectExtent l="0" t="0" r="4445" b="8890"/>
            <wp:wrapTopAndBottom/>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7255" cy="2353310"/>
                    </a:xfrm>
                    <a:prstGeom prst="rect">
                      <a:avLst/>
                    </a:prstGeom>
                    <a:noFill/>
                  </pic:spPr>
                </pic:pic>
              </a:graphicData>
            </a:graphic>
            <wp14:sizeRelH relativeFrom="page">
              <wp14:pctWidth>0</wp14:pctWidth>
            </wp14:sizeRelH>
            <wp14:sizeRelV relativeFrom="page">
              <wp14:pctHeight>0</wp14:pctHeight>
            </wp14:sizeRelV>
          </wp:anchor>
        </w:drawing>
      </w:r>
    </w:p>
    <w:p w14:paraId="1CEABD45" w14:textId="77777777" w:rsidR="00583568" w:rsidRPr="008D2CE2" w:rsidRDefault="00583568" w:rsidP="008D2CE2">
      <w:pPr>
        <w:spacing w:line="0" w:lineRule="atLeast"/>
        <w:ind w:right="40"/>
        <w:jc w:val="center"/>
        <w:rPr>
          <w:rFonts w:eastAsia="Times New Roman"/>
          <w:sz w:val="20"/>
          <w:szCs w:val="20"/>
        </w:rPr>
      </w:pPr>
      <w:r w:rsidRPr="008D2CE2">
        <w:rPr>
          <w:rFonts w:eastAsia="Times New Roman"/>
          <w:sz w:val="20"/>
          <w:szCs w:val="20"/>
        </w:rPr>
        <w:t xml:space="preserve">Rys. 3 Szczegół geometrii płotka dla </w:t>
      </w:r>
      <w:r w:rsidR="008D2CE2">
        <w:rPr>
          <w:rFonts w:eastAsia="Times New Roman"/>
          <w:sz w:val="20"/>
          <w:szCs w:val="20"/>
        </w:rPr>
        <w:t>płazów</w:t>
      </w:r>
      <w:r w:rsidRPr="008D2CE2">
        <w:rPr>
          <w:rFonts w:eastAsia="Times New Roman"/>
          <w:sz w:val="20"/>
          <w:szCs w:val="20"/>
        </w:rPr>
        <w:t xml:space="preserve"> typu A</w:t>
      </w:r>
    </w:p>
    <w:p w14:paraId="746BCAD8" w14:textId="77777777" w:rsidR="00583568" w:rsidRDefault="00583568" w:rsidP="00583568">
      <w:pPr>
        <w:spacing w:line="20" w:lineRule="exact"/>
        <w:rPr>
          <w:rFonts w:ascii="Times New Roman" w:eastAsia="Times New Roman" w:hAnsi="Times New Roman"/>
        </w:rPr>
      </w:pPr>
    </w:p>
    <w:p w14:paraId="6651A4F2" w14:textId="77777777" w:rsidR="00583568" w:rsidRDefault="00583568" w:rsidP="00583568">
      <w:pPr>
        <w:spacing w:line="200" w:lineRule="exact"/>
        <w:rPr>
          <w:rFonts w:ascii="Times New Roman" w:eastAsia="Times New Roman" w:hAnsi="Times New Roman"/>
        </w:rPr>
      </w:pPr>
    </w:p>
    <w:p w14:paraId="6531C814" w14:textId="77777777" w:rsidR="00583568" w:rsidRDefault="00583568" w:rsidP="00583568">
      <w:pPr>
        <w:spacing w:line="200" w:lineRule="exact"/>
        <w:rPr>
          <w:rFonts w:ascii="Times New Roman" w:eastAsia="Times New Roman" w:hAnsi="Times New Roman"/>
        </w:rPr>
      </w:pPr>
    </w:p>
    <w:p w14:paraId="41D5A43F" w14:textId="77777777" w:rsidR="008D2CE2" w:rsidRDefault="008D2CE2" w:rsidP="00583568">
      <w:pPr>
        <w:spacing w:line="200" w:lineRule="exact"/>
        <w:rPr>
          <w:rFonts w:ascii="Times New Roman" w:eastAsia="Times New Roman" w:hAnsi="Times New Roman"/>
        </w:rPr>
      </w:pPr>
    </w:p>
    <w:p w14:paraId="3C0ADDD4" w14:textId="77777777" w:rsidR="008D2CE2" w:rsidRDefault="008D2CE2" w:rsidP="00583568">
      <w:pPr>
        <w:spacing w:line="200" w:lineRule="exact"/>
        <w:rPr>
          <w:rFonts w:ascii="Times New Roman" w:eastAsia="Times New Roman" w:hAnsi="Times New Roman"/>
        </w:rPr>
      </w:pPr>
    </w:p>
    <w:p w14:paraId="07ECD8CC" w14:textId="77777777" w:rsidR="008D2CE2" w:rsidRDefault="008D2CE2" w:rsidP="00583568">
      <w:pPr>
        <w:spacing w:line="200" w:lineRule="exact"/>
        <w:rPr>
          <w:rFonts w:ascii="Times New Roman" w:eastAsia="Times New Roman" w:hAnsi="Times New Roman"/>
        </w:rPr>
      </w:pPr>
    </w:p>
    <w:p w14:paraId="2445C83A" w14:textId="77777777" w:rsidR="008D2CE2" w:rsidRDefault="008D2CE2" w:rsidP="00583568">
      <w:pPr>
        <w:spacing w:line="200" w:lineRule="exact"/>
        <w:rPr>
          <w:rFonts w:ascii="Times New Roman" w:eastAsia="Times New Roman" w:hAnsi="Times New Roman"/>
        </w:rPr>
      </w:pPr>
    </w:p>
    <w:p w14:paraId="241F22CD" w14:textId="77777777" w:rsidR="008D2CE2" w:rsidRDefault="008D2CE2" w:rsidP="00583568">
      <w:pPr>
        <w:spacing w:line="200" w:lineRule="exact"/>
        <w:rPr>
          <w:rFonts w:ascii="Times New Roman" w:eastAsia="Times New Roman" w:hAnsi="Times New Roman"/>
        </w:rPr>
      </w:pPr>
    </w:p>
    <w:p w14:paraId="5986E21F" w14:textId="77777777" w:rsidR="00583568" w:rsidRDefault="00583568" w:rsidP="00583568">
      <w:pPr>
        <w:spacing w:line="200" w:lineRule="exact"/>
        <w:rPr>
          <w:rFonts w:ascii="Times New Roman" w:eastAsia="Times New Roman" w:hAnsi="Times New Roman"/>
        </w:rPr>
      </w:pPr>
    </w:p>
    <w:p w14:paraId="269D9C53" w14:textId="77777777" w:rsidR="00583568" w:rsidRDefault="00583568" w:rsidP="00583568">
      <w:pPr>
        <w:spacing w:line="200" w:lineRule="exact"/>
        <w:rPr>
          <w:rFonts w:ascii="Times New Roman" w:eastAsia="Times New Roman" w:hAnsi="Times New Roman"/>
        </w:rPr>
      </w:pPr>
    </w:p>
    <w:p w14:paraId="0782E68F" w14:textId="77777777" w:rsidR="00583568" w:rsidRDefault="00583568" w:rsidP="00583568">
      <w:pPr>
        <w:spacing w:line="200" w:lineRule="exact"/>
        <w:rPr>
          <w:rFonts w:ascii="Times New Roman" w:eastAsia="Times New Roman" w:hAnsi="Times New Roman"/>
        </w:rPr>
      </w:pPr>
    </w:p>
    <w:p w14:paraId="43D3BD96" w14:textId="77777777" w:rsidR="00583568" w:rsidRDefault="00583568" w:rsidP="00583568">
      <w:pPr>
        <w:spacing w:line="200" w:lineRule="exact"/>
        <w:rPr>
          <w:rFonts w:ascii="Times New Roman" w:eastAsia="Times New Roman" w:hAnsi="Times New Roman"/>
        </w:rPr>
      </w:pPr>
    </w:p>
    <w:p w14:paraId="2D1D01D4" w14:textId="77777777" w:rsidR="00583568" w:rsidRDefault="00583568" w:rsidP="00583568">
      <w:pPr>
        <w:spacing w:line="200" w:lineRule="exact"/>
        <w:rPr>
          <w:rFonts w:ascii="Times New Roman" w:eastAsia="Times New Roman" w:hAnsi="Times New Roman"/>
        </w:rPr>
      </w:pPr>
    </w:p>
    <w:p w14:paraId="4CDBEFCA" w14:textId="77777777" w:rsidR="00583568" w:rsidRDefault="00583568" w:rsidP="00583568">
      <w:pPr>
        <w:spacing w:line="200" w:lineRule="exact"/>
        <w:rPr>
          <w:rFonts w:ascii="Times New Roman" w:eastAsia="Times New Roman" w:hAnsi="Times New Roman"/>
        </w:rPr>
      </w:pPr>
    </w:p>
    <w:p w14:paraId="2C8B070E" w14:textId="77777777" w:rsidR="00583568" w:rsidRDefault="00583568" w:rsidP="00583568">
      <w:pPr>
        <w:spacing w:line="200" w:lineRule="exact"/>
        <w:rPr>
          <w:rFonts w:ascii="Times New Roman" w:eastAsia="Times New Roman" w:hAnsi="Times New Roman"/>
        </w:rPr>
      </w:pPr>
    </w:p>
    <w:p w14:paraId="6C9A626D" w14:textId="77777777" w:rsidR="00583568" w:rsidRDefault="00583568" w:rsidP="00583568">
      <w:pPr>
        <w:spacing w:line="200" w:lineRule="exact"/>
        <w:rPr>
          <w:rFonts w:ascii="Times New Roman" w:eastAsia="Times New Roman" w:hAnsi="Times New Roman"/>
        </w:rPr>
      </w:pPr>
    </w:p>
    <w:p w14:paraId="79BECE3B" w14:textId="77777777" w:rsidR="00583568" w:rsidRDefault="00583568" w:rsidP="00583568">
      <w:pPr>
        <w:spacing w:line="200" w:lineRule="exact"/>
        <w:rPr>
          <w:rFonts w:ascii="Times New Roman" w:eastAsia="Times New Roman" w:hAnsi="Times New Roman"/>
        </w:rPr>
      </w:pPr>
    </w:p>
    <w:p w14:paraId="27FA9729" w14:textId="77777777" w:rsidR="00583568" w:rsidRDefault="00583568" w:rsidP="00583568">
      <w:pPr>
        <w:spacing w:line="200" w:lineRule="exact"/>
        <w:rPr>
          <w:rFonts w:ascii="Times New Roman" w:eastAsia="Times New Roman" w:hAnsi="Times New Roman"/>
        </w:rPr>
      </w:pPr>
    </w:p>
    <w:p w14:paraId="5385BEC2" w14:textId="77777777" w:rsidR="00583568" w:rsidRDefault="00583568" w:rsidP="00583568">
      <w:pPr>
        <w:spacing w:line="200" w:lineRule="exact"/>
        <w:rPr>
          <w:rFonts w:ascii="Times New Roman" w:eastAsia="Times New Roman" w:hAnsi="Times New Roman"/>
        </w:rPr>
      </w:pPr>
    </w:p>
    <w:p w14:paraId="4CF40187" w14:textId="77777777" w:rsidR="00583568" w:rsidRDefault="008D2CE2" w:rsidP="00583568">
      <w:pPr>
        <w:spacing w:line="200" w:lineRule="exact"/>
        <w:rPr>
          <w:rFonts w:ascii="Times New Roman" w:eastAsia="Times New Roman" w:hAnsi="Times New Roman"/>
        </w:rPr>
      </w:pPr>
      <w:r>
        <w:rPr>
          <w:rFonts w:ascii="Times New Roman" w:eastAsia="Times New Roman" w:hAnsi="Times New Roman"/>
          <w:noProof/>
          <w:lang w:eastAsia="pl-PL"/>
        </w:rPr>
        <w:drawing>
          <wp:anchor distT="0" distB="0" distL="114300" distR="114300" simplePos="0" relativeHeight="251663360" behindDoc="1" locked="0" layoutInCell="1" allowOverlap="1" wp14:anchorId="15192FBD" wp14:editId="0249316B">
            <wp:simplePos x="0" y="0"/>
            <wp:positionH relativeFrom="column">
              <wp:posOffset>1156970</wp:posOffset>
            </wp:positionH>
            <wp:positionV relativeFrom="paragraph">
              <wp:posOffset>-309357</wp:posOffset>
            </wp:positionV>
            <wp:extent cx="3608705" cy="215773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8705" cy="2157730"/>
                    </a:xfrm>
                    <a:prstGeom prst="rect">
                      <a:avLst/>
                    </a:prstGeom>
                    <a:noFill/>
                  </pic:spPr>
                </pic:pic>
              </a:graphicData>
            </a:graphic>
            <wp14:sizeRelH relativeFrom="page">
              <wp14:pctWidth>0</wp14:pctWidth>
            </wp14:sizeRelH>
            <wp14:sizeRelV relativeFrom="page">
              <wp14:pctHeight>0</wp14:pctHeight>
            </wp14:sizeRelV>
          </wp:anchor>
        </w:drawing>
      </w:r>
    </w:p>
    <w:p w14:paraId="47EB64D8" w14:textId="77777777" w:rsidR="00583568" w:rsidRDefault="00583568" w:rsidP="00583568">
      <w:pPr>
        <w:spacing w:line="200" w:lineRule="exact"/>
        <w:rPr>
          <w:rFonts w:ascii="Times New Roman" w:eastAsia="Times New Roman" w:hAnsi="Times New Roman"/>
        </w:rPr>
      </w:pPr>
    </w:p>
    <w:p w14:paraId="2C889347" w14:textId="77777777" w:rsidR="00583568" w:rsidRDefault="00583568" w:rsidP="00583568">
      <w:pPr>
        <w:spacing w:line="200" w:lineRule="exact"/>
        <w:rPr>
          <w:rFonts w:ascii="Times New Roman" w:eastAsia="Times New Roman" w:hAnsi="Times New Roman"/>
        </w:rPr>
      </w:pPr>
    </w:p>
    <w:p w14:paraId="0E86D859" w14:textId="77777777" w:rsidR="00583568" w:rsidRDefault="00583568" w:rsidP="00583568">
      <w:pPr>
        <w:spacing w:line="200" w:lineRule="exact"/>
        <w:rPr>
          <w:rFonts w:ascii="Times New Roman" w:eastAsia="Times New Roman" w:hAnsi="Times New Roman"/>
        </w:rPr>
      </w:pPr>
    </w:p>
    <w:p w14:paraId="662681BB" w14:textId="77777777" w:rsidR="00583568" w:rsidRDefault="00583568" w:rsidP="00583568">
      <w:pPr>
        <w:spacing w:line="200" w:lineRule="exact"/>
        <w:rPr>
          <w:rFonts w:ascii="Times New Roman" w:eastAsia="Times New Roman" w:hAnsi="Times New Roman"/>
        </w:rPr>
      </w:pPr>
    </w:p>
    <w:p w14:paraId="6E4BD3FF" w14:textId="77777777" w:rsidR="00583568" w:rsidRDefault="00583568" w:rsidP="00583568">
      <w:pPr>
        <w:spacing w:line="385" w:lineRule="exact"/>
        <w:rPr>
          <w:rFonts w:ascii="Times New Roman" w:eastAsia="Times New Roman" w:hAnsi="Times New Roman"/>
        </w:rPr>
      </w:pPr>
    </w:p>
    <w:p w14:paraId="6E10E182" w14:textId="77777777" w:rsidR="008D2CE2" w:rsidRDefault="008D2CE2" w:rsidP="00583568">
      <w:pPr>
        <w:spacing w:line="385" w:lineRule="exact"/>
        <w:rPr>
          <w:rFonts w:ascii="Times New Roman" w:eastAsia="Times New Roman" w:hAnsi="Times New Roman"/>
        </w:rPr>
      </w:pPr>
    </w:p>
    <w:p w14:paraId="18A82C71" w14:textId="77777777" w:rsidR="008D2CE2" w:rsidRDefault="008D2CE2" w:rsidP="00583568">
      <w:pPr>
        <w:spacing w:line="385" w:lineRule="exact"/>
        <w:rPr>
          <w:rFonts w:ascii="Times New Roman" w:eastAsia="Times New Roman" w:hAnsi="Times New Roman"/>
        </w:rPr>
      </w:pPr>
    </w:p>
    <w:p w14:paraId="06BDBA67" w14:textId="77777777" w:rsidR="008D2CE2" w:rsidRDefault="008D2CE2" w:rsidP="00583568">
      <w:pPr>
        <w:spacing w:line="385" w:lineRule="exact"/>
        <w:rPr>
          <w:rFonts w:ascii="Times New Roman" w:eastAsia="Times New Roman" w:hAnsi="Times New Roman"/>
        </w:rPr>
      </w:pPr>
    </w:p>
    <w:p w14:paraId="37A4C29B" w14:textId="77777777" w:rsidR="008D2CE2" w:rsidRDefault="008D2CE2" w:rsidP="00583568">
      <w:pPr>
        <w:spacing w:line="385" w:lineRule="exact"/>
        <w:rPr>
          <w:rFonts w:ascii="Times New Roman" w:eastAsia="Times New Roman" w:hAnsi="Times New Roman"/>
        </w:rPr>
      </w:pPr>
    </w:p>
    <w:p w14:paraId="46CA8F32" w14:textId="77777777" w:rsidR="008D2CE2" w:rsidRDefault="008D2CE2" w:rsidP="00583568">
      <w:pPr>
        <w:spacing w:line="385" w:lineRule="exact"/>
        <w:rPr>
          <w:rFonts w:ascii="Times New Roman" w:eastAsia="Times New Roman" w:hAnsi="Times New Roman"/>
        </w:rPr>
      </w:pPr>
    </w:p>
    <w:p w14:paraId="63E457AA" w14:textId="77777777" w:rsidR="00583568" w:rsidRPr="00D70D84" w:rsidRDefault="00583568" w:rsidP="00D70D84">
      <w:pPr>
        <w:spacing w:line="0" w:lineRule="atLeast"/>
        <w:ind w:left="284" w:right="629"/>
        <w:jc w:val="center"/>
        <w:rPr>
          <w:rFonts w:eastAsia="Times New Roman"/>
          <w:sz w:val="20"/>
          <w:szCs w:val="20"/>
        </w:rPr>
      </w:pPr>
      <w:r w:rsidRPr="00D70D84">
        <w:rPr>
          <w:rFonts w:eastAsia="Times New Roman"/>
          <w:sz w:val="20"/>
          <w:szCs w:val="20"/>
        </w:rPr>
        <w:t xml:space="preserve">Rys. 4 Szczegół geometrii płotka dla </w:t>
      </w:r>
      <w:r w:rsidR="00D70D84">
        <w:rPr>
          <w:rFonts w:eastAsia="Times New Roman"/>
          <w:sz w:val="20"/>
          <w:szCs w:val="20"/>
        </w:rPr>
        <w:t xml:space="preserve">płazów </w:t>
      </w:r>
      <w:r w:rsidRPr="00D70D84">
        <w:rPr>
          <w:rFonts w:eastAsia="Times New Roman"/>
          <w:sz w:val="20"/>
          <w:szCs w:val="20"/>
        </w:rPr>
        <w:t>typu B</w:t>
      </w:r>
    </w:p>
    <w:p w14:paraId="4A04012E" w14:textId="77777777" w:rsidR="00583568" w:rsidRPr="00D70D84" w:rsidRDefault="00583568" w:rsidP="00D70D84">
      <w:pPr>
        <w:spacing w:line="335" w:lineRule="exact"/>
        <w:ind w:left="284" w:right="629"/>
        <w:jc w:val="both"/>
        <w:rPr>
          <w:rFonts w:eastAsia="Times New Roman"/>
          <w:sz w:val="20"/>
          <w:szCs w:val="20"/>
        </w:rPr>
      </w:pPr>
    </w:p>
    <w:p w14:paraId="16AE152F" w14:textId="77777777" w:rsidR="00583568" w:rsidRPr="00D70D84" w:rsidRDefault="00583568" w:rsidP="00D70D84">
      <w:pPr>
        <w:tabs>
          <w:tab w:val="left" w:pos="760"/>
          <w:tab w:val="left" w:pos="1134"/>
        </w:tabs>
        <w:spacing w:after="240" w:line="0" w:lineRule="atLeast"/>
        <w:ind w:left="284" w:right="629"/>
        <w:jc w:val="both"/>
        <w:rPr>
          <w:rFonts w:eastAsia="Times New Roman"/>
          <w:sz w:val="20"/>
          <w:szCs w:val="20"/>
        </w:rPr>
      </w:pPr>
      <w:r w:rsidRPr="00D70D84">
        <w:rPr>
          <w:rFonts w:eastAsia="Times New Roman"/>
          <w:sz w:val="20"/>
          <w:szCs w:val="20"/>
        </w:rPr>
        <w:t>2.4.2</w:t>
      </w:r>
      <w:r w:rsidRPr="00D70D84">
        <w:rPr>
          <w:rFonts w:eastAsia="Times New Roman"/>
          <w:sz w:val="20"/>
          <w:szCs w:val="20"/>
        </w:rPr>
        <w:tab/>
        <w:t>Słupki z laminatu poliestrowo-szklanego</w:t>
      </w:r>
    </w:p>
    <w:p w14:paraId="2F6F6CE3" w14:textId="77777777" w:rsidR="00583568" w:rsidRPr="00D70D84" w:rsidRDefault="00583568" w:rsidP="00D70D84">
      <w:pPr>
        <w:spacing w:line="41" w:lineRule="exact"/>
        <w:ind w:left="284" w:right="629"/>
        <w:jc w:val="both"/>
        <w:rPr>
          <w:rFonts w:eastAsia="Times New Roman"/>
          <w:sz w:val="20"/>
          <w:szCs w:val="20"/>
        </w:rPr>
      </w:pPr>
    </w:p>
    <w:p w14:paraId="60B11EDF" w14:textId="77777777" w:rsidR="00583568" w:rsidRPr="00D70D84" w:rsidRDefault="00583568" w:rsidP="00D70D84">
      <w:pPr>
        <w:spacing w:line="284" w:lineRule="auto"/>
        <w:ind w:left="284" w:right="629"/>
        <w:jc w:val="both"/>
        <w:rPr>
          <w:rFonts w:eastAsia="Times New Roman"/>
          <w:sz w:val="20"/>
          <w:szCs w:val="20"/>
        </w:rPr>
      </w:pPr>
      <w:r w:rsidRPr="00D70D84">
        <w:rPr>
          <w:rFonts w:eastAsia="Times New Roman"/>
          <w:sz w:val="20"/>
          <w:szCs w:val="20"/>
        </w:rPr>
        <w:t>Jako element konstrukcji wsporczej ogrodzeń wykonanych z prefabrykatów z tworzyw sztucznych należy stosować słupki wykonane z laminatu poliestrowo-szklanego. W przypadku płotków objętych niniejszą SST możliwe jest zastosowanie kształtowników w postaci ceownika o wymiarach 50 x 30 x 1000 mm i grubość 4 mm, zgodnie z rysunkiem 5.</w:t>
      </w:r>
    </w:p>
    <w:p w14:paraId="05FA4C1F" w14:textId="77777777" w:rsidR="00583568" w:rsidRDefault="00583568" w:rsidP="00583568">
      <w:pPr>
        <w:spacing w:line="20" w:lineRule="exact"/>
        <w:rPr>
          <w:rFonts w:ascii="Times New Roman" w:eastAsia="Times New Roman" w:hAnsi="Times New Roman"/>
        </w:rPr>
      </w:pPr>
      <w:r>
        <w:rPr>
          <w:rFonts w:ascii="Times New Roman" w:eastAsia="Times New Roman" w:hAnsi="Times New Roman"/>
          <w:noProof/>
          <w:lang w:eastAsia="pl-PL"/>
        </w:rPr>
        <w:drawing>
          <wp:anchor distT="0" distB="0" distL="114300" distR="114300" simplePos="0" relativeHeight="251664384" behindDoc="1" locked="0" layoutInCell="1" allowOverlap="1" wp14:anchorId="4CF97B7C" wp14:editId="1A0324EF">
            <wp:simplePos x="0" y="0"/>
            <wp:positionH relativeFrom="column">
              <wp:posOffset>617220</wp:posOffset>
            </wp:positionH>
            <wp:positionV relativeFrom="paragraph">
              <wp:posOffset>175895</wp:posOffset>
            </wp:positionV>
            <wp:extent cx="4687570" cy="1405255"/>
            <wp:effectExtent l="0" t="0" r="0" b="444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7570" cy="1405255"/>
                    </a:xfrm>
                    <a:prstGeom prst="rect">
                      <a:avLst/>
                    </a:prstGeom>
                    <a:noFill/>
                  </pic:spPr>
                </pic:pic>
              </a:graphicData>
            </a:graphic>
            <wp14:sizeRelH relativeFrom="page">
              <wp14:pctWidth>0</wp14:pctWidth>
            </wp14:sizeRelH>
            <wp14:sizeRelV relativeFrom="page">
              <wp14:pctHeight>0</wp14:pctHeight>
            </wp14:sizeRelV>
          </wp:anchor>
        </w:drawing>
      </w:r>
    </w:p>
    <w:p w14:paraId="6E470572" w14:textId="77777777" w:rsidR="00583568" w:rsidRDefault="00583568" w:rsidP="00583568">
      <w:pPr>
        <w:spacing w:line="200" w:lineRule="exact"/>
        <w:rPr>
          <w:rFonts w:ascii="Times New Roman" w:eastAsia="Times New Roman" w:hAnsi="Times New Roman"/>
        </w:rPr>
      </w:pPr>
    </w:p>
    <w:p w14:paraId="35A8CB7E" w14:textId="77777777" w:rsidR="00583568" w:rsidRDefault="00583568" w:rsidP="00583568">
      <w:pPr>
        <w:spacing w:line="200" w:lineRule="exact"/>
        <w:rPr>
          <w:rFonts w:ascii="Times New Roman" w:eastAsia="Times New Roman" w:hAnsi="Times New Roman"/>
        </w:rPr>
      </w:pPr>
    </w:p>
    <w:p w14:paraId="27937BF7" w14:textId="77777777" w:rsidR="00583568" w:rsidRDefault="00583568" w:rsidP="00583568">
      <w:pPr>
        <w:spacing w:line="200" w:lineRule="exact"/>
        <w:rPr>
          <w:rFonts w:ascii="Times New Roman" w:eastAsia="Times New Roman" w:hAnsi="Times New Roman"/>
        </w:rPr>
      </w:pPr>
    </w:p>
    <w:p w14:paraId="60076861" w14:textId="77777777" w:rsidR="00583568" w:rsidRDefault="00583568" w:rsidP="00583568">
      <w:pPr>
        <w:spacing w:line="200" w:lineRule="exact"/>
        <w:rPr>
          <w:rFonts w:ascii="Times New Roman" w:eastAsia="Times New Roman" w:hAnsi="Times New Roman"/>
        </w:rPr>
      </w:pPr>
    </w:p>
    <w:p w14:paraId="173C2D2E" w14:textId="77777777" w:rsidR="00583568" w:rsidRDefault="00583568" w:rsidP="00583568">
      <w:pPr>
        <w:spacing w:line="200" w:lineRule="exact"/>
        <w:rPr>
          <w:rFonts w:ascii="Times New Roman" w:eastAsia="Times New Roman" w:hAnsi="Times New Roman"/>
        </w:rPr>
      </w:pPr>
    </w:p>
    <w:p w14:paraId="7A9DEC50" w14:textId="77777777" w:rsidR="00583568" w:rsidRDefault="00583568" w:rsidP="00583568">
      <w:pPr>
        <w:spacing w:line="200" w:lineRule="exact"/>
        <w:rPr>
          <w:rFonts w:ascii="Times New Roman" w:eastAsia="Times New Roman" w:hAnsi="Times New Roman"/>
        </w:rPr>
      </w:pPr>
    </w:p>
    <w:p w14:paraId="177FB885" w14:textId="77777777" w:rsidR="00583568" w:rsidRDefault="00583568" w:rsidP="00583568">
      <w:pPr>
        <w:spacing w:line="200" w:lineRule="exact"/>
        <w:rPr>
          <w:rFonts w:ascii="Times New Roman" w:eastAsia="Times New Roman" w:hAnsi="Times New Roman"/>
        </w:rPr>
      </w:pPr>
    </w:p>
    <w:p w14:paraId="19D678BF" w14:textId="77777777" w:rsidR="00583568" w:rsidRDefault="00583568" w:rsidP="00583568">
      <w:pPr>
        <w:spacing w:line="200" w:lineRule="exact"/>
        <w:rPr>
          <w:rFonts w:ascii="Times New Roman" w:eastAsia="Times New Roman" w:hAnsi="Times New Roman"/>
        </w:rPr>
      </w:pPr>
    </w:p>
    <w:p w14:paraId="53E2F43A" w14:textId="77777777" w:rsidR="00583568" w:rsidRDefault="00583568" w:rsidP="00583568">
      <w:pPr>
        <w:spacing w:line="200" w:lineRule="exact"/>
        <w:rPr>
          <w:rFonts w:ascii="Times New Roman" w:eastAsia="Times New Roman" w:hAnsi="Times New Roman"/>
        </w:rPr>
      </w:pPr>
    </w:p>
    <w:p w14:paraId="44C041CB" w14:textId="77777777" w:rsidR="00583568" w:rsidRDefault="00583568" w:rsidP="00583568">
      <w:pPr>
        <w:spacing w:line="200" w:lineRule="exact"/>
        <w:rPr>
          <w:rFonts w:ascii="Times New Roman" w:eastAsia="Times New Roman" w:hAnsi="Times New Roman"/>
        </w:rPr>
      </w:pPr>
    </w:p>
    <w:p w14:paraId="1EA8D1BB" w14:textId="77777777" w:rsidR="00583568" w:rsidRDefault="00583568" w:rsidP="00583568">
      <w:pPr>
        <w:spacing w:line="200" w:lineRule="exact"/>
        <w:rPr>
          <w:rFonts w:ascii="Times New Roman" w:eastAsia="Times New Roman" w:hAnsi="Times New Roman"/>
        </w:rPr>
      </w:pPr>
    </w:p>
    <w:p w14:paraId="4D82A343" w14:textId="77777777" w:rsidR="00583568" w:rsidRDefault="00583568" w:rsidP="00583568">
      <w:pPr>
        <w:spacing w:line="200" w:lineRule="exact"/>
        <w:rPr>
          <w:rFonts w:ascii="Times New Roman" w:eastAsia="Times New Roman" w:hAnsi="Times New Roman"/>
        </w:rPr>
      </w:pPr>
    </w:p>
    <w:p w14:paraId="27BE2140" w14:textId="77777777" w:rsidR="00583568" w:rsidRDefault="00583568" w:rsidP="00583568">
      <w:pPr>
        <w:spacing w:line="320" w:lineRule="exact"/>
        <w:rPr>
          <w:rFonts w:ascii="Times New Roman" w:eastAsia="Times New Roman" w:hAnsi="Times New Roman"/>
        </w:rPr>
      </w:pPr>
    </w:p>
    <w:p w14:paraId="440E5AE8" w14:textId="77777777" w:rsidR="00583568" w:rsidRDefault="00583568" w:rsidP="00493DD9">
      <w:pPr>
        <w:spacing w:line="0" w:lineRule="atLeast"/>
        <w:ind w:left="284" w:right="629"/>
        <w:jc w:val="center"/>
        <w:rPr>
          <w:rFonts w:eastAsia="Times New Roman"/>
          <w:sz w:val="20"/>
          <w:szCs w:val="20"/>
        </w:rPr>
      </w:pPr>
      <w:r w:rsidRPr="00493DD9">
        <w:rPr>
          <w:rFonts w:eastAsia="Times New Roman"/>
          <w:sz w:val="20"/>
          <w:szCs w:val="20"/>
        </w:rPr>
        <w:t>Rys. 5</w:t>
      </w:r>
      <w:r w:rsidRPr="00D70D84">
        <w:rPr>
          <w:rFonts w:eastAsia="Times New Roman"/>
          <w:sz w:val="20"/>
          <w:szCs w:val="20"/>
        </w:rPr>
        <w:t xml:space="preserve"> Szczegół geometrii słupka z laminatu poliestrowo-szklanego</w:t>
      </w:r>
    </w:p>
    <w:p w14:paraId="75C25B22" w14:textId="77777777" w:rsidR="00493DD9" w:rsidRDefault="00493DD9" w:rsidP="00493DD9">
      <w:pPr>
        <w:spacing w:line="0" w:lineRule="atLeast"/>
        <w:ind w:left="284" w:right="629"/>
        <w:jc w:val="center"/>
        <w:rPr>
          <w:rFonts w:eastAsia="Times New Roman"/>
          <w:sz w:val="20"/>
          <w:szCs w:val="20"/>
        </w:rPr>
      </w:pPr>
    </w:p>
    <w:p w14:paraId="3C2F13EC" w14:textId="77777777" w:rsidR="00493DD9" w:rsidRPr="00D70D84" w:rsidRDefault="00493DD9" w:rsidP="00493DD9">
      <w:pPr>
        <w:spacing w:line="0" w:lineRule="atLeast"/>
        <w:ind w:left="284" w:right="629"/>
        <w:jc w:val="center"/>
        <w:rPr>
          <w:rFonts w:eastAsia="Times New Roman"/>
          <w:sz w:val="20"/>
          <w:szCs w:val="20"/>
        </w:rPr>
      </w:pPr>
    </w:p>
    <w:p w14:paraId="751C2637" w14:textId="77777777" w:rsidR="00BE6B20" w:rsidRPr="00493DD9" w:rsidRDefault="00BE6B20" w:rsidP="00493DD9">
      <w:pPr>
        <w:tabs>
          <w:tab w:val="left" w:pos="687"/>
          <w:tab w:val="left" w:pos="1134"/>
        </w:tabs>
        <w:spacing w:after="240" w:line="0" w:lineRule="atLeast"/>
        <w:ind w:left="284" w:right="629"/>
        <w:jc w:val="both"/>
        <w:rPr>
          <w:rFonts w:eastAsia="Times New Roman"/>
          <w:sz w:val="20"/>
          <w:szCs w:val="20"/>
        </w:rPr>
      </w:pPr>
      <w:r w:rsidRPr="00493DD9">
        <w:rPr>
          <w:rFonts w:eastAsia="Times New Roman"/>
          <w:sz w:val="20"/>
          <w:szCs w:val="20"/>
        </w:rPr>
        <w:t>2.4.3.</w:t>
      </w:r>
      <w:r w:rsidRPr="00493DD9">
        <w:rPr>
          <w:rFonts w:eastAsia="Times New Roman"/>
          <w:sz w:val="20"/>
          <w:szCs w:val="20"/>
        </w:rPr>
        <w:tab/>
        <w:t>Elementy połączeniowe z tworzyw sztucznych</w:t>
      </w:r>
    </w:p>
    <w:p w14:paraId="53F2F1E2" w14:textId="77777777" w:rsidR="00BE6B20" w:rsidRPr="00D70D84" w:rsidRDefault="00BE6B20" w:rsidP="00D70D84">
      <w:pPr>
        <w:spacing w:line="41" w:lineRule="exact"/>
        <w:ind w:left="284" w:right="629"/>
        <w:jc w:val="both"/>
        <w:rPr>
          <w:rFonts w:eastAsia="Times New Roman"/>
          <w:sz w:val="20"/>
          <w:szCs w:val="20"/>
        </w:rPr>
      </w:pPr>
    </w:p>
    <w:p w14:paraId="2A364624" w14:textId="77777777" w:rsidR="00BE6B20" w:rsidRPr="00D70D84" w:rsidRDefault="00BE6B20" w:rsidP="00D70D84">
      <w:pPr>
        <w:spacing w:line="0" w:lineRule="atLeast"/>
        <w:ind w:left="284" w:right="629"/>
        <w:jc w:val="both"/>
        <w:rPr>
          <w:rFonts w:eastAsia="Times New Roman"/>
          <w:sz w:val="20"/>
          <w:szCs w:val="20"/>
        </w:rPr>
      </w:pPr>
      <w:r w:rsidRPr="00D70D84">
        <w:rPr>
          <w:rFonts w:eastAsia="Times New Roman"/>
          <w:sz w:val="20"/>
          <w:szCs w:val="20"/>
        </w:rPr>
        <w:t>Podstawowe polimerowe elementy połączeniowe to:</w:t>
      </w:r>
    </w:p>
    <w:p w14:paraId="7F2DA126" w14:textId="77777777" w:rsidR="00BE6B20" w:rsidRPr="00D70D84" w:rsidRDefault="00BE6B20" w:rsidP="00D70D84">
      <w:pPr>
        <w:spacing w:line="46" w:lineRule="exact"/>
        <w:ind w:left="284" w:right="629"/>
        <w:jc w:val="both"/>
        <w:rPr>
          <w:rFonts w:eastAsia="Times New Roman"/>
          <w:sz w:val="20"/>
          <w:szCs w:val="20"/>
        </w:rPr>
      </w:pPr>
    </w:p>
    <w:p w14:paraId="148C395A" w14:textId="77777777" w:rsidR="00BE6B20" w:rsidRPr="00D70D84" w:rsidRDefault="00BE6B20" w:rsidP="009310B6">
      <w:pPr>
        <w:widowControl/>
        <w:numPr>
          <w:ilvl w:val="0"/>
          <w:numId w:val="20"/>
        </w:numPr>
        <w:tabs>
          <w:tab w:val="left" w:pos="427"/>
        </w:tabs>
        <w:autoSpaceDE/>
        <w:autoSpaceDN/>
        <w:spacing w:line="0" w:lineRule="atLeast"/>
        <w:ind w:left="427" w:right="629" w:hanging="360"/>
        <w:jc w:val="both"/>
        <w:rPr>
          <w:sz w:val="20"/>
          <w:szCs w:val="20"/>
        </w:rPr>
      </w:pPr>
      <w:r w:rsidRPr="00D70D84">
        <w:rPr>
          <w:rFonts w:eastAsia="Times New Roman"/>
          <w:sz w:val="20"/>
          <w:szCs w:val="20"/>
        </w:rPr>
        <w:t>tuleja o wymiarach 4,5 x 9,7 x 8 mm,</w:t>
      </w:r>
    </w:p>
    <w:p w14:paraId="6280DFA0" w14:textId="77777777" w:rsidR="00BE6B20" w:rsidRPr="00D70D84" w:rsidRDefault="00BE6B20" w:rsidP="00D70D84">
      <w:pPr>
        <w:spacing w:line="33" w:lineRule="exact"/>
        <w:ind w:left="284" w:right="629"/>
        <w:jc w:val="both"/>
        <w:rPr>
          <w:sz w:val="20"/>
          <w:szCs w:val="20"/>
        </w:rPr>
      </w:pPr>
    </w:p>
    <w:p w14:paraId="050FE43B" w14:textId="77777777" w:rsidR="00BE6B20" w:rsidRPr="00D70D84" w:rsidRDefault="00BE6B20" w:rsidP="009310B6">
      <w:pPr>
        <w:widowControl/>
        <w:numPr>
          <w:ilvl w:val="0"/>
          <w:numId w:val="20"/>
        </w:numPr>
        <w:tabs>
          <w:tab w:val="left" w:pos="427"/>
        </w:tabs>
        <w:autoSpaceDE/>
        <w:autoSpaceDN/>
        <w:spacing w:line="0" w:lineRule="atLeast"/>
        <w:ind w:left="427" w:right="629" w:hanging="360"/>
        <w:jc w:val="both"/>
        <w:rPr>
          <w:sz w:val="20"/>
          <w:szCs w:val="20"/>
        </w:rPr>
      </w:pPr>
      <w:r w:rsidRPr="00D70D84">
        <w:rPr>
          <w:rFonts w:eastAsia="Times New Roman"/>
          <w:sz w:val="20"/>
          <w:szCs w:val="20"/>
        </w:rPr>
        <w:t>zacisk montażowy 5-7 x 9-13 mm,</w:t>
      </w:r>
    </w:p>
    <w:p w14:paraId="4DB35C83" w14:textId="77777777" w:rsidR="00BE6B20" w:rsidRPr="00D70D84" w:rsidRDefault="00BE6B20" w:rsidP="00D70D84">
      <w:pPr>
        <w:spacing w:line="38" w:lineRule="exact"/>
        <w:ind w:left="284" w:right="629"/>
        <w:jc w:val="both"/>
        <w:rPr>
          <w:sz w:val="20"/>
          <w:szCs w:val="20"/>
        </w:rPr>
      </w:pPr>
    </w:p>
    <w:p w14:paraId="74F0E674" w14:textId="77777777" w:rsidR="00BE6B20" w:rsidRPr="00D70D84" w:rsidRDefault="00BE6B20" w:rsidP="009310B6">
      <w:pPr>
        <w:widowControl/>
        <w:numPr>
          <w:ilvl w:val="0"/>
          <w:numId w:val="20"/>
        </w:numPr>
        <w:tabs>
          <w:tab w:val="left" w:pos="427"/>
        </w:tabs>
        <w:autoSpaceDE/>
        <w:autoSpaceDN/>
        <w:spacing w:line="0" w:lineRule="atLeast"/>
        <w:ind w:left="427" w:right="629" w:hanging="360"/>
        <w:jc w:val="both"/>
        <w:rPr>
          <w:sz w:val="20"/>
          <w:szCs w:val="20"/>
        </w:rPr>
      </w:pPr>
      <w:r w:rsidRPr="00D70D84">
        <w:rPr>
          <w:rFonts w:eastAsia="Times New Roman"/>
          <w:sz w:val="20"/>
          <w:szCs w:val="20"/>
        </w:rPr>
        <w:t>tuleja dystansowa 5.2 x 6.9 x 8 mm</w:t>
      </w:r>
    </w:p>
    <w:p w14:paraId="58C5DA50" w14:textId="77777777" w:rsidR="00BE6B20" w:rsidRPr="00D70D84" w:rsidRDefault="00BE6B20" w:rsidP="00D70D84">
      <w:pPr>
        <w:spacing w:line="29" w:lineRule="exact"/>
        <w:ind w:left="284" w:right="629"/>
        <w:jc w:val="both"/>
        <w:rPr>
          <w:rFonts w:eastAsia="Times New Roman"/>
          <w:sz w:val="20"/>
          <w:szCs w:val="20"/>
        </w:rPr>
      </w:pPr>
    </w:p>
    <w:p w14:paraId="395517BD" w14:textId="77777777" w:rsidR="00BE6B20" w:rsidRPr="00D70D84" w:rsidRDefault="00BE6B20" w:rsidP="00D70D84">
      <w:pPr>
        <w:spacing w:line="0" w:lineRule="atLeast"/>
        <w:ind w:left="284" w:right="629"/>
        <w:jc w:val="both"/>
        <w:rPr>
          <w:rFonts w:eastAsia="Times New Roman"/>
          <w:sz w:val="20"/>
          <w:szCs w:val="20"/>
        </w:rPr>
      </w:pPr>
      <w:r w:rsidRPr="00D70D84">
        <w:rPr>
          <w:rFonts w:eastAsia="Times New Roman"/>
          <w:sz w:val="20"/>
          <w:szCs w:val="20"/>
        </w:rPr>
        <w:t xml:space="preserve">Elementy połączeniowe powinny być zgodne z instrukcją producentów płotków dla </w:t>
      </w:r>
      <w:r w:rsidR="00493DD9">
        <w:rPr>
          <w:rFonts w:eastAsia="Times New Roman"/>
          <w:sz w:val="20"/>
          <w:szCs w:val="20"/>
        </w:rPr>
        <w:t>płazów.</w:t>
      </w:r>
    </w:p>
    <w:p w14:paraId="107C7DFD" w14:textId="77777777" w:rsidR="00BE6B20" w:rsidRPr="00D70D84" w:rsidRDefault="00BE6B20" w:rsidP="00D70D84">
      <w:pPr>
        <w:spacing w:line="331" w:lineRule="exact"/>
        <w:ind w:left="284" w:right="629"/>
        <w:jc w:val="both"/>
        <w:rPr>
          <w:rFonts w:eastAsia="Times New Roman"/>
          <w:sz w:val="20"/>
          <w:szCs w:val="20"/>
        </w:rPr>
      </w:pPr>
    </w:p>
    <w:p w14:paraId="12F9FB99" w14:textId="77777777" w:rsidR="00BE6B20" w:rsidRPr="00493DD9" w:rsidRDefault="00BE6B20" w:rsidP="00493DD9">
      <w:pPr>
        <w:tabs>
          <w:tab w:val="left" w:pos="687"/>
          <w:tab w:val="left" w:pos="1134"/>
        </w:tabs>
        <w:spacing w:after="240" w:line="0" w:lineRule="atLeast"/>
        <w:ind w:left="284" w:right="629"/>
        <w:jc w:val="both"/>
        <w:rPr>
          <w:rFonts w:eastAsia="Times New Roman"/>
          <w:sz w:val="20"/>
          <w:szCs w:val="20"/>
        </w:rPr>
      </w:pPr>
      <w:r w:rsidRPr="00493DD9">
        <w:rPr>
          <w:rFonts w:eastAsia="Times New Roman"/>
          <w:sz w:val="20"/>
          <w:szCs w:val="20"/>
        </w:rPr>
        <w:t>2.4.4</w:t>
      </w:r>
      <w:r w:rsidRPr="00493DD9">
        <w:rPr>
          <w:rFonts w:eastAsia="Times New Roman"/>
          <w:sz w:val="20"/>
          <w:szCs w:val="20"/>
        </w:rPr>
        <w:tab/>
      </w:r>
      <w:r w:rsidR="00493DD9">
        <w:rPr>
          <w:rFonts w:eastAsia="Times New Roman"/>
          <w:sz w:val="20"/>
          <w:szCs w:val="20"/>
        </w:rPr>
        <w:t>Metalowe elementy połączeniowe</w:t>
      </w:r>
    </w:p>
    <w:p w14:paraId="1B35E843" w14:textId="77777777" w:rsidR="00BE6B20" w:rsidRPr="00D70D84" w:rsidRDefault="00BE6B20" w:rsidP="00D70D84">
      <w:pPr>
        <w:spacing w:line="41" w:lineRule="exact"/>
        <w:ind w:left="284" w:right="629"/>
        <w:jc w:val="both"/>
        <w:rPr>
          <w:rFonts w:eastAsia="Times New Roman"/>
          <w:sz w:val="20"/>
          <w:szCs w:val="20"/>
        </w:rPr>
      </w:pPr>
    </w:p>
    <w:p w14:paraId="7E1C1758" w14:textId="77777777" w:rsidR="00BE6B20" w:rsidRPr="00D70D84" w:rsidRDefault="00BE6B20" w:rsidP="00D70D84">
      <w:pPr>
        <w:spacing w:line="287" w:lineRule="auto"/>
        <w:ind w:left="284" w:right="629"/>
        <w:jc w:val="both"/>
        <w:rPr>
          <w:rFonts w:eastAsia="Times New Roman"/>
          <w:sz w:val="20"/>
          <w:szCs w:val="20"/>
        </w:rPr>
      </w:pPr>
      <w:r w:rsidRPr="00D70D84">
        <w:rPr>
          <w:rFonts w:eastAsia="Times New Roman"/>
          <w:sz w:val="20"/>
          <w:szCs w:val="20"/>
        </w:rPr>
        <w:t>Podstawowym metalowym elementem połączeniowym konstrukcji płotków objętych SST są wkręty typu samowiercącego 4,2 x 13 mm ze stało nierdzewnej klasy A2. Elementy te powinny odpowiadać normie DIN 7504 Wkręty samowiertne.</w:t>
      </w:r>
    </w:p>
    <w:p w14:paraId="16B89657" w14:textId="77777777" w:rsidR="00BE6B20" w:rsidRPr="00D70D84" w:rsidRDefault="00BE6B20" w:rsidP="00D70D84">
      <w:pPr>
        <w:spacing w:line="249" w:lineRule="exact"/>
        <w:ind w:left="284" w:right="629"/>
        <w:jc w:val="both"/>
        <w:rPr>
          <w:rFonts w:eastAsia="Times New Roman"/>
          <w:sz w:val="20"/>
          <w:szCs w:val="20"/>
        </w:rPr>
      </w:pPr>
    </w:p>
    <w:p w14:paraId="426C3563" w14:textId="77777777" w:rsidR="00BE6B20" w:rsidRPr="00493DD9" w:rsidRDefault="00BE6B20" w:rsidP="00493DD9">
      <w:pPr>
        <w:tabs>
          <w:tab w:val="left" w:pos="687"/>
          <w:tab w:val="left" w:pos="1134"/>
        </w:tabs>
        <w:spacing w:after="240" w:line="0" w:lineRule="atLeast"/>
        <w:ind w:left="284" w:right="629"/>
        <w:jc w:val="both"/>
        <w:rPr>
          <w:rFonts w:eastAsia="Times New Roman"/>
          <w:sz w:val="20"/>
          <w:szCs w:val="20"/>
        </w:rPr>
      </w:pPr>
      <w:r w:rsidRPr="00493DD9">
        <w:rPr>
          <w:rFonts w:eastAsia="Times New Roman"/>
          <w:sz w:val="20"/>
          <w:szCs w:val="20"/>
        </w:rPr>
        <w:t>2.4.5.</w:t>
      </w:r>
      <w:r w:rsidRPr="00493DD9">
        <w:rPr>
          <w:rFonts w:eastAsia="Times New Roman"/>
          <w:sz w:val="20"/>
          <w:szCs w:val="20"/>
        </w:rPr>
        <w:tab/>
        <w:t>Kraty i perforowane płyty stal</w:t>
      </w:r>
      <w:r w:rsidR="00493DD9" w:rsidRPr="00493DD9">
        <w:rPr>
          <w:rFonts w:eastAsia="Times New Roman"/>
          <w:sz w:val="20"/>
          <w:szCs w:val="20"/>
        </w:rPr>
        <w:t>owe (rozwiązanie uzupełniające)</w:t>
      </w:r>
    </w:p>
    <w:p w14:paraId="4C48F021" w14:textId="77777777" w:rsidR="00BE6B20" w:rsidRPr="00D70D84" w:rsidRDefault="00BE6B20" w:rsidP="00D70D84">
      <w:pPr>
        <w:spacing w:line="41" w:lineRule="exact"/>
        <w:ind w:left="284" w:right="629"/>
        <w:jc w:val="both"/>
        <w:rPr>
          <w:rFonts w:eastAsia="Times New Roman"/>
          <w:sz w:val="20"/>
          <w:szCs w:val="20"/>
        </w:rPr>
      </w:pPr>
    </w:p>
    <w:p w14:paraId="253101AC" w14:textId="77777777" w:rsidR="00BE6B20" w:rsidRPr="00D70D84" w:rsidRDefault="00BE6B20" w:rsidP="00D70D84">
      <w:pPr>
        <w:spacing w:line="273" w:lineRule="auto"/>
        <w:ind w:left="284" w:right="629"/>
        <w:jc w:val="both"/>
        <w:rPr>
          <w:rFonts w:eastAsia="Times New Roman"/>
          <w:sz w:val="20"/>
          <w:szCs w:val="20"/>
        </w:rPr>
      </w:pPr>
      <w:r w:rsidRPr="00D70D84">
        <w:rPr>
          <w:rFonts w:eastAsia="Times New Roman"/>
          <w:sz w:val="20"/>
          <w:szCs w:val="20"/>
        </w:rPr>
        <w:t xml:space="preserve">Kraty i płyty, powinny być wykonane z blachy stalowej nierdzewnej o grubości co najmniej 4,0 </w:t>
      </w:r>
      <w:r w:rsidRPr="00D70D84">
        <w:rPr>
          <w:rFonts w:eastAsia="Times New Roman"/>
          <w:sz w:val="20"/>
          <w:szCs w:val="20"/>
        </w:rPr>
        <w:lastRenderedPageBreak/>
        <w:t xml:space="preserve">mm, perforowanej otworami o średnicy max. 5,0 mm i stopniu perforacji min. 50%. Płyty należy pomalować proszkowo na kolor zgodny z kolorem ogrodzenia dla </w:t>
      </w:r>
      <w:r w:rsidR="00493DD9">
        <w:rPr>
          <w:rFonts w:eastAsia="Times New Roman"/>
          <w:sz w:val="20"/>
          <w:szCs w:val="20"/>
        </w:rPr>
        <w:t xml:space="preserve">płazów </w:t>
      </w:r>
      <w:r w:rsidRPr="00D70D84">
        <w:rPr>
          <w:rFonts w:eastAsia="Times New Roman"/>
          <w:sz w:val="20"/>
          <w:szCs w:val="20"/>
        </w:rPr>
        <w:t>(RAL 6018).</w:t>
      </w:r>
    </w:p>
    <w:p w14:paraId="6419FB99" w14:textId="77777777" w:rsidR="00BE6B20" w:rsidRPr="00D70D84" w:rsidRDefault="00BE6B20" w:rsidP="00D70D84">
      <w:pPr>
        <w:spacing w:line="2" w:lineRule="exact"/>
        <w:ind w:left="284" w:right="629"/>
        <w:jc w:val="both"/>
        <w:rPr>
          <w:rFonts w:eastAsia="Times New Roman"/>
          <w:sz w:val="20"/>
          <w:szCs w:val="20"/>
        </w:rPr>
      </w:pPr>
    </w:p>
    <w:p w14:paraId="53D60DCC" w14:textId="77777777" w:rsidR="00BE6B20" w:rsidRPr="00D70D84" w:rsidRDefault="00BE6B20" w:rsidP="00D70D84">
      <w:pPr>
        <w:spacing w:line="276" w:lineRule="auto"/>
        <w:ind w:left="284" w:right="629"/>
        <w:jc w:val="both"/>
        <w:rPr>
          <w:rFonts w:eastAsia="Times New Roman"/>
          <w:sz w:val="20"/>
          <w:szCs w:val="20"/>
        </w:rPr>
      </w:pPr>
      <w:r w:rsidRPr="00D70D84">
        <w:rPr>
          <w:rFonts w:eastAsia="Times New Roman"/>
          <w:sz w:val="20"/>
          <w:szCs w:val="20"/>
        </w:rPr>
        <w:t>Płyty o kształcie trapezu (dopasowanego do dennej części rowu), osadzone w prowadnicach z kątownika stalowego powinny być zabezpieczone przed kradzieżą i wandalizmem. Styk słupków ogrodzenia wysokiego albo niskiego z</w:t>
      </w:r>
      <w:r>
        <w:rPr>
          <w:rFonts w:ascii="Times New Roman" w:eastAsia="Times New Roman" w:hAnsi="Times New Roman"/>
        </w:rPr>
        <w:t xml:space="preserve"> </w:t>
      </w:r>
      <w:r w:rsidRPr="00D70D84">
        <w:rPr>
          <w:rFonts w:eastAsia="Times New Roman"/>
          <w:sz w:val="20"/>
          <w:szCs w:val="20"/>
        </w:rPr>
        <w:t>profilami prowadnicy kraty zabezpieczającej (ceownik + płaskownik) należy doszczelnić paskami taśmy gumowej EPDM grubości 5,0 mm, lub żywicą poliuretanową. Kraty muszą być prowadzone prostopadle do osi rowu, tak, aby jej dolna krawędź została obustronnie doszczelniona przez przylegające do niej ściśle elementy betonowe umacniające dno i skarpy rowu. Umocnienie dna należy wykonać obustronnie na odległość 2,0 m.</w:t>
      </w:r>
    </w:p>
    <w:p w14:paraId="55DC368E" w14:textId="77777777" w:rsidR="00BE6B20" w:rsidRPr="00D70D84" w:rsidRDefault="00BE6B20" w:rsidP="00D70D84">
      <w:pPr>
        <w:spacing w:line="4" w:lineRule="exact"/>
        <w:ind w:left="284" w:right="629"/>
        <w:jc w:val="both"/>
        <w:rPr>
          <w:rFonts w:eastAsia="Times New Roman"/>
          <w:sz w:val="20"/>
          <w:szCs w:val="20"/>
        </w:rPr>
      </w:pPr>
    </w:p>
    <w:p w14:paraId="7C25D18E" w14:textId="77777777" w:rsidR="00BE6B20" w:rsidRPr="00D70D84" w:rsidRDefault="00BE6B20" w:rsidP="00D70D84">
      <w:pPr>
        <w:spacing w:line="0" w:lineRule="atLeast"/>
        <w:ind w:left="284" w:right="629"/>
        <w:jc w:val="both"/>
        <w:rPr>
          <w:rFonts w:eastAsia="Times New Roman"/>
          <w:sz w:val="20"/>
          <w:szCs w:val="20"/>
        </w:rPr>
      </w:pPr>
      <w:r w:rsidRPr="00D70D84">
        <w:rPr>
          <w:rFonts w:eastAsia="Times New Roman"/>
          <w:sz w:val="20"/>
          <w:szCs w:val="20"/>
        </w:rPr>
        <w:t>Konstrukcja krat i płyt powinna charakteryzować się nie gorszymi parametrami niż:</w:t>
      </w:r>
    </w:p>
    <w:p w14:paraId="51E52AF9" w14:textId="77777777" w:rsidR="00BE6B20" w:rsidRPr="00D70D84" w:rsidRDefault="00BE6B20" w:rsidP="00D70D84">
      <w:pPr>
        <w:spacing w:line="45" w:lineRule="exact"/>
        <w:ind w:left="284" w:right="629"/>
        <w:jc w:val="both"/>
        <w:rPr>
          <w:rFonts w:eastAsia="Times New Roman"/>
          <w:sz w:val="20"/>
          <w:szCs w:val="20"/>
        </w:rPr>
      </w:pPr>
    </w:p>
    <w:p w14:paraId="5FAE6BFF" w14:textId="77777777" w:rsidR="00BE6B20" w:rsidRPr="00D70D84" w:rsidRDefault="00BE6B20" w:rsidP="009310B6">
      <w:pPr>
        <w:widowControl/>
        <w:numPr>
          <w:ilvl w:val="0"/>
          <w:numId w:val="21"/>
        </w:numPr>
        <w:tabs>
          <w:tab w:val="left" w:pos="127"/>
        </w:tabs>
        <w:autoSpaceDE/>
        <w:autoSpaceDN/>
        <w:spacing w:line="0" w:lineRule="atLeast"/>
        <w:ind w:left="127" w:right="629" w:hanging="127"/>
        <w:jc w:val="both"/>
        <w:rPr>
          <w:rFonts w:eastAsia="Times New Roman"/>
          <w:sz w:val="20"/>
          <w:szCs w:val="20"/>
        </w:rPr>
      </w:pPr>
      <w:r w:rsidRPr="00D70D84">
        <w:rPr>
          <w:rFonts w:eastAsia="Times New Roman"/>
          <w:sz w:val="20"/>
          <w:szCs w:val="20"/>
        </w:rPr>
        <w:t>konstrukcja kraty wykonana z blachy stalowej nierdzewnej grubości ≥ 4,0 mm,</w:t>
      </w:r>
    </w:p>
    <w:p w14:paraId="4171F1CC" w14:textId="77777777" w:rsidR="00BE6B20" w:rsidRPr="00D70D84" w:rsidRDefault="00BE6B20" w:rsidP="00D70D84">
      <w:pPr>
        <w:spacing w:line="35" w:lineRule="exact"/>
        <w:ind w:left="284" w:right="629"/>
        <w:jc w:val="both"/>
        <w:rPr>
          <w:rFonts w:eastAsia="Times New Roman"/>
          <w:sz w:val="20"/>
          <w:szCs w:val="20"/>
        </w:rPr>
      </w:pPr>
    </w:p>
    <w:p w14:paraId="4B5608FC" w14:textId="77777777" w:rsidR="00BE6B20" w:rsidRPr="00D70D84" w:rsidRDefault="00BE6B20" w:rsidP="009310B6">
      <w:pPr>
        <w:widowControl/>
        <w:numPr>
          <w:ilvl w:val="0"/>
          <w:numId w:val="21"/>
        </w:numPr>
        <w:tabs>
          <w:tab w:val="left" w:pos="127"/>
        </w:tabs>
        <w:autoSpaceDE/>
        <w:autoSpaceDN/>
        <w:spacing w:line="0" w:lineRule="atLeast"/>
        <w:ind w:left="127" w:right="629" w:hanging="127"/>
        <w:jc w:val="both"/>
        <w:rPr>
          <w:rFonts w:eastAsia="Times New Roman"/>
          <w:sz w:val="20"/>
          <w:szCs w:val="20"/>
        </w:rPr>
      </w:pPr>
      <w:r w:rsidRPr="00D70D84">
        <w:rPr>
          <w:rFonts w:eastAsia="Times New Roman"/>
          <w:sz w:val="20"/>
          <w:szCs w:val="20"/>
        </w:rPr>
        <w:t>kształt zgodny z dokumentacją projektową,</w:t>
      </w:r>
    </w:p>
    <w:p w14:paraId="3EA37846" w14:textId="77777777" w:rsidR="00BE6B20" w:rsidRPr="00D70D84" w:rsidRDefault="00BE6B20" w:rsidP="00D70D84">
      <w:pPr>
        <w:spacing w:line="35" w:lineRule="exact"/>
        <w:ind w:left="284" w:right="629"/>
        <w:jc w:val="both"/>
        <w:rPr>
          <w:rFonts w:eastAsia="Times New Roman"/>
          <w:sz w:val="20"/>
          <w:szCs w:val="20"/>
        </w:rPr>
      </w:pPr>
    </w:p>
    <w:p w14:paraId="2049EF45" w14:textId="77777777" w:rsidR="00BE6B20" w:rsidRPr="00D70D84" w:rsidRDefault="00BE6B20" w:rsidP="009310B6">
      <w:pPr>
        <w:widowControl/>
        <w:numPr>
          <w:ilvl w:val="0"/>
          <w:numId w:val="21"/>
        </w:numPr>
        <w:tabs>
          <w:tab w:val="left" w:pos="127"/>
        </w:tabs>
        <w:autoSpaceDE/>
        <w:autoSpaceDN/>
        <w:spacing w:line="0" w:lineRule="atLeast"/>
        <w:ind w:left="127" w:right="629" w:hanging="127"/>
        <w:jc w:val="both"/>
        <w:rPr>
          <w:rFonts w:eastAsia="Times New Roman"/>
          <w:sz w:val="20"/>
          <w:szCs w:val="20"/>
        </w:rPr>
      </w:pPr>
      <w:r w:rsidRPr="00D70D84">
        <w:rPr>
          <w:rFonts w:eastAsia="Times New Roman"/>
          <w:sz w:val="20"/>
          <w:szCs w:val="20"/>
        </w:rPr>
        <w:t>krawędzie blachy wygięte w celu wzmocnienia sztywności konstrukcji,</w:t>
      </w:r>
    </w:p>
    <w:p w14:paraId="4F6CFBBD" w14:textId="77777777" w:rsidR="00BE6B20" w:rsidRPr="00D70D84" w:rsidRDefault="00BE6B20" w:rsidP="00D70D84">
      <w:pPr>
        <w:spacing w:line="35" w:lineRule="exact"/>
        <w:ind w:left="284" w:right="629"/>
        <w:jc w:val="both"/>
        <w:rPr>
          <w:rFonts w:eastAsia="Times New Roman"/>
          <w:sz w:val="20"/>
          <w:szCs w:val="20"/>
        </w:rPr>
      </w:pPr>
    </w:p>
    <w:p w14:paraId="23025B0D" w14:textId="77777777" w:rsidR="00BE6B20" w:rsidRPr="00D70D84" w:rsidRDefault="00BE6B20" w:rsidP="009310B6">
      <w:pPr>
        <w:widowControl/>
        <w:numPr>
          <w:ilvl w:val="0"/>
          <w:numId w:val="21"/>
        </w:numPr>
        <w:tabs>
          <w:tab w:val="left" w:pos="161"/>
        </w:tabs>
        <w:autoSpaceDE/>
        <w:autoSpaceDN/>
        <w:spacing w:line="277" w:lineRule="auto"/>
        <w:ind w:left="7" w:right="629" w:hanging="7"/>
        <w:jc w:val="both"/>
        <w:rPr>
          <w:rFonts w:eastAsia="Times New Roman"/>
          <w:sz w:val="20"/>
          <w:szCs w:val="20"/>
        </w:rPr>
      </w:pPr>
      <w:r w:rsidRPr="00D70D84">
        <w:rPr>
          <w:rFonts w:eastAsia="Times New Roman"/>
          <w:sz w:val="20"/>
          <w:szCs w:val="20"/>
        </w:rPr>
        <w:t xml:space="preserve">powierzchnia krat dodatkowo zabezpieczona powłoką farby – nakładanej metodą proszkową zgodnie z PN-H-97016, powłoka matowa, kolor zgodny z kolorem ogrodzenia dla </w:t>
      </w:r>
      <w:r w:rsidR="00493DD9">
        <w:rPr>
          <w:rFonts w:eastAsia="Times New Roman"/>
          <w:sz w:val="20"/>
          <w:szCs w:val="20"/>
        </w:rPr>
        <w:t>płazów</w:t>
      </w:r>
      <w:r w:rsidRPr="00D70D84">
        <w:rPr>
          <w:rFonts w:eastAsia="Times New Roman"/>
          <w:sz w:val="20"/>
          <w:szCs w:val="20"/>
        </w:rPr>
        <w:t xml:space="preserve"> (RAL 6018),</w:t>
      </w:r>
    </w:p>
    <w:p w14:paraId="2C6BCFF3" w14:textId="77777777" w:rsidR="00BE6B20" w:rsidRPr="00D70D84" w:rsidRDefault="00BE6B20" w:rsidP="00D70D84">
      <w:pPr>
        <w:spacing w:line="1" w:lineRule="exact"/>
        <w:ind w:left="284" w:right="629"/>
        <w:jc w:val="both"/>
        <w:rPr>
          <w:rFonts w:eastAsia="Times New Roman"/>
          <w:sz w:val="20"/>
          <w:szCs w:val="20"/>
        </w:rPr>
      </w:pPr>
    </w:p>
    <w:p w14:paraId="3F156908" w14:textId="77777777" w:rsidR="00BE6B20" w:rsidRPr="00D70D84" w:rsidRDefault="00BE6B20" w:rsidP="009310B6">
      <w:pPr>
        <w:widowControl/>
        <w:numPr>
          <w:ilvl w:val="0"/>
          <w:numId w:val="21"/>
        </w:numPr>
        <w:tabs>
          <w:tab w:val="left" w:pos="127"/>
        </w:tabs>
        <w:autoSpaceDE/>
        <w:autoSpaceDN/>
        <w:spacing w:line="0" w:lineRule="atLeast"/>
        <w:ind w:left="127" w:right="629" w:hanging="127"/>
        <w:jc w:val="both"/>
        <w:rPr>
          <w:rFonts w:eastAsia="Times New Roman"/>
          <w:sz w:val="20"/>
          <w:szCs w:val="20"/>
        </w:rPr>
      </w:pPr>
      <w:r w:rsidRPr="00D70D84">
        <w:rPr>
          <w:rFonts w:eastAsia="Times New Roman"/>
          <w:sz w:val="20"/>
          <w:szCs w:val="20"/>
        </w:rPr>
        <w:t>otwory wykonane metodą perforacji, okrągłe</w:t>
      </w:r>
      <w:r w:rsidR="00493DD9">
        <w:rPr>
          <w:rFonts w:eastAsia="Times New Roman"/>
          <w:sz w:val="20"/>
          <w:szCs w:val="20"/>
        </w:rPr>
        <w:t xml:space="preserve"> o średnicy 5,0 mm</w:t>
      </w:r>
      <w:r w:rsidRPr="00D70D84">
        <w:rPr>
          <w:rFonts w:eastAsia="Times New Roman"/>
          <w:sz w:val="20"/>
          <w:szCs w:val="20"/>
        </w:rPr>
        <w:t>,</w:t>
      </w:r>
    </w:p>
    <w:p w14:paraId="336B23E2" w14:textId="77777777" w:rsidR="00BE6B20" w:rsidRPr="00D70D84" w:rsidRDefault="00BE6B20" w:rsidP="00D70D84">
      <w:pPr>
        <w:spacing w:line="35" w:lineRule="exact"/>
        <w:ind w:left="284" w:right="629"/>
        <w:jc w:val="both"/>
        <w:rPr>
          <w:rFonts w:eastAsia="Times New Roman"/>
          <w:sz w:val="20"/>
          <w:szCs w:val="20"/>
        </w:rPr>
      </w:pPr>
    </w:p>
    <w:p w14:paraId="304C75FC" w14:textId="77777777" w:rsidR="00BE6B20" w:rsidRPr="00D70D84" w:rsidRDefault="00BE6B20" w:rsidP="009310B6">
      <w:pPr>
        <w:widowControl/>
        <w:numPr>
          <w:ilvl w:val="0"/>
          <w:numId w:val="21"/>
        </w:numPr>
        <w:tabs>
          <w:tab w:val="left" w:pos="127"/>
        </w:tabs>
        <w:autoSpaceDE/>
        <w:autoSpaceDN/>
        <w:spacing w:line="0" w:lineRule="atLeast"/>
        <w:ind w:left="127" w:right="629" w:hanging="127"/>
        <w:jc w:val="both"/>
        <w:rPr>
          <w:rFonts w:eastAsia="Times New Roman"/>
          <w:sz w:val="20"/>
          <w:szCs w:val="20"/>
        </w:rPr>
      </w:pPr>
      <w:r w:rsidRPr="00D70D84">
        <w:rPr>
          <w:rFonts w:eastAsia="Times New Roman"/>
          <w:sz w:val="20"/>
          <w:szCs w:val="20"/>
        </w:rPr>
        <w:t>prześwit względny całej blachy ≥ 50%,</w:t>
      </w:r>
    </w:p>
    <w:p w14:paraId="00571912" w14:textId="77777777" w:rsidR="00BE6B20" w:rsidRPr="00D70D84" w:rsidRDefault="00BE6B20" w:rsidP="00D70D84">
      <w:pPr>
        <w:spacing w:line="39" w:lineRule="exact"/>
        <w:ind w:left="284" w:right="629"/>
        <w:jc w:val="both"/>
        <w:rPr>
          <w:rFonts w:eastAsia="Times New Roman"/>
          <w:sz w:val="20"/>
          <w:szCs w:val="20"/>
        </w:rPr>
      </w:pPr>
    </w:p>
    <w:p w14:paraId="286976D2" w14:textId="77777777" w:rsidR="00BE6B20" w:rsidRPr="00D70D84" w:rsidRDefault="00BE6B20" w:rsidP="009310B6">
      <w:pPr>
        <w:widowControl/>
        <w:numPr>
          <w:ilvl w:val="0"/>
          <w:numId w:val="21"/>
        </w:numPr>
        <w:tabs>
          <w:tab w:val="left" w:pos="156"/>
        </w:tabs>
        <w:autoSpaceDE/>
        <w:autoSpaceDN/>
        <w:spacing w:line="275" w:lineRule="auto"/>
        <w:ind w:left="7" w:right="629" w:hanging="7"/>
        <w:jc w:val="both"/>
        <w:rPr>
          <w:rFonts w:eastAsia="Times New Roman"/>
          <w:sz w:val="20"/>
          <w:szCs w:val="20"/>
        </w:rPr>
      </w:pPr>
      <w:r w:rsidRPr="00D70D84">
        <w:rPr>
          <w:rFonts w:eastAsia="Times New Roman"/>
          <w:sz w:val="20"/>
          <w:szCs w:val="20"/>
        </w:rPr>
        <w:t>górna cześć blachy powinna być wygięta w kierunku przeciwnym do zagięć bocznych, tworząc trwałą przewieszkę grawitacyjnie zrzucającą wspinające się zwierzęta (analogicznie jak przewieszka płotka)</w:t>
      </w:r>
      <w:r w:rsidR="00493DD9">
        <w:rPr>
          <w:rFonts w:eastAsia="Times New Roman"/>
          <w:sz w:val="20"/>
          <w:szCs w:val="20"/>
        </w:rPr>
        <w:t>,</w:t>
      </w:r>
    </w:p>
    <w:p w14:paraId="7100215E" w14:textId="77777777" w:rsidR="00BE6B20" w:rsidRPr="00D70D84" w:rsidRDefault="00BE6B20" w:rsidP="00D70D84">
      <w:pPr>
        <w:spacing w:line="1" w:lineRule="exact"/>
        <w:ind w:left="284" w:right="629"/>
        <w:jc w:val="both"/>
        <w:rPr>
          <w:rFonts w:eastAsia="Times New Roman"/>
          <w:sz w:val="20"/>
          <w:szCs w:val="20"/>
        </w:rPr>
      </w:pPr>
    </w:p>
    <w:p w14:paraId="2D0CFB86" w14:textId="77777777" w:rsidR="00BE6B20" w:rsidRPr="00D70D84" w:rsidRDefault="00BE6B20" w:rsidP="009310B6">
      <w:pPr>
        <w:widowControl/>
        <w:numPr>
          <w:ilvl w:val="0"/>
          <w:numId w:val="21"/>
        </w:numPr>
        <w:tabs>
          <w:tab w:val="left" w:pos="166"/>
        </w:tabs>
        <w:autoSpaceDE/>
        <w:autoSpaceDN/>
        <w:spacing w:line="274" w:lineRule="auto"/>
        <w:ind w:left="7" w:right="629" w:hanging="7"/>
        <w:jc w:val="both"/>
        <w:rPr>
          <w:rFonts w:eastAsia="Times New Roman"/>
          <w:sz w:val="20"/>
          <w:szCs w:val="20"/>
        </w:rPr>
      </w:pPr>
      <w:r w:rsidRPr="00D70D84">
        <w:rPr>
          <w:rFonts w:eastAsia="Times New Roman"/>
          <w:sz w:val="20"/>
          <w:szCs w:val="20"/>
        </w:rPr>
        <w:t>do tylnej ściany kraty w miejscu zgodnym z otworem w konstrukcji wsporczej i otworem w kracie, powinna zostać przyspawana nakrętka śruby M14, dzięki której krata zostanie skręcona z ceownikiem konstrukcji wsporczej</w:t>
      </w:r>
      <w:r w:rsidR="00493DD9">
        <w:rPr>
          <w:rFonts w:eastAsia="Times New Roman"/>
          <w:sz w:val="20"/>
          <w:szCs w:val="20"/>
        </w:rPr>
        <w:t>.</w:t>
      </w:r>
    </w:p>
    <w:p w14:paraId="661A1E91" w14:textId="77777777" w:rsidR="00BE6B20" w:rsidRPr="00D70D84" w:rsidRDefault="00BE6B20" w:rsidP="00D70D84">
      <w:pPr>
        <w:spacing w:line="1" w:lineRule="exact"/>
        <w:ind w:left="284" w:right="629"/>
        <w:jc w:val="both"/>
        <w:rPr>
          <w:rFonts w:eastAsia="Times New Roman"/>
          <w:sz w:val="20"/>
          <w:szCs w:val="20"/>
        </w:rPr>
      </w:pPr>
    </w:p>
    <w:p w14:paraId="1313872E" w14:textId="77777777" w:rsidR="00BE6B20" w:rsidRPr="00D70D84" w:rsidRDefault="00BE6B20" w:rsidP="00D70D84">
      <w:pPr>
        <w:spacing w:line="294" w:lineRule="auto"/>
        <w:ind w:left="284" w:right="629"/>
        <w:jc w:val="both"/>
        <w:rPr>
          <w:rFonts w:eastAsia="Times New Roman"/>
          <w:sz w:val="20"/>
          <w:szCs w:val="20"/>
        </w:rPr>
      </w:pPr>
      <w:r w:rsidRPr="00D70D84">
        <w:rPr>
          <w:rFonts w:eastAsia="Times New Roman"/>
          <w:sz w:val="20"/>
          <w:szCs w:val="20"/>
        </w:rPr>
        <w:t>Opcjonalnie w centralnym obszarze blachy napowierzchni wcześniej nieperforowanej, należy wykonać logo zamawiającego za pomocą perforacji lub wymalowania. Wysokość czcionki powinna zapewniająca czytelność.</w:t>
      </w:r>
    </w:p>
    <w:p w14:paraId="6F35B5C4" w14:textId="77777777" w:rsidR="00BE6B20" w:rsidRPr="00D70D84" w:rsidRDefault="00BE6B20" w:rsidP="00D70D84">
      <w:pPr>
        <w:spacing w:line="241" w:lineRule="exact"/>
        <w:ind w:left="284" w:right="629"/>
        <w:jc w:val="both"/>
        <w:rPr>
          <w:rFonts w:eastAsia="Times New Roman"/>
          <w:sz w:val="20"/>
          <w:szCs w:val="20"/>
        </w:rPr>
      </w:pPr>
    </w:p>
    <w:p w14:paraId="7A8B1A09" w14:textId="77777777" w:rsidR="00BE6B20" w:rsidRPr="00493DD9" w:rsidRDefault="00BE6B20" w:rsidP="00493DD9">
      <w:pPr>
        <w:tabs>
          <w:tab w:val="left" w:pos="687"/>
          <w:tab w:val="left" w:pos="1134"/>
        </w:tabs>
        <w:spacing w:after="240" w:line="0" w:lineRule="atLeast"/>
        <w:ind w:left="284" w:right="629"/>
        <w:jc w:val="both"/>
        <w:rPr>
          <w:rFonts w:eastAsia="Times New Roman"/>
          <w:sz w:val="20"/>
          <w:szCs w:val="20"/>
        </w:rPr>
      </w:pPr>
      <w:r w:rsidRPr="00493DD9">
        <w:rPr>
          <w:rFonts w:eastAsia="Times New Roman"/>
          <w:sz w:val="20"/>
          <w:szCs w:val="20"/>
        </w:rPr>
        <w:t>2.4.6.</w:t>
      </w:r>
      <w:r w:rsidRPr="00493DD9">
        <w:rPr>
          <w:rFonts w:eastAsia="Times New Roman"/>
          <w:sz w:val="20"/>
          <w:szCs w:val="20"/>
        </w:rPr>
        <w:tab/>
        <w:t>Prefabrykowane materiały beton</w:t>
      </w:r>
      <w:r w:rsidR="00493DD9">
        <w:rPr>
          <w:rFonts w:eastAsia="Times New Roman"/>
          <w:sz w:val="20"/>
          <w:szCs w:val="20"/>
        </w:rPr>
        <w:t>owe (rozwiązanie uzupełniające)</w:t>
      </w:r>
    </w:p>
    <w:p w14:paraId="4572B298" w14:textId="77777777" w:rsidR="00BE6B20" w:rsidRPr="00D70D84" w:rsidRDefault="00BE6B20" w:rsidP="00D70D84">
      <w:pPr>
        <w:spacing w:line="41" w:lineRule="exact"/>
        <w:ind w:left="284" w:right="629"/>
        <w:jc w:val="both"/>
        <w:rPr>
          <w:rFonts w:eastAsia="Times New Roman"/>
          <w:sz w:val="20"/>
          <w:szCs w:val="20"/>
        </w:rPr>
      </w:pPr>
    </w:p>
    <w:p w14:paraId="5C3A5DA3" w14:textId="77777777" w:rsidR="00BE6B20" w:rsidRPr="00D70D84" w:rsidRDefault="00BE6B20" w:rsidP="00D70D84">
      <w:pPr>
        <w:spacing w:line="275" w:lineRule="auto"/>
        <w:ind w:left="284" w:right="629"/>
        <w:jc w:val="both"/>
        <w:rPr>
          <w:rFonts w:eastAsia="Times New Roman"/>
          <w:sz w:val="20"/>
          <w:szCs w:val="20"/>
        </w:rPr>
      </w:pPr>
      <w:r w:rsidRPr="00D70D84">
        <w:rPr>
          <w:rFonts w:eastAsia="Times New Roman"/>
          <w:sz w:val="20"/>
          <w:szCs w:val="20"/>
        </w:rPr>
        <w:t>Materiały uzupełniające takie jak krawężniki, obrzeża i inne elementy betonowe powinny być wykonane zgodne z normą PN-EN 1340.</w:t>
      </w:r>
    </w:p>
    <w:p w14:paraId="4627300C" w14:textId="77777777" w:rsidR="00BE6B20" w:rsidRPr="00D70D84" w:rsidRDefault="00BE6B20" w:rsidP="00D70D84">
      <w:pPr>
        <w:spacing w:line="2" w:lineRule="exact"/>
        <w:ind w:left="284" w:right="629"/>
        <w:jc w:val="both"/>
        <w:rPr>
          <w:rFonts w:eastAsia="Times New Roman"/>
          <w:sz w:val="20"/>
          <w:szCs w:val="20"/>
        </w:rPr>
      </w:pPr>
    </w:p>
    <w:p w14:paraId="686B2389" w14:textId="77777777" w:rsidR="00BE6B20" w:rsidRPr="00D70D84" w:rsidRDefault="00BE6B20" w:rsidP="00D70D84">
      <w:pPr>
        <w:spacing w:line="0" w:lineRule="atLeast"/>
        <w:ind w:left="284" w:right="629"/>
        <w:jc w:val="both"/>
        <w:rPr>
          <w:rFonts w:eastAsia="Times New Roman"/>
          <w:sz w:val="20"/>
          <w:szCs w:val="20"/>
        </w:rPr>
      </w:pPr>
      <w:r w:rsidRPr="00D70D84">
        <w:rPr>
          <w:rFonts w:eastAsia="Times New Roman"/>
          <w:sz w:val="20"/>
          <w:szCs w:val="20"/>
        </w:rPr>
        <w:t>Ścieki prefabrykowane, płyty melioracyjne powinny odpowiadać normie PN-EN 1339:2005.</w:t>
      </w:r>
    </w:p>
    <w:p w14:paraId="713F1D2D" w14:textId="77777777" w:rsidR="00583568" w:rsidRPr="00583568" w:rsidRDefault="00583568" w:rsidP="00493DD9">
      <w:pPr>
        <w:pStyle w:val="Nagwek1"/>
        <w:spacing w:before="120"/>
        <w:ind w:left="0" w:right="629" w:firstLine="0"/>
        <w:jc w:val="both"/>
        <w:rPr>
          <w:b w:val="0"/>
        </w:rPr>
      </w:pPr>
    </w:p>
    <w:p w14:paraId="1D4F4275" w14:textId="77777777" w:rsidR="00A15B4F" w:rsidRPr="00BA250A" w:rsidRDefault="00360836" w:rsidP="00455A23">
      <w:pPr>
        <w:pStyle w:val="Nagwek1"/>
        <w:numPr>
          <w:ilvl w:val="0"/>
          <w:numId w:val="1"/>
        </w:numPr>
        <w:tabs>
          <w:tab w:val="left" w:pos="1130"/>
        </w:tabs>
        <w:ind w:left="284" w:right="629" w:firstLine="0"/>
        <w:jc w:val="both"/>
      </w:pPr>
      <w:bookmarkStart w:id="32" w:name="_Toc120294080"/>
      <w:r w:rsidRPr="00BA250A">
        <w:t>SPRZĘT</w:t>
      </w:r>
      <w:bookmarkEnd w:id="32"/>
    </w:p>
    <w:p w14:paraId="04B546C4" w14:textId="77777777" w:rsidR="00360836" w:rsidRPr="00BA250A" w:rsidRDefault="00A15B4F" w:rsidP="002E2ABF">
      <w:pPr>
        <w:pStyle w:val="Akapitzlist"/>
        <w:numPr>
          <w:ilvl w:val="1"/>
          <w:numId w:val="2"/>
        </w:numPr>
        <w:tabs>
          <w:tab w:val="left" w:pos="1134"/>
        </w:tabs>
        <w:spacing w:before="155" w:line="278" w:lineRule="auto"/>
        <w:ind w:left="284" w:right="629" w:firstLine="0"/>
        <w:rPr>
          <w:b/>
          <w:sz w:val="20"/>
          <w:szCs w:val="20"/>
        </w:rPr>
      </w:pPr>
      <w:r w:rsidRPr="00BA250A">
        <w:rPr>
          <w:b/>
          <w:sz w:val="20"/>
          <w:szCs w:val="20"/>
        </w:rPr>
        <w:t>Szczegółowe</w:t>
      </w:r>
      <w:r w:rsidR="00360836" w:rsidRPr="00BA250A">
        <w:rPr>
          <w:b/>
          <w:sz w:val="20"/>
          <w:szCs w:val="20"/>
        </w:rPr>
        <w:t xml:space="preserve"> wymagania dotyczące sprzętu </w:t>
      </w:r>
    </w:p>
    <w:p w14:paraId="396892E3" w14:textId="77777777" w:rsidR="00360836" w:rsidRPr="002A6807" w:rsidRDefault="00A15B4F" w:rsidP="002A6807">
      <w:pPr>
        <w:tabs>
          <w:tab w:val="left" w:pos="1276"/>
        </w:tabs>
        <w:spacing w:before="155"/>
        <w:ind w:left="284" w:right="629"/>
        <w:jc w:val="both"/>
        <w:rPr>
          <w:sz w:val="20"/>
          <w:szCs w:val="20"/>
        </w:rPr>
      </w:pPr>
      <w:r w:rsidRPr="002A6807">
        <w:rPr>
          <w:sz w:val="20"/>
          <w:szCs w:val="20"/>
        </w:rPr>
        <w:t xml:space="preserve">Szczegółowe </w:t>
      </w:r>
      <w:r w:rsidR="00360836" w:rsidRPr="002A6807">
        <w:rPr>
          <w:sz w:val="20"/>
          <w:szCs w:val="20"/>
        </w:rPr>
        <w:t>wymagania dotyczące sprzętu podano w SST D-M-00.00.00 „Wymagania ogólne” pkt 3.</w:t>
      </w:r>
    </w:p>
    <w:p w14:paraId="7BD7E574" w14:textId="77777777" w:rsidR="00BE6B20" w:rsidRPr="002A6807" w:rsidRDefault="00BE6B20" w:rsidP="002A6807">
      <w:pPr>
        <w:spacing w:line="275" w:lineRule="auto"/>
        <w:ind w:left="284" w:right="629"/>
        <w:jc w:val="both"/>
        <w:rPr>
          <w:rFonts w:eastAsia="Times New Roman"/>
          <w:sz w:val="20"/>
          <w:szCs w:val="20"/>
        </w:rPr>
      </w:pPr>
      <w:r w:rsidRPr="002A6807">
        <w:rPr>
          <w:rFonts w:eastAsia="Times New Roman"/>
          <w:sz w:val="20"/>
          <w:szCs w:val="20"/>
        </w:rPr>
        <w:t>Wykonawca jest zobowiązany do używania sprzętu, który nie wywoła niekorzystnego wpływu na jakość wykonywanych robót. Sprzęt używany do robót powinien być zgodny z ofertą Wykonawcy i jednocześnie odpowiadać pod względem typów i ilości wskazaniom zawartym w SST. W przypadku chęci użycia innego sprzętu niż wymienionego w SST, powinien być uzgodniony i zaakceptowany przez Inżyniera</w:t>
      </w:r>
      <w:r w:rsidR="002A6807">
        <w:rPr>
          <w:rFonts w:eastAsia="Times New Roman"/>
          <w:sz w:val="20"/>
          <w:szCs w:val="20"/>
        </w:rPr>
        <w:t xml:space="preserve"> Kontraktu lub Zamawiającego</w:t>
      </w:r>
      <w:r w:rsidRPr="002A6807">
        <w:rPr>
          <w:rFonts w:eastAsia="Times New Roman"/>
          <w:sz w:val="20"/>
          <w:szCs w:val="20"/>
        </w:rPr>
        <w:t>.</w:t>
      </w:r>
    </w:p>
    <w:p w14:paraId="248A8EED" w14:textId="77777777" w:rsidR="00BE6B20" w:rsidRPr="002A6807" w:rsidRDefault="00BE6B20" w:rsidP="002A6807">
      <w:pPr>
        <w:spacing w:line="1" w:lineRule="exact"/>
        <w:ind w:left="284" w:right="629"/>
        <w:jc w:val="both"/>
        <w:rPr>
          <w:rFonts w:eastAsia="Times New Roman"/>
          <w:sz w:val="20"/>
          <w:szCs w:val="20"/>
        </w:rPr>
      </w:pPr>
    </w:p>
    <w:p w14:paraId="7299D045" w14:textId="77777777" w:rsidR="00BE6B20" w:rsidRPr="002A6807" w:rsidRDefault="00BE6B20" w:rsidP="002A6807">
      <w:pPr>
        <w:spacing w:line="308" w:lineRule="auto"/>
        <w:ind w:left="284" w:right="629"/>
        <w:jc w:val="both"/>
        <w:rPr>
          <w:rFonts w:eastAsia="Times New Roman"/>
          <w:sz w:val="20"/>
          <w:szCs w:val="20"/>
        </w:rPr>
      </w:pPr>
      <w:r w:rsidRPr="002A6807">
        <w:rPr>
          <w:rFonts w:eastAsia="Times New Roman"/>
          <w:sz w:val="20"/>
          <w:szCs w:val="20"/>
        </w:rPr>
        <w:t>Liczba i wydajność sprzętu powinny gwarantować terminowe przeprowadzenie robót, zgodnie z zasadami określonymi w dokumentacji projektowej, SST i wskazaniach Inżyniera</w:t>
      </w:r>
      <w:r w:rsidR="002A6807">
        <w:rPr>
          <w:rFonts w:eastAsia="Times New Roman"/>
          <w:sz w:val="20"/>
          <w:szCs w:val="20"/>
        </w:rPr>
        <w:t xml:space="preserve"> Kontraktu.</w:t>
      </w:r>
    </w:p>
    <w:p w14:paraId="11D7CD6C" w14:textId="77777777" w:rsidR="00BE6B20" w:rsidRPr="002A6807" w:rsidRDefault="00BE6B20" w:rsidP="002A6807">
      <w:pPr>
        <w:spacing w:line="275" w:lineRule="auto"/>
        <w:ind w:left="284" w:right="629"/>
        <w:jc w:val="both"/>
        <w:rPr>
          <w:rFonts w:eastAsia="Times New Roman"/>
          <w:sz w:val="20"/>
          <w:szCs w:val="20"/>
        </w:rPr>
      </w:pPr>
      <w:r w:rsidRPr="002A6807">
        <w:rPr>
          <w:rFonts w:eastAsia="Times New Roman"/>
          <w:sz w:val="20"/>
          <w:szCs w:val="20"/>
        </w:rPr>
        <w:t>Sprzęt będący własnością Wykonawcy lub wynajęty do wykonania robót powinien być utrzymywany w dobrym stanie i gotowości do pracy, a także spełniać wymagania dotyczące ochrony środowiska. Wykonawca jest zobowiąz</w:t>
      </w:r>
      <w:r w:rsidR="002A6807">
        <w:rPr>
          <w:rFonts w:eastAsia="Times New Roman"/>
          <w:sz w:val="20"/>
          <w:szCs w:val="20"/>
        </w:rPr>
        <w:t xml:space="preserve">any do dostarczenia Inżynierowi Kontraktu lub Zamawiającemu </w:t>
      </w:r>
      <w:r w:rsidRPr="002A6807">
        <w:rPr>
          <w:rFonts w:eastAsia="Times New Roman"/>
          <w:sz w:val="20"/>
          <w:szCs w:val="20"/>
        </w:rPr>
        <w:t>projektu kopii dokumentów potwierdzających dopuszczenie sprzętu do użytkowania i badań okresowych zależnie od wymagań zawartych</w:t>
      </w:r>
      <w:r w:rsidR="002A6807">
        <w:rPr>
          <w:rFonts w:eastAsia="Times New Roman"/>
          <w:sz w:val="20"/>
          <w:szCs w:val="20"/>
        </w:rPr>
        <w:t xml:space="preserve"> </w:t>
      </w:r>
      <w:r w:rsidRPr="002A6807">
        <w:rPr>
          <w:rFonts w:eastAsia="Times New Roman"/>
          <w:sz w:val="20"/>
          <w:szCs w:val="20"/>
        </w:rPr>
        <w:t xml:space="preserve">w przepisach dla danego </w:t>
      </w:r>
      <w:r w:rsidRPr="002A6807">
        <w:rPr>
          <w:rFonts w:eastAsia="Times New Roman"/>
          <w:sz w:val="20"/>
          <w:szCs w:val="20"/>
        </w:rPr>
        <w:lastRenderedPageBreak/>
        <w:t>sprzętu.</w:t>
      </w:r>
    </w:p>
    <w:p w14:paraId="1EF06082" w14:textId="77777777" w:rsidR="00BE6B20" w:rsidRPr="002A6807" w:rsidRDefault="00BE6B20" w:rsidP="002A6807">
      <w:pPr>
        <w:spacing w:line="40" w:lineRule="exact"/>
        <w:ind w:left="284" w:right="629"/>
        <w:jc w:val="both"/>
        <w:rPr>
          <w:rFonts w:eastAsia="Times New Roman"/>
          <w:sz w:val="20"/>
          <w:szCs w:val="20"/>
        </w:rPr>
      </w:pPr>
    </w:p>
    <w:p w14:paraId="06B31E84" w14:textId="77777777" w:rsidR="001B1E8D" w:rsidRDefault="00BE6B20" w:rsidP="002A6807">
      <w:pPr>
        <w:spacing w:line="289" w:lineRule="auto"/>
        <w:ind w:left="284" w:right="629"/>
        <w:jc w:val="both"/>
        <w:rPr>
          <w:rFonts w:eastAsia="Times New Roman"/>
          <w:sz w:val="20"/>
          <w:szCs w:val="20"/>
        </w:rPr>
      </w:pPr>
      <w:r w:rsidRPr="002A6807">
        <w:rPr>
          <w:rFonts w:eastAsia="Times New Roman"/>
          <w:sz w:val="20"/>
          <w:szCs w:val="20"/>
        </w:rPr>
        <w:t xml:space="preserve">Jakiekolwiek sprzęt (maszyny, urządzenia i narzędzia) niegwarantujący zachowania warunków umowy, jak również nieuzgodniony z </w:t>
      </w:r>
      <w:r w:rsidR="002A6807">
        <w:rPr>
          <w:rFonts w:eastAsia="Times New Roman"/>
          <w:sz w:val="20"/>
          <w:szCs w:val="20"/>
        </w:rPr>
        <w:t>Inżynierem Kontraktu lub Zamawiającym</w:t>
      </w:r>
      <w:r w:rsidRPr="002A6807">
        <w:rPr>
          <w:rFonts w:eastAsia="Times New Roman"/>
          <w:sz w:val="20"/>
          <w:szCs w:val="20"/>
        </w:rPr>
        <w:t xml:space="preserve"> projektu zostaną zdyskwalifikowane i nied</w:t>
      </w:r>
      <w:r w:rsidR="002A6807">
        <w:rPr>
          <w:rFonts w:eastAsia="Times New Roman"/>
          <w:sz w:val="20"/>
          <w:szCs w:val="20"/>
        </w:rPr>
        <w:t>opuszczone do robót.</w:t>
      </w:r>
    </w:p>
    <w:p w14:paraId="20A665C7" w14:textId="77777777" w:rsidR="002A6807" w:rsidRPr="002A6807" w:rsidRDefault="002A6807" w:rsidP="002A6807">
      <w:pPr>
        <w:spacing w:line="289" w:lineRule="auto"/>
        <w:ind w:left="284" w:right="629"/>
        <w:jc w:val="both"/>
        <w:rPr>
          <w:rFonts w:eastAsia="Times New Roman"/>
          <w:sz w:val="20"/>
          <w:szCs w:val="20"/>
        </w:rPr>
      </w:pPr>
    </w:p>
    <w:p w14:paraId="2A9B4322" w14:textId="77777777" w:rsidR="00BE6B20" w:rsidRPr="002A6807" w:rsidRDefault="00BE6B20" w:rsidP="002A6807">
      <w:pPr>
        <w:pStyle w:val="Nagwek1"/>
        <w:spacing w:after="240"/>
      </w:pPr>
      <w:r w:rsidRPr="002A6807">
        <w:t>3.2.</w:t>
      </w:r>
      <w:r w:rsidRPr="002A6807">
        <w:tab/>
        <w:t>Sprzęt do wykonania ogrodzenia</w:t>
      </w:r>
    </w:p>
    <w:p w14:paraId="216B3FE7" w14:textId="77777777" w:rsidR="00BE6B20" w:rsidRPr="002A6807" w:rsidRDefault="00BE6B20" w:rsidP="002A6807">
      <w:pPr>
        <w:spacing w:line="39" w:lineRule="exact"/>
        <w:ind w:left="284" w:right="629"/>
        <w:jc w:val="both"/>
        <w:rPr>
          <w:rFonts w:eastAsia="Times New Roman"/>
          <w:sz w:val="20"/>
          <w:szCs w:val="20"/>
        </w:rPr>
      </w:pPr>
    </w:p>
    <w:p w14:paraId="2A7F3E83" w14:textId="77777777" w:rsidR="00BE6B20" w:rsidRPr="002A6807" w:rsidRDefault="00BE6B20" w:rsidP="002A6807">
      <w:pPr>
        <w:spacing w:line="271" w:lineRule="auto"/>
        <w:ind w:left="284" w:right="629"/>
        <w:jc w:val="both"/>
        <w:rPr>
          <w:rFonts w:eastAsia="Times New Roman"/>
          <w:sz w:val="20"/>
          <w:szCs w:val="20"/>
        </w:rPr>
      </w:pPr>
      <w:r w:rsidRPr="002A6807">
        <w:rPr>
          <w:rFonts w:eastAsia="Times New Roman"/>
          <w:sz w:val="20"/>
          <w:szCs w:val="20"/>
        </w:rPr>
        <w:t>Ustawienie ogrodzenia wykonuje się ręcznie, przy użyciu drobnego sprzętu pomocniczego, jak: szpadle, drągi stalowe, młotki, obcęgi, podkładki drewniane, elektronarzędzia (w tym akumulatorowe) itp.</w:t>
      </w:r>
    </w:p>
    <w:p w14:paraId="6E8DE6E7" w14:textId="77777777" w:rsidR="00BE6B20" w:rsidRPr="002A6807" w:rsidRDefault="00BE6B20" w:rsidP="002A6807">
      <w:pPr>
        <w:spacing w:line="1" w:lineRule="exact"/>
        <w:ind w:left="284" w:right="629"/>
        <w:jc w:val="both"/>
        <w:rPr>
          <w:rFonts w:eastAsia="Times New Roman"/>
          <w:sz w:val="20"/>
          <w:szCs w:val="20"/>
        </w:rPr>
      </w:pPr>
    </w:p>
    <w:p w14:paraId="54E0186A" w14:textId="77777777" w:rsidR="00BE6B20" w:rsidRPr="002A6807" w:rsidRDefault="00BE6B20" w:rsidP="002A6807">
      <w:pPr>
        <w:spacing w:line="291" w:lineRule="auto"/>
        <w:ind w:left="284" w:right="629"/>
        <w:jc w:val="both"/>
        <w:rPr>
          <w:rFonts w:eastAsia="Times New Roman"/>
          <w:sz w:val="20"/>
          <w:szCs w:val="20"/>
        </w:rPr>
      </w:pPr>
      <w:r w:rsidRPr="002A6807">
        <w:rPr>
          <w:rFonts w:eastAsia="Times New Roman"/>
          <w:sz w:val="20"/>
          <w:szCs w:val="20"/>
        </w:rPr>
        <w:t>Przy przewozie, załadunku, wyładunku i wykonywaniu ogrodzenia można stosować: środki transportu samochodowego np. z HDS, ew. wiertnice do wykonywania dołów pod słupki, małe betoniarki przewoźne itp., pod warunkiem zaakceptowania przez Inżyniera</w:t>
      </w:r>
      <w:r w:rsidR="002A6807">
        <w:rPr>
          <w:rFonts w:eastAsia="Times New Roman"/>
          <w:sz w:val="20"/>
          <w:szCs w:val="20"/>
        </w:rPr>
        <w:t xml:space="preserve"> Kontraktu lub Zamawiającego</w:t>
      </w:r>
      <w:r w:rsidRPr="002A6807">
        <w:rPr>
          <w:rFonts w:eastAsia="Times New Roman"/>
          <w:sz w:val="20"/>
          <w:szCs w:val="20"/>
        </w:rPr>
        <w:t>.</w:t>
      </w:r>
    </w:p>
    <w:p w14:paraId="341574F3" w14:textId="77777777" w:rsidR="004449FC" w:rsidRPr="002A6807" w:rsidRDefault="004449FC" w:rsidP="002A6807">
      <w:pPr>
        <w:pStyle w:val="Style192"/>
        <w:widowControl/>
        <w:spacing w:line="240" w:lineRule="auto"/>
        <w:ind w:left="284" w:right="629" w:firstLine="0"/>
        <w:rPr>
          <w:rFonts w:ascii="Verdana" w:hAnsi="Verdana"/>
          <w:b/>
          <w:sz w:val="20"/>
          <w:szCs w:val="20"/>
        </w:rPr>
      </w:pPr>
      <w:r w:rsidRPr="002A6807">
        <w:rPr>
          <w:rFonts w:ascii="Verdana" w:hAnsi="Verdana"/>
          <w:b/>
          <w:sz w:val="20"/>
          <w:szCs w:val="20"/>
        </w:rPr>
        <w:tab/>
      </w:r>
    </w:p>
    <w:p w14:paraId="36344AF8" w14:textId="77777777" w:rsidR="00A15B4F" w:rsidRPr="002A6807" w:rsidRDefault="00A15B4F" w:rsidP="002A6807">
      <w:pPr>
        <w:pStyle w:val="Nagwek1"/>
        <w:numPr>
          <w:ilvl w:val="0"/>
          <w:numId w:val="1"/>
        </w:numPr>
        <w:tabs>
          <w:tab w:val="left" w:pos="1130"/>
        </w:tabs>
        <w:spacing w:line="360" w:lineRule="auto"/>
        <w:ind w:left="284" w:right="629" w:firstLine="0"/>
        <w:jc w:val="both"/>
      </w:pPr>
      <w:bookmarkStart w:id="33" w:name="_Toc120294084"/>
      <w:r w:rsidRPr="002A6807">
        <w:t>TRANSPORT</w:t>
      </w:r>
      <w:bookmarkEnd w:id="33"/>
      <w:r w:rsidRPr="002A6807">
        <w:t xml:space="preserve"> </w:t>
      </w:r>
    </w:p>
    <w:p w14:paraId="0F2CEAE2" w14:textId="77777777" w:rsidR="00A15B4F" w:rsidRPr="002A6807" w:rsidRDefault="00A15B4F" w:rsidP="002A6807">
      <w:pPr>
        <w:pStyle w:val="Akapitzlist"/>
        <w:numPr>
          <w:ilvl w:val="1"/>
          <w:numId w:val="1"/>
        </w:numPr>
        <w:tabs>
          <w:tab w:val="left" w:pos="1134"/>
        </w:tabs>
        <w:spacing w:before="0" w:line="360" w:lineRule="auto"/>
        <w:ind w:left="284" w:right="629" w:firstLine="0"/>
        <w:rPr>
          <w:b/>
          <w:sz w:val="20"/>
          <w:szCs w:val="20"/>
        </w:rPr>
      </w:pPr>
      <w:r w:rsidRPr="002A6807">
        <w:rPr>
          <w:b/>
          <w:sz w:val="20"/>
          <w:szCs w:val="20"/>
        </w:rPr>
        <w:t xml:space="preserve">Szczegółowe wymagania dotyczące transportu </w:t>
      </w:r>
    </w:p>
    <w:p w14:paraId="493B8AF6" w14:textId="77777777" w:rsidR="00A15B4F" w:rsidRPr="002A6807" w:rsidRDefault="00A15B4F" w:rsidP="002A6807">
      <w:pPr>
        <w:ind w:left="284" w:right="629"/>
        <w:jc w:val="both"/>
        <w:rPr>
          <w:sz w:val="20"/>
          <w:szCs w:val="20"/>
        </w:rPr>
      </w:pPr>
      <w:r w:rsidRPr="002A6807">
        <w:rPr>
          <w:sz w:val="20"/>
          <w:szCs w:val="20"/>
        </w:rPr>
        <w:t>Szczegółowe wymagania dotyczące transportu podano w SST D-M-00.00.00 „Wymagania ogólne” pkt 4.</w:t>
      </w:r>
    </w:p>
    <w:p w14:paraId="0C4ED550"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Wykonawca jest zobowiązany do stosowania środków transportu, które nie wpłyną niekorzystnie na jakość wykonywanych robót i właściwości przewożonych materiałów.</w:t>
      </w:r>
    </w:p>
    <w:p w14:paraId="475A1EA7" w14:textId="77777777" w:rsidR="00BE6B20" w:rsidRPr="002A6807" w:rsidRDefault="00BE6B20" w:rsidP="002A6807">
      <w:pPr>
        <w:ind w:left="284" w:right="629"/>
        <w:jc w:val="both"/>
        <w:rPr>
          <w:rFonts w:eastAsia="Times New Roman"/>
          <w:sz w:val="20"/>
          <w:szCs w:val="20"/>
        </w:rPr>
      </w:pPr>
    </w:p>
    <w:p w14:paraId="6756B62C"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Liczba środków transportu powinna zapewniać terminowe prowadzenie robót zgodnie z zasadami określonymi w dokumentacji projektowej i wskazaniach Inżyniera</w:t>
      </w:r>
      <w:r w:rsidR="002A6807">
        <w:rPr>
          <w:rFonts w:eastAsia="Times New Roman"/>
          <w:sz w:val="20"/>
          <w:szCs w:val="20"/>
        </w:rPr>
        <w:t xml:space="preserve"> Kontraktu lub Zamawiającego.</w:t>
      </w:r>
    </w:p>
    <w:p w14:paraId="04979718" w14:textId="77777777" w:rsidR="00BE6B20" w:rsidRPr="002A6807" w:rsidRDefault="00BE6B20" w:rsidP="002A6807">
      <w:pPr>
        <w:ind w:left="284" w:right="629"/>
        <w:jc w:val="both"/>
        <w:rPr>
          <w:rFonts w:eastAsia="Times New Roman"/>
          <w:sz w:val="20"/>
          <w:szCs w:val="20"/>
        </w:rPr>
      </w:pPr>
    </w:p>
    <w:p w14:paraId="468C36C8"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 xml:space="preserve">Przy ruchu na drogach publicznych pojazdy będą spełniać parametry techniczne zgodnie z przepisami ruchu drogowego. Środki transportu niespełniające tych warunków mogą być dopuszczone przez </w:t>
      </w:r>
      <w:r w:rsidR="002A6807" w:rsidRPr="002A6807">
        <w:rPr>
          <w:rFonts w:eastAsia="Times New Roman"/>
          <w:sz w:val="20"/>
          <w:szCs w:val="20"/>
        </w:rPr>
        <w:t>Inżyniera</w:t>
      </w:r>
      <w:r w:rsidR="002A6807">
        <w:rPr>
          <w:rFonts w:eastAsia="Times New Roman"/>
          <w:sz w:val="20"/>
          <w:szCs w:val="20"/>
        </w:rPr>
        <w:t xml:space="preserve"> Kontraktu lub Zamawiającego</w:t>
      </w:r>
      <w:r w:rsidRPr="002A6807">
        <w:rPr>
          <w:rFonts w:eastAsia="Times New Roman"/>
          <w:sz w:val="20"/>
          <w:szCs w:val="20"/>
        </w:rPr>
        <w:t>, pod warunkiem uzgodnienia przejazdu z zarządcą drogi oraz przywrócenia stanu pierwotnego użytkowanych odcinków dróg na koszt wykonawcy. Wykonawca jest zobowiązany na własny koszt do bieżącego usuwania zanieczyszczeń oraz naprawy uszkodzeń na drogach publicznych wynikających z korzystania z niniejszych dróg przez pojazdy z terenu budowy.</w:t>
      </w:r>
    </w:p>
    <w:p w14:paraId="0C1E5FF1" w14:textId="77777777" w:rsidR="00BE6B20" w:rsidRPr="002A6807" w:rsidRDefault="00BE6B20" w:rsidP="002A6807">
      <w:pPr>
        <w:spacing w:line="360" w:lineRule="auto"/>
        <w:ind w:left="284" w:right="629"/>
        <w:jc w:val="both"/>
        <w:rPr>
          <w:sz w:val="20"/>
          <w:szCs w:val="20"/>
        </w:rPr>
      </w:pPr>
    </w:p>
    <w:p w14:paraId="04534665" w14:textId="77777777" w:rsidR="00BE6B20" w:rsidRPr="002A6807" w:rsidRDefault="00BE6B20" w:rsidP="002A6807">
      <w:pPr>
        <w:pStyle w:val="Nagwek1"/>
        <w:spacing w:after="240"/>
      </w:pPr>
      <w:r w:rsidRPr="002A6807">
        <w:t>4.2.</w:t>
      </w:r>
      <w:r w:rsidRPr="002A6807">
        <w:tab/>
        <w:t>Transport materiałów</w:t>
      </w:r>
    </w:p>
    <w:p w14:paraId="09C039C1" w14:textId="77777777" w:rsidR="00BE6B20" w:rsidRPr="002A6807" w:rsidRDefault="00BE6B20" w:rsidP="002A6807">
      <w:pPr>
        <w:spacing w:line="39" w:lineRule="exact"/>
        <w:ind w:left="284" w:right="629"/>
        <w:jc w:val="both"/>
        <w:rPr>
          <w:rFonts w:eastAsia="Times New Roman"/>
          <w:sz w:val="20"/>
          <w:szCs w:val="20"/>
        </w:rPr>
      </w:pPr>
    </w:p>
    <w:p w14:paraId="2E746945"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Elementy prefabrykowane należy przewozić na paletach o wysokości do 2,0 m powszechnie stosowanymi środkami transportu, w warunkach zabezpieczających ją przed uszkodzeniami mechanicznymi.</w:t>
      </w:r>
    </w:p>
    <w:p w14:paraId="42F752D5" w14:textId="77777777" w:rsidR="00BE6B20" w:rsidRPr="002A6807" w:rsidRDefault="00BE6B20" w:rsidP="002A6807">
      <w:pPr>
        <w:ind w:left="284" w:right="629"/>
        <w:jc w:val="both"/>
        <w:rPr>
          <w:rFonts w:eastAsia="Times New Roman"/>
          <w:sz w:val="20"/>
          <w:szCs w:val="20"/>
        </w:rPr>
      </w:pPr>
    </w:p>
    <w:p w14:paraId="25319C42"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Śruby, wkręty, nakrętki itp. powinno się przewozić w warunkach zabezpieczających wyroby przed korozją i uszkodzeniami mechanicznymi. W przypadku stosowania do transportu palet, opakowania powinny być zabezpieczone przed przemieszczaniem się, np. za pomocą taśmy stalowej lub folii termokurczliwej.</w:t>
      </w:r>
    </w:p>
    <w:p w14:paraId="7B445282" w14:textId="77777777" w:rsidR="00A15B4F" w:rsidRPr="002A6807" w:rsidRDefault="00A15B4F" w:rsidP="002A6807">
      <w:pPr>
        <w:ind w:left="284" w:right="629"/>
        <w:jc w:val="both"/>
        <w:rPr>
          <w:sz w:val="20"/>
          <w:szCs w:val="20"/>
        </w:rPr>
      </w:pPr>
    </w:p>
    <w:p w14:paraId="071E50D2" w14:textId="77777777" w:rsidR="00A15B4F" w:rsidRPr="002A6807" w:rsidRDefault="00A15B4F" w:rsidP="009310B6">
      <w:pPr>
        <w:pStyle w:val="Nagwek1"/>
        <w:numPr>
          <w:ilvl w:val="0"/>
          <w:numId w:val="4"/>
        </w:numPr>
        <w:tabs>
          <w:tab w:val="left" w:pos="1130"/>
        </w:tabs>
        <w:spacing w:line="360" w:lineRule="auto"/>
        <w:ind w:left="284" w:right="629" w:firstLine="0"/>
        <w:jc w:val="both"/>
      </w:pPr>
      <w:bookmarkStart w:id="34" w:name="_Toc120294087"/>
      <w:r w:rsidRPr="002A6807">
        <w:t>WYKONANIE ROBÓT</w:t>
      </w:r>
      <w:bookmarkEnd w:id="34"/>
      <w:r w:rsidRPr="002A6807">
        <w:t xml:space="preserve"> </w:t>
      </w:r>
    </w:p>
    <w:p w14:paraId="310F4B0D" w14:textId="77777777" w:rsidR="00A15B4F" w:rsidRPr="002A6807" w:rsidRDefault="00A15B4F" w:rsidP="009310B6">
      <w:pPr>
        <w:pStyle w:val="Akapitzlist"/>
        <w:numPr>
          <w:ilvl w:val="1"/>
          <w:numId w:val="7"/>
        </w:numPr>
        <w:tabs>
          <w:tab w:val="left" w:pos="1134"/>
        </w:tabs>
        <w:spacing w:before="0" w:line="360" w:lineRule="auto"/>
        <w:ind w:left="284" w:right="629" w:firstLine="0"/>
        <w:rPr>
          <w:b/>
          <w:sz w:val="20"/>
          <w:szCs w:val="20"/>
        </w:rPr>
      </w:pPr>
      <w:r w:rsidRPr="002A6807">
        <w:rPr>
          <w:b/>
          <w:sz w:val="20"/>
          <w:szCs w:val="20"/>
        </w:rPr>
        <w:t xml:space="preserve">Szczegółowe zasady wykonania robót </w:t>
      </w:r>
    </w:p>
    <w:p w14:paraId="32BF057E" w14:textId="77777777" w:rsidR="00C64911" w:rsidRPr="002A6807" w:rsidRDefault="00A15B4F" w:rsidP="002A6807">
      <w:pPr>
        <w:spacing w:line="360" w:lineRule="auto"/>
        <w:ind w:left="284" w:right="629"/>
        <w:jc w:val="both"/>
        <w:rPr>
          <w:sz w:val="20"/>
          <w:szCs w:val="20"/>
        </w:rPr>
      </w:pPr>
      <w:r w:rsidRPr="002A6807">
        <w:rPr>
          <w:sz w:val="20"/>
          <w:szCs w:val="20"/>
        </w:rPr>
        <w:t>Szczegółowe zasady wykonania robót podano w SST D-M-00.00.00 „Wymagania ogólne” pkt 5.</w:t>
      </w:r>
    </w:p>
    <w:p w14:paraId="65428F75" w14:textId="77777777" w:rsidR="00BE6B20" w:rsidRPr="002A6807" w:rsidRDefault="00BE6B20" w:rsidP="002A6807">
      <w:pPr>
        <w:spacing w:line="275" w:lineRule="auto"/>
        <w:ind w:left="284" w:right="629"/>
        <w:jc w:val="both"/>
        <w:rPr>
          <w:rFonts w:eastAsia="Times New Roman"/>
          <w:sz w:val="20"/>
          <w:szCs w:val="20"/>
        </w:rPr>
      </w:pPr>
      <w:r w:rsidRPr="002A6807">
        <w:rPr>
          <w:rFonts w:eastAsia="Times New Roman"/>
          <w:sz w:val="20"/>
          <w:szCs w:val="20"/>
        </w:rPr>
        <w:t xml:space="preserve">Wykonawca jest zobowiązany do prowadzenia robót zgodnie z warunkami umowy oraz za jakość zastosowanych materiałów i wykonywanych robót, za ich zgodność z dokumentacją projektową, wymaganiami SST oraz poleceniami </w:t>
      </w:r>
      <w:r w:rsidR="002A6807" w:rsidRPr="002A6807">
        <w:rPr>
          <w:rFonts w:eastAsia="Times New Roman"/>
          <w:sz w:val="20"/>
          <w:szCs w:val="20"/>
        </w:rPr>
        <w:t>Inżyniera</w:t>
      </w:r>
      <w:r w:rsidR="002A6807">
        <w:rPr>
          <w:rFonts w:eastAsia="Times New Roman"/>
          <w:sz w:val="20"/>
          <w:szCs w:val="20"/>
        </w:rPr>
        <w:t xml:space="preserve"> Kontraktu lub Zamawiającego</w:t>
      </w:r>
      <w:r w:rsidRPr="002A6807">
        <w:rPr>
          <w:rFonts w:eastAsia="Times New Roman"/>
          <w:sz w:val="20"/>
          <w:szCs w:val="20"/>
        </w:rPr>
        <w:t>.</w:t>
      </w:r>
    </w:p>
    <w:p w14:paraId="45866FCB" w14:textId="77777777" w:rsidR="00BE6B20" w:rsidRPr="002A6807" w:rsidRDefault="00BE6B20" w:rsidP="002A6807">
      <w:pPr>
        <w:spacing w:line="276" w:lineRule="auto"/>
        <w:ind w:left="284" w:right="629"/>
        <w:jc w:val="both"/>
        <w:rPr>
          <w:rFonts w:eastAsia="Times New Roman"/>
          <w:sz w:val="20"/>
          <w:szCs w:val="20"/>
        </w:rPr>
      </w:pPr>
      <w:r w:rsidRPr="002A6807">
        <w:rPr>
          <w:rFonts w:eastAsia="Times New Roman"/>
          <w:sz w:val="20"/>
          <w:szCs w:val="20"/>
        </w:rPr>
        <w:t xml:space="preserve">Wykonawca jest odpowiedzialny za dokładne wytyczenie w planie i wyznaczenie wysokości </w:t>
      </w:r>
      <w:r w:rsidRPr="002A6807">
        <w:rPr>
          <w:rFonts w:eastAsia="Times New Roman"/>
          <w:sz w:val="20"/>
          <w:szCs w:val="20"/>
        </w:rPr>
        <w:lastRenderedPageBreak/>
        <w:t xml:space="preserve">wszystkich elementów robót zgodnie z wymiarami i rzędnymi określonymi w dokumentacji projektowej lub przekazanymi na piśmie przez </w:t>
      </w:r>
      <w:r w:rsidR="002A6807" w:rsidRPr="002A6807">
        <w:rPr>
          <w:rFonts w:eastAsia="Times New Roman"/>
          <w:sz w:val="20"/>
          <w:szCs w:val="20"/>
        </w:rPr>
        <w:t>Inżyniera</w:t>
      </w:r>
      <w:r w:rsidR="002A6807">
        <w:rPr>
          <w:rFonts w:eastAsia="Times New Roman"/>
          <w:sz w:val="20"/>
          <w:szCs w:val="20"/>
        </w:rPr>
        <w:t xml:space="preserve"> Kontraktu lub Zamawiającego</w:t>
      </w:r>
      <w:r w:rsidRPr="002A6807">
        <w:rPr>
          <w:rFonts w:eastAsia="Times New Roman"/>
          <w:sz w:val="20"/>
          <w:szCs w:val="20"/>
        </w:rPr>
        <w:t>.</w:t>
      </w:r>
    </w:p>
    <w:p w14:paraId="517B94FD" w14:textId="77777777" w:rsidR="00BE6B20" w:rsidRPr="002A6807" w:rsidRDefault="00BE6B20" w:rsidP="002A6807">
      <w:pPr>
        <w:spacing w:line="1" w:lineRule="exact"/>
        <w:ind w:left="284" w:right="629"/>
        <w:jc w:val="both"/>
        <w:rPr>
          <w:rFonts w:eastAsia="Times New Roman"/>
          <w:sz w:val="20"/>
          <w:szCs w:val="20"/>
        </w:rPr>
      </w:pPr>
    </w:p>
    <w:p w14:paraId="0D0F8A60" w14:textId="77777777" w:rsidR="00BE6B20" w:rsidRPr="002A6807" w:rsidRDefault="00BE6B20" w:rsidP="002A6807">
      <w:pPr>
        <w:spacing w:line="274" w:lineRule="auto"/>
        <w:ind w:left="284" w:right="629"/>
        <w:jc w:val="both"/>
        <w:rPr>
          <w:rFonts w:eastAsia="Times New Roman"/>
          <w:sz w:val="20"/>
          <w:szCs w:val="20"/>
        </w:rPr>
      </w:pPr>
      <w:r w:rsidRPr="002A6807">
        <w:rPr>
          <w:rFonts w:eastAsia="Times New Roman"/>
          <w:sz w:val="20"/>
          <w:szCs w:val="20"/>
        </w:rPr>
        <w:t xml:space="preserve">Błędy popełnione przez Wykonawcę w wytyczeniu i wyznaczaniu robót zostaną, usunięte przez Wykonawcę na własny koszt, z wyjątkiem błędów wynikłych z danych w dokumentacji projektowej lub dostarczonych Wykonawcy w formie pisemnej przez </w:t>
      </w:r>
      <w:r w:rsidR="002A6807" w:rsidRPr="002A6807">
        <w:rPr>
          <w:rFonts w:eastAsia="Times New Roman"/>
          <w:sz w:val="20"/>
          <w:szCs w:val="20"/>
        </w:rPr>
        <w:t>Inżyniera</w:t>
      </w:r>
      <w:r w:rsidR="002A6807">
        <w:rPr>
          <w:rFonts w:eastAsia="Times New Roman"/>
          <w:sz w:val="20"/>
          <w:szCs w:val="20"/>
        </w:rPr>
        <w:t xml:space="preserve"> Kontraktu lub Zamawiającego</w:t>
      </w:r>
      <w:r w:rsidRPr="002A6807">
        <w:rPr>
          <w:rFonts w:eastAsia="Times New Roman"/>
          <w:sz w:val="20"/>
          <w:szCs w:val="20"/>
        </w:rPr>
        <w:t>.</w:t>
      </w:r>
    </w:p>
    <w:p w14:paraId="283C3DE6" w14:textId="77777777" w:rsidR="00BE6B20" w:rsidRPr="002A6807" w:rsidRDefault="00BE6B20" w:rsidP="002A6807">
      <w:pPr>
        <w:spacing w:line="2" w:lineRule="exact"/>
        <w:ind w:left="284" w:right="629"/>
        <w:jc w:val="both"/>
        <w:rPr>
          <w:rFonts w:eastAsia="Times New Roman"/>
          <w:sz w:val="20"/>
          <w:szCs w:val="20"/>
        </w:rPr>
      </w:pPr>
    </w:p>
    <w:p w14:paraId="2A1F5CCC" w14:textId="77777777" w:rsidR="00BE6B20" w:rsidRPr="002A6807" w:rsidRDefault="00BE6B20" w:rsidP="002A6807">
      <w:pPr>
        <w:spacing w:line="291" w:lineRule="auto"/>
        <w:ind w:left="284" w:right="629"/>
        <w:jc w:val="both"/>
        <w:rPr>
          <w:rFonts w:eastAsia="Times New Roman"/>
          <w:sz w:val="20"/>
          <w:szCs w:val="20"/>
        </w:rPr>
      </w:pPr>
      <w:r w:rsidRPr="002A6807">
        <w:rPr>
          <w:rFonts w:eastAsia="Times New Roman"/>
          <w:sz w:val="20"/>
          <w:szCs w:val="20"/>
        </w:rPr>
        <w:t xml:space="preserve">Decyzje </w:t>
      </w:r>
      <w:r w:rsidR="002A6807" w:rsidRPr="002A6807">
        <w:rPr>
          <w:rFonts w:eastAsia="Times New Roman"/>
          <w:sz w:val="20"/>
          <w:szCs w:val="20"/>
        </w:rPr>
        <w:t>Inżyniera</w:t>
      </w:r>
      <w:r w:rsidR="002A6807">
        <w:rPr>
          <w:rFonts w:eastAsia="Times New Roman"/>
          <w:sz w:val="20"/>
          <w:szCs w:val="20"/>
        </w:rPr>
        <w:t xml:space="preserve"> Kontraktu lub Zamawiającego</w:t>
      </w:r>
      <w:r w:rsidRPr="002A6807">
        <w:rPr>
          <w:rFonts w:eastAsia="Times New Roman"/>
          <w:sz w:val="20"/>
          <w:szCs w:val="20"/>
        </w:rPr>
        <w:t xml:space="preserve"> dotyczące akceptacji lub odrzucenia materiałów do budowy i elementów robót będą oparte na wymaganiach określonych w dokumentach umowy, dokumentacji projektowej i w SST, a także w normach i wytycznych.</w:t>
      </w:r>
    </w:p>
    <w:p w14:paraId="1037D973" w14:textId="77777777" w:rsidR="00BE6B20" w:rsidRPr="002A6807" w:rsidRDefault="00BE6B20" w:rsidP="002A6807">
      <w:pPr>
        <w:spacing w:line="360" w:lineRule="auto"/>
        <w:ind w:left="284" w:right="629"/>
        <w:jc w:val="both"/>
        <w:rPr>
          <w:b/>
          <w:sz w:val="20"/>
          <w:szCs w:val="20"/>
        </w:rPr>
      </w:pPr>
    </w:p>
    <w:p w14:paraId="499DD45D" w14:textId="77777777" w:rsidR="00BE6B20" w:rsidRPr="002A6807" w:rsidRDefault="00BE6B20" w:rsidP="002A6807">
      <w:pPr>
        <w:pStyle w:val="Nagwek1"/>
        <w:spacing w:after="240"/>
      </w:pPr>
      <w:r w:rsidRPr="002A6807">
        <w:t>5.2</w:t>
      </w:r>
      <w:r w:rsidRPr="002A6807">
        <w:tab/>
        <w:t>Zasady wykonania ogrodzeń</w:t>
      </w:r>
    </w:p>
    <w:p w14:paraId="46E8C77B" w14:textId="77777777" w:rsidR="00BE6B20" w:rsidRPr="002A6807" w:rsidRDefault="00BE6B20" w:rsidP="002A6807">
      <w:pPr>
        <w:spacing w:line="39" w:lineRule="exact"/>
        <w:ind w:left="284" w:right="629"/>
        <w:jc w:val="both"/>
        <w:rPr>
          <w:rFonts w:eastAsia="Times New Roman"/>
          <w:sz w:val="20"/>
          <w:szCs w:val="20"/>
        </w:rPr>
      </w:pPr>
    </w:p>
    <w:p w14:paraId="6B398F66"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Ogrodzenia należy wykonać wg. dokumentacji projektowej, SST lub wskazań Inżyniera i nadzoru przyrodniczego. W przypadku ogrodzeń z prefabrykatów kolejność i sposób prowadzenia robót powinny być zgodne z zaleceniami producentów ogrodzeń.</w:t>
      </w:r>
    </w:p>
    <w:p w14:paraId="1A3F3478" w14:textId="77777777" w:rsidR="00BE6B20" w:rsidRPr="002A6807" w:rsidRDefault="00BE6B20" w:rsidP="002A6807">
      <w:pPr>
        <w:spacing w:line="249" w:lineRule="exact"/>
        <w:ind w:left="284" w:right="629"/>
        <w:jc w:val="both"/>
        <w:rPr>
          <w:rFonts w:eastAsia="Times New Roman"/>
          <w:sz w:val="20"/>
          <w:szCs w:val="20"/>
        </w:rPr>
      </w:pPr>
    </w:p>
    <w:p w14:paraId="05CC8F2D" w14:textId="77777777" w:rsidR="00BE6B20" w:rsidRPr="002A6807" w:rsidRDefault="00BE6B20" w:rsidP="002A6807">
      <w:pPr>
        <w:pStyle w:val="Nagwek1"/>
        <w:spacing w:after="240"/>
      </w:pPr>
      <w:r w:rsidRPr="002A6807">
        <w:t>5.3</w:t>
      </w:r>
      <w:r w:rsidRPr="002A6807">
        <w:tab/>
        <w:t>Montaż płotka z tworzyw sztucznych</w:t>
      </w:r>
    </w:p>
    <w:p w14:paraId="139D71F0" w14:textId="77777777" w:rsidR="00BE6B20" w:rsidRPr="002A6807" w:rsidRDefault="00BE6B20" w:rsidP="002A6807">
      <w:pPr>
        <w:spacing w:line="39" w:lineRule="exact"/>
        <w:ind w:left="284" w:right="629"/>
        <w:jc w:val="both"/>
        <w:rPr>
          <w:rFonts w:eastAsia="Times New Roman"/>
          <w:sz w:val="20"/>
          <w:szCs w:val="20"/>
        </w:rPr>
      </w:pPr>
    </w:p>
    <w:p w14:paraId="1A28CDB2" w14:textId="77777777" w:rsidR="00BE6B20" w:rsidRPr="002A6807" w:rsidRDefault="00BE6B20" w:rsidP="002A6807">
      <w:pPr>
        <w:spacing w:line="273" w:lineRule="auto"/>
        <w:ind w:left="284" w:right="629"/>
        <w:jc w:val="both"/>
        <w:rPr>
          <w:rFonts w:eastAsia="Times New Roman"/>
          <w:sz w:val="20"/>
          <w:szCs w:val="20"/>
        </w:rPr>
      </w:pPr>
      <w:r w:rsidRPr="002A6807">
        <w:rPr>
          <w:rFonts w:eastAsia="Times New Roman"/>
          <w:sz w:val="20"/>
          <w:szCs w:val="20"/>
        </w:rPr>
        <w:t xml:space="preserve">Montaż poszczególnych elementów płotków dla </w:t>
      </w:r>
      <w:r w:rsidR="002A6807">
        <w:rPr>
          <w:rFonts w:eastAsia="Times New Roman"/>
          <w:sz w:val="20"/>
          <w:szCs w:val="20"/>
        </w:rPr>
        <w:t xml:space="preserve">płazów </w:t>
      </w:r>
      <w:r w:rsidRPr="002A6807">
        <w:rPr>
          <w:rFonts w:eastAsia="Times New Roman"/>
          <w:sz w:val="20"/>
          <w:szCs w:val="20"/>
        </w:rPr>
        <w:t>należy wykonywać zgodnie z instrukcją producenta.</w:t>
      </w:r>
    </w:p>
    <w:p w14:paraId="2A67E069" w14:textId="77777777" w:rsidR="00BE6B20" w:rsidRPr="002A6807" w:rsidRDefault="00BE6B20" w:rsidP="002A6807">
      <w:pPr>
        <w:spacing w:line="1" w:lineRule="exact"/>
        <w:ind w:left="284" w:right="629"/>
        <w:jc w:val="both"/>
        <w:rPr>
          <w:rFonts w:eastAsia="Times New Roman"/>
          <w:sz w:val="20"/>
          <w:szCs w:val="20"/>
        </w:rPr>
      </w:pPr>
    </w:p>
    <w:p w14:paraId="6E18DF34" w14:textId="77777777" w:rsidR="00BE6B20" w:rsidRPr="002A6807" w:rsidRDefault="00BE6B20" w:rsidP="002A6807">
      <w:pPr>
        <w:spacing w:line="276" w:lineRule="auto"/>
        <w:ind w:left="284" w:right="629"/>
        <w:jc w:val="both"/>
        <w:rPr>
          <w:rFonts w:eastAsia="Times New Roman"/>
          <w:sz w:val="20"/>
          <w:szCs w:val="20"/>
        </w:rPr>
      </w:pPr>
      <w:r w:rsidRPr="002A6807">
        <w:rPr>
          <w:rFonts w:eastAsia="Times New Roman"/>
          <w:sz w:val="20"/>
          <w:szCs w:val="20"/>
        </w:rPr>
        <w:t>Słupki montażowe należy wbić w grunt za pomocą narzędzi ręcznych z zastosowaniem przekładek drewnianych. Głębokość montażu wynosi 50,0 cm. Rozstaw słupków należy stale monitorować za pomocą urządzeń pomiarowych lub gotowych wzorców wymiarowych.</w:t>
      </w:r>
    </w:p>
    <w:p w14:paraId="4B37BD89" w14:textId="77777777" w:rsidR="00BE6B20" w:rsidRPr="002A6807" w:rsidRDefault="00BE6B20" w:rsidP="002A6807">
      <w:pPr>
        <w:spacing w:line="1" w:lineRule="exact"/>
        <w:ind w:left="284" w:right="629"/>
        <w:jc w:val="both"/>
        <w:rPr>
          <w:rFonts w:eastAsia="Times New Roman"/>
          <w:sz w:val="20"/>
          <w:szCs w:val="20"/>
        </w:rPr>
      </w:pPr>
    </w:p>
    <w:p w14:paraId="346EFD1F" w14:textId="77777777" w:rsidR="00BE6B20" w:rsidRPr="002A6807" w:rsidRDefault="00BE6B20" w:rsidP="002A6807">
      <w:pPr>
        <w:spacing w:line="291" w:lineRule="auto"/>
        <w:ind w:left="284" w:right="629"/>
        <w:jc w:val="both"/>
        <w:rPr>
          <w:rFonts w:eastAsia="Times New Roman"/>
          <w:sz w:val="20"/>
          <w:szCs w:val="20"/>
        </w:rPr>
      </w:pPr>
      <w:r w:rsidRPr="002A6807">
        <w:rPr>
          <w:rFonts w:eastAsia="Times New Roman"/>
          <w:sz w:val="20"/>
          <w:szCs w:val="20"/>
        </w:rPr>
        <w:t>Powierzchnia pionowa segmentów płotków (część podziemna) powinna być zagłębiona w grunt na głębokość 10,0 cm. Wykop należy wykonać metodami ręcznymi. Po akceptacji Inżyniera możliwe jest wykorzystanie do tego celu lekkiego sprzętu mechanicznego – w zależności od rodzaju gruntu rodzimego.</w:t>
      </w:r>
    </w:p>
    <w:p w14:paraId="20F16BA0" w14:textId="77777777" w:rsidR="00BE6B20" w:rsidRPr="002A6807" w:rsidRDefault="00BE6B20" w:rsidP="002A6807">
      <w:pPr>
        <w:spacing w:line="241" w:lineRule="exact"/>
        <w:ind w:left="284" w:right="629"/>
        <w:jc w:val="both"/>
        <w:rPr>
          <w:rFonts w:eastAsia="Times New Roman"/>
          <w:sz w:val="20"/>
          <w:szCs w:val="20"/>
        </w:rPr>
      </w:pPr>
    </w:p>
    <w:p w14:paraId="68BA9909" w14:textId="77777777" w:rsidR="00BE6B20" w:rsidRPr="002A6807" w:rsidRDefault="00BE6B20" w:rsidP="002A6807">
      <w:pPr>
        <w:spacing w:line="277" w:lineRule="auto"/>
        <w:ind w:left="284" w:right="629"/>
        <w:jc w:val="both"/>
        <w:rPr>
          <w:rFonts w:eastAsia="Times New Roman"/>
          <w:sz w:val="20"/>
          <w:szCs w:val="20"/>
        </w:rPr>
      </w:pPr>
      <w:r w:rsidRPr="002A6807">
        <w:rPr>
          <w:rFonts w:eastAsia="Times New Roman"/>
          <w:sz w:val="20"/>
          <w:szCs w:val="20"/>
        </w:rPr>
        <w:t>Montaż poszczególnych segmentów należy wykonywać ręcznie przy użyciu elektronarzędzi sieciowych bądź akumulatorowych.</w:t>
      </w:r>
    </w:p>
    <w:p w14:paraId="598DEC26" w14:textId="77777777" w:rsidR="00BE6B20" w:rsidRPr="002A6807" w:rsidRDefault="00BE6B20" w:rsidP="002A6807">
      <w:pPr>
        <w:spacing w:line="2" w:lineRule="exact"/>
        <w:ind w:left="284" w:right="629"/>
        <w:jc w:val="both"/>
        <w:rPr>
          <w:rFonts w:eastAsia="Times New Roman"/>
          <w:sz w:val="20"/>
          <w:szCs w:val="20"/>
        </w:rPr>
      </w:pPr>
    </w:p>
    <w:p w14:paraId="34A94DA4" w14:textId="77777777" w:rsidR="00BE6B20" w:rsidRPr="002A6807" w:rsidRDefault="00BE6B20" w:rsidP="002A6807">
      <w:pPr>
        <w:spacing w:line="273" w:lineRule="auto"/>
        <w:ind w:left="284" w:right="629"/>
        <w:jc w:val="both"/>
        <w:rPr>
          <w:rFonts w:eastAsia="Times New Roman"/>
          <w:sz w:val="20"/>
          <w:szCs w:val="20"/>
        </w:rPr>
      </w:pPr>
      <w:r w:rsidRPr="002A6807">
        <w:rPr>
          <w:rFonts w:eastAsia="Times New Roman"/>
          <w:sz w:val="20"/>
          <w:szCs w:val="20"/>
        </w:rPr>
        <w:t>W miejscach montażu segmentów na skarpach o znacznym nachyleniu element zagłębiony w gruncie powinien być ażurowy w celu umożliwienia spływu wód przypowierzchniowych. W tym celu w dolnej strefie płotków należy nawiercić otwory o średnicy 5,0 mm i rozstawie 15,0 cm. Jeżeli dokumentacja projektowa nie mówi inaczej, to zakończenia poszczególnych linii wygrodzenia powinny być wykonane w formie „U”.</w:t>
      </w:r>
    </w:p>
    <w:p w14:paraId="5E144C44" w14:textId="77777777" w:rsidR="00BE6B20" w:rsidRPr="002A6807" w:rsidRDefault="00BE6B20" w:rsidP="002A6807">
      <w:pPr>
        <w:spacing w:line="277" w:lineRule="auto"/>
        <w:ind w:left="284" w:right="629"/>
        <w:jc w:val="both"/>
        <w:rPr>
          <w:rFonts w:eastAsia="Times New Roman"/>
          <w:sz w:val="20"/>
          <w:szCs w:val="20"/>
        </w:rPr>
      </w:pPr>
      <w:r w:rsidRPr="002A6807">
        <w:rPr>
          <w:rFonts w:eastAsia="Times New Roman"/>
          <w:sz w:val="20"/>
          <w:szCs w:val="20"/>
        </w:rPr>
        <w:t xml:space="preserve">Kolejne segmenty, oraz połączenia powinny być połączone trwale i szczelnie nie pozostawiając szczelin umożliwiających przejście lub uwięzienie </w:t>
      </w:r>
      <w:r w:rsidR="002A6807">
        <w:rPr>
          <w:rFonts w:eastAsia="Times New Roman"/>
          <w:sz w:val="20"/>
          <w:szCs w:val="20"/>
        </w:rPr>
        <w:t>płazów</w:t>
      </w:r>
      <w:r w:rsidRPr="002A6807">
        <w:rPr>
          <w:rFonts w:eastAsia="Times New Roman"/>
          <w:sz w:val="20"/>
          <w:szCs w:val="20"/>
        </w:rPr>
        <w:t>.</w:t>
      </w:r>
    </w:p>
    <w:p w14:paraId="4BBEB5AD" w14:textId="77777777" w:rsidR="00BE6B20" w:rsidRPr="002A6807" w:rsidRDefault="00BE6B20" w:rsidP="002A6807">
      <w:pPr>
        <w:spacing w:line="2" w:lineRule="exact"/>
        <w:ind w:left="284" w:right="629"/>
        <w:jc w:val="both"/>
        <w:rPr>
          <w:rFonts w:eastAsia="Times New Roman"/>
          <w:sz w:val="20"/>
          <w:szCs w:val="20"/>
        </w:rPr>
      </w:pPr>
    </w:p>
    <w:p w14:paraId="6E4C9A0B" w14:textId="77777777" w:rsidR="00BE6B20" w:rsidRPr="002A6807" w:rsidRDefault="00BE6B20" w:rsidP="002A6807">
      <w:pPr>
        <w:spacing w:line="305" w:lineRule="auto"/>
        <w:ind w:left="284" w:right="629"/>
        <w:jc w:val="both"/>
        <w:rPr>
          <w:rFonts w:eastAsia="Times New Roman"/>
          <w:sz w:val="20"/>
          <w:szCs w:val="20"/>
        </w:rPr>
      </w:pPr>
      <w:r w:rsidRPr="002A6807">
        <w:rPr>
          <w:rFonts w:eastAsia="Times New Roman"/>
          <w:sz w:val="20"/>
          <w:szCs w:val="20"/>
        </w:rPr>
        <w:t>Połączenia segmentów powinny być wykonane z użyciem systemów łączenia zgodnie z SST, które zapewnią wieloletnią gwarancję szczelności i trwałości połączeń.</w:t>
      </w:r>
    </w:p>
    <w:p w14:paraId="0BBE7CEE" w14:textId="77777777" w:rsidR="00BE6B20" w:rsidRPr="002A6807" w:rsidRDefault="00BE6B20" w:rsidP="002A6807">
      <w:pPr>
        <w:spacing w:line="236" w:lineRule="exact"/>
        <w:ind w:left="284" w:right="629"/>
        <w:jc w:val="both"/>
        <w:rPr>
          <w:rFonts w:eastAsia="Times New Roman"/>
          <w:sz w:val="20"/>
          <w:szCs w:val="20"/>
        </w:rPr>
      </w:pPr>
    </w:p>
    <w:p w14:paraId="25CB5D5A" w14:textId="77777777" w:rsidR="00BE6B20" w:rsidRPr="002A6807" w:rsidRDefault="00BE6B20" w:rsidP="002A6807">
      <w:pPr>
        <w:pStyle w:val="Nagwek1"/>
        <w:spacing w:after="240"/>
      </w:pPr>
      <w:r w:rsidRPr="002A6807">
        <w:t>5.3</w:t>
      </w:r>
      <w:r w:rsidRPr="002A6807">
        <w:tab/>
        <w:t>Roboty utrzymaniowe przy ogrodzeniach</w:t>
      </w:r>
    </w:p>
    <w:p w14:paraId="05C90397" w14:textId="77777777" w:rsidR="00BE6B20" w:rsidRPr="002A6807" w:rsidRDefault="00BE6B20" w:rsidP="002A6807">
      <w:pPr>
        <w:spacing w:line="39" w:lineRule="exact"/>
        <w:ind w:left="284" w:right="629"/>
        <w:jc w:val="both"/>
        <w:rPr>
          <w:rFonts w:eastAsia="Times New Roman"/>
          <w:sz w:val="20"/>
          <w:szCs w:val="20"/>
        </w:rPr>
      </w:pPr>
    </w:p>
    <w:p w14:paraId="0B9B6CAF"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Naprawa ogrodzeń może polegać na wymianie elementów zniszczonych na nowe lub na doprowadzeniu istniejących elementów do stanu właściwego dla całościowych funkcji ogrodzenia.</w:t>
      </w:r>
    </w:p>
    <w:p w14:paraId="64A52B39" w14:textId="77777777" w:rsidR="00BE6B20" w:rsidRPr="002A6807" w:rsidRDefault="00BE6B20" w:rsidP="002A6807">
      <w:pPr>
        <w:ind w:left="284" w:right="629"/>
        <w:jc w:val="both"/>
        <w:rPr>
          <w:rFonts w:eastAsia="Times New Roman"/>
          <w:sz w:val="20"/>
          <w:szCs w:val="20"/>
        </w:rPr>
      </w:pPr>
    </w:p>
    <w:p w14:paraId="2F7805A5"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Zakres napraw ogrodzenia powinien być określony w dokumentacji projektowej, SST lub wytycznych Zamawiającego.</w:t>
      </w:r>
    </w:p>
    <w:p w14:paraId="2A7D5FE9" w14:textId="77777777" w:rsidR="00BE6B20" w:rsidRPr="002A6807" w:rsidRDefault="00BE6B20" w:rsidP="002A6807">
      <w:pPr>
        <w:ind w:left="284" w:right="629"/>
        <w:jc w:val="both"/>
        <w:rPr>
          <w:rFonts w:eastAsia="Times New Roman"/>
          <w:sz w:val="20"/>
          <w:szCs w:val="20"/>
        </w:rPr>
      </w:pPr>
    </w:p>
    <w:p w14:paraId="26D546BC"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Wszystkie elementy przewidziane do powtórnego wykorzystania powinny być demontowane bez powodowania zbędnych uszkodzeń.</w:t>
      </w:r>
    </w:p>
    <w:p w14:paraId="5F077303" w14:textId="77777777" w:rsidR="00BE6B20" w:rsidRPr="002A6807" w:rsidRDefault="00BE6B20" w:rsidP="002A6807">
      <w:pPr>
        <w:ind w:left="284" w:right="629"/>
        <w:jc w:val="both"/>
        <w:rPr>
          <w:rFonts w:eastAsia="Times New Roman"/>
          <w:sz w:val="20"/>
          <w:szCs w:val="20"/>
        </w:rPr>
      </w:pPr>
    </w:p>
    <w:p w14:paraId="3BD41654"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 xml:space="preserve">Naprawione fragmenty ogrodzenia nie powinny różnić się konstrukcją i wyglądem od </w:t>
      </w:r>
      <w:r w:rsidRPr="002A6807">
        <w:rPr>
          <w:rFonts w:eastAsia="Times New Roman"/>
          <w:sz w:val="20"/>
          <w:szCs w:val="20"/>
        </w:rPr>
        <w:lastRenderedPageBreak/>
        <w:t>pozostałych odcinków chyba, że naprawę wykonuje się, jako tymczasową.</w:t>
      </w:r>
    </w:p>
    <w:p w14:paraId="52695EFE"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Uszkodzone odcinki ogrodzeń prefabrykowanych należy z zasady naprawiać przez usunięcie uszkodzonych odcinków i montaż nowych prefabrykatów.</w:t>
      </w:r>
    </w:p>
    <w:p w14:paraId="2F6E253E" w14:textId="77777777" w:rsidR="00BE6B20" w:rsidRPr="002A6807" w:rsidRDefault="00BE6B20" w:rsidP="002A6807">
      <w:pPr>
        <w:ind w:left="284" w:right="629"/>
        <w:jc w:val="both"/>
        <w:rPr>
          <w:rFonts w:eastAsia="Times New Roman"/>
          <w:sz w:val="20"/>
          <w:szCs w:val="20"/>
        </w:rPr>
      </w:pPr>
    </w:p>
    <w:p w14:paraId="2F9795BD"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Naprawione odcinki ogrodzenia powinny spełniać parametry wymagane dla tego typu materiałów</w:t>
      </w:r>
      <w:r w:rsidR="002A6807">
        <w:rPr>
          <w:rFonts w:eastAsia="Times New Roman"/>
          <w:sz w:val="20"/>
          <w:szCs w:val="20"/>
        </w:rPr>
        <w:t>,</w:t>
      </w:r>
      <w:r w:rsidRPr="002A6807">
        <w:rPr>
          <w:rFonts w:eastAsia="Times New Roman"/>
          <w:sz w:val="20"/>
          <w:szCs w:val="20"/>
        </w:rPr>
        <w:t xml:space="preserve"> a ich szczelność nie może odbiegać od ogrodzeń nowych.</w:t>
      </w:r>
    </w:p>
    <w:p w14:paraId="655841CF" w14:textId="77777777" w:rsidR="00BE6B20" w:rsidRPr="002A6807" w:rsidRDefault="00BE6B20" w:rsidP="002A6807">
      <w:pPr>
        <w:ind w:left="284" w:right="629"/>
        <w:jc w:val="both"/>
        <w:rPr>
          <w:rFonts w:eastAsia="Times New Roman"/>
          <w:sz w:val="20"/>
          <w:szCs w:val="20"/>
        </w:rPr>
      </w:pPr>
      <w:r w:rsidRPr="002A6807">
        <w:rPr>
          <w:rFonts w:eastAsia="Times New Roman"/>
          <w:sz w:val="20"/>
          <w:szCs w:val="20"/>
        </w:rPr>
        <w:t>W przypadku stwierdzenia wszelkich nieszczelności na łączeniach odcinków ogrodzeń z prefabrykatów należy w pierwszej kolejności przeprowadzić naprawy polegające na korekcie montażu i/lub posadowienia poszczególnych odcinków ogrodzenia oraz korekcie łączenia elementów w sposób typowy dla typu ogrodzenia.</w:t>
      </w:r>
    </w:p>
    <w:p w14:paraId="05E18D5A" w14:textId="77777777" w:rsidR="00BE6B20" w:rsidRPr="002A6807" w:rsidRDefault="00BE6B20" w:rsidP="002A6807">
      <w:pPr>
        <w:spacing w:line="240" w:lineRule="exact"/>
        <w:ind w:left="284" w:right="629"/>
        <w:jc w:val="both"/>
        <w:rPr>
          <w:rFonts w:eastAsia="Times New Roman"/>
          <w:sz w:val="20"/>
          <w:szCs w:val="20"/>
        </w:rPr>
      </w:pPr>
    </w:p>
    <w:p w14:paraId="38F85F6E" w14:textId="77777777" w:rsidR="00BE6B20" w:rsidRPr="002A6807" w:rsidRDefault="00BE6B20" w:rsidP="002A6807">
      <w:pPr>
        <w:pStyle w:val="Nagwek1"/>
        <w:spacing w:after="240"/>
      </w:pPr>
      <w:r w:rsidRPr="002A6807">
        <w:t>5.4.</w:t>
      </w:r>
      <w:r w:rsidRPr="002A6807">
        <w:tab/>
        <w:t>Ochrona środowiska w czasie wykonywania robót</w:t>
      </w:r>
    </w:p>
    <w:p w14:paraId="2B71DF78" w14:textId="77777777" w:rsidR="00BE6B20" w:rsidRPr="002A6807" w:rsidRDefault="00BE6B20" w:rsidP="002A6807">
      <w:pPr>
        <w:spacing w:line="44" w:lineRule="exact"/>
        <w:ind w:left="284" w:right="629"/>
        <w:jc w:val="both"/>
        <w:rPr>
          <w:rFonts w:eastAsia="Times New Roman"/>
          <w:sz w:val="20"/>
          <w:szCs w:val="20"/>
        </w:rPr>
      </w:pPr>
    </w:p>
    <w:p w14:paraId="4A96D6A2" w14:textId="77777777" w:rsidR="00BE6B20" w:rsidRPr="002A6807" w:rsidRDefault="00BE6B20" w:rsidP="002A6807">
      <w:pPr>
        <w:spacing w:line="288" w:lineRule="auto"/>
        <w:ind w:left="284" w:right="629"/>
        <w:jc w:val="both"/>
        <w:rPr>
          <w:rFonts w:eastAsia="Times New Roman"/>
          <w:sz w:val="20"/>
          <w:szCs w:val="20"/>
        </w:rPr>
      </w:pPr>
      <w:r w:rsidRPr="002A6807">
        <w:rPr>
          <w:rFonts w:eastAsia="Times New Roman"/>
          <w:sz w:val="20"/>
          <w:szCs w:val="20"/>
        </w:rPr>
        <w:t>Wykonawca ma obowiązek znać i stosować w czasie prowadzenia robót wszelkie przepisy dotyczące ochrony środowiska naturalnego. W okresie trwania budowy i wykańczania robót Wykonawca będzie:</w:t>
      </w:r>
    </w:p>
    <w:p w14:paraId="17B4EF1A" w14:textId="77777777" w:rsidR="00BE6B20" w:rsidRPr="002A6807" w:rsidRDefault="00BE6B20" w:rsidP="002A6807">
      <w:pPr>
        <w:spacing w:line="1" w:lineRule="exact"/>
        <w:ind w:left="284" w:right="629"/>
        <w:jc w:val="both"/>
        <w:rPr>
          <w:rFonts w:eastAsia="Times New Roman"/>
          <w:sz w:val="20"/>
          <w:szCs w:val="20"/>
        </w:rPr>
      </w:pPr>
    </w:p>
    <w:p w14:paraId="134581A7" w14:textId="77777777" w:rsidR="00BE6B20" w:rsidRPr="002A6807" w:rsidRDefault="00BE6B20" w:rsidP="009310B6">
      <w:pPr>
        <w:widowControl/>
        <w:numPr>
          <w:ilvl w:val="0"/>
          <w:numId w:val="22"/>
        </w:numPr>
        <w:tabs>
          <w:tab w:val="left" w:pos="240"/>
        </w:tabs>
        <w:autoSpaceDE/>
        <w:autoSpaceDN/>
        <w:spacing w:line="0" w:lineRule="atLeast"/>
        <w:ind w:left="240" w:right="629" w:hanging="227"/>
        <w:jc w:val="both"/>
        <w:rPr>
          <w:rFonts w:eastAsia="Times New Roman"/>
          <w:sz w:val="20"/>
          <w:szCs w:val="20"/>
        </w:rPr>
      </w:pPr>
      <w:r w:rsidRPr="002A6807">
        <w:rPr>
          <w:rFonts w:eastAsia="Times New Roman"/>
          <w:sz w:val="20"/>
          <w:szCs w:val="20"/>
        </w:rPr>
        <w:t>utrzymywać teren budowy i wykopy w stanie bez wody stojącej,</w:t>
      </w:r>
    </w:p>
    <w:p w14:paraId="6C8BA8E6" w14:textId="77777777" w:rsidR="00BE6B20" w:rsidRPr="002A6807" w:rsidRDefault="00BE6B20" w:rsidP="002A6807">
      <w:pPr>
        <w:spacing w:line="39" w:lineRule="exact"/>
        <w:ind w:left="284" w:right="629"/>
        <w:jc w:val="both"/>
        <w:rPr>
          <w:rFonts w:eastAsia="Times New Roman"/>
          <w:sz w:val="20"/>
          <w:szCs w:val="20"/>
        </w:rPr>
      </w:pPr>
    </w:p>
    <w:p w14:paraId="44DB7977" w14:textId="77777777" w:rsidR="00BE6B20" w:rsidRPr="002A6807" w:rsidRDefault="00BE6B20" w:rsidP="009310B6">
      <w:pPr>
        <w:widowControl/>
        <w:numPr>
          <w:ilvl w:val="0"/>
          <w:numId w:val="22"/>
        </w:numPr>
        <w:tabs>
          <w:tab w:val="left" w:pos="337"/>
        </w:tabs>
        <w:autoSpaceDE/>
        <w:autoSpaceDN/>
        <w:spacing w:line="285" w:lineRule="auto"/>
        <w:ind w:left="7" w:right="629"/>
        <w:jc w:val="both"/>
        <w:rPr>
          <w:rFonts w:eastAsia="Times New Roman"/>
          <w:sz w:val="20"/>
          <w:szCs w:val="20"/>
        </w:rPr>
      </w:pPr>
      <w:r w:rsidRPr="002A6807">
        <w:rPr>
          <w:rFonts w:eastAsia="Times New Roman"/>
          <w:sz w:val="20"/>
          <w:szCs w:val="2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32CF9216" w14:textId="77777777" w:rsidR="00BB428D" w:rsidRPr="002A6807" w:rsidRDefault="00BB428D" w:rsidP="002A6807">
      <w:pPr>
        <w:pStyle w:val="Style182"/>
        <w:widowControl/>
        <w:spacing w:line="240" w:lineRule="auto"/>
        <w:ind w:left="284" w:right="629"/>
        <w:rPr>
          <w:rStyle w:val="FontStyle218"/>
          <w:rFonts w:ascii="Verdana" w:eastAsiaTheme="majorEastAsia" w:hAnsi="Verdana"/>
          <w:color w:val="auto"/>
        </w:rPr>
      </w:pPr>
    </w:p>
    <w:p w14:paraId="6024373F" w14:textId="77777777" w:rsidR="0064773F" w:rsidRPr="002A6807" w:rsidRDefault="0064773F" w:rsidP="009310B6">
      <w:pPr>
        <w:pStyle w:val="Nagwek1"/>
        <w:numPr>
          <w:ilvl w:val="0"/>
          <w:numId w:val="6"/>
        </w:numPr>
        <w:tabs>
          <w:tab w:val="left" w:pos="1130"/>
        </w:tabs>
        <w:spacing w:line="360" w:lineRule="auto"/>
        <w:ind w:left="284" w:right="629" w:firstLine="0"/>
        <w:jc w:val="both"/>
      </w:pPr>
      <w:bookmarkStart w:id="35" w:name="_Toc120294091"/>
      <w:r w:rsidRPr="002A6807">
        <w:t>KONTROLA JAKOŚCI ROBÓT</w:t>
      </w:r>
      <w:bookmarkEnd w:id="35"/>
      <w:r w:rsidRPr="002A6807">
        <w:t xml:space="preserve"> </w:t>
      </w:r>
    </w:p>
    <w:p w14:paraId="6868633F" w14:textId="77777777" w:rsidR="0064773F" w:rsidRPr="002A6807" w:rsidRDefault="0064773F" w:rsidP="009310B6">
      <w:pPr>
        <w:pStyle w:val="Akapitzlist"/>
        <w:numPr>
          <w:ilvl w:val="1"/>
          <w:numId w:val="5"/>
        </w:numPr>
        <w:tabs>
          <w:tab w:val="left" w:pos="1134"/>
        </w:tabs>
        <w:spacing w:before="0" w:line="360" w:lineRule="auto"/>
        <w:ind w:left="284" w:right="629" w:firstLine="0"/>
        <w:rPr>
          <w:b/>
          <w:sz w:val="20"/>
          <w:szCs w:val="20"/>
        </w:rPr>
      </w:pPr>
      <w:r w:rsidRPr="002A6807">
        <w:rPr>
          <w:b/>
          <w:sz w:val="20"/>
          <w:szCs w:val="20"/>
        </w:rPr>
        <w:t xml:space="preserve">Szczegółowe zasady kontroli jakości robót </w:t>
      </w:r>
    </w:p>
    <w:p w14:paraId="07B44F4B" w14:textId="77777777" w:rsidR="0064773F" w:rsidRPr="002A6807" w:rsidRDefault="0064773F" w:rsidP="002A6807">
      <w:pPr>
        <w:ind w:left="284" w:right="629"/>
        <w:jc w:val="both"/>
        <w:rPr>
          <w:sz w:val="20"/>
          <w:szCs w:val="20"/>
        </w:rPr>
      </w:pPr>
      <w:r w:rsidRPr="002A6807">
        <w:rPr>
          <w:sz w:val="20"/>
          <w:szCs w:val="20"/>
        </w:rPr>
        <w:t>Szczegółowe zasady</w:t>
      </w:r>
      <w:r w:rsidR="00F075B7" w:rsidRPr="002A6807">
        <w:rPr>
          <w:sz w:val="20"/>
          <w:szCs w:val="20"/>
        </w:rPr>
        <w:t xml:space="preserve"> kontroli jakości</w:t>
      </w:r>
      <w:r w:rsidRPr="002A6807">
        <w:rPr>
          <w:sz w:val="20"/>
          <w:szCs w:val="20"/>
        </w:rPr>
        <w:t xml:space="preserve"> robót podano w SST D-M-00.00.00 „Wymagania ogólne” pkt </w:t>
      </w:r>
      <w:r w:rsidR="00F075B7" w:rsidRPr="002A6807">
        <w:rPr>
          <w:sz w:val="20"/>
          <w:szCs w:val="20"/>
        </w:rPr>
        <w:t>6</w:t>
      </w:r>
      <w:r w:rsidRPr="002A6807">
        <w:rPr>
          <w:sz w:val="20"/>
          <w:szCs w:val="20"/>
        </w:rPr>
        <w:t>.</w:t>
      </w:r>
    </w:p>
    <w:p w14:paraId="2B5296D6" w14:textId="77777777" w:rsidR="00BE6B20" w:rsidRPr="002A6807" w:rsidRDefault="00BE6B20" w:rsidP="002A6807">
      <w:pPr>
        <w:spacing w:line="287" w:lineRule="auto"/>
        <w:ind w:left="284" w:right="629"/>
        <w:jc w:val="both"/>
        <w:rPr>
          <w:rFonts w:eastAsia="Times New Roman"/>
          <w:sz w:val="20"/>
          <w:szCs w:val="20"/>
        </w:rPr>
      </w:pPr>
      <w:r w:rsidRPr="002A6807">
        <w:rPr>
          <w:rFonts w:eastAsia="Times New Roman"/>
          <w:sz w:val="20"/>
          <w:szCs w:val="20"/>
        </w:rPr>
        <w:t>Produkty i materiały muszą posiadać deklarację producenta potwierdzającą, że proponowany do zastosowania materiał spełnia wymagania przedstawione w niniejszej SST i w dokumentacji projektowej. Jakiekolwiek materiały, które nie spełniają tych wymagań będą odrzucone.</w:t>
      </w:r>
    </w:p>
    <w:p w14:paraId="1A715820" w14:textId="77777777" w:rsidR="0043269F" w:rsidRPr="002A6807" w:rsidRDefault="0043269F" w:rsidP="002A6807">
      <w:pPr>
        <w:ind w:left="284" w:right="629"/>
        <w:jc w:val="both"/>
        <w:rPr>
          <w:sz w:val="20"/>
          <w:szCs w:val="20"/>
        </w:rPr>
      </w:pPr>
    </w:p>
    <w:p w14:paraId="094E88F0" w14:textId="77777777" w:rsidR="00BE6B20" w:rsidRPr="002A6807" w:rsidRDefault="00BE6B20" w:rsidP="002A6807">
      <w:pPr>
        <w:pStyle w:val="Nagwek1"/>
        <w:spacing w:after="240"/>
      </w:pPr>
      <w:r w:rsidRPr="002A6807">
        <w:t>6.2.</w:t>
      </w:r>
      <w:r w:rsidRPr="002A6807">
        <w:tab/>
        <w:t>Badania przed przystąpieniem do robót</w:t>
      </w:r>
    </w:p>
    <w:p w14:paraId="24E81357" w14:textId="77777777" w:rsidR="00BE6B20" w:rsidRPr="002A6807" w:rsidRDefault="00BE6B20" w:rsidP="002A6807">
      <w:pPr>
        <w:spacing w:line="39" w:lineRule="exact"/>
        <w:ind w:left="284" w:right="629"/>
        <w:jc w:val="both"/>
        <w:rPr>
          <w:rFonts w:eastAsia="Times New Roman"/>
          <w:sz w:val="20"/>
          <w:szCs w:val="20"/>
        </w:rPr>
      </w:pPr>
    </w:p>
    <w:p w14:paraId="763AB443" w14:textId="77777777" w:rsidR="00BE6B20" w:rsidRPr="002A6807" w:rsidRDefault="00BE6B20" w:rsidP="002A6807">
      <w:pPr>
        <w:spacing w:line="289" w:lineRule="auto"/>
        <w:ind w:left="284" w:right="629"/>
        <w:jc w:val="both"/>
        <w:rPr>
          <w:rFonts w:eastAsia="Times New Roman"/>
          <w:sz w:val="20"/>
          <w:szCs w:val="20"/>
        </w:rPr>
      </w:pPr>
      <w:r w:rsidRPr="002A6807">
        <w:rPr>
          <w:rFonts w:eastAsia="Times New Roman"/>
          <w:sz w:val="20"/>
          <w:szCs w:val="20"/>
        </w:rPr>
        <w:t>Przed przystąpieniem do robót Wykonawca powinien uzyskać od producentów zaświadczenie o jakości (atesty) oraz wykonać badania materiałów przeznaczonych do wykonania robót i przedstawić ich wyniki Inżynierowi w celu akceptacji materiałów, zgodnie z wymaganiami określonymi w punkcie 2.3.</w:t>
      </w:r>
    </w:p>
    <w:p w14:paraId="45226F5E" w14:textId="77777777" w:rsidR="00BE6B20" w:rsidRPr="002A6807" w:rsidRDefault="00BE6B20" w:rsidP="002A6807">
      <w:pPr>
        <w:spacing w:line="249" w:lineRule="exact"/>
        <w:ind w:left="284" w:right="629"/>
        <w:jc w:val="both"/>
        <w:rPr>
          <w:rFonts w:eastAsia="Times New Roman"/>
          <w:sz w:val="20"/>
          <w:szCs w:val="20"/>
        </w:rPr>
      </w:pPr>
    </w:p>
    <w:p w14:paraId="55173AE5" w14:textId="77777777" w:rsidR="00BE6B20" w:rsidRPr="002A6807" w:rsidRDefault="00BE6B20" w:rsidP="002A6807">
      <w:pPr>
        <w:spacing w:line="0" w:lineRule="atLeast"/>
        <w:ind w:left="284" w:right="629"/>
        <w:jc w:val="both"/>
        <w:rPr>
          <w:rFonts w:eastAsia="Times New Roman"/>
          <w:sz w:val="20"/>
          <w:szCs w:val="20"/>
        </w:rPr>
      </w:pPr>
      <w:r w:rsidRPr="002A6807">
        <w:rPr>
          <w:rFonts w:eastAsia="Times New Roman"/>
          <w:sz w:val="20"/>
          <w:szCs w:val="20"/>
        </w:rPr>
        <w:t>Do materiałów, których producenci są zobowiązani dostarczyć zaświadczenie o jakości (atesty) należą:</w:t>
      </w:r>
    </w:p>
    <w:p w14:paraId="773B438C" w14:textId="77777777" w:rsidR="00BE6B20" w:rsidRPr="002A6807" w:rsidRDefault="00BE6B20" w:rsidP="002A6807">
      <w:pPr>
        <w:spacing w:line="35" w:lineRule="exact"/>
        <w:ind w:left="284" w:right="629"/>
        <w:jc w:val="both"/>
        <w:rPr>
          <w:rFonts w:eastAsia="Times New Roman"/>
          <w:sz w:val="20"/>
          <w:szCs w:val="20"/>
        </w:rPr>
      </w:pPr>
    </w:p>
    <w:p w14:paraId="379B4254" w14:textId="77777777" w:rsidR="0078544E" w:rsidRDefault="0078544E" w:rsidP="002A6807">
      <w:pPr>
        <w:spacing w:line="275" w:lineRule="auto"/>
        <w:ind w:left="284" w:right="629"/>
        <w:jc w:val="both"/>
        <w:rPr>
          <w:rFonts w:eastAsia="Times New Roman"/>
          <w:sz w:val="20"/>
          <w:szCs w:val="20"/>
        </w:rPr>
      </w:pPr>
      <w:r>
        <w:rPr>
          <w:rFonts w:eastAsia="Times New Roman"/>
          <w:sz w:val="20"/>
          <w:szCs w:val="20"/>
        </w:rPr>
        <w:t xml:space="preserve">- </w:t>
      </w:r>
      <w:r w:rsidR="00BE6B20" w:rsidRPr="002A6807">
        <w:rPr>
          <w:rFonts w:eastAsia="Times New Roman"/>
          <w:sz w:val="20"/>
          <w:szCs w:val="20"/>
        </w:rPr>
        <w:t xml:space="preserve">prefabrykowane elementy ogrodzeń stałych, </w:t>
      </w:r>
    </w:p>
    <w:p w14:paraId="5A4C5CB7" w14:textId="77777777" w:rsidR="00BE6B20" w:rsidRPr="002A6807" w:rsidRDefault="0078544E" w:rsidP="002A6807">
      <w:pPr>
        <w:spacing w:line="275" w:lineRule="auto"/>
        <w:ind w:left="284" w:right="629"/>
        <w:jc w:val="both"/>
        <w:rPr>
          <w:rFonts w:eastAsia="Times New Roman"/>
          <w:sz w:val="20"/>
          <w:szCs w:val="20"/>
        </w:rPr>
      </w:pPr>
      <w:r>
        <w:rPr>
          <w:rFonts w:eastAsia="Times New Roman"/>
          <w:sz w:val="20"/>
          <w:szCs w:val="20"/>
        </w:rPr>
        <w:t xml:space="preserve">- </w:t>
      </w:r>
      <w:r w:rsidR="00BE6B20" w:rsidRPr="002A6807">
        <w:rPr>
          <w:rFonts w:eastAsia="Times New Roman"/>
          <w:sz w:val="20"/>
          <w:szCs w:val="20"/>
        </w:rPr>
        <w:t>elementy połączeniowe.</w:t>
      </w:r>
    </w:p>
    <w:p w14:paraId="3E8DCE45" w14:textId="77777777" w:rsidR="00BE6B20" w:rsidRPr="002A6807" w:rsidRDefault="00BE6B20" w:rsidP="002A6807">
      <w:pPr>
        <w:spacing w:line="1" w:lineRule="exact"/>
        <w:ind w:left="284" w:right="629"/>
        <w:jc w:val="both"/>
        <w:rPr>
          <w:rFonts w:eastAsia="Times New Roman"/>
          <w:sz w:val="20"/>
          <w:szCs w:val="20"/>
        </w:rPr>
      </w:pPr>
    </w:p>
    <w:p w14:paraId="612EF538" w14:textId="77777777" w:rsidR="00BE6B20" w:rsidRPr="002A6807" w:rsidRDefault="00BE6B20" w:rsidP="002A6807">
      <w:pPr>
        <w:spacing w:line="285" w:lineRule="auto"/>
        <w:ind w:left="284" w:right="629"/>
        <w:jc w:val="both"/>
        <w:rPr>
          <w:rFonts w:eastAsia="Times New Roman"/>
          <w:sz w:val="20"/>
          <w:szCs w:val="20"/>
        </w:rPr>
      </w:pPr>
      <w:r w:rsidRPr="002A6807">
        <w:rPr>
          <w:rFonts w:eastAsia="Times New Roman"/>
          <w:sz w:val="20"/>
          <w:szCs w:val="20"/>
        </w:rPr>
        <w:t>Do materiałów, których badania powinien przeprowadzić Wykonawca należą materiały do wykonania ewentualnych robót betonowych metodą „na mokro”. Uwzględniając nieskomplikowany charakter tych robót, na wniosek Wykonawcy, Inżynier może zwolnić go z potrzeby wykonania badań materiałów dla tych robót.</w:t>
      </w:r>
    </w:p>
    <w:p w14:paraId="61826279" w14:textId="77777777" w:rsidR="00BE6B20" w:rsidRPr="002A6807" w:rsidRDefault="00BE6B20" w:rsidP="002A6807">
      <w:pPr>
        <w:spacing w:line="253" w:lineRule="exact"/>
        <w:ind w:left="284" w:right="629"/>
        <w:jc w:val="both"/>
        <w:rPr>
          <w:rFonts w:eastAsia="Times New Roman"/>
          <w:sz w:val="20"/>
          <w:szCs w:val="20"/>
        </w:rPr>
      </w:pPr>
    </w:p>
    <w:p w14:paraId="6208A2D5" w14:textId="77777777" w:rsidR="00BE6B20" w:rsidRPr="002A6807" w:rsidRDefault="00BE6B20" w:rsidP="0078544E">
      <w:pPr>
        <w:pStyle w:val="Nagwek1"/>
      </w:pPr>
      <w:r w:rsidRPr="002A6807">
        <w:t>6.3.</w:t>
      </w:r>
      <w:r w:rsidRPr="002A6807">
        <w:tab/>
        <w:t>Badania w czasie wykonywania robót</w:t>
      </w:r>
    </w:p>
    <w:p w14:paraId="005BAE48" w14:textId="77777777" w:rsidR="00BE6B20" w:rsidRPr="002A6807" w:rsidRDefault="00BE6B20" w:rsidP="002A6807">
      <w:pPr>
        <w:spacing w:line="331" w:lineRule="exact"/>
        <w:ind w:left="284" w:right="629"/>
        <w:jc w:val="both"/>
        <w:rPr>
          <w:rFonts w:eastAsia="Times New Roman"/>
          <w:sz w:val="20"/>
          <w:szCs w:val="20"/>
        </w:rPr>
      </w:pPr>
    </w:p>
    <w:p w14:paraId="5839BF05" w14:textId="77777777" w:rsidR="00BE6B20" w:rsidRPr="0078544E" w:rsidRDefault="00BE6B20" w:rsidP="0078544E">
      <w:pPr>
        <w:tabs>
          <w:tab w:val="left" w:pos="687"/>
          <w:tab w:val="left" w:pos="1134"/>
        </w:tabs>
        <w:spacing w:after="240" w:line="0" w:lineRule="atLeast"/>
        <w:ind w:left="284" w:right="629"/>
        <w:jc w:val="both"/>
        <w:rPr>
          <w:rFonts w:eastAsia="Times New Roman"/>
          <w:sz w:val="20"/>
          <w:szCs w:val="20"/>
        </w:rPr>
      </w:pPr>
      <w:r w:rsidRPr="0078544E">
        <w:rPr>
          <w:rFonts w:eastAsia="Times New Roman"/>
          <w:sz w:val="20"/>
          <w:szCs w:val="20"/>
        </w:rPr>
        <w:t>6.3.1</w:t>
      </w:r>
      <w:r w:rsidRPr="0078544E">
        <w:rPr>
          <w:rFonts w:eastAsia="Times New Roman"/>
          <w:sz w:val="20"/>
          <w:szCs w:val="20"/>
        </w:rPr>
        <w:tab/>
        <w:t>Badania materiałów w czasie wykonywania robót</w:t>
      </w:r>
    </w:p>
    <w:p w14:paraId="3A620BDE" w14:textId="77777777" w:rsidR="00BE6B20" w:rsidRPr="002A6807" w:rsidRDefault="00BE6B20" w:rsidP="002A6807">
      <w:pPr>
        <w:spacing w:line="41" w:lineRule="exact"/>
        <w:ind w:left="284" w:right="629"/>
        <w:jc w:val="both"/>
        <w:rPr>
          <w:rFonts w:eastAsia="Times New Roman"/>
          <w:sz w:val="20"/>
          <w:szCs w:val="20"/>
        </w:rPr>
      </w:pPr>
    </w:p>
    <w:p w14:paraId="5E6E1ED6" w14:textId="77777777" w:rsidR="00BE6B20" w:rsidRPr="002A6807" w:rsidRDefault="00BE6B20" w:rsidP="002A6807">
      <w:pPr>
        <w:spacing w:line="301" w:lineRule="auto"/>
        <w:ind w:left="284" w:right="629"/>
        <w:jc w:val="both"/>
        <w:rPr>
          <w:rFonts w:eastAsia="Times New Roman"/>
          <w:sz w:val="20"/>
          <w:szCs w:val="20"/>
        </w:rPr>
      </w:pPr>
      <w:r w:rsidRPr="002A6807">
        <w:rPr>
          <w:rFonts w:eastAsia="Times New Roman"/>
          <w:sz w:val="20"/>
          <w:szCs w:val="20"/>
        </w:rPr>
        <w:t>Wszystkie materiały dostarczone na budowę z zaświadczeniem o jakości (atestem) producenta powinny być sprawdzone w zakresie powierzchni wyrobu i jego wymiarów.</w:t>
      </w:r>
    </w:p>
    <w:p w14:paraId="41A1D3C1" w14:textId="77777777" w:rsidR="00BE6B20" w:rsidRPr="002A6807" w:rsidRDefault="00BE6B20" w:rsidP="002A6807">
      <w:pPr>
        <w:spacing w:line="238" w:lineRule="exact"/>
        <w:ind w:left="284" w:right="629"/>
        <w:jc w:val="both"/>
        <w:rPr>
          <w:rFonts w:eastAsia="Times New Roman"/>
          <w:sz w:val="20"/>
          <w:szCs w:val="20"/>
        </w:rPr>
      </w:pPr>
    </w:p>
    <w:p w14:paraId="78456F0C" w14:textId="77777777" w:rsidR="00BE6B20" w:rsidRPr="0078544E" w:rsidRDefault="00BE6B20" w:rsidP="0078544E">
      <w:pPr>
        <w:tabs>
          <w:tab w:val="left" w:pos="687"/>
          <w:tab w:val="left" w:pos="1134"/>
        </w:tabs>
        <w:spacing w:after="240" w:line="0" w:lineRule="atLeast"/>
        <w:ind w:left="284" w:right="629"/>
        <w:jc w:val="both"/>
        <w:rPr>
          <w:rFonts w:eastAsia="Times New Roman"/>
          <w:sz w:val="20"/>
          <w:szCs w:val="20"/>
        </w:rPr>
      </w:pPr>
      <w:r w:rsidRPr="0078544E">
        <w:rPr>
          <w:rFonts w:eastAsia="Times New Roman"/>
          <w:sz w:val="20"/>
          <w:szCs w:val="20"/>
        </w:rPr>
        <w:lastRenderedPageBreak/>
        <w:t>6.3.2.</w:t>
      </w:r>
      <w:r w:rsidRPr="0078544E">
        <w:rPr>
          <w:rFonts w:eastAsia="Times New Roman"/>
          <w:sz w:val="20"/>
          <w:szCs w:val="20"/>
        </w:rPr>
        <w:tab/>
        <w:t>Kontrola w czasie wykonywania ogrodzenia</w:t>
      </w:r>
    </w:p>
    <w:p w14:paraId="1AC21AB2" w14:textId="77777777" w:rsidR="00BE6B20" w:rsidRPr="002A6807" w:rsidRDefault="00BE6B20" w:rsidP="002A6807">
      <w:pPr>
        <w:spacing w:line="41" w:lineRule="exact"/>
        <w:ind w:left="284" w:right="629"/>
        <w:jc w:val="both"/>
        <w:rPr>
          <w:rFonts w:eastAsia="Times New Roman"/>
          <w:sz w:val="20"/>
          <w:szCs w:val="20"/>
        </w:rPr>
      </w:pPr>
    </w:p>
    <w:p w14:paraId="2386D18B" w14:textId="77777777" w:rsidR="00BE6B20" w:rsidRPr="002A6807" w:rsidRDefault="00BE6B20" w:rsidP="002A6807">
      <w:pPr>
        <w:spacing w:line="0" w:lineRule="atLeast"/>
        <w:ind w:left="284" w:right="629"/>
        <w:jc w:val="both"/>
        <w:rPr>
          <w:rFonts w:eastAsia="Times New Roman"/>
          <w:sz w:val="20"/>
          <w:szCs w:val="20"/>
        </w:rPr>
      </w:pPr>
      <w:r w:rsidRPr="002A6807">
        <w:rPr>
          <w:rFonts w:eastAsia="Times New Roman"/>
          <w:sz w:val="20"/>
          <w:szCs w:val="20"/>
        </w:rPr>
        <w:t>W czasie wykonywania ogrodzenia należy zbadać:</w:t>
      </w:r>
    </w:p>
    <w:p w14:paraId="062181CA" w14:textId="77777777" w:rsidR="00BE6B20" w:rsidRPr="002A6807" w:rsidRDefault="00BE6B20" w:rsidP="002A6807">
      <w:pPr>
        <w:spacing w:line="31" w:lineRule="exact"/>
        <w:ind w:left="284" w:right="629"/>
        <w:jc w:val="both"/>
        <w:rPr>
          <w:rFonts w:eastAsia="Times New Roman"/>
          <w:sz w:val="20"/>
          <w:szCs w:val="20"/>
        </w:rPr>
      </w:pPr>
    </w:p>
    <w:p w14:paraId="4E7CD003" w14:textId="77777777" w:rsidR="00BE6B20" w:rsidRPr="002A6807" w:rsidRDefault="00BE6B20" w:rsidP="009310B6">
      <w:pPr>
        <w:widowControl/>
        <w:numPr>
          <w:ilvl w:val="0"/>
          <w:numId w:val="23"/>
        </w:numPr>
        <w:tabs>
          <w:tab w:val="left" w:pos="295"/>
        </w:tabs>
        <w:autoSpaceDE/>
        <w:autoSpaceDN/>
        <w:spacing w:line="273" w:lineRule="auto"/>
        <w:ind w:right="629"/>
        <w:jc w:val="both"/>
        <w:rPr>
          <w:rFonts w:eastAsia="Times New Roman"/>
          <w:sz w:val="20"/>
          <w:szCs w:val="20"/>
        </w:rPr>
      </w:pPr>
      <w:r w:rsidRPr="002A6807">
        <w:rPr>
          <w:rFonts w:eastAsia="Times New Roman"/>
          <w:sz w:val="20"/>
          <w:szCs w:val="20"/>
        </w:rPr>
        <w:t>zgodność wykonania ogrodzenia z dokumentacją projektową (lokalizacja, wymiary, konstrukcja wsporcza, sposób łączenie elementów),</w:t>
      </w:r>
    </w:p>
    <w:p w14:paraId="2544F4AF" w14:textId="77777777" w:rsidR="00BE6B20" w:rsidRPr="002A6807" w:rsidRDefault="00BE6B20" w:rsidP="009310B6">
      <w:pPr>
        <w:widowControl/>
        <w:numPr>
          <w:ilvl w:val="0"/>
          <w:numId w:val="23"/>
        </w:numPr>
        <w:tabs>
          <w:tab w:val="left" w:pos="287"/>
        </w:tabs>
        <w:autoSpaceDE/>
        <w:autoSpaceDN/>
        <w:spacing w:line="0" w:lineRule="atLeast"/>
        <w:ind w:right="629"/>
        <w:jc w:val="both"/>
        <w:rPr>
          <w:rFonts w:eastAsia="Times New Roman"/>
          <w:sz w:val="20"/>
          <w:szCs w:val="20"/>
        </w:rPr>
      </w:pPr>
      <w:r w:rsidRPr="002A6807">
        <w:rPr>
          <w:rFonts w:eastAsia="Times New Roman"/>
          <w:sz w:val="20"/>
          <w:szCs w:val="20"/>
        </w:rPr>
        <w:t>prawidłowość wykonania prefabrykatów ogrodzeniowych,</w:t>
      </w:r>
    </w:p>
    <w:p w14:paraId="616B9F22" w14:textId="77777777" w:rsidR="00BE6B20" w:rsidRPr="002A6807" w:rsidRDefault="00BE6B20" w:rsidP="002A6807">
      <w:pPr>
        <w:spacing w:line="39" w:lineRule="exact"/>
        <w:ind w:left="284" w:right="629"/>
        <w:jc w:val="both"/>
        <w:rPr>
          <w:rFonts w:eastAsia="Times New Roman"/>
          <w:sz w:val="20"/>
          <w:szCs w:val="20"/>
        </w:rPr>
      </w:pPr>
    </w:p>
    <w:p w14:paraId="78C4D914" w14:textId="77777777" w:rsidR="00BE6B20" w:rsidRPr="002A6807" w:rsidRDefault="00BE6B20" w:rsidP="009310B6">
      <w:pPr>
        <w:widowControl/>
        <w:numPr>
          <w:ilvl w:val="0"/>
          <w:numId w:val="23"/>
        </w:numPr>
        <w:tabs>
          <w:tab w:val="left" w:pos="290"/>
        </w:tabs>
        <w:autoSpaceDE/>
        <w:autoSpaceDN/>
        <w:spacing w:line="277" w:lineRule="auto"/>
        <w:ind w:right="629"/>
        <w:jc w:val="both"/>
        <w:rPr>
          <w:rFonts w:eastAsia="Times New Roman"/>
          <w:sz w:val="20"/>
          <w:szCs w:val="20"/>
        </w:rPr>
      </w:pPr>
      <w:r w:rsidRPr="002A6807">
        <w:rPr>
          <w:rFonts w:eastAsia="Times New Roman"/>
          <w:sz w:val="20"/>
          <w:szCs w:val="20"/>
        </w:rPr>
        <w:t>zachowanie dopuszczalnych odchyłek wymiarów, w szczególności należy uwzględnić efektywną wysokość ogrodzenia, obecność i wielkość wszelkich szczelin na łączeniach elementów,</w:t>
      </w:r>
    </w:p>
    <w:p w14:paraId="32C8CC87" w14:textId="77777777" w:rsidR="00BE6B20" w:rsidRPr="002A6807" w:rsidRDefault="00BE6B20" w:rsidP="002A6807">
      <w:pPr>
        <w:spacing w:line="1" w:lineRule="exact"/>
        <w:ind w:left="284" w:right="629"/>
        <w:jc w:val="both"/>
        <w:rPr>
          <w:rFonts w:eastAsia="Times New Roman"/>
          <w:sz w:val="20"/>
          <w:szCs w:val="20"/>
        </w:rPr>
      </w:pPr>
    </w:p>
    <w:p w14:paraId="5C5B1F0C" w14:textId="77777777" w:rsidR="00BE6B20" w:rsidRPr="002A6807" w:rsidRDefault="00BE6B20" w:rsidP="009310B6">
      <w:pPr>
        <w:widowControl/>
        <w:numPr>
          <w:ilvl w:val="0"/>
          <w:numId w:val="23"/>
        </w:numPr>
        <w:tabs>
          <w:tab w:val="left" w:pos="287"/>
        </w:tabs>
        <w:autoSpaceDE/>
        <w:autoSpaceDN/>
        <w:spacing w:line="0" w:lineRule="atLeast"/>
        <w:ind w:right="629"/>
        <w:jc w:val="both"/>
        <w:rPr>
          <w:rFonts w:eastAsia="Times New Roman"/>
          <w:sz w:val="20"/>
          <w:szCs w:val="20"/>
        </w:rPr>
      </w:pPr>
      <w:r w:rsidRPr="002A6807">
        <w:rPr>
          <w:rFonts w:eastAsia="Times New Roman"/>
          <w:sz w:val="20"/>
          <w:szCs w:val="20"/>
        </w:rPr>
        <w:t>prawidłowość wykonania konstrukcji wsporczej.</w:t>
      </w:r>
    </w:p>
    <w:p w14:paraId="2EC2FE8E" w14:textId="77777777" w:rsidR="007F2C1D" w:rsidRPr="002A6807" w:rsidRDefault="007F2C1D" w:rsidP="002A6807">
      <w:pPr>
        <w:ind w:left="284" w:right="629"/>
        <w:jc w:val="both"/>
        <w:rPr>
          <w:sz w:val="20"/>
          <w:szCs w:val="20"/>
        </w:rPr>
      </w:pPr>
    </w:p>
    <w:p w14:paraId="09AC5658" w14:textId="77777777" w:rsidR="00F075B7" w:rsidRPr="002A6807" w:rsidRDefault="00F075B7" w:rsidP="009310B6">
      <w:pPr>
        <w:pStyle w:val="Nagwek1"/>
        <w:numPr>
          <w:ilvl w:val="0"/>
          <w:numId w:val="5"/>
        </w:numPr>
        <w:tabs>
          <w:tab w:val="left" w:pos="1130"/>
        </w:tabs>
        <w:spacing w:line="360" w:lineRule="auto"/>
        <w:ind w:left="284" w:right="629" w:firstLine="0"/>
        <w:jc w:val="both"/>
      </w:pPr>
      <w:bookmarkStart w:id="36" w:name="_Toc120294094"/>
      <w:r w:rsidRPr="002A6807">
        <w:t>OBMIAR ROBÓT</w:t>
      </w:r>
      <w:bookmarkEnd w:id="36"/>
    </w:p>
    <w:p w14:paraId="33792FC2" w14:textId="77777777" w:rsidR="00F075B7" w:rsidRPr="002A6807" w:rsidRDefault="00F075B7" w:rsidP="009310B6">
      <w:pPr>
        <w:pStyle w:val="Akapitzlist"/>
        <w:numPr>
          <w:ilvl w:val="1"/>
          <w:numId w:val="5"/>
        </w:numPr>
        <w:tabs>
          <w:tab w:val="left" w:pos="1134"/>
        </w:tabs>
        <w:spacing w:before="0" w:line="360" w:lineRule="auto"/>
        <w:ind w:left="284" w:right="629" w:firstLine="0"/>
        <w:rPr>
          <w:b/>
          <w:sz w:val="20"/>
          <w:szCs w:val="20"/>
        </w:rPr>
      </w:pPr>
      <w:r w:rsidRPr="002A6807">
        <w:rPr>
          <w:b/>
          <w:sz w:val="20"/>
          <w:szCs w:val="20"/>
        </w:rPr>
        <w:t xml:space="preserve">Szczegółowe zasady obmiaru robót </w:t>
      </w:r>
    </w:p>
    <w:p w14:paraId="4B29EB62" w14:textId="77777777" w:rsidR="00F075B7" w:rsidRDefault="00F075B7" w:rsidP="0078544E">
      <w:pPr>
        <w:ind w:left="284" w:right="629"/>
        <w:jc w:val="both"/>
        <w:rPr>
          <w:sz w:val="20"/>
          <w:szCs w:val="20"/>
        </w:rPr>
      </w:pPr>
      <w:r w:rsidRPr="002A6807">
        <w:rPr>
          <w:sz w:val="20"/>
          <w:szCs w:val="20"/>
        </w:rPr>
        <w:t>Szczegółowe zasady obmiaru robót podano w SST D-M-00.00.00 „Wymagania ogólne” pkt 7.</w:t>
      </w:r>
      <w:r w:rsidR="0078544E">
        <w:rPr>
          <w:sz w:val="20"/>
          <w:szCs w:val="20"/>
        </w:rPr>
        <w:t xml:space="preserve"> </w:t>
      </w:r>
    </w:p>
    <w:p w14:paraId="2237FA80" w14:textId="77777777" w:rsidR="00BE6B20" w:rsidRPr="002A6807" w:rsidRDefault="00BE6B20" w:rsidP="0078544E">
      <w:pPr>
        <w:spacing w:line="258" w:lineRule="exact"/>
        <w:ind w:right="629"/>
        <w:jc w:val="both"/>
        <w:rPr>
          <w:rFonts w:eastAsia="Times New Roman"/>
          <w:sz w:val="20"/>
          <w:szCs w:val="20"/>
        </w:rPr>
      </w:pPr>
    </w:p>
    <w:p w14:paraId="5891C98E" w14:textId="77777777" w:rsidR="00BE6B20" w:rsidRPr="002A6807" w:rsidRDefault="0078544E" w:rsidP="0078544E">
      <w:pPr>
        <w:pStyle w:val="Nagwek1"/>
        <w:spacing w:after="240"/>
      </w:pPr>
      <w:r>
        <w:t>7.2</w:t>
      </w:r>
      <w:r w:rsidR="00BE6B20" w:rsidRPr="002A6807">
        <w:t>.</w:t>
      </w:r>
      <w:r w:rsidR="00BE6B20" w:rsidRPr="002A6807">
        <w:tab/>
        <w:t>Jednostka obmiarowa</w:t>
      </w:r>
    </w:p>
    <w:p w14:paraId="6BEE2A3E" w14:textId="77777777" w:rsidR="00BE6B20" w:rsidRPr="002A6807" w:rsidRDefault="00BE6B20" w:rsidP="002A6807">
      <w:pPr>
        <w:spacing w:line="39" w:lineRule="exact"/>
        <w:ind w:left="284" w:right="629"/>
        <w:jc w:val="both"/>
        <w:rPr>
          <w:rFonts w:eastAsia="Times New Roman"/>
          <w:sz w:val="20"/>
          <w:szCs w:val="20"/>
        </w:rPr>
      </w:pPr>
    </w:p>
    <w:p w14:paraId="2AD78EAD" w14:textId="77777777" w:rsidR="00BE6B20" w:rsidRPr="002A6807" w:rsidRDefault="00BE6B20" w:rsidP="002A6807">
      <w:pPr>
        <w:spacing w:line="0" w:lineRule="atLeast"/>
        <w:ind w:left="284" w:right="629"/>
        <w:jc w:val="both"/>
        <w:rPr>
          <w:rFonts w:eastAsia="Times New Roman"/>
          <w:sz w:val="20"/>
          <w:szCs w:val="20"/>
        </w:rPr>
      </w:pPr>
      <w:r w:rsidRPr="002A6807">
        <w:rPr>
          <w:rFonts w:eastAsia="Times New Roman"/>
          <w:sz w:val="20"/>
          <w:szCs w:val="20"/>
        </w:rPr>
        <w:t>Jednostką obmiarową ogrodzenia jest m (metr).</w:t>
      </w:r>
    </w:p>
    <w:p w14:paraId="2A8949F5" w14:textId="77777777" w:rsidR="00BE6B20" w:rsidRPr="002A6807" w:rsidRDefault="00BE6B20" w:rsidP="002A6807">
      <w:pPr>
        <w:spacing w:line="31" w:lineRule="exact"/>
        <w:ind w:left="284" w:right="629"/>
        <w:jc w:val="both"/>
        <w:rPr>
          <w:rFonts w:eastAsia="Times New Roman"/>
          <w:sz w:val="20"/>
          <w:szCs w:val="20"/>
        </w:rPr>
      </w:pPr>
    </w:p>
    <w:p w14:paraId="6FE6FDF0" w14:textId="77777777" w:rsidR="00BE6B20" w:rsidRPr="002A6807" w:rsidRDefault="00BE6B20" w:rsidP="002A6807">
      <w:pPr>
        <w:spacing w:line="0" w:lineRule="atLeast"/>
        <w:ind w:left="284" w:right="629"/>
        <w:jc w:val="both"/>
        <w:rPr>
          <w:rFonts w:eastAsia="Times New Roman"/>
          <w:sz w:val="20"/>
          <w:szCs w:val="20"/>
        </w:rPr>
      </w:pPr>
      <w:r w:rsidRPr="002A6807">
        <w:rPr>
          <w:rFonts w:eastAsia="Times New Roman"/>
          <w:sz w:val="20"/>
          <w:szCs w:val="20"/>
        </w:rPr>
        <w:t>Obmiar polega na określeniu rzeczywistej długości ogrodzenia, łącznie z bramami i furtkami.</w:t>
      </w:r>
    </w:p>
    <w:p w14:paraId="0BA8DA66" w14:textId="77777777" w:rsidR="00BF2E2A" w:rsidRPr="002A6807" w:rsidRDefault="00BF2E2A" w:rsidP="002A6807">
      <w:pPr>
        <w:tabs>
          <w:tab w:val="left" w:pos="0"/>
        </w:tabs>
        <w:ind w:left="284" w:right="629"/>
        <w:jc w:val="both"/>
        <w:rPr>
          <w:sz w:val="20"/>
          <w:szCs w:val="20"/>
        </w:rPr>
      </w:pPr>
    </w:p>
    <w:p w14:paraId="67CF386B" w14:textId="77777777" w:rsidR="00F075B7" w:rsidRPr="002A6807" w:rsidRDefault="00F075B7" w:rsidP="009310B6">
      <w:pPr>
        <w:pStyle w:val="Nagwek1"/>
        <w:numPr>
          <w:ilvl w:val="0"/>
          <w:numId w:val="5"/>
        </w:numPr>
        <w:tabs>
          <w:tab w:val="left" w:pos="1130"/>
        </w:tabs>
        <w:spacing w:line="360" w:lineRule="auto"/>
        <w:ind w:left="284" w:right="629" w:firstLine="0"/>
        <w:jc w:val="both"/>
      </w:pPr>
      <w:bookmarkStart w:id="37" w:name="_Toc120294095"/>
      <w:r w:rsidRPr="002A6807">
        <w:t>ODBIÓR ROBÓT</w:t>
      </w:r>
      <w:bookmarkEnd w:id="37"/>
      <w:r w:rsidRPr="002A6807">
        <w:t xml:space="preserve"> </w:t>
      </w:r>
    </w:p>
    <w:p w14:paraId="13B45803" w14:textId="77777777" w:rsidR="00F075B7" w:rsidRPr="002A6807" w:rsidRDefault="00F075B7" w:rsidP="002A6807">
      <w:pPr>
        <w:tabs>
          <w:tab w:val="left" w:pos="1276"/>
        </w:tabs>
        <w:spacing w:line="360" w:lineRule="auto"/>
        <w:ind w:left="284" w:right="629"/>
        <w:jc w:val="both"/>
        <w:rPr>
          <w:sz w:val="20"/>
          <w:szCs w:val="20"/>
        </w:rPr>
      </w:pPr>
      <w:r w:rsidRPr="002A6807">
        <w:rPr>
          <w:sz w:val="20"/>
          <w:szCs w:val="20"/>
        </w:rPr>
        <w:t>Szczegółowe zasady odbioru robót podano w SST D-M-00.00.00 „Wymagania ogólne” pkt 8.</w:t>
      </w:r>
    </w:p>
    <w:p w14:paraId="08A1173A" w14:textId="77777777" w:rsidR="00D62DD3" w:rsidRPr="002A6807" w:rsidRDefault="00626278" w:rsidP="002A6807">
      <w:pPr>
        <w:tabs>
          <w:tab w:val="left" w:pos="1276"/>
        </w:tabs>
        <w:ind w:left="284" w:right="629"/>
        <w:jc w:val="both"/>
        <w:rPr>
          <w:sz w:val="20"/>
          <w:szCs w:val="20"/>
        </w:rPr>
      </w:pPr>
      <w:r w:rsidRPr="002A6807">
        <w:rPr>
          <w:sz w:val="20"/>
          <w:szCs w:val="20"/>
        </w:rPr>
        <w:t>Roboty uznaje się za wykonane zgodnie z dokumentacją projekt</w:t>
      </w:r>
      <w:r w:rsidR="0047155D" w:rsidRPr="002A6807">
        <w:rPr>
          <w:sz w:val="20"/>
          <w:szCs w:val="20"/>
        </w:rPr>
        <w:t xml:space="preserve">ową, SST </w:t>
      </w:r>
      <w:r w:rsidRPr="002A6807">
        <w:rPr>
          <w:sz w:val="20"/>
          <w:szCs w:val="20"/>
        </w:rPr>
        <w:t xml:space="preserve">i wymaganiami Inżyniera, jeżeli wszystkie pomiary i badania z zachowaniem tolerancji wg </w:t>
      </w:r>
      <w:proofErr w:type="spellStart"/>
      <w:r w:rsidRPr="002A6807">
        <w:rPr>
          <w:sz w:val="20"/>
          <w:szCs w:val="20"/>
        </w:rPr>
        <w:t>pktu</w:t>
      </w:r>
      <w:proofErr w:type="spellEnd"/>
      <w:r w:rsidRPr="002A6807">
        <w:rPr>
          <w:sz w:val="20"/>
          <w:szCs w:val="20"/>
        </w:rPr>
        <w:t xml:space="preserve"> 6 dały wyniki pozytywne.</w:t>
      </w:r>
    </w:p>
    <w:p w14:paraId="2704BF06" w14:textId="77777777" w:rsidR="0099682D" w:rsidRPr="002A6807" w:rsidRDefault="0099682D" w:rsidP="002A6807">
      <w:pPr>
        <w:tabs>
          <w:tab w:val="left" w:pos="1276"/>
        </w:tabs>
        <w:ind w:left="284" w:right="629"/>
        <w:jc w:val="both"/>
        <w:rPr>
          <w:b/>
          <w:sz w:val="20"/>
          <w:szCs w:val="20"/>
        </w:rPr>
      </w:pPr>
    </w:p>
    <w:p w14:paraId="7C21106F" w14:textId="77777777" w:rsidR="00F075B7" w:rsidRPr="002A6807" w:rsidRDefault="00FF2C81" w:rsidP="009310B6">
      <w:pPr>
        <w:pStyle w:val="Nagwek1"/>
        <w:numPr>
          <w:ilvl w:val="0"/>
          <w:numId w:val="5"/>
        </w:numPr>
        <w:tabs>
          <w:tab w:val="left" w:pos="1130"/>
        </w:tabs>
        <w:spacing w:line="360" w:lineRule="auto"/>
        <w:ind w:left="284" w:right="629" w:firstLine="0"/>
        <w:jc w:val="both"/>
      </w:pPr>
      <w:bookmarkStart w:id="38" w:name="_Toc120294096"/>
      <w:r w:rsidRPr="002A6807">
        <w:t>PODSTAWA PŁATNOŚCI</w:t>
      </w:r>
      <w:bookmarkEnd w:id="38"/>
    </w:p>
    <w:p w14:paraId="1B806890" w14:textId="77777777" w:rsidR="00F075B7" w:rsidRPr="002A6807" w:rsidRDefault="00F075B7" w:rsidP="009310B6">
      <w:pPr>
        <w:pStyle w:val="Akapitzlist"/>
        <w:numPr>
          <w:ilvl w:val="1"/>
          <w:numId w:val="5"/>
        </w:numPr>
        <w:tabs>
          <w:tab w:val="left" w:pos="1134"/>
        </w:tabs>
        <w:spacing w:before="0" w:line="360" w:lineRule="auto"/>
        <w:ind w:left="284" w:right="629" w:firstLine="0"/>
        <w:rPr>
          <w:b/>
          <w:sz w:val="20"/>
          <w:szCs w:val="20"/>
        </w:rPr>
      </w:pPr>
      <w:r w:rsidRPr="002A6807">
        <w:rPr>
          <w:b/>
          <w:sz w:val="20"/>
          <w:szCs w:val="20"/>
        </w:rPr>
        <w:t xml:space="preserve">Szczegółowe </w:t>
      </w:r>
      <w:r w:rsidR="00FF2C81" w:rsidRPr="002A6807">
        <w:rPr>
          <w:b/>
          <w:sz w:val="20"/>
          <w:szCs w:val="20"/>
        </w:rPr>
        <w:t xml:space="preserve">ustalenia dotyczące podstawy płatności </w:t>
      </w:r>
    </w:p>
    <w:p w14:paraId="28382811" w14:textId="77777777" w:rsidR="00FF2C81" w:rsidRPr="002A6807" w:rsidRDefault="00FF2C81" w:rsidP="002A6807">
      <w:pPr>
        <w:tabs>
          <w:tab w:val="left" w:pos="1276"/>
        </w:tabs>
        <w:ind w:left="284" w:right="629"/>
        <w:jc w:val="both"/>
        <w:rPr>
          <w:sz w:val="20"/>
          <w:szCs w:val="20"/>
        </w:rPr>
      </w:pPr>
      <w:r w:rsidRPr="002A6807">
        <w:rPr>
          <w:sz w:val="20"/>
          <w:szCs w:val="20"/>
        </w:rPr>
        <w:t>Szczegółowe ustalenia dotyczące podstawy płatności podano w SST D-M-00.00.00 „Wymagania ogólne” pkt 9.</w:t>
      </w:r>
    </w:p>
    <w:p w14:paraId="0D65E028" w14:textId="77777777" w:rsidR="00FF2C81" w:rsidRPr="002A6807" w:rsidRDefault="00FF2C81" w:rsidP="002A6807">
      <w:pPr>
        <w:tabs>
          <w:tab w:val="left" w:pos="1276"/>
        </w:tabs>
        <w:ind w:left="284" w:right="629"/>
        <w:jc w:val="both"/>
        <w:rPr>
          <w:sz w:val="20"/>
          <w:szCs w:val="20"/>
        </w:rPr>
      </w:pPr>
    </w:p>
    <w:p w14:paraId="1855190E" w14:textId="77777777" w:rsidR="00755FD3" w:rsidRPr="002A6807" w:rsidRDefault="00755FD3" w:rsidP="0078544E">
      <w:pPr>
        <w:pStyle w:val="Nagwek1"/>
        <w:spacing w:after="240"/>
        <w:rPr>
          <w:rFonts w:eastAsia="Times New Roman" w:cs="Times New Roman"/>
        </w:rPr>
      </w:pPr>
      <w:bookmarkStart w:id="39" w:name="_Toc180297222"/>
      <w:bookmarkStart w:id="40" w:name="_Toc180299397"/>
      <w:bookmarkStart w:id="41" w:name="_Toc521066294"/>
      <w:bookmarkStart w:id="42" w:name="_Toc120294098"/>
      <w:r w:rsidRPr="002A6807">
        <w:t xml:space="preserve">9.2. </w:t>
      </w:r>
      <w:r w:rsidR="0078544E">
        <w:tab/>
      </w:r>
      <w:r w:rsidRPr="002A6807">
        <w:t xml:space="preserve">Cena jednostki obmiarowej </w:t>
      </w:r>
    </w:p>
    <w:p w14:paraId="13AEDC3F"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t xml:space="preserve">Cena 1,0 m ogrodzenia obejmuje: </w:t>
      </w:r>
    </w:p>
    <w:p w14:paraId="36440C2B" w14:textId="77777777" w:rsidR="0078544E"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prace pomiarowe i roboty przygotowawcze, </w:t>
      </w:r>
      <w:r w:rsidR="0078544E">
        <w:rPr>
          <w:rFonts w:ascii="Verdana" w:hAnsi="Verdana"/>
          <w:sz w:val="20"/>
          <w:szCs w:val="20"/>
        </w:rPr>
        <w:tab/>
      </w:r>
    </w:p>
    <w:p w14:paraId="6B9398B2"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dostarczenie na miejsce wbudowania </w:t>
      </w:r>
      <w:r w:rsidR="0078544E" w:rsidRPr="002A6807">
        <w:rPr>
          <w:rFonts w:ascii="Verdana" w:hAnsi="Verdana"/>
          <w:sz w:val="20"/>
          <w:szCs w:val="20"/>
        </w:rPr>
        <w:t>elementów</w:t>
      </w:r>
      <w:r w:rsidRPr="002A6807">
        <w:rPr>
          <w:rFonts w:ascii="Verdana" w:hAnsi="Verdana"/>
          <w:sz w:val="20"/>
          <w:szCs w:val="20"/>
        </w:rPr>
        <w:t xml:space="preserve"> konstrukcji ogrodzenia oraz </w:t>
      </w:r>
      <w:r w:rsidR="0078544E" w:rsidRPr="002A6807">
        <w:rPr>
          <w:rFonts w:ascii="Verdana" w:hAnsi="Verdana"/>
          <w:sz w:val="20"/>
          <w:szCs w:val="20"/>
        </w:rPr>
        <w:t>materiałów</w:t>
      </w:r>
      <w:r w:rsidRPr="002A6807">
        <w:rPr>
          <w:rFonts w:ascii="Verdana" w:hAnsi="Verdana"/>
          <w:sz w:val="20"/>
          <w:szCs w:val="20"/>
        </w:rPr>
        <w:t xml:space="preserve"> </w:t>
      </w:r>
    </w:p>
    <w:p w14:paraId="1855E505"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t xml:space="preserve">pomocniczych, </w:t>
      </w:r>
    </w:p>
    <w:p w14:paraId="323FAA23"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wyznaczenie przebiegu linii ogrodzenia, </w:t>
      </w:r>
    </w:p>
    <w:p w14:paraId="4F6ED8D4"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w:t>
      </w:r>
      <w:r w:rsidR="0078544E" w:rsidRPr="002A6807">
        <w:rPr>
          <w:rFonts w:ascii="Verdana" w:hAnsi="Verdana"/>
          <w:sz w:val="20"/>
          <w:szCs w:val="20"/>
        </w:rPr>
        <w:t>montaż</w:t>
      </w:r>
      <w:r w:rsidRPr="002A6807">
        <w:rPr>
          <w:rFonts w:ascii="Arial" w:hAnsi="Arial" w:cs="Arial"/>
          <w:sz w:val="20"/>
          <w:szCs w:val="20"/>
        </w:rPr>
        <w:t>̇</w:t>
      </w:r>
      <w:r w:rsidRPr="002A6807">
        <w:rPr>
          <w:rFonts w:ascii="Verdana" w:hAnsi="Verdana"/>
          <w:sz w:val="20"/>
          <w:szCs w:val="20"/>
        </w:rPr>
        <w:t xml:space="preserve"> </w:t>
      </w:r>
      <w:r w:rsidR="0078544E" w:rsidRPr="002A6807">
        <w:rPr>
          <w:rFonts w:ascii="Verdana" w:hAnsi="Verdana"/>
          <w:sz w:val="20"/>
          <w:szCs w:val="20"/>
        </w:rPr>
        <w:t>p</w:t>
      </w:r>
      <w:r w:rsidR="0078544E" w:rsidRPr="002A6807">
        <w:rPr>
          <w:rFonts w:ascii="Verdana" w:hAnsi="Verdana" w:cs="Verdana"/>
          <w:sz w:val="20"/>
          <w:szCs w:val="20"/>
        </w:rPr>
        <w:t>ł</w:t>
      </w:r>
      <w:r w:rsidR="0078544E" w:rsidRPr="002A6807">
        <w:rPr>
          <w:rFonts w:ascii="Verdana" w:hAnsi="Verdana"/>
          <w:sz w:val="20"/>
          <w:szCs w:val="20"/>
        </w:rPr>
        <w:t>otków</w:t>
      </w:r>
      <w:r w:rsidRPr="002A6807">
        <w:rPr>
          <w:rFonts w:ascii="Verdana" w:hAnsi="Verdana"/>
          <w:sz w:val="20"/>
          <w:szCs w:val="20"/>
        </w:rPr>
        <w:t xml:space="preserve">, </w:t>
      </w:r>
    </w:p>
    <w:p w14:paraId="6A812E3B"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ustawienie ogrodzenia w </w:t>
      </w:r>
      <w:r w:rsidR="0078544E" w:rsidRPr="002A6807">
        <w:rPr>
          <w:rFonts w:ascii="Verdana" w:hAnsi="Verdana"/>
          <w:sz w:val="20"/>
          <w:szCs w:val="20"/>
        </w:rPr>
        <w:t>sposób</w:t>
      </w:r>
      <w:r w:rsidRPr="002A6807">
        <w:rPr>
          <w:rFonts w:ascii="Verdana" w:hAnsi="Verdana"/>
          <w:sz w:val="20"/>
          <w:szCs w:val="20"/>
        </w:rPr>
        <w:t xml:space="preserve"> </w:t>
      </w:r>
      <w:r w:rsidR="0078544E" w:rsidRPr="002A6807">
        <w:rPr>
          <w:rFonts w:ascii="Verdana" w:hAnsi="Verdana"/>
          <w:sz w:val="20"/>
          <w:szCs w:val="20"/>
        </w:rPr>
        <w:t>zapewniają</w:t>
      </w:r>
      <w:r w:rsidR="0078544E" w:rsidRPr="002A6807">
        <w:rPr>
          <w:rFonts w:ascii="Arial" w:hAnsi="Arial" w:cs="Arial"/>
          <w:sz w:val="20"/>
          <w:szCs w:val="20"/>
        </w:rPr>
        <w:t>c</w:t>
      </w:r>
      <w:r w:rsidR="0078544E" w:rsidRPr="002A6807">
        <w:rPr>
          <w:rFonts w:ascii="Verdana" w:hAnsi="Verdana"/>
          <w:sz w:val="20"/>
          <w:szCs w:val="20"/>
        </w:rPr>
        <w:t>y</w:t>
      </w:r>
      <w:r w:rsidRPr="002A6807">
        <w:rPr>
          <w:rFonts w:ascii="Verdana" w:hAnsi="Verdana"/>
          <w:sz w:val="20"/>
          <w:szCs w:val="20"/>
        </w:rPr>
        <w:t xml:space="preserve"> </w:t>
      </w:r>
      <w:r w:rsidR="0078544E" w:rsidRPr="002A6807">
        <w:rPr>
          <w:rFonts w:ascii="Verdana" w:hAnsi="Verdana"/>
          <w:sz w:val="20"/>
          <w:szCs w:val="20"/>
        </w:rPr>
        <w:t>stabilność</w:t>
      </w:r>
      <w:r w:rsidRPr="002A6807">
        <w:rPr>
          <w:rFonts w:ascii="Verdana" w:hAnsi="Verdana"/>
          <w:sz w:val="20"/>
          <w:szCs w:val="20"/>
        </w:rPr>
        <w:t xml:space="preserve">, </w:t>
      </w:r>
    </w:p>
    <w:p w14:paraId="78D778E1"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w:t>
      </w:r>
      <w:r w:rsidR="0078544E" w:rsidRPr="002A6807">
        <w:rPr>
          <w:rFonts w:ascii="Verdana" w:hAnsi="Verdana"/>
          <w:sz w:val="20"/>
          <w:szCs w:val="20"/>
        </w:rPr>
        <w:t>uporzą</w:t>
      </w:r>
      <w:r w:rsidR="0078544E" w:rsidRPr="002A6807">
        <w:rPr>
          <w:rFonts w:ascii="Arial" w:hAnsi="Arial" w:cs="Arial"/>
          <w:sz w:val="20"/>
          <w:szCs w:val="20"/>
        </w:rPr>
        <w:t>d</w:t>
      </w:r>
      <w:r w:rsidR="0078544E" w:rsidRPr="002A6807">
        <w:rPr>
          <w:rFonts w:ascii="Verdana" w:hAnsi="Verdana"/>
          <w:sz w:val="20"/>
          <w:szCs w:val="20"/>
        </w:rPr>
        <w:t>kowanie</w:t>
      </w:r>
      <w:r w:rsidRPr="002A6807">
        <w:rPr>
          <w:rFonts w:ascii="Verdana" w:hAnsi="Verdana"/>
          <w:sz w:val="20"/>
          <w:szCs w:val="20"/>
        </w:rPr>
        <w:t xml:space="preserve"> terenu, </w:t>
      </w:r>
    </w:p>
    <w:p w14:paraId="7D453BB5"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przeprowadzenie badań i </w:t>
      </w:r>
      <w:r w:rsidR="0078544E" w:rsidRPr="002A6807">
        <w:rPr>
          <w:rFonts w:ascii="Verdana" w:hAnsi="Verdana"/>
          <w:sz w:val="20"/>
          <w:szCs w:val="20"/>
        </w:rPr>
        <w:t>pomiarów</w:t>
      </w:r>
      <w:r w:rsidRPr="002A6807">
        <w:rPr>
          <w:rFonts w:ascii="Verdana" w:hAnsi="Verdana"/>
          <w:sz w:val="20"/>
          <w:szCs w:val="20"/>
        </w:rPr>
        <w:t xml:space="preserve"> kontrolnych, </w:t>
      </w:r>
    </w:p>
    <w:p w14:paraId="64108537" w14:textId="77777777" w:rsidR="00755FD3" w:rsidRPr="002A6807"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w:t>
      </w:r>
      <w:r w:rsidR="0078544E" w:rsidRPr="002A6807">
        <w:rPr>
          <w:rFonts w:ascii="Verdana" w:hAnsi="Verdana"/>
          <w:sz w:val="20"/>
          <w:szCs w:val="20"/>
        </w:rPr>
        <w:t>sporzą</w:t>
      </w:r>
      <w:r w:rsidR="0078544E" w:rsidRPr="002A6807">
        <w:rPr>
          <w:rFonts w:ascii="Arial" w:hAnsi="Arial" w:cs="Arial"/>
          <w:sz w:val="20"/>
          <w:szCs w:val="20"/>
        </w:rPr>
        <w:t>d</w:t>
      </w:r>
      <w:r w:rsidR="0078544E" w:rsidRPr="002A6807">
        <w:rPr>
          <w:rFonts w:ascii="Verdana" w:hAnsi="Verdana"/>
          <w:sz w:val="20"/>
          <w:szCs w:val="20"/>
        </w:rPr>
        <w:t>zenie</w:t>
      </w:r>
      <w:r w:rsidRPr="002A6807">
        <w:rPr>
          <w:rFonts w:ascii="Verdana" w:hAnsi="Verdana"/>
          <w:sz w:val="20"/>
          <w:szCs w:val="20"/>
        </w:rPr>
        <w:t xml:space="preserve"> geodezyjnej dokumentacji powykonawczej, </w:t>
      </w:r>
    </w:p>
    <w:p w14:paraId="68D36F90" w14:textId="77777777" w:rsidR="00755FD3" w:rsidRPr="0078544E" w:rsidRDefault="00755FD3" w:rsidP="0078544E">
      <w:pPr>
        <w:pStyle w:val="NormalnyWeb"/>
        <w:spacing w:before="0" w:beforeAutospacing="0" w:after="0" w:afterAutospacing="0"/>
        <w:ind w:left="284" w:right="629"/>
        <w:jc w:val="both"/>
        <w:rPr>
          <w:rFonts w:ascii="Verdana" w:hAnsi="Verdana"/>
          <w:sz w:val="20"/>
          <w:szCs w:val="20"/>
        </w:rPr>
      </w:pPr>
      <w:r w:rsidRPr="002A6807">
        <w:rPr>
          <w:rFonts w:ascii="Verdana" w:hAnsi="Verdana"/>
          <w:sz w:val="20"/>
          <w:szCs w:val="20"/>
        </w:rPr>
        <w:sym w:font="Symbol" w:char="F02D"/>
      </w:r>
      <w:r w:rsidRPr="002A6807">
        <w:rPr>
          <w:rFonts w:ascii="Verdana" w:hAnsi="Verdana"/>
          <w:sz w:val="20"/>
          <w:szCs w:val="20"/>
        </w:rPr>
        <w:t xml:space="preserve">  naprawy w okresie gwarancyjnym. </w:t>
      </w:r>
    </w:p>
    <w:p w14:paraId="126BC653" w14:textId="77777777" w:rsidR="007651E3" w:rsidRPr="002C5437" w:rsidRDefault="007651E3" w:rsidP="002C5437">
      <w:pPr>
        <w:pStyle w:val="StylIwony"/>
        <w:spacing w:before="0" w:after="0"/>
        <w:ind w:left="284" w:right="629"/>
        <w:rPr>
          <w:rFonts w:ascii="Verdana" w:hAnsi="Verdana"/>
          <w:sz w:val="20"/>
          <w:szCs w:val="20"/>
        </w:rPr>
      </w:pPr>
    </w:p>
    <w:p w14:paraId="4BA41DEA" w14:textId="77777777" w:rsidR="0080364E" w:rsidRDefault="0080364E" w:rsidP="009310B6">
      <w:pPr>
        <w:pStyle w:val="Nagwek1"/>
        <w:numPr>
          <w:ilvl w:val="0"/>
          <w:numId w:val="5"/>
        </w:numPr>
        <w:tabs>
          <w:tab w:val="left" w:pos="1134"/>
        </w:tabs>
        <w:ind w:left="284" w:right="629" w:firstLine="0"/>
        <w:jc w:val="both"/>
      </w:pPr>
      <w:r w:rsidRPr="002C5437">
        <w:t>PRZEPISY ZWIĄZANE</w:t>
      </w:r>
      <w:bookmarkEnd w:id="39"/>
      <w:bookmarkEnd w:id="40"/>
      <w:bookmarkEnd w:id="41"/>
      <w:bookmarkEnd w:id="42"/>
    </w:p>
    <w:p w14:paraId="721C89F3" w14:textId="77777777" w:rsidR="00BE6B20" w:rsidRDefault="00BE6B20" w:rsidP="00BE6B20">
      <w:pPr>
        <w:pStyle w:val="Nagwek1"/>
        <w:tabs>
          <w:tab w:val="left" w:pos="1134"/>
        </w:tabs>
        <w:ind w:right="629"/>
        <w:jc w:val="both"/>
      </w:pPr>
    </w:p>
    <w:p w14:paraId="4BE5175A" w14:textId="77777777" w:rsidR="00BE6B20" w:rsidRPr="00DF3DF2" w:rsidRDefault="00BE6B20" w:rsidP="00DF3DF2">
      <w:pPr>
        <w:pStyle w:val="Nagwek1"/>
      </w:pPr>
      <w:r w:rsidRPr="00DF3DF2">
        <w:t>10.1.</w:t>
      </w:r>
      <w:r w:rsidRPr="00DF3DF2">
        <w:tab/>
        <w:t>Normy</w:t>
      </w:r>
    </w:p>
    <w:p w14:paraId="2EBDBD13" w14:textId="77777777" w:rsidR="00BE6B20" w:rsidRPr="00DF3DF2" w:rsidRDefault="00BE6B20" w:rsidP="00DF3DF2">
      <w:pPr>
        <w:spacing w:line="157" w:lineRule="exact"/>
        <w:ind w:left="284" w:right="629"/>
        <w:rPr>
          <w:rFonts w:eastAsia="Times New Roman"/>
          <w:sz w:val="20"/>
          <w:szCs w:val="20"/>
        </w:rPr>
      </w:pPr>
    </w:p>
    <w:p w14:paraId="400B5287" w14:textId="77777777" w:rsidR="00BE6B20" w:rsidRPr="00DF3DF2" w:rsidRDefault="00BE6B20" w:rsidP="009310B6">
      <w:pPr>
        <w:widowControl/>
        <w:numPr>
          <w:ilvl w:val="0"/>
          <w:numId w:val="24"/>
        </w:numPr>
        <w:tabs>
          <w:tab w:val="left" w:pos="287"/>
        </w:tabs>
        <w:autoSpaceDE/>
        <w:autoSpaceDN/>
        <w:ind w:left="287" w:right="629" w:hanging="287"/>
        <w:rPr>
          <w:rFonts w:eastAsia="Times New Roman"/>
          <w:sz w:val="20"/>
          <w:szCs w:val="20"/>
        </w:rPr>
      </w:pPr>
      <w:r w:rsidRPr="00DF3DF2">
        <w:rPr>
          <w:rFonts w:eastAsia="Times New Roman"/>
          <w:sz w:val="20"/>
          <w:szCs w:val="20"/>
        </w:rPr>
        <w:t>PN-EN 22768-1:1999 Tolerancje ogólne - Tolerancje wymiarów liniowych i kątowych bez indywidualnych oznaczeń tolerancji.</w:t>
      </w:r>
    </w:p>
    <w:p w14:paraId="0D69C99B" w14:textId="77777777" w:rsidR="00BE6B20" w:rsidRPr="00DF3DF2" w:rsidRDefault="00BE6B20" w:rsidP="00724B42">
      <w:pPr>
        <w:ind w:left="284" w:right="629"/>
        <w:rPr>
          <w:rFonts w:eastAsia="Times New Roman"/>
          <w:sz w:val="20"/>
          <w:szCs w:val="20"/>
        </w:rPr>
      </w:pPr>
    </w:p>
    <w:p w14:paraId="2E67FA81" w14:textId="77777777" w:rsidR="00BE6B20" w:rsidRPr="00DF3DF2" w:rsidRDefault="00BE6B20" w:rsidP="009310B6">
      <w:pPr>
        <w:widowControl/>
        <w:numPr>
          <w:ilvl w:val="0"/>
          <w:numId w:val="24"/>
        </w:numPr>
        <w:tabs>
          <w:tab w:val="left" w:pos="287"/>
        </w:tabs>
        <w:autoSpaceDE/>
        <w:autoSpaceDN/>
        <w:ind w:left="287" w:right="629" w:hanging="287"/>
        <w:rPr>
          <w:rFonts w:eastAsia="Times New Roman"/>
          <w:sz w:val="20"/>
          <w:szCs w:val="20"/>
        </w:rPr>
      </w:pPr>
      <w:r w:rsidRPr="00DF3DF2">
        <w:rPr>
          <w:rFonts w:eastAsia="Times New Roman"/>
          <w:sz w:val="20"/>
          <w:szCs w:val="20"/>
        </w:rPr>
        <w:t>DIN 7504 Wkręty samowiertne.</w:t>
      </w:r>
    </w:p>
    <w:p w14:paraId="6601ED5E" w14:textId="77777777" w:rsidR="00BE6B20" w:rsidRPr="00DF3DF2" w:rsidRDefault="00BE6B20" w:rsidP="00724B42">
      <w:pPr>
        <w:ind w:left="284" w:right="629"/>
        <w:rPr>
          <w:rFonts w:eastAsia="Times New Roman"/>
          <w:sz w:val="20"/>
          <w:szCs w:val="20"/>
        </w:rPr>
      </w:pPr>
    </w:p>
    <w:p w14:paraId="72FC2C6D" w14:textId="77777777" w:rsidR="00BE6B20" w:rsidRPr="00DF3DF2" w:rsidRDefault="00BE6B20" w:rsidP="009310B6">
      <w:pPr>
        <w:widowControl/>
        <w:numPr>
          <w:ilvl w:val="0"/>
          <w:numId w:val="24"/>
        </w:numPr>
        <w:tabs>
          <w:tab w:val="left" w:pos="287"/>
        </w:tabs>
        <w:autoSpaceDE/>
        <w:autoSpaceDN/>
        <w:ind w:left="287" w:right="629" w:hanging="287"/>
        <w:rPr>
          <w:rFonts w:eastAsia="Times New Roman"/>
          <w:sz w:val="20"/>
          <w:szCs w:val="20"/>
        </w:rPr>
      </w:pPr>
      <w:r w:rsidRPr="00DF3DF2">
        <w:rPr>
          <w:rFonts w:eastAsia="Times New Roman"/>
          <w:sz w:val="20"/>
          <w:szCs w:val="20"/>
        </w:rPr>
        <w:t>PN-</w:t>
      </w:r>
      <w:r w:rsidR="00724B42">
        <w:rPr>
          <w:rFonts w:eastAsia="Times New Roman"/>
          <w:sz w:val="20"/>
          <w:szCs w:val="20"/>
        </w:rPr>
        <w:t>EN ISO 3892:2004</w:t>
      </w:r>
      <w:r w:rsidRPr="00DF3DF2">
        <w:rPr>
          <w:rFonts w:eastAsia="Times New Roman"/>
          <w:sz w:val="20"/>
          <w:szCs w:val="20"/>
        </w:rPr>
        <w:t xml:space="preserve"> </w:t>
      </w:r>
      <w:r w:rsidR="00724B42" w:rsidRPr="00724B42">
        <w:rPr>
          <w:rFonts w:eastAsiaTheme="minorHAnsi" w:cs="ArialMT"/>
          <w:color w:val="232323"/>
          <w:sz w:val="20"/>
          <w:szCs w:val="20"/>
        </w:rPr>
        <w:t>Powłoki konwersyjne na podłożu metalowym -- Oznaczanie masy jednostkowej powłok -- Metody wagowe</w:t>
      </w:r>
    </w:p>
    <w:p w14:paraId="4F414669" w14:textId="77777777" w:rsidR="00BE6B20" w:rsidRPr="00DF3DF2" w:rsidRDefault="00BE6B20" w:rsidP="00724B42">
      <w:pPr>
        <w:ind w:right="629"/>
        <w:rPr>
          <w:rFonts w:eastAsia="Times New Roman"/>
          <w:sz w:val="20"/>
          <w:szCs w:val="20"/>
        </w:rPr>
      </w:pPr>
    </w:p>
    <w:p w14:paraId="16370AE1" w14:textId="77777777" w:rsidR="00BE6B20" w:rsidRPr="00DF3DF2" w:rsidRDefault="00BE6B20" w:rsidP="009310B6">
      <w:pPr>
        <w:widowControl/>
        <w:numPr>
          <w:ilvl w:val="0"/>
          <w:numId w:val="24"/>
        </w:numPr>
        <w:tabs>
          <w:tab w:val="left" w:pos="287"/>
        </w:tabs>
        <w:autoSpaceDE/>
        <w:autoSpaceDN/>
        <w:ind w:left="287" w:right="629" w:hanging="287"/>
        <w:rPr>
          <w:rFonts w:eastAsia="Times New Roman"/>
          <w:sz w:val="20"/>
          <w:szCs w:val="20"/>
        </w:rPr>
      </w:pPr>
      <w:r w:rsidRPr="00DF3DF2">
        <w:rPr>
          <w:rFonts w:eastAsia="Times New Roman"/>
          <w:sz w:val="20"/>
          <w:szCs w:val="20"/>
        </w:rPr>
        <w:t>PN-EN 197-1:2012 Cement - Część 1: Skład, wymagania i kryteria zgodności dotyczące cementów powszechnego użytku.</w:t>
      </w:r>
    </w:p>
    <w:p w14:paraId="58A92052" w14:textId="77777777" w:rsidR="00BE6B20" w:rsidRPr="00DF3DF2" w:rsidRDefault="00BE6B20" w:rsidP="00724B42">
      <w:pPr>
        <w:ind w:left="284" w:right="629"/>
        <w:rPr>
          <w:rFonts w:eastAsia="Times New Roman"/>
          <w:sz w:val="20"/>
          <w:szCs w:val="20"/>
        </w:rPr>
      </w:pPr>
    </w:p>
    <w:p w14:paraId="6B49C7AC" w14:textId="77777777" w:rsidR="00BE6B20" w:rsidRPr="00DF3DF2" w:rsidRDefault="00BE6B20" w:rsidP="009310B6">
      <w:pPr>
        <w:widowControl/>
        <w:numPr>
          <w:ilvl w:val="0"/>
          <w:numId w:val="24"/>
        </w:numPr>
        <w:tabs>
          <w:tab w:val="left" w:pos="287"/>
        </w:tabs>
        <w:autoSpaceDE/>
        <w:autoSpaceDN/>
        <w:ind w:left="287" w:right="629" w:hanging="287"/>
        <w:rPr>
          <w:rFonts w:eastAsia="Times New Roman"/>
          <w:sz w:val="20"/>
          <w:szCs w:val="20"/>
        </w:rPr>
      </w:pPr>
      <w:r w:rsidRPr="00DF3DF2">
        <w:rPr>
          <w:rFonts w:eastAsia="Times New Roman"/>
          <w:sz w:val="20"/>
          <w:szCs w:val="20"/>
        </w:rPr>
        <w:t>PN-EN 206</w:t>
      </w:r>
      <w:r w:rsidR="00724B42">
        <w:rPr>
          <w:rFonts w:eastAsia="Times New Roman"/>
          <w:sz w:val="20"/>
          <w:szCs w:val="20"/>
        </w:rPr>
        <w:t xml:space="preserve">+A2:2021-08 </w:t>
      </w:r>
      <w:r w:rsidRPr="00DF3DF2">
        <w:rPr>
          <w:rFonts w:eastAsia="Times New Roman"/>
          <w:sz w:val="20"/>
          <w:szCs w:val="20"/>
        </w:rPr>
        <w:t>Beton - Część 1: Wymagania, właściwości, produkcja i zgodność.</w:t>
      </w:r>
      <w:bookmarkStart w:id="43" w:name="page17"/>
      <w:bookmarkEnd w:id="43"/>
      <w:r w:rsidRPr="00DF3DF2">
        <w:rPr>
          <w:rFonts w:eastAsia="Century Gothic"/>
          <w:b/>
          <w:sz w:val="20"/>
          <w:szCs w:val="20"/>
          <w:vertAlign w:val="superscript"/>
        </w:rPr>
        <w:t xml:space="preserve"> </w:t>
      </w:r>
    </w:p>
    <w:p w14:paraId="087E022E" w14:textId="77777777" w:rsidR="00BE6B20" w:rsidRPr="00DF3DF2" w:rsidRDefault="00BE6B20" w:rsidP="00724B42">
      <w:pPr>
        <w:pStyle w:val="Akapitzlist"/>
        <w:ind w:left="284" w:right="629" w:hanging="3"/>
        <w:rPr>
          <w:rFonts w:eastAsia="Times New Roman"/>
          <w:sz w:val="20"/>
          <w:szCs w:val="20"/>
        </w:rPr>
      </w:pPr>
    </w:p>
    <w:p w14:paraId="65265961" w14:textId="77777777" w:rsidR="00BE6B20" w:rsidRPr="00724B42" w:rsidRDefault="00BE6B20" w:rsidP="009310B6">
      <w:pPr>
        <w:widowControl/>
        <w:numPr>
          <w:ilvl w:val="0"/>
          <w:numId w:val="24"/>
        </w:numPr>
        <w:tabs>
          <w:tab w:val="left" w:pos="287"/>
        </w:tabs>
        <w:autoSpaceDE/>
        <w:autoSpaceDN/>
        <w:ind w:right="629"/>
        <w:rPr>
          <w:rFonts w:eastAsia="Times New Roman"/>
          <w:sz w:val="20"/>
          <w:szCs w:val="20"/>
        </w:rPr>
      </w:pPr>
      <w:r w:rsidRPr="00DF3DF2">
        <w:rPr>
          <w:rFonts w:eastAsia="Times New Roman"/>
          <w:sz w:val="20"/>
          <w:szCs w:val="20"/>
        </w:rPr>
        <w:t xml:space="preserve">PN-EN 934-2+A1:2012 Domieszki do betonu, </w:t>
      </w:r>
      <w:proofErr w:type="spellStart"/>
      <w:r w:rsidRPr="00DF3DF2">
        <w:rPr>
          <w:rFonts w:eastAsia="Times New Roman"/>
          <w:sz w:val="20"/>
          <w:szCs w:val="20"/>
        </w:rPr>
        <w:t>zapr</w:t>
      </w:r>
      <w:proofErr w:type="spellEnd"/>
      <w:r w:rsidRPr="00DF3DF2">
        <w:rPr>
          <w:rFonts w:eastAsia="Times New Roman"/>
          <w:sz w:val="20"/>
          <w:szCs w:val="20"/>
        </w:rPr>
        <w:t xml:space="preserve"> wy i zaczynu - Część 2: Domieszki do betonu -</w:t>
      </w:r>
      <w:r w:rsidR="00724B42">
        <w:rPr>
          <w:rFonts w:eastAsia="Times New Roman"/>
          <w:sz w:val="20"/>
          <w:szCs w:val="20"/>
        </w:rPr>
        <w:t xml:space="preserve"> </w:t>
      </w:r>
      <w:r w:rsidRPr="00724B42">
        <w:rPr>
          <w:rFonts w:eastAsia="Times New Roman"/>
          <w:sz w:val="20"/>
          <w:szCs w:val="20"/>
        </w:rPr>
        <w:t>wymagania, zgodność, oznakowanie i etykietowanie.</w:t>
      </w:r>
    </w:p>
    <w:p w14:paraId="0B3FC0B3" w14:textId="77777777" w:rsidR="00BE6B20" w:rsidRPr="00DF3DF2" w:rsidRDefault="00BE6B20" w:rsidP="00724B42">
      <w:pPr>
        <w:ind w:left="284" w:right="629"/>
        <w:rPr>
          <w:rFonts w:eastAsia="Times New Roman"/>
          <w:sz w:val="20"/>
          <w:szCs w:val="20"/>
        </w:rPr>
      </w:pPr>
    </w:p>
    <w:p w14:paraId="27D03A11" w14:textId="77777777" w:rsidR="00BE6B20" w:rsidRPr="00DF3DF2" w:rsidRDefault="00BE6B20" w:rsidP="009310B6">
      <w:pPr>
        <w:widowControl/>
        <w:numPr>
          <w:ilvl w:val="0"/>
          <w:numId w:val="25"/>
        </w:numPr>
        <w:tabs>
          <w:tab w:val="left" w:pos="287"/>
        </w:tabs>
        <w:autoSpaceDE/>
        <w:autoSpaceDN/>
        <w:ind w:left="284" w:right="629"/>
        <w:rPr>
          <w:rFonts w:eastAsia="Times New Roman"/>
          <w:sz w:val="20"/>
          <w:szCs w:val="20"/>
        </w:rPr>
      </w:pPr>
      <w:r w:rsidRPr="00DF3DF2">
        <w:rPr>
          <w:rFonts w:eastAsia="Times New Roman"/>
          <w:sz w:val="20"/>
          <w:szCs w:val="20"/>
        </w:rPr>
        <w:t>PN-EN 1008:2004 Woda zarobowa do betonu - Specyfikacja pobierania próbek, badanie i ocena przydatności wody zarobowej do betonu, w tym wody odzyskanej z procesów produkcji betonu,</w:t>
      </w:r>
    </w:p>
    <w:p w14:paraId="7A506A00" w14:textId="77777777" w:rsidR="00BE6B20" w:rsidRPr="00DF3DF2" w:rsidRDefault="00BE6B20" w:rsidP="00724B42">
      <w:pPr>
        <w:ind w:left="284" w:right="629"/>
        <w:rPr>
          <w:rFonts w:eastAsia="Times New Roman"/>
          <w:sz w:val="20"/>
          <w:szCs w:val="20"/>
        </w:rPr>
      </w:pPr>
    </w:p>
    <w:p w14:paraId="79FF7B4E" w14:textId="77777777" w:rsidR="00BE6B20" w:rsidRPr="00DF3DF2" w:rsidRDefault="00BE6B20" w:rsidP="009310B6">
      <w:pPr>
        <w:widowControl/>
        <w:numPr>
          <w:ilvl w:val="0"/>
          <w:numId w:val="25"/>
        </w:numPr>
        <w:tabs>
          <w:tab w:val="left" w:pos="287"/>
        </w:tabs>
        <w:autoSpaceDE/>
        <w:autoSpaceDN/>
        <w:ind w:left="284" w:right="629"/>
        <w:rPr>
          <w:rFonts w:eastAsia="Times New Roman"/>
          <w:sz w:val="20"/>
          <w:szCs w:val="20"/>
        </w:rPr>
      </w:pPr>
      <w:r w:rsidRPr="00DF3DF2">
        <w:rPr>
          <w:rFonts w:eastAsia="Times New Roman"/>
          <w:sz w:val="20"/>
          <w:szCs w:val="20"/>
        </w:rPr>
        <w:t>PN-EN 12620+A1:2010 Kruszywa do betonu.</w:t>
      </w:r>
    </w:p>
    <w:p w14:paraId="592A6289" w14:textId="77777777" w:rsidR="00BE6B20" w:rsidRPr="00DF3DF2" w:rsidRDefault="00BE6B20" w:rsidP="00724B42">
      <w:pPr>
        <w:ind w:left="284" w:right="629"/>
        <w:rPr>
          <w:rFonts w:eastAsia="Times New Roman"/>
          <w:sz w:val="20"/>
          <w:szCs w:val="20"/>
        </w:rPr>
      </w:pPr>
    </w:p>
    <w:p w14:paraId="4A12FDB5" w14:textId="77777777" w:rsidR="00BE6B20" w:rsidRPr="00DF3DF2" w:rsidRDefault="00BE6B20" w:rsidP="009310B6">
      <w:pPr>
        <w:widowControl/>
        <w:numPr>
          <w:ilvl w:val="0"/>
          <w:numId w:val="25"/>
        </w:numPr>
        <w:tabs>
          <w:tab w:val="left" w:pos="287"/>
        </w:tabs>
        <w:autoSpaceDE/>
        <w:autoSpaceDN/>
        <w:ind w:left="284" w:right="629"/>
        <w:rPr>
          <w:rFonts w:eastAsia="Times New Roman"/>
          <w:sz w:val="20"/>
          <w:szCs w:val="20"/>
        </w:rPr>
      </w:pPr>
      <w:r w:rsidRPr="00DF3DF2">
        <w:rPr>
          <w:rFonts w:eastAsia="Times New Roman"/>
          <w:sz w:val="20"/>
          <w:szCs w:val="20"/>
        </w:rPr>
        <w:t>PN-B-06265:</w:t>
      </w:r>
      <w:r w:rsidR="009310B6">
        <w:rPr>
          <w:rFonts w:eastAsia="Times New Roman"/>
          <w:sz w:val="20"/>
          <w:szCs w:val="20"/>
        </w:rPr>
        <w:t>2022-08</w:t>
      </w:r>
      <w:r w:rsidRPr="00DF3DF2">
        <w:rPr>
          <w:rFonts w:eastAsia="Times New Roman"/>
          <w:sz w:val="20"/>
          <w:szCs w:val="20"/>
        </w:rPr>
        <w:t xml:space="preserve"> Krajowe uzupełnienia PN-EN </w:t>
      </w:r>
      <w:r w:rsidR="009310B6" w:rsidRPr="00DF3DF2">
        <w:rPr>
          <w:rFonts w:eastAsia="Times New Roman"/>
          <w:sz w:val="20"/>
          <w:szCs w:val="20"/>
        </w:rPr>
        <w:t>206</w:t>
      </w:r>
      <w:r w:rsidR="009310B6">
        <w:rPr>
          <w:rFonts w:eastAsia="Times New Roman"/>
          <w:sz w:val="20"/>
          <w:szCs w:val="20"/>
        </w:rPr>
        <w:t>+A2:2021-08</w:t>
      </w:r>
      <w:r w:rsidRPr="00DF3DF2">
        <w:rPr>
          <w:rFonts w:eastAsia="Times New Roman"/>
          <w:sz w:val="20"/>
          <w:szCs w:val="20"/>
        </w:rPr>
        <w:t>. Beton. Część 1: Wymagania, właściwości, produkcja i zgodność.</w:t>
      </w:r>
    </w:p>
    <w:p w14:paraId="559BDDB9" w14:textId="77777777" w:rsidR="00BE6B20" w:rsidRPr="00DF3DF2" w:rsidRDefault="00BE6B20" w:rsidP="00724B42">
      <w:pPr>
        <w:ind w:left="284" w:right="629"/>
        <w:rPr>
          <w:rFonts w:eastAsia="Times New Roman"/>
          <w:sz w:val="20"/>
          <w:szCs w:val="20"/>
        </w:rPr>
      </w:pPr>
    </w:p>
    <w:p w14:paraId="5795DB4C" w14:textId="77777777" w:rsidR="00BE6B20" w:rsidRPr="00DF3DF2" w:rsidRDefault="00BE6B20" w:rsidP="009310B6">
      <w:pPr>
        <w:widowControl/>
        <w:numPr>
          <w:ilvl w:val="0"/>
          <w:numId w:val="25"/>
        </w:numPr>
        <w:tabs>
          <w:tab w:val="left" w:pos="287"/>
        </w:tabs>
        <w:autoSpaceDE/>
        <w:autoSpaceDN/>
        <w:ind w:left="284" w:right="629"/>
        <w:rPr>
          <w:rFonts w:eastAsia="Times New Roman"/>
          <w:sz w:val="20"/>
          <w:szCs w:val="20"/>
        </w:rPr>
      </w:pPr>
      <w:r w:rsidRPr="00DF3DF2">
        <w:rPr>
          <w:rFonts w:eastAsia="Times New Roman"/>
          <w:sz w:val="20"/>
          <w:szCs w:val="20"/>
        </w:rPr>
        <w:t>PN-EN 1340:2004 Krawężniki betonowe - Wymagania i metody badań.</w:t>
      </w:r>
    </w:p>
    <w:p w14:paraId="2B0ACB53" w14:textId="77777777" w:rsidR="00BE6B20" w:rsidRPr="00DF3DF2" w:rsidRDefault="00BE6B20" w:rsidP="00724B42">
      <w:pPr>
        <w:ind w:left="284" w:right="629"/>
        <w:rPr>
          <w:rFonts w:eastAsia="Times New Roman"/>
          <w:sz w:val="20"/>
          <w:szCs w:val="20"/>
        </w:rPr>
      </w:pPr>
    </w:p>
    <w:p w14:paraId="58270B63" w14:textId="77777777" w:rsidR="00BE6B20" w:rsidRPr="00DF3DF2" w:rsidRDefault="00BE6B20" w:rsidP="009310B6">
      <w:pPr>
        <w:widowControl/>
        <w:numPr>
          <w:ilvl w:val="0"/>
          <w:numId w:val="25"/>
        </w:numPr>
        <w:tabs>
          <w:tab w:val="left" w:pos="287"/>
        </w:tabs>
        <w:autoSpaceDE/>
        <w:autoSpaceDN/>
        <w:ind w:left="284" w:right="629"/>
        <w:rPr>
          <w:rFonts w:eastAsia="Times New Roman"/>
          <w:sz w:val="20"/>
          <w:szCs w:val="20"/>
        </w:rPr>
      </w:pPr>
      <w:r w:rsidRPr="00DF3DF2">
        <w:rPr>
          <w:rFonts w:eastAsia="Times New Roman"/>
          <w:sz w:val="20"/>
          <w:szCs w:val="20"/>
        </w:rPr>
        <w:t>PN-EN 1339:2005 Betonowe płyty brukowe - Wymagania i metody badań.</w:t>
      </w:r>
    </w:p>
    <w:p w14:paraId="6CECC5CE" w14:textId="77777777" w:rsidR="00BE6B20" w:rsidRPr="00DF3DF2" w:rsidRDefault="00BE6B20" w:rsidP="00724B42">
      <w:pPr>
        <w:spacing w:line="373" w:lineRule="exact"/>
        <w:ind w:right="629"/>
        <w:rPr>
          <w:rFonts w:eastAsia="Times New Roman"/>
          <w:sz w:val="20"/>
          <w:szCs w:val="20"/>
        </w:rPr>
      </w:pPr>
    </w:p>
    <w:p w14:paraId="526D5ECE" w14:textId="77777777" w:rsidR="00BE6B20" w:rsidRPr="00DF3DF2" w:rsidRDefault="00BE6B20" w:rsidP="00DF3DF2">
      <w:pPr>
        <w:pStyle w:val="Nagwek1"/>
      </w:pPr>
      <w:r w:rsidRPr="00DF3DF2">
        <w:t>10.2.</w:t>
      </w:r>
      <w:r w:rsidRPr="00DF3DF2">
        <w:tab/>
        <w:t>Inne dokumenty</w:t>
      </w:r>
    </w:p>
    <w:p w14:paraId="48DADF20" w14:textId="77777777" w:rsidR="00BE6B20" w:rsidRPr="00DF3DF2" w:rsidRDefault="00BE6B20" w:rsidP="00DF3DF2">
      <w:pPr>
        <w:spacing w:line="155" w:lineRule="exact"/>
        <w:ind w:left="284" w:right="629"/>
        <w:rPr>
          <w:rFonts w:eastAsia="Times New Roman"/>
          <w:sz w:val="20"/>
          <w:szCs w:val="20"/>
        </w:rPr>
      </w:pPr>
    </w:p>
    <w:p w14:paraId="0FAEA3BF" w14:textId="77777777" w:rsidR="00BE6B20" w:rsidRPr="00DF3DF2" w:rsidRDefault="00BE6B20" w:rsidP="00DF3DF2">
      <w:pPr>
        <w:spacing w:line="0" w:lineRule="atLeast"/>
        <w:ind w:left="284" w:right="629"/>
        <w:rPr>
          <w:rFonts w:eastAsia="Times New Roman"/>
          <w:sz w:val="20"/>
          <w:szCs w:val="20"/>
        </w:rPr>
      </w:pPr>
      <w:r w:rsidRPr="00DF3DF2">
        <w:rPr>
          <w:rFonts w:eastAsia="Times New Roman"/>
          <w:sz w:val="20"/>
          <w:szCs w:val="20"/>
        </w:rPr>
        <w:t>1. „Poradnik ochrony płazów” Rafał T. Kurek, Mariusz Rybacki, Marek Sołtysiak, Bystra 2011 r.</w:t>
      </w:r>
    </w:p>
    <w:p w14:paraId="39CC970D" w14:textId="77777777" w:rsidR="00BE6B20" w:rsidRPr="00DF3DF2" w:rsidRDefault="00BE6B20" w:rsidP="00DF3DF2">
      <w:pPr>
        <w:spacing w:line="200" w:lineRule="exact"/>
        <w:ind w:left="284" w:right="629"/>
        <w:rPr>
          <w:rFonts w:eastAsia="Times New Roman"/>
          <w:sz w:val="20"/>
          <w:szCs w:val="20"/>
        </w:rPr>
      </w:pPr>
    </w:p>
    <w:p w14:paraId="78CB9E31" w14:textId="77777777" w:rsidR="00BE6B20" w:rsidRPr="002C5437" w:rsidRDefault="00BE6B20" w:rsidP="00BE6B20">
      <w:pPr>
        <w:pStyle w:val="Nagwek1"/>
        <w:tabs>
          <w:tab w:val="left" w:pos="1134"/>
        </w:tabs>
        <w:ind w:right="629"/>
        <w:jc w:val="both"/>
      </w:pPr>
    </w:p>
    <w:sectPr w:rsidR="00BE6B20" w:rsidRPr="002C5437"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94537" w14:textId="77777777" w:rsidR="00583568" w:rsidRDefault="00583568">
      <w:r>
        <w:separator/>
      </w:r>
    </w:p>
  </w:endnote>
  <w:endnote w:type="continuationSeparator" w:id="0">
    <w:p w14:paraId="007CD503" w14:textId="77777777" w:rsidR="00583568" w:rsidRDefault="00583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4031" w14:textId="77777777" w:rsidR="00583568" w:rsidRDefault="00583568">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1B16D4E5" wp14:editId="55F227FC">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4E3BC" w14:textId="77777777" w:rsidR="00583568" w:rsidRDefault="00583568">
                          <w:pPr>
                            <w:spacing w:before="21"/>
                            <w:ind w:left="20"/>
                            <w:rPr>
                              <w:sz w:val="16"/>
                            </w:rPr>
                          </w:pPr>
                          <w:r>
                            <w:rPr>
                              <w:sz w:val="16"/>
                            </w:rPr>
                            <w:t xml:space="preserve">Strona </w:t>
                          </w:r>
                          <w:r>
                            <w:fldChar w:fldCharType="begin"/>
                          </w:r>
                          <w:r>
                            <w:rPr>
                              <w:sz w:val="16"/>
                            </w:rPr>
                            <w:instrText xml:space="preserve"> PAGE </w:instrText>
                          </w:r>
                          <w:r>
                            <w:fldChar w:fldCharType="separate"/>
                          </w:r>
                          <w:r w:rsidR="00244940">
                            <w:rPr>
                              <w:noProof/>
                              <w:sz w:val="16"/>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583568" w:rsidRDefault="00583568">
                    <w:pPr>
                      <w:spacing w:before="21"/>
                      <w:ind w:left="20"/>
                      <w:rPr>
                        <w:sz w:val="16"/>
                      </w:rPr>
                    </w:pPr>
                    <w:r>
                      <w:rPr>
                        <w:sz w:val="16"/>
                      </w:rPr>
                      <w:t xml:space="preserve">Strona </w:t>
                    </w:r>
                    <w:r>
                      <w:fldChar w:fldCharType="begin"/>
                    </w:r>
                    <w:r>
                      <w:rPr>
                        <w:sz w:val="16"/>
                      </w:rPr>
                      <w:instrText xml:space="preserve"> PAGE </w:instrText>
                    </w:r>
                    <w:r>
                      <w:fldChar w:fldCharType="separate"/>
                    </w:r>
                    <w:r w:rsidR="00244940">
                      <w:rPr>
                        <w:noProof/>
                        <w:sz w:val="16"/>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1F520" w14:textId="77777777" w:rsidR="00583568" w:rsidRDefault="00583568">
      <w:r>
        <w:separator/>
      </w:r>
    </w:p>
  </w:footnote>
  <w:footnote w:type="continuationSeparator" w:id="0">
    <w:p w14:paraId="77594CF4" w14:textId="77777777" w:rsidR="00583568" w:rsidRDefault="00583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7109F" w14:textId="77777777" w:rsidR="00583568" w:rsidRPr="0068603C" w:rsidRDefault="00583568"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B680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E6AFB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5E45D3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519B500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431BD7B6"/>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3F2DBA30"/>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257130A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C"/>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E"/>
    <w:multiLevelType w:val="hybridMultilevel"/>
    <w:tmpl w:val="2443A8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F"/>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1"/>
    <w:multiLevelType w:val="hybridMultilevel"/>
    <w:tmpl w:val="75A2A8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2"/>
    <w:multiLevelType w:val="hybridMultilevel"/>
    <w:tmpl w:val="08EDBD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6"/>
    <w:multiLevelType w:val="hybridMultilevel"/>
    <w:tmpl w:val="189A769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9"/>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D"/>
    <w:multiLevelType w:val="hybridMultilevel"/>
    <w:tmpl w:val="A8369FD0"/>
    <w:lvl w:ilvl="0" w:tplc="85C8BCC6">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8"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C9208D"/>
    <w:multiLevelType w:val="multilevel"/>
    <w:tmpl w:val="701413C2"/>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0"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21" w15:restartNumberingAfterBreak="0">
    <w:nsid w:val="41D01751"/>
    <w:multiLevelType w:val="multilevel"/>
    <w:tmpl w:val="D9C8812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2" w15:restartNumberingAfterBreak="0">
    <w:nsid w:val="504229B7"/>
    <w:multiLevelType w:val="multilevel"/>
    <w:tmpl w:val="E6248FB8"/>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3" w15:restartNumberingAfterBreak="0">
    <w:nsid w:val="60101BEC"/>
    <w:multiLevelType w:val="hybridMultilevel"/>
    <w:tmpl w:val="AE6AC906"/>
    <w:lvl w:ilvl="0" w:tplc="30628556">
      <w:start w:val="7"/>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num w:numId="1" w16cid:durableId="177668357">
    <w:abstractNumId w:val="24"/>
  </w:num>
  <w:num w:numId="2" w16cid:durableId="54009683">
    <w:abstractNumId w:val="20"/>
  </w:num>
  <w:num w:numId="3" w16cid:durableId="849216317">
    <w:abstractNumId w:val="18"/>
  </w:num>
  <w:num w:numId="4" w16cid:durableId="1155607276">
    <w:abstractNumId w:val="22"/>
  </w:num>
  <w:num w:numId="5" w16cid:durableId="1987857338">
    <w:abstractNumId w:val="17"/>
  </w:num>
  <w:num w:numId="6" w16cid:durableId="1768110366">
    <w:abstractNumId w:val="21"/>
  </w:num>
  <w:num w:numId="7" w16cid:durableId="50424589">
    <w:abstractNumId w:val="19"/>
  </w:num>
  <w:num w:numId="8" w16cid:durableId="342367364">
    <w:abstractNumId w:val="0"/>
  </w:num>
  <w:num w:numId="9" w16cid:durableId="591856908">
    <w:abstractNumId w:val="1"/>
  </w:num>
  <w:num w:numId="10" w16cid:durableId="2141604505">
    <w:abstractNumId w:val="2"/>
  </w:num>
  <w:num w:numId="11" w16cid:durableId="241112745">
    <w:abstractNumId w:val="3"/>
  </w:num>
  <w:num w:numId="12" w16cid:durableId="1209338085">
    <w:abstractNumId w:val="4"/>
  </w:num>
  <w:num w:numId="13" w16cid:durableId="324163114">
    <w:abstractNumId w:val="5"/>
  </w:num>
  <w:num w:numId="14" w16cid:durableId="338242656">
    <w:abstractNumId w:val="6"/>
  </w:num>
  <w:num w:numId="15" w16cid:durableId="390278048">
    <w:abstractNumId w:val="7"/>
  </w:num>
  <w:num w:numId="16" w16cid:durableId="846941769">
    <w:abstractNumId w:val="8"/>
  </w:num>
  <w:num w:numId="17" w16cid:durableId="1454247106">
    <w:abstractNumId w:val="9"/>
  </w:num>
  <w:num w:numId="18" w16cid:durableId="1809736527">
    <w:abstractNumId w:val="10"/>
  </w:num>
  <w:num w:numId="19" w16cid:durableId="1060515806">
    <w:abstractNumId w:val="11"/>
  </w:num>
  <w:num w:numId="20" w16cid:durableId="1389913243">
    <w:abstractNumId w:val="12"/>
  </w:num>
  <w:num w:numId="21" w16cid:durableId="263811422">
    <w:abstractNumId w:val="13"/>
  </w:num>
  <w:num w:numId="22" w16cid:durableId="317194742">
    <w:abstractNumId w:val="14"/>
  </w:num>
  <w:num w:numId="23" w16cid:durableId="1955358050">
    <w:abstractNumId w:val="15"/>
  </w:num>
  <w:num w:numId="24" w16cid:durableId="757940447">
    <w:abstractNumId w:val="16"/>
  </w:num>
  <w:num w:numId="25" w16cid:durableId="101176060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B1D75"/>
    <w:rsid w:val="000D1297"/>
    <w:rsid w:val="000D67F3"/>
    <w:rsid w:val="000E5914"/>
    <w:rsid w:val="000F6FB6"/>
    <w:rsid w:val="00113847"/>
    <w:rsid w:val="00117933"/>
    <w:rsid w:val="001706D2"/>
    <w:rsid w:val="00172ED9"/>
    <w:rsid w:val="0018630F"/>
    <w:rsid w:val="001B1248"/>
    <w:rsid w:val="001B1E8D"/>
    <w:rsid w:val="00234C85"/>
    <w:rsid w:val="00242558"/>
    <w:rsid w:val="00244940"/>
    <w:rsid w:val="0029215A"/>
    <w:rsid w:val="002A6807"/>
    <w:rsid w:val="002B4F01"/>
    <w:rsid w:val="002C1E28"/>
    <w:rsid w:val="002C5437"/>
    <w:rsid w:val="002C649E"/>
    <w:rsid w:val="002E2ABF"/>
    <w:rsid w:val="002F47F3"/>
    <w:rsid w:val="002F5001"/>
    <w:rsid w:val="00303FFE"/>
    <w:rsid w:val="003155E7"/>
    <w:rsid w:val="00321D59"/>
    <w:rsid w:val="003303D8"/>
    <w:rsid w:val="003518DF"/>
    <w:rsid w:val="00360836"/>
    <w:rsid w:val="003A380B"/>
    <w:rsid w:val="003D4CDA"/>
    <w:rsid w:val="003D76EA"/>
    <w:rsid w:val="003E712D"/>
    <w:rsid w:val="0043269F"/>
    <w:rsid w:val="004449FC"/>
    <w:rsid w:val="00455A23"/>
    <w:rsid w:val="0047155D"/>
    <w:rsid w:val="004919CA"/>
    <w:rsid w:val="00493DD9"/>
    <w:rsid w:val="004A3A41"/>
    <w:rsid w:val="004A5229"/>
    <w:rsid w:val="004D2BAE"/>
    <w:rsid w:val="00513833"/>
    <w:rsid w:val="00531909"/>
    <w:rsid w:val="00532CA1"/>
    <w:rsid w:val="0053669D"/>
    <w:rsid w:val="00544C49"/>
    <w:rsid w:val="0054744B"/>
    <w:rsid w:val="00575A21"/>
    <w:rsid w:val="00576801"/>
    <w:rsid w:val="0057792C"/>
    <w:rsid w:val="00583568"/>
    <w:rsid w:val="005A0DC2"/>
    <w:rsid w:val="005A3152"/>
    <w:rsid w:val="005A4F47"/>
    <w:rsid w:val="005A7D37"/>
    <w:rsid w:val="005B22C9"/>
    <w:rsid w:val="005B3339"/>
    <w:rsid w:val="005D0CE3"/>
    <w:rsid w:val="005E72CC"/>
    <w:rsid w:val="005E74B5"/>
    <w:rsid w:val="005F6362"/>
    <w:rsid w:val="00613DC5"/>
    <w:rsid w:val="00626278"/>
    <w:rsid w:val="0064773F"/>
    <w:rsid w:val="00663970"/>
    <w:rsid w:val="0068603C"/>
    <w:rsid w:val="006A2E6F"/>
    <w:rsid w:val="006A30A0"/>
    <w:rsid w:val="00724B42"/>
    <w:rsid w:val="007551E4"/>
    <w:rsid w:val="00755A78"/>
    <w:rsid w:val="00755FD3"/>
    <w:rsid w:val="00756B33"/>
    <w:rsid w:val="007605BA"/>
    <w:rsid w:val="0076361E"/>
    <w:rsid w:val="007651E3"/>
    <w:rsid w:val="00772E1A"/>
    <w:rsid w:val="00772E68"/>
    <w:rsid w:val="00777384"/>
    <w:rsid w:val="0078544E"/>
    <w:rsid w:val="0079337D"/>
    <w:rsid w:val="00793419"/>
    <w:rsid w:val="007B6F41"/>
    <w:rsid w:val="007C5147"/>
    <w:rsid w:val="007F2C1D"/>
    <w:rsid w:val="007F59E6"/>
    <w:rsid w:val="008001E0"/>
    <w:rsid w:val="0080364E"/>
    <w:rsid w:val="00811008"/>
    <w:rsid w:val="00812BEE"/>
    <w:rsid w:val="0084120E"/>
    <w:rsid w:val="00850B1E"/>
    <w:rsid w:val="0087264F"/>
    <w:rsid w:val="008D2CE2"/>
    <w:rsid w:val="00905E38"/>
    <w:rsid w:val="00914914"/>
    <w:rsid w:val="00914BF7"/>
    <w:rsid w:val="0091795F"/>
    <w:rsid w:val="009222B5"/>
    <w:rsid w:val="009310B6"/>
    <w:rsid w:val="00947B17"/>
    <w:rsid w:val="00955DC4"/>
    <w:rsid w:val="0098242E"/>
    <w:rsid w:val="00985148"/>
    <w:rsid w:val="00990C4C"/>
    <w:rsid w:val="009936DB"/>
    <w:rsid w:val="0099682D"/>
    <w:rsid w:val="009A1EF4"/>
    <w:rsid w:val="009A6B41"/>
    <w:rsid w:val="009A6DBA"/>
    <w:rsid w:val="009B463F"/>
    <w:rsid w:val="009C690C"/>
    <w:rsid w:val="009D5168"/>
    <w:rsid w:val="00A15B4F"/>
    <w:rsid w:val="00A16CC8"/>
    <w:rsid w:val="00A21FD7"/>
    <w:rsid w:val="00A22677"/>
    <w:rsid w:val="00AA595F"/>
    <w:rsid w:val="00AC731E"/>
    <w:rsid w:val="00AD58AF"/>
    <w:rsid w:val="00B15ED2"/>
    <w:rsid w:val="00B16A37"/>
    <w:rsid w:val="00B47F50"/>
    <w:rsid w:val="00B50C59"/>
    <w:rsid w:val="00B5220F"/>
    <w:rsid w:val="00B5260D"/>
    <w:rsid w:val="00BA250A"/>
    <w:rsid w:val="00BB428D"/>
    <w:rsid w:val="00BB4AFB"/>
    <w:rsid w:val="00BC519F"/>
    <w:rsid w:val="00BE6B20"/>
    <w:rsid w:val="00BE6D78"/>
    <w:rsid w:val="00BF2E2A"/>
    <w:rsid w:val="00C25C75"/>
    <w:rsid w:val="00C56C96"/>
    <w:rsid w:val="00C5797F"/>
    <w:rsid w:val="00C64911"/>
    <w:rsid w:val="00C82F92"/>
    <w:rsid w:val="00C8404C"/>
    <w:rsid w:val="00C85769"/>
    <w:rsid w:val="00CB0844"/>
    <w:rsid w:val="00D06AC6"/>
    <w:rsid w:val="00D41EEC"/>
    <w:rsid w:val="00D60792"/>
    <w:rsid w:val="00D62DD3"/>
    <w:rsid w:val="00D6655B"/>
    <w:rsid w:val="00D67C15"/>
    <w:rsid w:val="00D70D84"/>
    <w:rsid w:val="00DA5C2E"/>
    <w:rsid w:val="00DF3DF2"/>
    <w:rsid w:val="00DF4746"/>
    <w:rsid w:val="00E1415A"/>
    <w:rsid w:val="00E1745C"/>
    <w:rsid w:val="00E20217"/>
    <w:rsid w:val="00E40438"/>
    <w:rsid w:val="00EC43C9"/>
    <w:rsid w:val="00EC7A70"/>
    <w:rsid w:val="00EE0BEE"/>
    <w:rsid w:val="00F0173A"/>
    <w:rsid w:val="00F075B7"/>
    <w:rsid w:val="00F6181D"/>
    <w:rsid w:val="00FA7023"/>
    <w:rsid w:val="00FB353B"/>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2FECE35"/>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character" w:customStyle="1" w:styleId="FontStyle25">
    <w:name w:val="Font Style25"/>
    <w:basedOn w:val="Domylnaczcionkaakapitu"/>
    <w:rsid w:val="003D76EA"/>
    <w:rPr>
      <w:rFonts w:ascii="Arial" w:hAnsi="Arial" w:cs="Arial"/>
      <w:b/>
      <w:bCs/>
      <w:sz w:val="30"/>
      <w:szCs w:val="30"/>
    </w:rPr>
  </w:style>
  <w:style w:type="paragraph" w:styleId="Spisilustracji">
    <w:name w:val="table of figures"/>
    <w:basedOn w:val="Normalny"/>
    <w:next w:val="Normalny"/>
    <w:uiPriority w:val="99"/>
    <w:rsid w:val="007651E3"/>
    <w:pPr>
      <w:widowControl/>
      <w:overflowPunct w:val="0"/>
      <w:adjustRightInd w:val="0"/>
      <w:jc w:val="both"/>
      <w:textAlignment w:val="baseline"/>
    </w:pPr>
    <w:rPr>
      <w:rFonts w:ascii="Times New Roman" w:eastAsia="Times New Roman" w:hAnsi="Times New Roman" w:cs="Times New Roman"/>
      <w:sz w:val="24"/>
      <w:szCs w:val="20"/>
      <w:lang w:eastAsia="pl-PL"/>
    </w:rPr>
  </w:style>
  <w:style w:type="paragraph" w:styleId="NormalnyWeb">
    <w:name w:val="Normal (Web)"/>
    <w:basedOn w:val="Normalny"/>
    <w:uiPriority w:val="99"/>
    <w:semiHidden/>
    <w:unhideWhenUsed/>
    <w:rsid w:val="00755FD3"/>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styleId="Poprawka">
    <w:name w:val="Revision"/>
    <w:hidden/>
    <w:uiPriority w:val="99"/>
    <w:semiHidden/>
    <w:rsid w:val="0087264F"/>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24971">
      <w:bodyDiv w:val="1"/>
      <w:marLeft w:val="0"/>
      <w:marRight w:val="0"/>
      <w:marTop w:val="0"/>
      <w:marBottom w:val="0"/>
      <w:divBdr>
        <w:top w:val="none" w:sz="0" w:space="0" w:color="auto"/>
        <w:left w:val="none" w:sz="0" w:space="0" w:color="auto"/>
        <w:bottom w:val="none" w:sz="0" w:space="0" w:color="auto"/>
        <w:right w:val="none" w:sz="0" w:space="0" w:color="auto"/>
      </w:divBdr>
      <w:divsChild>
        <w:div w:id="1087844409">
          <w:marLeft w:val="0"/>
          <w:marRight w:val="0"/>
          <w:marTop w:val="0"/>
          <w:marBottom w:val="0"/>
          <w:divBdr>
            <w:top w:val="none" w:sz="0" w:space="0" w:color="auto"/>
            <w:left w:val="none" w:sz="0" w:space="0" w:color="auto"/>
            <w:bottom w:val="none" w:sz="0" w:space="0" w:color="auto"/>
            <w:right w:val="none" w:sz="0" w:space="0" w:color="auto"/>
          </w:divBdr>
          <w:divsChild>
            <w:div w:id="1371497037">
              <w:marLeft w:val="0"/>
              <w:marRight w:val="0"/>
              <w:marTop w:val="0"/>
              <w:marBottom w:val="0"/>
              <w:divBdr>
                <w:top w:val="none" w:sz="0" w:space="0" w:color="auto"/>
                <w:left w:val="none" w:sz="0" w:space="0" w:color="auto"/>
                <w:bottom w:val="none" w:sz="0" w:space="0" w:color="auto"/>
                <w:right w:val="none" w:sz="0" w:space="0" w:color="auto"/>
              </w:divBdr>
              <w:divsChild>
                <w:div w:id="162196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19566">
      <w:bodyDiv w:val="1"/>
      <w:marLeft w:val="0"/>
      <w:marRight w:val="0"/>
      <w:marTop w:val="0"/>
      <w:marBottom w:val="0"/>
      <w:divBdr>
        <w:top w:val="none" w:sz="0" w:space="0" w:color="auto"/>
        <w:left w:val="none" w:sz="0" w:space="0" w:color="auto"/>
        <w:bottom w:val="none" w:sz="0" w:space="0" w:color="auto"/>
        <w:right w:val="none" w:sz="0" w:space="0" w:color="auto"/>
      </w:divBdr>
      <w:divsChild>
        <w:div w:id="1611010612">
          <w:marLeft w:val="0"/>
          <w:marRight w:val="0"/>
          <w:marTop w:val="0"/>
          <w:marBottom w:val="0"/>
          <w:divBdr>
            <w:top w:val="none" w:sz="0" w:space="0" w:color="auto"/>
            <w:left w:val="none" w:sz="0" w:space="0" w:color="auto"/>
            <w:bottom w:val="none" w:sz="0" w:space="0" w:color="auto"/>
            <w:right w:val="none" w:sz="0" w:space="0" w:color="auto"/>
          </w:divBdr>
          <w:divsChild>
            <w:div w:id="887569208">
              <w:marLeft w:val="0"/>
              <w:marRight w:val="0"/>
              <w:marTop w:val="0"/>
              <w:marBottom w:val="0"/>
              <w:divBdr>
                <w:top w:val="none" w:sz="0" w:space="0" w:color="auto"/>
                <w:left w:val="none" w:sz="0" w:space="0" w:color="auto"/>
                <w:bottom w:val="none" w:sz="0" w:space="0" w:color="auto"/>
                <w:right w:val="none" w:sz="0" w:space="0" w:color="auto"/>
              </w:divBdr>
              <w:divsChild>
                <w:div w:id="3135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C8E9F-2DE7-40C8-89B1-253E9D9F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17</Pages>
  <Words>5112</Words>
  <Characters>30672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35713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123</cp:revision>
  <dcterms:created xsi:type="dcterms:W3CDTF">2022-09-29T19:21:00Z</dcterms:created>
  <dcterms:modified xsi:type="dcterms:W3CDTF">2023-03-13T13:06:00Z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