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3CD11" w14:textId="2573F799" w:rsidR="005A66B4" w:rsidRPr="005A66B4" w:rsidRDefault="005A66B4">
      <w:pPr>
        <w:rPr>
          <w:b/>
          <w:bCs/>
          <w:sz w:val="32"/>
          <w:szCs w:val="32"/>
        </w:rPr>
      </w:pPr>
      <w:r w:rsidRPr="005A66B4">
        <w:rPr>
          <w:b/>
          <w:bCs/>
          <w:sz w:val="32"/>
          <w:szCs w:val="32"/>
        </w:rPr>
        <w:t xml:space="preserve">OPIS PRZEDMIOTU ZAMÓWIENIA </w:t>
      </w:r>
    </w:p>
    <w:p w14:paraId="496EB497" w14:textId="77777777" w:rsidR="005A66B4" w:rsidRDefault="005A66B4">
      <w:pPr>
        <w:rPr>
          <w:b/>
          <w:bCs/>
        </w:rPr>
      </w:pPr>
    </w:p>
    <w:p w14:paraId="42B823D2" w14:textId="1F3EDB45" w:rsidR="002C1A04" w:rsidRDefault="005A66B4">
      <w:pPr>
        <w:rPr>
          <w:b/>
          <w:bCs/>
          <w:sz w:val="28"/>
          <w:szCs w:val="28"/>
        </w:rPr>
      </w:pPr>
      <w:r w:rsidRPr="005A66B4">
        <w:rPr>
          <w:b/>
          <w:bCs/>
          <w:sz w:val="28"/>
          <w:szCs w:val="28"/>
        </w:rPr>
        <w:t xml:space="preserve">Krzesło biurowe Mark Adler </w:t>
      </w:r>
      <w:proofErr w:type="spellStart"/>
      <w:r w:rsidRPr="005A66B4">
        <w:rPr>
          <w:b/>
          <w:bCs/>
          <w:sz w:val="28"/>
          <w:szCs w:val="28"/>
        </w:rPr>
        <w:t>Expert</w:t>
      </w:r>
      <w:proofErr w:type="spellEnd"/>
      <w:r w:rsidRPr="005A66B4">
        <w:rPr>
          <w:b/>
          <w:bCs/>
          <w:sz w:val="28"/>
          <w:szCs w:val="28"/>
        </w:rPr>
        <w:t xml:space="preserve"> 4.9 Czarne</w:t>
      </w:r>
    </w:p>
    <w:p w14:paraId="02E863D0" w14:textId="77777777" w:rsidR="00774AF3" w:rsidRDefault="00774AF3">
      <w:pPr>
        <w:rPr>
          <w:b/>
          <w:bCs/>
          <w:sz w:val="28"/>
          <w:szCs w:val="28"/>
        </w:rPr>
      </w:pPr>
    </w:p>
    <w:p w14:paraId="35FAF468" w14:textId="0E0891D1" w:rsidR="00774AF3" w:rsidRDefault="00AC5E9A">
      <w:pPr>
        <w:rPr>
          <w:b/>
          <w:bCs/>
          <w:sz w:val="28"/>
          <w:szCs w:val="28"/>
        </w:rPr>
      </w:pPr>
      <w:r w:rsidRPr="00AC5E9A">
        <w:rPr>
          <w:b/>
          <w:bCs/>
          <w:sz w:val="28"/>
          <w:szCs w:val="28"/>
        </w:rPr>
        <w:drawing>
          <wp:inline distT="0" distB="0" distL="0" distR="0" wp14:anchorId="79CEBF49" wp14:editId="0B8D54D9">
            <wp:extent cx="3305636" cy="3248478"/>
            <wp:effectExtent l="0" t="0" r="9525" b="9525"/>
            <wp:docPr id="20176205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205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7D23B" w14:textId="77777777" w:rsidR="00AC5E9A" w:rsidRDefault="00AC5E9A">
      <w:pPr>
        <w:rPr>
          <w:b/>
          <w:bCs/>
          <w:sz w:val="28"/>
          <w:szCs w:val="28"/>
        </w:rPr>
      </w:pPr>
    </w:p>
    <w:p w14:paraId="010A56AD" w14:textId="77777777" w:rsidR="00AC5E9A" w:rsidRPr="005A66B4" w:rsidRDefault="00AC5E9A">
      <w:pPr>
        <w:rPr>
          <w:b/>
          <w:bCs/>
          <w:sz w:val="28"/>
          <w:szCs w:val="28"/>
        </w:rPr>
      </w:pPr>
    </w:p>
    <w:p w14:paraId="499EB90C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r w:rsidRPr="00AC5E9A">
        <w:rPr>
          <w:rFonts w:ascii="Poppins" w:eastAsia="Times New Roman" w:hAnsi="Poppins" w:cs="Poppins"/>
          <w:caps/>
          <w:color w:val="0D0D0D"/>
          <w:kern w:val="0"/>
          <w:sz w:val="21"/>
          <w:szCs w:val="21"/>
          <w:lang w:eastAsia="pl-PL"/>
          <w14:ligatures w14:val="none"/>
        </w:rPr>
        <w:t>Produkt</w:t>
      </w:r>
    </w:p>
    <w:p w14:paraId="692DF02D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proofErr w:type="spellStart"/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>Producent</w:t>
      </w:r>
      <w:hyperlink r:id="rId5" w:tgtFrame="_blank" w:history="1">
        <w:r w:rsidRPr="00AC5E9A">
          <w:rPr>
            <w:rFonts w:ascii="Poppins" w:eastAsia="Times New Roman" w:hAnsi="Poppins" w:cs="Poppins"/>
            <w:color w:val="FF503C"/>
            <w:kern w:val="0"/>
            <w:sz w:val="21"/>
            <w:szCs w:val="21"/>
            <w:u w:val="single"/>
            <w:lang w:eastAsia="pl-PL"/>
            <w14:ligatures w14:val="none"/>
          </w:rPr>
          <w:t>Mark</w:t>
        </w:r>
        <w:proofErr w:type="spellEnd"/>
        <w:r w:rsidRPr="00AC5E9A">
          <w:rPr>
            <w:rFonts w:ascii="Poppins" w:eastAsia="Times New Roman" w:hAnsi="Poppins" w:cs="Poppins"/>
            <w:color w:val="FF503C"/>
            <w:kern w:val="0"/>
            <w:sz w:val="21"/>
            <w:szCs w:val="21"/>
            <w:u w:val="single"/>
            <w:lang w:eastAsia="pl-PL"/>
            <w14:ligatures w14:val="none"/>
          </w:rPr>
          <w:t xml:space="preserve"> Adler</w:t>
        </w:r>
      </w:hyperlink>
    </w:p>
    <w:p w14:paraId="2263E0FD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>Kod producenta</w:t>
      </w:r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>5701-65776</w:t>
      </w:r>
    </w:p>
    <w:p w14:paraId="6CBB204D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>EAN</w:t>
      </w:r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>5903796011531</w:t>
      </w:r>
    </w:p>
    <w:p w14:paraId="61D3145E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r w:rsidRPr="00AC5E9A">
        <w:rPr>
          <w:rFonts w:ascii="Poppins" w:eastAsia="Times New Roman" w:hAnsi="Poppins" w:cs="Poppins"/>
          <w:caps/>
          <w:color w:val="0D0D0D"/>
          <w:kern w:val="0"/>
          <w:sz w:val="21"/>
          <w:szCs w:val="21"/>
          <w:lang w:eastAsia="pl-PL"/>
          <w14:ligatures w14:val="none"/>
        </w:rPr>
        <w:t>Podstawowe</w:t>
      </w:r>
    </w:p>
    <w:p w14:paraId="79C157A6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proofErr w:type="spellStart"/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>Model</w:t>
      </w:r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>Expert</w:t>
      </w:r>
      <w:proofErr w:type="spellEnd"/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 xml:space="preserve"> 4.9</w:t>
      </w:r>
    </w:p>
    <w:p w14:paraId="094C8507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proofErr w:type="spellStart"/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>Przeznaczenie</w:t>
      </w:r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>Dla</w:t>
      </w:r>
      <w:proofErr w:type="spellEnd"/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 xml:space="preserve"> dorosłych</w:t>
      </w:r>
    </w:p>
    <w:p w14:paraId="57980B9F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proofErr w:type="spellStart"/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>Kolor</w:t>
      </w:r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>Czarne</w:t>
      </w:r>
      <w:proofErr w:type="spellEnd"/>
    </w:p>
    <w:p w14:paraId="7F02C7CC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 xml:space="preserve">Materiał </w:t>
      </w:r>
      <w:proofErr w:type="spellStart"/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>obicia</w:t>
      </w:r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>Tkanina</w:t>
      </w:r>
      <w:proofErr w:type="spellEnd"/>
    </w:p>
    <w:p w14:paraId="28B7D2AC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 xml:space="preserve">Regulowana </w:t>
      </w:r>
      <w:proofErr w:type="spellStart"/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>wysokość</w:t>
      </w:r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>Regulowane</w:t>
      </w:r>
      <w:proofErr w:type="spellEnd"/>
    </w:p>
    <w:p w14:paraId="2F19EA2D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 xml:space="preserve">Regulowany kąt </w:t>
      </w:r>
      <w:proofErr w:type="spellStart"/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>oparcia</w:t>
      </w:r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>Tak</w:t>
      </w:r>
      <w:proofErr w:type="spellEnd"/>
    </w:p>
    <w:p w14:paraId="10398416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proofErr w:type="spellStart"/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>Podłokietniki</w:t>
      </w:r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>Z</w:t>
      </w:r>
      <w:proofErr w:type="spellEnd"/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 xml:space="preserve"> podłokietnikami</w:t>
      </w:r>
    </w:p>
    <w:p w14:paraId="098CFB44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proofErr w:type="spellStart"/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>Podnóżek</w:t>
      </w:r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>Bez</w:t>
      </w:r>
      <w:proofErr w:type="spellEnd"/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 xml:space="preserve"> podnóżka</w:t>
      </w:r>
    </w:p>
    <w:p w14:paraId="009006D2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proofErr w:type="spellStart"/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>Kółka</w:t>
      </w:r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>Z</w:t>
      </w:r>
      <w:proofErr w:type="spellEnd"/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 xml:space="preserve"> kółkami</w:t>
      </w:r>
    </w:p>
    <w:p w14:paraId="306252B9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r w:rsidRPr="00AC5E9A">
        <w:rPr>
          <w:rFonts w:ascii="Poppins" w:eastAsia="Times New Roman" w:hAnsi="Poppins" w:cs="Poppins"/>
          <w:caps/>
          <w:color w:val="0D0D0D"/>
          <w:kern w:val="0"/>
          <w:sz w:val="21"/>
          <w:szCs w:val="21"/>
          <w:lang w:eastAsia="pl-PL"/>
          <w14:ligatures w14:val="none"/>
        </w:rPr>
        <w:t>Wymiary</w:t>
      </w:r>
    </w:p>
    <w:p w14:paraId="470C5208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>Wysokość minimalna siedziska</w:t>
      </w:r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>44 cm</w:t>
      </w:r>
    </w:p>
    <w:p w14:paraId="3EB3E58B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>Wysokość maksymalna siedziska</w:t>
      </w:r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>52 cm</w:t>
      </w:r>
    </w:p>
    <w:p w14:paraId="1679E58F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lastRenderedPageBreak/>
        <w:t>Wysokość oparcia</w:t>
      </w:r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>89 cm</w:t>
      </w:r>
    </w:p>
    <w:p w14:paraId="5D684D2E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>Szerokość siedziska</w:t>
      </w:r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>49 cm</w:t>
      </w:r>
    </w:p>
    <w:p w14:paraId="0565BA54" w14:textId="77777777" w:rsidR="00AC5E9A" w:rsidRPr="00AC5E9A" w:rsidRDefault="00AC5E9A" w:rsidP="00AC5E9A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</w:pPr>
      <w:r w:rsidRPr="00AC5E9A">
        <w:rPr>
          <w:rFonts w:ascii="Poppins" w:eastAsia="Times New Roman" w:hAnsi="Poppins" w:cs="Poppins"/>
          <w:color w:val="757575"/>
          <w:kern w:val="0"/>
          <w:sz w:val="21"/>
          <w:szCs w:val="21"/>
          <w:lang w:eastAsia="pl-PL"/>
          <w14:ligatures w14:val="none"/>
        </w:rPr>
        <w:t>Głębokość siedziska</w:t>
      </w:r>
      <w:r w:rsidRPr="00AC5E9A">
        <w:rPr>
          <w:rFonts w:ascii="Poppins" w:eastAsia="Times New Roman" w:hAnsi="Poppins" w:cs="Poppins"/>
          <w:color w:val="0D0D0D"/>
          <w:kern w:val="0"/>
          <w:sz w:val="21"/>
          <w:szCs w:val="21"/>
          <w:lang w:eastAsia="pl-PL"/>
          <w14:ligatures w14:val="none"/>
        </w:rPr>
        <w:t>50 cm</w:t>
      </w:r>
    </w:p>
    <w:p w14:paraId="143ABDF0" w14:textId="77777777" w:rsidR="005A66B4" w:rsidRDefault="005A66B4">
      <w:pPr>
        <w:rPr>
          <w:b/>
          <w:bCs/>
        </w:rPr>
      </w:pPr>
    </w:p>
    <w:p w14:paraId="766A016E" w14:textId="77777777" w:rsidR="005A66B4" w:rsidRPr="005A66B4" w:rsidRDefault="005A66B4">
      <w:pPr>
        <w:rPr>
          <w:b/>
          <w:bCs/>
        </w:rPr>
      </w:pPr>
    </w:p>
    <w:sectPr w:rsidR="005A66B4" w:rsidRPr="005A6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B4"/>
    <w:rsid w:val="002C1A04"/>
    <w:rsid w:val="005A66B4"/>
    <w:rsid w:val="00774AF3"/>
    <w:rsid w:val="00AC5E9A"/>
    <w:rsid w:val="00C2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FEB3"/>
  <w15:chartTrackingRefBased/>
  <w15:docId w15:val="{DA5FC842-FAAF-4D16-A1F5-1F5AFA1A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</w:div>
                <w:div w:id="1998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</w:div>
                <w:div w:id="12833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</w:div>
              </w:divsChild>
            </w:div>
          </w:divsChild>
        </w:div>
        <w:div w:id="14570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</w:div>
                <w:div w:id="9243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</w:div>
                <w:div w:id="20733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</w:div>
                <w:div w:id="5917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</w:div>
                <w:div w:id="15714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</w:div>
                <w:div w:id="1033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</w:div>
                <w:div w:id="6663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</w:div>
                <w:div w:id="709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</w:div>
                <w:div w:id="9749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</w:div>
              </w:divsChild>
            </w:div>
          </w:divsChild>
        </w:div>
        <w:div w:id="1655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</w:div>
                <w:div w:id="1098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</w:div>
                <w:div w:id="5574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</w:div>
                <w:div w:id="2169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</w:div>
                <w:div w:id="3920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rele.net/kategorie/producenci/mark-adler-11897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2024-08-23T12:43:00Z</dcterms:created>
  <dcterms:modified xsi:type="dcterms:W3CDTF">2024-08-23T13:37:00Z</dcterms:modified>
</cp:coreProperties>
</file>