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08" w:rsidRPr="00960BCE" w:rsidRDefault="00E45108" w:rsidP="00E45108">
      <w:pPr>
        <w:tabs>
          <w:tab w:val="right" w:pos="9781"/>
        </w:tabs>
        <w:spacing w:after="0" w:line="276" w:lineRule="auto"/>
        <w:rPr>
          <w:rFonts w:ascii="Times New Roman" w:eastAsia="Times New Roman" w:hAnsi="Times New Roman" w:cs="Times New Roman"/>
          <w:sz w:val="20"/>
          <w:szCs w:val="20"/>
          <w:lang w:eastAsia="pl-PL"/>
        </w:rPr>
      </w:pPr>
      <w:r w:rsidRPr="00960BCE">
        <w:rPr>
          <w:rFonts w:ascii="Times New Roman" w:eastAsia="Times New Roman" w:hAnsi="Times New Roman" w:cs="Times New Roman"/>
          <w:sz w:val="20"/>
          <w:szCs w:val="20"/>
          <w:lang w:eastAsia="pl-PL"/>
        </w:rPr>
        <w:t>Z</w:t>
      </w:r>
      <w:r w:rsidR="00220395">
        <w:rPr>
          <w:rFonts w:ascii="Times New Roman" w:eastAsia="Times New Roman" w:hAnsi="Times New Roman" w:cs="Times New Roman"/>
          <w:sz w:val="20"/>
          <w:szCs w:val="20"/>
          <w:lang w:eastAsia="pl-PL"/>
        </w:rPr>
        <w:t>P-01/2023/DW002</w:t>
      </w:r>
      <w:r>
        <w:rPr>
          <w:rFonts w:ascii="Times New Roman" w:eastAsia="Times New Roman" w:hAnsi="Times New Roman" w:cs="Times New Roman"/>
          <w:sz w:val="20"/>
          <w:szCs w:val="20"/>
          <w:lang w:eastAsia="pl-PL"/>
        </w:rPr>
        <w:tab/>
      </w:r>
      <w:r w:rsidRPr="001F4B4A">
        <w:rPr>
          <w:rFonts w:ascii="Times New Roman" w:eastAsia="Times New Roman" w:hAnsi="Times New Roman" w:cs="Times New Roman"/>
          <w:sz w:val="20"/>
          <w:szCs w:val="20"/>
          <w:lang w:eastAsia="pl-PL"/>
        </w:rPr>
        <w:t xml:space="preserve">Brzozów, </w:t>
      </w:r>
      <w:r w:rsidR="00C34341">
        <w:rPr>
          <w:rFonts w:ascii="Times New Roman" w:eastAsia="Times New Roman" w:hAnsi="Times New Roman" w:cs="Times New Roman"/>
          <w:sz w:val="20"/>
          <w:szCs w:val="20"/>
          <w:lang w:eastAsia="pl-PL"/>
        </w:rPr>
        <w:t>dnia 10</w:t>
      </w:r>
      <w:r>
        <w:rPr>
          <w:rFonts w:ascii="Times New Roman" w:eastAsia="Times New Roman" w:hAnsi="Times New Roman" w:cs="Times New Roman"/>
          <w:sz w:val="20"/>
          <w:szCs w:val="20"/>
          <w:lang w:eastAsia="pl-PL"/>
        </w:rPr>
        <w:t>.03.2023</w:t>
      </w:r>
      <w:r w:rsidRPr="001F4B4A">
        <w:rPr>
          <w:rFonts w:ascii="Times New Roman" w:eastAsia="Times New Roman" w:hAnsi="Times New Roman" w:cs="Times New Roman"/>
          <w:sz w:val="20"/>
          <w:szCs w:val="20"/>
          <w:lang w:eastAsia="pl-PL"/>
        </w:rPr>
        <w:t xml:space="preserve"> r.</w:t>
      </w:r>
      <w:r w:rsidRPr="00960BCE">
        <w:rPr>
          <w:rFonts w:ascii="Times New Roman" w:eastAsia="Times New Roman" w:hAnsi="Times New Roman" w:cs="Times New Roman"/>
          <w:sz w:val="20"/>
          <w:szCs w:val="20"/>
          <w:lang w:eastAsia="pl-PL"/>
        </w:rPr>
        <w:t xml:space="preserve"> </w:t>
      </w:r>
    </w:p>
    <w:p w:rsidR="00E45108" w:rsidRPr="00960BCE" w:rsidRDefault="00E45108" w:rsidP="00E45108">
      <w:pPr>
        <w:tabs>
          <w:tab w:val="left" w:pos="1134"/>
        </w:tabs>
        <w:spacing w:after="0" w:line="276" w:lineRule="auto"/>
        <w:rPr>
          <w:rFonts w:ascii="Times New Roman" w:eastAsia="Times New Roman" w:hAnsi="Times New Roman" w:cs="Times New Roman"/>
          <w:b/>
          <w:sz w:val="20"/>
          <w:szCs w:val="20"/>
          <w:lang w:eastAsia="pl-PL"/>
        </w:rPr>
      </w:pP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Zamawiający:</w:t>
      </w: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Przedsiębiorstwo Gospodarki Komunalnej Sp. z o.o.</w:t>
      </w: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ul. Legionistów 10</w:t>
      </w:r>
    </w:p>
    <w:p w:rsidR="00E45108" w:rsidRPr="00960BCE"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36-200 Brzozów</w:t>
      </w:r>
    </w:p>
    <w:p w:rsidR="00E45108" w:rsidRDefault="00E45108" w:rsidP="00E45108">
      <w:pPr>
        <w:tabs>
          <w:tab w:val="left" w:pos="1134"/>
        </w:tabs>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p>
    <w:p w:rsidR="00E45108" w:rsidRDefault="00E45108" w:rsidP="00E45108">
      <w:pPr>
        <w:tabs>
          <w:tab w:val="left" w:pos="1134"/>
        </w:tabs>
        <w:spacing w:after="0" w:line="276" w:lineRule="auto"/>
        <w:rPr>
          <w:rFonts w:ascii="Times New Roman" w:eastAsia="Times New Roman" w:hAnsi="Times New Roman" w:cs="Times New Roman"/>
          <w:b/>
          <w:color w:val="0000FF"/>
          <w:sz w:val="20"/>
          <w:szCs w:val="20"/>
          <w:u w:val="single"/>
          <w:lang w:eastAsia="pl-PL"/>
        </w:rPr>
      </w:pP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t>Wszyscy zainteresowani Wykonawcy</w:t>
      </w:r>
    </w:p>
    <w:p w:rsidR="00E45108" w:rsidRPr="00960BCE" w:rsidRDefault="00E45108" w:rsidP="00E45108">
      <w:pPr>
        <w:tabs>
          <w:tab w:val="left" w:pos="1134"/>
        </w:tabs>
        <w:spacing w:after="0" w:line="276" w:lineRule="auto"/>
        <w:ind w:left="4536"/>
        <w:rPr>
          <w:rFonts w:ascii="Times New Roman" w:eastAsia="Times New Roman" w:hAnsi="Times New Roman" w:cs="Times New Roman"/>
          <w:color w:val="0000FF"/>
          <w:sz w:val="20"/>
          <w:szCs w:val="20"/>
          <w:u w:val="single"/>
          <w:lang w:eastAsia="pl-PL"/>
        </w:rPr>
      </w:pPr>
    </w:p>
    <w:p w:rsidR="00E45108" w:rsidRPr="00E02519" w:rsidRDefault="00E45108" w:rsidP="00E45108">
      <w:pPr>
        <w:tabs>
          <w:tab w:val="left" w:pos="1134"/>
        </w:tabs>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ZAWIADOMIENIE O UNIEWAŻNIENIU POSTĘPOWANIA</w:t>
      </w:r>
    </w:p>
    <w:p w:rsidR="00E45108" w:rsidRPr="00960BCE" w:rsidRDefault="00E45108" w:rsidP="00E45108">
      <w:pPr>
        <w:tabs>
          <w:tab w:val="left" w:pos="1134"/>
        </w:tabs>
        <w:spacing w:after="0" w:line="276" w:lineRule="auto"/>
        <w:rPr>
          <w:rFonts w:ascii="Times New Roman" w:eastAsia="Times New Roman" w:hAnsi="Times New Roman" w:cs="Times New Roman"/>
          <w:sz w:val="20"/>
          <w:szCs w:val="20"/>
          <w:lang w:eastAsia="pl-PL"/>
        </w:rPr>
      </w:pPr>
    </w:p>
    <w:p w:rsidR="00E45108" w:rsidRPr="00960BCE" w:rsidRDefault="00E45108" w:rsidP="00E45108">
      <w:pPr>
        <w:tabs>
          <w:tab w:val="left" w:pos="1134"/>
        </w:tabs>
        <w:spacing w:after="0" w:line="276" w:lineRule="auto"/>
        <w:ind w:left="1134" w:hanging="1134"/>
        <w:jc w:val="both"/>
        <w:rPr>
          <w:rFonts w:ascii="Times New Roman" w:eastAsia="Times New Roman" w:hAnsi="Times New Roman" w:cs="Times New Roman"/>
          <w:sz w:val="20"/>
          <w:szCs w:val="20"/>
          <w:lang w:eastAsia="pl-PL"/>
        </w:rPr>
      </w:pPr>
      <w:r w:rsidRPr="00960BCE">
        <w:rPr>
          <w:rFonts w:ascii="Times New Roman" w:eastAsia="Times New Roman" w:hAnsi="Times New Roman" w:cs="Times New Roman"/>
          <w:b/>
          <w:sz w:val="20"/>
          <w:szCs w:val="20"/>
          <w:lang w:eastAsia="pl-PL"/>
        </w:rPr>
        <w:t>Dotyczy:</w:t>
      </w:r>
      <w:r w:rsidRPr="00960BCE">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 xml:space="preserve">postępowanie o udzielenie zamówienia publicznego prowadzonego w trybie podstawowym na podstawie art. 275 pkt 1 ustawy Pzp na: </w:t>
      </w:r>
      <w:r>
        <w:rPr>
          <w:rFonts w:ascii="Times New Roman" w:eastAsia="Times New Roman" w:hAnsi="Times New Roman" w:cs="Times New Roman"/>
          <w:b/>
          <w:sz w:val="20"/>
          <w:szCs w:val="20"/>
          <w:lang w:eastAsia="pl-PL"/>
        </w:rPr>
        <w:t>„Dostawa betonu na przebudowę infrastruktury drogowej na terenie miasta Brzozowa”</w:t>
      </w:r>
      <w:r>
        <w:rPr>
          <w:rFonts w:ascii="Times New Roman" w:eastAsia="Times New Roman" w:hAnsi="Times New Roman" w:cs="Times New Roman"/>
          <w:sz w:val="20"/>
          <w:szCs w:val="20"/>
          <w:lang w:eastAsia="pl-PL"/>
        </w:rPr>
        <w:t xml:space="preserve">.  </w:t>
      </w:r>
    </w:p>
    <w:p w:rsidR="00E45108" w:rsidRPr="00960BCE" w:rsidRDefault="00E45108" w:rsidP="00E45108">
      <w:pPr>
        <w:tabs>
          <w:tab w:val="left" w:pos="1134"/>
        </w:tabs>
        <w:spacing w:after="0" w:line="276" w:lineRule="auto"/>
        <w:ind w:left="1134" w:hanging="1134"/>
        <w:jc w:val="both"/>
        <w:rPr>
          <w:rFonts w:ascii="Times New Roman" w:eastAsia="Times New Roman" w:hAnsi="Times New Roman" w:cs="Times New Roman"/>
          <w:sz w:val="20"/>
          <w:szCs w:val="20"/>
          <w:lang w:eastAsia="pl-PL"/>
        </w:rPr>
      </w:pPr>
      <w:r w:rsidRPr="00960BCE">
        <w:rPr>
          <w:rFonts w:ascii="Times New Roman" w:eastAsia="Times New Roman" w:hAnsi="Times New Roman" w:cs="Times New Roman"/>
          <w:b/>
          <w:sz w:val="20"/>
          <w:szCs w:val="20"/>
          <w:lang w:eastAsia="pl-PL"/>
        </w:rPr>
        <w:tab/>
      </w:r>
      <w:r>
        <w:rPr>
          <w:rFonts w:ascii="Times New Roman" w:eastAsia="Times New Roman" w:hAnsi="Times New Roman" w:cs="Times New Roman"/>
          <w:sz w:val="20"/>
          <w:szCs w:val="20"/>
          <w:lang w:eastAsia="pl-PL"/>
        </w:rPr>
        <w:t xml:space="preserve"> Znak postępowania: ZP-01/2023</w:t>
      </w:r>
    </w:p>
    <w:p w:rsidR="00E45108" w:rsidRPr="00960BCE" w:rsidRDefault="00E45108" w:rsidP="00E45108">
      <w:pPr>
        <w:spacing w:after="0" w:line="276" w:lineRule="auto"/>
        <w:rPr>
          <w:rFonts w:ascii="Times New Roman" w:eastAsia="Times New Roman" w:hAnsi="Times New Roman" w:cs="Times New Roman"/>
          <w:sz w:val="20"/>
          <w:szCs w:val="20"/>
          <w:lang w:eastAsia="pl-PL"/>
        </w:rPr>
      </w:pPr>
    </w:p>
    <w:p w:rsidR="00E45108" w:rsidRDefault="00E45108" w:rsidP="00E45108">
      <w:pPr>
        <w:spacing w:after="120" w:line="276" w:lineRule="auto"/>
        <w:ind w:firstLine="708"/>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960BCE">
        <w:rPr>
          <w:rFonts w:ascii="Times New Roman" w:eastAsia="Times New Roman" w:hAnsi="Times New Roman" w:cs="Times New Roman"/>
          <w:sz w:val="20"/>
          <w:szCs w:val="20"/>
          <w:lang w:eastAsia="pl-PL"/>
        </w:rPr>
        <w:t xml:space="preserve">ziałając na podstawie art. </w:t>
      </w:r>
      <w:r>
        <w:rPr>
          <w:rFonts w:ascii="Times New Roman" w:eastAsia="Times New Roman" w:hAnsi="Times New Roman" w:cs="Times New Roman"/>
          <w:sz w:val="20"/>
          <w:szCs w:val="20"/>
          <w:lang w:eastAsia="pl-PL"/>
        </w:rPr>
        <w:t xml:space="preserve">260  ust. 1 i 2 ustawy z dnia 11 września 2019 </w:t>
      </w:r>
      <w:r w:rsidRPr="00960BCE">
        <w:rPr>
          <w:rFonts w:ascii="Times New Roman" w:eastAsia="Times New Roman" w:hAnsi="Times New Roman" w:cs="Times New Roman"/>
          <w:sz w:val="20"/>
          <w:szCs w:val="20"/>
          <w:lang w:eastAsia="pl-PL"/>
        </w:rPr>
        <w:t xml:space="preserve">r. Prawo zamówień publicznych </w:t>
      </w:r>
      <w:r>
        <w:rPr>
          <w:rFonts w:ascii="Times New Roman" w:eastAsia="Times New Roman" w:hAnsi="Times New Roman" w:cs="Times New Roman"/>
          <w:sz w:val="20"/>
          <w:szCs w:val="20"/>
          <w:lang w:eastAsia="pl-PL"/>
        </w:rPr>
        <w:t xml:space="preserve">       </w:t>
      </w:r>
      <w:r w:rsidRPr="00960BCE">
        <w:rPr>
          <w:rFonts w:ascii="Times New Roman" w:eastAsia="Times New Roman" w:hAnsi="Times New Roman" w:cs="Times New Roman"/>
          <w:sz w:val="20"/>
          <w:szCs w:val="20"/>
          <w:lang w:eastAsia="pl-PL"/>
        </w:rPr>
        <w:t>(Dz.</w:t>
      </w:r>
      <w:r>
        <w:rPr>
          <w:rFonts w:ascii="Times New Roman" w:eastAsia="Times New Roman" w:hAnsi="Times New Roman" w:cs="Times New Roman"/>
          <w:sz w:val="20"/>
          <w:szCs w:val="20"/>
          <w:lang w:eastAsia="pl-PL"/>
        </w:rPr>
        <w:t xml:space="preserve"> U. z 2022</w:t>
      </w:r>
      <w:r w:rsidRPr="00960BCE">
        <w:rPr>
          <w:rFonts w:ascii="Times New Roman" w:eastAsia="Times New Roman" w:hAnsi="Times New Roman" w:cs="Times New Roman"/>
          <w:sz w:val="20"/>
          <w:szCs w:val="20"/>
          <w:lang w:eastAsia="pl-PL"/>
        </w:rPr>
        <w:t xml:space="preserve"> r. poz.</w:t>
      </w:r>
      <w:r>
        <w:rPr>
          <w:rFonts w:ascii="Times New Roman" w:eastAsia="Times New Roman" w:hAnsi="Times New Roman" w:cs="Times New Roman"/>
          <w:sz w:val="20"/>
          <w:szCs w:val="20"/>
          <w:lang w:eastAsia="pl-PL"/>
        </w:rPr>
        <w:t xml:space="preserve"> 1710</w:t>
      </w:r>
      <w:r w:rsidRPr="00960BCE">
        <w:rPr>
          <w:rFonts w:ascii="Times New Roman" w:eastAsia="Times New Roman" w:hAnsi="Times New Roman" w:cs="Times New Roman"/>
          <w:sz w:val="20"/>
          <w:szCs w:val="20"/>
          <w:lang w:eastAsia="pl-PL"/>
        </w:rPr>
        <w:t xml:space="preserve"> z późn.</w:t>
      </w:r>
      <w:r>
        <w:rPr>
          <w:rFonts w:ascii="Times New Roman" w:eastAsia="Times New Roman" w:hAnsi="Times New Roman" w:cs="Times New Roman"/>
          <w:sz w:val="20"/>
          <w:szCs w:val="20"/>
          <w:lang w:eastAsia="pl-PL"/>
        </w:rPr>
        <w:t xml:space="preserve"> </w:t>
      </w:r>
      <w:r w:rsidRPr="00960BCE">
        <w:rPr>
          <w:rFonts w:ascii="Times New Roman" w:eastAsia="Times New Roman" w:hAnsi="Times New Roman" w:cs="Times New Roman"/>
          <w:sz w:val="20"/>
          <w:szCs w:val="20"/>
          <w:lang w:eastAsia="pl-PL"/>
        </w:rPr>
        <w:t>zm.</w:t>
      </w:r>
      <w:r>
        <w:rPr>
          <w:rFonts w:ascii="Times New Roman" w:eastAsia="Times New Roman" w:hAnsi="Times New Roman" w:cs="Times New Roman"/>
          <w:sz w:val="20"/>
          <w:szCs w:val="20"/>
          <w:lang w:eastAsia="pl-PL"/>
        </w:rPr>
        <w:t>; zwana dalej PZP</w:t>
      </w:r>
      <w:r w:rsidRPr="00960BC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Zamawiający informuje o:</w:t>
      </w:r>
    </w:p>
    <w:p w:rsidR="00E45108" w:rsidRPr="00412BA3" w:rsidRDefault="00E45108" w:rsidP="00E45108">
      <w:pPr>
        <w:spacing w:after="120" w:line="276" w:lineRule="auto"/>
        <w:ind w:firstLine="708"/>
        <w:jc w:val="center"/>
        <w:rPr>
          <w:rFonts w:ascii="Times New Roman" w:eastAsia="Times New Roman" w:hAnsi="Times New Roman" w:cs="Times New Roman"/>
          <w:b/>
          <w:sz w:val="20"/>
          <w:szCs w:val="20"/>
          <w:lang w:eastAsia="pl-PL"/>
        </w:rPr>
      </w:pPr>
      <w:r w:rsidRPr="00412BA3">
        <w:rPr>
          <w:rFonts w:ascii="Times New Roman" w:eastAsia="Times New Roman" w:hAnsi="Times New Roman" w:cs="Times New Roman"/>
          <w:b/>
          <w:sz w:val="20"/>
          <w:szCs w:val="20"/>
          <w:lang w:eastAsia="pl-PL"/>
        </w:rPr>
        <w:t>unieważnieniu przedmio</w:t>
      </w:r>
      <w:r>
        <w:rPr>
          <w:rFonts w:ascii="Times New Roman" w:eastAsia="Times New Roman" w:hAnsi="Times New Roman" w:cs="Times New Roman"/>
          <w:b/>
          <w:sz w:val="20"/>
          <w:szCs w:val="20"/>
          <w:lang w:eastAsia="pl-PL"/>
        </w:rPr>
        <w:t>towego postępowania w części nr</w:t>
      </w:r>
      <w:r w:rsidRPr="00412BA3">
        <w:rPr>
          <w:rFonts w:ascii="Times New Roman" w:eastAsia="Times New Roman" w:hAnsi="Times New Roman" w:cs="Times New Roman"/>
          <w:b/>
          <w:sz w:val="20"/>
          <w:szCs w:val="20"/>
          <w:lang w:eastAsia="pl-PL"/>
        </w:rPr>
        <w:t xml:space="preserve"> 2</w:t>
      </w:r>
    </w:p>
    <w:p w:rsidR="00E45108" w:rsidRDefault="00E45108" w:rsidP="00E45108">
      <w:pPr>
        <w:spacing w:after="120" w:line="276" w:lineRule="auto"/>
        <w:jc w:val="both"/>
        <w:rPr>
          <w:rFonts w:ascii="Times New Roman" w:eastAsia="Times New Roman" w:hAnsi="Times New Roman" w:cs="Times New Roman"/>
          <w:sz w:val="20"/>
          <w:szCs w:val="20"/>
          <w:lang w:eastAsia="pl-PL"/>
        </w:rPr>
      </w:pPr>
    </w:p>
    <w:p w:rsidR="00E45108" w:rsidRPr="00412BA3" w:rsidRDefault="00E45108" w:rsidP="00E45108">
      <w:pPr>
        <w:spacing w:after="120" w:line="276" w:lineRule="auto"/>
        <w:jc w:val="both"/>
        <w:rPr>
          <w:rFonts w:ascii="Times New Roman" w:eastAsia="Times New Roman" w:hAnsi="Times New Roman" w:cs="Times New Roman"/>
          <w:b/>
          <w:sz w:val="20"/>
          <w:szCs w:val="20"/>
          <w:lang w:eastAsia="pl-PL"/>
        </w:rPr>
      </w:pPr>
      <w:r w:rsidRPr="00412BA3">
        <w:rPr>
          <w:rFonts w:ascii="Times New Roman" w:eastAsia="Times New Roman" w:hAnsi="Times New Roman" w:cs="Times New Roman"/>
          <w:b/>
          <w:sz w:val="20"/>
          <w:szCs w:val="20"/>
          <w:lang w:eastAsia="pl-PL"/>
        </w:rPr>
        <w:t>Uzasadnienie prawne:</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Postępowanie zostało unieważnione na mocy art. 255 pkt 3 ustawy Pzp, który stanowi:</w:t>
      </w:r>
    </w:p>
    <w:p w:rsidR="00E45108" w:rsidRPr="00E45108" w:rsidRDefault="00E45108" w:rsidP="00E45108">
      <w:pPr>
        <w:spacing w:after="120" w:line="276" w:lineRule="auto"/>
        <w:jc w:val="both"/>
        <w:rPr>
          <w:rFonts w:ascii="Times New Roman" w:eastAsia="Times New Roman" w:hAnsi="Times New Roman" w:cs="Times New Roman"/>
          <w:i/>
          <w:sz w:val="20"/>
          <w:szCs w:val="20"/>
          <w:lang w:eastAsia="pl-PL"/>
        </w:rPr>
      </w:pPr>
      <w:r w:rsidRPr="00412BA3">
        <w:rPr>
          <w:rFonts w:ascii="Times New Roman" w:eastAsia="Times New Roman" w:hAnsi="Times New Roman" w:cs="Times New Roman"/>
          <w:i/>
          <w:sz w:val="20"/>
          <w:szCs w:val="20"/>
          <w:lang w:eastAsia="pl-PL"/>
        </w:rPr>
        <w:t>„Zamawiający unieważnia postępowanie o udzielenie zamówienia, jeżeli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E45108" w:rsidRPr="00412BA3" w:rsidRDefault="00E45108" w:rsidP="00E45108">
      <w:pPr>
        <w:spacing w:after="120" w:line="276" w:lineRule="auto"/>
        <w:jc w:val="both"/>
        <w:rPr>
          <w:rFonts w:ascii="Times New Roman" w:eastAsia="Times New Roman" w:hAnsi="Times New Roman" w:cs="Times New Roman"/>
          <w:b/>
          <w:sz w:val="20"/>
          <w:szCs w:val="20"/>
          <w:lang w:eastAsia="pl-PL"/>
        </w:rPr>
      </w:pPr>
      <w:r w:rsidRPr="00412BA3">
        <w:rPr>
          <w:rFonts w:ascii="Times New Roman" w:eastAsia="Times New Roman" w:hAnsi="Times New Roman" w:cs="Times New Roman"/>
          <w:b/>
          <w:sz w:val="20"/>
          <w:szCs w:val="20"/>
          <w:lang w:eastAsia="pl-PL"/>
        </w:rPr>
        <w:t>Uzasadnienie faktyczne:</w:t>
      </w: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W przedmiotowym postępowaniu w wymaganym terminie, tj. do dnia 08.03.2023 r.</w:t>
      </w:r>
      <w:r>
        <w:rPr>
          <w:rFonts w:ascii="Times New Roman" w:eastAsia="Times New Roman" w:hAnsi="Times New Roman" w:cs="Times New Roman"/>
          <w:sz w:val="20"/>
          <w:szCs w:val="20"/>
          <w:lang w:eastAsia="pl-PL"/>
        </w:rPr>
        <w:t xml:space="preserve"> </w:t>
      </w:r>
      <w:r w:rsidRPr="000D0D2A">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o godz. 10:00, zostały złożone 2</w:t>
      </w:r>
      <w:r w:rsidRPr="000D0D2A">
        <w:rPr>
          <w:rFonts w:ascii="Times New Roman" w:eastAsia="Times New Roman" w:hAnsi="Times New Roman" w:cs="Times New Roman"/>
          <w:sz w:val="20"/>
          <w:szCs w:val="20"/>
          <w:lang w:eastAsia="pl-PL"/>
        </w:rPr>
        <w:t xml:space="preserve"> oferty:</w:t>
      </w:r>
    </w:p>
    <w:tbl>
      <w:tblPr>
        <w:tblW w:w="5038" w:type="pct"/>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5"/>
        <w:gridCol w:w="2924"/>
        <w:gridCol w:w="841"/>
        <w:gridCol w:w="1878"/>
        <w:gridCol w:w="1708"/>
        <w:gridCol w:w="1665"/>
      </w:tblGrid>
      <w:tr w:rsidR="00E45108" w:rsidRPr="00CF5D7A" w:rsidTr="00735B3C">
        <w:trPr>
          <w:cantSplit/>
          <w:trHeight w:val="332"/>
          <w:jc w:val="center"/>
        </w:trPr>
        <w:tc>
          <w:tcPr>
            <w:tcW w:w="424" w:type="pct"/>
            <w:vMerge w:val="restar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6"/>
                <w:szCs w:val="16"/>
                <w:lang w:eastAsia="pl-PL"/>
              </w:rPr>
            </w:pPr>
            <w:r w:rsidRPr="00CF5D7A">
              <w:rPr>
                <w:rFonts w:ascii="Times New Roman" w:eastAsia="Times New Roman" w:hAnsi="Times New Roman" w:cs="Times New Roman"/>
                <w:b/>
                <w:sz w:val="16"/>
                <w:szCs w:val="16"/>
                <w:lang w:eastAsia="pl-PL"/>
              </w:rPr>
              <w:t>Nr oferty</w:t>
            </w:r>
          </w:p>
        </w:tc>
        <w:tc>
          <w:tcPr>
            <w:tcW w:w="1484" w:type="pct"/>
            <w:vMerge w:val="restar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sidRPr="00CF5D7A">
              <w:rPr>
                <w:rFonts w:ascii="Times New Roman" w:eastAsia="Times New Roman" w:hAnsi="Times New Roman" w:cs="Times New Roman"/>
                <w:b/>
                <w:sz w:val="18"/>
                <w:szCs w:val="18"/>
                <w:lang w:eastAsia="pl-PL"/>
              </w:rPr>
              <w:t>Firma (nazwa) lub nazwisko oraz</w:t>
            </w:r>
            <w:r w:rsidRPr="00CF5D7A">
              <w:rPr>
                <w:rFonts w:ascii="Times New Roman" w:eastAsia="Times New Roman" w:hAnsi="Times New Roman" w:cs="Times New Roman"/>
                <w:b/>
                <w:sz w:val="18"/>
                <w:szCs w:val="18"/>
                <w:lang w:eastAsia="pl-PL"/>
              </w:rPr>
              <w:br/>
              <w:t>adres wykonawcy</w:t>
            </w:r>
          </w:p>
        </w:tc>
        <w:tc>
          <w:tcPr>
            <w:tcW w:w="427" w:type="pct"/>
            <w:vMerge w:val="restar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Nr części</w:t>
            </w:r>
          </w:p>
        </w:tc>
        <w:tc>
          <w:tcPr>
            <w:tcW w:w="1820" w:type="pct"/>
            <w:gridSpan w:val="2"/>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sidRPr="00CF5D7A">
              <w:rPr>
                <w:rFonts w:ascii="Times New Roman" w:eastAsia="Times New Roman" w:hAnsi="Times New Roman" w:cs="Times New Roman"/>
                <w:b/>
                <w:sz w:val="18"/>
                <w:szCs w:val="18"/>
                <w:lang w:eastAsia="pl-PL"/>
              </w:rPr>
              <w:t>Cena brutto [zł]</w:t>
            </w:r>
          </w:p>
        </w:tc>
        <w:tc>
          <w:tcPr>
            <w:tcW w:w="845" w:type="pct"/>
            <w:vMerge w:val="restart"/>
            <w:shd w:val="clear" w:color="auto" w:fill="auto"/>
            <w:vAlign w:val="center"/>
          </w:tcPr>
          <w:p w:rsidR="00E45108"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Odległość od </w:t>
            </w:r>
          </w:p>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PGK w Brzozowie</w:t>
            </w:r>
          </w:p>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[km]</w:t>
            </w:r>
          </w:p>
        </w:tc>
      </w:tr>
      <w:tr w:rsidR="00E45108" w:rsidRPr="00CF5D7A" w:rsidTr="00735B3C">
        <w:trPr>
          <w:cantSplit/>
          <w:trHeight w:val="332"/>
          <w:jc w:val="center"/>
        </w:trPr>
        <w:tc>
          <w:tcPr>
            <w:tcW w:w="424"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6"/>
                <w:szCs w:val="16"/>
                <w:lang w:eastAsia="pl-PL"/>
              </w:rPr>
            </w:pPr>
          </w:p>
        </w:tc>
        <w:tc>
          <w:tcPr>
            <w:tcW w:w="1484"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p>
        </w:tc>
        <w:tc>
          <w:tcPr>
            <w:tcW w:w="427"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p>
        </w:tc>
        <w:tc>
          <w:tcPr>
            <w:tcW w:w="953" w:type="pc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Wartość brutto zamówienia podstawowego </w:t>
            </w:r>
          </w:p>
        </w:tc>
        <w:tc>
          <w:tcPr>
            <w:tcW w:w="867" w:type="pct"/>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Wartość brutto zamówienia razem z prawem opcji</w:t>
            </w:r>
          </w:p>
        </w:tc>
        <w:tc>
          <w:tcPr>
            <w:tcW w:w="845" w:type="pct"/>
            <w:vMerge/>
            <w:shd w:val="clear" w:color="auto" w:fill="auto"/>
            <w:vAlign w:val="center"/>
          </w:tcPr>
          <w:p w:rsidR="00E45108" w:rsidRPr="00CF5D7A" w:rsidRDefault="00E45108" w:rsidP="00735B3C">
            <w:pPr>
              <w:spacing w:after="0" w:line="240" w:lineRule="auto"/>
              <w:jc w:val="center"/>
              <w:rPr>
                <w:rFonts w:ascii="Times New Roman" w:eastAsia="Times New Roman" w:hAnsi="Times New Roman" w:cs="Times New Roman"/>
                <w:b/>
                <w:sz w:val="18"/>
                <w:szCs w:val="18"/>
                <w:lang w:eastAsia="pl-PL"/>
              </w:rPr>
            </w:pPr>
          </w:p>
        </w:tc>
      </w:tr>
      <w:tr w:rsidR="00E45108" w:rsidRPr="00CF5D7A" w:rsidTr="00735B3C">
        <w:trPr>
          <w:cantSplit/>
          <w:trHeight w:val="802"/>
          <w:jc w:val="center"/>
        </w:trPr>
        <w:tc>
          <w:tcPr>
            <w:tcW w:w="424" w:type="pct"/>
            <w:shd w:val="clear" w:color="auto" w:fill="auto"/>
            <w:vAlign w:val="center"/>
          </w:tcPr>
          <w:p w:rsidR="00E45108"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1</w:t>
            </w:r>
          </w:p>
        </w:tc>
        <w:tc>
          <w:tcPr>
            <w:tcW w:w="1484" w:type="pct"/>
            <w:shd w:val="clear" w:color="auto" w:fill="auto"/>
            <w:vAlign w:val="center"/>
          </w:tcPr>
          <w:p w:rsidR="00E45108" w:rsidRDefault="00E45108" w:rsidP="00735B3C">
            <w:pPr>
              <w:spacing w:after="0" w:line="240" w:lineRule="auto"/>
              <w:ind w:right="-227"/>
              <w:rPr>
                <w:rFonts w:ascii="Times New Roman" w:eastAsia="Times New Roman" w:hAnsi="Times New Roman" w:cs="Times New Roman"/>
                <w:sz w:val="18"/>
                <w:szCs w:val="18"/>
                <w:lang w:eastAsia="pl-PL"/>
              </w:rPr>
            </w:pPr>
          </w:p>
          <w:p w:rsidR="00E45108" w:rsidRDefault="00E45108" w:rsidP="00735B3C">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Zambet Odrzykoń Sp. z o. o.</w:t>
            </w:r>
          </w:p>
          <w:p w:rsidR="00E45108" w:rsidRDefault="00E45108" w:rsidP="00735B3C">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ul. Armii Krajowej 59</w:t>
            </w:r>
          </w:p>
          <w:p w:rsidR="00E45108" w:rsidRDefault="00E45108" w:rsidP="00735B3C">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38-406 Odrzykoń</w:t>
            </w:r>
          </w:p>
          <w:p w:rsidR="00E45108" w:rsidRPr="00993021" w:rsidRDefault="00E45108" w:rsidP="00735B3C">
            <w:pPr>
              <w:spacing w:after="0" w:line="240" w:lineRule="auto"/>
              <w:ind w:right="-227"/>
              <w:rPr>
                <w:rFonts w:ascii="Times New Roman" w:eastAsia="Times New Roman" w:hAnsi="Times New Roman" w:cs="Times New Roman"/>
                <w:sz w:val="18"/>
                <w:szCs w:val="18"/>
                <w:lang w:eastAsia="pl-PL"/>
              </w:rPr>
            </w:pPr>
          </w:p>
        </w:tc>
        <w:tc>
          <w:tcPr>
            <w:tcW w:w="427" w:type="pct"/>
            <w:shd w:val="clear" w:color="auto" w:fill="FFF2CC" w:themeFill="accent4" w:themeFillTint="33"/>
            <w:vAlign w:val="center"/>
          </w:tcPr>
          <w:p w:rsidR="00E45108" w:rsidRPr="00CF5D7A" w:rsidRDefault="00E45108" w:rsidP="00735B3C">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Część 2                        </w:t>
            </w:r>
          </w:p>
        </w:tc>
        <w:tc>
          <w:tcPr>
            <w:tcW w:w="953" w:type="pct"/>
            <w:shd w:val="clear" w:color="auto" w:fill="FFF2CC" w:themeFill="accent4" w:themeFillTint="33"/>
            <w:vAlign w:val="center"/>
          </w:tcPr>
          <w:p w:rsidR="00E45108" w:rsidRPr="00CF5D7A" w:rsidRDefault="00E45108"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298 890,00 zł</w:t>
            </w:r>
          </w:p>
        </w:tc>
        <w:tc>
          <w:tcPr>
            <w:tcW w:w="867" w:type="pct"/>
            <w:shd w:val="clear" w:color="auto" w:fill="FFF2CC" w:themeFill="accent4" w:themeFillTint="33"/>
            <w:vAlign w:val="center"/>
          </w:tcPr>
          <w:p w:rsidR="00E45108" w:rsidRPr="00CF5D7A" w:rsidRDefault="00E45108"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418 446,00 zł</w:t>
            </w:r>
          </w:p>
        </w:tc>
        <w:tc>
          <w:tcPr>
            <w:tcW w:w="845" w:type="pct"/>
            <w:shd w:val="clear" w:color="auto" w:fill="FFF2CC" w:themeFill="accent4" w:themeFillTint="33"/>
            <w:vAlign w:val="center"/>
          </w:tcPr>
          <w:p w:rsidR="00E45108" w:rsidRPr="00CF5D7A" w:rsidRDefault="00E45108"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12 km</w:t>
            </w:r>
          </w:p>
        </w:tc>
      </w:tr>
      <w:tr w:rsidR="00E45108" w:rsidRPr="00CF5D7A" w:rsidTr="00735B3C">
        <w:trPr>
          <w:cantSplit/>
          <w:trHeight w:val="1030"/>
          <w:jc w:val="center"/>
        </w:trPr>
        <w:tc>
          <w:tcPr>
            <w:tcW w:w="424" w:type="pct"/>
            <w:shd w:val="clear" w:color="auto" w:fill="auto"/>
            <w:vAlign w:val="center"/>
          </w:tcPr>
          <w:p w:rsidR="00E45108" w:rsidRDefault="00E45108" w:rsidP="00735B3C">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2</w:t>
            </w:r>
          </w:p>
        </w:tc>
        <w:tc>
          <w:tcPr>
            <w:tcW w:w="1484" w:type="pct"/>
            <w:shd w:val="clear" w:color="auto" w:fill="auto"/>
            <w:vAlign w:val="center"/>
          </w:tcPr>
          <w:p w:rsidR="00E45108" w:rsidRDefault="00E45108" w:rsidP="00735B3C">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Przedsiębiorstwo Produkcji Betonów</w:t>
            </w:r>
          </w:p>
          <w:p w:rsidR="00E45108" w:rsidRDefault="00E45108" w:rsidP="00735B3C">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STALBET Sp. z o.o.</w:t>
            </w:r>
          </w:p>
          <w:p w:rsidR="00E45108" w:rsidRDefault="00E45108" w:rsidP="00735B3C">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ul. Legionów Polskich 31</w:t>
            </w:r>
          </w:p>
          <w:p w:rsidR="00E45108" w:rsidRPr="00993021" w:rsidRDefault="00E45108" w:rsidP="00735B3C">
            <w:pPr>
              <w:spacing w:after="0" w:line="240" w:lineRule="auto"/>
              <w:ind w:right="-227"/>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38-500 Sanok</w:t>
            </w:r>
          </w:p>
        </w:tc>
        <w:tc>
          <w:tcPr>
            <w:tcW w:w="427" w:type="pct"/>
            <w:shd w:val="clear" w:color="auto" w:fill="C5E0B3" w:themeFill="accent6" w:themeFillTint="66"/>
            <w:vAlign w:val="center"/>
          </w:tcPr>
          <w:p w:rsidR="00E45108" w:rsidRPr="00CF5D7A" w:rsidRDefault="00E45108" w:rsidP="00735B3C">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Część 2                        </w:t>
            </w:r>
          </w:p>
        </w:tc>
        <w:tc>
          <w:tcPr>
            <w:tcW w:w="953" w:type="pct"/>
            <w:shd w:val="clear" w:color="auto" w:fill="C5E0B3" w:themeFill="accent6" w:themeFillTint="66"/>
            <w:vAlign w:val="center"/>
          </w:tcPr>
          <w:p w:rsidR="00E45108" w:rsidRPr="00CF5D7A" w:rsidRDefault="00E45108"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239 850,00 zł</w:t>
            </w:r>
          </w:p>
        </w:tc>
        <w:tc>
          <w:tcPr>
            <w:tcW w:w="867" w:type="pct"/>
            <w:shd w:val="clear" w:color="auto" w:fill="C5E0B3" w:themeFill="accent6" w:themeFillTint="66"/>
            <w:vAlign w:val="center"/>
          </w:tcPr>
          <w:p w:rsidR="00E45108" w:rsidRPr="00CF5D7A" w:rsidRDefault="00E45108"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335 790,00 zł</w:t>
            </w:r>
          </w:p>
        </w:tc>
        <w:tc>
          <w:tcPr>
            <w:tcW w:w="845" w:type="pct"/>
            <w:shd w:val="clear" w:color="auto" w:fill="C5E0B3" w:themeFill="accent6" w:themeFillTint="66"/>
            <w:vAlign w:val="center"/>
          </w:tcPr>
          <w:p w:rsidR="00E45108" w:rsidRPr="00CF5D7A" w:rsidRDefault="00E45108" w:rsidP="00735B3C">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18 km</w:t>
            </w:r>
          </w:p>
        </w:tc>
      </w:tr>
    </w:tbl>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Działając na podstawie art. 222 ust. 4 ustawy z dnia 11 września 2019 r.– Prawo zamówień publicznyc</w:t>
      </w:r>
      <w:r>
        <w:rPr>
          <w:rFonts w:ascii="Times New Roman" w:eastAsia="Times New Roman" w:hAnsi="Times New Roman" w:cs="Times New Roman"/>
          <w:sz w:val="20"/>
          <w:szCs w:val="20"/>
          <w:lang w:eastAsia="pl-PL"/>
        </w:rPr>
        <w:t xml:space="preserve">h (Dz. U. z 2022 r. poz. 1710), </w:t>
      </w:r>
      <w:r w:rsidRPr="000D0D2A">
        <w:rPr>
          <w:rFonts w:ascii="Times New Roman" w:eastAsia="Times New Roman" w:hAnsi="Times New Roman" w:cs="Times New Roman"/>
          <w:sz w:val="20"/>
          <w:szCs w:val="20"/>
          <w:lang w:eastAsia="pl-PL"/>
        </w:rPr>
        <w:t xml:space="preserve">Zamawiający </w:t>
      </w:r>
      <w:r>
        <w:rPr>
          <w:rFonts w:ascii="Times New Roman" w:eastAsia="Times New Roman" w:hAnsi="Times New Roman" w:cs="Times New Roman"/>
          <w:sz w:val="20"/>
          <w:szCs w:val="20"/>
          <w:lang w:eastAsia="pl-PL"/>
        </w:rPr>
        <w:t xml:space="preserve">przed otwarciem ofert </w:t>
      </w:r>
      <w:r w:rsidRPr="000D0D2A">
        <w:rPr>
          <w:rFonts w:ascii="Times New Roman" w:eastAsia="Times New Roman" w:hAnsi="Times New Roman" w:cs="Times New Roman"/>
          <w:sz w:val="20"/>
          <w:szCs w:val="20"/>
          <w:lang w:eastAsia="pl-PL"/>
        </w:rPr>
        <w:t>zamieścił na stronie postępowania informację o kwocie przeznaczonej na sfina</w:t>
      </w:r>
      <w:r>
        <w:rPr>
          <w:rFonts w:ascii="Times New Roman" w:eastAsia="Times New Roman" w:hAnsi="Times New Roman" w:cs="Times New Roman"/>
          <w:sz w:val="20"/>
          <w:szCs w:val="20"/>
          <w:lang w:eastAsia="pl-PL"/>
        </w:rPr>
        <w:t>nsowanie zamówienia w wysokości:</w:t>
      </w:r>
    </w:p>
    <w:p w:rsidR="00E45108" w:rsidRPr="00522FEA" w:rsidRDefault="00E45108" w:rsidP="00E45108">
      <w:pPr>
        <w:spacing w:after="120" w:line="276" w:lineRule="auto"/>
        <w:jc w:val="both"/>
        <w:rPr>
          <w:rFonts w:ascii="Times New Roman" w:eastAsia="Times New Roman" w:hAnsi="Times New Roman" w:cs="Times New Roman"/>
          <w:b/>
          <w:sz w:val="20"/>
          <w:szCs w:val="20"/>
          <w:lang w:eastAsia="pl-PL"/>
        </w:rPr>
      </w:pPr>
      <w:r w:rsidRPr="00522FEA">
        <w:rPr>
          <w:rFonts w:ascii="Times New Roman" w:eastAsia="Times New Roman" w:hAnsi="Times New Roman" w:cs="Times New Roman"/>
          <w:b/>
          <w:sz w:val="20"/>
          <w:szCs w:val="20"/>
          <w:lang w:eastAsia="pl-PL"/>
        </w:rPr>
        <w:t>W ramach zamówienia podstawowego:</w:t>
      </w:r>
    </w:p>
    <w:p w:rsidR="00E45108" w:rsidRPr="00522FEA" w:rsidRDefault="00E45108" w:rsidP="00E45108">
      <w:pPr>
        <w:spacing w:after="120" w:line="276" w:lineRule="auto"/>
        <w:jc w:val="both"/>
        <w:rPr>
          <w:rFonts w:ascii="Times New Roman" w:eastAsia="Times New Roman" w:hAnsi="Times New Roman" w:cs="Times New Roman"/>
          <w:sz w:val="20"/>
          <w:szCs w:val="20"/>
          <w:lang w:eastAsia="pl-PL"/>
        </w:rPr>
      </w:pPr>
      <w:r w:rsidRPr="00522FEA">
        <w:rPr>
          <w:rFonts w:ascii="Times New Roman" w:eastAsia="Times New Roman" w:hAnsi="Times New Roman" w:cs="Times New Roman"/>
          <w:sz w:val="20"/>
          <w:szCs w:val="20"/>
          <w:lang w:eastAsia="pl-PL"/>
        </w:rPr>
        <w:t>Czę</w:t>
      </w:r>
      <w:r>
        <w:rPr>
          <w:rFonts w:ascii="Times New Roman" w:eastAsia="Times New Roman" w:hAnsi="Times New Roman" w:cs="Times New Roman"/>
          <w:sz w:val="20"/>
          <w:szCs w:val="20"/>
          <w:lang w:eastAsia="pl-PL"/>
        </w:rPr>
        <w:t>ść 2: 233 700,00 złotych brutto</w:t>
      </w:r>
    </w:p>
    <w:p w:rsidR="00E45108" w:rsidRPr="00522FEA" w:rsidRDefault="00E45108" w:rsidP="00E45108">
      <w:pPr>
        <w:spacing w:after="120" w:line="276" w:lineRule="auto"/>
        <w:jc w:val="both"/>
        <w:rPr>
          <w:rFonts w:ascii="Times New Roman" w:eastAsia="Times New Roman" w:hAnsi="Times New Roman" w:cs="Times New Roman"/>
          <w:b/>
          <w:sz w:val="20"/>
          <w:szCs w:val="20"/>
          <w:lang w:eastAsia="pl-PL"/>
        </w:rPr>
      </w:pPr>
      <w:r w:rsidRPr="00522FEA">
        <w:rPr>
          <w:rFonts w:ascii="Times New Roman" w:eastAsia="Times New Roman" w:hAnsi="Times New Roman" w:cs="Times New Roman"/>
          <w:b/>
          <w:sz w:val="20"/>
          <w:szCs w:val="20"/>
          <w:lang w:eastAsia="pl-PL"/>
        </w:rPr>
        <w:lastRenderedPageBreak/>
        <w:t>Razem – zamówienie podstawowe + prawo opcji</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522FEA">
        <w:rPr>
          <w:rFonts w:ascii="Times New Roman" w:eastAsia="Times New Roman" w:hAnsi="Times New Roman" w:cs="Times New Roman"/>
          <w:sz w:val="20"/>
          <w:szCs w:val="20"/>
          <w:lang w:eastAsia="pl-PL"/>
        </w:rPr>
        <w:t>Część 2: 327 180,00 złotych brutto</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Decyzja o zwiększeniu tej kwoty jest oparta na swobodnym uznaniu zamawiającego. Wyrażenie „może zwiększyć tę kwotę do ceny lub kosztu najkorzystniejszej oferty” należy interpretować jako uprawnienie zamawiającego i to do jego decyzji należy kwestia możliwości zwiększenia środków finansowych na dany cel. Zatem zamawiający nie ma obowiązku poszukiwania dodatkowych środków finansowych na sfinansowanie zamówienia ponad kwotę, którą zamierza przeznaczyć na sfinansowanie zamówienia (komentarz do Prawa Zamówień Publicznych Urzędu Zamówień Publicznych).</w:t>
      </w: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W przypadku gdy oferta z najniższą ceną przewyższa kwotę, jaką zamawiający zamierza przeznaczyć na sfinansowanie zamówienia, postępowanie unieważnia się bez przeprowadzania wyboru najkorzystniejszej oferty. W takiej sytuacji cena lub koszt określony w złożonej ofercie nie mieści się w limicie ustalonym przez zamawiającego. Przesłanka ta zakłada unieważnienie postępowania bez konieczności badania i oceny ofert w celu wyboru oferty najkorzystniejszej, w sytuacji gdy od początku wiadomo, że cena żadnej oferty nie zmieści się w ustalonym limicie, a zamawiający tego limitu nie zmieni.</w:t>
      </w:r>
    </w:p>
    <w:p w:rsidR="00BB11CF" w:rsidRPr="000D0D2A" w:rsidRDefault="00BB11CF" w:rsidP="00E45108">
      <w:pPr>
        <w:spacing w:after="12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Przepis art. 255 pkt 3 ustawy Pzp nie nakazuje zamawiającemu dokonywać prób zwiększenia kwoty, którą mógłby przeznaczyć na sfinansowanie zamówienia. Wprost przeciwnie koniec tego przepisu w wyrażeniu „chyba, że zamawiający może zwiększyć tę kwotę do ceny najkorzystniejszej oferty”, mówi o wyjątku, którego nie można interpretować rozszerzająco, aż do ustanawiania reguły, że w każdym przypadku zamawiający powinien podejmować próbę zwiększenia kwoty, którą zamierza przeznaczyć na sfinansowanie zamówienia. Jak czytamy w wyroku z dnia 12 listopada 2015 r. Krajowej Izby Odwoławczej (Sygn. Akt KIO 2347/15- wyrok aktualny w bieżącym stanie prawnym): „Przepis w obecnym brzmieniu zwalnia Zamawiającego z obowiązku dokonywania wyboru najkorzystniejszej oferty w sytuacji, gdy zawarcie umowy w sprawie zamówienia publicznego jest niemożliwe z powodu braku środków na jej sfinansowanie:. Zgodnie z orzecznictwem KIO, nie ma obowiązku zwiększenia kwoty przeznaczonej na sfinansowanie konkretnego zadania, tak aby obowiązkowo dokonać wyboru. Możliwość zwiększenia budżetu warunkowana jest z pewnością wieloma czynnikami, a wykonawca nie ma prawnych możliwości domagać się zwiększenia budżetu, ponieważ takie zachowanie w pewnych przypadkach mogłoby narazić zamawiającego na zarzuty niegospodarnego zarządzania środkami publicznymi (wyrok KIO z 24 maja 2012r. sygn. akt KIO 964/12 – wyrok aktualny w bieżącym stanie prawnym).   </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Zamawiający podejmując decyzję o braku możliwości zwiększenia kwoty, którą zamawiający zamierza przeznaczyć na sfinansowanie zamówienia do ceny najkorzystniejszej oferty brał pod uwagę celowość i efektywność gospo</w:t>
      </w:r>
      <w:r>
        <w:rPr>
          <w:rFonts w:ascii="Times New Roman" w:eastAsia="Times New Roman" w:hAnsi="Times New Roman" w:cs="Times New Roman"/>
          <w:sz w:val="20"/>
          <w:szCs w:val="20"/>
          <w:lang w:eastAsia="pl-PL"/>
        </w:rPr>
        <w:t xml:space="preserve">darowania środkami publicznymi, </w:t>
      </w:r>
      <w:r w:rsidRPr="000D0D2A">
        <w:rPr>
          <w:rFonts w:ascii="Times New Roman" w:eastAsia="Times New Roman" w:hAnsi="Times New Roman" w:cs="Times New Roman"/>
          <w:sz w:val="20"/>
          <w:szCs w:val="20"/>
          <w:lang w:eastAsia="pl-PL"/>
        </w:rPr>
        <w:t xml:space="preserve">wydatki </w:t>
      </w:r>
      <w:r>
        <w:rPr>
          <w:rFonts w:ascii="Times New Roman" w:eastAsia="Times New Roman" w:hAnsi="Times New Roman" w:cs="Times New Roman"/>
          <w:sz w:val="20"/>
          <w:szCs w:val="20"/>
          <w:lang w:eastAsia="pl-PL"/>
        </w:rPr>
        <w:t>takie</w:t>
      </w:r>
      <w:r w:rsidRPr="000D0D2A">
        <w:rPr>
          <w:rFonts w:ascii="Times New Roman" w:eastAsia="Times New Roman" w:hAnsi="Times New Roman" w:cs="Times New Roman"/>
          <w:sz w:val="20"/>
          <w:szCs w:val="20"/>
          <w:lang w:eastAsia="pl-PL"/>
        </w:rPr>
        <w:t xml:space="preserve"> powinny być dokonywane w sposób celowy i oszczędny.</w:t>
      </w:r>
    </w:p>
    <w:p w:rsidR="00E45108"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W ocenie Krajowej Izby Odwoławczej (wyrok z dn. 22.01.2019 r. sygn. KIO 2608/18 – wyrok aktualny w bieżącym stanie prawnym) to Zamawiający ma prawo, a wręcz obowiązek podejmowania decyzji w zakresie, czy zwiększenie środków przeznaczonych na realizację zamówienia jest uzasadnione pod względem celowości i efektywności gospodarowania środkami publicznymi. Decyzję zamawiający podejmuje w określonych warunkach zaistniałych w konkretnym postępowaniu</w:t>
      </w:r>
      <w:r>
        <w:rPr>
          <w:rFonts w:ascii="Times New Roman" w:eastAsia="Times New Roman" w:hAnsi="Times New Roman" w:cs="Times New Roman"/>
          <w:sz w:val="20"/>
          <w:szCs w:val="20"/>
          <w:lang w:eastAsia="pl-PL"/>
        </w:rPr>
        <w:t xml:space="preserve"> </w:t>
      </w:r>
      <w:r w:rsidRPr="000D0D2A">
        <w:rPr>
          <w:rFonts w:ascii="Times New Roman" w:eastAsia="Times New Roman" w:hAnsi="Times New Roman" w:cs="Times New Roman"/>
          <w:sz w:val="20"/>
          <w:szCs w:val="20"/>
          <w:lang w:eastAsia="pl-PL"/>
        </w:rPr>
        <w:t>o udzielenie zamówienia i w granicach możliwości finansowania zadania.</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Po przeanalizowaniu swoich możliwości finansowych zamawiający nie może zwiększyć kwoty którą zamierza przeznaczyć na sfinansowanie zamówienia.</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 xml:space="preserve">W świetle powyższego nie powinno budzić wątpliwości unieważnienie postępowania </w:t>
      </w:r>
      <w:r>
        <w:rPr>
          <w:rFonts w:ascii="Times New Roman" w:eastAsia="Times New Roman" w:hAnsi="Times New Roman" w:cs="Times New Roman"/>
          <w:sz w:val="20"/>
          <w:szCs w:val="20"/>
          <w:lang w:eastAsia="pl-PL"/>
        </w:rPr>
        <w:t xml:space="preserve">w części 2 </w:t>
      </w:r>
      <w:r w:rsidRPr="000D0D2A">
        <w:rPr>
          <w:rFonts w:ascii="Times New Roman" w:eastAsia="Times New Roman" w:hAnsi="Times New Roman" w:cs="Times New Roman"/>
          <w:sz w:val="20"/>
          <w:szCs w:val="20"/>
          <w:lang w:eastAsia="pl-PL"/>
        </w:rPr>
        <w:t>bez wyboru najkorzystniejszej oferty, w sytuacji gdy cena oferty przewyższa kwotę, którą zamawiający zamierza przeznaczyć na sfinansowanie zamówienia.</w:t>
      </w:r>
    </w:p>
    <w:p w:rsidR="00E45108" w:rsidRPr="00BB11CF" w:rsidRDefault="00E45108" w:rsidP="00E45108">
      <w:pPr>
        <w:spacing w:after="120" w:line="276" w:lineRule="auto"/>
        <w:jc w:val="both"/>
        <w:rPr>
          <w:rFonts w:ascii="Times New Roman" w:eastAsia="Times New Roman" w:hAnsi="Times New Roman" w:cs="Times New Roman"/>
          <w:b/>
          <w:sz w:val="20"/>
          <w:szCs w:val="20"/>
          <w:lang w:eastAsia="pl-PL"/>
        </w:rPr>
      </w:pPr>
      <w:r w:rsidRPr="00BB11CF">
        <w:rPr>
          <w:rFonts w:ascii="Times New Roman" w:eastAsia="Times New Roman" w:hAnsi="Times New Roman" w:cs="Times New Roman"/>
          <w:b/>
          <w:sz w:val="20"/>
          <w:szCs w:val="20"/>
          <w:lang w:eastAsia="pl-PL"/>
        </w:rPr>
        <w:t>Zamawiający, zatem unieważnia postępowanie o udzielenie zamówienia w części 2.</w:t>
      </w:r>
    </w:p>
    <w:p w:rsidR="00E45108" w:rsidRPr="000D0D2A" w:rsidRDefault="00E45108" w:rsidP="00E45108">
      <w:pPr>
        <w:spacing w:after="120" w:line="276" w:lineRule="auto"/>
        <w:jc w:val="both"/>
        <w:rPr>
          <w:rFonts w:ascii="Times New Roman" w:eastAsia="Times New Roman" w:hAnsi="Times New Roman" w:cs="Times New Roman"/>
          <w:sz w:val="20"/>
          <w:szCs w:val="20"/>
          <w:lang w:eastAsia="pl-PL"/>
        </w:rPr>
      </w:pPr>
      <w:r w:rsidRPr="000D0D2A">
        <w:rPr>
          <w:rFonts w:ascii="Times New Roman" w:eastAsia="Times New Roman" w:hAnsi="Times New Roman" w:cs="Times New Roman"/>
          <w:sz w:val="20"/>
          <w:szCs w:val="20"/>
          <w:lang w:eastAsia="pl-PL"/>
        </w:rPr>
        <w:t>Jednocześnie Zamawiający informuje, że zgodnie z art. 262 Pzp, o wszczęciu kolejnego postępowania, które dotyczy tego samego przedmiotu zamówienia lub obejmuje ten sam przedmiot zamówienia niezwłocznie zawiadomi wykonawców, którzy ubiegali się o udzielenie zamówienia</w:t>
      </w:r>
      <w:r>
        <w:rPr>
          <w:rFonts w:ascii="Times New Roman" w:eastAsia="Times New Roman" w:hAnsi="Times New Roman" w:cs="Times New Roman"/>
          <w:sz w:val="20"/>
          <w:szCs w:val="20"/>
          <w:lang w:eastAsia="pl-PL"/>
        </w:rPr>
        <w:t xml:space="preserve"> w tym postępowaniu.</w:t>
      </w:r>
    </w:p>
    <w:p w:rsidR="00950E0C" w:rsidRPr="0044261D" w:rsidRDefault="00950E0C" w:rsidP="00950E0C">
      <w:pPr>
        <w:jc w:val="right"/>
        <w:rPr>
          <w:rFonts w:ascii="Times New Roman" w:hAnsi="Times New Roman" w:cs="Times New Roman"/>
        </w:rPr>
      </w:pPr>
    </w:p>
    <w:sectPr w:rsidR="00950E0C" w:rsidRPr="0044261D" w:rsidSect="00435EBD">
      <w:headerReference w:type="default" r:id="rId8"/>
      <w:footerReference w:type="default" r:id="rId9"/>
      <w:headerReference w:type="first" r:id="rId10"/>
      <w:footerReference w:type="first" r:id="rId11"/>
      <w:pgSz w:w="11906" w:h="16838" w:code="9"/>
      <w:pgMar w:top="238" w:right="851" w:bottom="1418" w:left="1418" w:header="284" w:footer="3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49" w:rsidRDefault="009D0A49" w:rsidP="0000043F">
      <w:pPr>
        <w:spacing w:after="0" w:line="240" w:lineRule="auto"/>
      </w:pPr>
      <w:r>
        <w:separator/>
      </w:r>
    </w:p>
  </w:endnote>
  <w:endnote w:type="continuationSeparator" w:id="1">
    <w:p w:rsidR="009D0A49" w:rsidRDefault="009D0A49" w:rsidP="00000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5D" w:rsidRDefault="007E6233">
    <w:pPr>
      <w:pStyle w:val="Stopka"/>
      <w:rPr>
        <w:b/>
        <w:sz w:val="18"/>
      </w:rPr>
    </w:pPr>
    <w:r w:rsidRPr="007E6233">
      <w:rPr>
        <w:noProof/>
        <w:lang w:eastAsia="pl-PL"/>
      </w:rPr>
      <w:pict>
        <v:line id="Łącznik prosty 21" o:spid="_x0000_s4099" style="position:absolute;z-index:251662336;visibility:visible;mso-wrap-distance-top:-3e-5mm;mso-wrap-distance-bottom:-3e-5mm;mso-position-horizontal:center;mso-position-horizontal-relative:page" from="0,2.9pt" to="567.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" strokecolor="#70ad47 [3209]" strokeweight="1.5pt">
          <v:stroke joinstyle="miter"/>
          <o:lock v:ext="edit" shapetype="f"/>
          <w10:wrap anchorx="page"/>
        </v:line>
      </w:pict>
    </w:r>
  </w:p>
  <w:p w:rsidR="0017195D" w:rsidRPr="0000043F" w:rsidRDefault="0017195D">
    <w:pPr>
      <w:pStyle w:val="Stopka"/>
      <w:rPr>
        <w:sz w:val="18"/>
      </w:rPr>
    </w:pPr>
    <w:r w:rsidRPr="0000043F">
      <w:rPr>
        <w:b/>
        <w:sz w:val="18"/>
      </w:rPr>
      <w:t>e-mail:</w:t>
    </w:r>
    <w:hyperlink r:id="rId1" w:history="1">
      <w:r w:rsidRPr="0000043F">
        <w:rPr>
          <w:rStyle w:val="Hipercze"/>
          <w:sz w:val="18"/>
        </w:rPr>
        <w:t>pgk@onet.eu</w:t>
      </w:r>
    </w:hyperlink>
    <w:r w:rsidRPr="0000043F">
      <w:rPr>
        <w:b/>
        <w:sz w:val="18"/>
      </w:rPr>
      <w:t>Tel:</w:t>
    </w:r>
    <w:r w:rsidRPr="0000043F">
      <w:rPr>
        <w:sz w:val="18"/>
      </w:rPr>
      <w:t xml:space="preserve"> (13) 43 415 49</w:t>
    </w:r>
  </w:p>
  <w:p w:rsidR="0017195D" w:rsidRDefault="007E6233">
    <w:pPr>
      <w:pStyle w:val="Stopka"/>
      <w:rPr>
        <w:sz w:val="18"/>
      </w:rPr>
    </w:pPr>
    <w:hyperlink r:id="rId2" w:history="1">
      <w:r w:rsidR="0017195D" w:rsidRPr="0000043F">
        <w:rPr>
          <w:rStyle w:val="Hipercze"/>
          <w:sz w:val="18"/>
        </w:rPr>
        <w:t>http://www.pgk-brzozow.pl</w:t>
      </w:r>
    </w:hyperlink>
    <w:r w:rsidR="0017195D" w:rsidRPr="0000043F">
      <w:rPr>
        <w:b/>
        <w:sz w:val="18"/>
      </w:rPr>
      <w:t>Fax:</w:t>
    </w:r>
    <w:r w:rsidR="0017195D" w:rsidRPr="0000043F">
      <w:rPr>
        <w:sz w:val="18"/>
      </w:rPr>
      <w:t xml:space="preserve"> (13) 43 410 91</w:t>
    </w:r>
  </w:p>
  <w:p w:rsidR="0017195D" w:rsidRPr="0000043F" w:rsidRDefault="0017195D" w:rsidP="00E511A1">
    <w:pPr>
      <w:pStyle w:val="Stopka"/>
      <w:jc w:val="right"/>
      <w:rPr>
        <w:sz w:val="18"/>
      </w:rPr>
    </w:pPr>
    <w:r w:rsidRPr="00E511A1">
      <w:rPr>
        <w:color w:val="7F7F7F" w:themeColor="background1" w:themeShade="7F"/>
        <w:spacing w:val="60"/>
        <w:sz w:val="18"/>
      </w:rPr>
      <w:t>Strona</w:t>
    </w:r>
    <w:r w:rsidRPr="00E511A1">
      <w:rPr>
        <w:sz w:val="18"/>
      </w:rPr>
      <w:t xml:space="preserve"> | </w:t>
    </w:r>
    <w:r w:rsidR="007E6233" w:rsidRPr="007E6233">
      <w:rPr>
        <w:sz w:val="18"/>
      </w:rPr>
      <w:fldChar w:fldCharType="begin"/>
    </w:r>
    <w:r w:rsidRPr="00E511A1">
      <w:rPr>
        <w:sz w:val="18"/>
      </w:rPr>
      <w:instrText>PAGE   \* MERGEFORMAT</w:instrText>
    </w:r>
    <w:r w:rsidR="007E6233" w:rsidRPr="007E6233">
      <w:rPr>
        <w:sz w:val="18"/>
      </w:rPr>
      <w:fldChar w:fldCharType="separate"/>
    </w:r>
    <w:r w:rsidR="00C34341" w:rsidRPr="00C34341">
      <w:rPr>
        <w:b/>
        <w:bCs/>
        <w:noProof/>
        <w:sz w:val="18"/>
      </w:rPr>
      <w:t>2</w:t>
    </w:r>
    <w:r w:rsidR="007E6233" w:rsidRPr="00E511A1">
      <w:rPr>
        <w:b/>
        <w:bCs/>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95D" w:rsidRPr="0000043F" w:rsidRDefault="007E6233" w:rsidP="00E511A1">
    <w:pPr>
      <w:pStyle w:val="Stopka"/>
      <w:rPr>
        <w:sz w:val="18"/>
      </w:rPr>
    </w:pPr>
    <w:r w:rsidRPr="007E6233">
      <w:rPr>
        <w:noProof/>
        <w:lang w:eastAsia="pl-PL"/>
      </w:rPr>
      <w:pict>
        <v:line id="Łącznik prosty 29" o:spid="_x0000_s4097" style="position:absolute;z-index:251668480;visibility:visible;mso-wrap-distance-top:-3e-5mm;mso-wrap-distance-bottom:-3e-5mm;mso-position-horizontal:center;mso-position-horizontal-relative:page" from="0,-5.6pt" to="56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" strokecolor="#70ad47 [3209]" strokeweight="1.5pt">
          <v:stroke joinstyle="miter"/>
          <o:lock v:ext="edit" shapetype="f"/>
          <w10:wrap anchorx="page"/>
        </v:line>
      </w:pict>
    </w:r>
    <w:r w:rsidR="0017195D" w:rsidRPr="0000043F">
      <w:rPr>
        <w:b/>
        <w:sz w:val="18"/>
      </w:rPr>
      <w:t>e-mail:</w:t>
    </w:r>
    <w:hyperlink r:id="rId1" w:history="1">
      <w:r w:rsidR="0017195D" w:rsidRPr="00AD2C16">
        <w:rPr>
          <w:rStyle w:val="Hipercze"/>
          <w:sz w:val="18"/>
        </w:rPr>
        <w:t>biuro@pgk-brzozow.pl</w:t>
      </w:r>
    </w:hyperlink>
    <w:r w:rsidR="0017195D">
      <w:t xml:space="preserve"> </w:t>
    </w:r>
    <w:r w:rsidR="0017195D" w:rsidRPr="0000043F">
      <w:rPr>
        <w:b/>
        <w:sz w:val="18"/>
      </w:rPr>
      <w:t>Tel:</w:t>
    </w:r>
    <w:r w:rsidR="0017195D" w:rsidRPr="0000043F">
      <w:rPr>
        <w:sz w:val="18"/>
      </w:rPr>
      <w:t xml:space="preserve"> (13) 43 415 49</w:t>
    </w:r>
  </w:p>
  <w:p w:rsidR="0017195D" w:rsidRPr="0000043F" w:rsidRDefault="007E6233" w:rsidP="00E511A1">
    <w:pPr>
      <w:pStyle w:val="Stopka"/>
      <w:rPr>
        <w:sz w:val="18"/>
      </w:rPr>
    </w:pPr>
    <w:hyperlink r:id="rId2" w:history="1">
      <w:r w:rsidR="0017195D" w:rsidRPr="0000043F">
        <w:rPr>
          <w:rStyle w:val="Hipercze"/>
          <w:sz w:val="18"/>
        </w:rPr>
        <w:t>http://www.pgk-brzozow.pl</w:t>
      </w:r>
    </w:hyperlink>
    <w:r w:rsidR="0017195D" w:rsidRPr="0000043F">
      <w:rPr>
        <w:b/>
        <w:sz w:val="18"/>
      </w:rPr>
      <w:t>Fax:</w:t>
    </w:r>
    <w:r w:rsidR="0017195D" w:rsidRPr="0000043F">
      <w:rPr>
        <w:sz w:val="18"/>
      </w:rPr>
      <w:t xml:space="preserve"> (13) 43 410 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49" w:rsidRDefault="009D0A49" w:rsidP="0000043F">
      <w:pPr>
        <w:spacing w:after="0" w:line="240" w:lineRule="auto"/>
      </w:pPr>
      <w:r>
        <w:separator/>
      </w:r>
    </w:p>
  </w:footnote>
  <w:footnote w:type="continuationSeparator" w:id="1">
    <w:p w:rsidR="009D0A49" w:rsidRDefault="009D0A49" w:rsidP="00000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17195D" w:rsidTr="00A10141">
      <w:trPr>
        <w:trHeight w:val="701"/>
      </w:trPr>
      <w:tc>
        <w:tcPr>
          <w:tcW w:w="5245" w:type="dxa"/>
          <w:vAlign w:val="center"/>
        </w:tcPr>
        <w:p w:rsidR="0017195D" w:rsidRDefault="0017195D" w:rsidP="0000043F">
          <w:pPr>
            <w:pStyle w:val="Nagwek"/>
            <w:rPr>
              <w:noProof/>
              <w:lang w:eastAsia="pl-PL"/>
            </w:rPr>
          </w:pPr>
          <w:r>
            <w:rPr>
              <w:noProof/>
              <w:lang w:eastAsia="pl-PL"/>
            </w:rPr>
            <w:drawing>
              <wp:inline distT="0" distB="0" distL="0" distR="0">
                <wp:extent cx="2091193" cy="468902"/>
                <wp:effectExtent l="0" t="0" r="4445" b="762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41" t="37652" r="12933" b="38716"/>
                        <a:stretch/>
                      </pic:blipFill>
                      <pic:spPr bwMode="auto">
                        <a:xfrm>
                          <a:off x="0" y="0"/>
                          <a:ext cx="2131274" cy="47788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7195D" w:rsidRDefault="007E6233" w:rsidP="0000043F">
          <w:pPr>
            <w:pStyle w:val="Nagwek"/>
          </w:pPr>
          <w:r>
            <w:rPr>
              <w:noProof/>
              <w:lang w:eastAsia="pl-PL"/>
            </w:rPr>
            <w:pict>
              <v:line id="Łącznik prosty 20" o:spid="_x0000_s4100" style="position:absolute;z-index:251660288;visibility:visible;mso-wrap-distance-top:-3e-5mm;mso-wrap-distance-bottom:-3e-5mm;mso-position-horizontal-relative:page;mso-width-relative:margin;mso-height-relative:margin" from="-8.95pt,4.4pt" to="558.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" strokecolor="#70ad47 [3209]" strokeweight="1.5pt">
                <v:stroke joinstyle="miter"/>
                <o:lock v:ext="edit" shapetype="f"/>
                <w10:wrap anchorx="page"/>
              </v:line>
            </w:pict>
          </w:r>
        </w:p>
      </w:tc>
      <w:tc>
        <w:tcPr>
          <w:tcW w:w="6095" w:type="dxa"/>
        </w:tcPr>
        <w:p w:rsidR="0017195D" w:rsidRDefault="0017195D" w:rsidP="0000043F">
          <w:pPr>
            <w:pStyle w:val="Nagwek"/>
            <w:jc w:val="center"/>
          </w:pPr>
        </w:p>
      </w:tc>
    </w:tr>
  </w:tbl>
  <w:p w:rsidR="0017195D" w:rsidRDefault="0017195D" w:rsidP="0000043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1340" w:type="dxa"/>
      <w:tblInd w:w="-11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45"/>
      <w:gridCol w:w="6095"/>
    </w:tblGrid>
    <w:tr w:rsidR="0017195D" w:rsidTr="00D00504">
      <w:tc>
        <w:tcPr>
          <w:tcW w:w="5245" w:type="dxa"/>
          <w:vAlign w:val="center"/>
        </w:tcPr>
        <w:p w:rsidR="0017195D" w:rsidRDefault="0017195D" w:rsidP="00E511A1">
          <w:pPr>
            <w:pStyle w:val="Nagwek"/>
          </w:pPr>
          <w:r>
            <w:rPr>
              <w:noProof/>
              <w:lang w:eastAsia="pl-PL"/>
            </w:rPr>
            <w:drawing>
              <wp:inline distT="0" distB="0" distL="0" distR="0">
                <wp:extent cx="2973788" cy="666803"/>
                <wp:effectExtent l="0" t="0" r="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541" t="37652" r="12933" b="38716"/>
                        <a:stretch/>
                      </pic:blipFill>
                      <pic:spPr bwMode="auto">
                        <a:xfrm>
                          <a:off x="0" y="0"/>
                          <a:ext cx="2973788" cy="66680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6095" w:type="dxa"/>
        </w:tcPr>
        <w:p w:rsidR="0017195D" w:rsidRPr="00E511A1" w:rsidRDefault="0017195D" w:rsidP="00E511A1">
          <w:pPr>
            <w:jc w:val="center"/>
            <w:rPr>
              <w:rFonts w:cstheme="minorHAnsi"/>
              <w:b/>
              <w:sz w:val="24"/>
            </w:rPr>
          </w:pPr>
          <w:r w:rsidRPr="00E511A1">
            <w:rPr>
              <w:rFonts w:cstheme="minorHAnsi"/>
              <w:b/>
              <w:sz w:val="24"/>
            </w:rPr>
            <w:t>Przedsiębiorstwo Gospodarki Komunalnej Spółka z o.o.</w:t>
          </w:r>
        </w:p>
        <w:p w:rsidR="0017195D" w:rsidRPr="00E511A1" w:rsidRDefault="0017195D" w:rsidP="00E511A1">
          <w:pPr>
            <w:pStyle w:val="Nagwek"/>
            <w:jc w:val="center"/>
            <w:rPr>
              <w:rFonts w:cstheme="minorHAnsi"/>
              <w:b/>
              <w:sz w:val="24"/>
            </w:rPr>
          </w:pPr>
          <w:r w:rsidRPr="00E511A1">
            <w:rPr>
              <w:rFonts w:cstheme="minorHAnsi"/>
              <w:b/>
              <w:sz w:val="24"/>
            </w:rPr>
            <w:t>36 – 200 Brzozów</w:t>
          </w:r>
          <w:r>
            <w:rPr>
              <w:rFonts w:cstheme="minorHAnsi"/>
              <w:b/>
              <w:sz w:val="24"/>
            </w:rPr>
            <w:t>,</w:t>
          </w:r>
          <w:r w:rsidRPr="00E511A1">
            <w:rPr>
              <w:rFonts w:cstheme="minorHAnsi"/>
              <w:b/>
              <w:sz w:val="24"/>
            </w:rPr>
            <w:t xml:space="preserve"> ul. Legionistów 10</w:t>
          </w:r>
        </w:p>
        <w:p w:rsidR="0017195D" w:rsidRDefault="0017195D" w:rsidP="00E511A1">
          <w:pPr>
            <w:jc w:val="center"/>
            <w:rPr>
              <w:rFonts w:cstheme="minorHAnsi"/>
              <w:sz w:val="20"/>
            </w:rPr>
          </w:pPr>
          <w:r w:rsidRPr="00E511A1">
            <w:rPr>
              <w:rFonts w:cstheme="minorHAnsi"/>
              <w:b/>
              <w:sz w:val="20"/>
            </w:rPr>
            <w:t>Regon:</w:t>
          </w:r>
          <w:r w:rsidRPr="00E511A1">
            <w:rPr>
              <w:rFonts w:cstheme="minorHAnsi"/>
              <w:sz w:val="20"/>
            </w:rPr>
            <w:t xml:space="preserve"> 371168663       </w:t>
          </w:r>
          <w:r w:rsidRPr="00E511A1">
            <w:rPr>
              <w:rFonts w:cstheme="minorHAnsi"/>
              <w:b/>
              <w:sz w:val="20"/>
            </w:rPr>
            <w:t>NIP:</w:t>
          </w:r>
          <w:r w:rsidRPr="00E511A1">
            <w:rPr>
              <w:rFonts w:cstheme="minorHAnsi"/>
              <w:sz w:val="20"/>
            </w:rPr>
            <w:t xml:space="preserve"> 686-000-09-71    </w:t>
          </w:r>
          <w:r w:rsidRPr="00E511A1">
            <w:rPr>
              <w:rFonts w:cstheme="minorHAnsi"/>
              <w:b/>
              <w:sz w:val="20"/>
            </w:rPr>
            <w:t>KRS:</w:t>
          </w:r>
          <w:r w:rsidRPr="00E511A1">
            <w:rPr>
              <w:rFonts w:cstheme="minorHAnsi"/>
              <w:sz w:val="20"/>
            </w:rPr>
            <w:t xml:space="preserve"> 0000189907</w:t>
          </w:r>
        </w:p>
        <w:p w:rsidR="0017195D" w:rsidRPr="007122F1" w:rsidRDefault="0017195D" w:rsidP="007122F1">
          <w:pPr>
            <w:jc w:val="center"/>
            <w:rPr>
              <w:rFonts w:cstheme="minorHAnsi"/>
              <w:sz w:val="20"/>
            </w:rPr>
          </w:pPr>
          <w:r w:rsidRPr="007D66C5">
            <w:rPr>
              <w:rFonts w:cstheme="minorHAnsi"/>
              <w:b/>
              <w:sz w:val="20"/>
            </w:rPr>
            <w:t>BDO</w:t>
          </w:r>
          <w:r>
            <w:rPr>
              <w:rFonts w:cstheme="minorHAnsi"/>
              <w:sz w:val="20"/>
            </w:rPr>
            <w:t xml:space="preserve">: 000006372 </w:t>
          </w:r>
          <w:r w:rsidRPr="005B767F">
            <w:rPr>
              <w:b/>
              <w:sz w:val="20"/>
            </w:rPr>
            <w:t>Kapitał zakładowy:</w:t>
          </w:r>
          <w:r w:rsidRPr="005B767F">
            <w:rPr>
              <w:sz w:val="20"/>
            </w:rPr>
            <w:t xml:space="preserve"> 17 186 500,00 zł</w:t>
          </w:r>
        </w:p>
      </w:tc>
    </w:tr>
  </w:tbl>
  <w:p w:rsidR="0017195D" w:rsidRDefault="007E6233">
    <w:pPr>
      <w:pStyle w:val="Nagwek"/>
    </w:pPr>
    <w:r w:rsidRPr="007E6233">
      <w:rPr>
        <w:rFonts w:cstheme="minorHAnsi"/>
        <w:noProof/>
        <w:lang w:eastAsia="pl-PL"/>
      </w:rPr>
      <w:pict>
        <v:line id="Łącznik prosty 28" o:spid="_x0000_s4098" style="position:absolute;z-index:251666432;visibility:visible;mso-wrap-distance-top:-3e-5mm;mso-wrap-distance-bottom:-3e-5mm;mso-position-horizontal:center;mso-position-horizontal-relative:page;mso-position-vertical-relative:text;mso-width-relative:margin;mso-height-relative:margin" from="0,2.55pt" to="56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" strokecolor="#70ad47 [3209]" strokeweight="1.5pt">
          <v:stroke joinstyle="miter"/>
          <o:lock v:ext="edit" shapetype="f"/>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0FA"/>
    <w:multiLevelType w:val="hybridMultilevel"/>
    <w:tmpl w:val="0562FABE"/>
    <w:lvl w:ilvl="0" w:tplc="0415000F">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
    <w:nsid w:val="178E5601"/>
    <w:multiLevelType w:val="hybridMultilevel"/>
    <w:tmpl w:val="D084DE6C"/>
    <w:lvl w:ilvl="0" w:tplc="E2F673F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B75C0"/>
    <w:multiLevelType w:val="multilevel"/>
    <w:tmpl w:val="D9E24040"/>
    <w:lvl w:ilvl="0">
      <w:start w:val="1"/>
      <w:numFmt w:val="decimal"/>
      <w:pStyle w:val="ABIRozdzia"/>
      <w:lvlText w:val="%1"/>
      <w:lvlJc w:val="left"/>
      <w:pPr>
        <w:ind w:left="567" w:hanging="567"/>
      </w:pPr>
      <w:rPr>
        <w:i w:val="0"/>
        <w:color w:val="auto"/>
        <w:sz w:val="28"/>
        <w:szCs w:val="28"/>
      </w:rPr>
    </w:lvl>
    <w:lvl w:ilvl="1">
      <w:start w:val="1"/>
      <w:numFmt w:val="decimal"/>
      <w:pStyle w:val="ABIDefinicja"/>
      <w:lvlText w:val="%2."/>
      <w:lvlJc w:val="left"/>
      <w:pPr>
        <w:ind w:left="567" w:hanging="567"/>
      </w:pPr>
      <w:rPr>
        <w:b w:val="0"/>
      </w:rPr>
    </w:lvl>
    <w:lvl w:ilvl="2">
      <w:start w:val="1"/>
      <w:numFmt w:val="decimal"/>
      <w:pStyle w:val="ABIPoddefinicja"/>
      <w:lvlText w:val="%1.%2.%3"/>
      <w:lvlJc w:val="left"/>
      <w:pPr>
        <w:tabs>
          <w:tab w:val="num" w:pos="862"/>
        </w:tabs>
        <w:ind w:left="1276" w:hanging="709"/>
      </w:p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lvl>
    <w:lvl w:ilvl="6">
      <w:start w:val="1"/>
      <w:numFmt w:val="decimal"/>
      <w:lvlText w:val="%1.%2.%3.%4.%5.%6.%7"/>
      <w:lvlJc w:val="left"/>
      <w:pPr>
        <w:ind w:left="3153" w:hanging="567"/>
      </w:pPr>
    </w:lvl>
    <w:lvl w:ilvl="7">
      <w:start w:val="1"/>
      <w:numFmt w:val="decimal"/>
      <w:lvlText w:val="%1.%2.%3.%4.%5.%6.%7.%8"/>
      <w:lvlJc w:val="left"/>
      <w:pPr>
        <w:ind w:left="3584" w:hanging="567"/>
      </w:pPr>
    </w:lvl>
    <w:lvl w:ilvl="8">
      <w:start w:val="1"/>
      <w:numFmt w:val="decimal"/>
      <w:lvlText w:val="%1.%2.%3.%4.%5.%6.%7.%8.%9"/>
      <w:lvlJc w:val="left"/>
      <w:pPr>
        <w:ind w:left="4015" w:hanging="567"/>
      </w:pPr>
    </w:lvl>
  </w:abstractNum>
  <w:abstractNum w:abstractNumId="3">
    <w:nsid w:val="22F72381"/>
    <w:multiLevelType w:val="hybridMultilevel"/>
    <w:tmpl w:val="69B6FA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3FB5E50"/>
    <w:multiLevelType w:val="hybridMultilevel"/>
    <w:tmpl w:val="CC7E91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3CDB4DA7"/>
    <w:multiLevelType w:val="hybridMultilevel"/>
    <w:tmpl w:val="9B2C7458"/>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45E64ECB"/>
    <w:multiLevelType w:val="hybridMultilevel"/>
    <w:tmpl w:val="EEDAD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6685126"/>
    <w:multiLevelType w:val="hybridMultilevel"/>
    <w:tmpl w:val="BF3259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AB37FE7"/>
    <w:multiLevelType w:val="hybridMultilevel"/>
    <w:tmpl w:val="0EB23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2A975A1"/>
    <w:multiLevelType w:val="hybridMultilevel"/>
    <w:tmpl w:val="7D408746"/>
    <w:lvl w:ilvl="0" w:tplc="882A487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5E0CFA"/>
    <w:multiLevelType w:val="hybridMultilevel"/>
    <w:tmpl w:val="0BA4182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1">
    <w:nsid w:val="6B090E4F"/>
    <w:multiLevelType w:val="hybridMultilevel"/>
    <w:tmpl w:val="5C7EDA3E"/>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6CED7FAB"/>
    <w:multiLevelType w:val="hybridMultilevel"/>
    <w:tmpl w:val="C2106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43C6385"/>
    <w:multiLevelType w:val="hybridMultilevel"/>
    <w:tmpl w:val="5462C03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73616C6"/>
    <w:multiLevelType w:val="hybridMultilevel"/>
    <w:tmpl w:val="B3985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EB240B8"/>
    <w:multiLevelType w:val="hybridMultilevel"/>
    <w:tmpl w:val="33300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F134719"/>
    <w:multiLevelType w:val="hybridMultilevel"/>
    <w:tmpl w:val="073AA972"/>
    <w:lvl w:ilvl="0" w:tplc="1A883E5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hyphenationZone w:val="425"/>
  <w:characterSpacingControl w:val="doNotCompress"/>
  <w:hdrShapeDefaults>
    <o:shapedefaults v:ext="edit" spidmax="24578"/>
    <o:shapelayout v:ext="edit">
      <o:idmap v:ext="edit" data="4"/>
    </o:shapelayout>
  </w:hdrShapeDefaults>
  <w:footnotePr>
    <w:footnote w:id="0"/>
    <w:footnote w:id="1"/>
  </w:footnotePr>
  <w:endnotePr>
    <w:endnote w:id="0"/>
    <w:endnote w:id="1"/>
  </w:endnotePr>
  <w:compat/>
  <w:rsids>
    <w:rsidRoot w:val="0000043F"/>
    <w:rsid w:val="0000043F"/>
    <w:rsid w:val="00055700"/>
    <w:rsid w:val="000655D8"/>
    <w:rsid w:val="0009789D"/>
    <w:rsid w:val="000A7CE7"/>
    <w:rsid w:val="000D20D6"/>
    <w:rsid w:val="000F7CDB"/>
    <w:rsid w:val="00100B27"/>
    <w:rsid w:val="0013539C"/>
    <w:rsid w:val="0015484E"/>
    <w:rsid w:val="001576D0"/>
    <w:rsid w:val="0017195D"/>
    <w:rsid w:val="001935ED"/>
    <w:rsid w:val="00194306"/>
    <w:rsid w:val="001A0752"/>
    <w:rsid w:val="001A7896"/>
    <w:rsid w:val="001E4D63"/>
    <w:rsid w:val="00220395"/>
    <w:rsid w:val="00226280"/>
    <w:rsid w:val="00274DC2"/>
    <w:rsid w:val="00286647"/>
    <w:rsid w:val="002C1472"/>
    <w:rsid w:val="002C6DAC"/>
    <w:rsid w:val="002D2C99"/>
    <w:rsid w:val="002D3775"/>
    <w:rsid w:val="002E4B3C"/>
    <w:rsid w:val="002E4BDE"/>
    <w:rsid w:val="002F4E2D"/>
    <w:rsid w:val="002F7B04"/>
    <w:rsid w:val="00324831"/>
    <w:rsid w:val="0033765C"/>
    <w:rsid w:val="00367049"/>
    <w:rsid w:val="0036758A"/>
    <w:rsid w:val="003816C9"/>
    <w:rsid w:val="003C403E"/>
    <w:rsid w:val="003D4DCF"/>
    <w:rsid w:val="00405CAC"/>
    <w:rsid w:val="00435EBD"/>
    <w:rsid w:val="0044001A"/>
    <w:rsid w:val="0044261D"/>
    <w:rsid w:val="00475C35"/>
    <w:rsid w:val="004914E5"/>
    <w:rsid w:val="00492F84"/>
    <w:rsid w:val="004E6106"/>
    <w:rsid w:val="004F625F"/>
    <w:rsid w:val="005368F5"/>
    <w:rsid w:val="00551E77"/>
    <w:rsid w:val="00572315"/>
    <w:rsid w:val="005B3F9E"/>
    <w:rsid w:val="005B767F"/>
    <w:rsid w:val="005C13B1"/>
    <w:rsid w:val="005D503F"/>
    <w:rsid w:val="005E649D"/>
    <w:rsid w:val="005F3A0D"/>
    <w:rsid w:val="0061020E"/>
    <w:rsid w:val="00636D3A"/>
    <w:rsid w:val="00637640"/>
    <w:rsid w:val="00646601"/>
    <w:rsid w:val="006707F1"/>
    <w:rsid w:val="00674F47"/>
    <w:rsid w:val="00691D16"/>
    <w:rsid w:val="006D0F04"/>
    <w:rsid w:val="006E705B"/>
    <w:rsid w:val="006F0556"/>
    <w:rsid w:val="006F68AA"/>
    <w:rsid w:val="007122F1"/>
    <w:rsid w:val="00715108"/>
    <w:rsid w:val="007239DE"/>
    <w:rsid w:val="00727226"/>
    <w:rsid w:val="00744509"/>
    <w:rsid w:val="0078017A"/>
    <w:rsid w:val="007860DD"/>
    <w:rsid w:val="00787BCD"/>
    <w:rsid w:val="007919CE"/>
    <w:rsid w:val="007B4727"/>
    <w:rsid w:val="007C38A5"/>
    <w:rsid w:val="007C3B5E"/>
    <w:rsid w:val="007C7C13"/>
    <w:rsid w:val="007D66C5"/>
    <w:rsid w:val="007E6233"/>
    <w:rsid w:val="007E6F4A"/>
    <w:rsid w:val="0082248A"/>
    <w:rsid w:val="008250D1"/>
    <w:rsid w:val="00842BE6"/>
    <w:rsid w:val="0084678A"/>
    <w:rsid w:val="00850A05"/>
    <w:rsid w:val="00872A33"/>
    <w:rsid w:val="0089512B"/>
    <w:rsid w:val="008A72DD"/>
    <w:rsid w:val="008B7F87"/>
    <w:rsid w:val="008C3A58"/>
    <w:rsid w:val="008F30C1"/>
    <w:rsid w:val="00902AAB"/>
    <w:rsid w:val="0090413F"/>
    <w:rsid w:val="00922996"/>
    <w:rsid w:val="009316CE"/>
    <w:rsid w:val="00932766"/>
    <w:rsid w:val="00950E0C"/>
    <w:rsid w:val="00950F5D"/>
    <w:rsid w:val="009721D5"/>
    <w:rsid w:val="009772F9"/>
    <w:rsid w:val="00993021"/>
    <w:rsid w:val="00993569"/>
    <w:rsid w:val="009A0CE8"/>
    <w:rsid w:val="009A7FBD"/>
    <w:rsid w:val="009B49A0"/>
    <w:rsid w:val="009B6DED"/>
    <w:rsid w:val="009C68C5"/>
    <w:rsid w:val="009D0A49"/>
    <w:rsid w:val="009D124E"/>
    <w:rsid w:val="009F775F"/>
    <w:rsid w:val="00A022D3"/>
    <w:rsid w:val="00A10141"/>
    <w:rsid w:val="00A23EC8"/>
    <w:rsid w:val="00A3613F"/>
    <w:rsid w:val="00A528F6"/>
    <w:rsid w:val="00A63670"/>
    <w:rsid w:val="00A66377"/>
    <w:rsid w:val="00AA1BBE"/>
    <w:rsid w:val="00B24CE0"/>
    <w:rsid w:val="00B92F46"/>
    <w:rsid w:val="00BB11CF"/>
    <w:rsid w:val="00BB3E54"/>
    <w:rsid w:val="00BB4CD7"/>
    <w:rsid w:val="00BD49C5"/>
    <w:rsid w:val="00BD66B5"/>
    <w:rsid w:val="00C01F21"/>
    <w:rsid w:val="00C34341"/>
    <w:rsid w:val="00C40185"/>
    <w:rsid w:val="00C633F7"/>
    <w:rsid w:val="00C662E9"/>
    <w:rsid w:val="00C80DC7"/>
    <w:rsid w:val="00CC6887"/>
    <w:rsid w:val="00CC6BBA"/>
    <w:rsid w:val="00CF0D7C"/>
    <w:rsid w:val="00CF5D7A"/>
    <w:rsid w:val="00D00504"/>
    <w:rsid w:val="00D035F8"/>
    <w:rsid w:val="00D1190E"/>
    <w:rsid w:val="00D21CDB"/>
    <w:rsid w:val="00D24565"/>
    <w:rsid w:val="00D82331"/>
    <w:rsid w:val="00D8757E"/>
    <w:rsid w:val="00DC2407"/>
    <w:rsid w:val="00E0133E"/>
    <w:rsid w:val="00E01F46"/>
    <w:rsid w:val="00E436A5"/>
    <w:rsid w:val="00E45108"/>
    <w:rsid w:val="00E511A1"/>
    <w:rsid w:val="00E70D23"/>
    <w:rsid w:val="00E80D0F"/>
    <w:rsid w:val="00EA5ED0"/>
    <w:rsid w:val="00EB283F"/>
    <w:rsid w:val="00EC5F40"/>
    <w:rsid w:val="00EC7A9D"/>
    <w:rsid w:val="00EF2CDA"/>
    <w:rsid w:val="00EF4AA6"/>
    <w:rsid w:val="00F223EC"/>
    <w:rsid w:val="00F35B00"/>
    <w:rsid w:val="00F5570C"/>
    <w:rsid w:val="00F7173C"/>
    <w:rsid w:val="00F77086"/>
    <w:rsid w:val="00F9617E"/>
    <w:rsid w:val="00F96EB6"/>
    <w:rsid w:val="00FA4E93"/>
    <w:rsid w:val="00FC4CCD"/>
    <w:rsid w:val="00FD1E7B"/>
    <w:rsid w:val="00FE40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EB6"/>
  </w:style>
  <w:style w:type="paragraph" w:styleId="Nagwek1">
    <w:name w:val="heading 1"/>
    <w:basedOn w:val="Normalny"/>
    <w:next w:val="Normalny"/>
    <w:link w:val="Nagwek1Znak"/>
    <w:uiPriority w:val="9"/>
    <w:qFormat/>
    <w:rsid w:val="008951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04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43F"/>
  </w:style>
  <w:style w:type="paragraph" w:styleId="Stopka">
    <w:name w:val="footer"/>
    <w:basedOn w:val="Normalny"/>
    <w:link w:val="StopkaZnak"/>
    <w:uiPriority w:val="99"/>
    <w:unhideWhenUsed/>
    <w:rsid w:val="00000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43F"/>
  </w:style>
  <w:style w:type="table" w:styleId="Tabela-Siatka">
    <w:name w:val="Table Grid"/>
    <w:basedOn w:val="Standardowy"/>
    <w:uiPriority w:val="59"/>
    <w:rsid w:val="00000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0043F"/>
    <w:rPr>
      <w:color w:val="0563C1" w:themeColor="hyperlink"/>
      <w:u w:val="single"/>
    </w:rPr>
  </w:style>
  <w:style w:type="paragraph" w:styleId="Tekstdymka">
    <w:name w:val="Balloon Text"/>
    <w:basedOn w:val="Normalny"/>
    <w:link w:val="TekstdymkaZnak"/>
    <w:uiPriority w:val="99"/>
    <w:semiHidden/>
    <w:unhideWhenUsed/>
    <w:rsid w:val="00A101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0141"/>
    <w:rPr>
      <w:rFonts w:ascii="Segoe UI" w:hAnsi="Segoe UI" w:cs="Segoe UI"/>
      <w:sz w:val="18"/>
      <w:szCs w:val="18"/>
    </w:rPr>
  </w:style>
  <w:style w:type="paragraph" w:customStyle="1" w:styleId="ABIDefinicja">
    <w:name w:val="ABI.Definicja"/>
    <w:basedOn w:val="Normalny"/>
    <w:qFormat/>
    <w:rsid w:val="0089512B"/>
    <w:pPr>
      <w:numPr>
        <w:ilvl w:val="1"/>
        <w:numId w:val="1"/>
      </w:numPr>
      <w:suppressAutoHyphens/>
      <w:spacing w:after="60" w:line="297" w:lineRule="auto"/>
      <w:jc w:val="both"/>
    </w:pPr>
    <w:rPr>
      <w:rFonts w:ascii="Cambria" w:eastAsia="Calibri" w:hAnsi="Cambria" w:cs="Times New Roman"/>
      <w:kern w:val="2"/>
      <w:sz w:val="24"/>
      <w:szCs w:val="24"/>
      <w:lang w:eastAsia="pl-PL"/>
    </w:rPr>
  </w:style>
  <w:style w:type="paragraph" w:customStyle="1" w:styleId="ABIPoddefinicja">
    <w:name w:val="ABI.Poddefinicja"/>
    <w:basedOn w:val="Normalny"/>
    <w:qFormat/>
    <w:rsid w:val="0089512B"/>
    <w:pPr>
      <w:numPr>
        <w:ilvl w:val="2"/>
        <w:numId w:val="1"/>
      </w:numPr>
      <w:suppressAutoHyphens/>
      <w:spacing w:after="60" w:line="297" w:lineRule="auto"/>
      <w:jc w:val="both"/>
    </w:pPr>
    <w:rPr>
      <w:rFonts w:ascii="Cambria" w:eastAsia="Calibri" w:hAnsi="Cambria" w:cs="Times New Roman"/>
      <w:kern w:val="2"/>
      <w:sz w:val="24"/>
      <w:szCs w:val="24"/>
      <w:lang w:eastAsia="pl-PL"/>
    </w:rPr>
  </w:style>
  <w:style w:type="paragraph" w:customStyle="1" w:styleId="ABIPodpunkt">
    <w:name w:val="ABI.Podpunkt"/>
    <w:basedOn w:val="Normalny"/>
    <w:qFormat/>
    <w:rsid w:val="0089512B"/>
    <w:pPr>
      <w:numPr>
        <w:ilvl w:val="4"/>
        <w:numId w:val="1"/>
      </w:numPr>
      <w:tabs>
        <w:tab w:val="left" w:pos="1560"/>
      </w:tabs>
      <w:suppressAutoHyphens/>
      <w:spacing w:after="60" w:line="297" w:lineRule="auto"/>
      <w:jc w:val="both"/>
    </w:pPr>
    <w:rPr>
      <w:rFonts w:ascii="Cambria" w:eastAsia="Calibri" w:hAnsi="Cambria" w:cs="Times New Roman"/>
      <w:kern w:val="2"/>
      <w:sz w:val="24"/>
      <w:szCs w:val="24"/>
      <w:lang w:eastAsia="pl-PL"/>
    </w:rPr>
  </w:style>
  <w:style w:type="paragraph" w:customStyle="1" w:styleId="ABIPodtytu">
    <w:name w:val="ABI.Podtytuł"/>
    <w:basedOn w:val="Podtytu"/>
    <w:qFormat/>
    <w:rsid w:val="0089512B"/>
  </w:style>
  <w:style w:type="paragraph" w:customStyle="1" w:styleId="ABIPunkt">
    <w:name w:val="ABI.Punkt"/>
    <w:basedOn w:val="ABIPoddefinicja"/>
    <w:next w:val="Normalny"/>
    <w:qFormat/>
    <w:rsid w:val="0089512B"/>
    <w:pPr>
      <w:numPr>
        <w:ilvl w:val="3"/>
      </w:numPr>
      <w:tabs>
        <w:tab w:val="num" w:pos="862"/>
      </w:tabs>
      <w:ind w:left="1276" w:hanging="709"/>
    </w:pPr>
  </w:style>
  <w:style w:type="paragraph" w:customStyle="1" w:styleId="ABIRozdzia">
    <w:name w:val="ABI.Rozdział"/>
    <w:basedOn w:val="Nagwek1"/>
    <w:qFormat/>
    <w:rsid w:val="0089512B"/>
    <w:pPr>
      <w:numPr>
        <w:numId w:val="1"/>
      </w:numPr>
      <w:tabs>
        <w:tab w:val="num" w:pos="360"/>
      </w:tabs>
      <w:suppressAutoHyphens/>
      <w:spacing w:line="297" w:lineRule="auto"/>
      <w:ind w:left="0" w:firstLine="0"/>
      <w:jc w:val="both"/>
    </w:pPr>
    <w:rPr>
      <w:rFonts w:ascii="Cambria" w:eastAsia="Times New Roman" w:hAnsi="Cambria" w:cs="Times New Roman"/>
      <w:color w:val="auto"/>
      <w:kern w:val="2"/>
      <w:lang w:eastAsia="pl-PL"/>
    </w:rPr>
  </w:style>
  <w:style w:type="paragraph" w:customStyle="1" w:styleId="ABITytu">
    <w:name w:val="ABI.Tytuł"/>
    <w:basedOn w:val="Tytu"/>
    <w:qFormat/>
    <w:rsid w:val="0089512B"/>
    <w:pPr>
      <w:pBdr>
        <w:bottom w:val="none" w:sz="0" w:space="0" w:color="auto"/>
      </w:pBdr>
      <w:suppressAutoHyphens/>
      <w:jc w:val="center"/>
    </w:pPr>
    <w:rPr>
      <w:rFonts w:ascii="Cambria" w:eastAsia="Times New Roman" w:hAnsi="Cambria" w:cs="Times New Roman"/>
      <w:b/>
      <w:color w:val="auto"/>
      <w:spacing w:val="0"/>
      <w:lang w:eastAsia="pl-PL"/>
    </w:rPr>
  </w:style>
  <w:style w:type="paragraph" w:styleId="Podtytu">
    <w:name w:val="Subtitle"/>
    <w:basedOn w:val="Normalny"/>
    <w:next w:val="Normalny"/>
    <w:link w:val="PodtytuZnak"/>
    <w:uiPriority w:val="11"/>
    <w:qFormat/>
    <w:rsid w:val="0089512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9512B"/>
    <w:rPr>
      <w:rFonts w:asciiTheme="majorHAnsi" w:eastAsiaTheme="majorEastAsia" w:hAnsiTheme="majorHAnsi" w:cstheme="majorBidi"/>
      <w:i/>
      <w:iCs/>
      <w:color w:val="5B9BD5" w:themeColor="accent1"/>
      <w:spacing w:val="15"/>
      <w:sz w:val="24"/>
      <w:szCs w:val="24"/>
    </w:rPr>
  </w:style>
  <w:style w:type="character" w:customStyle="1" w:styleId="Nagwek1Znak">
    <w:name w:val="Nagłówek 1 Znak"/>
    <w:basedOn w:val="Domylnaczcionkaakapitu"/>
    <w:link w:val="Nagwek1"/>
    <w:uiPriority w:val="9"/>
    <w:rsid w:val="0089512B"/>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uiPriority w:val="10"/>
    <w:qFormat/>
    <w:rsid w:val="008951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9512B"/>
    <w:rPr>
      <w:rFonts w:asciiTheme="majorHAnsi" w:eastAsiaTheme="majorEastAsia" w:hAnsiTheme="majorHAnsi" w:cstheme="majorBidi"/>
      <w:color w:val="323E4F"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3D4D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DCF"/>
    <w:rPr>
      <w:sz w:val="20"/>
      <w:szCs w:val="20"/>
    </w:rPr>
  </w:style>
  <w:style w:type="character" w:styleId="Odwoanieprzypisukocowego">
    <w:name w:val="endnote reference"/>
    <w:basedOn w:val="Domylnaczcionkaakapitu"/>
    <w:uiPriority w:val="99"/>
    <w:semiHidden/>
    <w:unhideWhenUsed/>
    <w:rsid w:val="003D4DCF"/>
    <w:rPr>
      <w:vertAlign w:val="superscript"/>
    </w:rPr>
  </w:style>
  <w:style w:type="paragraph" w:styleId="Tekstprzypisudolnego">
    <w:name w:val="footnote text"/>
    <w:basedOn w:val="Normalny"/>
    <w:link w:val="TekstprzypisudolnegoZnak"/>
    <w:uiPriority w:val="99"/>
    <w:semiHidden/>
    <w:unhideWhenUsed/>
    <w:rsid w:val="003D4D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DCF"/>
    <w:rPr>
      <w:sz w:val="20"/>
      <w:szCs w:val="20"/>
    </w:rPr>
  </w:style>
  <w:style w:type="character" w:styleId="Odwoanieprzypisudolnego">
    <w:name w:val="footnote reference"/>
    <w:basedOn w:val="Domylnaczcionkaakapitu"/>
    <w:uiPriority w:val="99"/>
    <w:semiHidden/>
    <w:unhideWhenUsed/>
    <w:rsid w:val="003D4DCF"/>
    <w:rPr>
      <w:vertAlign w:val="superscript"/>
    </w:rPr>
  </w:style>
  <w:style w:type="paragraph" w:styleId="Akapitzlist">
    <w:name w:val="List Paragraph"/>
    <w:basedOn w:val="Normalny"/>
    <w:uiPriority w:val="34"/>
    <w:qFormat/>
    <w:rsid w:val="003D4DCF"/>
    <w:pPr>
      <w:ind w:left="720"/>
      <w:contextualSpacing/>
    </w:pPr>
  </w:style>
  <w:style w:type="paragraph" w:styleId="NormalnyWeb">
    <w:name w:val="Normal (Web)"/>
    <w:basedOn w:val="Normalny"/>
    <w:uiPriority w:val="99"/>
    <w:semiHidden/>
    <w:unhideWhenUsed/>
    <w:rsid w:val="009D12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124E"/>
    <w:rPr>
      <w:b/>
      <w:bCs/>
    </w:rPr>
  </w:style>
  <w:style w:type="paragraph" w:styleId="Tekstpodstawowy">
    <w:name w:val="Body Text"/>
    <w:basedOn w:val="Normalny"/>
    <w:link w:val="TekstpodstawowyZnak"/>
    <w:semiHidden/>
    <w:unhideWhenUsed/>
    <w:rsid w:val="005D503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5D503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87520041">
      <w:bodyDiv w:val="1"/>
      <w:marLeft w:val="0"/>
      <w:marRight w:val="0"/>
      <w:marTop w:val="0"/>
      <w:marBottom w:val="0"/>
      <w:divBdr>
        <w:top w:val="none" w:sz="0" w:space="0" w:color="auto"/>
        <w:left w:val="none" w:sz="0" w:space="0" w:color="auto"/>
        <w:bottom w:val="none" w:sz="0" w:space="0" w:color="auto"/>
        <w:right w:val="none" w:sz="0" w:space="0" w:color="auto"/>
      </w:divBdr>
    </w:div>
    <w:div w:id="1247808075">
      <w:bodyDiv w:val="1"/>
      <w:marLeft w:val="0"/>
      <w:marRight w:val="0"/>
      <w:marTop w:val="0"/>
      <w:marBottom w:val="0"/>
      <w:divBdr>
        <w:top w:val="none" w:sz="0" w:space="0" w:color="auto"/>
        <w:left w:val="none" w:sz="0" w:space="0" w:color="auto"/>
        <w:bottom w:val="none" w:sz="0" w:space="0" w:color="auto"/>
        <w:right w:val="none" w:sz="0" w:space="0" w:color="auto"/>
      </w:divBdr>
    </w:div>
    <w:div w:id="1680038526">
      <w:bodyDiv w:val="1"/>
      <w:marLeft w:val="0"/>
      <w:marRight w:val="0"/>
      <w:marTop w:val="0"/>
      <w:marBottom w:val="0"/>
      <w:divBdr>
        <w:top w:val="none" w:sz="0" w:space="0" w:color="auto"/>
        <w:left w:val="none" w:sz="0" w:space="0" w:color="auto"/>
        <w:bottom w:val="none" w:sz="0" w:space="0" w:color="auto"/>
        <w:right w:val="none" w:sz="0" w:space="0" w:color="auto"/>
      </w:divBdr>
    </w:div>
    <w:div w:id="2098088030">
      <w:bodyDiv w:val="1"/>
      <w:marLeft w:val="0"/>
      <w:marRight w:val="0"/>
      <w:marTop w:val="0"/>
      <w:marBottom w:val="0"/>
      <w:divBdr>
        <w:top w:val="none" w:sz="0" w:space="0" w:color="auto"/>
        <w:left w:val="none" w:sz="0" w:space="0" w:color="auto"/>
        <w:bottom w:val="none" w:sz="0" w:space="0" w:color="auto"/>
        <w:right w:val="none" w:sz="0" w:space="0" w:color="auto"/>
      </w:divBdr>
    </w:div>
    <w:div w:id="21446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pgk@onet.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364C-6E52-4BC4-97D0-4CE0DB36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912</Words>
  <Characters>5473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MONIKA_NEW</cp:lastModifiedBy>
  <cp:revision>16</cp:revision>
  <cp:lastPrinted>2023-03-09T09:30:00Z</cp:lastPrinted>
  <dcterms:created xsi:type="dcterms:W3CDTF">2022-03-25T12:11:00Z</dcterms:created>
  <dcterms:modified xsi:type="dcterms:W3CDTF">2023-03-09T14:11:00Z</dcterms:modified>
</cp:coreProperties>
</file>