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0338D0" w:rsidR="00303AAF" w:rsidRPr="005D6B1B" w:rsidRDefault="000C17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FF35E8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A0EA24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FF35E8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51C65DD" w14:textId="77777777" w:rsidR="00FF35E8" w:rsidRDefault="00FF35E8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FF35E8">
        <w:rPr>
          <w:sz w:val="22"/>
          <w:szCs w:val="22"/>
        </w:rPr>
        <w:t>TRIzol</w:t>
      </w:r>
      <w:proofErr w:type="spellEnd"/>
      <w:r w:rsidRPr="00FF35E8">
        <w:rPr>
          <w:sz w:val="22"/>
          <w:szCs w:val="22"/>
        </w:rPr>
        <w:t xml:space="preserve">™ Reagent, Invitrogen, 200 ml (15596018) - </w:t>
      </w:r>
      <w:proofErr w:type="spellStart"/>
      <w:r w:rsidRPr="00FF35E8">
        <w:rPr>
          <w:sz w:val="22"/>
          <w:szCs w:val="22"/>
        </w:rPr>
        <w:t>ilość</w:t>
      </w:r>
      <w:proofErr w:type="spellEnd"/>
      <w:r w:rsidRPr="00FF35E8">
        <w:rPr>
          <w:sz w:val="22"/>
          <w:szCs w:val="22"/>
        </w:rPr>
        <w:t>: 1</w:t>
      </w:r>
    </w:p>
    <w:p w14:paraId="34FD5576" w14:textId="7D7C8C80" w:rsidR="003C2DA7" w:rsidRPr="00A800A1" w:rsidRDefault="00F17860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5FF4C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35E8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020F" w14:textId="77777777" w:rsidR="00F659A4" w:rsidRDefault="00F659A4">
      <w:r>
        <w:separator/>
      </w:r>
    </w:p>
  </w:endnote>
  <w:endnote w:type="continuationSeparator" w:id="0">
    <w:p w14:paraId="77C82F1B" w14:textId="77777777" w:rsidR="00F659A4" w:rsidRDefault="00F6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8B70" w14:textId="77777777" w:rsidR="00F659A4" w:rsidRDefault="00F659A4">
      <w:r>
        <w:separator/>
      </w:r>
    </w:p>
  </w:footnote>
  <w:footnote w:type="continuationSeparator" w:id="0">
    <w:p w14:paraId="64B46E2F" w14:textId="77777777" w:rsidR="00F659A4" w:rsidRDefault="00F659A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35A"/>
    <w:rsid w:val="00120C4D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60</cp:revision>
  <dcterms:created xsi:type="dcterms:W3CDTF">2023-08-29T14:47:00Z</dcterms:created>
  <dcterms:modified xsi:type="dcterms:W3CDTF">2024-06-10T12:22:00Z</dcterms:modified>
</cp:coreProperties>
</file>