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7472" w14:textId="77777777" w:rsidR="00BF79A2" w:rsidRPr="00C254E2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  <w:sz w:val="20"/>
          <w:szCs w:val="20"/>
        </w:rPr>
      </w:pPr>
      <w:r w:rsidRPr="00C254E2">
        <w:rPr>
          <w:rFonts w:ascii="Arial" w:hAnsi="Arial" w:cs="Arial"/>
          <w:b/>
          <w:bCs/>
          <w:sz w:val="20"/>
          <w:szCs w:val="20"/>
        </w:rPr>
        <w:tab/>
      </w:r>
    </w:p>
    <w:p w14:paraId="6C58FFC1" w14:textId="6A3FB5E1" w:rsidR="00230048" w:rsidRPr="0033278D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</w:rPr>
      </w:pPr>
      <w:r w:rsidRPr="0033278D">
        <w:rPr>
          <w:rFonts w:ascii="Arial" w:hAnsi="Arial" w:cs="Arial"/>
          <w:b/>
          <w:bCs/>
        </w:rPr>
        <w:t>Załącznik nr 2 do SWZ</w:t>
      </w:r>
    </w:p>
    <w:p w14:paraId="5FFFA68E" w14:textId="77777777" w:rsidR="0007711A" w:rsidRPr="0033278D" w:rsidRDefault="0007711A" w:rsidP="00910324">
      <w:pPr>
        <w:spacing w:before="1"/>
        <w:ind w:left="116"/>
        <w:jc w:val="center"/>
        <w:rPr>
          <w:rFonts w:ascii="Arial" w:hAnsi="Arial" w:cs="Arial"/>
          <w:b/>
          <w:bCs/>
        </w:rPr>
      </w:pPr>
    </w:p>
    <w:p w14:paraId="7E3833BE" w14:textId="3863995F" w:rsidR="00910324" w:rsidRPr="0033278D" w:rsidRDefault="0059527E" w:rsidP="00910324">
      <w:pPr>
        <w:spacing w:before="1"/>
        <w:ind w:left="116"/>
        <w:jc w:val="center"/>
        <w:rPr>
          <w:rFonts w:ascii="Arial" w:hAnsi="Arial" w:cs="Arial"/>
          <w:b/>
          <w:u w:val="single"/>
        </w:rPr>
      </w:pPr>
      <w:r w:rsidRPr="0033278D">
        <w:rPr>
          <w:rFonts w:ascii="Arial" w:hAnsi="Arial" w:cs="Arial"/>
          <w:b/>
          <w:bCs/>
        </w:rPr>
        <w:t>Opis</w:t>
      </w:r>
      <w:r w:rsidRPr="0033278D">
        <w:rPr>
          <w:rFonts w:ascii="Arial" w:hAnsi="Arial" w:cs="Arial"/>
          <w:b/>
          <w:bCs/>
          <w:spacing w:val="-3"/>
        </w:rPr>
        <w:t xml:space="preserve"> </w:t>
      </w:r>
      <w:r w:rsidRPr="0033278D">
        <w:rPr>
          <w:rFonts w:ascii="Arial" w:hAnsi="Arial" w:cs="Arial"/>
          <w:b/>
          <w:bCs/>
        </w:rPr>
        <w:t>przedmiotu</w:t>
      </w:r>
      <w:r w:rsidRPr="0033278D">
        <w:rPr>
          <w:rFonts w:ascii="Arial" w:hAnsi="Arial" w:cs="Arial"/>
          <w:b/>
          <w:bCs/>
          <w:spacing w:val="-2"/>
        </w:rPr>
        <w:t xml:space="preserve"> </w:t>
      </w:r>
      <w:r w:rsidRPr="0033278D">
        <w:rPr>
          <w:rFonts w:ascii="Arial" w:hAnsi="Arial" w:cs="Arial"/>
          <w:b/>
          <w:bCs/>
        </w:rPr>
        <w:t>zamówienia</w:t>
      </w:r>
      <w:r w:rsidRPr="0033278D">
        <w:rPr>
          <w:rFonts w:ascii="Arial" w:hAnsi="Arial" w:cs="Arial"/>
          <w:b/>
          <w:bCs/>
          <w:spacing w:val="-1"/>
        </w:rPr>
        <w:t xml:space="preserve"> </w:t>
      </w:r>
      <w:r w:rsidR="00910324" w:rsidRPr="0033278D">
        <w:rPr>
          <w:rFonts w:ascii="Arial" w:hAnsi="Arial" w:cs="Arial"/>
          <w:b/>
          <w:bCs/>
          <w:spacing w:val="-1"/>
        </w:rPr>
        <w:br/>
      </w:r>
    </w:p>
    <w:p w14:paraId="76E86368" w14:textId="0F388FB6" w:rsidR="0059527E" w:rsidRPr="0033278D" w:rsidRDefault="0059527E" w:rsidP="00A065BE">
      <w:pPr>
        <w:pStyle w:val="Tekstpodstawowy"/>
        <w:spacing w:before="180" w:line="276" w:lineRule="auto"/>
        <w:jc w:val="both"/>
        <w:rPr>
          <w:rFonts w:ascii="Arial" w:hAnsi="Arial" w:cs="Arial"/>
        </w:rPr>
      </w:pPr>
      <w:r w:rsidRPr="0033278D">
        <w:rPr>
          <w:rFonts w:ascii="Arial" w:hAnsi="Arial" w:cs="Arial"/>
        </w:rPr>
        <w:t xml:space="preserve">Przedmiotem zamówienia jest świadczenie usługi cateringowej podczas </w:t>
      </w:r>
      <w:r w:rsidR="00943F3E">
        <w:rPr>
          <w:rFonts w:ascii="Arial" w:hAnsi="Arial" w:cs="Arial"/>
        </w:rPr>
        <w:t>seminarium organizowanego przez Ins</w:t>
      </w:r>
      <w:r w:rsidR="00A065BE">
        <w:rPr>
          <w:rFonts w:ascii="Arial" w:hAnsi="Arial" w:cs="Arial"/>
        </w:rPr>
        <w:t>t</w:t>
      </w:r>
      <w:r w:rsidR="00943F3E">
        <w:rPr>
          <w:rFonts w:ascii="Arial" w:hAnsi="Arial" w:cs="Arial"/>
        </w:rPr>
        <w:t>yt</w:t>
      </w:r>
      <w:r w:rsidR="00A065BE">
        <w:rPr>
          <w:rFonts w:ascii="Arial" w:hAnsi="Arial" w:cs="Arial"/>
        </w:rPr>
        <w:t>u</w:t>
      </w:r>
      <w:r w:rsidR="00943F3E">
        <w:rPr>
          <w:rFonts w:ascii="Arial" w:hAnsi="Arial" w:cs="Arial"/>
        </w:rPr>
        <w:t>t</w:t>
      </w:r>
      <w:r w:rsidR="00A065BE">
        <w:rPr>
          <w:rFonts w:ascii="Arial" w:hAnsi="Arial" w:cs="Arial"/>
        </w:rPr>
        <w:t xml:space="preserve"> </w:t>
      </w:r>
      <w:r w:rsidR="00943F3E">
        <w:rPr>
          <w:rFonts w:ascii="Arial" w:hAnsi="Arial" w:cs="Arial"/>
        </w:rPr>
        <w:t xml:space="preserve"> </w:t>
      </w:r>
      <w:r w:rsidR="00A065BE">
        <w:rPr>
          <w:rFonts w:ascii="Arial" w:hAnsi="Arial" w:cs="Arial"/>
        </w:rPr>
        <w:t>Metrologii i Inżynierii Biomedycznej</w:t>
      </w:r>
      <w:r w:rsidR="00BF79A2" w:rsidRPr="0033278D">
        <w:rPr>
          <w:rFonts w:ascii="Arial" w:hAnsi="Arial" w:cs="Arial"/>
        </w:rPr>
        <w:t xml:space="preserve"> </w:t>
      </w:r>
      <w:r w:rsidRPr="0033278D">
        <w:rPr>
          <w:rFonts w:ascii="Arial" w:hAnsi="Arial" w:cs="Arial"/>
        </w:rPr>
        <w:t>Wydzia</w:t>
      </w:r>
      <w:r w:rsidR="00A065BE">
        <w:rPr>
          <w:rFonts w:ascii="Arial" w:hAnsi="Arial" w:cs="Arial"/>
        </w:rPr>
        <w:t>łu</w:t>
      </w:r>
      <w:r w:rsidRPr="0033278D">
        <w:rPr>
          <w:rFonts w:ascii="Arial" w:hAnsi="Arial" w:cs="Arial"/>
        </w:rPr>
        <w:t xml:space="preserve"> Mechatroniki Politechniki Warszawskiej</w:t>
      </w:r>
      <w:r w:rsidR="000704B9" w:rsidRPr="0033278D">
        <w:rPr>
          <w:rFonts w:ascii="Arial" w:hAnsi="Arial" w:cs="Arial"/>
        </w:rPr>
        <w:t>.</w:t>
      </w:r>
    </w:p>
    <w:p w14:paraId="2893E7C9" w14:textId="77777777" w:rsidR="00C254E2" w:rsidRPr="0033278D" w:rsidRDefault="00C254E2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</w:rPr>
      </w:pPr>
    </w:p>
    <w:p w14:paraId="76F536F8" w14:textId="01DB706D" w:rsidR="00FA67FC" w:rsidRPr="0033278D" w:rsidRDefault="0059527E" w:rsidP="00A065BE">
      <w:pPr>
        <w:pStyle w:val="Tekstpodstawowy"/>
        <w:spacing w:before="2" w:line="276" w:lineRule="auto"/>
        <w:jc w:val="both"/>
        <w:rPr>
          <w:rFonts w:ascii="Arial" w:hAnsi="Arial" w:cs="Arial"/>
          <w:color w:val="FF0000"/>
        </w:rPr>
      </w:pPr>
      <w:r w:rsidRPr="0033278D">
        <w:rPr>
          <w:rFonts w:ascii="Arial" w:hAnsi="Arial" w:cs="Arial"/>
          <w:b/>
          <w:bCs/>
        </w:rPr>
        <w:t xml:space="preserve">Termin realizacji zamówienia: </w:t>
      </w:r>
      <w:r w:rsidR="00E95EDC" w:rsidRPr="00E95EDC">
        <w:rPr>
          <w:rFonts w:ascii="Arial" w:hAnsi="Arial" w:cs="Arial"/>
        </w:rPr>
        <w:t>15</w:t>
      </w:r>
      <w:r w:rsidR="00A065BE">
        <w:rPr>
          <w:rFonts w:ascii="Arial" w:hAnsi="Arial" w:cs="Arial"/>
        </w:rPr>
        <w:t xml:space="preserve"> grudnia</w:t>
      </w:r>
      <w:r w:rsidR="009858E3">
        <w:rPr>
          <w:rFonts w:ascii="Arial" w:hAnsi="Arial" w:cs="Arial"/>
        </w:rPr>
        <w:t xml:space="preserve"> </w:t>
      </w:r>
      <w:r w:rsidR="00BF79A2" w:rsidRPr="0033278D">
        <w:rPr>
          <w:rFonts w:ascii="Arial" w:hAnsi="Arial" w:cs="Arial"/>
        </w:rPr>
        <w:t>2023</w:t>
      </w:r>
      <w:r w:rsidRPr="0033278D">
        <w:rPr>
          <w:rFonts w:ascii="Arial" w:hAnsi="Arial" w:cs="Arial"/>
        </w:rPr>
        <w:t xml:space="preserve"> r. w godz</w:t>
      </w:r>
      <w:r w:rsidR="006712F9" w:rsidRPr="0033278D">
        <w:rPr>
          <w:rFonts w:ascii="Arial" w:hAnsi="Arial" w:cs="Arial"/>
        </w:rPr>
        <w:t xml:space="preserve">. </w:t>
      </w:r>
      <w:r w:rsidR="00A065BE">
        <w:rPr>
          <w:rFonts w:ascii="Arial" w:hAnsi="Arial" w:cs="Arial"/>
        </w:rPr>
        <w:t>14:00</w:t>
      </w:r>
      <w:r w:rsidR="001452BB">
        <w:rPr>
          <w:rFonts w:ascii="Arial" w:hAnsi="Arial" w:cs="Arial"/>
        </w:rPr>
        <w:t xml:space="preserve"> – 19:00</w:t>
      </w:r>
    </w:p>
    <w:p w14:paraId="43D67867" w14:textId="3BB17726" w:rsidR="00C254E2" w:rsidRPr="00A065BE" w:rsidRDefault="00C254E2" w:rsidP="00A065BE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lang w:eastAsia="x-none"/>
        </w:rPr>
      </w:pPr>
      <w:r w:rsidRPr="00A065BE">
        <w:rPr>
          <w:rFonts w:ascii="Arial" w:hAnsi="Arial" w:cs="Arial"/>
          <w:i/>
          <w:iCs/>
          <w:lang w:eastAsia="x-none"/>
        </w:rPr>
        <w:t>(</w:t>
      </w:r>
      <w:r w:rsidR="00A065BE" w:rsidRPr="00A065BE">
        <w:rPr>
          <w:rFonts w:ascii="Arial" w:hAnsi="Arial" w:cs="Arial"/>
          <w:i/>
          <w:iCs/>
        </w:rPr>
        <w:t>Wykonawca otrzyma dostęp do miejsca wydarzenia w godz. od 13:00 do 21:00).</w:t>
      </w:r>
    </w:p>
    <w:p w14:paraId="417BDE23" w14:textId="6F80C32F" w:rsidR="00C254E2" w:rsidRPr="00A065BE" w:rsidRDefault="00C254E2" w:rsidP="00A065BE">
      <w:pPr>
        <w:pStyle w:val="Tekstpodstawowy"/>
        <w:spacing w:before="2" w:line="276" w:lineRule="auto"/>
        <w:jc w:val="both"/>
        <w:rPr>
          <w:rFonts w:ascii="Arial" w:hAnsi="Arial" w:cs="Arial"/>
          <w:color w:val="FF0000"/>
        </w:rPr>
      </w:pPr>
      <w:r w:rsidRPr="0033278D">
        <w:rPr>
          <w:rFonts w:ascii="Arial" w:hAnsi="Arial" w:cs="Arial"/>
          <w:b/>
          <w:bCs/>
          <w:spacing w:val="-1"/>
        </w:rPr>
        <w:t>Miejsce</w:t>
      </w:r>
      <w:r w:rsidRPr="0033278D">
        <w:rPr>
          <w:rFonts w:ascii="Arial" w:hAnsi="Arial" w:cs="Arial"/>
          <w:b/>
          <w:bCs/>
          <w:spacing w:val="-11"/>
        </w:rPr>
        <w:t xml:space="preserve"> </w:t>
      </w:r>
      <w:r w:rsidRPr="0033278D">
        <w:rPr>
          <w:rFonts w:ascii="Arial" w:hAnsi="Arial" w:cs="Arial"/>
          <w:b/>
          <w:bCs/>
          <w:spacing w:val="-1"/>
        </w:rPr>
        <w:t>realizacji</w:t>
      </w:r>
      <w:r w:rsidRPr="0033278D">
        <w:rPr>
          <w:rFonts w:ascii="Arial" w:hAnsi="Arial" w:cs="Arial"/>
          <w:b/>
          <w:bCs/>
          <w:spacing w:val="-12"/>
        </w:rPr>
        <w:t xml:space="preserve"> </w:t>
      </w:r>
      <w:r w:rsidRPr="0033278D">
        <w:rPr>
          <w:rFonts w:ascii="Arial" w:hAnsi="Arial" w:cs="Arial"/>
          <w:b/>
          <w:bCs/>
        </w:rPr>
        <w:t xml:space="preserve">zamówienia: </w:t>
      </w:r>
      <w:r w:rsidRPr="0033278D">
        <w:rPr>
          <w:rFonts w:ascii="Arial" w:hAnsi="Arial" w:cs="Arial"/>
        </w:rPr>
        <w:t xml:space="preserve">Wydział Mechatroniki Politechniki Warszawskiej </w:t>
      </w:r>
      <w:r w:rsidRPr="0033278D">
        <w:rPr>
          <w:rFonts w:ascii="Arial" w:hAnsi="Arial" w:cs="Arial"/>
        </w:rPr>
        <w:br/>
        <w:t>ul. Św. Andrzeja Boboli 8, 02-525 Warszawa</w:t>
      </w:r>
      <w:r w:rsidR="00E95EDC">
        <w:rPr>
          <w:rFonts w:ascii="Arial" w:hAnsi="Arial" w:cs="Arial"/>
        </w:rPr>
        <w:t>.</w:t>
      </w:r>
    </w:p>
    <w:p w14:paraId="1AEADEB4" w14:textId="77777777" w:rsidR="00A065BE" w:rsidRDefault="00FA67FC" w:rsidP="00A065BE">
      <w:pPr>
        <w:pStyle w:val="Tekstpodstawowy"/>
        <w:spacing w:before="120" w:after="120" w:line="276" w:lineRule="auto"/>
        <w:rPr>
          <w:rFonts w:ascii="Arial" w:hAnsi="Arial" w:cs="Arial"/>
        </w:rPr>
      </w:pPr>
      <w:r w:rsidRPr="0033278D">
        <w:rPr>
          <w:rFonts w:ascii="Arial" w:hAnsi="Arial" w:cs="Arial"/>
          <w:b/>
          <w:bCs/>
        </w:rPr>
        <w:t>Liczba uczestników:</w:t>
      </w:r>
      <w:r w:rsidR="001452BB">
        <w:rPr>
          <w:rFonts w:ascii="Arial" w:hAnsi="Arial" w:cs="Arial"/>
        </w:rPr>
        <w:t xml:space="preserve"> </w:t>
      </w:r>
      <w:r w:rsidR="00A065BE">
        <w:rPr>
          <w:rFonts w:ascii="Arial" w:hAnsi="Arial" w:cs="Arial"/>
        </w:rPr>
        <w:t>8</w:t>
      </w:r>
      <w:r w:rsidR="001452BB">
        <w:rPr>
          <w:rFonts w:ascii="Arial" w:hAnsi="Arial" w:cs="Arial"/>
        </w:rPr>
        <w:t xml:space="preserve">0 </w:t>
      </w:r>
      <w:r w:rsidR="00230048" w:rsidRPr="0033278D">
        <w:rPr>
          <w:rFonts w:ascii="Arial" w:hAnsi="Arial" w:cs="Arial"/>
        </w:rPr>
        <w:t>osób</w:t>
      </w:r>
    </w:p>
    <w:p w14:paraId="0A0A4CF9" w14:textId="1EF6E11A" w:rsidR="00A263E7" w:rsidRPr="00A263E7" w:rsidRDefault="00A263E7" w:rsidP="00A065BE">
      <w:pPr>
        <w:pStyle w:val="Tekstpodstawowy"/>
        <w:spacing w:before="120" w:after="120" w:line="276" w:lineRule="auto"/>
        <w:rPr>
          <w:rFonts w:ascii="Arial" w:hAnsi="Arial" w:cs="Arial"/>
          <w:b/>
          <w:bCs/>
        </w:rPr>
      </w:pPr>
      <w:r w:rsidRPr="00A263E7">
        <w:rPr>
          <w:rFonts w:ascii="Arial" w:hAnsi="Arial" w:cs="Arial"/>
          <w:b/>
          <w:bCs/>
        </w:rPr>
        <w:t>Menu poczęstunku:</w:t>
      </w:r>
    </w:p>
    <w:p w14:paraId="12B10C16" w14:textId="77777777" w:rsidR="00A263E7" w:rsidRPr="00D43242" w:rsidRDefault="00A263E7" w:rsidP="00A263E7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Sałatki:</w:t>
      </w:r>
    </w:p>
    <w:p w14:paraId="2D296BF4" w14:textId="77777777" w:rsidR="00A263E7" w:rsidRPr="00D43242" w:rsidRDefault="00A263E7" w:rsidP="00A263E7">
      <w:pPr>
        <w:pStyle w:val="Tekstpodstawowy"/>
        <w:numPr>
          <w:ilvl w:val="0"/>
          <w:numId w:val="12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43242">
        <w:rPr>
          <w:rFonts w:ascii="Arial" w:hAnsi="Arial" w:cs="Arial"/>
        </w:rPr>
        <w:t xml:space="preserve">0 porcji (ok. </w:t>
      </w:r>
      <w:r>
        <w:rPr>
          <w:rFonts w:ascii="Arial" w:hAnsi="Arial" w:cs="Arial"/>
        </w:rPr>
        <w:t>7</w:t>
      </w:r>
      <w:r w:rsidRPr="00D43242">
        <w:rPr>
          <w:rFonts w:ascii="Arial" w:hAnsi="Arial" w:cs="Arial"/>
        </w:rPr>
        <w:t>0 g na osobę) sałatki jarzynowej z pietruszką, marchewką, ogórkiem kiszonym,</w:t>
      </w:r>
      <w:r>
        <w:rPr>
          <w:rFonts w:ascii="Arial" w:hAnsi="Arial" w:cs="Arial"/>
        </w:rPr>
        <w:t xml:space="preserve"> </w:t>
      </w:r>
      <w:r w:rsidRPr="00D43242">
        <w:rPr>
          <w:rFonts w:ascii="Arial" w:hAnsi="Arial" w:cs="Arial"/>
        </w:rPr>
        <w:t>majonezem, ziemniakami, groszkiem, jabłkiem i musztardą;</w:t>
      </w:r>
    </w:p>
    <w:p w14:paraId="291F3FD1" w14:textId="77777777" w:rsidR="00A263E7" w:rsidRPr="00D43242" w:rsidRDefault="00A263E7" w:rsidP="00A263E7">
      <w:pPr>
        <w:pStyle w:val="Tekstpodstawowy"/>
        <w:numPr>
          <w:ilvl w:val="0"/>
          <w:numId w:val="12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43242">
        <w:rPr>
          <w:rFonts w:ascii="Arial" w:hAnsi="Arial" w:cs="Arial"/>
        </w:rPr>
        <w:t>0 porcji (ok. 50 g na osobę) sałatki śródziemnomorskiej z serem feta, oliwkami czarnymi, pomidorkami</w:t>
      </w:r>
      <w:r>
        <w:rPr>
          <w:rFonts w:ascii="Arial" w:hAnsi="Arial" w:cs="Arial"/>
        </w:rPr>
        <w:t xml:space="preserve"> </w:t>
      </w:r>
      <w:r w:rsidRPr="00D43242">
        <w:rPr>
          <w:rFonts w:ascii="Arial" w:hAnsi="Arial" w:cs="Arial"/>
        </w:rPr>
        <w:t>koktajlowymi, sałatą rzymską, świeżym ogórkiem, czerwoną cebulą, papryką i koprem;</w:t>
      </w:r>
    </w:p>
    <w:p w14:paraId="2EDFF60A" w14:textId="77777777" w:rsidR="00A263E7" w:rsidRDefault="00A263E7" w:rsidP="00A263E7">
      <w:pPr>
        <w:pStyle w:val="Tekstpodstawowy"/>
        <w:numPr>
          <w:ilvl w:val="0"/>
          <w:numId w:val="12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43242">
        <w:rPr>
          <w:rFonts w:ascii="Arial" w:hAnsi="Arial" w:cs="Arial"/>
        </w:rPr>
        <w:t>0 porcji (ok 50 g na osobę) sałatki śledziowej;</w:t>
      </w:r>
    </w:p>
    <w:p w14:paraId="60EEB18D" w14:textId="77777777" w:rsidR="00A263E7" w:rsidRDefault="00A263E7" w:rsidP="00A263E7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Dania gorące 80 porcji </w:t>
      </w:r>
      <w:r w:rsidRPr="00FE7ADE">
        <w:rPr>
          <w:rFonts w:ascii="Arial" w:hAnsi="Arial" w:cs="Arial"/>
        </w:rPr>
        <w:t>(łącznie 200 ml/os. zupa, 400 g/os. danie ciepłe):</w:t>
      </w:r>
      <w:r>
        <w:rPr>
          <w:rFonts w:ascii="Arial" w:hAnsi="Arial" w:cs="Arial"/>
        </w:rPr>
        <w:t xml:space="preserve"> </w:t>
      </w:r>
    </w:p>
    <w:p w14:paraId="401E58D9" w14:textId="77777777" w:rsidR="00A263E7" w:rsidRPr="00D36057" w:rsidRDefault="00A263E7" w:rsidP="00A263E7">
      <w:pPr>
        <w:pStyle w:val="Tekstpodstawowy"/>
        <w:numPr>
          <w:ilvl w:val="0"/>
          <w:numId w:val="12"/>
        </w:numPr>
        <w:spacing w:before="180" w:line="276" w:lineRule="auto"/>
        <w:jc w:val="both"/>
        <w:rPr>
          <w:rFonts w:ascii="Arial" w:hAnsi="Arial" w:cs="Arial"/>
        </w:rPr>
      </w:pPr>
      <w:r w:rsidRPr="00D36057">
        <w:rPr>
          <w:rFonts w:ascii="Arial" w:hAnsi="Arial" w:cs="Arial"/>
        </w:rPr>
        <w:t>barszczyk czerwony z krokietem pieczarkowym (lub grzybowym),</w:t>
      </w:r>
    </w:p>
    <w:p w14:paraId="67434283" w14:textId="77777777" w:rsidR="00A263E7" w:rsidRPr="00D36057" w:rsidRDefault="00A263E7" w:rsidP="00A263E7">
      <w:pPr>
        <w:pStyle w:val="Tekstpodstawowy"/>
        <w:numPr>
          <w:ilvl w:val="0"/>
          <w:numId w:val="12"/>
        </w:numPr>
        <w:spacing w:before="180" w:line="276" w:lineRule="auto"/>
        <w:jc w:val="both"/>
        <w:rPr>
          <w:rFonts w:ascii="Arial" w:hAnsi="Arial" w:cs="Arial"/>
        </w:rPr>
      </w:pPr>
      <w:r w:rsidRPr="00D36057">
        <w:rPr>
          <w:rFonts w:ascii="Arial" w:hAnsi="Arial" w:cs="Arial"/>
        </w:rPr>
        <w:t>pierogi z kapustą i grzybami,</w:t>
      </w:r>
    </w:p>
    <w:p w14:paraId="1A5B98F3" w14:textId="77777777" w:rsidR="00A263E7" w:rsidRPr="00D36057" w:rsidRDefault="00A263E7" w:rsidP="00A263E7">
      <w:pPr>
        <w:pStyle w:val="Tekstpodstawowy"/>
        <w:numPr>
          <w:ilvl w:val="0"/>
          <w:numId w:val="12"/>
        </w:numPr>
        <w:spacing w:before="180" w:line="276" w:lineRule="auto"/>
        <w:jc w:val="both"/>
        <w:rPr>
          <w:rFonts w:ascii="Arial" w:hAnsi="Arial" w:cs="Arial"/>
        </w:rPr>
      </w:pPr>
      <w:r w:rsidRPr="00D36057">
        <w:rPr>
          <w:rFonts w:ascii="Arial" w:hAnsi="Arial" w:cs="Arial"/>
        </w:rPr>
        <w:t xml:space="preserve">ryba po grecku </w:t>
      </w:r>
    </w:p>
    <w:p w14:paraId="47075155" w14:textId="5C1C74FD" w:rsidR="00A263E7" w:rsidRPr="00D43242" w:rsidRDefault="00A263E7" w:rsidP="00A263E7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43242">
        <w:rPr>
          <w:rFonts w:ascii="Arial" w:hAnsi="Arial" w:cs="Arial"/>
        </w:rPr>
        <w:t>iasta (</w:t>
      </w:r>
      <w:r>
        <w:rPr>
          <w:rFonts w:ascii="Arial" w:hAnsi="Arial" w:cs="Arial"/>
        </w:rPr>
        <w:t>240</w:t>
      </w:r>
      <w:r w:rsidRPr="00D43242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>, tylko świeżo pieczone</w:t>
      </w:r>
      <w:r w:rsidRPr="00D43242">
        <w:rPr>
          <w:rFonts w:ascii="Arial" w:hAnsi="Arial" w:cs="Arial"/>
        </w:rPr>
        <w:t>:</w:t>
      </w:r>
    </w:p>
    <w:p w14:paraId="7EC80669" w14:textId="77777777" w:rsidR="00A263E7" w:rsidRPr="00D43242" w:rsidRDefault="00A263E7" w:rsidP="00A263E7">
      <w:pPr>
        <w:pStyle w:val="Tekstpodstawowy"/>
        <w:numPr>
          <w:ilvl w:val="0"/>
          <w:numId w:val="13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43242">
        <w:rPr>
          <w:rFonts w:ascii="Arial" w:hAnsi="Arial" w:cs="Arial"/>
        </w:rPr>
        <w:t xml:space="preserve">0 porcji (ok. </w:t>
      </w:r>
      <w:r>
        <w:rPr>
          <w:rFonts w:ascii="Arial" w:hAnsi="Arial" w:cs="Arial"/>
        </w:rPr>
        <w:t>4</w:t>
      </w:r>
      <w:r w:rsidRPr="00D43242">
        <w:rPr>
          <w:rFonts w:ascii="Arial" w:hAnsi="Arial" w:cs="Arial"/>
        </w:rPr>
        <w:t>0 g na osobę) sernika wiedeńskiego;</w:t>
      </w:r>
    </w:p>
    <w:p w14:paraId="5AAAF6DC" w14:textId="77777777" w:rsidR="00A263E7" w:rsidRPr="00D43242" w:rsidRDefault="00A263E7" w:rsidP="00A263E7">
      <w:pPr>
        <w:pStyle w:val="Tekstpodstawowy"/>
        <w:numPr>
          <w:ilvl w:val="0"/>
          <w:numId w:val="13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43242">
        <w:rPr>
          <w:rFonts w:ascii="Arial" w:hAnsi="Arial" w:cs="Arial"/>
        </w:rPr>
        <w:t xml:space="preserve">0 porcji (ok. </w:t>
      </w:r>
      <w:r>
        <w:rPr>
          <w:rFonts w:ascii="Arial" w:hAnsi="Arial" w:cs="Arial"/>
        </w:rPr>
        <w:t>4</w:t>
      </w:r>
      <w:r w:rsidRPr="00D43242">
        <w:rPr>
          <w:rFonts w:ascii="Arial" w:hAnsi="Arial" w:cs="Arial"/>
        </w:rPr>
        <w:t>0 g na osobę) makowca domowego;</w:t>
      </w:r>
    </w:p>
    <w:p w14:paraId="6BCD348E" w14:textId="77777777" w:rsidR="00A263E7" w:rsidRDefault="00A263E7" w:rsidP="00A263E7">
      <w:pPr>
        <w:pStyle w:val="Tekstpodstawowy"/>
        <w:numPr>
          <w:ilvl w:val="0"/>
          <w:numId w:val="13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43242">
        <w:rPr>
          <w:rFonts w:ascii="Arial" w:hAnsi="Arial" w:cs="Arial"/>
        </w:rPr>
        <w:t xml:space="preserve">0 porcji (ok. </w:t>
      </w:r>
      <w:r>
        <w:rPr>
          <w:rFonts w:ascii="Arial" w:hAnsi="Arial" w:cs="Arial"/>
        </w:rPr>
        <w:t>4</w:t>
      </w:r>
      <w:r w:rsidRPr="00D43242">
        <w:rPr>
          <w:rFonts w:ascii="Arial" w:hAnsi="Arial" w:cs="Arial"/>
        </w:rPr>
        <w:t>0 g na osobę) piernika świątecznego;</w:t>
      </w:r>
    </w:p>
    <w:p w14:paraId="3A66153C" w14:textId="342175B1" w:rsidR="00A263E7" w:rsidRPr="00D0505D" w:rsidRDefault="00A263E7" w:rsidP="00A263E7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 w:rsidRPr="00D0505D">
        <w:rPr>
          <w:rFonts w:ascii="Arial" w:hAnsi="Arial" w:cs="Arial"/>
        </w:rPr>
        <w:t>mix owoców</w:t>
      </w:r>
      <w:r>
        <w:rPr>
          <w:rFonts w:ascii="Arial" w:hAnsi="Arial" w:cs="Arial"/>
        </w:rPr>
        <w:t>:</w:t>
      </w:r>
      <w:r w:rsidRPr="00D0505D">
        <w:rPr>
          <w:rFonts w:ascii="Arial" w:hAnsi="Arial" w:cs="Arial"/>
        </w:rPr>
        <w:t xml:space="preserve"> winogron</w:t>
      </w:r>
      <w:r>
        <w:rPr>
          <w:rFonts w:ascii="Arial" w:hAnsi="Arial" w:cs="Arial"/>
        </w:rPr>
        <w:t>a</w:t>
      </w:r>
      <w:r w:rsidRPr="00D05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jasne i ciemne,</w:t>
      </w:r>
      <w:r w:rsidRPr="00D0505D">
        <w:rPr>
          <w:rFonts w:ascii="Arial" w:hAnsi="Arial" w:cs="Arial"/>
        </w:rPr>
        <w:t xml:space="preserve"> mandaryn</w:t>
      </w:r>
      <w:r>
        <w:rPr>
          <w:rFonts w:ascii="Arial" w:hAnsi="Arial" w:cs="Arial"/>
        </w:rPr>
        <w:t>ki</w:t>
      </w:r>
    </w:p>
    <w:p w14:paraId="79497D21" w14:textId="77777777" w:rsidR="00A263E7" w:rsidRDefault="00A263E7" w:rsidP="00A263E7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 w:rsidRPr="00DB121B">
        <w:rPr>
          <w:rFonts w:ascii="Arial" w:hAnsi="Arial" w:cs="Arial"/>
        </w:rPr>
        <w:t>wigilijny kompot z dobrej jakości suszonych owoców (jabłek, moreli, śliwek, gruszek) podawany na ciepło</w:t>
      </w:r>
      <w:r>
        <w:rPr>
          <w:rFonts w:ascii="Arial" w:hAnsi="Arial" w:cs="Arial"/>
        </w:rPr>
        <w:t xml:space="preserve"> </w:t>
      </w:r>
      <w:r w:rsidRPr="00DB121B">
        <w:rPr>
          <w:rFonts w:ascii="Arial" w:hAnsi="Arial" w:cs="Arial"/>
        </w:rPr>
        <w:t>(150 ml na osobę),</w:t>
      </w:r>
    </w:p>
    <w:p w14:paraId="13524F21" w14:textId="77777777" w:rsidR="00A263E7" w:rsidRPr="004101A0" w:rsidRDefault="00A263E7" w:rsidP="00A263E7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101A0">
        <w:rPr>
          <w:rFonts w:ascii="Arial" w:hAnsi="Arial" w:cs="Arial"/>
        </w:rPr>
        <w:t xml:space="preserve">oki owocowe 100 % jabłkowy, pomarańczowy </w:t>
      </w:r>
    </w:p>
    <w:p w14:paraId="57B26D71" w14:textId="77777777" w:rsidR="00A263E7" w:rsidRDefault="00A263E7" w:rsidP="00A263E7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 w:rsidRPr="00DB121B">
        <w:rPr>
          <w:rFonts w:ascii="Arial" w:hAnsi="Arial" w:cs="Arial"/>
        </w:rPr>
        <w:t>pieczywo jasne oraz ciemne w ilości adekwatnej do liczby uczestników spotkania,</w:t>
      </w:r>
    </w:p>
    <w:p w14:paraId="731D7AB0" w14:textId="34F8DA1B" w:rsidR="00A263E7" w:rsidRPr="000F59EF" w:rsidRDefault="00A263E7" w:rsidP="000F59EF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 w:rsidRPr="00DB121B">
        <w:rPr>
          <w:rFonts w:ascii="Arial" w:hAnsi="Arial" w:cs="Arial"/>
        </w:rPr>
        <w:lastRenderedPageBreak/>
        <w:t xml:space="preserve">stały dostęp do wody mineralnej niegazowanej z cytryną i miętą – podawanej </w:t>
      </w:r>
      <w:r w:rsidRPr="000F59EF">
        <w:rPr>
          <w:rFonts w:ascii="Arial" w:hAnsi="Arial" w:cs="Arial"/>
        </w:rPr>
        <w:t>z dyspenserów,</w:t>
      </w:r>
    </w:p>
    <w:p w14:paraId="4CF8AEB1" w14:textId="77777777" w:rsidR="00A263E7" w:rsidRPr="00DB121B" w:rsidRDefault="00A263E7" w:rsidP="00A263E7">
      <w:pPr>
        <w:pStyle w:val="Tekstpodstawowy"/>
        <w:numPr>
          <w:ilvl w:val="0"/>
          <w:numId w:val="11"/>
        </w:numPr>
        <w:spacing w:before="180" w:line="276" w:lineRule="auto"/>
        <w:jc w:val="both"/>
        <w:rPr>
          <w:rFonts w:ascii="Arial" w:hAnsi="Arial" w:cs="Arial"/>
        </w:rPr>
      </w:pPr>
      <w:r w:rsidRPr="00DB121B">
        <w:rPr>
          <w:rFonts w:ascii="Arial" w:hAnsi="Arial" w:cs="Arial"/>
        </w:rPr>
        <w:t>stały dostęp do napoi gorących:</w:t>
      </w:r>
    </w:p>
    <w:p w14:paraId="7B52A6C5" w14:textId="77777777" w:rsidR="00A263E7" w:rsidRPr="00DB121B" w:rsidRDefault="00A263E7" w:rsidP="00A263E7">
      <w:pPr>
        <w:pStyle w:val="Tekstpodstawowy"/>
        <w:spacing w:before="180" w:line="276" w:lineRule="auto"/>
        <w:ind w:left="567"/>
        <w:jc w:val="both"/>
        <w:rPr>
          <w:rFonts w:ascii="Arial" w:hAnsi="Arial" w:cs="Arial"/>
        </w:rPr>
      </w:pPr>
      <w:r w:rsidRPr="00DB121B">
        <w:rPr>
          <w:rFonts w:ascii="Arial" w:hAnsi="Arial" w:cs="Arial"/>
        </w:rPr>
        <w:t>- kawa z ekspresów na kapsułki (mix smaków) lub ekspresów ciśnieniowych, plus dodatki – mle</w:t>
      </w:r>
      <w:r>
        <w:rPr>
          <w:rFonts w:ascii="Arial" w:hAnsi="Arial" w:cs="Arial"/>
        </w:rPr>
        <w:t>ko</w:t>
      </w:r>
      <w:r w:rsidRPr="00DB121B">
        <w:rPr>
          <w:rFonts w:ascii="Arial" w:hAnsi="Arial" w:cs="Arial"/>
        </w:rPr>
        <w:t>, cukier</w:t>
      </w:r>
    </w:p>
    <w:p w14:paraId="7568C5FD" w14:textId="7F764E3C" w:rsidR="000F59EF" w:rsidRDefault="00A263E7" w:rsidP="0049713E">
      <w:pPr>
        <w:pStyle w:val="Tekstpodstawowy"/>
        <w:spacing w:before="180" w:line="276" w:lineRule="auto"/>
        <w:ind w:left="567"/>
        <w:jc w:val="both"/>
        <w:rPr>
          <w:rFonts w:ascii="Arial" w:hAnsi="Arial" w:cs="Arial"/>
        </w:rPr>
      </w:pPr>
      <w:r w:rsidRPr="00DB121B">
        <w:rPr>
          <w:rFonts w:ascii="Arial" w:hAnsi="Arial" w:cs="Arial"/>
        </w:rPr>
        <w:t xml:space="preserve">- herbata w saszetkach - mix smaków plus dodatki (cukier, </w:t>
      </w:r>
      <w:r>
        <w:rPr>
          <w:rFonts w:ascii="Arial" w:hAnsi="Arial" w:cs="Arial"/>
        </w:rPr>
        <w:t xml:space="preserve">świeże </w:t>
      </w:r>
      <w:r w:rsidRPr="00DB121B">
        <w:rPr>
          <w:rFonts w:ascii="Arial" w:hAnsi="Arial" w:cs="Arial"/>
        </w:rPr>
        <w:t>cytryn</w:t>
      </w:r>
      <w:r>
        <w:rPr>
          <w:rFonts w:ascii="Arial" w:hAnsi="Arial" w:cs="Arial"/>
        </w:rPr>
        <w:t>y</w:t>
      </w:r>
      <w:r w:rsidRPr="00DB121B">
        <w:rPr>
          <w:rFonts w:ascii="Arial" w:hAnsi="Arial" w:cs="Arial"/>
        </w:rPr>
        <w:t>), woda - wrzątek z warników</w:t>
      </w:r>
      <w:r>
        <w:rPr>
          <w:rFonts w:ascii="Arial" w:hAnsi="Arial" w:cs="Arial"/>
        </w:rPr>
        <w:t xml:space="preserve"> </w:t>
      </w:r>
      <w:r w:rsidRPr="00DB121B">
        <w:rPr>
          <w:rFonts w:ascii="Arial" w:hAnsi="Arial" w:cs="Arial"/>
        </w:rPr>
        <w:t>z odpowiednim poziomem gorącej wody do liczby uczestników spotkania</w:t>
      </w:r>
      <w:r w:rsidR="000F59EF">
        <w:rPr>
          <w:rFonts w:ascii="Arial" w:hAnsi="Arial" w:cs="Arial"/>
        </w:rPr>
        <w:t>.</w:t>
      </w:r>
    </w:p>
    <w:p w14:paraId="3B6FBA27" w14:textId="77777777" w:rsidR="002377EA" w:rsidRDefault="002377EA" w:rsidP="0049713E">
      <w:pPr>
        <w:pStyle w:val="Tekstpodstawowy"/>
        <w:spacing w:before="180" w:line="276" w:lineRule="auto"/>
        <w:ind w:left="567"/>
        <w:jc w:val="both"/>
        <w:rPr>
          <w:rFonts w:ascii="Arial" w:hAnsi="Arial" w:cs="Arial"/>
        </w:rPr>
      </w:pPr>
    </w:p>
    <w:p w14:paraId="624D7FA8" w14:textId="77777777" w:rsidR="000F59EF" w:rsidRPr="00E455D8" w:rsidRDefault="000F59EF" w:rsidP="000F59EF">
      <w:pPr>
        <w:shd w:val="clear" w:color="auto" w:fill="FFFFFF"/>
        <w:spacing w:line="360" w:lineRule="auto"/>
        <w:ind w:left="113"/>
        <w:rPr>
          <w:rFonts w:ascii="Arial" w:hAnsi="Arial" w:cs="Arial"/>
          <w:b/>
          <w:bCs/>
        </w:rPr>
      </w:pPr>
      <w:r w:rsidRPr="00E455D8">
        <w:rPr>
          <w:rFonts w:ascii="Arial" w:hAnsi="Arial" w:cs="Arial"/>
          <w:b/>
          <w:bCs/>
        </w:rPr>
        <w:t>ponadto:</w:t>
      </w:r>
    </w:p>
    <w:p w14:paraId="19752AAD" w14:textId="2584537D" w:rsidR="000F59EF" w:rsidRPr="000F59EF" w:rsidRDefault="000F59EF" w:rsidP="000F59EF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19C6">
        <w:rPr>
          <w:rFonts w:ascii="Arial" w:hAnsi="Arial" w:cs="Arial"/>
          <w:color w:val="000000"/>
        </w:rPr>
        <w:t>niezbędny sprzęt cateringowy, </w:t>
      </w:r>
    </w:p>
    <w:p w14:paraId="3EF30025" w14:textId="2BA15CF3" w:rsidR="000F59EF" w:rsidRDefault="000F59EF" w:rsidP="000F59EF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nakrycia stołów bufetowych i koktajlowych (stoły muszą być nakryte czystymi, jednolitymi i identycznymi pod względem rodzaju, wzoru i faktury tkaniny obrusami) - </w:t>
      </w:r>
      <w:r w:rsidRPr="00A065BE">
        <w:rPr>
          <w:rFonts w:ascii="Arial" w:hAnsi="Arial" w:cs="Arial"/>
        </w:rPr>
        <w:t xml:space="preserve">Zamawiający może udostępnić max. 29 stołów o wymiarach 120 </w:t>
      </w:r>
      <w:r>
        <w:rPr>
          <w:rFonts w:ascii="Arial" w:hAnsi="Arial" w:cs="Arial"/>
        </w:rPr>
        <w:t xml:space="preserve">x </w:t>
      </w:r>
      <w:r w:rsidRPr="00A065BE">
        <w:rPr>
          <w:rFonts w:ascii="Arial" w:hAnsi="Arial" w:cs="Arial"/>
        </w:rPr>
        <w:t>60 cm oraz 60 krzeseł</w:t>
      </w:r>
      <w:r>
        <w:rPr>
          <w:rFonts w:ascii="Arial" w:hAnsi="Arial" w:cs="Arial"/>
        </w:rPr>
        <w:t>,</w:t>
      </w:r>
    </w:p>
    <w:p w14:paraId="0B59685B" w14:textId="77777777" w:rsidR="000F59EF" w:rsidRDefault="000F59EF" w:rsidP="000F59EF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naczynia, urządzenia i inne sprzęty niezbędne do serwowania i spożywania dań tj. w szczególności tace, patery, dzbanki, szklanki, </w:t>
      </w:r>
      <w:r>
        <w:rPr>
          <w:rFonts w:ascii="Arial" w:hAnsi="Arial" w:cs="Arial"/>
          <w:color w:val="FF0000"/>
        </w:rPr>
        <w:t xml:space="preserve"> </w:t>
      </w:r>
      <w:r w:rsidRPr="001452BB">
        <w:rPr>
          <w:rFonts w:ascii="Arial" w:hAnsi="Arial" w:cs="Arial"/>
        </w:rPr>
        <w:t>talerze</w:t>
      </w:r>
      <w:r>
        <w:rPr>
          <w:rFonts w:ascii="Arial" w:hAnsi="Arial" w:cs="Arial"/>
          <w:color w:val="000000"/>
        </w:rPr>
        <w:t>, filiżanki, spodeczki, sztućce i serwetki, w liczbie odpowiedniej do liczby gości,</w:t>
      </w:r>
    </w:p>
    <w:p w14:paraId="00052788" w14:textId="77777777" w:rsidR="000F59EF" w:rsidRDefault="000F59EF" w:rsidP="000F59EF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serwetki w kolorze białym,</w:t>
      </w:r>
    </w:p>
    <w:p w14:paraId="60CA2FEC" w14:textId="77777777" w:rsidR="000F59EF" w:rsidRDefault="000F59EF" w:rsidP="000F59EF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transport,</w:t>
      </w:r>
    </w:p>
    <w:p w14:paraId="54388010" w14:textId="77777777" w:rsidR="000F59EF" w:rsidRDefault="000F59EF" w:rsidP="000F59EF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obsługa – liczba stosowna do liczby gości,</w:t>
      </w:r>
    </w:p>
    <w:p w14:paraId="36652BC9" w14:textId="49D03971" w:rsidR="000F59EF" w:rsidRPr="000F59EF" w:rsidRDefault="000F59EF" w:rsidP="000F59EF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F59EF">
        <w:rPr>
          <w:rFonts w:ascii="Arial" w:hAnsi="Arial" w:cs="Arial"/>
          <w:color w:val="000000"/>
        </w:rPr>
        <w:t>rozstawienie całości serwisu</w:t>
      </w:r>
    </w:p>
    <w:p w14:paraId="12932074" w14:textId="668C24BC" w:rsidR="00A263E7" w:rsidRPr="000F59EF" w:rsidRDefault="000F59EF" w:rsidP="00A065BE">
      <w:pPr>
        <w:pStyle w:val="Tekstpodstawowy"/>
        <w:spacing w:before="120" w:after="120" w:line="276" w:lineRule="auto"/>
        <w:rPr>
          <w:rFonts w:ascii="Arial" w:hAnsi="Arial" w:cs="Arial"/>
          <w:b/>
          <w:bCs/>
        </w:rPr>
      </w:pPr>
      <w:r w:rsidRPr="000F59EF">
        <w:rPr>
          <w:rFonts w:ascii="Arial" w:hAnsi="Arial" w:cs="Arial"/>
          <w:b/>
          <w:bCs/>
        </w:rPr>
        <w:t>Zakres usługi:</w:t>
      </w:r>
    </w:p>
    <w:p w14:paraId="497687A6" w14:textId="77777777" w:rsidR="000F59EF" w:rsidRPr="000157E0" w:rsidRDefault="000F59EF" w:rsidP="000F59EF">
      <w:pPr>
        <w:adjustRightInd w:val="0"/>
        <w:spacing w:before="120"/>
        <w:jc w:val="both"/>
        <w:rPr>
          <w:rFonts w:ascii="Arial" w:hAnsi="Arial" w:cs="Arial"/>
          <w:color w:val="000000"/>
          <w:u w:val="single"/>
        </w:rPr>
      </w:pPr>
      <w:r w:rsidRPr="000157E0">
        <w:rPr>
          <w:rFonts w:ascii="Arial" w:hAnsi="Arial" w:cs="Arial"/>
          <w:color w:val="000000"/>
          <w:u w:val="single"/>
        </w:rPr>
        <w:t>Świadczenie usługi przez Wykonawcę obejmować będzie:</w:t>
      </w:r>
    </w:p>
    <w:p w14:paraId="633EB51B" w14:textId="77777777" w:rsidR="000F59EF" w:rsidRPr="00854159" w:rsidRDefault="000F59EF" w:rsidP="000F59EF">
      <w:pPr>
        <w:pStyle w:val="Akapitzlist"/>
        <w:numPr>
          <w:ilvl w:val="0"/>
          <w:numId w:val="7"/>
        </w:numPr>
        <w:adjustRightInd w:val="0"/>
        <w:spacing w:before="120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usługę cateringową z dowozem na wskazane miejsce wraz z zastawą i sprzętem niezbędnym do wydawania,</w:t>
      </w:r>
    </w:p>
    <w:p w14:paraId="77B6C9C9" w14:textId="77777777" w:rsidR="000F59EF" w:rsidRPr="00854159" w:rsidRDefault="000F59EF" w:rsidP="000F59EF">
      <w:pPr>
        <w:pStyle w:val="Akapitzlist"/>
        <w:numPr>
          <w:ilvl w:val="0"/>
          <w:numId w:val="7"/>
        </w:numPr>
        <w:adjustRightInd w:val="0"/>
        <w:spacing w:before="120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 xml:space="preserve">przygotowanie stołów, </w:t>
      </w:r>
    </w:p>
    <w:p w14:paraId="23E5764F" w14:textId="77777777" w:rsidR="000F59EF" w:rsidRDefault="000F59EF" w:rsidP="000F59EF">
      <w:pPr>
        <w:pStyle w:val="Akapitzlist"/>
        <w:numPr>
          <w:ilvl w:val="0"/>
          <w:numId w:val="7"/>
        </w:numPr>
        <w:adjustRightInd w:val="0"/>
        <w:spacing w:before="120"/>
        <w:rPr>
          <w:rFonts w:ascii="Arial" w:hAnsi="Arial" w:cs="Arial"/>
          <w:color w:val="000000"/>
        </w:rPr>
      </w:pPr>
      <w:r w:rsidRPr="00854159">
        <w:rPr>
          <w:rFonts w:ascii="Arial" w:hAnsi="Arial" w:cs="Arial"/>
          <w:color w:val="000000"/>
        </w:rPr>
        <w:t>obsługę kelnerską</w:t>
      </w:r>
      <w:r>
        <w:rPr>
          <w:rFonts w:ascii="Arial" w:hAnsi="Arial" w:cs="Arial"/>
          <w:color w:val="000000"/>
        </w:rPr>
        <w:t>,</w:t>
      </w:r>
    </w:p>
    <w:p w14:paraId="6FEA1F1E" w14:textId="24AFB598" w:rsidR="000F59EF" w:rsidRPr="000F59EF" w:rsidRDefault="000F59EF" w:rsidP="000F59EF">
      <w:pPr>
        <w:pStyle w:val="Akapitzlist"/>
        <w:numPr>
          <w:ilvl w:val="0"/>
          <w:numId w:val="7"/>
        </w:numPr>
        <w:adjustRightInd w:val="0"/>
        <w:spacing w:before="120"/>
        <w:rPr>
          <w:rFonts w:ascii="Arial" w:hAnsi="Arial" w:cs="Arial"/>
          <w:color w:val="000000"/>
        </w:rPr>
      </w:pPr>
      <w:r w:rsidRPr="000F59EF">
        <w:rPr>
          <w:rFonts w:ascii="Arial" w:hAnsi="Arial" w:cs="Arial"/>
          <w:color w:val="000000"/>
        </w:rPr>
        <w:t>sprzątanie miejsca cateringu</w:t>
      </w:r>
      <w:r>
        <w:rPr>
          <w:rFonts w:ascii="Arial" w:hAnsi="Arial" w:cs="Arial"/>
          <w:color w:val="000000"/>
        </w:rPr>
        <w:t>.</w:t>
      </w:r>
    </w:p>
    <w:p w14:paraId="0DF5026D" w14:textId="3C7E4B8B" w:rsidR="000F59EF" w:rsidRPr="000F59EF" w:rsidRDefault="000F59EF" w:rsidP="000F59EF">
      <w:pPr>
        <w:pStyle w:val="Tekstpodstawowy"/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0F59EF">
        <w:rPr>
          <w:rFonts w:ascii="Arial" w:hAnsi="Arial" w:cs="Arial"/>
          <w:u w:val="single"/>
        </w:rPr>
        <w:t>W ramach świadczonej usługi Wykonawca zobowiązany będzie do:</w:t>
      </w:r>
    </w:p>
    <w:p w14:paraId="0B6AD7FB" w14:textId="3E597C61" w:rsidR="000F59EF" w:rsidRDefault="000F59EF" w:rsidP="000F59EF">
      <w:pPr>
        <w:pStyle w:val="Tekstpodstawowy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455D8">
        <w:rPr>
          <w:rFonts w:ascii="Arial" w:hAnsi="Arial" w:cs="Arial"/>
        </w:rPr>
        <w:t xml:space="preserve">rzygotowania, dostarczenia i ustawienia posiłków w formie szwedzkiego stołu </w:t>
      </w:r>
      <w:r>
        <w:rPr>
          <w:rFonts w:ascii="Arial" w:hAnsi="Arial" w:cs="Arial"/>
        </w:rPr>
        <w:br/>
      </w:r>
      <w:r w:rsidRPr="00E455D8">
        <w:rPr>
          <w:rFonts w:ascii="Arial" w:hAnsi="Arial" w:cs="Arial"/>
        </w:rPr>
        <w:t>z zachowaniem wymogów sanitarno-epidemiologicznych w zakresie personelu, warunków produkcji, transportu oraz poniesienia pełnej odpowiedzialności za ich przestrzeganie</w:t>
      </w:r>
      <w:r>
        <w:rPr>
          <w:rFonts w:ascii="Arial" w:hAnsi="Arial" w:cs="Arial"/>
        </w:rPr>
        <w:t>,</w:t>
      </w:r>
    </w:p>
    <w:p w14:paraId="0AE28234" w14:textId="5B3DD6EF" w:rsidR="000F59EF" w:rsidRDefault="000F59EF" w:rsidP="000F59EF">
      <w:pPr>
        <w:pStyle w:val="Tekstpodstawowy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stolików bankietowych – 4 sztuki z elastycznymi pokrowcami w kolorze białym,</w:t>
      </w:r>
    </w:p>
    <w:p w14:paraId="2E32BE89" w14:textId="6BD23789" w:rsidR="000F59EF" w:rsidRDefault="000F59EF" w:rsidP="000F59EF">
      <w:pPr>
        <w:pStyle w:val="Tekstpodstawowy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</w:rPr>
      </w:pPr>
      <w:r w:rsidRPr="00465FB5">
        <w:rPr>
          <w:rFonts w:ascii="Arial" w:hAnsi="Arial" w:cs="Arial"/>
        </w:rPr>
        <w:t>przygotowania świątecznych dekoracji na stoły</w:t>
      </w:r>
      <w:r>
        <w:rPr>
          <w:rFonts w:ascii="Arial" w:hAnsi="Arial" w:cs="Arial"/>
        </w:rPr>
        <w:t>,</w:t>
      </w:r>
    </w:p>
    <w:p w14:paraId="71B810E2" w14:textId="77777777" w:rsidR="000F59EF" w:rsidRPr="000B4095" w:rsidRDefault="000F59EF" w:rsidP="000F59EF">
      <w:pPr>
        <w:pStyle w:val="Tekstpodstawowy"/>
        <w:numPr>
          <w:ilvl w:val="0"/>
          <w:numId w:val="15"/>
        </w:numPr>
        <w:spacing w:before="180" w:line="276" w:lineRule="auto"/>
        <w:jc w:val="both"/>
        <w:rPr>
          <w:rFonts w:ascii="Arial" w:hAnsi="Arial" w:cs="Arial"/>
        </w:rPr>
      </w:pPr>
      <w:r w:rsidRPr="00D164EF">
        <w:rPr>
          <w:rFonts w:ascii="Arial" w:hAnsi="Arial" w:cs="Arial"/>
        </w:rPr>
        <w:lastRenderedPageBreak/>
        <w:t>dostarczenia pojemników jednorazowych do zapakowania żywności na wynos o pojemności równej bądź większej</w:t>
      </w:r>
      <w:r>
        <w:rPr>
          <w:rFonts w:ascii="Arial" w:hAnsi="Arial" w:cs="Arial"/>
        </w:rPr>
        <w:t xml:space="preserve"> </w:t>
      </w:r>
      <w:r w:rsidRPr="00D164EF">
        <w:rPr>
          <w:rFonts w:ascii="Arial" w:hAnsi="Arial" w:cs="Arial"/>
        </w:rPr>
        <w:t xml:space="preserve">niż 400 ml – min </w:t>
      </w:r>
      <w:r>
        <w:rPr>
          <w:rFonts w:ascii="Arial" w:hAnsi="Arial" w:cs="Arial"/>
        </w:rPr>
        <w:t>30</w:t>
      </w:r>
      <w:r w:rsidRPr="00D164EF">
        <w:rPr>
          <w:rFonts w:ascii="Arial" w:hAnsi="Arial" w:cs="Arial"/>
        </w:rPr>
        <w:t xml:space="preserve"> sztuk.</w:t>
      </w:r>
    </w:p>
    <w:p w14:paraId="6AC0CA5E" w14:textId="77777777" w:rsidR="000F59EF" w:rsidRDefault="000F59EF" w:rsidP="000F59EF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Zapewnienia bezwzględnie świeżych posiłków przyrządzonych w dniu świadczenia usługi. Posiłki muszą charakteryzować się wysoką jakością w odniesieniu do użytych składników oraz estetyki podania. </w:t>
      </w:r>
    </w:p>
    <w:p w14:paraId="190E717B" w14:textId="77777777" w:rsidR="0049713E" w:rsidRDefault="000F59EF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7A0510">
        <w:rPr>
          <w:rFonts w:ascii="Arial" w:hAnsi="Arial" w:cs="Arial"/>
        </w:rPr>
        <w:t>Wykonawca ma dbać o czystość i estetykę w obrębie wyżywienia. Posiłki muszą być podawane w formie bufetu szwedzkiego z wyborem potraw, jako bufet ciągły - uzupełniany w miarę potrzeb.</w:t>
      </w:r>
    </w:p>
    <w:p w14:paraId="25EED0E6" w14:textId="0B06A5AC" w:rsidR="0049713E" w:rsidRPr="0049713E" w:rsidRDefault="000F59EF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49713E">
        <w:rPr>
          <w:rFonts w:ascii="Arial" w:hAnsi="Arial" w:cs="Arial"/>
        </w:rPr>
        <w:t>Wszystkie dania muszą być podawane elegancko i estetycznie, np. papilotki przy deserach nie mogą być wymięte, poplamione, dekoracja potraw nie może być zwiędnięta, naczynia nie mogą być poplamione lub wyszczerbione.</w:t>
      </w:r>
      <w:r w:rsidR="0049713E" w:rsidRPr="0049713E">
        <w:rPr>
          <w:rFonts w:ascii="Arial" w:hAnsi="Arial" w:cs="Arial"/>
        </w:rPr>
        <w:t xml:space="preserve"> Potrawy muszą być tak wyeksponowane na stołach bufetowych, aby zapewniły uczestnikom sprawne częstowanie się potrawami.</w:t>
      </w:r>
    </w:p>
    <w:p w14:paraId="3C962283" w14:textId="77777777" w:rsidR="0049713E" w:rsidRPr="001452BB" w:rsidRDefault="0049713E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Zapewnienia serwetek jednorazowych – dostępne przez cały czas trwania spotkania </w:t>
      </w:r>
      <w:r w:rsidRPr="001452BB">
        <w:rPr>
          <w:rFonts w:ascii="Arial" w:hAnsi="Arial" w:cs="Arial"/>
        </w:rPr>
        <w:t xml:space="preserve">(kolor biały). </w:t>
      </w:r>
    </w:p>
    <w:p w14:paraId="7FC015A7" w14:textId="77777777" w:rsidR="0049713E" w:rsidRDefault="0049713E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E455D8">
        <w:rPr>
          <w:rFonts w:ascii="Arial" w:hAnsi="Arial" w:cs="Arial"/>
        </w:rPr>
        <w:t>Wykonania usługi zgodnie z najlepszą wiedzą i praktyką zawodową oraz obowiązującymi przepisami prawa, w zakresie: higieny, bezpieczeństwa i jakości zdrowotnej żywności</w:t>
      </w:r>
      <w:r>
        <w:rPr>
          <w:rFonts w:ascii="Arial" w:hAnsi="Arial" w:cs="Arial"/>
        </w:rPr>
        <w:t>.</w:t>
      </w:r>
    </w:p>
    <w:p w14:paraId="20DDA2B7" w14:textId="070BB3B6" w:rsidR="000F59EF" w:rsidRDefault="0049713E" w:rsidP="0049713E">
      <w:pPr>
        <w:pStyle w:val="Tekstpodstawowy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</w:rPr>
      </w:pPr>
      <w:r w:rsidRPr="007A0510">
        <w:rPr>
          <w:rFonts w:ascii="Arial" w:hAnsi="Arial" w:cs="Arial"/>
        </w:rPr>
        <w:t>Wykonawca musi zapewnić wszelkie naczynia i urządzenia i inne sprzęty niezbędne do serwowania i spożywania dań, tj. w szczególności tace, patery, dzbanki, szklanki, talerze, filiżanki, spodeczki, sztućce i serwetki, w liczbie odpowiedniej do liczby gości</w:t>
      </w:r>
      <w:r>
        <w:rPr>
          <w:rFonts w:ascii="Arial" w:hAnsi="Arial" w:cs="Arial"/>
        </w:rPr>
        <w:t>.</w:t>
      </w:r>
    </w:p>
    <w:p w14:paraId="76292624" w14:textId="77777777" w:rsidR="0049713E" w:rsidRPr="007A0510" w:rsidRDefault="0049713E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7A0510">
        <w:rPr>
          <w:rFonts w:ascii="Arial" w:hAnsi="Arial" w:cs="Arial"/>
        </w:rPr>
        <w:t>Wykonawca zapewnia nakrycie stołów bufetowych i koktajlowych. Stoły muszą być nakryte czystymi, jednolitymi i identycznymi pod względem rodzaju, wzoru i faktury tkaniny obrusami.</w:t>
      </w:r>
    </w:p>
    <w:p w14:paraId="23A92353" w14:textId="77777777" w:rsidR="0049713E" w:rsidRPr="007A0510" w:rsidRDefault="0049713E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7A0510">
        <w:rPr>
          <w:rFonts w:ascii="Arial" w:hAnsi="Arial" w:cs="Arial"/>
        </w:rPr>
        <w:t>Zamawiający nie dopuszcza zastosowania naczyń oraz obrusów jednorazowych.</w:t>
      </w:r>
    </w:p>
    <w:p w14:paraId="2ABCDE87" w14:textId="77777777" w:rsidR="0049713E" w:rsidRDefault="0049713E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E455D8">
        <w:rPr>
          <w:rFonts w:ascii="Arial" w:hAnsi="Arial" w:cs="Arial"/>
        </w:rPr>
        <w:t>Wyznaczenie koordynatora odpowiedzialnego za organizację i pracę osób obsługujących spotkanie. Ubiór osób obsługujących powinien być identyczny dla całego zespołu, stosowny do rangi spotkania.</w:t>
      </w:r>
    </w:p>
    <w:p w14:paraId="2AB19D70" w14:textId="77777777" w:rsidR="0049713E" w:rsidRPr="00854159" w:rsidRDefault="0049713E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854159">
        <w:rPr>
          <w:rFonts w:ascii="Arial" w:hAnsi="Arial" w:cs="Arial"/>
        </w:rPr>
        <w:t>Terminowego przygotowania posiłków zgodnie z ustalonym harmonogramem dnia.</w:t>
      </w:r>
    </w:p>
    <w:p w14:paraId="7AF19498" w14:textId="77777777" w:rsidR="0049713E" w:rsidRPr="00E455D8" w:rsidRDefault="0049713E" w:rsidP="0049713E">
      <w:pPr>
        <w:pStyle w:val="Akapitzlist"/>
        <w:widowControl/>
        <w:numPr>
          <w:ilvl w:val="0"/>
          <w:numId w:val="15"/>
        </w:numPr>
        <w:autoSpaceDE/>
        <w:autoSpaceDN/>
        <w:spacing w:before="120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Zapewnienia usługi sprzątania, przez które Zamawiający rozumie doprowadzenie pomieszczeń, z których Wykonawca będzie korzystał w celu realizacji przedmiotu zamówienia, do stanu pierwotnego. </w:t>
      </w:r>
    </w:p>
    <w:p w14:paraId="09F5B673" w14:textId="77777777" w:rsidR="0049713E" w:rsidRDefault="0049713E" w:rsidP="0049713E">
      <w:pPr>
        <w:pStyle w:val="Tekstpodstawowy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</w:rPr>
      </w:pPr>
      <w:r w:rsidRPr="00E455D8">
        <w:rPr>
          <w:rFonts w:ascii="Arial" w:hAnsi="Arial" w:cs="Arial"/>
        </w:rPr>
        <w:t>Dostarczenia przygotowanego zamówienia we wskazanym przez Zamawiającego miejscu na określoną godzinę, transportem przystosowanym do przewożenia żywności</w:t>
      </w:r>
      <w:r>
        <w:rPr>
          <w:rFonts w:ascii="Arial" w:hAnsi="Arial" w:cs="Arial"/>
        </w:rPr>
        <w:t>.</w:t>
      </w:r>
    </w:p>
    <w:p w14:paraId="282C4688" w14:textId="1DA2CF41" w:rsidR="00A065BE" w:rsidRPr="0049713E" w:rsidRDefault="00A065BE" w:rsidP="0049713E">
      <w:pPr>
        <w:pStyle w:val="Tekstpodstawowy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</w:rPr>
      </w:pPr>
      <w:r w:rsidRPr="0049713E">
        <w:rPr>
          <w:rFonts w:ascii="Arial" w:hAnsi="Arial" w:cs="Arial"/>
        </w:rPr>
        <w:t>Potrawy, napoje i zastawa stołowa będą serwowane na stołach samoobsługowych z dostępem dla osób uczestniczących w wydarzeniu. Osobne stanowisko z ekspresem ciśnieniowym do kawy obsługiwanym stale przez personel Wykonawcy.</w:t>
      </w:r>
    </w:p>
    <w:p w14:paraId="0ABDB69D" w14:textId="77777777" w:rsidR="00A065BE" w:rsidRDefault="00A065BE" w:rsidP="00A065BE">
      <w:pPr>
        <w:pStyle w:val="Tekstpodstawowy"/>
        <w:spacing w:before="180" w:line="276" w:lineRule="auto"/>
        <w:ind w:left="284" w:hanging="284"/>
        <w:jc w:val="both"/>
        <w:rPr>
          <w:rFonts w:ascii="Arial" w:hAnsi="Arial" w:cs="Arial"/>
        </w:rPr>
      </w:pPr>
    </w:p>
    <w:p w14:paraId="1F1E82C0" w14:textId="2B13536B" w:rsidR="00C254E2" w:rsidRPr="00E455D8" w:rsidRDefault="00C254E2" w:rsidP="00910324">
      <w:pPr>
        <w:pStyle w:val="Tekstpodstawowy"/>
        <w:spacing w:before="2" w:line="276" w:lineRule="auto"/>
        <w:ind w:left="116"/>
        <w:rPr>
          <w:rFonts w:ascii="Arial" w:hAnsi="Arial" w:cs="Arial"/>
        </w:rPr>
      </w:pPr>
    </w:p>
    <w:sectPr w:rsidR="00C254E2" w:rsidRPr="00E455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E803" w14:textId="77777777" w:rsidR="00BC3646" w:rsidRDefault="00BC3646" w:rsidP="00230048">
      <w:r>
        <w:separator/>
      </w:r>
    </w:p>
  </w:endnote>
  <w:endnote w:type="continuationSeparator" w:id="0">
    <w:p w14:paraId="45EA410E" w14:textId="77777777" w:rsidR="00BC3646" w:rsidRDefault="00BC3646" w:rsidP="0023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A8B" w14:textId="77777777" w:rsidR="00BC3646" w:rsidRDefault="00BC3646" w:rsidP="00230048">
      <w:r>
        <w:separator/>
      </w:r>
    </w:p>
  </w:footnote>
  <w:footnote w:type="continuationSeparator" w:id="0">
    <w:p w14:paraId="183A9847" w14:textId="77777777" w:rsidR="00BC3646" w:rsidRDefault="00BC3646" w:rsidP="0023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508" w14:textId="77777777" w:rsidR="00230048" w:rsidRPr="00DD6607" w:rsidRDefault="00230048" w:rsidP="0023004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1CC01DD2" wp14:editId="1144BA76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8953A2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0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0A5A2B85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0445399" w14:textId="35A63F38" w:rsidR="00230048" w:rsidRPr="00E52617" w:rsidRDefault="00230048" w:rsidP="00230048">
    <w:pPr>
      <w:pStyle w:val="Nagwek"/>
      <w:jc w:val="center"/>
      <w:rPr>
        <w:rFonts w:ascii="Arial" w:hAnsi="Arial" w:cs="Arial"/>
        <w:b/>
        <w:bCs/>
        <w:i/>
        <w:iCs/>
        <w:sz w:val="15"/>
        <w:szCs w:val="15"/>
        <w:u w:val="single"/>
      </w:rPr>
    </w:pPr>
    <w:r>
      <w:rPr>
        <w:rFonts w:ascii="Arial" w:hAnsi="Arial" w:cs="Arial"/>
        <w:b/>
        <w:sz w:val="15"/>
        <w:szCs w:val="15"/>
      </w:rPr>
      <w:br/>
    </w:r>
    <w:bookmarkEnd w:id="0"/>
  </w:p>
  <w:p w14:paraId="53D762AE" w14:textId="45ECD689" w:rsidR="00230048" w:rsidRPr="00E52617" w:rsidRDefault="00230048" w:rsidP="00230048">
    <w:pPr>
      <w:pStyle w:val="Nagwek"/>
      <w:tabs>
        <w:tab w:val="clear" w:pos="4536"/>
        <w:tab w:val="clear" w:pos="9072"/>
        <w:tab w:val="left" w:pos="12330"/>
      </w:tabs>
      <w:jc w:val="right"/>
      <w:rPr>
        <w:rFonts w:ascii="Arial" w:hAnsi="Arial" w:cs="Arial"/>
        <w:b/>
        <w:bCs/>
        <w:i/>
        <w:iCs/>
        <w:sz w:val="15"/>
        <w:szCs w:val="15"/>
        <w:u w:val="single"/>
      </w:rPr>
    </w:pPr>
    <w:r w:rsidRPr="00E52617">
      <w:rPr>
        <w:rFonts w:ascii="Arial" w:hAnsi="Arial" w:cs="Arial"/>
        <w:b/>
        <w:bCs/>
        <w:i/>
        <w:iCs/>
        <w:sz w:val="15"/>
        <w:szCs w:val="15"/>
        <w:u w:val="single"/>
      </w:rPr>
      <w:t>Znak sprawy: Mchtr.261.</w:t>
    </w:r>
    <w:r w:rsidR="00943F3E">
      <w:rPr>
        <w:rFonts w:ascii="Arial" w:hAnsi="Arial" w:cs="Arial"/>
        <w:b/>
        <w:bCs/>
        <w:i/>
        <w:iCs/>
        <w:sz w:val="15"/>
        <w:szCs w:val="15"/>
        <w:u w:val="single"/>
      </w:rPr>
      <w:t>2</w:t>
    </w:r>
    <w:r w:rsidR="007A0510">
      <w:rPr>
        <w:rFonts w:ascii="Arial" w:hAnsi="Arial" w:cs="Arial"/>
        <w:b/>
        <w:bCs/>
        <w:i/>
        <w:iCs/>
        <w:sz w:val="15"/>
        <w:szCs w:val="15"/>
        <w:u w:val="single"/>
      </w:rPr>
      <w:t>7</w:t>
    </w:r>
    <w:r w:rsidRPr="00E52617">
      <w:rPr>
        <w:rFonts w:ascii="Arial" w:hAnsi="Arial" w:cs="Arial"/>
        <w:b/>
        <w:bCs/>
        <w:i/>
        <w:iCs/>
        <w:sz w:val="15"/>
        <w:szCs w:val="15"/>
        <w:u w:val="single"/>
      </w:rPr>
      <w:t>.</w:t>
    </w:r>
    <w:r w:rsidR="00BF79A2" w:rsidRPr="00E52617">
      <w:rPr>
        <w:rFonts w:ascii="Arial" w:hAnsi="Arial" w:cs="Arial"/>
        <w:b/>
        <w:bCs/>
        <w:i/>
        <w:iCs/>
        <w:sz w:val="15"/>
        <w:szCs w:val="15"/>
        <w:u w:val="single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194"/>
    <w:multiLevelType w:val="hybridMultilevel"/>
    <w:tmpl w:val="B54247BC"/>
    <w:lvl w:ilvl="0" w:tplc="5CCC73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BDC7A67"/>
    <w:multiLevelType w:val="hybridMultilevel"/>
    <w:tmpl w:val="04CC51D0"/>
    <w:lvl w:ilvl="0" w:tplc="316C7BF4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24F33574"/>
    <w:multiLevelType w:val="hybridMultilevel"/>
    <w:tmpl w:val="AA701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B272D"/>
    <w:multiLevelType w:val="hybridMultilevel"/>
    <w:tmpl w:val="41BAD36C"/>
    <w:lvl w:ilvl="0" w:tplc="8F44AE6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A3BD9"/>
    <w:multiLevelType w:val="hybridMultilevel"/>
    <w:tmpl w:val="9B7C6D38"/>
    <w:lvl w:ilvl="0" w:tplc="F48650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DA6BD7"/>
    <w:multiLevelType w:val="hybridMultilevel"/>
    <w:tmpl w:val="EBA81C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A4090F"/>
    <w:multiLevelType w:val="hybridMultilevel"/>
    <w:tmpl w:val="A13AC00E"/>
    <w:lvl w:ilvl="0" w:tplc="4EA0A35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EC2973"/>
    <w:multiLevelType w:val="hybridMultilevel"/>
    <w:tmpl w:val="575C0022"/>
    <w:lvl w:ilvl="0" w:tplc="F486501E">
      <w:start w:val="1"/>
      <w:numFmt w:val="bullet"/>
      <w:lvlText w:val="−"/>
      <w:lvlJc w:val="left"/>
      <w:pPr>
        <w:ind w:left="992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4EFF626F"/>
    <w:multiLevelType w:val="hybridMultilevel"/>
    <w:tmpl w:val="A3D24D4E"/>
    <w:lvl w:ilvl="0" w:tplc="15F82B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7D4"/>
    <w:multiLevelType w:val="hybridMultilevel"/>
    <w:tmpl w:val="A8E850AA"/>
    <w:lvl w:ilvl="0" w:tplc="316C7BF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F43462A"/>
    <w:multiLevelType w:val="multilevel"/>
    <w:tmpl w:val="F13AEA5A"/>
    <w:lvl w:ilvl="0">
      <w:start w:val="1"/>
      <w:numFmt w:val="decimal"/>
      <w:lvlText w:val="%1."/>
      <w:lvlJc w:val="left"/>
      <w:pPr>
        <w:ind w:left="836" w:hanging="360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6" w:hanging="360"/>
      </w:pPr>
      <w:rPr>
        <w:rFonts w:ascii="Arial" w:eastAsia="Calibri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3020EA9"/>
    <w:multiLevelType w:val="hybridMultilevel"/>
    <w:tmpl w:val="1FBC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34784"/>
    <w:multiLevelType w:val="hybridMultilevel"/>
    <w:tmpl w:val="8B70D3E0"/>
    <w:lvl w:ilvl="0" w:tplc="F4865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70FE"/>
    <w:multiLevelType w:val="hybridMultilevel"/>
    <w:tmpl w:val="1E0C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37837"/>
    <w:multiLevelType w:val="hybridMultilevel"/>
    <w:tmpl w:val="530EA16E"/>
    <w:lvl w:ilvl="0" w:tplc="316C7B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8771075">
    <w:abstractNumId w:val="10"/>
  </w:num>
  <w:num w:numId="2" w16cid:durableId="388842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198714">
    <w:abstractNumId w:val="5"/>
  </w:num>
  <w:num w:numId="4" w16cid:durableId="205652142">
    <w:abstractNumId w:val="3"/>
  </w:num>
  <w:num w:numId="5" w16cid:durableId="1152410005">
    <w:abstractNumId w:val="9"/>
  </w:num>
  <w:num w:numId="6" w16cid:durableId="966353439">
    <w:abstractNumId w:val="14"/>
  </w:num>
  <w:num w:numId="7" w16cid:durableId="1817452136">
    <w:abstractNumId w:val="2"/>
  </w:num>
  <w:num w:numId="8" w16cid:durableId="1554655945">
    <w:abstractNumId w:val="1"/>
  </w:num>
  <w:num w:numId="9" w16cid:durableId="1138647504">
    <w:abstractNumId w:val="6"/>
  </w:num>
  <w:num w:numId="10" w16cid:durableId="1944341187">
    <w:abstractNumId w:val="12"/>
  </w:num>
  <w:num w:numId="11" w16cid:durableId="529925139">
    <w:abstractNumId w:val="13"/>
  </w:num>
  <w:num w:numId="12" w16cid:durableId="1386102532">
    <w:abstractNumId w:val="7"/>
  </w:num>
  <w:num w:numId="13" w16cid:durableId="649216085">
    <w:abstractNumId w:val="4"/>
  </w:num>
  <w:num w:numId="14" w16cid:durableId="1205872541">
    <w:abstractNumId w:val="11"/>
  </w:num>
  <w:num w:numId="15" w16cid:durableId="66266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7E"/>
    <w:rsid w:val="00014796"/>
    <w:rsid w:val="000157E0"/>
    <w:rsid w:val="000704B9"/>
    <w:rsid w:val="0007711A"/>
    <w:rsid w:val="000F59EF"/>
    <w:rsid w:val="001122E0"/>
    <w:rsid w:val="001346B3"/>
    <w:rsid w:val="001419C6"/>
    <w:rsid w:val="001452BB"/>
    <w:rsid w:val="00183762"/>
    <w:rsid w:val="001A20EB"/>
    <w:rsid w:val="00225250"/>
    <w:rsid w:val="00230048"/>
    <w:rsid w:val="002377EA"/>
    <w:rsid w:val="002E164A"/>
    <w:rsid w:val="002F09DA"/>
    <w:rsid w:val="0033278D"/>
    <w:rsid w:val="003D03A1"/>
    <w:rsid w:val="003F69EA"/>
    <w:rsid w:val="00401F45"/>
    <w:rsid w:val="00456E46"/>
    <w:rsid w:val="00493982"/>
    <w:rsid w:val="0049713E"/>
    <w:rsid w:val="005534D0"/>
    <w:rsid w:val="0059527E"/>
    <w:rsid w:val="005B587A"/>
    <w:rsid w:val="005E2CC6"/>
    <w:rsid w:val="006712F9"/>
    <w:rsid w:val="00790539"/>
    <w:rsid w:val="007A0510"/>
    <w:rsid w:val="00854159"/>
    <w:rsid w:val="008B3966"/>
    <w:rsid w:val="008B787C"/>
    <w:rsid w:val="00910324"/>
    <w:rsid w:val="00943F3E"/>
    <w:rsid w:val="009858E3"/>
    <w:rsid w:val="00A065BE"/>
    <w:rsid w:val="00A263E7"/>
    <w:rsid w:val="00A87486"/>
    <w:rsid w:val="00A93799"/>
    <w:rsid w:val="00B07FAE"/>
    <w:rsid w:val="00B555A0"/>
    <w:rsid w:val="00BC3646"/>
    <w:rsid w:val="00BC6D74"/>
    <w:rsid w:val="00BF79A2"/>
    <w:rsid w:val="00C147CA"/>
    <w:rsid w:val="00C254E2"/>
    <w:rsid w:val="00CC7060"/>
    <w:rsid w:val="00D335FD"/>
    <w:rsid w:val="00E41157"/>
    <w:rsid w:val="00E455D8"/>
    <w:rsid w:val="00E52617"/>
    <w:rsid w:val="00E7327B"/>
    <w:rsid w:val="00E95EDC"/>
    <w:rsid w:val="00F21E7E"/>
    <w:rsid w:val="00F75FBB"/>
    <w:rsid w:val="00FA45BC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38F"/>
  <w15:chartTrackingRefBased/>
  <w15:docId w15:val="{DB543925-2C0C-420D-8DC4-A551DFD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9527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27E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59527E"/>
    <w:pPr>
      <w:ind w:left="964" w:hanging="428"/>
      <w:jc w:val="both"/>
    </w:pPr>
  </w:style>
  <w:style w:type="paragraph" w:styleId="Nagwek">
    <w:name w:val="header"/>
    <w:basedOn w:val="Normalny"/>
    <w:link w:val="NagwekZnak"/>
    <w:unhideWhenUsed/>
    <w:rsid w:val="00230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3004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30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48"/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C254E2"/>
    <w:rPr>
      <w:rFonts w:ascii="Calibri" w:eastAsia="Calibri" w:hAnsi="Calibri" w:cs="Calibri"/>
    </w:rPr>
  </w:style>
  <w:style w:type="paragraph" w:styleId="Lista2">
    <w:name w:val="List 2"/>
    <w:basedOn w:val="Normalny"/>
    <w:rsid w:val="00A93799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Remiszewska Aleksandra</cp:lastModifiedBy>
  <cp:revision>5</cp:revision>
  <dcterms:created xsi:type="dcterms:W3CDTF">2023-11-07T09:37:00Z</dcterms:created>
  <dcterms:modified xsi:type="dcterms:W3CDTF">2023-11-13T13:35:00Z</dcterms:modified>
</cp:coreProperties>
</file>