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6" w:rsidRPr="00FB597E" w:rsidRDefault="002546A3" w:rsidP="003061F6">
      <w:pPr>
        <w:tabs>
          <w:tab w:val="left" w:pos="5265"/>
        </w:tabs>
        <w:spacing w:line="276" w:lineRule="auto"/>
        <w:jc w:val="right"/>
        <w:rPr>
          <w:rFonts w:ascii="Arial" w:hAnsi="Arial" w:cs="Arial"/>
          <w:color w:val="000000"/>
          <w:sz w:val="22"/>
          <w:szCs w:val="22"/>
        </w:rPr>
      </w:pPr>
      <w:r w:rsidRPr="00FB597E">
        <w:rPr>
          <w:rFonts w:ascii="Arial" w:hAnsi="Arial" w:cs="Arial"/>
          <w:color w:val="000000"/>
          <w:sz w:val="22"/>
          <w:szCs w:val="22"/>
        </w:rPr>
        <w:t>Gniezno, dn</w:t>
      </w:r>
      <w:r w:rsidR="004B6664" w:rsidRPr="00FB597E">
        <w:rPr>
          <w:rFonts w:ascii="Arial" w:hAnsi="Arial" w:cs="Arial"/>
          <w:color w:val="000000"/>
          <w:sz w:val="22"/>
          <w:szCs w:val="22"/>
        </w:rPr>
        <w:t xml:space="preserve">. </w:t>
      </w:r>
      <w:r w:rsidR="0066438C">
        <w:rPr>
          <w:rFonts w:ascii="Arial" w:hAnsi="Arial" w:cs="Arial"/>
          <w:color w:val="000000"/>
          <w:sz w:val="22"/>
          <w:szCs w:val="22"/>
        </w:rPr>
        <w:t>15</w:t>
      </w:r>
      <w:r w:rsidRPr="00FB597E">
        <w:rPr>
          <w:rFonts w:ascii="Arial" w:hAnsi="Arial" w:cs="Arial"/>
          <w:color w:val="000000"/>
          <w:sz w:val="22"/>
          <w:szCs w:val="22"/>
        </w:rPr>
        <w:t>.</w:t>
      </w:r>
      <w:r w:rsidR="001169D9" w:rsidRPr="00FB597E">
        <w:rPr>
          <w:rFonts w:ascii="Arial" w:hAnsi="Arial" w:cs="Arial"/>
          <w:color w:val="000000"/>
          <w:sz w:val="22"/>
          <w:szCs w:val="22"/>
        </w:rPr>
        <w:t>03</w:t>
      </w:r>
      <w:r w:rsidRPr="00FB597E">
        <w:rPr>
          <w:rFonts w:ascii="Arial" w:hAnsi="Arial" w:cs="Arial"/>
          <w:color w:val="000000"/>
          <w:sz w:val="22"/>
          <w:szCs w:val="22"/>
        </w:rPr>
        <w:t>.2023</w:t>
      </w:r>
      <w:r w:rsidR="0057053A" w:rsidRPr="00FB597E">
        <w:rPr>
          <w:rFonts w:ascii="Arial" w:hAnsi="Arial" w:cs="Arial"/>
          <w:color w:val="000000"/>
          <w:sz w:val="22"/>
          <w:szCs w:val="22"/>
        </w:rPr>
        <w:t xml:space="preserve"> r.</w:t>
      </w:r>
    </w:p>
    <w:p w:rsidR="0057053A" w:rsidRPr="006F4BD1" w:rsidRDefault="0057053A" w:rsidP="0057053A">
      <w:pPr>
        <w:rPr>
          <w:rFonts w:ascii="Arial" w:hAnsi="Arial" w:cs="Arial"/>
          <w:b/>
          <w:bCs/>
          <w:color w:val="000000"/>
          <w:sz w:val="22"/>
          <w:szCs w:val="22"/>
        </w:rPr>
      </w:pPr>
      <w:r w:rsidRPr="006F4BD1">
        <w:rPr>
          <w:rFonts w:ascii="Arial" w:hAnsi="Arial" w:cs="Arial"/>
          <w:sz w:val="22"/>
          <w:szCs w:val="22"/>
        </w:rPr>
        <w:t xml:space="preserve">Nr sprawy </w:t>
      </w:r>
      <w:r w:rsidR="005F6C02">
        <w:rPr>
          <w:rFonts w:ascii="Arial" w:hAnsi="Arial" w:cs="Arial"/>
          <w:i/>
          <w:iCs/>
          <w:sz w:val="22"/>
          <w:szCs w:val="22"/>
        </w:rPr>
        <w:t>DZP.240.4</w:t>
      </w:r>
      <w:r w:rsidR="004B6664" w:rsidRPr="006F4BD1">
        <w:rPr>
          <w:rFonts w:ascii="Arial" w:hAnsi="Arial" w:cs="Arial"/>
          <w:i/>
          <w:iCs/>
          <w:sz w:val="22"/>
          <w:szCs w:val="22"/>
        </w:rPr>
        <w:t>.2023</w:t>
      </w:r>
    </w:p>
    <w:p w:rsidR="0057053A" w:rsidRPr="00BC2350" w:rsidRDefault="0057053A" w:rsidP="0057053A">
      <w:pPr>
        <w:tabs>
          <w:tab w:val="left" w:pos="5265"/>
        </w:tabs>
        <w:spacing w:line="276" w:lineRule="auto"/>
        <w:rPr>
          <w:rFonts w:asciiTheme="majorHAnsi" w:hAnsiTheme="majorHAnsi" w:cstheme="majorHAnsi"/>
          <w:sz w:val="22"/>
          <w:szCs w:val="22"/>
        </w:rPr>
      </w:pPr>
    </w:p>
    <w:p w:rsidR="003061F6" w:rsidRPr="00BC2350" w:rsidRDefault="003061F6" w:rsidP="003061F6">
      <w:pPr>
        <w:spacing w:line="276" w:lineRule="auto"/>
        <w:ind w:firstLine="4932"/>
        <w:rPr>
          <w:rFonts w:asciiTheme="majorHAnsi" w:hAnsiTheme="majorHAnsi" w:cstheme="majorHAnsi"/>
          <w:b/>
          <w:color w:val="000000"/>
          <w:sz w:val="22"/>
          <w:szCs w:val="22"/>
        </w:rPr>
      </w:pPr>
    </w:p>
    <w:p w:rsidR="0057053A" w:rsidRPr="00FB597E" w:rsidRDefault="0057053A" w:rsidP="00C26CCE">
      <w:pPr>
        <w:spacing w:line="276" w:lineRule="auto"/>
        <w:ind w:left="6237"/>
        <w:rPr>
          <w:rFonts w:ascii="Arial" w:hAnsi="Arial" w:cs="Arial"/>
          <w:b/>
          <w:i/>
          <w:color w:val="000000"/>
          <w:sz w:val="22"/>
          <w:szCs w:val="22"/>
        </w:rPr>
      </w:pPr>
      <w:r w:rsidRPr="00FB597E">
        <w:rPr>
          <w:rFonts w:ascii="Arial" w:hAnsi="Arial" w:cs="Arial"/>
          <w:b/>
          <w:i/>
          <w:color w:val="000000"/>
          <w:sz w:val="22"/>
          <w:szCs w:val="22"/>
        </w:rPr>
        <w:t>Wykonawcy</w:t>
      </w:r>
    </w:p>
    <w:p w:rsidR="00EB7D26" w:rsidRPr="00BC2350" w:rsidRDefault="00EB7D26" w:rsidP="003061F6">
      <w:pPr>
        <w:spacing w:line="276" w:lineRule="auto"/>
        <w:rPr>
          <w:rFonts w:asciiTheme="majorHAnsi" w:hAnsiTheme="majorHAnsi" w:cstheme="majorHAnsi"/>
          <w:i/>
          <w:iCs/>
          <w:sz w:val="22"/>
          <w:szCs w:val="22"/>
        </w:rPr>
      </w:pP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FB597E">
        <w:rPr>
          <w:rFonts w:ascii="Arial" w:hAnsi="Arial" w:cs="Arial"/>
          <w:b/>
          <w:bCs/>
          <w:color w:val="000000"/>
          <w:sz w:val="22"/>
          <w:szCs w:val="22"/>
        </w:rPr>
        <w:t xml:space="preserve">WYJAŚNIENIA </w:t>
      </w: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p>
    <w:p w:rsidR="0057053A" w:rsidRPr="00FB597E" w:rsidRDefault="0057053A" w:rsidP="0057053A">
      <w:pPr>
        <w:widowControl w:val="0"/>
        <w:autoSpaceDE w:val="0"/>
        <w:autoSpaceDN w:val="0"/>
        <w:adjustRightInd w:val="0"/>
        <w:spacing w:line="360" w:lineRule="auto"/>
        <w:jc w:val="both"/>
        <w:rPr>
          <w:rFonts w:ascii="Arial" w:hAnsi="Arial" w:cs="Arial"/>
          <w:b/>
          <w:bCs/>
          <w:color w:val="000000"/>
          <w:sz w:val="22"/>
          <w:szCs w:val="22"/>
        </w:rPr>
      </w:pPr>
      <w:r w:rsidRPr="00FB597E">
        <w:rPr>
          <w:rFonts w:ascii="Arial" w:hAnsi="Arial" w:cs="Arial"/>
          <w:b/>
          <w:bCs/>
          <w:color w:val="000000"/>
          <w:sz w:val="22"/>
          <w:szCs w:val="22"/>
        </w:rPr>
        <w:t>ZWIĄZANE Z TREŚCIĄ SWZ NR I</w:t>
      </w:r>
    </w:p>
    <w:p w:rsidR="0057053A" w:rsidRPr="00865B92" w:rsidRDefault="0057053A" w:rsidP="0057053A">
      <w:pPr>
        <w:widowControl w:val="0"/>
        <w:autoSpaceDE w:val="0"/>
        <w:autoSpaceDN w:val="0"/>
        <w:adjustRightInd w:val="0"/>
        <w:spacing w:line="360" w:lineRule="auto"/>
        <w:jc w:val="both"/>
        <w:rPr>
          <w:rFonts w:ascii="Arial" w:hAnsi="Arial" w:cs="Arial"/>
          <w:color w:val="000000"/>
          <w:sz w:val="20"/>
          <w:szCs w:val="20"/>
        </w:rPr>
      </w:pPr>
    </w:p>
    <w:p w:rsidR="007361FF" w:rsidRDefault="0057053A" w:rsidP="0057053A">
      <w:pPr>
        <w:spacing w:line="360" w:lineRule="auto"/>
        <w:jc w:val="both"/>
        <w:rPr>
          <w:rFonts w:ascii="Arial" w:hAnsi="Arial" w:cs="Arial"/>
          <w:i/>
          <w:color w:val="000000"/>
          <w:sz w:val="18"/>
          <w:szCs w:val="18"/>
        </w:rPr>
      </w:pPr>
      <w:r w:rsidRPr="00FB597E">
        <w:rPr>
          <w:rFonts w:ascii="Arial" w:hAnsi="Arial" w:cs="Arial"/>
          <w:i/>
          <w:color w:val="000000"/>
          <w:sz w:val="20"/>
          <w:szCs w:val="20"/>
        </w:rPr>
        <w:t xml:space="preserve">dot. postępowania o udzielenie zamówienia publicznego nr </w:t>
      </w:r>
      <w:r w:rsidR="005F6C02" w:rsidRPr="005F6C02">
        <w:rPr>
          <w:rFonts w:ascii="Arial" w:hAnsi="Arial" w:cs="Arial"/>
          <w:i/>
          <w:color w:val="000000"/>
          <w:sz w:val="20"/>
          <w:szCs w:val="20"/>
        </w:rPr>
        <w:t xml:space="preserve">DZP.240.4.2023 – Dostawy </w:t>
      </w:r>
      <w:proofErr w:type="spellStart"/>
      <w:r w:rsidR="005F6C02" w:rsidRPr="005F6C02">
        <w:rPr>
          <w:rFonts w:ascii="Arial" w:hAnsi="Arial" w:cs="Arial"/>
          <w:i/>
          <w:color w:val="000000"/>
          <w:sz w:val="20"/>
          <w:szCs w:val="20"/>
        </w:rPr>
        <w:t>staplerów</w:t>
      </w:r>
      <w:proofErr w:type="spellEnd"/>
      <w:r w:rsidR="005F6C02" w:rsidRPr="005F6C02">
        <w:rPr>
          <w:rFonts w:ascii="Arial" w:hAnsi="Arial" w:cs="Arial"/>
          <w:i/>
          <w:color w:val="000000"/>
          <w:sz w:val="20"/>
          <w:szCs w:val="20"/>
        </w:rPr>
        <w:t xml:space="preserve"> chirurgicznych</w:t>
      </w:r>
    </w:p>
    <w:p w:rsidR="001169D9" w:rsidRPr="00FB597E" w:rsidRDefault="001169D9" w:rsidP="001169D9">
      <w:pPr>
        <w:pStyle w:val="Default"/>
        <w:rPr>
          <w:rFonts w:ascii="Arial" w:hAnsi="Arial" w:cs="Arial"/>
          <w:b/>
          <w:sz w:val="22"/>
          <w:szCs w:val="22"/>
        </w:rPr>
      </w:pPr>
    </w:p>
    <w:p w:rsidR="00661A51" w:rsidRPr="006E6263" w:rsidRDefault="006E6263" w:rsidP="00E67CB6">
      <w:pPr>
        <w:spacing w:line="276" w:lineRule="auto"/>
        <w:jc w:val="both"/>
        <w:rPr>
          <w:rFonts w:ascii="Arial" w:hAnsi="Arial" w:cs="Arial"/>
          <w:sz w:val="22"/>
          <w:szCs w:val="22"/>
        </w:rPr>
      </w:pPr>
      <w:r w:rsidRPr="006E6263">
        <w:rPr>
          <w:rFonts w:ascii="Arial" w:hAnsi="Arial" w:cs="Arial"/>
          <w:sz w:val="22"/>
          <w:szCs w:val="22"/>
        </w:rPr>
        <w:t>W odpowiedzi na skierowane do zamawiającego zapytania dotyczące treści specyfikacji warunków zamówienia informujemy:</w:t>
      </w:r>
    </w:p>
    <w:p w:rsidR="00661A51" w:rsidRDefault="00661A51" w:rsidP="00E67CB6">
      <w:pPr>
        <w:spacing w:line="276" w:lineRule="auto"/>
        <w:jc w:val="both"/>
        <w:rPr>
          <w:rFonts w:ascii="Arial" w:hAnsi="Arial" w:cs="Arial"/>
          <w:b/>
          <w:sz w:val="22"/>
          <w:szCs w:val="22"/>
        </w:rPr>
      </w:pPr>
    </w:p>
    <w:p w:rsidR="000074B2" w:rsidRDefault="000074B2" w:rsidP="000074B2">
      <w:pPr>
        <w:spacing w:line="276" w:lineRule="auto"/>
        <w:jc w:val="both"/>
        <w:rPr>
          <w:rFonts w:ascii="Arial" w:hAnsi="Arial" w:cs="Arial"/>
          <w:sz w:val="22"/>
          <w:szCs w:val="22"/>
        </w:rPr>
      </w:pPr>
    </w:p>
    <w:p w:rsidR="005F6C02" w:rsidRDefault="005F6C02" w:rsidP="000074B2">
      <w:pPr>
        <w:spacing w:line="276" w:lineRule="auto"/>
        <w:jc w:val="both"/>
        <w:rPr>
          <w:rFonts w:ascii="Arial" w:hAnsi="Arial" w:cs="Arial"/>
          <w:sz w:val="22"/>
          <w:szCs w:val="22"/>
        </w:rPr>
      </w:pP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Zadanie nr 2</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1</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jednorazowy, liniowy rozmiar 60, wysokość otwartych zszywek 4,8 mm, wykonanych ze stopu tytanu, okrągłych w przekroju na całej długości?</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2</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jednorazowy, liniowy rozmiar 80, wysokość otwartych zszywek 4,8 mm, wykonanych ze stopu tytanu, okrągłych w przekroju na całej długości?</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Zadanie nr 3</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1</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uniwersalną jednorazową rękojeść do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endoskopowego do ładunków jednorazowych laparoskopowych, wspólna rękojeść dla ładunków prostych i z artykulacją, z możliwością ponownego ładowania do 25 razy, o średnicy trzonu 12mm, z możliwością rotacji o 360° - dostępny  w standardowej długości. ok. 16cm. Rękojeść kompatybilna z ładunkami 30, 45 oraz 60mm?</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Zamawiający dopuszcza.</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Zadanie nr 4</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1</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liniowy z nożem </w:t>
      </w:r>
      <w:r>
        <w:rPr>
          <w:rFonts w:ascii="Arial" w:hAnsi="Arial" w:cs="Arial"/>
          <w:sz w:val="22"/>
          <w:szCs w:val="22"/>
        </w:rPr>
        <w:br/>
      </w:r>
      <w:r w:rsidRPr="005F6C02">
        <w:rPr>
          <w:rFonts w:ascii="Arial" w:hAnsi="Arial" w:cs="Arial"/>
          <w:sz w:val="22"/>
          <w:szCs w:val="22"/>
        </w:rPr>
        <w:t xml:space="preserve">w ładunku załadowany ładunkiem (Zamawiający określa każdorazowo rodzaj ładunku). Możliwość </w:t>
      </w:r>
      <w:r>
        <w:rPr>
          <w:rFonts w:ascii="Arial" w:hAnsi="Arial" w:cs="Arial"/>
          <w:sz w:val="22"/>
          <w:szCs w:val="22"/>
        </w:rPr>
        <w:br/>
      </w:r>
      <w:r w:rsidRPr="005F6C02">
        <w:rPr>
          <w:rFonts w:ascii="Arial" w:hAnsi="Arial" w:cs="Arial"/>
          <w:sz w:val="22"/>
          <w:szCs w:val="22"/>
        </w:rPr>
        <w:t xml:space="preserve">7 – krotnej wymiany ładunku u jednego pacjenta. Automatyczne zabezpieczenie przed </w:t>
      </w:r>
      <w:r w:rsidRPr="005F6C02">
        <w:rPr>
          <w:rFonts w:ascii="Arial" w:hAnsi="Arial" w:cs="Arial"/>
          <w:sz w:val="22"/>
          <w:szCs w:val="22"/>
        </w:rPr>
        <w:lastRenderedPageBreak/>
        <w:t xml:space="preserve">przypadkowym wystrzeleniem noża, system blokady bezpieczeństwa przed wystrzeleniem zużytego ładunku, zabezpieczenie przed pustym wystrzałem. Bez gąsienicowej budowy magazynku, posiada obustronny suwak służący do wystrzelenia ładunku oraz znacznik końca linii cięcia. Rękojeść pokryta antypoślizgowym materiałem. Ładunek bez  pinu. Rozmiary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w:t>
      </w:r>
      <w:r>
        <w:rPr>
          <w:rFonts w:ascii="Arial" w:hAnsi="Arial" w:cs="Arial"/>
          <w:sz w:val="22"/>
          <w:szCs w:val="22"/>
        </w:rPr>
        <w:br/>
      </w:r>
      <w:r w:rsidRPr="005F6C02">
        <w:rPr>
          <w:rFonts w:ascii="Arial" w:hAnsi="Arial" w:cs="Arial"/>
          <w:sz w:val="22"/>
          <w:szCs w:val="22"/>
        </w:rPr>
        <w:t>60, 80, 100 mm?</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Zamawiający dopuszcza.</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2</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ładunek do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liniowego z nożem </w:t>
      </w:r>
      <w:r>
        <w:rPr>
          <w:rFonts w:ascii="Arial" w:hAnsi="Arial" w:cs="Arial"/>
          <w:sz w:val="22"/>
          <w:szCs w:val="22"/>
        </w:rPr>
        <w:br/>
      </w:r>
      <w:r w:rsidRPr="005F6C02">
        <w:rPr>
          <w:rFonts w:ascii="Arial" w:hAnsi="Arial" w:cs="Arial"/>
          <w:sz w:val="22"/>
          <w:szCs w:val="22"/>
        </w:rPr>
        <w:t>o rozmiarze 100 mm – wysokość zszywki: 3,8 mm (niebieski), 4,8 mm (zielony)?</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Zamawiający dopuszcza.</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3</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ładunek do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liniowego z nożem </w:t>
      </w:r>
      <w:r>
        <w:rPr>
          <w:rFonts w:ascii="Arial" w:hAnsi="Arial" w:cs="Arial"/>
          <w:sz w:val="22"/>
          <w:szCs w:val="22"/>
        </w:rPr>
        <w:br/>
      </w:r>
      <w:r w:rsidRPr="005F6C02">
        <w:rPr>
          <w:rFonts w:ascii="Arial" w:hAnsi="Arial" w:cs="Arial"/>
          <w:sz w:val="22"/>
          <w:szCs w:val="22"/>
        </w:rPr>
        <w:t>o rozmiarze 80 mm – wysokość zszywki: 3,8 mm (niebieski), 4,8 mm (zielony)?</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Zamawiający dopuszcza.</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4</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ładunek do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liniowego z nożem </w:t>
      </w:r>
      <w:r>
        <w:rPr>
          <w:rFonts w:ascii="Arial" w:hAnsi="Arial" w:cs="Arial"/>
          <w:sz w:val="22"/>
          <w:szCs w:val="22"/>
        </w:rPr>
        <w:br/>
      </w:r>
      <w:r w:rsidRPr="005F6C02">
        <w:rPr>
          <w:rFonts w:ascii="Arial" w:hAnsi="Arial" w:cs="Arial"/>
          <w:sz w:val="22"/>
          <w:szCs w:val="22"/>
        </w:rPr>
        <w:t>o rozmiarze 60 mm – wysokość zszywki: 3,8 mm (niebieski), 4,8 mm (zielony)?</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Zamawiający dopuszcza.</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5</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automatyczny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liniowy o długości linii szwu 45 mm załadowany ładunkiem do tkanki standardowej (wysokość otwartej zszywki 3,5 mm, zamkniętej 1,5 mm) lub grubej (wysokość otwartej zszywki 4,8 mm, zamkniętej 2,0 mm).</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posiada jedną dźwignię zamykająco-spustową?</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6</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ładunek do automatycznego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liniowego o długości linii szwu 45 mm do tkanki: standardowej (wysokość otwartej zszywki 3,5 mm, zamkniętej 1,5 mm) lub grubej (wysokość otwartej zszy</w:t>
      </w:r>
      <w:r>
        <w:rPr>
          <w:rFonts w:ascii="Arial" w:hAnsi="Arial" w:cs="Arial"/>
          <w:sz w:val="22"/>
          <w:szCs w:val="22"/>
        </w:rPr>
        <w:t>wki 4,8 mm, zamkniętej 2,0 mm)?</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7</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automatyczny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liniowy o długości linii szwu 60 mm załadowany ładunkiem do tkanki standardowej (wysokość otwartej zszywki 3,5 mm, zamkniętej 1,5 mm) lub grubej (wysokość otwartej zszywki 4,8 mm, zamkniętej 2,0 mm).</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posiada jedną dźwignię zamykająco-spustową?</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8</w:t>
      </w:r>
    </w:p>
    <w:p w:rsid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ładunek do automatycznego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liniowego o długości linii szwu 60 mm do tkanki: standardowej (wysokość otwartej zszywki 3,5 mm, zamkniętej 1,5 mm) lub grubej (wysokość otwartej zszy</w:t>
      </w:r>
      <w:r>
        <w:rPr>
          <w:rFonts w:ascii="Arial" w:hAnsi="Arial" w:cs="Arial"/>
          <w:sz w:val="22"/>
          <w:szCs w:val="22"/>
        </w:rPr>
        <w:t>wki 4,8 mm, zamkniętej 2,0 mm)?</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9</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okrężny, zagięty, jednorazowego użyt</w:t>
      </w:r>
      <w:r>
        <w:rPr>
          <w:rFonts w:ascii="Arial" w:hAnsi="Arial" w:cs="Arial"/>
          <w:sz w:val="22"/>
          <w:szCs w:val="22"/>
        </w:rPr>
        <w:t>ku, z uchylną główką, rozmiary:</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21mm, z manualną kompresją tkanki w zakresie 1,4-2,2 mm, zszywki o wysokości 4,5 mm</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lastRenderedPageBreak/>
        <w:t>24 mm, z manualną kompresją tkanki w zakresie 1,4-2,2 mm, zszywki o wysokości 4,5 mm</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26 mm, z manualną kompresją tkanki w zakresie 1,6-2,4 mm, zszywki o wysokości 4,8 mm</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29 mm, z manualną kompresją tkanki w zakresie 1,6-2,4 mm, zszywki o wysokości 4,8 mm</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32 mm, z manualną kompresją tkanki w zakresie 1,8-2,6 mm, zszywki o wysokości 5,0 mm</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Ergonomiczna,  konstrukcja „pokrętła skrzydłowego”, przejrzysty wskaźnik optymalnego momentu strzału. Rękojeść pokryta powłoką antypoślizgową. Zamawiający określi rozmiar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podczas składania zamówienia?</w:t>
      </w:r>
    </w:p>
    <w:p w:rsidR="005F6C02" w:rsidRPr="005F6C02" w:rsidRDefault="005F6C02" w:rsidP="005F6C0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Zadanie nr 5</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Poz. 1</w:t>
      </w:r>
    </w:p>
    <w:p w:rsidR="005F6C02" w:rsidRPr="005F6C02" w:rsidRDefault="005F6C02" w:rsidP="005F6C02">
      <w:pPr>
        <w:spacing w:line="276" w:lineRule="auto"/>
        <w:jc w:val="both"/>
        <w:rPr>
          <w:rFonts w:ascii="Arial" w:hAnsi="Arial" w:cs="Arial"/>
          <w:sz w:val="22"/>
          <w:szCs w:val="22"/>
        </w:rPr>
      </w:pPr>
      <w:r w:rsidRPr="005F6C02">
        <w:rPr>
          <w:rFonts w:ascii="Arial" w:hAnsi="Arial" w:cs="Arial"/>
          <w:sz w:val="22"/>
          <w:szCs w:val="22"/>
        </w:rPr>
        <w:t xml:space="preserve">Czy Zamawiający dopuści, na zasadzie równoważności, jednorazowy </w:t>
      </w:r>
      <w:proofErr w:type="spellStart"/>
      <w:r w:rsidRPr="005F6C02">
        <w:rPr>
          <w:rFonts w:ascii="Arial" w:hAnsi="Arial" w:cs="Arial"/>
          <w:sz w:val="22"/>
          <w:szCs w:val="22"/>
        </w:rPr>
        <w:t>stapler</w:t>
      </w:r>
      <w:proofErr w:type="spellEnd"/>
      <w:r w:rsidRPr="005F6C02">
        <w:rPr>
          <w:rFonts w:ascii="Arial" w:hAnsi="Arial" w:cs="Arial"/>
          <w:sz w:val="22"/>
          <w:szCs w:val="22"/>
        </w:rPr>
        <w:t xml:space="preserve"> zamykający, z prostą główką, o długości linii cięcia 40 mm, posiadający jedną dźwignię zamykająco-spustową, </w:t>
      </w:r>
      <w:r>
        <w:rPr>
          <w:rFonts w:ascii="Arial" w:hAnsi="Arial" w:cs="Arial"/>
          <w:sz w:val="22"/>
          <w:szCs w:val="22"/>
        </w:rPr>
        <w:br/>
      </w:r>
      <w:r w:rsidRPr="005F6C02">
        <w:rPr>
          <w:rFonts w:ascii="Arial" w:hAnsi="Arial" w:cs="Arial"/>
          <w:sz w:val="22"/>
          <w:szCs w:val="22"/>
        </w:rPr>
        <w:t xml:space="preserve">z możliwością ponownego otwarcia szczęk </w:t>
      </w:r>
      <w:proofErr w:type="spellStart"/>
      <w:r w:rsidRPr="005F6C02">
        <w:rPr>
          <w:rFonts w:ascii="Arial" w:hAnsi="Arial" w:cs="Arial"/>
          <w:sz w:val="22"/>
          <w:szCs w:val="22"/>
        </w:rPr>
        <w:t>staplera</w:t>
      </w:r>
      <w:proofErr w:type="spellEnd"/>
      <w:r w:rsidRPr="005F6C02">
        <w:rPr>
          <w:rFonts w:ascii="Arial" w:hAnsi="Arial" w:cs="Arial"/>
          <w:sz w:val="22"/>
          <w:szCs w:val="22"/>
        </w:rPr>
        <w:t xml:space="preserve"> po zamknięciu i poprawienia tkanki, umożliwiający 8 wstrzeleń ładunku podczas jednego zabiegu, załadowany ładunkiem o wysokości zszywek 4,8 mm?</w:t>
      </w:r>
    </w:p>
    <w:p w:rsidR="000074B2" w:rsidRPr="005F6C02" w:rsidRDefault="005F6C02" w:rsidP="000074B2">
      <w:pPr>
        <w:spacing w:line="276" w:lineRule="auto"/>
        <w:jc w:val="both"/>
        <w:rPr>
          <w:rFonts w:ascii="Arial" w:hAnsi="Arial" w:cs="Arial"/>
          <w:b/>
          <w:sz w:val="22"/>
          <w:szCs w:val="22"/>
        </w:rPr>
      </w:pPr>
      <w:r w:rsidRPr="005F6C02">
        <w:rPr>
          <w:rFonts w:ascii="Arial" w:hAnsi="Arial" w:cs="Arial"/>
          <w:b/>
          <w:sz w:val="22"/>
          <w:szCs w:val="22"/>
        </w:rPr>
        <w:t xml:space="preserve">Ad. </w:t>
      </w:r>
      <w:r w:rsidR="0011624B">
        <w:rPr>
          <w:rFonts w:ascii="Arial" w:hAnsi="Arial" w:cs="Arial"/>
          <w:b/>
          <w:sz w:val="22"/>
          <w:szCs w:val="22"/>
        </w:rPr>
        <w:t>Zgodnie z SWZ.</w:t>
      </w:r>
    </w:p>
    <w:p w:rsidR="000074B2" w:rsidRDefault="000074B2" w:rsidP="000074B2">
      <w:pPr>
        <w:spacing w:line="276" w:lineRule="auto"/>
        <w:jc w:val="both"/>
        <w:rPr>
          <w:rFonts w:ascii="Arial" w:hAnsi="Arial" w:cs="Arial"/>
          <w:sz w:val="22"/>
          <w:szCs w:val="22"/>
        </w:rPr>
      </w:pPr>
    </w:p>
    <w:p w:rsidR="00B4126F" w:rsidRDefault="00B4126F" w:rsidP="000074B2">
      <w:pPr>
        <w:spacing w:line="276" w:lineRule="auto"/>
        <w:jc w:val="both"/>
        <w:rPr>
          <w:rFonts w:ascii="Arial" w:hAnsi="Arial" w:cs="Arial"/>
          <w:sz w:val="22"/>
          <w:szCs w:val="22"/>
        </w:rPr>
      </w:pPr>
    </w:p>
    <w:p w:rsidR="00B4126F" w:rsidRDefault="00B4126F" w:rsidP="000074B2">
      <w:pPr>
        <w:spacing w:line="276" w:lineRule="auto"/>
        <w:jc w:val="both"/>
        <w:rPr>
          <w:rFonts w:ascii="Arial" w:hAnsi="Arial" w:cs="Arial"/>
          <w:b/>
          <w:sz w:val="22"/>
          <w:szCs w:val="22"/>
        </w:rPr>
      </w:pP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1</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uprzejmą prośbą o dopuszczenie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liniowego z nożem zintegrowanym ze </w:t>
      </w:r>
      <w:proofErr w:type="spellStart"/>
      <w:r w:rsidRPr="00B4126F">
        <w:rPr>
          <w:rFonts w:ascii="Arial" w:hAnsi="Arial" w:cs="Arial"/>
          <w:sz w:val="22"/>
          <w:szCs w:val="22"/>
        </w:rPr>
        <w:t>staplerem</w:t>
      </w:r>
      <w:proofErr w:type="spellEnd"/>
      <w:r w:rsidRPr="00B4126F">
        <w:rPr>
          <w:rFonts w:ascii="Arial" w:hAnsi="Arial" w:cs="Arial"/>
          <w:sz w:val="22"/>
          <w:szCs w:val="22"/>
        </w:rPr>
        <w:t xml:space="preserve">, długość linii zespolenia 61, 81 lub 100mm, </w:t>
      </w:r>
      <w:proofErr w:type="spellStart"/>
      <w:r w:rsidRPr="00B4126F">
        <w:rPr>
          <w:rFonts w:ascii="Arial" w:hAnsi="Arial" w:cs="Arial"/>
          <w:sz w:val="22"/>
          <w:szCs w:val="22"/>
        </w:rPr>
        <w:t>stapler</w:t>
      </w:r>
      <w:proofErr w:type="spellEnd"/>
      <w:r w:rsidRPr="00B4126F">
        <w:rPr>
          <w:rFonts w:ascii="Arial" w:hAnsi="Arial" w:cs="Arial"/>
          <w:sz w:val="22"/>
          <w:szCs w:val="22"/>
        </w:rPr>
        <w:t xml:space="preserve"> zaopatrzony w 4 rzędy tytanowych zszywek o przekroju okrągłym, wysokości otwartej zszywki 3,8mm oraz 4,5mm, zamykający na 1,5 lub 2mm, system jednostronnej aktywacji, szeroka  i stabilna pozycja pośrednia, w której obie części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nie rozłączają się,  ogranicznik tkanki. Możliwość 8- krotnego odpalenia </w:t>
      </w:r>
      <w:proofErr w:type="spellStart"/>
      <w:r w:rsidRPr="00B4126F">
        <w:rPr>
          <w:rFonts w:ascii="Arial" w:hAnsi="Arial" w:cs="Arial"/>
          <w:sz w:val="22"/>
          <w:szCs w:val="22"/>
        </w:rPr>
        <w:t>staplera</w:t>
      </w:r>
      <w:proofErr w:type="spellEnd"/>
      <w:r w:rsidRPr="00B4126F">
        <w:rPr>
          <w:rFonts w:ascii="Arial" w:hAnsi="Arial" w:cs="Arial"/>
          <w:sz w:val="22"/>
          <w:szCs w:val="22"/>
        </w:rPr>
        <w:t>. Tytanowe zszywki</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E90B78">
        <w:rPr>
          <w:rFonts w:ascii="Arial" w:hAnsi="Arial" w:cs="Arial"/>
          <w:b/>
          <w:sz w:val="22"/>
          <w:szCs w:val="22"/>
        </w:rPr>
        <w:t>Zamawiający dopuszcza.</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3,4 </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Zwracamy się z prośbą o dopuszczenie ładunku o rozmiarze 81mm w pozycji 3 i 61mm w pozycji 4, pozostałe parametry bez zmian. Tytanowe zszywki</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E90B78">
        <w:rPr>
          <w:rFonts w:ascii="Arial" w:hAnsi="Arial" w:cs="Arial"/>
          <w:b/>
          <w:sz w:val="22"/>
          <w:szCs w:val="22"/>
        </w:rPr>
        <w:t>Zamawiający dopuszcza.</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5,7</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prośbą o dopuszczenie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liniowego bez noża o rozmiarach 46 w pozycji 5 oraz 60 mm w pozycji 7, załadowanego ładunkiem o wysokości otwartej zszywki 3,8mm oraz 4,5mm, zamykający na 1,5 lub 2mm, posiada 2 dźwignie – pozycjonującą </w:t>
      </w:r>
      <w:proofErr w:type="spellStart"/>
      <w:r w:rsidRPr="00B4126F">
        <w:rPr>
          <w:rFonts w:ascii="Arial" w:hAnsi="Arial" w:cs="Arial"/>
          <w:sz w:val="22"/>
          <w:szCs w:val="22"/>
        </w:rPr>
        <w:t>bransze</w:t>
      </w:r>
      <w:proofErr w:type="spellEnd"/>
      <w:r w:rsidRPr="00B4126F">
        <w:rPr>
          <w:rFonts w:ascii="Arial" w:hAnsi="Arial" w:cs="Arial"/>
          <w:sz w:val="22"/>
          <w:szCs w:val="22"/>
        </w:rPr>
        <w:t xml:space="preserve">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oraz aktywującą ładunek, ręczny lub automatyczny ogranicznik tkanki, szeroką pozycję pośrednią 20mm. Tytanowe zszywki. </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E90B78">
        <w:rPr>
          <w:rFonts w:ascii="Arial" w:hAnsi="Arial" w:cs="Arial"/>
          <w:b/>
          <w:sz w:val="22"/>
          <w:szCs w:val="22"/>
        </w:rPr>
        <w:t>Zamawiający dopuszcza.</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6,8</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Zwracamy się z prośbą o dopuszczenie ładunku 46 w pozycji 6 oraz 60 mm w pozycji 8, o wysokości otwartej zszywki 3,8mm oraz 4,5mm, zamykający na 1,5 lub 2mm Tytanowe zszywki.</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E90B78">
        <w:rPr>
          <w:rFonts w:ascii="Arial" w:hAnsi="Arial" w:cs="Arial"/>
          <w:b/>
          <w:sz w:val="22"/>
          <w:szCs w:val="22"/>
        </w:rPr>
        <w:t>Zamawiający dopuszcza.</w:t>
      </w:r>
    </w:p>
    <w:p w:rsidR="00B4126F" w:rsidRPr="00B4126F" w:rsidRDefault="00B4126F" w:rsidP="00B4126F">
      <w:pPr>
        <w:spacing w:line="276" w:lineRule="auto"/>
        <w:jc w:val="both"/>
        <w:rPr>
          <w:rFonts w:ascii="Arial" w:hAnsi="Arial" w:cs="Arial"/>
          <w:sz w:val="22"/>
          <w:szCs w:val="22"/>
        </w:rPr>
      </w:pPr>
    </w:p>
    <w:p w:rsidR="00124629" w:rsidRDefault="00124629" w:rsidP="00B4126F">
      <w:pPr>
        <w:spacing w:line="276" w:lineRule="auto"/>
        <w:jc w:val="both"/>
        <w:rPr>
          <w:rFonts w:ascii="Arial" w:hAnsi="Arial" w:cs="Arial"/>
          <w:sz w:val="22"/>
          <w:szCs w:val="22"/>
        </w:rPr>
      </w:pP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lastRenderedPageBreak/>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9</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prośbą o dopuszczenie jednorazowego, zakrzywionego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okrężnego z regulowaną wysokością zamknięcia zszywek w zakresie (1,0 – 2,0 mm), średnica główki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21, 25, 28, 32 </w:t>
      </w:r>
      <w:proofErr w:type="spellStart"/>
      <w:r w:rsidRPr="00B4126F">
        <w:rPr>
          <w:rFonts w:ascii="Arial" w:hAnsi="Arial" w:cs="Arial"/>
          <w:sz w:val="22"/>
          <w:szCs w:val="22"/>
        </w:rPr>
        <w:t>mm</w:t>
      </w:r>
      <w:proofErr w:type="spellEnd"/>
      <w:r w:rsidRPr="00B4126F">
        <w:rPr>
          <w:rFonts w:ascii="Arial" w:hAnsi="Arial" w:cs="Arial"/>
          <w:sz w:val="22"/>
          <w:szCs w:val="22"/>
        </w:rPr>
        <w:t xml:space="preserve">. </w:t>
      </w:r>
      <w:proofErr w:type="spellStart"/>
      <w:r w:rsidRPr="00B4126F">
        <w:rPr>
          <w:rFonts w:ascii="Arial" w:hAnsi="Arial" w:cs="Arial"/>
          <w:sz w:val="22"/>
          <w:szCs w:val="22"/>
        </w:rPr>
        <w:t>Stapler</w:t>
      </w:r>
      <w:proofErr w:type="spellEnd"/>
      <w:r w:rsidRPr="00B4126F">
        <w:rPr>
          <w:rFonts w:ascii="Arial" w:hAnsi="Arial" w:cs="Arial"/>
          <w:sz w:val="22"/>
          <w:szCs w:val="22"/>
        </w:rPr>
        <w:t xml:space="preserve"> posiadający jedną dźwignię, umożliwiającą jednoręczną obsługę . </w:t>
      </w:r>
      <w:proofErr w:type="spellStart"/>
      <w:r w:rsidRPr="00B4126F">
        <w:rPr>
          <w:rFonts w:ascii="Arial" w:hAnsi="Arial" w:cs="Arial"/>
          <w:sz w:val="22"/>
          <w:szCs w:val="22"/>
        </w:rPr>
        <w:t>Stapler</w:t>
      </w:r>
      <w:proofErr w:type="spellEnd"/>
      <w:r w:rsidRPr="00B4126F">
        <w:rPr>
          <w:rFonts w:ascii="Arial" w:hAnsi="Arial" w:cs="Arial"/>
          <w:sz w:val="22"/>
          <w:szCs w:val="22"/>
        </w:rPr>
        <w:t xml:space="preserve"> 25 mm dodatkowo w wersji przełykowej z główką w formie pełnego (prostego) stożka  z otworem do zabezpieczenia szwem. Wysokość zszywki otwartej : 4,2mm dla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21mm oraz 5mm dla </w:t>
      </w:r>
      <w:proofErr w:type="spellStart"/>
      <w:r w:rsidRPr="00B4126F">
        <w:rPr>
          <w:rFonts w:ascii="Arial" w:hAnsi="Arial" w:cs="Arial"/>
          <w:sz w:val="22"/>
          <w:szCs w:val="22"/>
        </w:rPr>
        <w:t>staplerów</w:t>
      </w:r>
      <w:proofErr w:type="spellEnd"/>
      <w:r w:rsidRPr="00B4126F">
        <w:rPr>
          <w:rFonts w:ascii="Arial" w:hAnsi="Arial" w:cs="Arial"/>
          <w:sz w:val="22"/>
          <w:szCs w:val="22"/>
        </w:rPr>
        <w:t xml:space="preserve"> 25, 28,32</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A85AB5">
        <w:rPr>
          <w:rFonts w:ascii="Arial" w:hAnsi="Arial" w:cs="Arial"/>
          <w:b/>
          <w:sz w:val="22"/>
          <w:szCs w:val="22"/>
        </w:rPr>
        <w:t>Zamawiający dopuszcza.</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4 </w:t>
      </w:r>
      <w:proofErr w:type="spellStart"/>
      <w:r w:rsidRPr="00B4126F">
        <w:rPr>
          <w:rFonts w:ascii="Arial" w:hAnsi="Arial" w:cs="Arial"/>
          <w:sz w:val="22"/>
          <w:szCs w:val="22"/>
        </w:rPr>
        <w:t>poz</w:t>
      </w:r>
      <w:proofErr w:type="spellEnd"/>
      <w:r w:rsidRPr="00B4126F">
        <w:rPr>
          <w:rFonts w:ascii="Arial" w:hAnsi="Arial" w:cs="Arial"/>
          <w:sz w:val="22"/>
          <w:szCs w:val="22"/>
        </w:rPr>
        <w:t xml:space="preserve"> 1</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prośbą o możliwość wyceny rozmiarów </w:t>
      </w:r>
      <w:proofErr w:type="spellStart"/>
      <w:r w:rsidRPr="00B4126F">
        <w:rPr>
          <w:rFonts w:ascii="Arial" w:hAnsi="Arial" w:cs="Arial"/>
          <w:sz w:val="22"/>
          <w:szCs w:val="22"/>
        </w:rPr>
        <w:t>staplerów</w:t>
      </w:r>
      <w:proofErr w:type="spellEnd"/>
      <w:r w:rsidRPr="00B4126F">
        <w:rPr>
          <w:rFonts w:ascii="Arial" w:hAnsi="Arial" w:cs="Arial"/>
          <w:sz w:val="22"/>
          <w:szCs w:val="22"/>
        </w:rPr>
        <w:t xml:space="preserve"> 61, 81 oraz 100mm jako osobne pozycję z powodu różnych cen danych rozmiarów. W tym przypadku uśrednienie cen za wszystkie rozmiary nie będzie korzystne finansowo dla zamawiającego. Takie rozwiązanie nie narusza ustawy PZP. Oto przykład naszej propozycji:</w:t>
      </w:r>
    </w:p>
    <w:p w:rsidR="00B4126F" w:rsidRDefault="00B4126F" w:rsidP="00B4126F">
      <w:pPr>
        <w:spacing w:line="276" w:lineRule="auto"/>
        <w:jc w:val="both"/>
        <w:rPr>
          <w:rFonts w:ascii="Arial" w:hAnsi="Arial" w:cs="Arial"/>
          <w:sz w:val="22"/>
          <w:szCs w:val="22"/>
        </w:rPr>
      </w:pPr>
    </w:p>
    <w:p w:rsidR="00B4126F" w:rsidRDefault="00B4126F" w:rsidP="00B4126F">
      <w:pPr>
        <w:spacing w:line="276" w:lineRule="auto"/>
        <w:jc w:val="both"/>
        <w:rPr>
          <w:rFonts w:ascii="Arial" w:hAnsi="Arial" w:cs="Arial"/>
          <w:sz w:val="22"/>
          <w:szCs w:val="22"/>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658"/>
        <w:gridCol w:w="851"/>
        <w:gridCol w:w="1004"/>
      </w:tblGrid>
      <w:tr w:rsidR="00B4126F" w:rsidRPr="00E546F1" w:rsidTr="00AE1EBD">
        <w:trPr>
          <w:trHeight w:val="295"/>
          <w:jc w:val="center"/>
        </w:trPr>
        <w:tc>
          <w:tcPr>
            <w:tcW w:w="529"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Lp.</w:t>
            </w:r>
          </w:p>
        </w:tc>
        <w:tc>
          <w:tcPr>
            <w:tcW w:w="6658"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Nazwa artykułu</w:t>
            </w:r>
          </w:p>
        </w:tc>
        <w:tc>
          <w:tcPr>
            <w:tcW w:w="851" w:type="dxa"/>
          </w:tcPr>
          <w:p w:rsidR="00B4126F" w:rsidRPr="00E546F1" w:rsidRDefault="00B4126F" w:rsidP="00AE1EBD">
            <w:pPr>
              <w:jc w:val="center"/>
              <w:rPr>
                <w:rFonts w:ascii="Arial" w:hAnsi="Arial" w:cs="Arial"/>
                <w:sz w:val="20"/>
                <w:szCs w:val="20"/>
              </w:rPr>
            </w:pPr>
            <w:r w:rsidRPr="00E546F1">
              <w:rPr>
                <w:rFonts w:ascii="Arial" w:hAnsi="Arial" w:cs="Arial"/>
                <w:sz w:val="20"/>
                <w:szCs w:val="20"/>
              </w:rPr>
              <w:t>Nr kat.</w:t>
            </w:r>
          </w:p>
        </w:tc>
        <w:tc>
          <w:tcPr>
            <w:tcW w:w="1004" w:type="dxa"/>
          </w:tcPr>
          <w:p w:rsidR="00B4126F" w:rsidRPr="00E546F1" w:rsidRDefault="00B4126F" w:rsidP="00AE1EBD">
            <w:pPr>
              <w:jc w:val="center"/>
              <w:rPr>
                <w:rFonts w:ascii="Arial" w:hAnsi="Arial" w:cs="Arial"/>
                <w:sz w:val="20"/>
                <w:szCs w:val="20"/>
              </w:rPr>
            </w:pPr>
            <w:r w:rsidRPr="00E546F1">
              <w:rPr>
                <w:rFonts w:ascii="Arial" w:hAnsi="Arial" w:cs="Arial"/>
                <w:sz w:val="20"/>
                <w:szCs w:val="20"/>
              </w:rPr>
              <w:t>Ilość</w:t>
            </w:r>
            <w:r w:rsidR="00AE1EBD">
              <w:rPr>
                <w:rFonts w:ascii="Arial" w:hAnsi="Arial" w:cs="Arial"/>
                <w:sz w:val="20"/>
                <w:szCs w:val="20"/>
              </w:rPr>
              <w:t xml:space="preserve"> </w:t>
            </w:r>
            <w:r w:rsidRPr="00E546F1">
              <w:rPr>
                <w:rFonts w:ascii="Arial" w:hAnsi="Arial" w:cs="Arial"/>
                <w:sz w:val="20"/>
                <w:szCs w:val="20"/>
              </w:rPr>
              <w:t>szt.</w:t>
            </w:r>
          </w:p>
        </w:tc>
      </w:tr>
      <w:tr w:rsidR="00B4126F" w:rsidRPr="00E546F1" w:rsidTr="00AE1EBD">
        <w:trPr>
          <w:trHeight w:val="2385"/>
          <w:jc w:val="center"/>
        </w:trPr>
        <w:tc>
          <w:tcPr>
            <w:tcW w:w="529"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1.</w:t>
            </w:r>
          </w:p>
        </w:tc>
        <w:tc>
          <w:tcPr>
            <w:tcW w:w="6658" w:type="dxa"/>
          </w:tcPr>
          <w:p w:rsidR="00B4126F" w:rsidRPr="00E546F1" w:rsidRDefault="00B4126F" w:rsidP="00AE1EBD">
            <w:pPr>
              <w:jc w:val="both"/>
              <w:rPr>
                <w:rFonts w:ascii="Arial" w:hAnsi="Arial" w:cs="Arial"/>
                <w:color w:val="000000"/>
                <w:sz w:val="20"/>
                <w:szCs w:val="20"/>
              </w:rPr>
            </w:pPr>
            <w:r w:rsidRPr="00E546F1">
              <w:rPr>
                <w:rFonts w:ascii="Arial" w:hAnsi="Arial" w:cs="Arial"/>
                <w:color w:val="000000"/>
                <w:sz w:val="20"/>
                <w:szCs w:val="20"/>
              </w:rPr>
              <w:t xml:space="preserve">Jednorazowy </w:t>
            </w:r>
            <w:proofErr w:type="spellStart"/>
            <w:r w:rsidRPr="00E546F1">
              <w:rPr>
                <w:rFonts w:ascii="Arial" w:hAnsi="Arial" w:cs="Arial"/>
                <w:color w:val="000000"/>
                <w:sz w:val="20"/>
                <w:szCs w:val="20"/>
              </w:rPr>
              <w:t>stapler</w:t>
            </w:r>
            <w:proofErr w:type="spellEnd"/>
            <w:r w:rsidRPr="00E546F1">
              <w:rPr>
                <w:rFonts w:ascii="Arial" w:hAnsi="Arial" w:cs="Arial"/>
                <w:color w:val="000000"/>
                <w:sz w:val="20"/>
                <w:szCs w:val="20"/>
              </w:rPr>
              <w:t xml:space="preserve"> liniowy z nożem w ładunku załadowany ładunkiem (Zamawiający określa każdorazowo rodzaj ładunku). Możliwość 11 – krotnej wymiany ładunku u jednego pacjenta – po wystrzeleniu automatyczne zabezpieczenie przed przypadkowym skaleczeniem operatora. Każdy magazynek wyposażony jest w system uniemożliwiający wyślizgnięcie się tkanki (gąsienicowa budowa magazynku), posiada obustronny suwak służący do wystrzelenia ładunku oraz znacznik końca linii cięcia. Rękojeść pokryta antypoślizgowym żebrowaniem zwiększającym stabilność w dłoni operatora. Każdy ładunek wyposażony w pin – wypustkę pozycjonującą tkankę. Rozmiary </w:t>
            </w:r>
            <w:proofErr w:type="spellStart"/>
            <w:r w:rsidRPr="00E546F1">
              <w:rPr>
                <w:rFonts w:ascii="Arial" w:hAnsi="Arial" w:cs="Arial"/>
                <w:color w:val="000000"/>
                <w:sz w:val="20"/>
                <w:szCs w:val="20"/>
              </w:rPr>
              <w:t>staplera</w:t>
            </w:r>
            <w:proofErr w:type="spellEnd"/>
            <w:r w:rsidRPr="00E546F1">
              <w:rPr>
                <w:rFonts w:ascii="Arial" w:hAnsi="Arial" w:cs="Arial"/>
                <w:color w:val="000000"/>
                <w:sz w:val="20"/>
                <w:szCs w:val="20"/>
              </w:rPr>
              <w:t xml:space="preserve">: 60, 80, 100 </w:t>
            </w:r>
            <w:proofErr w:type="spellStart"/>
            <w:r w:rsidRPr="00E546F1">
              <w:rPr>
                <w:rFonts w:ascii="Arial" w:hAnsi="Arial" w:cs="Arial"/>
                <w:color w:val="000000"/>
                <w:sz w:val="20"/>
                <w:szCs w:val="20"/>
              </w:rPr>
              <w:t>mm</w:t>
            </w:r>
            <w:proofErr w:type="spellEnd"/>
            <w:r w:rsidRPr="00E546F1">
              <w:rPr>
                <w:rFonts w:ascii="Arial" w:hAnsi="Arial" w:cs="Arial"/>
                <w:color w:val="000000"/>
                <w:sz w:val="20"/>
                <w:szCs w:val="20"/>
              </w:rPr>
              <w:t>.</w:t>
            </w:r>
          </w:p>
        </w:tc>
        <w:tc>
          <w:tcPr>
            <w:tcW w:w="851" w:type="dxa"/>
            <w:vAlign w:val="center"/>
          </w:tcPr>
          <w:p w:rsidR="00B4126F" w:rsidRPr="00E546F1" w:rsidRDefault="00B4126F" w:rsidP="00E40970">
            <w:pPr>
              <w:jc w:val="center"/>
              <w:rPr>
                <w:rFonts w:ascii="Arial" w:hAnsi="Arial" w:cs="Arial"/>
                <w:sz w:val="20"/>
                <w:szCs w:val="20"/>
              </w:rPr>
            </w:pPr>
            <w:r w:rsidRPr="00E546F1">
              <w:rPr>
                <w:rFonts w:ascii="Arial" w:hAnsi="Arial" w:cs="Arial"/>
                <w:sz w:val="20"/>
                <w:szCs w:val="20"/>
              </w:rPr>
              <w:t>-</w:t>
            </w:r>
          </w:p>
        </w:tc>
        <w:tc>
          <w:tcPr>
            <w:tcW w:w="1004" w:type="dxa"/>
            <w:vAlign w:val="center"/>
          </w:tcPr>
          <w:p w:rsidR="00B4126F" w:rsidRPr="00E546F1" w:rsidRDefault="00B4126F" w:rsidP="00E40970">
            <w:pPr>
              <w:jc w:val="center"/>
              <w:rPr>
                <w:rFonts w:ascii="Arial" w:hAnsi="Arial" w:cs="Arial"/>
                <w:b/>
                <w:sz w:val="20"/>
                <w:szCs w:val="20"/>
              </w:rPr>
            </w:pPr>
            <w:r w:rsidRPr="00E546F1">
              <w:rPr>
                <w:rFonts w:ascii="Arial" w:hAnsi="Arial" w:cs="Arial"/>
                <w:b/>
                <w:sz w:val="20"/>
                <w:szCs w:val="20"/>
              </w:rPr>
              <w:t>-</w:t>
            </w:r>
          </w:p>
        </w:tc>
      </w:tr>
      <w:tr w:rsidR="00B4126F" w:rsidRPr="00E546F1" w:rsidTr="00AE1EBD">
        <w:trPr>
          <w:trHeight w:val="266"/>
          <w:jc w:val="center"/>
        </w:trPr>
        <w:tc>
          <w:tcPr>
            <w:tcW w:w="529"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1a</w:t>
            </w:r>
          </w:p>
        </w:tc>
        <w:tc>
          <w:tcPr>
            <w:tcW w:w="6658" w:type="dxa"/>
          </w:tcPr>
          <w:p w:rsidR="00B4126F" w:rsidRPr="00E546F1" w:rsidRDefault="00B4126F" w:rsidP="00E40970">
            <w:pPr>
              <w:jc w:val="center"/>
              <w:rPr>
                <w:rFonts w:ascii="Arial" w:hAnsi="Arial" w:cs="Arial"/>
                <w:color w:val="000000"/>
                <w:sz w:val="20"/>
                <w:szCs w:val="20"/>
              </w:rPr>
            </w:pPr>
            <w:r w:rsidRPr="00E546F1">
              <w:rPr>
                <w:rFonts w:ascii="Arial" w:hAnsi="Arial" w:cs="Arial"/>
                <w:color w:val="000000"/>
                <w:sz w:val="20"/>
                <w:szCs w:val="20"/>
              </w:rPr>
              <w:t>Rozmiar 60mm</w:t>
            </w:r>
          </w:p>
        </w:tc>
        <w:tc>
          <w:tcPr>
            <w:tcW w:w="851" w:type="dxa"/>
          </w:tcPr>
          <w:p w:rsidR="00B4126F" w:rsidRPr="00E546F1" w:rsidRDefault="00B4126F" w:rsidP="00E40970">
            <w:pPr>
              <w:jc w:val="center"/>
              <w:rPr>
                <w:rFonts w:ascii="Arial" w:hAnsi="Arial" w:cs="Arial"/>
                <w:sz w:val="20"/>
                <w:szCs w:val="20"/>
              </w:rPr>
            </w:pPr>
          </w:p>
        </w:tc>
        <w:tc>
          <w:tcPr>
            <w:tcW w:w="1004"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35</w:t>
            </w:r>
          </w:p>
        </w:tc>
      </w:tr>
      <w:tr w:rsidR="00B4126F" w:rsidRPr="00E546F1" w:rsidTr="00AE1EBD">
        <w:trPr>
          <w:trHeight w:val="287"/>
          <w:jc w:val="center"/>
        </w:trPr>
        <w:tc>
          <w:tcPr>
            <w:tcW w:w="529"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1b</w:t>
            </w:r>
          </w:p>
        </w:tc>
        <w:tc>
          <w:tcPr>
            <w:tcW w:w="6658" w:type="dxa"/>
          </w:tcPr>
          <w:p w:rsidR="00B4126F" w:rsidRPr="00E546F1" w:rsidRDefault="00B4126F" w:rsidP="00E40970">
            <w:pPr>
              <w:jc w:val="center"/>
              <w:rPr>
                <w:rFonts w:ascii="Arial" w:hAnsi="Arial" w:cs="Arial"/>
                <w:color w:val="000000"/>
                <w:sz w:val="20"/>
                <w:szCs w:val="20"/>
              </w:rPr>
            </w:pPr>
            <w:r w:rsidRPr="00E546F1">
              <w:rPr>
                <w:rFonts w:ascii="Arial" w:hAnsi="Arial" w:cs="Arial"/>
                <w:color w:val="000000"/>
                <w:sz w:val="20"/>
                <w:szCs w:val="20"/>
              </w:rPr>
              <w:t>Rozmiar 80mm</w:t>
            </w:r>
          </w:p>
        </w:tc>
        <w:tc>
          <w:tcPr>
            <w:tcW w:w="851" w:type="dxa"/>
          </w:tcPr>
          <w:p w:rsidR="00B4126F" w:rsidRPr="00E546F1" w:rsidRDefault="00B4126F" w:rsidP="00E40970">
            <w:pPr>
              <w:jc w:val="center"/>
              <w:rPr>
                <w:rFonts w:ascii="Arial" w:hAnsi="Arial" w:cs="Arial"/>
                <w:sz w:val="20"/>
                <w:szCs w:val="20"/>
              </w:rPr>
            </w:pPr>
          </w:p>
        </w:tc>
        <w:tc>
          <w:tcPr>
            <w:tcW w:w="1004"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35</w:t>
            </w:r>
          </w:p>
        </w:tc>
      </w:tr>
      <w:tr w:rsidR="00B4126F" w:rsidRPr="00E546F1" w:rsidTr="00AE1EBD">
        <w:trPr>
          <w:trHeight w:val="265"/>
          <w:jc w:val="center"/>
        </w:trPr>
        <w:tc>
          <w:tcPr>
            <w:tcW w:w="529"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1c</w:t>
            </w:r>
          </w:p>
        </w:tc>
        <w:tc>
          <w:tcPr>
            <w:tcW w:w="6658" w:type="dxa"/>
          </w:tcPr>
          <w:p w:rsidR="00B4126F" w:rsidRPr="00E546F1" w:rsidRDefault="00B4126F" w:rsidP="00E40970">
            <w:pPr>
              <w:jc w:val="center"/>
              <w:rPr>
                <w:rFonts w:ascii="Arial" w:hAnsi="Arial" w:cs="Arial"/>
                <w:color w:val="000000"/>
                <w:sz w:val="20"/>
                <w:szCs w:val="20"/>
              </w:rPr>
            </w:pPr>
            <w:r w:rsidRPr="00E546F1">
              <w:rPr>
                <w:rFonts w:ascii="Arial" w:hAnsi="Arial" w:cs="Arial"/>
                <w:color w:val="000000"/>
                <w:sz w:val="20"/>
                <w:szCs w:val="20"/>
              </w:rPr>
              <w:t xml:space="preserve">Rozmiar 100mm </w:t>
            </w:r>
          </w:p>
        </w:tc>
        <w:tc>
          <w:tcPr>
            <w:tcW w:w="851" w:type="dxa"/>
          </w:tcPr>
          <w:p w:rsidR="00B4126F" w:rsidRPr="00E546F1" w:rsidRDefault="00B4126F" w:rsidP="00E40970">
            <w:pPr>
              <w:jc w:val="center"/>
              <w:rPr>
                <w:rFonts w:ascii="Arial" w:hAnsi="Arial" w:cs="Arial"/>
                <w:sz w:val="20"/>
                <w:szCs w:val="20"/>
              </w:rPr>
            </w:pPr>
          </w:p>
        </w:tc>
        <w:tc>
          <w:tcPr>
            <w:tcW w:w="1004" w:type="dxa"/>
          </w:tcPr>
          <w:p w:rsidR="00B4126F" w:rsidRPr="00E546F1" w:rsidRDefault="00B4126F" w:rsidP="00E40970">
            <w:pPr>
              <w:jc w:val="center"/>
              <w:rPr>
                <w:rFonts w:ascii="Arial" w:hAnsi="Arial" w:cs="Arial"/>
                <w:sz w:val="20"/>
                <w:szCs w:val="20"/>
              </w:rPr>
            </w:pPr>
            <w:r w:rsidRPr="00E546F1">
              <w:rPr>
                <w:rFonts w:ascii="Arial" w:hAnsi="Arial" w:cs="Arial"/>
                <w:sz w:val="20"/>
                <w:szCs w:val="20"/>
              </w:rPr>
              <w:t>20</w:t>
            </w:r>
          </w:p>
        </w:tc>
      </w:tr>
    </w:tbl>
    <w:p w:rsidR="00B4126F" w:rsidRDefault="00B4126F" w:rsidP="00B4126F">
      <w:pPr>
        <w:spacing w:line="276" w:lineRule="auto"/>
        <w:jc w:val="both"/>
        <w:rPr>
          <w:rFonts w:ascii="Arial" w:hAnsi="Arial" w:cs="Arial"/>
          <w:sz w:val="22"/>
          <w:szCs w:val="22"/>
        </w:rPr>
      </w:pP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A85AB5">
        <w:rPr>
          <w:rFonts w:ascii="Arial" w:hAnsi="Arial" w:cs="Arial"/>
          <w:b/>
          <w:sz w:val="22"/>
          <w:szCs w:val="22"/>
        </w:rPr>
        <w:t>Zamawiający dopuszcza.</w:t>
      </w:r>
    </w:p>
    <w:p w:rsidR="00B4126F" w:rsidRDefault="00B4126F" w:rsidP="00B4126F">
      <w:pPr>
        <w:spacing w:line="276" w:lineRule="auto"/>
        <w:jc w:val="both"/>
        <w:rPr>
          <w:rFonts w:ascii="Arial" w:hAnsi="Arial" w:cs="Arial"/>
          <w:sz w:val="22"/>
          <w:szCs w:val="22"/>
        </w:rPr>
      </w:pPr>
    </w:p>
    <w:p w:rsidR="00AE1EBD" w:rsidRDefault="00AE1EBD" w:rsidP="00B4126F">
      <w:pPr>
        <w:spacing w:line="276" w:lineRule="auto"/>
        <w:jc w:val="both"/>
        <w:rPr>
          <w:rFonts w:ascii="Arial" w:hAnsi="Arial" w:cs="Arial"/>
          <w:sz w:val="22"/>
          <w:szCs w:val="22"/>
        </w:rPr>
      </w:pP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3 </w:t>
      </w:r>
      <w:proofErr w:type="spellStart"/>
      <w:r w:rsidRPr="00B4126F">
        <w:rPr>
          <w:rFonts w:ascii="Arial" w:hAnsi="Arial" w:cs="Arial"/>
          <w:sz w:val="22"/>
          <w:szCs w:val="22"/>
        </w:rPr>
        <w:t>poz</w:t>
      </w:r>
      <w:proofErr w:type="spellEnd"/>
      <w:r w:rsidRPr="00B4126F">
        <w:rPr>
          <w:rFonts w:ascii="Arial" w:hAnsi="Arial" w:cs="Arial"/>
          <w:sz w:val="22"/>
          <w:szCs w:val="22"/>
        </w:rPr>
        <w:t xml:space="preserve"> 2</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uprzejmą prośbą o dopuszczenie ładunków do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endoskopowego, posiadającego 6 rzędów zszywek o jednakowej wysokości, posiadające artykulację 60 st. w obie strony, długość linii szwu 60mm. Wysokość zszywek otwartych 3,8 oraz 4,1 mm a po zamknięciu 1,7 oraz 2,0mm.</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78316A">
        <w:rPr>
          <w:rFonts w:ascii="Arial" w:hAnsi="Arial" w:cs="Arial"/>
          <w:b/>
          <w:sz w:val="22"/>
          <w:szCs w:val="22"/>
        </w:rPr>
        <w:t>Zgodnie z SWZ.</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Zadanie nr 3 </w:t>
      </w:r>
      <w:proofErr w:type="spellStart"/>
      <w:r w:rsidRPr="00B4126F">
        <w:rPr>
          <w:rFonts w:ascii="Arial" w:hAnsi="Arial" w:cs="Arial"/>
          <w:sz w:val="22"/>
          <w:szCs w:val="22"/>
        </w:rPr>
        <w:t>poz</w:t>
      </w:r>
      <w:proofErr w:type="spellEnd"/>
      <w:r w:rsidRPr="00B4126F">
        <w:rPr>
          <w:rFonts w:ascii="Arial" w:hAnsi="Arial" w:cs="Arial"/>
          <w:sz w:val="22"/>
          <w:szCs w:val="22"/>
        </w:rPr>
        <w:t xml:space="preserve"> 3</w:t>
      </w:r>
    </w:p>
    <w:p w:rsid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uprzejmą prośbą o dopuszczenie ładunków do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endoskopowego, posiadającego 6 rzędów zszywek o jednakowej wysokości, posiadające artykulację 60 st. w obie strony, długość linii szwu 45mm. Wysokość zszywek otwartych 3,8 oraz 4,1 mm a po zamknięciu 1,7 oraz 2,0mm.</w:t>
      </w:r>
    </w:p>
    <w:p w:rsidR="00B4126F" w:rsidRP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78316A">
        <w:rPr>
          <w:rFonts w:ascii="Arial" w:hAnsi="Arial" w:cs="Arial"/>
          <w:b/>
          <w:sz w:val="22"/>
          <w:szCs w:val="22"/>
        </w:rPr>
        <w:t>Zgodnie z SWZ.</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lastRenderedPageBreak/>
        <w:t xml:space="preserve">Zadanie nr 3 </w:t>
      </w:r>
      <w:proofErr w:type="spellStart"/>
      <w:r w:rsidRPr="00B4126F">
        <w:rPr>
          <w:rFonts w:ascii="Arial" w:hAnsi="Arial" w:cs="Arial"/>
          <w:sz w:val="22"/>
          <w:szCs w:val="22"/>
        </w:rPr>
        <w:t>poz</w:t>
      </w:r>
      <w:proofErr w:type="spellEnd"/>
      <w:r w:rsidRPr="00B4126F">
        <w:rPr>
          <w:rFonts w:ascii="Arial" w:hAnsi="Arial" w:cs="Arial"/>
          <w:sz w:val="22"/>
          <w:szCs w:val="22"/>
        </w:rPr>
        <w:t xml:space="preserve"> 4</w:t>
      </w:r>
    </w:p>
    <w:p w:rsidR="00B4126F" w:rsidRPr="00B4126F" w:rsidRDefault="00B4126F" w:rsidP="00B4126F">
      <w:pPr>
        <w:spacing w:line="276" w:lineRule="auto"/>
        <w:jc w:val="both"/>
        <w:rPr>
          <w:rFonts w:ascii="Arial" w:hAnsi="Arial" w:cs="Arial"/>
          <w:sz w:val="22"/>
          <w:szCs w:val="22"/>
        </w:rPr>
      </w:pPr>
      <w:r w:rsidRPr="00B4126F">
        <w:rPr>
          <w:rFonts w:ascii="Arial" w:hAnsi="Arial" w:cs="Arial"/>
          <w:sz w:val="22"/>
          <w:szCs w:val="22"/>
        </w:rPr>
        <w:t xml:space="preserve">Zwracamy się z uprzejmą prośbą o dopuszczenie ładunków do </w:t>
      </w:r>
      <w:proofErr w:type="spellStart"/>
      <w:r w:rsidRPr="00B4126F">
        <w:rPr>
          <w:rFonts w:ascii="Arial" w:hAnsi="Arial" w:cs="Arial"/>
          <w:sz w:val="22"/>
          <w:szCs w:val="22"/>
        </w:rPr>
        <w:t>staplera</w:t>
      </w:r>
      <w:proofErr w:type="spellEnd"/>
      <w:r w:rsidRPr="00B4126F">
        <w:rPr>
          <w:rFonts w:ascii="Arial" w:hAnsi="Arial" w:cs="Arial"/>
          <w:sz w:val="22"/>
          <w:szCs w:val="22"/>
        </w:rPr>
        <w:t xml:space="preserve"> endoskopowego, posiadającego 6 rzędów zszywek o jednakowej wysokości, posiadające artykulację 60 st. w obie strony, długość linii szwu 45mm. Wysokość zszywek otwartych 2,5 oraz 3,5 mm a po zamknięciu 1,0 oraz 1,5mm.</w:t>
      </w:r>
    </w:p>
    <w:p w:rsidR="00B4126F" w:rsidRDefault="00B4126F" w:rsidP="00B4126F">
      <w:pPr>
        <w:spacing w:line="276" w:lineRule="auto"/>
        <w:jc w:val="both"/>
        <w:rPr>
          <w:rFonts w:ascii="Arial" w:hAnsi="Arial" w:cs="Arial"/>
          <w:b/>
          <w:sz w:val="22"/>
          <w:szCs w:val="22"/>
        </w:rPr>
      </w:pPr>
      <w:r w:rsidRPr="00B4126F">
        <w:rPr>
          <w:rFonts w:ascii="Arial" w:hAnsi="Arial" w:cs="Arial"/>
          <w:b/>
          <w:sz w:val="22"/>
          <w:szCs w:val="22"/>
        </w:rPr>
        <w:t xml:space="preserve">Ad. </w:t>
      </w:r>
      <w:r w:rsidR="0078316A">
        <w:rPr>
          <w:rFonts w:ascii="Arial" w:hAnsi="Arial" w:cs="Arial"/>
          <w:b/>
          <w:sz w:val="22"/>
          <w:szCs w:val="22"/>
        </w:rPr>
        <w:t>Zgodnie z SWZ.</w:t>
      </w:r>
    </w:p>
    <w:p w:rsidR="00B4126F" w:rsidRDefault="00B4126F" w:rsidP="00B4126F">
      <w:pPr>
        <w:spacing w:line="276" w:lineRule="auto"/>
        <w:jc w:val="both"/>
        <w:rPr>
          <w:rFonts w:ascii="Arial" w:hAnsi="Arial" w:cs="Arial"/>
          <w:b/>
          <w:sz w:val="22"/>
          <w:szCs w:val="22"/>
        </w:rPr>
      </w:pPr>
    </w:p>
    <w:p w:rsidR="00B4126F" w:rsidRDefault="00B4126F" w:rsidP="00B4126F">
      <w:pPr>
        <w:spacing w:line="276" w:lineRule="auto"/>
        <w:jc w:val="both"/>
        <w:rPr>
          <w:rFonts w:ascii="Arial" w:hAnsi="Arial" w:cs="Arial"/>
          <w:b/>
          <w:sz w:val="22"/>
          <w:szCs w:val="22"/>
        </w:rPr>
      </w:pPr>
    </w:p>
    <w:p w:rsidR="00B4126F" w:rsidRPr="00B4126F" w:rsidRDefault="00B4126F" w:rsidP="00B4126F">
      <w:pPr>
        <w:spacing w:line="276" w:lineRule="auto"/>
        <w:jc w:val="both"/>
        <w:rPr>
          <w:rFonts w:ascii="Arial" w:hAnsi="Arial" w:cs="Arial"/>
          <w:b/>
          <w:sz w:val="22"/>
          <w:szCs w:val="22"/>
        </w:rPr>
      </w:pPr>
    </w:p>
    <w:p w:rsidR="00AB1E96" w:rsidRDefault="00AB1E96" w:rsidP="00E67CB6">
      <w:pPr>
        <w:spacing w:line="276" w:lineRule="auto"/>
        <w:jc w:val="both"/>
        <w:rPr>
          <w:rFonts w:ascii="Arial" w:hAnsi="Arial" w:cs="Arial"/>
          <w:b/>
          <w:sz w:val="22"/>
          <w:szCs w:val="22"/>
        </w:rPr>
      </w:pPr>
    </w:p>
    <w:p w:rsidR="006E6263" w:rsidRPr="006E6263" w:rsidRDefault="006E6263" w:rsidP="00E67CB6">
      <w:pPr>
        <w:spacing w:line="276" w:lineRule="auto"/>
        <w:jc w:val="both"/>
        <w:rPr>
          <w:rFonts w:ascii="Arial" w:hAnsi="Arial" w:cs="Arial"/>
          <w:sz w:val="22"/>
          <w:szCs w:val="22"/>
        </w:rPr>
      </w:pPr>
      <w:r w:rsidRPr="006E6263">
        <w:rPr>
          <w:rFonts w:ascii="Arial" w:hAnsi="Arial" w:cs="Arial"/>
          <w:sz w:val="22"/>
          <w:szCs w:val="22"/>
        </w:rPr>
        <w:t>Zamawiający informuje, że powyższe wyjaśnienia stają się integralną częścią Specyfikacji Warunków Zamówienia i będą wiążące przy składaniu ofert.</w:t>
      </w:r>
    </w:p>
    <w:p w:rsidR="00661A51" w:rsidRDefault="00661A51" w:rsidP="00E67CB6">
      <w:pPr>
        <w:spacing w:line="276" w:lineRule="auto"/>
        <w:jc w:val="both"/>
        <w:rPr>
          <w:rFonts w:ascii="Arial" w:hAnsi="Arial" w:cs="Arial"/>
          <w:b/>
          <w:sz w:val="22"/>
          <w:szCs w:val="22"/>
        </w:rPr>
      </w:pPr>
    </w:p>
    <w:p w:rsidR="00661A51" w:rsidRDefault="00661A51" w:rsidP="00E67CB6">
      <w:pPr>
        <w:spacing w:line="276" w:lineRule="auto"/>
        <w:jc w:val="both"/>
        <w:rPr>
          <w:rFonts w:ascii="Arial" w:hAnsi="Arial" w:cs="Arial"/>
          <w:b/>
          <w:sz w:val="22"/>
          <w:szCs w:val="22"/>
        </w:rPr>
      </w:pPr>
    </w:p>
    <w:p w:rsidR="00661A51" w:rsidRPr="00FB597E" w:rsidRDefault="00661A51" w:rsidP="00E67CB6">
      <w:pPr>
        <w:spacing w:line="276" w:lineRule="auto"/>
        <w:jc w:val="both"/>
        <w:rPr>
          <w:rFonts w:ascii="Arial" w:hAnsi="Arial" w:cs="Arial"/>
          <w:b/>
          <w:sz w:val="22"/>
          <w:szCs w:val="22"/>
        </w:rPr>
      </w:pPr>
    </w:p>
    <w:p w:rsidR="00807D3A" w:rsidRPr="00807D3A" w:rsidRDefault="00807D3A" w:rsidP="00807D3A">
      <w:pPr>
        <w:spacing w:line="360" w:lineRule="auto"/>
        <w:jc w:val="both"/>
        <w:rPr>
          <w:rFonts w:ascii="Arial" w:hAnsi="Arial" w:cs="Arial"/>
          <w:sz w:val="22"/>
          <w:szCs w:val="22"/>
        </w:rPr>
      </w:pPr>
      <w:r w:rsidRPr="00807D3A">
        <w:rPr>
          <w:rFonts w:ascii="Arial" w:hAnsi="Arial" w:cs="Arial"/>
          <w:sz w:val="22"/>
          <w:szCs w:val="22"/>
        </w:rPr>
        <w:t xml:space="preserve">Z-ca Dyrektora ds. </w:t>
      </w:r>
    </w:p>
    <w:p w:rsidR="00807D3A" w:rsidRPr="00807D3A" w:rsidRDefault="00807D3A" w:rsidP="00807D3A">
      <w:pPr>
        <w:spacing w:line="360" w:lineRule="auto"/>
        <w:jc w:val="both"/>
        <w:rPr>
          <w:rFonts w:ascii="Arial" w:hAnsi="Arial" w:cs="Arial"/>
          <w:sz w:val="22"/>
          <w:szCs w:val="22"/>
        </w:rPr>
      </w:pPr>
      <w:r w:rsidRPr="00807D3A">
        <w:rPr>
          <w:rFonts w:ascii="Arial" w:hAnsi="Arial" w:cs="Arial"/>
          <w:sz w:val="22"/>
          <w:szCs w:val="22"/>
        </w:rPr>
        <w:t>Ekonomiczno-Eksploatacyjnych</w:t>
      </w:r>
    </w:p>
    <w:p w:rsidR="00807D3A" w:rsidRPr="00807D3A" w:rsidRDefault="00807D3A" w:rsidP="00807D3A">
      <w:pPr>
        <w:spacing w:line="360" w:lineRule="auto"/>
        <w:jc w:val="both"/>
        <w:rPr>
          <w:rFonts w:ascii="Arial" w:hAnsi="Arial" w:cs="Arial"/>
          <w:sz w:val="22"/>
          <w:szCs w:val="22"/>
        </w:rPr>
      </w:pPr>
      <w:r w:rsidRPr="00807D3A">
        <w:rPr>
          <w:rFonts w:ascii="Arial" w:hAnsi="Arial" w:cs="Arial"/>
          <w:sz w:val="22"/>
          <w:szCs w:val="22"/>
        </w:rPr>
        <w:t xml:space="preserve">Zbigniew </w:t>
      </w:r>
      <w:proofErr w:type="spellStart"/>
      <w:r w:rsidRPr="00807D3A">
        <w:rPr>
          <w:rFonts w:ascii="Arial" w:hAnsi="Arial" w:cs="Arial"/>
          <w:sz w:val="22"/>
          <w:szCs w:val="22"/>
        </w:rPr>
        <w:t>Beneda</w:t>
      </w:r>
      <w:proofErr w:type="spellEnd"/>
    </w:p>
    <w:p w:rsidR="007361FF" w:rsidRDefault="00807D3A" w:rsidP="00807D3A">
      <w:pPr>
        <w:spacing w:line="360" w:lineRule="auto"/>
        <w:jc w:val="both"/>
        <w:rPr>
          <w:rFonts w:ascii="Arial" w:hAnsi="Arial" w:cs="Arial"/>
          <w:sz w:val="16"/>
          <w:szCs w:val="16"/>
        </w:rPr>
      </w:pPr>
      <w:r w:rsidRPr="00807D3A">
        <w:rPr>
          <w:rFonts w:ascii="Arial" w:hAnsi="Arial" w:cs="Arial"/>
          <w:sz w:val="22"/>
          <w:szCs w:val="22"/>
        </w:rPr>
        <w:t>/podpis na oryginale/</w:t>
      </w:r>
    </w:p>
    <w:p w:rsidR="005F5269" w:rsidRDefault="005F5269" w:rsidP="00D30419">
      <w:pPr>
        <w:spacing w:line="360" w:lineRule="auto"/>
        <w:jc w:val="both"/>
        <w:rPr>
          <w:rFonts w:ascii="Arial" w:hAnsi="Arial" w:cs="Arial"/>
          <w:sz w:val="20"/>
          <w:szCs w:val="20"/>
        </w:rPr>
      </w:pPr>
    </w:p>
    <w:p w:rsidR="00FB597E" w:rsidRPr="00FB597E" w:rsidRDefault="00FB597E" w:rsidP="00D30419">
      <w:pPr>
        <w:spacing w:line="360" w:lineRule="auto"/>
        <w:jc w:val="both"/>
        <w:rPr>
          <w:rFonts w:ascii="Arial" w:hAnsi="Arial" w:cs="Arial"/>
          <w:sz w:val="20"/>
          <w:szCs w:val="20"/>
        </w:rPr>
      </w:pPr>
    </w:p>
    <w:p w:rsidR="0057053A" w:rsidRPr="00FB597E" w:rsidRDefault="0057053A" w:rsidP="0057053A">
      <w:pPr>
        <w:spacing w:line="360" w:lineRule="auto"/>
        <w:jc w:val="both"/>
        <w:rPr>
          <w:rFonts w:ascii="Arial" w:hAnsi="Arial" w:cs="Arial"/>
          <w:sz w:val="20"/>
          <w:szCs w:val="20"/>
        </w:rPr>
      </w:pPr>
      <w:r w:rsidRPr="00FB597E">
        <w:rPr>
          <w:rFonts w:ascii="Arial" w:hAnsi="Arial" w:cs="Arial"/>
          <w:sz w:val="20"/>
          <w:szCs w:val="20"/>
        </w:rPr>
        <w:t>Do wiadomości:</w:t>
      </w:r>
    </w:p>
    <w:p w:rsidR="0057053A" w:rsidRPr="00FB597E" w:rsidRDefault="0057053A" w:rsidP="0057053A">
      <w:pPr>
        <w:spacing w:line="360" w:lineRule="auto"/>
        <w:jc w:val="both"/>
        <w:rPr>
          <w:rFonts w:ascii="Arial" w:hAnsi="Arial" w:cs="Arial"/>
          <w:sz w:val="20"/>
          <w:szCs w:val="20"/>
        </w:rPr>
      </w:pPr>
      <w:r w:rsidRPr="00FB597E">
        <w:rPr>
          <w:rFonts w:ascii="Arial" w:hAnsi="Arial" w:cs="Arial"/>
          <w:sz w:val="20"/>
          <w:szCs w:val="20"/>
        </w:rPr>
        <w:t>- wszyscy uczestnicy</w:t>
      </w:r>
    </w:p>
    <w:p w:rsidR="00A86F47" w:rsidRPr="00FB597E" w:rsidRDefault="0057053A" w:rsidP="005F5269">
      <w:pPr>
        <w:spacing w:line="360" w:lineRule="auto"/>
        <w:jc w:val="both"/>
        <w:rPr>
          <w:rFonts w:ascii="Arial" w:hAnsi="Arial" w:cs="Arial"/>
          <w:sz w:val="20"/>
          <w:szCs w:val="20"/>
        </w:rPr>
      </w:pPr>
      <w:r w:rsidRPr="00FB597E">
        <w:rPr>
          <w:rFonts w:ascii="Arial" w:hAnsi="Arial" w:cs="Arial"/>
          <w:sz w:val="20"/>
          <w:szCs w:val="20"/>
        </w:rPr>
        <w:t>- a/a</w:t>
      </w:r>
    </w:p>
    <w:sectPr w:rsidR="00A86F47" w:rsidRPr="00FB597E" w:rsidSect="00425C7E">
      <w:headerReference w:type="default" r:id="rId8"/>
      <w:footerReference w:type="default" r:id="rId9"/>
      <w:pgSz w:w="11906" w:h="16838"/>
      <w:pgMar w:top="2127" w:right="1077" w:bottom="1276" w:left="1134"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37" w:rsidRDefault="00371637" w:rsidP="00DB56F5">
      <w:r>
        <w:separator/>
      </w:r>
    </w:p>
  </w:endnote>
  <w:endnote w:type="continuationSeparator" w:id="0">
    <w:p w:rsidR="00371637" w:rsidRDefault="00371637" w:rsidP="00DB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00"/>
    <w:family w:val="swiss"/>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erta">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37" w:rsidRDefault="00371637" w:rsidP="00AD0F47">
    <w:pPr>
      <w:pBdr>
        <w:bottom w:val="single" w:sz="12" w:space="1" w:color="auto"/>
      </w:pBdr>
      <w:rPr>
        <w:sz w:val="16"/>
      </w:rPr>
    </w:pPr>
  </w:p>
  <w:p w:rsidR="00371637" w:rsidRPr="00703686" w:rsidRDefault="00371637" w:rsidP="00181193">
    <w:pPr>
      <w:jc w:val="center"/>
      <w:rPr>
        <w:rFonts w:ascii="Certa" w:hAnsi="Certa" w:cstheme="majorHAnsi"/>
        <w:sz w:val="16"/>
      </w:rPr>
    </w:pPr>
    <w:r w:rsidRPr="00181193">
      <w:rPr>
        <w:rFonts w:asciiTheme="majorHAnsi" w:hAnsiTheme="majorHAnsi" w:cstheme="majorHAnsi"/>
        <w:sz w:val="16"/>
      </w:rPr>
      <w:t>Szpital Pomnik Chrztu Polski</w:t>
    </w:r>
    <w:r>
      <w:rPr>
        <w:rFonts w:asciiTheme="majorHAnsi" w:hAnsiTheme="majorHAnsi" w:cstheme="majorHAnsi"/>
        <w:sz w:val="16"/>
      </w:rPr>
      <w:t xml:space="preserve"> </w:t>
    </w:r>
  </w:p>
  <w:p w:rsidR="00371637" w:rsidRPr="00181193" w:rsidRDefault="00371637" w:rsidP="00181193">
    <w:pPr>
      <w:jc w:val="center"/>
      <w:rPr>
        <w:rFonts w:asciiTheme="majorHAnsi" w:hAnsiTheme="majorHAnsi" w:cstheme="majorHAnsi"/>
        <w:sz w:val="16"/>
      </w:rPr>
    </w:pPr>
    <w:r w:rsidRPr="00181193">
      <w:rPr>
        <w:rFonts w:asciiTheme="majorHAnsi" w:hAnsiTheme="majorHAnsi" w:cstheme="majorHAnsi"/>
        <w:sz w:val="16"/>
      </w:rPr>
      <w:t>ul. Św. Jana 9; 62-200 Gniezno</w:t>
    </w:r>
  </w:p>
  <w:p w:rsidR="00371637" w:rsidRDefault="00371637" w:rsidP="00181193">
    <w:pPr>
      <w:jc w:val="center"/>
      <w:rPr>
        <w:rFonts w:asciiTheme="majorHAnsi" w:hAnsiTheme="majorHAnsi" w:cstheme="majorHAnsi"/>
        <w:sz w:val="16"/>
      </w:rPr>
    </w:pPr>
    <w:r w:rsidRPr="00181193">
      <w:rPr>
        <w:rFonts w:asciiTheme="majorHAnsi" w:hAnsiTheme="majorHAnsi" w:cstheme="majorHAnsi"/>
        <w:sz w:val="16"/>
      </w:rPr>
      <w:t xml:space="preserve">tel. +48 </w:t>
    </w:r>
    <w:r w:rsidRPr="00C10A68">
      <w:rPr>
        <w:rFonts w:asciiTheme="majorHAnsi" w:hAnsiTheme="majorHAnsi" w:cstheme="majorHAnsi"/>
        <w:sz w:val="16"/>
      </w:rPr>
      <w:t>61 222 83 00</w:t>
    </w:r>
  </w:p>
  <w:p w:rsidR="00371637" w:rsidRPr="00181193" w:rsidRDefault="00371637" w:rsidP="00181193">
    <w:pPr>
      <w:jc w:val="center"/>
      <w:rPr>
        <w:rFonts w:asciiTheme="majorHAnsi" w:hAnsiTheme="majorHAnsi" w:cstheme="majorHAnsi"/>
        <w:sz w:val="16"/>
      </w:rPr>
    </w:pPr>
    <w:r>
      <w:rPr>
        <w:rFonts w:asciiTheme="majorHAnsi" w:hAnsiTheme="majorHAnsi" w:cstheme="majorHAnsi"/>
        <w:sz w:val="16"/>
      </w:rPr>
      <w:t>www.szpitalpomnik.pl</w:t>
    </w:r>
  </w:p>
  <w:p w:rsidR="00371637" w:rsidRPr="00181193" w:rsidRDefault="00371637" w:rsidP="00181193">
    <w:pPr>
      <w:jc w:val="center"/>
      <w:rPr>
        <w:rFonts w:asciiTheme="majorHAnsi" w:hAnsiTheme="majorHAnsi" w:cstheme="majorHAnsi"/>
        <w:sz w:val="16"/>
      </w:rPr>
    </w:pPr>
    <w:r w:rsidRPr="00181193">
      <w:rPr>
        <w:rFonts w:asciiTheme="majorHAnsi" w:hAnsiTheme="majorHAnsi" w:cstheme="majorHAnsi"/>
        <w:sz w:val="16"/>
      </w:rPr>
      <w:t xml:space="preserve">e-mail: poczta@szpitalpomnik.pl </w:t>
    </w:r>
    <w:proofErr w:type="spellStart"/>
    <w:r w:rsidRPr="00181193">
      <w:rPr>
        <w:rFonts w:asciiTheme="majorHAnsi" w:hAnsiTheme="majorHAnsi" w:cstheme="majorHAnsi"/>
        <w:sz w:val="16"/>
      </w:rPr>
      <w:t>ePUAP</w:t>
    </w:r>
    <w:proofErr w:type="spellEnd"/>
    <w:r w:rsidRPr="00181193">
      <w:rPr>
        <w:rFonts w:asciiTheme="majorHAnsi" w:hAnsiTheme="majorHAnsi" w:cstheme="majorHAnsi"/>
        <w:sz w:val="16"/>
      </w:rPr>
      <w:t>: /</w:t>
    </w:r>
    <w:proofErr w:type="spellStart"/>
    <w:r w:rsidRPr="00181193">
      <w:rPr>
        <w:rFonts w:asciiTheme="majorHAnsi" w:hAnsiTheme="majorHAnsi" w:cstheme="majorHAnsi"/>
        <w:sz w:val="16"/>
      </w:rPr>
      <w:t>ZOZ_Gniezno</w:t>
    </w:r>
    <w:proofErr w:type="spellEnd"/>
    <w:r w:rsidRPr="00181193">
      <w:rPr>
        <w:rFonts w:asciiTheme="majorHAnsi" w:hAnsiTheme="majorHAnsi" w:cstheme="majorHAnsi"/>
        <w:sz w:val="16"/>
      </w:rPr>
      <w:t>/</w:t>
    </w:r>
    <w:proofErr w:type="spellStart"/>
    <w:r w:rsidRPr="00181193">
      <w:rPr>
        <w:rFonts w:asciiTheme="majorHAnsi" w:hAnsiTheme="majorHAnsi" w:cstheme="majorHAnsi"/>
        <w:sz w:val="16"/>
      </w:rPr>
      <w:t>SkrytkaESP</w:t>
    </w:r>
    <w:proofErr w:type="spellEnd"/>
  </w:p>
  <w:p w:rsidR="00371637" w:rsidRPr="00DD4A85" w:rsidRDefault="00371637" w:rsidP="00181193">
    <w:pPr>
      <w:jc w:val="center"/>
      <w:rPr>
        <w:rFonts w:asciiTheme="majorHAnsi" w:hAnsiTheme="majorHAnsi" w:cstheme="majorHAnsi"/>
        <w:lang w:val="de-DE"/>
      </w:rPr>
    </w:pPr>
    <w:r w:rsidRPr="00181193">
      <w:rPr>
        <w:rFonts w:asciiTheme="majorHAnsi" w:hAnsiTheme="majorHAnsi" w:cstheme="majorHAnsi"/>
        <w:sz w:val="16"/>
      </w:rPr>
      <w:t>NIP: 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37" w:rsidRDefault="00371637" w:rsidP="00DB56F5">
      <w:r>
        <w:separator/>
      </w:r>
    </w:p>
  </w:footnote>
  <w:footnote w:type="continuationSeparator" w:id="0">
    <w:p w:rsidR="00371637" w:rsidRDefault="00371637"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37" w:rsidRPr="00703686" w:rsidRDefault="00371637" w:rsidP="00703686">
    <w:pPr>
      <w:ind w:left="-284"/>
      <w:rPr>
        <w:rFonts w:asciiTheme="majorHAnsi" w:hAnsiTheme="majorHAnsi" w:cstheme="majorHAnsi"/>
        <w:bCs/>
        <w:color w:val="000000" w:themeColor="text1"/>
        <w:sz w:val="22"/>
        <w:szCs w:val="22"/>
      </w:rPr>
    </w:pPr>
    <w:r>
      <w:rPr>
        <w:rFonts w:asciiTheme="majorHAnsi" w:hAnsiTheme="majorHAnsi" w:cstheme="majorHAnsi"/>
        <w:bCs/>
        <w:noProof/>
        <w:color w:val="000000" w:themeColor="text1"/>
        <w:sz w:val="22"/>
        <w:szCs w:val="22"/>
      </w:rPr>
      <w:drawing>
        <wp:anchor distT="0" distB="0" distL="114300" distR="114300" simplePos="0" relativeHeight="251662336" behindDoc="1" locked="0" layoutInCell="1" allowOverlap="1">
          <wp:simplePos x="0" y="0"/>
          <wp:positionH relativeFrom="column">
            <wp:posOffset>5033010</wp:posOffset>
          </wp:positionH>
          <wp:positionV relativeFrom="paragraph">
            <wp:posOffset>-150495</wp:posOffset>
          </wp:positionV>
          <wp:extent cx="1054953" cy="1022985"/>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1054953" cy="1022985"/>
                  </a:xfrm>
                  <a:prstGeom prst="rect">
                    <a:avLst/>
                  </a:prstGeom>
                </pic:spPr>
              </pic:pic>
            </a:graphicData>
          </a:graphic>
        </wp:anchor>
      </w:drawing>
    </w:r>
    <w:r w:rsidRPr="00703686">
      <w:rPr>
        <w:rFonts w:asciiTheme="majorHAnsi" w:hAnsiTheme="majorHAnsi" w:cstheme="majorHAnsi"/>
        <w:bCs/>
        <w:noProof/>
        <w:color w:val="000000" w:themeColor="text1"/>
        <w:sz w:val="22"/>
        <w:szCs w:val="2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D80"/>
    <w:multiLevelType w:val="hybridMultilevel"/>
    <w:tmpl w:val="D5C8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459F2"/>
    <w:multiLevelType w:val="hybridMultilevel"/>
    <w:tmpl w:val="9D147A36"/>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6F9"/>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283DAF"/>
    <w:multiLevelType w:val="hybridMultilevel"/>
    <w:tmpl w:val="68341E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032496"/>
    <w:multiLevelType w:val="hybridMultilevel"/>
    <w:tmpl w:val="7C0403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367F6D"/>
    <w:multiLevelType w:val="hybridMultilevel"/>
    <w:tmpl w:val="3474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E769E0"/>
    <w:multiLevelType w:val="hybridMultilevel"/>
    <w:tmpl w:val="FF5887F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55925C4"/>
    <w:multiLevelType w:val="hybridMultilevel"/>
    <w:tmpl w:val="6B9A62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735459"/>
    <w:multiLevelType w:val="hybridMultilevel"/>
    <w:tmpl w:val="698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804629"/>
    <w:multiLevelType w:val="hybridMultilevel"/>
    <w:tmpl w:val="DD905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B073BA"/>
    <w:multiLevelType w:val="hybridMultilevel"/>
    <w:tmpl w:val="80FE0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36239F"/>
    <w:multiLevelType w:val="hybridMultilevel"/>
    <w:tmpl w:val="7C30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8">
    <w:nsid w:val="55864A98"/>
    <w:multiLevelType w:val="hybridMultilevel"/>
    <w:tmpl w:val="475CF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1374A"/>
    <w:multiLevelType w:val="hybridMultilevel"/>
    <w:tmpl w:val="CAF0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E33644"/>
    <w:multiLevelType w:val="hybridMultilevel"/>
    <w:tmpl w:val="A8EAB224"/>
    <w:lvl w:ilvl="0" w:tplc="0A607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326E3C"/>
    <w:multiLevelType w:val="hybridMultilevel"/>
    <w:tmpl w:val="658E5A7C"/>
    <w:lvl w:ilvl="0" w:tplc="4546DEC4">
      <w:start w:val="1"/>
      <w:numFmt w:val="decimal"/>
      <w:lvlText w:val="%1."/>
      <w:lvlJc w:val="left"/>
      <w:pPr>
        <w:tabs>
          <w:tab w:val="num" w:pos="113"/>
        </w:tabs>
        <w:ind w:left="397"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5"/>
  </w:num>
  <w:num w:numId="4">
    <w:abstractNumId w:val="21"/>
  </w:num>
  <w:num w:numId="5">
    <w:abstractNumId w:val="17"/>
  </w:num>
  <w:num w:numId="6">
    <w:abstractNumId w:val="4"/>
  </w:num>
  <w:num w:numId="7">
    <w:abstractNumId w:val="22"/>
  </w:num>
  <w:num w:numId="8">
    <w:abstractNumId w:val="26"/>
  </w:num>
  <w:num w:numId="9">
    <w:abstractNumId w:val="6"/>
  </w:num>
  <w:num w:numId="10">
    <w:abstractNumId w:val="24"/>
  </w:num>
  <w:num w:numId="11">
    <w:abstractNumId w:val="9"/>
  </w:num>
  <w:num w:numId="12">
    <w:abstractNumId w:val="0"/>
  </w:num>
  <w:num w:numId="13">
    <w:abstractNumId w:val="13"/>
  </w:num>
  <w:num w:numId="14">
    <w:abstractNumId w:val="23"/>
  </w:num>
  <w:num w:numId="15">
    <w:abstractNumId w:val="18"/>
  </w:num>
  <w:num w:numId="16">
    <w:abstractNumId w:val="14"/>
  </w:num>
  <w:num w:numId="17">
    <w:abstractNumId w:val="15"/>
  </w:num>
  <w:num w:numId="18">
    <w:abstractNumId w:val="19"/>
  </w:num>
  <w:num w:numId="19">
    <w:abstractNumId w:val="16"/>
  </w:num>
  <w:num w:numId="20">
    <w:abstractNumId w:val="8"/>
  </w:num>
  <w:num w:numId="21">
    <w:abstractNumId w:val="12"/>
  </w:num>
  <w:num w:numId="22">
    <w:abstractNumId w:val="3"/>
  </w:num>
  <w:num w:numId="23">
    <w:abstractNumId w:val="7"/>
  </w:num>
  <w:num w:numId="24">
    <w:abstractNumId w:val="2"/>
  </w:num>
  <w:num w:numId="25">
    <w:abstractNumId w:val="20"/>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B56F5"/>
    <w:rsid w:val="000008B1"/>
    <w:rsid w:val="000019CE"/>
    <w:rsid w:val="00005E94"/>
    <w:rsid w:val="000074B2"/>
    <w:rsid w:val="00012FDE"/>
    <w:rsid w:val="000155F0"/>
    <w:rsid w:val="0002088B"/>
    <w:rsid w:val="00021B3A"/>
    <w:rsid w:val="00030E52"/>
    <w:rsid w:val="00042C2B"/>
    <w:rsid w:val="00043432"/>
    <w:rsid w:val="000505D9"/>
    <w:rsid w:val="00056196"/>
    <w:rsid w:val="00070B1F"/>
    <w:rsid w:val="00081AB8"/>
    <w:rsid w:val="000925C3"/>
    <w:rsid w:val="00096E18"/>
    <w:rsid w:val="000A0BED"/>
    <w:rsid w:val="000A6EAD"/>
    <w:rsid w:val="000B095C"/>
    <w:rsid w:val="000B773B"/>
    <w:rsid w:val="000C60B4"/>
    <w:rsid w:val="000D10BA"/>
    <w:rsid w:val="000D4CE4"/>
    <w:rsid w:val="000D65D8"/>
    <w:rsid w:val="000E3550"/>
    <w:rsid w:val="000E52EA"/>
    <w:rsid w:val="000E60A3"/>
    <w:rsid w:val="000F2C2E"/>
    <w:rsid w:val="000F7CD2"/>
    <w:rsid w:val="00100F5A"/>
    <w:rsid w:val="001028AC"/>
    <w:rsid w:val="00114E34"/>
    <w:rsid w:val="0011624B"/>
    <w:rsid w:val="001169D9"/>
    <w:rsid w:val="0012380F"/>
    <w:rsid w:val="00124629"/>
    <w:rsid w:val="00124793"/>
    <w:rsid w:val="00125CCA"/>
    <w:rsid w:val="00125F84"/>
    <w:rsid w:val="0012622F"/>
    <w:rsid w:val="00126E1B"/>
    <w:rsid w:val="00127D1F"/>
    <w:rsid w:val="0013095C"/>
    <w:rsid w:val="00134B7B"/>
    <w:rsid w:val="001350FC"/>
    <w:rsid w:val="00135DE2"/>
    <w:rsid w:val="001367D2"/>
    <w:rsid w:val="001416BE"/>
    <w:rsid w:val="001417BE"/>
    <w:rsid w:val="001451B4"/>
    <w:rsid w:val="001466E5"/>
    <w:rsid w:val="0015457E"/>
    <w:rsid w:val="00155C67"/>
    <w:rsid w:val="001579FB"/>
    <w:rsid w:val="00165832"/>
    <w:rsid w:val="00171C38"/>
    <w:rsid w:val="00171C60"/>
    <w:rsid w:val="00171EDB"/>
    <w:rsid w:val="001728E9"/>
    <w:rsid w:val="001744E0"/>
    <w:rsid w:val="00176054"/>
    <w:rsid w:val="0018011B"/>
    <w:rsid w:val="001804E7"/>
    <w:rsid w:val="00181193"/>
    <w:rsid w:val="001872CF"/>
    <w:rsid w:val="0019690A"/>
    <w:rsid w:val="001A1AE9"/>
    <w:rsid w:val="001A2263"/>
    <w:rsid w:val="001A2C9D"/>
    <w:rsid w:val="001A3CDF"/>
    <w:rsid w:val="001A545C"/>
    <w:rsid w:val="001B07C3"/>
    <w:rsid w:val="001B471D"/>
    <w:rsid w:val="001C3668"/>
    <w:rsid w:val="001C7363"/>
    <w:rsid w:val="001D5132"/>
    <w:rsid w:val="001D5FFD"/>
    <w:rsid w:val="001F137E"/>
    <w:rsid w:val="001F4509"/>
    <w:rsid w:val="00200F97"/>
    <w:rsid w:val="002021A1"/>
    <w:rsid w:val="00204A57"/>
    <w:rsid w:val="00205B45"/>
    <w:rsid w:val="00210061"/>
    <w:rsid w:val="00214F66"/>
    <w:rsid w:val="00224F93"/>
    <w:rsid w:val="0022578A"/>
    <w:rsid w:val="0023388E"/>
    <w:rsid w:val="0023653F"/>
    <w:rsid w:val="00240910"/>
    <w:rsid w:val="0024166A"/>
    <w:rsid w:val="00242AAD"/>
    <w:rsid w:val="002458A6"/>
    <w:rsid w:val="00245958"/>
    <w:rsid w:val="002468FC"/>
    <w:rsid w:val="00247123"/>
    <w:rsid w:val="00251567"/>
    <w:rsid w:val="002546A3"/>
    <w:rsid w:val="00255AA2"/>
    <w:rsid w:val="002562AE"/>
    <w:rsid w:val="00256E4E"/>
    <w:rsid w:val="00260FE4"/>
    <w:rsid w:val="00261FEA"/>
    <w:rsid w:val="00262331"/>
    <w:rsid w:val="00271773"/>
    <w:rsid w:val="002757CC"/>
    <w:rsid w:val="00281687"/>
    <w:rsid w:val="00282A4D"/>
    <w:rsid w:val="00282ACA"/>
    <w:rsid w:val="0029243F"/>
    <w:rsid w:val="00292CCC"/>
    <w:rsid w:val="00293839"/>
    <w:rsid w:val="002A111E"/>
    <w:rsid w:val="002A5D97"/>
    <w:rsid w:val="002A658A"/>
    <w:rsid w:val="002B1B6F"/>
    <w:rsid w:val="002B1DBC"/>
    <w:rsid w:val="002B64A9"/>
    <w:rsid w:val="002C4CE9"/>
    <w:rsid w:val="002C7AAA"/>
    <w:rsid w:val="002D02E2"/>
    <w:rsid w:val="002D4019"/>
    <w:rsid w:val="002D41B2"/>
    <w:rsid w:val="002E2E89"/>
    <w:rsid w:val="002F2F5D"/>
    <w:rsid w:val="003003EF"/>
    <w:rsid w:val="003061F6"/>
    <w:rsid w:val="0031096B"/>
    <w:rsid w:val="00320092"/>
    <w:rsid w:val="00321937"/>
    <w:rsid w:val="00340A9B"/>
    <w:rsid w:val="00340F98"/>
    <w:rsid w:val="00355C1B"/>
    <w:rsid w:val="003573B5"/>
    <w:rsid w:val="003612E3"/>
    <w:rsid w:val="00362054"/>
    <w:rsid w:val="00371637"/>
    <w:rsid w:val="003737B1"/>
    <w:rsid w:val="00387E56"/>
    <w:rsid w:val="00390FEA"/>
    <w:rsid w:val="0039135F"/>
    <w:rsid w:val="00396875"/>
    <w:rsid w:val="003A3A46"/>
    <w:rsid w:val="003B1C36"/>
    <w:rsid w:val="003B3100"/>
    <w:rsid w:val="003B5323"/>
    <w:rsid w:val="003B7411"/>
    <w:rsid w:val="003D11F9"/>
    <w:rsid w:val="003D12EA"/>
    <w:rsid w:val="003D214A"/>
    <w:rsid w:val="003E045D"/>
    <w:rsid w:val="003E0CAE"/>
    <w:rsid w:val="003E20F0"/>
    <w:rsid w:val="003E3C81"/>
    <w:rsid w:val="003E745C"/>
    <w:rsid w:val="003F01F3"/>
    <w:rsid w:val="00403CB6"/>
    <w:rsid w:val="0041448A"/>
    <w:rsid w:val="00422F94"/>
    <w:rsid w:val="00425C7E"/>
    <w:rsid w:val="00430ACD"/>
    <w:rsid w:val="00431071"/>
    <w:rsid w:val="0043375B"/>
    <w:rsid w:val="00435C22"/>
    <w:rsid w:val="0043679E"/>
    <w:rsid w:val="004433FD"/>
    <w:rsid w:val="004515AE"/>
    <w:rsid w:val="00452A3F"/>
    <w:rsid w:val="0045400D"/>
    <w:rsid w:val="00456ADE"/>
    <w:rsid w:val="00456F99"/>
    <w:rsid w:val="004658AA"/>
    <w:rsid w:val="0047032B"/>
    <w:rsid w:val="00471DA7"/>
    <w:rsid w:val="004802CD"/>
    <w:rsid w:val="00482F7A"/>
    <w:rsid w:val="00486357"/>
    <w:rsid w:val="00492071"/>
    <w:rsid w:val="004925C7"/>
    <w:rsid w:val="004A1DD1"/>
    <w:rsid w:val="004A23FD"/>
    <w:rsid w:val="004A73AA"/>
    <w:rsid w:val="004B2D6E"/>
    <w:rsid w:val="004B6664"/>
    <w:rsid w:val="004C7F42"/>
    <w:rsid w:val="004D175B"/>
    <w:rsid w:val="004D1985"/>
    <w:rsid w:val="004D2634"/>
    <w:rsid w:val="004D41C2"/>
    <w:rsid w:val="004D48D1"/>
    <w:rsid w:val="004D4FC5"/>
    <w:rsid w:val="004E0613"/>
    <w:rsid w:val="004E0DB2"/>
    <w:rsid w:val="004E59BB"/>
    <w:rsid w:val="004E62AA"/>
    <w:rsid w:val="004E79DB"/>
    <w:rsid w:val="004F042E"/>
    <w:rsid w:val="004F6056"/>
    <w:rsid w:val="00505A7C"/>
    <w:rsid w:val="00511662"/>
    <w:rsid w:val="00514695"/>
    <w:rsid w:val="0051560F"/>
    <w:rsid w:val="00517AE1"/>
    <w:rsid w:val="005214DD"/>
    <w:rsid w:val="00527D6A"/>
    <w:rsid w:val="00530052"/>
    <w:rsid w:val="00532CED"/>
    <w:rsid w:val="005377E7"/>
    <w:rsid w:val="00537EFE"/>
    <w:rsid w:val="0054087C"/>
    <w:rsid w:val="00543234"/>
    <w:rsid w:val="005436EA"/>
    <w:rsid w:val="005574D8"/>
    <w:rsid w:val="0056084B"/>
    <w:rsid w:val="0056131D"/>
    <w:rsid w:val="00561419"/>
    <w:rsid w:val="005616C3"/>
    <w:rsid w:val="005637EE"/>
    <w:rsid w:val="0056715D"/>
    <w:rsid w:val="0057053A"/>
    <w:rsid w:val="00574AC4"/>
    <w:rsid w:val="00576589"/>
    <w:rsid w:val="005804F0"/>
    <w:rsid w:val="005874EE"/>
    <w:rsid w:val="0059120D"/>
    <w:rsid w:val="00591940"/>
    <w:rsid w:val="005935DD"/>
    <w:rsid w:val="00594609"/>
    <w:rsid w:val="005A38E7"/>
    <w:rsid w:val="005A7040"/>
    <w:rsid w:val="005A760B"/>
    <w:rsid w:val="005A7FBB"/>
    <w:rsid w:val="005B284E"/>
    <w:rsid w:val="005B5FC7"/>
    <w:rsid w:val="005B74D4"/>
    <w:rsid w:val="005C19E1"/>
    <w:rsid w:val="005C377E"/>
    <w:rsid w:val="005C60D7"/>
    <w:rsid w:val="005C6F90"/>
    <w:rsid w:val="005D1B2C"/>
    <w:rsid w:val="005D2265"/>
    <w:rsid w:val="005D51BF"/>
    <w:rsid w:val="005E1FCE"/>
    <w:rsid w:val="005F2CA7"/>
    <w:rsid w:val="005F33B9"/>
    <w:rsid w:val="005F4CBE"/>
    <w:rsid w:val="005F5269"/>
    <w:rsid w:val="005F62BE"/>
    <w:rsid w:val="005F6C02"/>
    <w:rsid w:val="005F7AAA"/>
    <w:rsid w:val="006007F5"/>
    <w:rsid w:val="00603D9B"/>
    <w:rsid w:val="00613425"/>
    <w:rsid w:val="0061446D"/>
    <w:rsid w:val="00615FCA"/>
    <w:rsid w:val="0063697F"/>
    <w:rsid w:val="00661A51"/>
    <w:rsid w:val="0066346E"/>
    <w:rsid w:val="0066438C"/>
    <w:rsid w:val="00666616"/>
    <w:rsid w:val="00667086"/>
    <w:rsid w:val="00667DE7"/>
    <w:rsid w:val="00672F43"/>
    <w:rsid w:val="006742F3"/>
    <w:rsid w:val="00674834"/>
    <w:rsid w:val="00681EDC"/>
    <w:rsid w:val="00683E9C"/>
    <w:rsid w:val="006849C8"/>
    <w:rsid w:val="00692204"/>
    <w:rsid w:val="00693A05"/>
    <w:rsid w:val="00697888"/>
    <w:rsid w:val="006A10B1"/>
    <w:rsid w:val="006B5A57"/>
    <w:rsid w:val="006B6901"/>
    <w:rsid w:val="006C1C96"/>
    <w:rsid w:val="006D07E6"/>
    <w:rsid w:val="006D19E4"/>
    <w:rsid w:val="006D2251"/>
    <w:rsid w:val="006D42EE"/>
    <w:rsid w:val="006E0D42"/>
    <w:rsid w:val="006E11C7"/>
    <w:rsid w:val="006E2A8A"/>
    <w:rsid w:val="006E6263"/>
    <w:rsid w:val="006F188E"/>
    <w:rsid w:val="006F4BD1"/>
    <w:rsid w:val="00703686"/>
    <w:rsid w:val="00712EE8"/>
    <w:rsid w:val="007136E3"/>
    <w:rsid w:val="00713FAC"/>
    <w:rsid w:val="00720642"/>
    <w:rsid w:val="007224AE"/>
    <w:rsid w:val="00735454"/>
    <w:rsid w:val="00735EDF"/>
    <w:rsid w:val="007361FF"/>
    <w:rsid w:val="00737EDC"/>
    <w:rsid w:val="00740185"/>
    <w:rsid w:val="00743132"/>
    <w:rsid w:val="00747DDD"/>
    <w:rsid w:val="00753AF2"/>
    <w:rsid w:val="00756C2F"/>
    <w:rsid w:val="00766F88"/>
    <w:rsid w:val="007725C1"/>
    <w:rsid w:val="007756FC"/>
    <w:rsid w:val="00781032"/>
    <w:rsid w:val="0078316A"/>
    <w:rsid w:val="00793124"/>
    <w:rsid w:val="00793D4D"/>
    <w:rsid w:val="007968A1"/>
    <w:rsid w:val="007A119D"/>
    <w:rsid w:val="007A1796"/>
    <w:rsid w:val="007A33B4"/>
    <w:rsid w:val="007A3E79"/>
    <w:rsid w:val="007B0EA4"/>
    <w:rsid w:val="007B116F"/>
    <w:rsid w:val="007B2E70"/>
    <w:rsid w:val="007B55D8"/>
    <w:rsid w:val="007B6123"/>
    <w:rsid w:val="007C45FD"/>
    <w:rsid w:val="007C67ED"/>
    <w:rsid w:val="007C68EC"/>
    <w:rsid w:val="007D2FE6"/>
    <w:rsid w:val="007E1EC2"/>
    <w:rsid w:val="007E30EC"/>
    <w:rsid w:val="007E60C2"/>
    <w:rsid w:val="007E76E5"/>
    <w:rsid w:val="007E7D3D"/>
    <w:rsid w:val="007F13A5"/>
    <w:rsid w:val="00807338"/>
    <w:rsid w:val="008077B2"/>
    <w:rsid w:val="00807D3A"/>
    <w:rsid w:val="00810E68"/>
    <w:rsid w:val="00814EBA"/>
    <w:rsid w:val="00817795"/>
    <w:rsid w:val="00830AC5"/>
    <w:rsid w:val="00832806"/>
    <w:rsid w:val="008365AA"/>
    <w:rsid w:val="00837266"/>
    <w:rsid w:val="00840089"/>
    <w:rsid w:val="00840184"/>
    <w:rsid w:val="00842324"/>
    <w:rsid w:val="00850F39"/>
    <w:rsid w:val="008515C4"/>
    <w:rsid w:val="00851AA4"/>
    <w:rsid w:val="0085215F"/>
    <w:rsid w:val="00855BA2"/>
    <w:rsid w:val="00863C0A"/>
    <w:rsid w:val="00865BB9"/>
    <w:rsid w:val="008746D1"/>
    <w:rsid w:val="00882114"/>
    <w:rsid w:val="00886FCF"/>
    <w:rsid w:val="008900AF"/>
    <w:rsid w:val="00892752"/>
    <w:rsid w:val="008956B4"/>
    <w:rsid w:val="008962AB"/>
    <w:rsid w:val="008A139C"/>
    <w:rsid w:val="008B071A"/>
    <w:rsid w:val="008B1B86"/>
    <w:rsid w:val="008B6AAF"/>
    <w:rsid w:val="008C53D8"/>
    <w:rsid w:val="008C66A2"/>
    <w:rsid w:val="008D431E"/>
    <w:rsid w:val="008F5481"/>
    <w:rsid w:val="00900EC6"/>
    <w:rsid w:val="0090612B"/>
    <w:rsid w:val="009078DF"/>
    <w:rsid w:val="0091116A"/>
    <w:rsid w:val="009112DD"/>
    <w:rsid w:val="00912A93"/>
    <w:rsid w:val="00913C09"/>
    <w:rsid w:val="00915077"/>
    <w:rsid w:val="00917ECF"/>
    <w:rsid w:val="009200F8"/>
    <w:rsid w:val="00920D7E"/>
    <w:rsid w:val="0092552E"/>
    <w:rsid w:val="00932D2D"/>
    <w:rsid w:val="00933A26"/>
    <w:rsid w:val="009344F3"/>
    <w:rsid w:val="0093564C"/>
    <w:rsid w:val="00943432"/>
    <w:rsid w:val="00951444"/>
    <w:rsid w:val="009516DE"/>
    <w:rsid w:val="00956044"/>
    <w:rsid w:val="00957DEB"/>
    <w:rsid w:val="00964E1E"/>
    <w:rsid w:val="00966CEB"/>
    <w:rsid w:val="00971140"/>
    <w:rsid w:val="0097283A"/>
    <w:rsid w:val="00972FB1"/>
    <w:rsid w:val="00982B6F"/>
    <w:rsid w:val="00985EE5"/>
    <w:rsid w:val="009A572C"/>
    <w:rsid w:val="009C0A22"/>
    <w:rsid w:val="009C41B7"/>
    <w:rsid w:val="009E3AEC"/>
    <w:rsid w:val="009E565E"/>
    <w:rsid w:val="009E5F0F"/>
    <w:rsid w:val="009F0B16"/>
    <w:rsid w:val="009F0D19"/>
    <w:rsid w:val="009F1CBB"/>
    <w:rsid w:val="009F7DD8"/>
    <w:rsid w:val="00A03C63"/>
    <w:rsid w:val="00A05BD5"/>
    <w:rsid w:val="00A108B9"/>
    <w:rsid w:val="00A12349"/>
    <w:rsid w:val="00A17E01"/>
    <w:rsid w:val="00A20AE1"/>
    <w:rsid w:val="00A263BF"/>
    <w:rsid w:val="00A314E2"/>
    <w:rsid w:val="00A3326F"/>
    <w:rsid w:val="00A34425"/>
    <w:rsid w:val="00A376C6"/>
    <w:rsid w:val="00A503B3"/>
    <w:rsid w:val="00A50401"/>
    <w:rsid w:val="00A52E40"/>
    <w:rsid w:val="00A6043C"/>
    <w:rsid w:val="00A60E74"/>
    <w:rsid w:val="00A674C3"/>
    <w:rsid w:val="00A70745"/>
    <w:rsid w:val="00A710AC"/>
    <w:rsid w:val="00A75DD0"/>
    <w:rsid w:val="00A85AB5"/>
    <w:rsid w:val="00A85C1D"/>
    <w:rsid w:val="00A86F47"/>
    <w:rsid w:val="00A873B4"/>
    <w:rsid w:val="00A92B64"/>
    <w:rsid w:val="00AA4F7D"/>
    <w:rsid w:val="00AB1B63"/>
    <w:rsid w:val="00AB1E96"/>
    <w:rsid w:val="00AB2FA7"/>
    <w:rsid w:val="00AB62C3"/>
    <w:rsid w:val="00AC0E3C"/>
    <w:rsid w:val="00AC5E63"/>
    <w:rsid w:val="00AC7239"/>
    <w:rsid w:val="00AD0F47"/>
    <w:rsid w:val="00AD21D8"/>
    <w:rsid w:val="00AD607C"/>
    <w:rsid w:val="00AE0308"/>
    <w:rsid w:val="00AE1EBD"/>
    <w:rsid w:val="00AE32DE"/>
    <w:rsid w:val="00AE5EEF"/>
    <w:rsid w:val="00AE6CA8"/>
    <w:rsid w:val="00AE7CDB"/>
    <w:rsid w:val="00B006D7"/>
    <w:rsid w:val="00B01140"/>
    <w:rsid w:val="00B05491"/>
    <w:rsid w:val="00B05E49"/>
    <w:rsid w:val="00B11C8A"/>
    <w:rsid w:val="00B125E6"/>
    <w:rsid w:val="00B13D97"/>
    <w:rsid w:val="00B17587"/>
    <w:rsid w:val="00B230AF"/>
    <w:rsid w:val="00B25D1F"/>
    <w:rsid w:val="00B26F75"/>
    <w:rsid w:val="00B30924"/>
    <w:rsid w:val="00B312F5"/>
    <w:rsid w:val="00B368A2"/>
    <w:rsid w:val="00B4126F"/>
    <w:rsid w:val="00B51BAE"/>
    <w:rsid w:val="00B56B15"/>
    <w:rsid w:val="00B61A48"/>
    <w:rsid w:val="00B65495"/>
    <w:rsid w:val="00B778CD"/>
    <w:rsid w:val="00B84F46"/>
    <w:rsid w:val="00B907B0"/>
    <w:rsid w:val="00B90A8E"/>
    <w:rsid w:val="00B96A56"/>
    <w:rsid w:val="00BB13C6"/>
    <w:rsid w:val="00BB5768"/>
    <w:rsid w:val="00BB6D0D"/>
    <w:rsid w:val="00BB6DBD"/>
    <w:rsid w:val="00BC00F0"/>
    <w:rsid w:val="00BC2350"/>
    <w:rsid w:val="00BC4CD0"/>
    <w:rsid w:val="00BC6C5B"/>
    <w:rsid w:val="00BC716E"/>
    <w:rsid w:val="00BD0806"/>
    <w:rsid w:val="00BD1996"/>
    <w:rsid w:val="00BD254E"/>
    <w:rsid w:val="00BF2C1B"/>
    <w:rsid w:val="00BF3A76"/>
    <w:rsid w:val="00BF6FE7"/>
    <w:rsid w:val="00C06CE8"/>
    <w:rsid w:val="00C1012D"/>
    <w:rsid w:val="00C10A68"/>
    <w:rsid w:val="00C115A0"/>
    <w:rsid w:val="00C231DC"/>
    <w:rsid w:val="00C2364D"/>
    <w:rsid w:val="00C241CD"/>
    <w:rsid w:val="00C26CCE"/>
    <w:rsid w:val="00C515F5"/>
    <w:rsid w:val="00C5187D"/>
    <w:rsid w:val="00C54941"/>
    <w:rsid w:val="00C6281A"/>
    <w:rsid w:val="00C66B7D"/>
    <w:rsid w:val="00C8419B"/>
    <w:rsid w:val="00C852DE"/>
    <w:rsid w:val="00C91BAB"/>
    <w:rsid w:val="00CB0FA8"/>
    <w:rsid w:val="00CB29F7"/>
    <w:rsid w:val="00CB5136"/>
    <w:rsid w:val="00CB6D58"/>
    <w:rsid w:val="00CC33CA"/>
    <w:rsid w:val="00CC3E8C"/>
    <w:rsid w:val="00CD0908"/>
    <w:rsid w:val="00CD0E59"/>
    <w:rsid w:val="00CD2464"/>
    <w:rsid w:val="00CD2BC7"/>
    <w:rsid w:val="00CD49F1"/>
    <w:rsid w:val="00CE0CEE"/>
    <w:rsid w:val="00CE65AB"/>
    <w:rsid w:val="00CF1492"/>
    <w:rsid w:val="00CF36A1"/>
    <w:rsid w:val="00D0120A"/>
    <w:rsid w:val="00D1095F"/>
    <w:rsid w:val="00D135D2"/>
    <w:rsid w:val="00D162BF"/>
    <w:rsid w:val="00D30419"/>
    <w:rsid w:val="00D323F2"/>
    <w:rsid w:val="00D37F66"/>
    <w:rsid w:val="00D41E30"/>
    <w:rsid w:val="00D42227"/>
    <w:rsid w:val="00D431C6"/>
    <w:rsid w:val="00D4339F"/>
    <w:rsid w:val="00D52246"/>
    <w:rsid w:val="00D6487F"/>
    <w:rsid w:val="00D652C3"/>
    <w:rsid w:val="00D66FA1"/>
    <w:rsid w:val="00D67E3B"/>
    <w:rsid w:val="00D7005E"/>
    <w:rsid w:val="00D84180"/>
    <w:rsid w:val="00D858F1"/>
    <w:rsid w:val="00D8659F"/>
    <w:rsid w:val="00D86B99"/>
    <w:rsid w:val="00D86FF8"/>
    <w:rsid w:val="00D95DE9"/>
    <w:rsid w:val="00D968B2"/>
    <w:rsid w:val="00DA3479"/>
    <w:rsid w:val="00DA55DA"/>
    <w:rsid w:val="00DB43FF"/>
    <w:rsid w:val="00DB56F5"/>
    <w:rsid w:val="00DB6929"/>
    <w:rsid w:val="00DC2DF3"/>
    <w:rsid w:val="00DC4C61"/>
    <w:rsid w:val="00DD04C6"/>
    <w:rsid w:val="00DD27E6"/>
    <w:rsid w:val="00DD2B67"/>
    <w:rsid w:val="00DD44D8"/>
    <w:rsid w:val="00DD4A85"/>
    <w:rsid w:val="00DD4F3F"/>
    <w:rsid w:val="00DD596F"/>
    <w:rsid w:val="00DD6543"/>
    <w:rsid w:val="00DD6CCB"/>
    <w:rsid w:val="00DE0756"/>
    <w:rsid w:val="00DE2357"/>
    <w:rsid w:val="00DE275C"/>
    <w:rsid w:val="00DF18DC"/>
    <w:rsid w:val="00DF340B"/>
    <w:rsid w:val="00DF64EB"/>
    <w:rsid w:val="00DF694D"/>
    <w:rsid w:val="00DF6C16"/>
    <w:rsid w:val="00E01256"/>
    <w:rsid w:val="00E01775"/>
    <w:rsid w:val="00E0493C"/>
    <w:rsid w:val="00E06C99"/>
    <w:rsid w:val="00E116F6"/>
    <w:rsid w:val="00E15428"/>
    <w:rsid w:val="00E21ADA"/>
    <w:rsid w:val="00E27F82"/>
    <w:rsid w:val="00E33B05"/>
    <w:rsid w:val="00E3557D"/>
    <w:rsid w:val="00E51280"/>
    <w:rsid w:val="00E546F1"/>
    <w:rsid w:val="00E600A5"/>
    <w:rsid w:val="00E6018E"/>
    <w:rsid w:val="00E601C6"/>
    <w:rsid w:val="00E67CB6"/>
    <w:rsid w:val="00E703B0"/>
    <w:rsid w:val="00E804C8"/>
    <w:rsid w:val="00E82FEC"/>
    <w:rsid w:val="00E90B78"/>
    <w:rsid w:val="00E92169"/>
    <w:rsid w:val="00E966AA"/>
    <w:rsid w:val="00E97109"/>
    <w:rsid w:val="00E97495"/>
    <w:rsid w:val="00EA076A"/>
    <w:rsid w:val="00EA1970"/>
    <w:rsid w:val="00EA1EB6"/>
    <w:rsid w:val="00EA2889"/>
    <w:rsid w:val="00EB5BEA"/>
    <w:rsid w:val="00EB7D26"/>
    <w:rsid w:val="00EC2639"/>
    <w:rsid w:val="00EC3EDA"/>
    <w:rsid w:val="00EC4BB2"/>
    <w:rsid w:val="00EC5456"/>
    <w:rsid w:val="00ED2DD7"/>
    <w:rsid w:val="00ED66E1"/>
    <w:rsid w:val="00ED7485"/>
    <w:rsid w:val="00ED7DC7"/>
    <w:rsid w:val="00EE4C0F"/>
    <w:rsid w:val="00EE4D1C"/>
    <w:rsid w:val="00EF0E71"/>
    <w:rsid w:val="00EF36B6"/>
    <w:rsid w:val="00F000EA"/>
    <w:rsid w:val="00F01364"/>
    <w:rsid w:val="00F023E1"/>
    <w:rsid w:val="00F02CCB"/>
    <w:rsid w:val="00F04C4A"/>
    <w:rsid w:val="00F0713D"/>
    <w:rsid w:val="00F102B2"/>
    <w:rsid w:val="00F10C9D"/>
    <w:rsid w:val="00F16BAA"/>
    <w:rsid w:val="00F200FA"/>
    <w:rsid w:val="00F20306"/>
    <w:rsid w:val="00F304AD"/>
    <w:rsid w:val="00F31E95"/>
    <w:rsid w:val="00F36141"/>
    <w:rsid w:val="00F36E7E"/>
    <w:rsid w:val="00F3781D"/>
    <w:rsid w:val="00F37B15"/>
    <w:rsid w:val="00F443A8"/>
    <w:rsid w:val="00F5090C"/>
    <w:rsid w:val="00F5784C"/>
    <w:rsid w:val="00F61118"/>
    <w:rsid w:val="00F635FD"/>
    <w:rsid w:val="00F66C93"/>
    <w:rsid w:val="00F67B0F"/>
    <w:rsid w:val="00F7197C"/>
    <w:rsid w:val="00F728FD"/>
    <w:rsid w:val="00F7586F"/>
    <w:rsid w:val="00F826DA"/>
    <w:rsid w:val="00F83848"/>
    <w:rsid w:val="00F90C5B"/>
    <w:rsid w:val="00F93D77"/>
    <w:rsid w:val="00FA1CD1"/>
    <w:rsid w:val="00FA3D62"/>
    <w:rsid w:val="00FA5234"/>
    <w:rsid w:val="00FA72B8"/>
    <w:rsid w:val="00FB597E"/>
    <w:rsid w:val="00FB5BFD"/>
    <w:rsid w:val="00FC1248"/>
    <w:rsid w:val="00FC2FDF"/>
    <w:rsid w:val="00FC3069"/>
    <w:rsid w:val="00FC3DBE"/>
    <w:rsid w:val="00FD19F0"/>
    <w:rsid w:val="00FE7C74"/>
    <w:rsid w:val="00FF082B"/>
    <w:rsid w:val="00FF1C7B"/>
    <w:rsid w:val="00FF238C"/>
    <w:rsid w:val="00FF6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BB2"/>
    <w:rPr>
      <w:rFonts w:ascii="Times New Roman" w:eastAsia="Times New Roman" w:hAnsi="Times New Roman"/>
      <w:sz w:val="24"/>
      <w:szCs w:val="24"/>
    </w:rPr>
  </w:style>
  <w:style w:type="paragraph" w:styleId="Nagwek2">
    <w:name w:val="heading 2"/>
    <w:basedOn w:val="Normalny"/>
    <w:next w:val="Normalny"/>
    <w:link w:val="Nagwek2Znak"/>
    <w:qFormat/>
    <w:rsid w:val="00C5187D"/>
    <w:pPr>
      <w:keepNext/>
      <w:autoSpaceDE w:val="0"/>
      <w:autoSpaceDN w:val="0"/>
      <w:adjustRightInd w:val="0"/>
      <w:jc w:val="right"/>
      <w:outlineLvl w:val="1"/>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nhideWhenUsed/>
    <w:rsid w:val="00DB56F5"/>
    <w:pPr>
      <w:tabs>
        <w:tab w:val="center" w:pos="4536"/>
        <w:tab w:val="right" w:pos="9072"/>
      </w:tabs>
    </w:pPr>
  </w:style>
  <w:style w:type="character" w:customStyle="1" w:styleId="NagwekZnak">
    <w:name w:val="Nagłówek Znak"/>
    <w:basedOn w:val="Domylnaczcionkaakapitu"/>
    <w:link w:val="Nagwek"/>
    <w:rsid w:val="00DB56F5"/>
  </w:style>
  <w:style w:type="paragraph" w:styleId="Stopka">
    <w:name w:val="footer"/>
    <w:basedOn w:val="Normalny"/>
    <w:link w:val="StopkaZnak"/>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nhideWhenUsed/>
    <w:rsid w:val="00C5187D"/>
    <w:pPr>
      <w:spacing w:after="120"/>
    </w:pPr>
    <w:rPr>
      <w:sz w:val="16"/>
      <w:szCs w:val="16"/>
    </w:rPr>
  </w:style>
  <w:style w:type="character" w:customStyle="1" w:styleId="Tekstpodstawowy3Znak">
    <w:name w:val="Tekst podstawowy 3 Znak"/>
    <w:basedOn w:val="Domylnaczcionkaakapitu"/>
    <w:link w:val="Tekstpodstawowy3"/>
    <w:rsid w:val="00C5187D"/>
    <w:rPr>
      <w:rFonts w:ascii="Times New Roman" w:eastAsia="Times New Roman" w:hAnsi="Times New Roman"/>
      <w:sz w:val="16"/>
      <w:szCs w:val="16"/>
    </w:rPr>
  </w:style>
  <w:style w:type="character" w:customStyle="1" w:styleId="Nagwek2Znak">
    <w:name w:val="Nagłówek 2 Znak"/>
    <w:basedOn w:val="Domylnaczcionkaakapitu"/>
    <w:link w:val="Nagwek2"/>
    <w:rsid w:val="00C5187D"/>
    <w:rPr>
      <w:rFonts w:ascii="Times New Roman" w:eastAsia="Times New Roman" w:hAnsi="Times New Roman"/>
      <w:b/>
      <w:bCs/>
      <w:sz w:val="24"/>
      <w:szCs w:val="28"/>
    </w:rPr>
  </w:style>
  <w:style w:type="character" w:customStyle="1" w:styleId="address">
    <w:name w:val="address"/>
    <w:basedOn w:val="Domylnaczcionkaakapitu"/>
    <w:rsid w:val="00AE32DE"/>
  </w:style>
  <w:style w:type="paragraph" w:styleId="Tekstprzypisukocowego">
    <w:name w:val="endnote text"/>
    <w:basedOn w:val="Normalny"/>
    <w:link w:val="TekstprzypisukocowegoZnak"/>
    <w:uiPriority w:val="99"/>
    <w:semiHidden/>
    <w:unhideWhenUsed/>
    <w:rsid w:val="005D1B2C"/>
    <w:rPr>
      <w:sz w:val="20"/>
      <w:szCs w:val="20"/>
    </w:rPr>
  </w:style>
  <w:style w:type="character" w:customStyle="1" w:styleId="TekstprzypisukocowegoZnak">
    <w:name w:val="Tekst przypisu końcowego Znak"/>
    <w:basedOn w:val="Domylnaczcionkaakapitu"/>
    <w:link w:val="Tekstprzypisukocowego"/>
    <w:uiPriority w:val="99"/>
    <w:semiHidden/>
    <w:rsid w:val="005D1B2C"/>
    <w:rPr>
      <w:rFonts w:ascii="Times New Roman" w:eastAsia="Times New Roman" w:hAnsi="Times New Roman"/>
    </w:rPr>
  </w:style>
  <w:style w:type="character" w:styleId="Odwoanieprzypisukocowego">
    <w:name w:val="endnote reference"/>
    <w:basedOn w:val="Domylnaczcionkaakapitu"/>
    <w:uiPriority w:val="99"/>
    <w:semiHidden/>
    <w:unhideWhenUsed/>
    <w:rsid w:val="005D1B2C"/>
    <w:rPr>
      <w:vertAlign w:val="superscript"/>
    </w:rPr>
  </w:style>
  <w:style w:type="character" w:styleId="Odwoaniedokomentarza">
    <w:name w:val="annotation reference"/>
    <w:basedOn w:val="Domylnaczcionkaakapitu"/>
    <w:uiPriority w:val="99"/>
    <w:semiHidden/>
    <w:unhideWhenUsed/>
    <w:rsid w:val="00A85C1D"/>
    <w:rPr>
      <w:sz w:val="16"/>
      <w:szCs w:val="16"/>
    </w:rPr>
  </w:style>
  <w:style w:type="paragraph" w:styleId="Tekstkomentarza">
    <w:name w:val="annotation text"/>
    <w:basedOn w:val="Normalny"/>
    <w:link w:val="TekstkomentarzaZnak"/>
    <w:uiPriority w:val="99"/>
    <w:semiHidden/>
    <w:unhideWhenUsed/>
    <w:rsid w:val="00A85C1D"/>
    <w:rPr>
      <w:sz w:val="20"/>
      <w:szCs w:val="20"/>
    </w:rPr>
  </w:style>
  <w:style w:type="character" w:customStyle="1" w:styleId="TekstkomentarzaZnak">
    <w:name w:val="Tekst komentarza Znak"/>
    <w:basedOn w:val="Domylnaczcionkaakapitu"/>
    <w:link w:val="Tekstkomentarza"/>
    <w:uiPriority w:val="99"/>
    <w:semiHidden/>
    <w:rsid w:val="00A85C1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85C1D"/>
    <w:rPr>
      <w:b/>
      <w:bCs/>
    </w:rPr>
  </w:style>
  <w:style w:type="character" w:customStyle="1" w:styleId="TematkomentarzaZnak">
    <w:name w:val="Temat komentarza Znak"/>
    <w:basedOn w:val="TekstkomentarzaZnak"/>
    <w:link w:val="Tematkomentarza"/>
    <w:uiPriority w:val="99"/>
    <w:semiHidden/>
    <w:rsid w:val="00A85C1D"/>
    <w:rPr>
      <w:rFonts w:ascii="Times New Roman" w:eastAsia="Times New Roman" w:hAnsi="Times New Roman"/>
      <w:b/>
      <w:bCs/>
    </w:rPr>
  </w:style>
  <w:style w:type="character" w:styleId="Uwydatnienie">
    <w:name w:val="Emphasis"/>
    <w:basedOn w:val="Domylnaczcionkaakapitu"/>
    <w:uiPriority w:val="20"/>
    <w:qFormat/>
    <w:rsid w:val="00807338"/>
    <w:rPr>
      <w:i/>
      <w:iCs/>
    </w:rPr>
  </w:style>
  <w:style w:type="paragraph" w:customStyle="1" w:styleId="Default">
    <w:name w:val="Default"/>
    <w:rsid w:val="001169D9"/>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divs>
    <w:div w:id="80419273">
      <w:bodyDiv w:val="1"/>
      <w:marLeft w:val="0"/>
      <w:marRight w:val="0"/>
      <w:marTop w:val="0"/>
      <w:marBottom w:val="0"/>
      <w:divBdr>
        <w:top w:val="none" w:sz="0" w:space="0" w:color="auto"/>
        <w:left w:val="none" w:sz="0" w:space="0" w:color="auto"/>
        <w:bottom w:val="none" w:sz="0" w:space="0" w:color="auto"/>
        <w:right w:val="none" w:sz="0" w:space="0" w:color="auto"/>
      </w:divBdr>
      <w:divsChild>
        <w:div w:id="1405295618">
          <w:marLeft w:val="0"/>
          <w:marRight w:val="0"/>
          <w:marTop w:val="0"/>
          <w:marBottom w:val="0"/>
          <w:divBdr>
            <w:top w:val="none" w:sz="0" w:space="0" w:color="auto"/>
            <w:left w:val="none" w:sz="0" w:space="0" w:color="auto"/>
            <w:bottom w:val="none" w:sz="0" w:space="0" w:color="auto"/>
            <w:right w:val="none" w:sz="0" w:space="0" w:color="auto"/>
          </w:divBdr>
        </w:div>
        <w:div w:id="2005813640">
          <w:marLeft w:val="0"/>
          <w:marRight w:val="0"/>
          <w:marTop w:val="0"/>
          <w:marBottom w:val="0"/>
          <w:divBdr>
            <w:top w:val="none" w:sz="0" w:space="0" w:color="auto"/>
            <w:left w:val="none" w:sz="0" w:space="0" w:color="auto"/>
            <w:bottom w:val="none" w:sz="0" w:space="0" w:color="auto"/>
            <w:right w:val="none" w:sz="0" w:space="0" w:color="auto"/>
          </w:divBdr>
        </w:div>
        <w:div w:id="2061905265">
          <w:marLeft w:val="0"/>
          <w:marRight w:val="0"/>
          <w:marTop w:val="0"/>
          <w:marBottom w:val="0"/>
          <w:divBdr>
            <w:top w:val="none" w:sz="0" w:space="0" w:color="auto"/>
            <w:left w:val="none" w:sz="0" w:space="0" w:color="auto"/>
            <w:bottom w:val="none" w:sz="0" w:space="0" w:color="auto"/>
            <w:right w:val="none" w:sz="0" w:space="0" w:color="auto"/>
          </w:divBdr>
        </w:div>
        <w:div w:id="1522355705">
          <w:marLeft w:val="0"/>
          <w:marRight w:val="0"/>
          <w:marTop w:val="0"/>
          <w:marBottom w:val="0"/>
          <w:divBdr>
            <w:top w:val="none" w:sz="0" w:space="0" w:color="auto"/>
            <w:left w:val="none" w:sz="0" w:space="0" w:color="auto"/>
            <w:bottom w:val="none" w:sz="0" w:space="0" w:color="auto"/>
            <w:right w:val="none" w:sz="0" w:space="0" w:color="auto"/>
          </w:divBdr>
        </w:div>
        <w:div w:id="1613784284">
          <w:marLeft w:val="0"/>
          <w:marRight w:val="0"/>
          <w:marTop w:val="0"/>
          <w:marBottom w:val="0"/>
          <w:divBdr>
            <w:top w:val="none" w:sz="0" w:space="0" w:color="auto"/>
            <w:left w:val="none" w:sz="0" w:space="0" w:color="auto"/>
            <w:bottom w:val="none" w:sz="0" w:space="0" w:color="auto"/>
            <w:right w:val="none" w:sz="0" w:space="0" w:color="auto"/>
          </w:divBdr>
        </w:div>
      </w:divsChild>
    </w:div>
    <w:div w:id="83651112">
      <w:bodyDiv w:val="1"/>
      <w:marLeft w:val="0"/>
      <w:marRight w:val="0"/>
      <w:marTop w:val="0"/>
      <w:marBottom w:val="0"/>
      <w:divBdr>
        <w:top w:val="none" w:sz="0" w:space="0" w:color="auto"/>
        <w:left w:val="none" w:sz="0" w:space="0" w:color="auto"/>
        <w:bottom w:val="none" w:sz="0" w:space="0" w:color="auto"/>
        <w:right w:val="none" w:sz="0" w:space="0" w:color="auto"/>
      </w:divBdr>
      <w:divsChild>
        <w:div w:id="955869742">
          <w:marLeft w:val="0"/>
          <w:marRight w:val="0"/>
          <w:marTop w:val="122"/>
          <w:marBottom w:val="168"/>
          <w:divBdr>
            <w:top w:val="none" w:sz="0" w:space="0" w:color="auto"/>
            <w:left w:val="none" w:sz="0" w:space="0" w:color="auto"/>
            <w:bottom w:val="none" w:sz="0" w:space="0" w:color="auto"/>
            <w:right w:val="none" w:sz="0" w:space="0" w:color="auto"/>
          </w:divBdr>
        </w:div>
      </w:divsChild>
    </w:div>
    <w:div w:id="468014055">
      <w:bodyDiv w:val="1"/>
      <w:marLeft w:val="0"/>
      <w:marRight w:val="0"/>
      <w:marTop w:val="0"/>
      <w:marBottom w:val="0"/>
      <w:divBdr>
        <w:top w:val="none" w:sz="0" w:space="0" w:color="auto"/>
        <w:left w:val="none" w:sz="0" w:space="0" w:color="auto"/>
        <w:bottom w:val="none" w:sz="0" w:space="0" w:color="auto"/>
        <w:right w:val="none" w:sz="0" w:space="0" w:color="auto"/>
      </w:divBdr>
    </w:div>
    <w:div w:id="538318556">
      <w:bodyDiv w:val="1"/>
      <w:marLeft w:val="0"/>
      <w:marRight w:val="0"/>
      <w:marTop w:val="0"/>
      <w:marBottom w:val="0"/>
      <w:divBdr>
        <w:top w:val="none" w:sz="0" w:space="0" w:color="auto"/>
        <w:left w:val="none" w:sz="0" w:space="0" w:color="auto"/>
        <w:bottom w:val="none" w:sz="0" w:space="0" w:color="auto"/>
        <w:right w:val="none" w:sz="0" w:space="0" w:color="auto"/>
      </w:divBdr>
      <w:divsChild>
        <w:div w:id="454372246">
          <w:marLeft w:val="0"/>
          <w:marRight w:val="0"/>
          <w:marTop w:val="240"/>
          <w:marBottom w:val="0"/>
          <w:divBdr>
            <w:top w:val="none" w:sz="0" w:space="0" w:color="auto"/>
            <w:left w:val="none" w:sz="0" w:space="0" w:color="auto"/>
            <w:bottom w:val="none" w:sz="0" w:space="0" w:color="auto"/>
            <w:right w:val="none" w:sz="0" w:space="0" w:color="auto"/>
          </w:divBdr>
        </w:div>
        <w:div w:id="572667365">
          <w:marLeft w:val="0"/>
          <w:marRight w:val="0"/>
          <w:marTop w:val="240"/>
          <w:marBottom w:val="0"/>
          <w:divBdr>
            <w:top w:val="none" w:sz="0" w:space="0" w:color="auto"/>
            <w:left w:val="none" w:sz="0" w:space="0" w:color="auto"/>
            <w:bottom w:val="none" w:sz="0" w:space="0" w:color="auto"/>
            <w:right w:val="none" w:sz="0" w:space="0" w:color="auto"/>
          </w:divBdr>
        </w:div>
      </w:divsChild>
    </w:div>
    <w:div w:id="672998454">
      <w:bodyDiv w:val="1"/>
      <w:marLeft w:val="0"/>
      <w:marRight w:val="0"/>
      <w:marTop w:val="0"/>
      <w:marBottom w:val="0"/>
      <w:divBdr>
        <w:top w:val="none" w:sz="0" w:space="0" w:color="auto"/>
        <w:left w:val="none" w:sz="0" w:space="0" w:color="auto"/>
        <w:bottom w:val="none" w:sz="0" w:space="0" w:color="auto"/>
        <w:right w:val="none" w:sz="0" w:space="0" w:color="auto"/>
      </w:divBdr>
      <w:divsChild>
        <w:div w:id="554925325">
          <w:marLeft w:val="0"/>
          <w:marRight w:val="0"/>
          <w:marTop w:val="85"/>
          <w:marBottom w:val="0"/>
          <w:divBdr>
            <w:top w:val="none" w:sz="0" w:space="0" w:color="auto"/>
            <w:left w:val="none" w:sz="0" w:space="0" w:color="auto"/>
            <w:bottom w:val="none" w:sz="0" w:space="0" w:color="auto"/>
            <w:right w:val="none" w:sz="0" w:space="0" w:color="auto"/>
          </w:divBdr>
        </w:div>
        <w:div w:id="388697587">
          <w:marLeft w:val="0"/>
          <w:marRight w:val="120"/>
          <w:marTop w:val="85"/>
          <w:marBottom w:val="0"/>
          <w:divBdr>
            <w:top w:val="none" w:sz="0" w:space="0" w:color="auto"/>
            <w:left w:val="none" w:sz="0" w:space="0" w:color="auto"/>
            <w:bottom w:val="none" w:sz="0" w:space="0" w:color="auto"/>
            <w:right w:val="none" w:sz="0" w:space="0" w:color="auto"/>
          </w:divBdr>
        </w:div>
        <w:div w:id="1101342991">
          <w:marLeft w:val="0"/>
          <w:marRight w:val="0"/>
          <w:marTop w:val="85"/>
          <w:marBottom w:val="0"/>
          <w:divBdr>
            <w:top w:val="none" w:sz="0" w:space="0" w:color="auto"/>
            <w:left w:val="none" w:sz="0" w:space="0" w:color="auto"/>
            <w:bottom w:val="none" w:sz="0" w:space="0" w:color="auto"/>
            <w:right w:val="none" w:sz="0" w:space="0" w:color="auto"/>
          </w:divBdr>
        </w:div>
      </w:divsChild>
    </w:div>
    <w:div w:id="736782092">
      <w:bodyDiv w:val="1"/>
      <w:marLeft w:val="0"/>
      <w:marRight w:val="0"/>
      <w:marTop w:val="0"/>
      <w:marBottom w:val="0"/>
      <w:divBdr>
        <w:top w:val="none" w:sz="0" w:space="0" w:color="auto"/>
        <w:left w:val="none" w:sz="0" w:space="0" w:color="auto"/>
        <w:bottom w:val="none" w:sz="0" w:space="0" w:color="auto"/>
        <w:right w:val="none" w:sz="0" w:space="0" w:color="auto"/>
      </w:divBdr>
      <w:divsChild>
        <w:div w:id="1308389939">
          <w:marLeft w:val="0"/>
          <w:marRight w:val="0"/>
          <w:marTop w:val="120"/>
          <w:marBottom w:val="168"/>
          <w:divBdr>
            <w:top w:val="none" w:sz="0" w:space="0" w:color="auto"/>
            <w:left w:val="none" w:sz="0" w:space="0" w:color="auto"/>
            <w:bottom w:val="none" w:sz="0" w:space="0" w:color="auto"/>
            <w:right w:val="none" w:sz="0" w:space="0" w:color="auto"/>
          </w:divBdr>
        </w:div>
      </w:divsChild>
    </w:div>
    <w:div w:id="789125800">
      <w:bodyDiv w:val="1"/>
      <w:marLeft w:val="0"/>
      <w:marRight w:val="0"/>
      <w:marTop w:val="0"/>
      <w:marBottom w:val="0"/>
      <w:divBdr>
        <w:top w:val="none" w:sz="0" w:space="0" w:color="auto"/>
        <w:left w:val="none" w:sz="0" w:space="0" w:color="auto"/>
        <w:bottom w:val="none" w:sz="0" w:space="0" w:color="auto"/>
        <w:right w:val="none" w:sz="0" w:space="0" w:color="auto"/>
      </w:divBdr>
      <w:divsChild>
        <w:div w:id="1072969529">
          <w:marLeft w:val="0"/>
          <w:marRight w:val="0"/>
          <w:marTop w:val="0"/>
          <w:marBottom w:val="0"/>
          <w:divBdr>
            <w:top w:val="none" w:sz="0" w:space="0" w:color="auto"/>
            <w:left w:val="none" w:sz="0" w:space="0" w:color="auto"/>
            <w:bottom w:val="none" w:sz="0" w:space="0" w:color="auto"/>
            <w:right w:val="none" w:sz="0" w:space="0" w:color="auto"/>
          </w:divBdr>
        </w:div>
        <w:div w:id="431323919">
          <w:marLeft w:val="0"/>
          <w:marRight w:val="0"/>
          <w:marTop w:val="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94504193">
          <w:marLeft w:val="0"/>
          <w:marRight w:val="0"/>
          <w:marTop w:val="0"/>
          <w:marBottom w:val="0"/>
          <w:divBdr>
            <w:top w:val="none" w:sz="0" w:space="0" w:color="auto"/>
            <w:left w:val="none" w:sz="0" w:space="0" w:color="auto"/>
            <w:bottom w:val="none" w:sz="0" w:space="0" w:color="auto"/>
            <w:right w:val="none" w:sz="0" w:space="0" w:color="auto"/>
          </w:divBdr>
        </w:div>
        <w:div w:id="1936746651">
          <w:marLeft w:val="0"/>
          <w:marRight w:val="0"/>
          <w:marTop w:val="0"/>
          <w:marBottom w:val="0"/>
          <w:divBdr>
            <w:top w:val="none" w:sz="0" w:space="0" w:color="auto"/>
            <w:left w:val="none" w:sz="0" w:space="0" w:color="auto"/>
            <w:bottom w:val="none" w:sz="0" w:space="0" w:color="auto"/>
            <w:right w:val="none" w:sz="0" w:space="0" w:color="auto"/>
          </w:divBdr>
        </w:div>
      </w:divsChild>
    </w:div>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892808612">
      <w:bodyDiv w:val="1"/>
      <w:marLeft w:val="0"/>
      <w:marRight w:val="0"/>
      <w:marTop w:val="0"/>
      <w:marBottom w:val="0"/>
      <w:divBdr>
        <w:top w:val="none" w:sz="0" w:space="0" w:color="auto"/>
        <w:left w:val="none" w:sz="0" w:space="0" w:color="auto"/>
        <w:bottom w:val="none" w:sz="0" w:space="0" w:color="auto"/>
        <w:right w:val="none" w:sz="0" w:space="0" w:color="auto"/>
      </w:divBdr>
    </w:div>
    <w:div w:id="958880358">
      <w:bodyDiv w:val="1"/>
      <w:marLeft w:val="0"/>
      <w:marRight w:val="0"/>
      <w:marTop w:val="0"/>
      <w:marBottom w:val="0"/>
      <w:divBdr>
        <w:top w:val="none" w:sz="0" w:space="0" w:color="auto"/>
        <w:left w:val="none" w:sz="0" w:space="0" w:color="auto"/>
        <w:bottom w:val="none" w:sz="0" w:space="0" w:color="auto"/>
        <w:right w:val="none" w:sz="0" w:space="0" w:color="auto"/>
      </w:divBdr>
      <w:divsChild>
        <w:div w:id="246118026">
          <w:marLeft w:val="0"/>
          <w:marRight w:val="0"/>
          <w:marTop w:val="0"/>
          <w:marBottom w:val="0"/>
          <w:divBdr>
            <w:top w:val="none" w:sz="0" w:space="0" w:color="auto"/>
            <w:left w:val="none" w:sz="0" w:space="0" w:color="auto"/>
            <w:bottom w:val="none" w:sz="0" w:space="0" w:color="auto"/>
            <w:right w:val="none" w:sz="0" w:space="0" w:color="auto"/>
          </w:divBdr>
          <w:divsChild>
            <w:div w:id="1263221110">
              <w:marLeft w:val="0"/>
              <w:marRight w:val="0"/>
              <w:marTop w:val="0"/>
              <w:marBottom w:val="0"/>
              <w:divBdr>
                <w:top w:val="none" w:sz="0" w:space="0" w:color="auto"/>
                <w:left w:val="none" w:sz="0" w:space="0" w:color="auto"/>
                <w:bottom w:val="none" w:sz="0" w:space="0" w:color="auto"/>
                <w:right w:val="none" w:sz="0" w:space="0" w:color="auto"/>
              </w:divBdr>
              <w:divsChild>
                <w:div w:id="715543747">
                  <w:marLeft w:val="0"/>
                  <w:marRight w:val="0"/>
                  <w:marTop w:val="0"/>
                  <w:marBottom w:val="0"/>
                  <w:divBdr>
                    <w:top w:val="none" w:sz="0" w:space="0" w:color="auto"/>
                    <w:left w:val="none" w:sz="0" w:space="0" w:color="auto"/>
                    <w:bottom w:val="none" w:sz="0" w:space="0" w:color="auto"/>
                    <w:right w:val="none" w:sz="0" w:space="0" w:color="auto"/>
                  </w:divBdr>
                  <w:divsChild>
                    <w:div w:id="1561596230">
                      <w:marLeft w:val="0"/>
                      <w:marRight w:val="0"/>
                      <w:marTop w:val="0"/>
                      <w:marBottom w:val="0"/>
                      <w:divBdr>
                        <w:top w:val="none" w:sz="0" w:space="0" w:color="auto"/>
                        <w:left w:val="none" w:sz="0" w:space="0" w:color="auto"/>
                        <w:bottom w:val="none" w:sz="0" w:space="0" w:color="auto"/>
                        <w:right w:val="none" w:sz="0" w:space="0" w:color="auto"/>
                      </w:divBdr>
                      <w:divsChild>
                        <w:div w:id="1389114534">
                          <w:marLeft w:val="0"/>
                          <w:marRight w:val="0"/>
                          <w:marTop w:val="0"/>
                          <w:marBottom w:val="0"/>
                          <w:divBdr>
                            <w:top w:val="none" w:sz="0" w:space="0" w:color="auto"/>
                            <w:left w:val="none" w:sz="0" w:space="0" w:color="auto"/>
                            <w:bottom w:val="none" w:sz="0" w:space="0" w:color="auto"/>
                            <w:right w:val="none" w:sz="0" w:space="0" w:color="auto"/>
                          </w:divBdr>
                          <w:divsChild>
                            <w:div w:id="2145080872">
                              <w:marLeft w:val="0"/>
                              <w:marRight w:val="0"/>
                              <w:marTop w:val="10"/>
                              <w:marBottom w:val="0"/>
                              <w:divBdr>
                                <w:top w:val="none" w:sz="0" w:space="0" w:color="auto"/>
                                <w:left w:val="none" w:sz="0" w:space="0" w:color="auto"/>
                                <w:bottom w:val="none" w:sz="0" w:space="0" w:color="auto"/>
                                <w:right w:val="none" w:sz="0" w:space="0" w:color="auto"/>
                              </w:divBdr>
                              <w:divsChild>
                                <w:div w:id="15513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59072">
      <w:bodyDiv w:val="1"/>
      <w:marLeft w:val="0"/>
      <w:marRight w:val="0"/>
      <w:marTop w:val="0"/>
      <w:marBottom w:val="0"/>
      <w:divBdr>
        <w:top w:val="none" w:sz="0" w:space="0" w:color="auto"/>
        <w:left w:val="none" w:sz="0" w:space="0" w:color="auto"/>
        <w:bottom w:val="none" w:sz="0" w:space="0" w:color="auto"/>
        <w:right w:val="none" w:sz="0" w:space="0" w:color="auto"/>
      </w:divBdr>
      <w:divsChild>
        <w:div w:id="1441031470">
          <w:marLeft w:val="0"/>
          <w:marRight w:val="0"/>
          <w:marTop w:val="240"/>
          <w:marBottom w:val="0"/>
          <w:divBdr>
            <w:top w:val="none" w:sz="0" w:space="0" w:color="auto"/>
            <w:left w:val="none" w:sz="0" w:space="0" w:color="auto"/>
            <w:bottom w:val="none" w:sz="0" w:space="0" w:color="auto"/>
            <w:right w:val="none" w:sz="0" w:space="0" w:color="auto"/>
          </w:divBdr>
        </w:div>
        <w:div w:id="844395580">
          <w:marLeft w:val="0"/>
          <w:marRight w:val="0"/>
          <w:marTop w:val="240"/>
          <w:marBottom w:val="0"/>
          <w:divBdr>
            <w:top w:val="none" w:sz="0" w:space="0" w:color="auto"/>
            <w:left w:val="none" w:sz="0" w:space="0" w:color="auto"/>
            <w:bottom w:val="none" w:sz="0" w:space="0" w:color="auto"/>
            <w:right w:val="none" w:sz="0" w:space="0" w:color="auto"/>
          </w:divBdr>
        </w:div>
      </w:divsChild>
    </w:div>
    <w:div w:id="1062682244">
      <w:bodyDiv w:val="1"/>
      <w:marLeft w:val="0"/>
      <w:marRight w:val="0"/>
      <w:marTop w:val="0"/>
      <w:marBottom w:val="0"/>
      <w:divBdr>
        <w:top w:val="none" w:sz="0" w:space="0" w:color="auto"/>
        <w:left w:val="none" w:sz="0" w:space="0" w:color="auto"/>
        <w:bottom w:val="none" w:sz="0" w:space="0" w:color="auto"/>
        <w:right w:val="none" w:sz="0" w:space="0" w:color="auto"/>
      </w:divBdr>
      <w:divsChild>
        <w:div w:id="1660115115">
          <w:marLeft w:val="0"/>
          <w:marRight w:val="0"/>
          <w:marTop w:val="0"/>
          <w:marBottom w:val="0"/>
          <w:divBdr>
            <w:top w:val="none" w:sz="0" w:space="0" w:color="auto"/>
            <w:left w:val="none" w:sz="0" w:space="0" w:color="auto"/>
            <w:bottom w:val="none" w:sz="0" w:space="0" w:color="auto"/>
            <w:right w:val="none" w:sz="0" w:space="0" w:color="auto"/>
          </w:divBdr>
        </w:div>
      </w:divsChild>
    </w:div>
    <w:div w:id="1090589602">
      <w:bodyDiv w:val="1"/>
      <w:marLeft w:val="0"/>
      <w:marRight w:val="0"/>
      <w:marTop w:val="0"/>
      <w:marBottom w:val="0"/>
      <w:divBdr>
        <w:top w:val="none" w:sz="0" w:space="0" w:color="auto"/>
        <w:left w:val="none" w:sz="0" w:space="0" w:color="auto"/>
        <w:bottom w:val="none" w:sz="0" w:space="0" w:color="auto"/>
        <w:right w:val="none" w:sz="0" w:space="0" w:color="auto"/>
      </w:divBdr>
    </w:div>
    <w:div w:id="1107774982">
      <w:bodyDiv w:val="1"/>
      <w:marLeft w:val="0"/>
      <w:marRight w:val="0"/>
      <w:marTop w:val="0"/>
      <w:marBottom w:val="0"/>
      <w:divBdr>
        <w:top w:val="none" w:sz="0" w:space="0" w:color="auto"/>
        <w:left w:val="none" w:sz="0" w:space="0" w:color="auto"/>
        <w:bottom w:val="none" w:sz="0" w:space="0" w:color="auto"/>
        <w:right w:val="none" w:sz="0" w:space="0" w:color="auto"/>
      </w:divBdr>
    </w:div>
    <w:div w:id="1169490282">
      <w:bodyDiv w:val="1"/>
      <w:marLeft w:val="0"/>
      <w:marRight w:val="0"/>
      <w:marTop w:val="0"/>
      <w:marBottom w:val="0"/>
      <w:divBdr>
        <w:top w:val="none" w:sz="0" w:space="0" w:color="auto"/>
        <w:left w:val="none" w:sz="0" w:space="0" w:color="auto"/>
        <w:bottom w:val="none" w:sz="0" w:space="0" w:color="auto"/>
        <w:right w:val="none" w:sz="0" w:space="0" w:color="auto"/>
      </w:divBdr>
    </w:div>
    <w:div w:id="1359697536">
      <w:bodyDiv w:val="1"/>
      <w:marLeft w:val="0"/>
      <w:marRight w:val="0"/>
      <w:marTop w:val="0"/>
      <w:marBottom w:val="0"/>
      <w:divBdr>
        <w:top w:val="none" w:sz="0" w:space="0" w:color="auto"/>
        <w:left w:val="none" w:sz="0" w:space="0" w:color="auto"/>
        <w:bottom w:val="none" w:sz="0" w:space="0" w:color="auto"/>
        <w:right w:val="none" w:sz="0" w:space="0" w:color="auto"/>
      </w:divBdr>
      <w:divsChild>
        <w:div w:id="30762394">
          <w:marLeft w:val="0"/>
          <w:marRight w:val="0"/>
          <w:marTop w:val="240"/>
          <w:marBottom w:val="0"/>
          <w:divBdr>
            <w:top w:val="none" w:sz="0" w:space="0" w:color="auto"/>
            <w:left w:val="none" w:sz="0" w:space="0" w:color="auto"/>
            <w:bottom w:val="none" w:sz="0" w:space="0" w:color="auto"/>
            <w:right w:val="none" w:sz="0" w:space="0" w:color="auto"/>
          </w:divBdr>
        </w:div>
        <w:div w:id="1547719464">
          <w:marLeft w:val="0"/>
          <w:marRight w:val="0"/>
          <w:marTop w:val="240"/>
          <w:marBottom w:val="0"/>
          <w:divBdr>
            <w:top w:val="none" w:sz="0" w:space="0" w:color="auto"/>
            <w:left w:val="none" w:sz="0" w:space="0" w:color="auto"/>
            <w:bottom w:val="none" w:sz="0" w:space="0" w:color="auto"/>
            <w:right w:val="none" w:sz="0" w:space="0" w:color="auto"/>
          </w:divBdr>
        </w:div>
      </w:divsChild>
    </w:div>
    <w:div w:id="1388455711">
      <w:bodyDiv w:val="1"/>
      <w:marLeft w:val="0"/>
      <w:marRight w:val="0"/>
      <w:marTop w:val="0"/>
      <w:marBottom w:val="0"/>
      <w:divBdr>
        <w:top w:val="none" w:sz="0" w:space="0" w:color="auto"/>
        <w:left w:val="none" w:sz="0" w:space="0" w:color="auto"/>
        <w:bottom w:val="none" w:sz="0" w:space="0" w:color="auto"/>
        <w:right w:val="none" w:sz="0" w:space="0" w:color="auto"/>
      </w:divBdr>
    </w:div>
    <w:div w:id="1528829937">
      <w:bodyDiv w:val="1"/>
      <w:marLeft w:val="0"/>
      <w:marRight w:val="0"/>
      <w:marTop w:val="0"/>
      <w:marBottom w:val="0"/>
      <w:divBdr>
        <w:top w:val="none" w:sz="0" w:space="0" w:color="auto"/>
        <w:left w:val="none" w:sz="0" w:space="0" w:color="auto"/>
        <w:bottom w:val="none" w:sz="0" w:space="0" w:color="auto"/>
        <w:right w:val="none" w:sz="0" w:space="0" w:color="auto"/>
      </w:divBdr>
      <w:divsChild>
        <w:div w:id="2078477382">
          <w:marLeft w:val="0"/>
          <w:marRight w:val="0"/>
          <w:marTop w:val="0"/>
          <w:marBottom w:val="0"/>
          <w:divBdr>
            <w:top w:val="none" w:sz="0" w:space="0" w:color="auto"/>
            <w:left w:val="none" w:sz="0" w:space="0" w:color="auto"/>
            <w:bottom w:val="none" w:sz="0" w:space="0" w:color="auto"/>
            <w:right w:val="none" w:sz="0" w:space="0" w:color="auto"/>
          </w:divBdr>
          <w:divsChild>
            <w:div w:id="799105077">
              <w:marLeft w:val="0"/>
              <w:marRight w:val="0"/>
              <w:marTop w:val="0"/>
              <w:marBottom w:val="0"/>
              <w:divBdr>
                <w:top w:val="none" w:sz="0" w:space="0" w:color="auto"/>
                <w:left w:val="none" w:sz="0" w:space="0" w:color="auto"/>
                <w:bottom w:val="none" w:sz="0" w:space="0" w:color="auto"/>
                <w:right w:val="none" w:sz="0" w:space="0" w:color="auto"/>
              </w:divBdr>
              <w:divsChild>
                <w:div w:id="841239081">
                  <w:marLeft w:val="0"/>
                  <w:marRight w:val="0"/>
                  <w:marTop w:val="0"/>
                  <w:marBottom w:val="0"/>
                  <w:divBdr>
                    <w:top w:val="none" w:sz="0" w:space="0" w:color="auto"/>
                    <w:left w:val="none" w:sz="0" w:space="0" w:color="auto"/>
                    <w:bottom w:val="none" w:sz="0" w:space="0" w:color="auto"/>
                    <w:right w:val="none" w:sz="0" w:space="0" w:color="auto"/>
                  </w:divBdr>
                  <w:divsChild>
                    <w:div w:id="1326780792">
                      <w:marLeft w:val="0"/>
                      <w:marRight w:val="0"/>
                      <w:marTop w:val="0"/>
                      <w:marBottom w:val="0"/>
                      <w:divBdr>
                        <w:top w:val="none" w:sz="0" w:space="0" w:color="auto"/>
                        <w:left w:val="none" w:sz="0" w:space="0" w:color="auto"/>
                        <w:bottom w:val="none" w:sz="0" w:space="0" w:color="auto"/>
                        <w:right w:val="none" w:sz="0" w:space="0" w:color="auto"/>
                      </w:divBdr>
                      <w:divsChild>
                        <w:div w:id="2110731079">
                          <w:marLeft w:val="0"/>
                          <w:marRight w:val="0"/>
                          <w:marTop w:val="0"/>
                          <w:marBottom w:val="0"/>
                          <w:divBdr>
                            <w:top w:val="none" w:sz="0" w:space="0" w:color="auto"/>
                            <w:left w:val="none" w:sz="0" w:space="0" w:color="auto"/>
                            <w:bottom w:val="none" w:sz="0" w:space="0" w:color="auto"/>
                            <w:right w:val="none" w:sz="0" w:space="0" w:color="auto"/>
                          </w:divBdr>
                          <w:divsChild>
                            <w:div w:id="615453027">
                              <w:marLeft w:val="0"/>
                              <w:marRight w:val="0"/>
                              <w:marTop w:val="11"/>
                              <w:marBottom w:val="0"/>
                              <w:divBdr>
                                <w:top w:val="none" w:sz="0" w:space="0" w:color="auto"/>
                                <w:left w:val="none" w:sz="0" w:space="0" w:color="auto"/>
                                <w:bottom w:val="none" w:sz="0" w:space="0" w:color="auto"/>
                                <w:right w:val="none" w:sz="0" w:space="0" w:color="auto"/>
                              </w:divBdr>
                              <w:divsChild>
                                <w:div w:id="1518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1667">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7">
          <w:marLeft w:val="-2400"/>
          <w:marRight w:val="-480"/>
          <w:marTop w:val="0"/>
          <w:marBottom w:val="0"/>
          <w:divBdr>
            <w:top w:val="none" w:sz="0" w:space="0" w:color="auto"/>
            <w:left w:val="none" w:sz="0" w:space="0" w:color="auto"/>
            <w:bottom w:val="none" w:sz="0" w:space="0" w:color="auto"/>
            <w:right w:val="none" w:sz="0" w:space="0" w:color="auto"/>
          </w:divBdr>
        </w:div>
        <w:div w:id="618224120">
          <w:marLeft w:val="-2400"/>
          <w:marRight w:val="-480"/>
          <w:marTop w:val="0"/>
          <w:marBottom w:val="0"/>
          <w:divBdr>
            <w:top w:val="none" w:sz="0" w:space="0" w:color="auto"/>
            <w:left w:val="none" w:sz="0" w:space="0" w:color="auto"/>
            <w:bottom w:val="none" w:sz="0" w:space="0" w:color="auto"/>
            <w:right w:val="none" w:sz="0" w:space="0" w:color="auto"/>
          </w:divBdr>
        </w:div>
        <w:div w:id="616520242">
          <w:marLeft w:val="-2400"/>
          <w:marRight w:val="-480"/>
          <w:marTop w:val="0"/>
          <w:marBottom w:val="0"/>
          <w:divBdr>
            <w:top w:val="none" w:sz="0" w:space="0" w:color="auto"/>
            <w:left w:val="none" w:sz="0" w:space="0" w:color="auto"/>
            <w:bottom w:val="none" w:sz="0" w:space="0" w:color="auto"/>
            <w:right w:val="none" w:sz="0" w:space="0" w:color="auto"/>
          </w:divBdr>
        </w:div>
      </w:divsChild>
    </w:div>
    <w:div w:id="1586527852">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85731760">
      <w:bodyDiv w:val="1"/>
      <w:marLeft w:val="0"/>
      <w:marRight w:val="0"/>
      <w:marTop w:val="0"/>
      <w:marBottom w:val="0"/>
      <w:divBdr>
        <w:top w:val="none" w:sz="0" w:space="0" w:color="auto"/>
        <w:left w:val="none" w:sz="0" w:space="0" w:color="auto"/>
        <w:bottom w:val="none" w:sz="0" w:space="0" w:color="auto"/>
        <w:right w:val="none" w:sz="0" w:space="0" w:color="auto"/>
      </w:divBdr>
      <w:divsChild>
        <w:div w:id="687603861">
          <w:marLeft w:val="0"/>
          <w:marRight w:val="0"/>
          <w:marTop w:val="0"/>
          <w:marBottom w:val="0"/>
          <w:divBdr>
            <w:top w:val="none" w:sz="0" w:space="0" w:color="auto"/>
            <w:left w:val="none" w:sz="0" w:space="0" w:color="auto"/>
            <w:bottom w:val="none" w:sz="0" w:space="0" w:color="auto"/>
            <w:right w:val="none" w:sz="0" w:space="0" w:color="auto"/>
          </w:divBdr>
          <w:divsChild>
            <w:div w:id="287128978">
              <w:marLeft w:val="0"/>
              <w:marRight w:val="0"/>
              <w:marTop w:val="0"/>
              <w:marBottom w:val="0"/>
              <w:divBdr>
                <w:top w:val="none" w:sz="0" w:space="0" w:color="auto"/>
                <w:left w:val="none" w:sz="0" w:space="0" w:color="auto"/>
                <w:bottom w:val="none" w:sz="0" w:space="0" w:color="auto"/>
                <w:right w:val="none" w:sz="0" w:space="0" w:color="auto"/>
              </w:divBdr>
              <w:divsChild>
                <w:div w:id="1992444553">
                  <w:marLeft w:val="0"/>
                  <w:marRight w:val="0"/>
                  <w:marTop w:val="0"/>
                  <w:marBottom w:val="0"/>
                  <w:divBdr>
                    <w:top w:val="none" w:sz="0" w:space="0" w:color="auto"/>
                    <w:left w:val="none" w:sz="0" w:space="0" w:color="auto"/>
                    <w:bottom w:val="none" w:sz="0" w:space="0" w:color="auto"/>
                    <w:right w:val="none" w:sz="0" w:space="0" w:color="auto"/>
                  </w:divBdr>
                  <w:divsChild>
                    <w:div w:id="321157915">
                      <w:marLeft w:val="0"/>
                      <w:marRight w:val="0"/>
                      <w:marTop w:val="0"/>
                      <w:marBottom w:val="0"/>
                      <w:divBdr>
                        <w:top w:val="none" w:sz="0" w:space="0" w:color="auto"/>
                        <w:left w:val="none" w:sz="0" w:space="0" w:color="auto"/>
                        <w:bottom w:val="none" w:sz="0" w:space="0" w:color="auto"/>
                        <w:right w:val="none" w:sz="0" w:space="0" w:color="auto"/>
                      </w:divBdr>
                      <w:divsChild>
                        <w:div w:id="939534786">
                          <w:marLeft w:val="0"/>
                          <w:marRight w:val="0"/>
                          <w:marTop w:val="0"/>
                          <w:marBottom w:val="0"/>
                          <w:divBdr>
                            <w:top w:val="none" w:sz="0" w:space="0" w:color="auto"/>
                            <w:left w:val="none" w:sz="0" w:space="0" w:color="auto"/>
                            <w:bottom w:val="none" w:sz="0" w:space="0" w:color="auto"/>
                            <w:right w:val="none" w:sz="0" w:space="0" w:color="auto"/>
                          </w:divBdr>
                          <w:divsChild>
                            <w:div w:id="1620335907">
                              <w:marLeft w:val="0"/>
                              <w:marRight w:val="0"/>
                              <w:marTop w:val="10"/>
                              <w:marBottom w:val="0"/>
                              <w:divBdr>
                                <w:top w:val="none" w:sz="0" w:space="0" w:color="auto"/>
                                <w:left w:val="none" w:sz="0" w:space="0" w:color="auto"/>
                                <w:bottom w:val="none" w:sz="0" w:space="0" w:color="auto"/>
                                <w:right w:val="none" w:sz="0" w:space="0" w:color="auto"/>
                              </w:divBdr>
                              <w:divsChild>
                                <w:div w:id="1121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1343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1830289867">
      <w:bodyDiv w:val="1"/>
      <w:marLeft w:val="0"/>
      <w:marRight w:val="0"/>
      <w:marTop w:val="0"/>
      <w:marBottom w:val="0"/>
      <w:divBdr>
        <w:top w:val="none" w:sz="0" w:space="0" w:color="auto"/>
        <w:left w:val="none" w:sz="0" w:space="0" w:color="auto"/>
        <w:bottom w:val="none" w:sz="0" w:space="0" w:color="auto"/>
        <w:right w:val="none" w:sz="0" w:space="0" w:color="auto"/>
      </w:divBdr>
      <w:divsChild>
        <w:div w:id="324624163">
          <w:marLeft w:val="0"/>
          <w:marRight w:val="0"/>
          <w:marTop w:val="0"/>
          <w:marBottom w:val="0"/>
          <w:divBdr>
            <w:top w:val="none" w:sz="0" w:space="0" w:color="auto"/>
            <w:left w:val="none" w:sz="0" w:space="0" w:color="auto"/>
            <w:bottom w:val="none" w:sz="0" w:space="0" w:color="auto"/>
            <w:right w:val="none" w:sz="0" w:space="0" w:color="auto"/>
          </w:divBdr>
          <w:divsChild>
            <w:div w:id="781607973">
              <w:marLeft w:val="0"/>
              <w:marRight w:val="0"/>
              <w:marTop w:val="0"/>
              <w:marBottom w:val="0"/>
              <w:divBdr>
                <w:top w:val="none" w:sz="0" w:space="0" w:color="auto"/>
                <w:left w:val="none" w:sz="0" w:space="0" w:color="auto"/>
                <w:bottom w:val="none" w:sz="0" w:space="0" w:color="auto"/>
                <w:right w:val="none" w:sz="0" w:space="0" w:color="auto"/>
              </w:divBdr>
              <w:divsChild>
                <w:div w:id="366569741">
                  <w:marLeft w:val="0"/>
                  <w:marRight w:val="0"/>
                  <w:marTop w:val="0"/>
                  <w:marBottom w:val="0"/>
                  <w:divBdr>
                    <w:top w:val="none" w:sz="0" w:space="0" w:color="auto"/>
                    <w:left w:val="none" w:sz="0" w:space="0" w:color="auto"/>
                    <w:bottom w:val="none" w:sz="0" w:space="0" w:color="auto"/>
                    <w:right w:val="none" w:sz="0" w:space="0" w:color="auto"/>
                  </w:divBdr>
                  <w:divsChild>
                    <w:div w:id="1782528845">
                      <w:marLeft w:val="0"/>
                      <w:marRight w:val="0"/>
                      <w:marTop w:val="0"/>
                      <w:marBottom w:val="0"/>
                      <w:divBdr>
                        <w:top w:val="none" w:sz="0" w:space="0" w:color="auto"/>
                        <w:left w:val="none" w:sz="0" w:space="0" w:color="auto"/>
                        <w:bottom w:val="none" w:sz="0" w:space="0" w:color="auto"/>
                        <w:right w:val="none" w:sz="0" w:space="0" w:color="auto"/>
                      </w:divBdr>
                      <w:divsChild>
                        <w:div w:id="17384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12790">
      <w:bodyDiv w:val="1"/>
      <w:marLeft w:val="0"/>
      <w:marRight w:val="0"/>
      <w:marTop w:val="0"/>
      <w:marBottom w:val="0"/>
      <w:divBdr>
        <w:top w:val="none" w:sz="0" w:space="0" w:color="auto"/>
        <w:left w:val="none" w:sz="0" w:space="0" w:color="auto"/>
        <w:bottom w:val="none" w:sz="0" w:space="0" w:color="auto"/>
        <w:right w:val="none" w:sz="0" w:space="0" w:color="auto"/>
      </w:divBdr>
    </w:div>
    <w:div w:id="1989936606">
      <w:bodyDiv w:val="1"/>
      <w:marLeft w:val="0"/>
      <w:marRight w:val="0"/>
      <w:marTop w:val="0"/>
      <w:marBottom w:val="0"/>
      <w:divBdr>
        <w:top w:val="none" w:sz="0" w:space="0" w:color="auto"/>
        <w:left w:val="none" w:sz="0" w:space="0" w:color="auto"/>
        <w:bottom w:val="none" w:sz="0" w:space="0" w:color="auto"/>
        <w:right w:val="none" w:sz="0" w:space="0" w:color="auto"/>
      </w:divBdr>
    </w:div>
    <w:div w:id="2091998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1080">
          <w:marLeft w:val="0"/>
          <w:marRight w:val="0"/>
          <w:marTop w:val="122"/>
          <w:marBottom w:val="168"/>
          <w:divBdr>
            <w:top w:val="none" w:sz="0" w:space="0" w:color="auto"/>
            <w:left w:val="none" w:sz="0" w:space="0" w:color="auto"/>
            <w:bottom w:val="none" w:sz="0" w:space="0" w:color="auto"/>
            <w:right w:val="none" w:sz="0" w:space="0" w:color="auto"/>
          </w:divBdr>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1C8C-BB64-47BD-97F2-564B82BA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iurbanska</cp:lastModifiedBy>
  <cp:revision>55</cp:revision>
  <cp:lastPrinted>2023-02-21T12:07:00Z</cp:lastPrinted>
  <dcterms:created xsi:type="dcterms:W3CDTF">2022-12-15T08:17:00Z</dcterms:created>
  <dcterms:modified xsi:type="dcterms:W3CDTF">2023-03-15T09:49:00Z</dcterms:modified>
</cp:coreProperties>
</file>