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369DF1BB" w:rsidR="008148DF" w:rsidRDefault="002E2B1D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</w:t>
      </w:r>
      <w:r w:rsidR="008148DF" w:rsidRPr="00595E71">
        <w:rPr>
          <w:rFonts w:asciiTheme="minorHAnsi" w:hAnsiTheme="minorHAnsi" w:cstheme="minorHAnsi"/>
          <w:b/>
        </w:rPr>
        <w:t xml:space="preserve"> nr </w:t>
      </w:r>
      <w:r w:rsidR="00475290" w:rsidRPr="00475290">
        <w:rPr>
          <w:rFonts w:asciiTheme="minorHAnsi" w:hAnsiTheme="minorHAnsi" w:cstheme="minorHAnsi"/>
          <w:b/>
        </w:rPr>
        <w:t>R</w:t>
      </w:r>
      <w:r w:rsidR="00F51C37">
        <w:rPr>
          <w:rFonts w:asciiTheme="minorHAnsi" w:hAnsiTheme="minorHAnsi" w:cstheme="minorHAnsi"/>
          <w:b/>
        </w:rPr>
        <w:t>ZP.272</w:t>
      </w:r>
      <w:r w:rsidR="00CD4F96">
        <w:rPr>
          <w:rFonts w:asciiTheme="minorHAnsi" w:hAnsiTheme="minorHAnsi" w:cstheme="minorHAnsi"/>
          <w:b/>
        </w:rPr>
        <w:t>……</w:t>
      </w:r>
      <w:r w:rsidR="00475290" w:rsidRPr="00475290">
        <w:rPr>
          <w:rFonts w:asciiTheme="minorHAnsi" w:hAnsiTheme="minorHAnsi" w:cstheme="minorHAnsi"/>
          <w:b/>
        </w:rPr>
        <w:t>.2024</w:t>
      </w:r>
      <w:r w:rsidR="00CD4F96">
        <w:rPr>
          <w:rFonts w:asciiTheme="minorHAnsi" w:hAnsiTheme="minorHAnsi" w:cstheme="minorHAnsi"/>
          <w:b/>
        </w:rPr>
        <w:t>.</w:t>
      </w:r>
      <w:r w:rsidR="00F51C37">
        <w:rPr>
          <w:rFonts w:asciiTheme="minorHAnsi" w:hAnsiTheme="minorHAnsi" w:cstheme="minorHAnsi"/>
          <w:b/>
        </w:rPr>
        <w:t>ZP2</w:t>
      </w:r>
    </w:p>
    <w:p w14:paraId="4F1BA9B5" w14:textId="77777777" w:rsidR="007A08FE" w:rsidRPr="00595E71" w:rsidRDefault="007A08F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204C5194" w:rsidR="008148DF" w:rsidRPr="00595E71" w:rsidRDefault="0004417B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</w:t>
      </w:r>
      <w:r w:rsidR="00C91C23">
        <w:rPr>
          <w:rFonts w:asciiTheme="minorHAnsi" w:hAnsiTheme="minorHAnsi" w:cstheme="minorHAnsi"/>
        </w:rPr>
        <w:t>………………….</w:t>
      </w:r>
      <w:r w:rsidR="008148DF"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="008148DF"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1E9AD5A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Wójta Gminy Białe Błota/</w:t>
      </w:r>
      <w:r w:rsidRPr="00F91763">
        <w:rPr>
          <w:rFonts w:asciiTheme="minorHAnsi" w:hAnsiTheme="minorHAnsi" w:cstheme="minorHAnsi"/>
        </w:rPr>
        <w:t xml:space="preserve"> zastępcę Wójta Gminy Białe Błota  </w:t>
      </w:r>
      <w:r w:rsidRPr="00595E71">
        <w:rPr>
          <w:rFonts w:asciiTheme="minorHAnsi" w:hAnsiTheme="minorHAnsi" w:cstheme="minorHAnsi"/>
        </w:rPr>
        <w:t xml:space="preserve">- </w:t>
      </w:r>
      <w:r w:rsidR="00F91763">
        <w:rPr>
          <w:rFonts w:asciiTheme="minorHAnsi" w:hAnsiTheme="minorHAnsi" w:cstheme="minorHAnsi"/>
        </w:rPr>
        <w:t>……………………………………..</w:t>
      </w:r>
    </w:p>
    <w:p w14:paraId="2FF7FD4E" w14:textId="563271AB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przy kontrasygnacie Skarbnika Gminy Białe Błota</w:t>
      </w:r>
      <w:r w:rsidR="004A55A6">
        <w:rPr>
          <w:rFonts w:asciiTheme="minorHAnsi" w:hAnsiTheme="minorHAnsi" w:cstheme="minorHAnsi"/>
        </w:rPr>
        <w:t xml:space="preserve"> </w:t>
      </w:r>
      <w:r w:rsidRPr="00595E71">
        <w:rPr>
          <w:rFonts w:asciiTheme="minorHAnsi" w:hAnsiTheme="minorHAnsi" w:cstheme="minorHAnsi"/>
        </w:rPr>
        <w:t xml:space="preserve">- </w:t>
      </w:r>
      <w:r w:rsidR="004A55A6">
        <w:rPr>
          <w:rFonts w:asciiTheme="minorHAnsi" w:hAnsiTheme="minorHAnsi" w:cstheme="minorHAnsi"/>
        </w:rPr>
        <w:t>Katarzyny</w:t>
      </w:r>
      <w:r w:rsidR="00595E71">
        <w:rPr>
          <w:rFonts w:asciiTheme="minorHAnsi" w:hAnsiTheme="minorHAnsi" w:cstheme="minorHAnsi"/>
        </w:rPr>
        <w:t xml:space="preserve"> Strzygockiej- Kowalskiej</w:t>
      </w:r>
    </w:p>
    <w:p w14:paraId="1A6871FA" w14:textId="43F95BD0" w:rsidR="00F95ACC" w:rsidRPr="00595E71" w:rsidRDefault="00F95ACC" w:rsidP="002E2B1D">
      <w:pPr>
        <w:tabs>
          <w:tab w:val="left" w:pos="9070"/>
        </w:tabs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33E955F1" w14:textId="77777777" w:rsidR="008148DF" w:rsidRPr="00E11624" w:rsidRDefault="008148DF" w:rsidP="002E2B1D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E11624">
        <w:rPr>
          <w:rFonts w:asciiTheme="minorHAnsi" w:hAnsiTheme="minorHAnsi" w:cstheme="minorHAnsi"/>
        </w:rPr>
        <w:t>a</w:t>
      </w:r>
    </w:p>
    <w:p w14:paraId="63E57A42" w14:textId="48E8E113" w:rsidR="00C91C23" w:rsidRDefault="00CD4F96" w:rsidP="00033AC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CD4F96">
        <w:rPr>
          <w:rFonts w:asciiTheme="minorHAnsi" w:hAnsiTheme="minorHAnsi" w:cstheme="minorHAnsi"/>
          <w:b/>
        </w:rPr>
        <w:t>…………………………………………………………………………………………………….</w:t>
      </w:r>
    </w:p>
    <w:p w14:paraId="31CD6D0B" w14:textId="4B6004BD" w:rsidR="00033ACC" w:rsidRPr="002E2B1D" w:rsidRDefault="00033ACC" w:rsidP="00033AC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2E2B1D">
        <w:rPr>
          <w:rFonts w:asciiTheme="minorHAnsi" w:eastAsia="Microsoft Sans Serif" w:hAnsiTheme="minorHAnsi" w:cstheme="minorHAnsi"/>
          <w:spacing w:val="-6"/>
        </w:rPr>
        <w:t xml:space="preserve">wpisanym do Krajowego Rejestru Sądowego pod numerem </w:t>
      </w:r>
      <w:r w:rsidR="00CD4F96">
        <w:rPr>
          <w:rFonts w:asciiTheme="minorHAnsi" w:hAnsiTheme="minorHAnsi" w:cstheme="minorHAnsi"/>
          <w:shd w:val="clear" w:color="auto" w:fill="FFFFFF"/>
        </w:rPr>
        <w:t>……………………….</w:t>
      </w:r>
      <w:r>
        <w:rPr>
          <w:rFonts w:asciiTheme="minorHAnsi" w:hAnsiTheme="minorHAnsi" w:cstheme="minorHAnsi"/>
          <w:shd w:val="clear" w:color="auto" w:fill="FFFFFF"/>
        </w:rPr>
        <w:t xml:space="preserve">, NIP: </w:t>
      </w:r>
      <w:r w:rsidR="00CD4F96">
        <w:rPr>
          <w:rFonts w:asciiTheme="minorHAnsi" w:hAnsiTheme="minorHAnsi" w:cstheme="minorHAnsi"/>
          <w:shd w:val="clear" w:color="auto" w:fill="FFFFFF"/>
        </w:rPr>
        <w:t>……………………</w:t>
      </w:r>
      <w:r w:rsidR="00611521">
        <w:rPr>
          <w:rFonts w:asciiTheme="minorHAnsi" w:hAnsiTheme="minorHAnsi" w:cstheme="minorHAnsi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hd w:val="clear" w:color="auto" w:fill="FFFFFF"/>
        </w:rPr>
        <w:t xml:space="preserve">REGON: </w:t>
      </w:r>
      <w:r w:rsidR="00CD4F96">
        <w:rPr>
          <w:rFonts w:asciiTheme="minorHAnsi" w:hAnsiTheme="minorHAnsi" w:cstheme="minorHAnsi"/>
          <w:shd w:val="clear" w:color="auto" w:fill="FFFFFF"/>
        </w:rPr>
        <w:t>……………………………….</w:t>
      </w:r>
    </w:p>
    <w:p w14:paraId="30DCFD30" w14:textId="77777777" w:rsidR="00033ACC" w:rsidRPr="002E2B1D" w:rsidRDefault="00033ACC" w:rsidP="00033ACC">
      <w:pPr>
        <w:spacing w:line="360" w:lineRule="auto"/>
        <w:jc w:val="both"/>
        <w:rPr>
          <w:rFonts w:asciiTheme="minorHAnsi" w:hAnsiTheme="minorHAnsi" w:cstheme="minorHAnsi"/>
        </w:rPr>
      </w:pPr>
      <w:r w:rsidRPr="002E2B1D">
        <w:rPr>
          <w:rFonts w:asciiTheme="minorHAnsi" w:hAnsiTheme="minorHAnsi" w:cstheme="minorHAnsi"/>
        </w:rPr>
        <w:t xml:space="preserve">zwanym dalej w tekście „ </w:t>
      </w:r>
      <w:r w:rsidRPr="002E2B1D">
        <w:rPr>
          <w:rFonts w:asciiTheme="minorHAnsi" w:hAnsiTheme="minorHAnsi" w:cstheme="minorHAnsi"/>
          <w:b/>
        </w:rPr>
        <w:t>Wykonawcą</w:t>
      </w:r>
      <w:r w:rsidRPr="002E2B1D">
        <w:rPr>
          <w:rFonts w:asciiTheme="minorHAnsi" w:hAnsiTheme="minorHAnsi" w:cstheme="minorHAnsi"/>
        </w:rPr>
        <w:t>”, reprezentowanym przez:</w:t>
      </w:r>
    </w:p>
    <w:p w14:paraId="28E9EB23" w14:textId="54FF4C9F" w:rsidR="00033ACC" w:rsidRPr="002E2B1D" w:rsidRDefault="00033ACC" w:rsidP="00033AC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7B3293">
        <w:rPr>
          <w:rFonts w:asciiTheme="minorHAnsi" w:hAnsiTheme="minorHAnsi" w:cstheme="minorHAnsi"/>
        </w:rPr>
        <w:t>…………………………………………….</w:t>
      </w:r>
      <w:r>
        <w:rPr>
          <w:rFonts w:asciiTheme="minorHAnsi" w:hAnsiTheme="minorHAnsi" w:cstheme="minorHAnsi"/>
        </w:rPr>
        <w:t>.</w:t>
      </w:r>
    </w:p>
    <w:p w14:paraId="209BA696" w14:textId="77777777" w:rsidR="00E570A1" w:rsidRDefault="00E570A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B02419A" w:rsidR="008148DF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 wyniku przeprowadzenia postępowania o udzielenie zamówienia publicznego o wartości mniejszej niż wyrażona w złotych równowartość 130.000,00 złotych, została zawarta umowa </w:t>
      </w:r>
      <w:r w:rsidR="002E2B1D">
        <w:rPr>
          <w:rFonts w:asciiTheme="minorHAnsi" w:hAnsiTheme="minorHAnsi" w:cstheme="minorHAnsi"/>
        </w:rPr>
        <w:br/>
      </w:r>
      <w:r w:rsidRPr="00595E71">
        <w:rPr>
          <w:rFonts w:asciiTheme="minorHAnsi" w:hAnsiTheme="minorHAnsi" w:cstheme="minorHAnsi"/>
        </w:rPr>
        <w:t>o następującej treści:</w:t>
      </w:r>
    </w:p>
    <w:p w14:paraId="122377BB" w14:textId="77777777" w:rsidR="007A08FE" w:rsidRPr="00595E71" w:rsidRDefault="007A08FE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2C829C98" w:rsidR="008148DF" w:rsidRPr="00F63A01" w:rsidRDefault="008148DF" w:rsidP="005420D8">
      <w:pPr>
        <w:pStyle w:val="Teksttreci40"/>
        <w:numPr>
          <w:ilvl w:val="0"/>
          <w:numId w:val="20"/>
        </w:numPr>
        <w:tabs>
          <w:tab w:val="left" w:pos="284"/>
        </w:tabs>
        <w:spacing w:before="0"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F63A01">
        <w:rPr>
          <w:rFonts w:asciiTheme="minorHAnsi" w:hAnsiTheme="minorHAnsi" w:cstheme="minorHAnsi"/>
          <w:b w:val="0"/>
          <w:sz w:val="24"/>
          <w:szCs w:val="24"/>
        </w:rPr>
        <w:t>Zamawiający zleca</w:t>
      </w:r>
      <w:r w:rsidRPr="00F63A01">
        <w:rPr>
          <w:rFonts w:asciiTheme="minorHAnsi" w:eastAsia="Times New Roman" w:hAnsiTheme="minorHAnsi" w:cstheme="minorHAnsi"/>
          <w:b w:val="0"/>
          <w:sz w:val="24"/>
          <w:szCs w:val="24"/>
          <w:lang w:eastAsia="pl-PL"/>
        </w:rPr>
        <w:t xml:space="preserve">, a Wykonawca zgodnie ze złożoną ofertą przyjmuje do wykonania zadanie pn.: </w:t>
      </w:r>
      <w:r w:rsidR="00CD4F96" w:rsidRPr="00CD4F96">
        <w:rPr>
          <w:rFonts w:asciiTheme="minorHAnsi" w:hAnsiTheme="minorHAnsi" w:cstheme="minorHAnsi"/>
          <w:sz w:val="24"/>
          <w:szCs w:val="24"/>
        </w:rPr>
        <w:t>Wykonanie, dostawa i montaż wiat rekreacyjnych na terenie placu sołeckiego w miejscowości Zielonka w ramach zadania pn.: „Zagospodarowanie placu sołeckiego w Zielonce”</w:t>
      </w:r>
      <w:r w:rsidR="00BC2D11" w:rsidRPr="00F63A01">
        <w:rPr>
          <w:rFonts w:asciiTheme="minorHAnsi" w:hAnsiTheme="minorHAnsi" w:cstheme="minorHAnsi"/>
          <w:sz w:val="24"/>
          <w:szCs w:val="24"/>
        </w:rPr>
        <w:t>;</w:t>
      </w:r>
      <w:r w:rsidR="00BC2D11" w:rsidRPr="00F63A0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3A0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F63A0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F63A0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6B119AD8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opisem przedmiotu zamówienia</w:t>
      </w:r>
      <w:r w:rsidR="005C72A9">
        <w:rPr>
          <w:rFonts w:asciiTheme="minorHAnsi" w:hAnsiTheme="minorHAnsi" w:cstheme="minorHAnsi"/>
          <w:b w:val="0"/>
          <w:sz w:val="24"/>
          <w:szCs w:val="24"/>
        </w:rPr>
        <w:t>, dokumentacją projektową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 oraz ofertą Wykonawcy, stanowiącymi integralną część niniejszej umowy.</w:t>
      </w:r>
    </w:p>
    <w:p w14:paraId="54AAE019" w14:textId="77777777" w:rsidR="00B140D7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Dostarczony sprzęt/urządzenia będą fabrycznie nowe i nieużywane.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40B84696" w:rsidR="008148DF" w:rsidRPr="00595E71" w:rsidRDefault="002E2B1D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148DF" w:rsidRPr="00595E71">
        <w:rPr>
          <w:rFonts w:asciiTheme="minorHAnsi" w:hAnsiTheme="minorHAnsi" w:cstheme="minorHAnsi"/>
        </w:rPr>
        <w:t>pisie przedmiotu zamówienia</w:t>
      </w:r>
      <w:r w:rsidR="001932D9">
        <w:rPr>
          <w:rFonts w:asciiTheme="minorHAnsi" w:hAnsiTheme="minorHAnsi" w:cstheme="minorHAnsi"/>
        </w:rPr>
        <w:t>, projekcie</w:t>
      </w:r>
      <w:r w:rsidR="008148DF" w:rsidRPr="00595E71">
        <w:rPr>
          <w:rFonts w:asciiTheme="minorHAnsi" w:hAnsiTheme="minorHAnsi" w:cstheme="minorHAnsi"/>
        </w:rPr>
        <w:t>;</w:t>
      </w:r>
    </w:p>
    <w:p w14:paraId="3CEB50F8" w14:textId="0C1F66B4" w:rsidR="007A08FE" w:rsidRDefault="008148DF" w:rsidP="007A08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</w:t>
      </w:r>
      <w:r w:rsidR="00824944">
        <w:rPr>
          <w:rFonts w:asciiTheme="minorHAnsi" w:hAnsiTheme="minorHAnsi" w:cstheme="minorHAnsi"/>
        </w:rPr>
        <w:t>.</w:t>
      </w:r>
    </w:p>
    <w:p w14:paraId="2BB3C356" w14:textId="49B37961" w:rsidR="007A08FE" w:rsidRDefault="007A08FE" w:rsidP="007A08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735F396" w14:textId="734A61E3" w:rsidR="007A08FE" w:rsidRPr="005C72A9" w:rsidRDefault="007A08FE" w:rsidP="005C72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0487340" w14:textId="77777777" w:rsidR="007B3293" w:rsidRDefault="007B3293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3823486" w14:textId="28D57724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2</w:t>
      </w:r>
    </w:p>
    <w:p w14:paraId="1525DA8A" w14:textId="63990517" w:rsidR="008148DF" w:rsidRPr="00595E71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Zakupione, d</w:t>
      </w:r>
      <w:r w:rsidR="008148DF" w:rsidRPr="00595E71">
        <w:rPr>
          <w:rFonts w:asciiTheme="minorHAnsi" w:hAnsiTheme="minorHAnsi" w:cstheme="minorHAnsi"/>
        </w:rPr>
        <w:t xml:space="preserve">ostarczone i zamontowane </w:t>
      </w:r>
      <w:r w:rsidR="00CD4F96">
        <w:rPr>
          <w:rFonts w:asciiTheme="minorHAnsi" w:hAnsiTheme="minorHAnsi" w:cstheme="minorHAnsi"/>
        </w:rPr>
        <w:t xml:space="preserve">wiaty rekreacyjne </w:t>
      </w:r>
      <w:r w:rsidR="008148DF" w:rsidRPr="00595E71">
        <w:rPr>
          <w:rFonts w:asciiTheme="minorHAnsi" w:hAnsiTheme="minorHAnsi" w:cstheme="minorHAnsi"/>
        </w:rPr>
        <w:t>będą zgodne</w:t>
      </w:r>
      <w:r w:rsidR="006D4C0C" w:rsidRPr="00595E71">
        <w:rPr>
          <w:rFonts w:asciiTheme="minorHAnsi" w:hAnsiTheme="minorHAnsi" w:cstheme="minorHAnsi"/>
        </w:rPr>
        <w:t xml:space="preserve"> z</w:t>
      </w:r>
      <w:r w:rsidR="00565EFF" w:rsidRPr="00595E71">
        <w:rPr>
          <w:rFonts w:asciiTheme="minorHAnsi" w:hAnsiTheme="minorHAnsi" w:cstheme="minorHAnsi"/>
        </w:rPr>
        <w:t xml:space="preserve"> opisem przedmiotu zamówienia </w:t>
      </w:r>
      <w:r w:rsidR="00565EFF" w:rsidRPr="00595E71">
        <w:rPr>
          <w:rFonts w:asciiTheme="minorHAnsi" w:hAnsiTheme="minorHAnsi" w:cstheme="minorHAnsi"/>
          <w:color w:val="000000" w:themeColor="text1"/>
        </w:rPr>
        <w:t>stanowiącym integralną część niniejszej umowy (tj.</w:t>
      </w:r>
      <w:r w:rsidR="00264974">
        <w:rPr>
          <w:rFonts w:asciiTheme="minorHAnsi" w:hAnsiTheme="minorHAnsi" w:cstheme="minorHAnsi"/>
          <w:color w:val="000000" w:themeColor="text1"/>
        </w:rPr>
        <w:t xml:space="preserve"> projektem</w:t>
      </w:r>
      <w:r w:rsidR="006D4C0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64974">
        <w:rPr>
          <w:rFonts w:asciiTheme="minorHAnsi" w:hAnsiTheme="minorHAnsi" w:cstheme="minorHAnsi"/>
          <w:color w:val="000000" w:themeColor="text1"/>
        </w:rPr>
        <w:t xml:space="preserve"> </w:t>
      </w:r>
      <w:r w:rsidR="00F05FE2">
        <w:rPr>
          <w:rFonts w:asciiTheme="minorHAnsi" w:hAnsiTheme="minorHAnsi" w:cstheme="minorHAnsi"/>
          <w:color w:val="000000" w:themeColor="text1"/>
        </w:rPr>
        <w:t>zagospodarowania terenu</w:t>
      </w:r>
      <w:r w:rsidR="00565EFF" w:rsidRPr="00595E71">
        <w:rPr>
          <w:rFonts w:asciiTheme="minorHAnsi" w:hAnsiTheme="minorHAnsi" w:cstheme="minorHAnsi"/>
          <w:color w:val="000000" w:themeColor="text1"/>
        </w:rPr>
        <w:t>)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oraz z ofertą Wykonawcy.</w:t>
      </w:r>
    </w:p>
    <w:p w14:paraId="1E9C4A9A" w14:textId="47AF98B1" w:rsidR="008148DF" w:rsidRPr="00851A88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Wykonanie przedmiotu umowy nastąpi w terminie</w:t>
      </w:r>
      <w:r w:rsidR="00895DAB">
        <w:rPr>
          <w:rFonts w:asciiTheme="minorHAnsi" w:hAnsiTheme="minorHAnsi" w:cstheme="minorHAnsi"/>
        </w:rPr>
        <w:t>:</w:t>
      </w:r>
      <w:r w:rsidRPr="00595E71">
        <w:rPr>
          <w:rFonts w:asciiTheme="minorHAnsi" w:hAnsiTheme="minorHAnsi" w:cstheme="minorHAnsi"/>
        </w:rPr>
        <w:t xml:space="preserve"> </w:t>
      </w:r>
      <w:r w:rsidR="002C4A4A" w:rsidRPr="00851A88">
        <w:rPr>
          <w:rFonts w:asciiTheme="minorHAnsi" w:hAnsiTheme="minorHAnsi" w:cstheme="minorHAnsi"/>
          <w:b/>
        </w:rPr>
        <w:t xml:space="preserve">do </w:t>
      </w:r>
      <w:r w:rsidR="00CD4F96" w:rsidRPr="00851A88">
        <w:rPr>
          <w:rFonts w:asciiTheme="minorHAnsi" w:hAnsiTheme="minorHAnsi" w:cstheme="minorHAnsi"/>
          <w:b/>
        </w:rPr>
        <w:t>3</w:t>
      </w:r>
      <w:r w:rsidR="00F63A01" w:rsidRPr="00851A88">
        <w:rPr>
          <w:rFonts w:asciiTheme="minorHAnsi" w:hAnsiTheme="minorHAnsi" w:cstheme="minorHAnsi"/>
          <w:b/>
        </w:rPr>
        <w:t xml:space="preserve"> miesięcy od dnia podpisania umowy</w:t>
      </w:r>
      <w:r w:rsidR="00C91C23" w:rsidRPr="00851A88">
        <w:rPr>
          <w:rFonts w:asciiTheme="minorHAnsi" w:hAnsiTheme="minorHAnsi" w:cstheme="minorHAnsi"/>
          <w:b/>
        </w:rPr>
        <w:t>.</w:t>
      </w:r>
    </w:p>
    <w:p w14:paraId="6CE6C5E4" w14:textId="167A298E" w:rsidR="008148DF" w:rsidRPr="00595E71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3</w:t>
      </w:r>
    </w:p>
    <w:p w14:paraId="6C42B4C3" w14:textId="2FC3C681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Wykonawcy przysługuje wynagrodzenie za wykonanie Przedmiotu umowy, według faktycznie wykonanych prac. Wartość wynagrodzenia z tytułu wykonania niniejszej umowy, zgodnie z załączonym </w:t>
      </w:r>
      <w:r w:rsidRPr="004E537F">
        <w:rPr>
          <w:rFonts w:asciiTheme="minorHAnsi" w:hAnsiTheme="minorHAnsi" w:cstheme="minorHAnsi"/>
          <w:color w:val="000000" w:themeColor="text1"/>
        </w:rPr>
        <w:t xml:space="preserve">do oferty </w:t>
      </w:r>
      <w:r w:rsidR="00CE47AD">
        <w:rPr>
          <w:rFonts w:asciiTheme="minorHAnsi" w:hAnsiTheme="minorHAnsi" w:cstheme="minorHAnsi"/>
          <w:color w:val="000000" w:themeColor="text1"/>
        </w:rPr>
        <w:t>kosztorysem ofertowym</w:t>
      </w:r>
      <w:r w:rsidRPr="00595E71">
        <w:rPr>
          <w:rFonts w:asciiTheme="minorHAnsi" w:hAnsiTheme="minorHAnsi" w:cstheme="minorHAnsi"/>
          <w:color w:val="000000" w:themeColor="text1"/>
        </w:rPr>
        <w:t xml:space="preserve">, za cały okres jej obowiązywania nie może przekroczyć kwoty </w:t>
      </w:r>
      <w:r w:rsidR="00CD4F96">
        <w:rPr>
          <w:rFonts w:asciiTheme="minorHAnsi" w:hAnsiTheme="minorHAnsi" w:cstheme="minorHAnsi"/>
          <w:color w:val="2E74B5" w:themeColor="accent1" w:themeShade="BF"/>
        </w:rPr>
        <w:t>……………….</w:t>
      </w:r>
      <w:r w:rsidR="00611521">
        <w:rPr>
          <w:rFonts w:asciiTheme="minorHAnsi" w:hAnsiTheme="minorHAnsi" w:cstheme="minorHAnsi"/>
          <w:color w:val="2E74B5" w:themeColor="accent1" w:themeShade="BF"/>
        </w:rPr>
        <w:t xml:space="preserve"> zł</w:t>
      </w:r>
      <w:r w:rsidR="00654D65" w:rsidRPr="00AF4EE6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(słownie złotych: </w:t>
      </w:r>
      <w:r w:rsidR="00CD4F96">
        <w:rPr>
          <w:rFonts w:asciiTheme="minorHAnsi" w:hAnsiTheme="minorHAnsi" w:cstheme="minorHAnsi"/>
          <w:color w:val="000000" w:themeColor="text1"/>
        </w:rPr>
        <w:t>……………………</w:t>
      </w:r>
      <w:r w:rsidR="00611521">
        <w:rPr>
          <w:rFonts w:asciiTheme="minorHAnsi" w:hAnsiTheme="minorHAnsi" w:cstheme="minorHAnsi"/>
          <w:color w:val="000000" w:themeColor="text1"/>
        </w:rPr>
        <w:t xml:space="preserve"> złotych</w:t>
      </w:r>
      <w:r w:rsidR="002D0E80">
        <w:rPr>
          <w:rFonts w:asciiTheme="minorHAnsi" w:hAnsiTheme="minorHAnsi" w:cstheme="minorHAnsi"/>
          <w:color w:val="000000" w:themeColor="text1"/>
        </w:rPr>
        <w:t xml:space="preserve"> </w:t>
      </w:r>
      <w:r w:rsidR="00C91C23">
        <w:rPr>
          <w:rFonts w:asciiTheme="minorHAnsi" w:hAnsiTheme="minorHAnsi" w:cstheme="minorHAnsi"/>
          <w:color w:val="000000" w:themeColor="text1"/>
        </w:rPr>
        <w:t>00</w:t>
      </w:r>
      <w:r w:rsidR="002D0E80">
        <w:rPr>
          <w:rFonts w:asciiTheme="minorHAnsi" w:hAnsiTheme="minorHAnsi" w:cstheme="minorHAnsi"/>
          <w:color w:val="000000" w:themeColor="text1"/>
        </w:rPr>
        <w:t>/100</w:t>
      </w:r>
      <w:r w:rsidR="004A55A6">
        <w:rPr>
          <w:rFonts w:asciiTheme="minorHAnsi" w:hAnsiTheme="minorHAnsi" w:cstheme="minorHAnsi"/>
          <w:color w:val="000000" w:themeColor="text1"/>
        </w:rPr>
        <w:t xml:space="preserve">), plus podatek VAT </w:t>
      </w:r>
      <w:r w:rsidR="00CD4F96">
        <w:rPr>
          <w:rFonts w:asciiTheme="minorHAnsi" w:hAnsiTheme="minorHAnsi" w:cstheme="minorHAnsi"/>
          <w:color w:val="2E74B5" w:themeColor="accent1" w:themeShade="BF"/>
        </w:rPr>
        <w:t>…………………..</w:t>
      </w:r>
      <w:r w:rsidR="00611521">
        <w:rPr>
          <w:rFonts w:asciiTheme="minorHAnsi" w:hAnsiTheme="minorHAnsi" w:cstheme="minorHAnsi"/>
          <w:color w:val="2E74B5" w:themeColor="accent1" w:themeShade="BF"/>
        </w:rPr>
        <w:t xml:space="preserve"> zł </w:t>
      </w:r>
      <w:r w:rsidR="002D0E80">
        <w:rPr>
          <w:rFonts w:asciiTheme="minorHAnsi" w:hAnsiTheme="minorHAnsi" w:cstheme="minorHAnsi"/>
        </w:rPr>
        <w:t xml:space="preserve">(słownie złotych: </w:t>
      </w:r>
      <w:r w:rsidR="00CD4F96">
        <w:rPr>
          <w:rFonts w:asciiTheme="minorHAnsi" w:hAnsiTheme="minorHAnsi" w:cstheme="minorHAnsi"/>
        </w:rPr>
        <w:t>……………………..</w:t>
      </w:r>
      <w:r w:rsidR="00611521">
        <w:rPr>
          <w:rFonts w:asciiTheme="minorHAnsi" w:hAnsiTheme="minorHAnsi" w:cstheme="minorHAnsi"/>
        </w:rPr>
        <w:t xml:space="preserve"> </w:t>
      </w:r>
      <w:r w:rsidR="002D0E80">
        <w:rPr>
          <w:rFonts w:asciiTheme="minorHAnsi" w:hAnsiTheme="minorHAnsi" w:cstheme="minorHAnsi"/>
        </w:rPr>
        <w:t xml:space="preserve">złotych </w:t>
      </w:r>
      <w:r w:rsidR="00CD4F96">
        <w:rPr>
          <w:rFonts w:asciiTheme="minorHAnsi" w:hAnsiTheme="minorHAnsi" w:cstheme="minorHAnsi"/>
        </w:rPr>
        <w:t>0</w:t>
      </w:r>
      <w:r w:rsidR="00C91C23">
        <w:rPr>
          <w:rFonts w:asciiTheme="minorHAnsi" w:hAnsiTheme="minorHAnsi" w:cstheme="minorHAnsi"/>
        </w:rPr>
        <w:t>0</w:t>
      </w:r>
      <w:r w:rsidR="00033ACC">
        <w:rPr>
          <w:rFonts w:asciiTheme="minorHAnsi" w:hAnsiTheme="minorHAnsi" w:cstheme="minorHAnsi"/>
        </w:rPr>
        <w:t>/</w:t>
      </w:r>
      <w:r w:rsidR="002D0E80">
        <w:rPr>
          <w:rFonts w:asciiTheme="minorHAnsi" w:hAnsiTheme="minorHAnsi" w:cstheme="minorHAnsi"/>
        </w:rPr>
        <w:t>100)</w:t>
      </w:r>
      <w:r w:rsidR="002D0E8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, co łącznie stanowi </w:t>
      </w:r>
      <w:r w:rsidR="00CD4F96">
        <w:rPr>
          <w:rFonts w:asciiTheme="minorHAnsi" w:hAnsiTheme="minorHAnsi" w:cstheme="minorHAnsi"/>
          <w:b/>
          <w:color w:val="2E74B5" w:themeColor="accent1" w:themeShade="BF"/>
        </w:rPr>
        <w:t>…………………….. zł</w:t>
      </w:r>
      <w:r w:rsidRPr="00595E71">
        <w:rPr>
          <w:rFonts w:asciiTheme="minorHAnsi" w:hAnsiTheme="minorHAnsi" w:cstheme="minorHAnsi"/>
          <w:color w:val="000000" w:themeColor="text1"/>
        </w:rPr>
        <w:t xml:space="preserve"> (słownie złotych:</w:t>
      </w:r>
      <w:r w:rsidR="002D0E80">
        <w:rPr>
          <w:rFonts w:asciiTheme="minorHAnsi" w:hAnsiTheme="minorHAnsi" w:cstheme="minorHAnsi"/>
          <w:color w:val="000000" w:themeColor="text1"/>
        </w:rPr>
        <w:t xml:space="preserve"> </w:t>
      </w:r>
      <w:r w:rsidR="00CD4F96">
        <w:rPr>
          <w:rFonts w:asciiTheme="minorHAnsi" w:hAnsiTheme="minorHAnsi" w:cstheme="minorHAnsi"/>
          <w:color w:val="000000" w:themeColor="text1"/>
        </w:rPr>
        <w:t>…………………….</w:t>
      </w:r>
      <w:r w:rsidR="00611521">
        <w:rPr>
          <w:rFonts w:asciiTheme="minorHAnsi" w:hAnsiTheme="minorHAnsi" w:cstheme="minorHAnsi"/>
          <w:color w:val="000000" w:themeColor="text1"/>
        </w:rPr>
        <w:t xml:space="preserve"> </w:t>
      </w:r>
      <w:r w:rsidR="002D0E80">
        <w:rPr>
          <w:rFonts w:asciiTheme="minorHAnsi" w:hAnsiTheme="minorHAnsi" w:cstheme="minorHAnsi"/>
          <w:color w:val="000000" w:themeColor="text1"/>
        </w:rPr>
        <w:t xml:space="preserve"> złotych </w:t>
      </w:r>
      <w:r w:rsidR="00CD4F96">
        <w:rPr>
          <w:rFonts w:asciiTheme="minorHAnsi" w:hAnsiTheme="minorHAnsi" w:cstheme="minorHAnsi"/>
          <w:color w:val="000000" w:themeColor="text1"/>
        </w:rPr>
        <w:t>0</w:t>
      </w:r>
      <w:r w:rsidR="00033ACC">
        <w:rPr>
          <w:rFonts w:asciiTheme="minorHAnsi" w:hAnsiTheme="minorHAnsi" w:cstheme="minorHAnsi"/>
          <w:color w:val="000000" w:themeColor="text1"/>
        </w:rPr>
        <w:t>0</w:t>
      </w:r>
      <w:r w:rsidR="002D0E80">
        <w:rPr>
          <w:rFonts w:asciiTheme="minorHAnsi" w:hAnsiTheme="minorHAnsi" w:cstheme="minorHAnsi"/>
          <w:color w:val="000000" w:themeColor="text1"/>
        </w:rPr>
        <w:t>/100</w:t>
      </w:r>
      <w:r w:rsidRPr="00595E71">
        <w:rPr>
          <w:rFonts w:asciiTheme="minorHAnsi" w:hAnsiTheme="minorHAnsi" w:cstheme="minorHAnsi"/>
          <w:color w:val="000000" w:themeColor="text1"/>
        </w:rPr>
        <w:t>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648B538A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zamontowanych urządzeń</w:t>
      </w:r>
      <w:r w:rsidRPr="00595E71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CE47AD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595E71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2005324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29461308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Wykonawca </w:t>
      </w:r>
      <w:r w:rsidRPr="00851A88">
        <w:rPr>
          <w:rFonts w:asciiTheme="minorHAnsi" w:hAnsiTheme="minorHAnsi" w:cstheme="minorHAnsi"/>
        </w:rPr>
        <w:t xml:space="preserve">udziela </w:t>
      </w:r>
      <w:r w:rsidR="00824944" w:rsidRPr="00851A88">
        <w:rPr>
          <w:rFonts w:asciiTheme="minorHAnsi" w:hAnsiTheme="minorHAnsi" w:cstheme="minorHAnsi"/>
          <w:b/>
          <w:u w:val="single"/>
        </w:rPr>
        <w:t xml:space="preserve">5 </w:t>
      </w:r>
      <w:r w:rsidR="00E242A7" w:rsidRPr="00851A88">
        <w:rPr>
          <w:rFonts w:asciiTheme="minorHAnsi" w:hAnsiTheme="minorHAnsi" w:cstheme="minorHAnsi"/>
          <w:b/>
          <w:u w:val="single"/>
        </w:rPr>
        <w:t>letniej</w:t>
      </w:r>
      <w:r w:rsidRPr="00851A88">
        <w:rPr>
          <w:rFonts w:asciiTheme="minorHAnsi" w:hAnsiTheme="minorHAnsi" w:cstheme="minorHAnsi"/>
          <w:b/>
          <w:u w:val="single"/>
        </w:rPr>
        <w:t xml:space="preserve"> gwarancji na </w:t>
      </w:r>
      <w:r w:rsidR="00E722F9" w:rsidRPr="00851A88">
        <w:rPr>
          <w:rFonts w:asciiTheme="minorHAnsi" w:hAnsiTheme="minorHAnsi" w:cstheme="minorHAnsi"/>
          <w:b/>
          <w:u w:val="single"/>
        </w:rPr>
        <w:t xml:space="preserve">zamontowane </w:t>
      </w:r>
      <w:r w:rsidR="00CD4F96" w:rsidRPr="00851A88">
        <w:rPr>
          <w:rFonts w:asciiTheme="minorHAnsi" w:hAnsiTheme="minorHAnsi" w:cstheme="minorHAnsi"/>
          <w:b/>
          <w:u w:val="single"/>
        </w:rPr>
        <w:t>wiaty rekreacyjne</w:t>
      </w:r>
      <w:r w:rsidR="00E722F9" w:rsidRPr="00851A88">
        <w:rPr>
          <w:rFonts w:asciiTheme="minorHAnsi" w:hAnsiTheme="minorHAnsi" w:cstheme="minorHAnsi"/>
          <w:b/>
          <w:u w:val="single"/>
        </w:rPr>
        <w:t xml:space="preserve"> </w:t>
      </w:r>
      <w:r w:rsidR="00E242A7" w:rsidRPr="00851A88">
        <w:rPr>
          <w:rFonts w:asciiTheme="minorHAnsi" w:hAnsiTheme="minorHAnsi" w:cstheme="minorHAnsi"/>
          <w:b/>
          <w:u w:val="single"/>
        </w:rPr>
        <w:t>oraz 3 letniej gwarancji na wykonane roboty budowlane będące</w:t>
      </w:r>
      <w:r w:rsidR="00A31FBE" w:rsidRPr="00851A88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851A88">
        <w:rPr>
          <w:rFonts w:asciiTheme="minorHAnsi" w:hAnsiTheme="minorHAnsi" w:cstheme="minorHAnsi"/>
          <w:b/>
          <w:u w:val="single"/>
        </w:rPr>
        <w:t xml:space="preserve"> </w:t>
      </w:r>
      <w:r w:rsidRPr="00851A88">
        <w:rPr>
          <w:rFonts w:asciiTheme="minorHAnsi" w:hAnsiTheme="minorHAnsi" w:cstheme="minorHAnsi"/>
          <w:b/>
          <w:u w:val="single"/>
        </w:rPr>
        <w:t xml:space="preserve"> Umowy</w:t>
      </w:r>
      <w:r w:rsidRPr="00595E71">
        <w:rPr>
          <w:rFonts w:asciiTheme="minorHAnsi" w:hAnsiTheme="minorHAnsi" w:cstheme="minorHAnsi"/>
          <w:color w:val="2F5496" w:themeColor="accent5" w:themeShade="BF"/>
        </w:rPr>
        <w:t xml:space="preserve">, </w:t>
      </w:r>
      <w:r w:rsidRPr="00595E71">
        <w:rPr>
          <w:rFonts w:asciiTheme="minorHAnsi" w:hAnsiTheme="minorHAnsi" w:cstheme="minorHAnsi"/>
        </w:rPr>
        <w:t>lic</w:t>
      </w:r>
      <w:r w:rsidR="00E722F9">
        <w:rPr>
          <w:rFonts w:asciiTheme="minorHAnsi" w:hAnsiTheme="minorHAnsi" w:cstheme="minorHAnsi"/>
        </w:rPr>
        <w:t>zone od dnia odbioru końcowego.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</w:t>
      </w:r>
      <w:r w:rsidR="006D4C0C" w:rsidRPr="00595E71">
        <w:rPr>
          <w:rFonts w:asciiTheme="minorHAnsi" w:hAnsiTheme="minorHAnsi" w:cstheme="minorHAnsi"/>
        </w:rPr>
        <w:lastRenderedPageBreak/>
        <w:t xml:space="preserve">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13945BEB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zd.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572A250A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51C7C37E" w14:textId="77777777" w:rsidR="00F63A01" w:rsidRDefault="00F63A01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2DBDD4E" w14:textId="77777777" w:rsidR="00CD4F96" w:rsidRDefault="00CD4F96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AD60A52" w14:textId="77777777" w:rsidR="00CD4F96" w:rsidRDefault="00CD4F96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6DDA815" w14:textId="57C5D054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3CA42CB1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>z chwilą udostępnienia ich danych osobowych, administratorem tych danych staje się Gmina Białe Błota z siedzibą przy ul. Szubińskiej 7, 86-005 Białe Błota,</w:t>
      </w:r>
    </w:p>
    <w:p w14:paraId="20758808" w14:textId="74AF7202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>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47A1F1E3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eastAsia="Calibri" w:hAnsiTheme="minorHAnsi" w:cstheme="minorHAnsi"/>
          <w:bCs/>
        </w:rPr>
        <w:t xml:space="preserve">celem przetwarzania przez </w:t>
      </w:r>
      <w:r w:rsidRPr="00595E71">
        <w:rPr>
          <w:rFonts w:asciiTheme="minorHAnsi" w:hAnsiTheme="minorHAnsi" w:cstheme="minorHAnsi"/>
          <w:bCs/>
        </w:rPr>
        <w:t>Gminę Białe Błota</w:t>
      </w:r>
      <w:r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Pr="00595E71">
        <w:rPr>
          <w:rFonts w:asciiTheme="minorHAnsi" w:hAnsiTheme="minorHAnsi" w:cstheme="minorHAnsi"/>
          <w:bCs/>
        </w:rPr>
        <w:t>Urzędu Gminy Białe Błota</w:t>
      </w:r>
      <w:r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19493BFE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>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7929F86C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>dane osobowe będą przechowywane w siedzibie Urzędu Gminy Białe Błota przez okres 5 lat, licząc od początku roku następnego po zakończeniu rozliczeń związanych z zakończeniem Umowy,</w:t>
      </w:r>
    </w:p>
    <w:p w14:paraId="0F26F7C7" w14:textId="6F5E89C6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>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37C922F9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dane osobowe nie będą przekazywane do innego państwa (poza terytorium Rzeczypospolitej Polskiej) lub do organizacji międzynarodowej w rozumieniu art. 4 pkt 26 Rozporządzenia Parlamentu Europejskiego i Rady (UE) 2016/679 z dnia </w:t>
      </w:r>
      <w:r w:rsidR="00851A88">
        <w:rPr>
          <w:rFonts w:asciiTheme="minorHAnsi" w:hAnsiTheme="minorHAnsi" w:cstheme="minorHAnsi"/>
          <w:bCs/>
        </w:rPr>
        <w:t xml:space="preserve">            </w:t>
      </w:r>
      <w:r w:rsidRPr="00595E71">
        <w:rPr>
          <w:rFonts w:asciiTheme="minorHAnsi" w:hAnsiTheme="minorHAnsi" w:cstheme="minorHAnsi"/>
          <w:bCs/>
        </w:rPr>
        <w:t>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6F903A4C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95E71">
        <w:rPr>
          <w:rFonts w:asciiTheme="minorHAnsi" w:hAnsiTheme="minorHAnsi" w:cstheme="minorHAnsi"/>
          <w:bCs/>
        </w:rPr>
        <w:t xml:space="preserve">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595E71">
        <w:rPr>
          <w:rFonts w:asciiTheme="minorHAnsi" w:eastAsia="Calibri" w:hAnsiTheme="minorHAnsi" w:cstheme="minorHAnsi"/>
          <w:bCs/>
        </w:rPr>
        <w:lastRenderedPageBreak/>
        <w:t>Generalnego Urzędu Ochrony Danych Osobowych. (Biuro Generalnego Urzędu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68037E2D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r w:rsidRPr="00595E71">
        <w:rPr>
          <w:rFonts w:asciiTheme="minorHAnsi" w:hAnsiTheme="minorHAnsi" w:cstheme="minorHAnsi"/>
          <w:bCs/>
        </w:rPr>
        <w:t>przetwarzane dane osobowe nie będą wykorzystywane przez Gminę Białe Błota do podejmowania zautomatyzowanych decyzji w indywidualnych przypadkach, w tym do profilowania.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90C7231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="00384970">
        <w:rPr>
          <w:rFonts w:asciiTheme="minorHAnsi" w:hAnsiTheme="minorHAnsi" w:cstheme="minorHAnsi"/>
        </w:rPr>
        <w:t>sztuką budowlaną oraz</w:t>
      </w:r>
      <w:r w:rsidRPr="00595E71">
        <w:rPr>
          <w:rFonts w:asciiTheme="minorHAnsi" w:hAnsiTheme="minorHAnsi" w:cstheme="minorHAnsi"/>
        </w:rPr>
        <w:t xml:space="preserve"> obowiązującymi przep</w:t>
      </w:r>
      <w:r w:rsidR="00384970">
        <w:rPr>
          <w:rFonts w:asciiTheme="minorHAnsi" w:hAnsiTheme="minorHAnsi" w:cstheme="minorHAnsi"/>
        </w:rPr>
        <w:t>isami prawa i normami</w:t>
      </w:r>
      <w:r w:rsidRPr="00595E71">
        <w:rPr>
          <w:rFonts w:asciiTheme="minorHAnsi" w:hAnsiTheme="minorHAnsi" w:cstheme="minorHAnsi"/>
        </w:rPr>
        <w:t xml:space="preserve">. </w:t>
      </w:r>
    </w:p>
    <w:p w14:paraId="777D147A" w14:textId="3A1B684F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późn.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58E5F7EB" w14:textId="096331BF" w:rsidR="00F61B94" w:rsidRPr="00961573" w:rsidRDefault="00BA240C" w:rsidP="00961573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388554EB" w14:textId="17EA2E64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53314BBD" w14:textId="21611363" w:rsidR="009A3137" w:rsidRPr="005B662C" w:rsidRDefault="008148DF" w:rsidP="005B662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</w:t>
      </w:r>
      <w:r w:rsidR="005B662C">
        <w:rPr>
          <w:rFonts w:asciiTheme="minorHAnsi" w:hAnsiTheme="minorHAnsi" w:cstheme="minorHAnsi"/>
        </w:rPr>
        <w:t>.</w:t>
      </w:r>
    </w:p>
    <w:p w14:paraId="25337F6F" w14:textId="0E41B36A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Zamawiającego – Gmina Białe Błota, ul. Szubińska 7, 86 – 005 Białe Błota,</w:t>
      </w:r>
    </w:p>
    <w:p w14:paraId="661C2625" w14:textId="62BE6C1C" w:rsidR="00BA240C" w:rsidRPr="00B675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70C0"/>
        </w:rPr>
      </w:pPr>
      <w:r w:rsidRPr="00595E71">
        <w:rPr>
          <w:rFonts w:asciiTheme="minorHAnsi" w:hAnsiTheme="minorHAnsi" w:cstheme="minorHAnsi"/>
        </w:rPr>
        <w:t>Wykonawcy –</w:t>
      </w:r>
      <w:r w:rsidR="00670E7F">
        <w:rPr>
          <w:rFonts w:asciiTheme="minorHAnsi" w:hAnsiTheme="minorHAnsi" w:cstheme="minorHAnsi"/>
        </w:rPr>
        <w:t xml:space="preserve"> </w:t>
      </w:r>
      <w:r w:rsidR="003A041C">
        <w:rPr>
          <w:rFonts w:asciiTheme="minorHAnsi" w:hAnsiTheme="minorHAnsi" w:cstheme="minorHAnsi"/>
          <w:color w:val="0070C0"/>
        </w:rPr>
        <w:t>……………………………………………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43BACE73" w:rsidR="008148DF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</w:t>
      </w:r>
      <w:r w:rsidR="003A041C">
        <w:rPr>
          <w:rFonts w:asciiTheme="minorHAnsi" w:hAnsiTheme="minorHAnsi" w:cstheme="minorHAnsi"/>
        </w:rPr>
        <w:t>3</w:t>
      </w:r>
      <w:r w:rsidRPr="00595E71">
        <w:rPr>
          <w:rFonts w:asciiTheme="minorHAnsi" w:hAnsiTheme="minorHAnsi" w:cstheme="minorHAnsi"/>
        </w:rPr>
        <w:t xml:space="preserve"> -  </w:t>
      </w:r>
      <w:r w:rsidR="007A08FE">
        <w:rPr>
          <w:rFonts w:asciiTheme="minorHAnsi" w:hAnsiTheme="minorHAnsi" w:cstheme="minorHAnsi"/>
          <w:color w:val="000000" w:themeColor="text1"/>
        </w:rPr>
        <w:t>O</w:t>
      </w:r>
      <w:r w:rsidR="00384970">
        <w:rPr>
          <w:rFonts w:asciiTheme="minorHAnsi" w:hAnsiTheme="minorHAnsi" w:cstheme="minorHAnsi"/>
          <w:color w:val="000000" w:themeColor="text1"/>
        </w:rPr>
        <w:t>pis przedmiotu zamówienia,</w:t>
      </w:r>
      <w:r w:rsidR="007C37D0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902B5" w:rsidRPr="00595E71">
        <w:rPr>
          <w:rFonts w:asciiTheme="minorHAnsi" w:hAnsiTheme="minorHAnsi" w:cstheme="minorHAnsi"/>
        </w:rPr>
        <w:t>dokumentacja projektowa;</w:t>
      </w:r>
    </w:p>
    <w:p w14:paraId="75C747FF" w14:textId="32EB05C4" w:rsidR="00EC5300" w:rsidRPr="00595E71" w:rsidRDefault="00EC5300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</w:t>
      </w:r>
      <w:r w:rsidR="003A041C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– Oferta Wykonawcy z dnia </w:t>
      </w:r>
      <w:r w:rsidR="003A041C">
        <w:rPr>
          <w:rFonts w:asciiTheme="minorHAnsi" w:hAnsiTheme="minorHAnsi" w:cstheme="minorHAnsi"/>
        </w:rPr>
        <w:t>…………………………</w:t>
      </w:r>
      <w:r w:rsidR="00611521">
        <w:rPr>
          <w:rFonts w:asciiTheme="minorHAnsi" w:hAnsiTheme="minorHAnsi" w:cstheme="minorHAnsi"/>
        </w:rPr>
        <w:t>.</w:t>
      </w: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2EF6F96C" w:rsidR="00A56A5D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53CB81AB" w14:textId="77777777" w:rsidR="00A56A5D" w:rsidRDefault="00A56A5D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F9030A3" w14:textId="14D36789" w:rsidR="00824944" w:rsidRPr="009842C1" w:rsidRDefault="00824944" w:rsidP="00824944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3A041C">
        <w:rPr>
          <w:rFonts w:asciiTheme="minorHAnsi" w:eastAsia="Calibri" w:hAnsiTheme="minorHAnsi" w:cstheme="minorHAnsi"/>
          <w:b/>
          <w:bCs/>
          <w:sz w:val="20"/>
          <w:szCs w:val="20"/>
        </w:rPr>
        <w:t>1</w:t>
      </w:r>
      <w:r w:rsidR="00EA4AA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 w:rsidR="007B3293" w:rsidRPr="00475290">
        <w:rPr>
          <w:rFonts w:asciiTheme="minorHAnsi" w:hAnsiTheme="minorHAnsi" w:cstheme="minorHAnsi"/>
          <w:b/>
        </w:rPr>
        <w:t>R</w:t>
      </w:r>
      <w:r w:rsidR="00F51C37">
        <w:rPr>
          <w:rFonts w:asciiTheme="minorHAnsi" w:hAnsiTheme="minorHAnsi" w:cstheme="minorHAnsi"/>
          <w:b/>
        </w:rPr>
        <w:t>ZP</w:t>
      </w:r>
      <w:r w:rsidR="007B3293" w:rsidRPr="00475290">
        <w:rPr>
          <w:rFonts w:asciiTheme="minorHAnsi" w:hAnsiTheme="minorHAnsi" w:cstheme="minorHAnsi"/>
          <w:b/>
        </w:rPr>
        <w:t>.272</w:t>
      </w:r>
      <w:r w:rsidR="003A041C">
        <w:rPr>
          <w:rFonts w:asciiTheme="minorHAnsi" w:hAnsiTheme="minorHAnsi" w:cstheme="minorHAnsi"/>
          <w:b/>
        </w:rPr>
        <w:t>…..</w:t>
      </w:r>
      <w:r w:rsidR="007B3293" w:rsidRPr="00475290">
        <w:rPr>
          <w:rFonts w:asciiTheme="minorHAnsi" w:hAnsiTheme="minorHAnsi" w:cstheme="minorHAnsi"/>
          <w:b/>
        </w:rPr>
        <w:t>.2024</w:t>
      </w:r>
      <w:r w:rsidR="00F51C37">
        <w:rPr>
          <w:rFonts w:asciiTheme="minorHAnsi" w:hAnsiTheme="minorHAnsi" w:cstheme="minorHAnsi"/>
          <w:b/>
        </w:rPr>
        <w:t>.ZP2</w:t>
      </w:r>
      <w:r w:rsidR="00485E53" w:rsidRPr="00984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670E7F">
        <w:rPr>
          <w:rFonts w:asciiTheme="minorHAnsi" w:hAnsiTheme="minorHAnsi" w:cstheme="minorHAnsi"/>
          <w:b/>
          <w:sz w:val="20"/>
          <w:szCs w:val="20"/>
        </w:rPr>
        <w:t>……………………………….</w:t>
      </w:r>
      <w:r w:rsidR="00B675EF">
        <w:rPr>
          <w:rFonts w:asciiTheme="minorHAnsi" w:hAnsiTheme="minorHAnsi" w:cstheme="minorHAnsi"/>
          <w:b/>
          <w:sz w:val="20"/>
          <w:szCs w:val="20"/>
        </w:rPr>
        <w:t>.</w:t>
      </w:r>
    </w:p>
    <w:p w14:paraId="39A6C1D8" w14:textId="77777777" w:rsidR="00824944" w:rsidRPr="009842C1" w:rsidRDefault="00824944" w:rsidP="00824944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4D675322" w14:textId="77777777" w:rsidR="00824944" w:rsidRPr="006F0173" w:rsidRDefault="00824944" w:rsidP="00824944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0FED2D20" w14:textId="4F5E263C" w:rsidR="00824944" w:rsidRPr="009842C1" w:rsidRDefault="00824944" w:rsidP="00824944">
      <w:pPr>
        <w:pStyle w:val="Akapitzlist"/>
        <w:numPr>
          <w:ilvl w:val="0"/>
          <w:numId w:val="31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="003A041C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18E8DC13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384F8844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5E2B577E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3FC85EDB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4EBC87C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6476F71D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42F30AF9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F8BA78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6116300F" w14:textId="795F09B1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14:paraId="2B3E9E92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1C56144B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2D553F23" w14:textId="77777777" w:rsidR="00824944" w:rsidRPr="009842C1" w:rsidRDefault="00824944" w:rsidP="00824944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3A63FCE7" w14:textId="77777777" w:rsidR="00824944" w:rsidRPr="00BB413C" w:rsidRDefault="00824944" w:rsidP="00824944">
      <w:pPr>
        <w:spacing w:line="360" w:lineRule="auto"/>
        <w:rPr>
          <w:rFonts w:asciiTheme="minorHAnsi" w:hAnsiTheme="minorHAnsi" w:cstheme="minorHAnsi"/>
        </w:rPr>
      </w:pPr>
      <w:r w:rsidRPr="009842C1">
        <w:rPr>
          <w:rFonts w:asciiTheme="minorHAnsi" w:hAnsiTheme="minorHAnsi" w:cstheme="minorHAnsi"/>
          <w:b/>
          <w:sz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  <w:t>WYKONAWCA:</w:t>
      </w:r>
    </w:p>
    <w:p w14:paraId="28EA05EF" w14:textId="0C63E9DA" w:rsidR="00824944" w:rsidRPr="009842C1" w:rsidRDefault="00824944" w:rsidP="00824944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413C">
        <w:rPr>
          <w:rFonts w:asciiTheme="minorHAnsi" w:hAnsiTheme="minorHAnsi" w:cstheme="minorHAnsi"/>
          <w:b/>
          <w:bCs/>
        </w:rPr>
        <w:br w:type="column"/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3A041C">
        <w:rPr>
          <w:rFonts w:asciiTheme="minorHAnsi" w:eastAsia="Calibri" w:hAnsiTheme="minorHAnsi" w:cstheme="minorHAnsi"/>
          <w:b/>
          <w:bCs/>
          <w:sz w:val="20"/>
          <w:szCs w:val="20"/>
        </w:rPr>
        <w:t>2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</w:t>
      </w:r>
      <w:r w:rsidRPr="00EA4AA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nr </w:t>
      </w:r>
      <w:r w:rsidR="007B3293" w:rsidRPr="00475290">
        <w:rPr>
          <w:rFonts w:asciiTheme="minorHAnsi" w:hAnsiTheme="minorHAnsi" w:cstheme="minorHAnsi"/>
          <w:b/>
        </w:rPr>
        <w:t>R</w:t>
      </w:r>
      <w:r w:rsidR="00F51C37">
        <w:rPr>
          <w:rFonts w:asciiTheme="minorHAnsi" w:hAnsiTheme="minorHAnsi" w:cstheme="minorHAnsi"/>
          <w:b/>
        </w:rPr>
        <w:t>ZP.272</w:t>
      </w:r>
      <w:r w:rsidR="003A041C">
        <w:rPr>
          <w:rFonts w:asciiTheme="minorHAnsi" w:hAnsiTheme="minorHAnsi" w:cstheme="minorHAnsi"/>
          <w:b/>
        </w:rPr>
        <w:t>……..</w:t>
      </w:r>
      <w:r w:rsidR="007B3293" w:rsidRPr="00475290">
        <w:rPr>
          <w:rFonts w:asciiTheme="minorHAnsi" w:hAnsiTheme="minorHAnsi" w:cstheme="minorHAnsi"/>
          <w:b/>
        </w:rPr>
        <w:t>.2024</w:t>
      </w:r>
      <w:r w:rsidR="00F51C37">
        <w:rPr>
          <w:rFonts w:asciiTheme="minorHAnsi" w:hAnsiTheme="minorHAnsi" w:cstheme="minorHAnsi"/>
          <w:b/>
        </w:rPr>
        <w:t>.ZP2</w:t>
      </w:r>
      <w:bookmarkStart w:id="0" w:name="_GoBack"/>
      <w:bookmarkEnd w:id="0"/>
      <w:r w:rsidR="007B3293">
        <w:rPr>
          <w:rFonts w:asciiTheme="minorHAnsi" w:hAnsiTheme="minorHAnsi" w:cstheme="minorHAnsi"/>
          <w:b/>
        </w:rPr>
        <w:t xml:space="preserve"> </w:t>
      </w:r>
      <w:r w:rsidRPr="00EA4AA4">
        <w:rPr>
          <w:rFonts w:asciiTheme="minorHAnsi" w:hAnsiTheme="minorHAnsi" w:cstheme="minorHAnsi"/>
          <w:b/>
          <w:sz w:val="20"/>
          <w:szCs w:val="20"/>
        </w:rPr>
        <w:t>z dnia</w:t>
      </w:r>
      <w:r w:rsidRPr="009842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E7F">
        <w:rPr>
          <w:rFonts w:asciiTheme="minorHAnsi" w:hAnsiTheme="minorHAnsi" w:cstheme="minorHAnsi"/>
          <w:b/>
          <w:sz w:val="20"/>
          <w:szCs w:val="20"/>
        </w:rPr>
        <w:t>…………………………………</w:t>
      </w:r>
    </w:p>
    <w:p w14:paraId="34F25766" w14:textId="77777777" w:rsidR="00824944" w:rsidRDefault="00824944" w:rsidP="00824944">
      <w:pPr>
        <w:rPr>
          <w:rFonts w:asciiTheme="minorHAnsi" w:hAnsiTheme="minorHAnsi" w:cstheme="minorHAnsi"/>
          <w:sz w:val="20"/>
        </w:rPr>
      </w:pPr>
    </w:p>
    <w:p w14:paraId="500FB906" w14:textId="77777777" w:rsidR="00824944" w:rsidRPr="00AD372B" w:rsidRDefault="00824944" w:rsidP="00824944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0639F446" w14:textId="77777777" w:rsidR="00824944" w:rsidRPr="00AD372B" w:rsidRDefault="00824944" w:rsidP="00824944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785CD3C7" w14:textId="64EF0461" w:rsidR="00824944" w:rsidRPr="00AD372B" w:rsidRDefault="00824944" w:rsidP="00824944">
      <w:pPr>
        <w:pStyle w:val="Akapitzlist"/>
        <w:numPr>
          <w:ilvl w:val="0"/>
          <w:numId w:val="30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Kategorie danych osobowych, które zostaną zawarte w treści umowy albo przekazane Wykonawcy na jej podstawie, w ramach aktualizacji (tj. zmiany lub uzupełnienia) danych zawartych w treści umowy, są następujące: </w:t>
      </w:r>
      <w:r w:rsidR="003A041C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……………………………………………………………………………………………………………………..……..………… </w:t>
      </w:r>
      <w:r w:rsidRPr="00AD372B">
        <w:rPr>
          <w:rFonts w:asciiTheme="minorHAnsi" w:hAnsiTheme="minorHAnsi" w:cstheme="minorHAnsi"/>
          <w:bCs/>
          <w:sz w:val="20"/>
          <w:szCs w:val="20"/>
        </w:rPr>
        <w:t>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1C357BE5" w14:textId="07810F8D" w:rsidR="00824944" w:rsidRPr="00AD372B" w:rsidRDefault="00824944" w:rsidP="00824944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Z chwilą udostępnienia Wykonawcy danych osobowych, administratorem tych danych staje się</w:t>
      </w:r>
      <w:r w:rsidR="00EA4AA4">
        <w:rPr>
          <w:rFonts w:asciiTheme="minorHAnsi" w:hAnsiTheme="minorHAnsi" w:cstheme="minorHAnsi"/>
          <w:bCs/>
          <w:sz w:val="20"/>
          <w:szCs w:val="20"/>
        </w:rPr>
        <w:br/>
      </w:r>
      <w:r w:rsidR="003A041C">
        <w:rPr>
          <w:rFonts w:asciiTheme="minorHAnsi" w:hAnsiTheme="minorHAnsi" w:cstheme="minorHAnsi"/>
          <w:bCs/>
          <w:color w:val="0070C0"/>
          <w:sz w:val="20"/>
          <w:szCs w:val="20"/>
        </w:rPr>
        <w:t>……………………………………………………………………..</w:t>
      </w:r>
      <w:r w:rsidR="00B675EF" w:rsidRPr="00B675EF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4ADECABF" w14:textId="77777777" w:rsidR="00824944" w:rsidRPr="00AD372B" w:rsidRDefault="00824944" w:rsidP="00824944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6014D0F5" w14:textId="7618B806" w:rsidR="00824944" w:rsidRPr="00AD372B" w:rsidRDefault="00824944" w:rsidP="00B675EF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="003A041C">
        <w:rPr>
          <w:rFonts w:asciiTheme="minorHAnsi" w:hAnsiTheme="minorHAnsi" w:cstheme="minorHAnsi"/>
          <w:bCs/>
          <w:color w:val="0070C0"/>
          <w:sz w:val="20"/>
          <w:szCs w:val="20"/>
        </w:rPr>
        <w:t>…………………………………..</w:t>
      </w:r>
      <w:r w:rsidR="00B675EF" w:rsidRPr="00B675EF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lub drogą pocztową </w:t>
      </w:r>
      <w:r w:rsidR="00EA4AA4">
        <w:rPr>
          <w:rFonts w:asciiTheme="minorHAnsi" w:hAnsiTheme="minorHAnsi" w:cstheme="minorHAnsi"/>
          <w:bCs/>
          <w:sz w:val="20"/>
          <w:szCs w:val="20"/>
        </w:rPr>
        <w:t>pod adresem siedziby wykonawcy.</w:t>
      </w:r>
    </w:p>
    <w:p w14:paraId="19A14376" w14:textId="77777777" w:rsidR="00824944" w:rsidRPr="00AD372B" w:rsidRDefault="00824944" w:rsidP="00824944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5AA5D464" w14:textId="77777777" w:rsidR="00824944" w:rsidRPr="00AD372B" w:rsidRDefault="00824944" w:rsidP="00824944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14:paraId="26D1E7F5" w14:textId="77777777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1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5DBC5D7F" w14:textId="77777777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2" w:name="_Hlk507150622"/>
      <w:bookmarkEnd w:id="1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1E5BB385" w14:textId="77777777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3F02BBC0" w14:textId="43BEC2BE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Urzędu Ochrony Danych Osobowych, </w:t>
      </w:r>
      <w:r w:rsidR="00384970">
        <w:rPr>
          <w:rFonts w:asciiTheme="minorHAnsi" w:hAnsiTheme="minorHAnsi" w:cstheme="minorHAnsi"/>
          <w:b/>
          <w:bCs/>
          <w:sz w:val="20"/>
        </w:rPr>
        <w:br/>
      </w:r>
      <w:r w:rsidRPr="00AD372B">
        <w:rPr>
          <w:rFonts w:asciiTheme="minorHAnsi" w:hAnsiTheme="minorHAnsi" w:cstheme="minorHAnsi"/>
          <w:b/>
          <w:bCs/>
          <w:sz w:val="20"/>
        </w:rPr>
        <w:t>z siedzibą w Warszawie</w:t>
      </w:r>
      <w:r w:rsidRPr="00AD372B">
        <w:rPr>
          <w:rFonts w:asciiTheme="minorHAnsi" w:hAnsiTheme="minorHAnsi" w:cstheme="minorHAnsi"/>
          <w:bCs/>
          <w:sz w:val="20"/>
        </w:rPr>
        <w:t>.</w:t>
      </w:r>
    </w:p>
    <w:p w14:paraId="66E984B2" w14:textId="77777777" w:rsidR="00824944" w:rsidRPr="00AD372B" w:rsidRDefault="00824944" w:rsidP="00824944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2794999A" w14:textId="77777777" w:rsidR="00824944" w:rsidRPr="00AD372B" w:rsidRDefault="00824944" w:rsidP="00824944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0AD562DE" w14:textId="77777777" w:rsidR="00824944" w:rsidRPr="00AD372B" w:rsidRDefault="00824944" w:rsidP="00824944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9A43" w14:textId="77777777" w:rsidR="00E570A1" w:rsidRDefault="00E570A1" w:rsidP="00E570A1">
      <w:r>
        <w:separator/>
      </w:r>
    </w:p>
  </w:endnote>
  <w:endnote w:type="continuationSeparator" w:id="0">
    <w:p w14:paraId="49B1509E" w14:textId="77777777" w:rsidR="00E570A1" w:rsidRDefault="00E570A1" w:rsidP="00E5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4E4F" w14:textId="77777777" w:rsidR="00E570A1" w:rsidRDefault="00E570A1" w:rsidP="00E570A1">
      <w:r>
        <w:separator/>
      </w:r>
    </w:p>
  </w:footnote>
  <w:footnote w:type="continuationSeparator" w:id="0">
    <w:p w14:paraId="5A1C4E3F" w14:textId="77777777" w:rsidR="00E570A1" w:rsidRDefault="00E570A1" w:rsidP="00E5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F2D7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9477FB6"/>
    <w:multiLevelType w:val="hybridMultilevel"/>
    <w:tmpl w:val="5BC0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3484"/>
    <w:multiLevelType w:val="hybridMultilevel"/>
    <w:tmpl w:val="AD923DCC"/>
    <w:lvl w:ilvl="0" w:tplc="06623C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3D6C6E"/>
    <w:multiLevelType w:val="hybridMultilevel"/>
    <w:tmpl w:val="EA30F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EAC52FE"/>
    <w:multiLevelType w:val="multilevel"/>
    <w:tmpl w:val="EAB23A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32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20"/>
  </w:num>
  <w:num w:numId="8">
    <w:abstractNumId w:val="25"/>
  </w:num>
  <w:num w:numId="9">
    <w:abstractNumId w:val="8"/>
  </w:num>
  <w:num w:numId="10">
    <w:abstractNumId w:val="22"/>
  </w:num>
  <w:num w:numId="11">
    <w:abstractNumId w:val="16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1"/>
  </w:num>
  <w:num w:numId="16">
    <w:abstractNumId w:val="10"/>
  </w:num>
  <w:num w:numId="17">
    <w:abstractNumId w:val="23"/>
  </w:num>
  <w:num w:numId="18">
    <w:abstractNumId w:val="24"/>
  </w:num>
  <w:num w:numId="19">
    <w:abstractNumId w:val="30"/>
  </w:num>
  <w:num w:numId="20">
    <w:abstractNumId w:val="1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15"/>
  </w:num>
  <w:num w:numId="26">
    <w:abstractNumId w:val="0"/>
  </w:num>
  <w:num w:numId="27">
    <w:abstractNumId w:val="5"/>
  </w:num>
  <w:num w:numId="28">
    <w:abstractNumId w:val="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"/>
  </w:num>
  <w:num w:numId="33">
    <w:abstractNumId w:val="33"/>
  </w:num>
  <w:num w:numId="34">
    <w:abstractNumId w:val="6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0658B"/>
    <w:rsid w:val="00033ACC"/>
    <w:rsid w:val="0004417B"/>
    <w:rsid w:val="000A6D04"/>
    <w:rsid w:val="000D028C"/>
    <w:rsid w:val="000E3FD6"/>
    <w:rsid w:val="000E4FF9"/>
    <w:rsid w:val="000F2432"/>
    <w:rsid w:val="001054FF"/>
    <w:rsid w:val="0011050B"/>
    <w:rsid w:val="001566E6"/>
    <w:rsid w:val="00164CED"/>
    <w:rsid w:val="00174489"/>
    <w:rsid w:val="001770C2"/>
    <w:rsid w:val="001932D9"/>
    <w:rsid w:val="001A2876"/>
    <w:rsid w:val="001C54F9"/>
    <w:rsid w:val="001C5F12"/>
    <w:rsid w:val="001C68E1"/>
    <w:rsid w:val="001E5B35"/>
    <w:rsid w:val="00230188"/>
    <w:rsid w:val="00261CC6"/>
    <w:rsid w:val="00264974"/>
    <w:rsid w:val="00267660"/>
    <w:rsid w:val="00272171"/>
    <w:rsid w:val="00293D5B"/>
    <w:rsid w:val="002A5593"/>
    <w:rsid w:val="002C4A4A"/>
    <w:rsid w:val="002D0E80"/>
    <w:rsid w:val="002E2B1D"/>
    <w:rsid w:val="002F5850"/>
    <w:rsid w:val="00332519"/>
    <w:rsid w:val="00337D0E"/>
    <w:rsid w:val="00353AFD"/>
    <w:rsid w:val="00353C5D"/>
    <w:rsid w:val="00384032"/>
    <w:rsid w:val="00384970"/>
    <w:rsid w:val="0039002B"/>
    <w:rsid w:val="003A041C"/>
    <w:rsid w:val="003A0EF1"/>
    <w:rsid w:val="003C76C7"/>
    <w:rsid w:val="003D099D"/>
    <w:rsid w:val="003F6FD2"/>
    <w:rsid w:val="00410441"/>
    <w:rsid w:val="00432520"/>
    <w:rsid w:val="0044694E"/>
    <w:rsid w:val="0045360B"/>
    <w:rsid w:val="00455E7B"/>
    <w:rsid w:val="004716E3"/>
    <w:rsid w:val="00475290"/>
    <w:rsid w:val="00485E53"/>
    <w:rsid w:val="004A55A6"/>
    <w:rsid w:val="004C427A"/>
    <w:rsid w:val="004E537F"/>
    <w:rsid w:val="0050211E"/>
    <w:rsid w:val="00523645"/>
    <w:rsid w:val="00540B63"/>
    <w:rsid w:val="0054615C"/>
    <w:rsid w:val="005630B0"/>
    <w:rsid w:val="00565EFF"/>
    <w:rsid w:val="005924FB"/>
    <w:rsid w:val="00595E71"/>
    <w:rsid w:val="005B662C"/>
    <w:rsid w:val="005B7174"/>
    <w:rsid w:val="005C72A9"/>
    <w:rsid w:val="006071BC"/>
    <w:rsid w:val="00611521"/>
    <w:rsid w:val="00654D65"/>
    <w:rsid w:val="0066333C"/>
    <w:rsid w:val="00670E7F"/>
    <w:rsid w:val="006779CC"/>
    <w:rsid w:val="00696545"/>
    <w:rsid w:val="006A2820"/>
    <w:rsid w:val="006D4C0C"/>
    <w:rsid w:val="00730B05"/>
    <w:rsid w:val="0073163A"/>
    <w:rsid w:val="00735FFC"/>
    <w:rsid w:val="007A08FE"/>
    <w:rsid w:val="007B3293"/>
    <w:rsid w:val="007C37D0"/>
    <w:rsid w:val="008148DF"/>
    <w:rsid w:val="00817764"/>
    <w:rsid w:val="00820A9F"/>
    <w:rsid w:val="00824944"/>
    <w:rsid w:val="00830121"/>
    <w:rsid w:val="0083045F"/>
    <w:rsid w:val="00834E7E"/>
    <w:rsid w:val="0084273C"/>
    <w:rsid w:val="00851A88"/>
    <w:rsid w:val="008623BE"/>
    <w:rsid w:val="008674E9"/>
    <w:rsid w:val="00873A5C"/>
    <w:rsid w:val="00876D17"/>
    <w:rsid w:val="008902B5"/>
    <w:rsid w:val="00895DAB"/>
    <w:rsid w:val="008A6CFB"/>
    <w:rsid w:val="008C0E86"/>
    <w:rsid w:val="00937734"/>
    <w:rsid w:val="00961573"/>
    <w:rsid w:val="009A3137"/>
    <w:rsid w:val="009B088C"/>
    <w:rsid w:val="009D19A8"/>
    <w:rsid w:val="009E6650"/>
    <w:rsid w:val="00A25553"/>
    <w:rsid w:val="00A31FBE"/>
    <w:rsid w:val="00A52590"/>
    <w:rsid w:val="00A56A5D"/>
    <w:rsid w:val="00A84E5F"/>
    <w:rsid w:val="00AB00A0"/>
    <w:rsid w:val="00AB48A7"/>
    <w:rsid w:val="00AF4EE6"/>
    <w:rsid w:val="00B03345"/>
    <w:rsid w:val="00B140D7"/>
    <w:rsid w:val="00B14DB2"/>
    <w:rsid w:val="00B27BB2"/>
    <w:rsid w:val="00B675EF"/>
    <w:rsid w:val="00B8746E"/>
    <w:rsid w:val="00B960AA"/>
    <w:rsid w:val="00BA240C"/>
    <w:rsid w:val="00BA3D39"/>
    <w:rsid w:val="00BC2D11"/>
    <w:rsid w:val="00C01B44"/>
    <w:rsid w:val="00C30E2E"/>
    <w:rsid w:val="00C63546"/>
    <w:rsid w:val="00C83814"/>
    <w:rsid w:val="00C91C23"/>
    <w:rsid w:val="00CB4EDF"/>
    <w:rsid w:val="00CB6B02"/>
    <w:rsid w:val="00CD4F96"/>
    <w:rsid w:val="00CE47AD"/>
    <w:rsid w:val="00CF24C3"/>
    <w:rsid w:val="00CF6C86"/>
    <w:rsid w:val="00D15DF4"/>
    <w:rsid w:val="00D5208F"/>
    <w:rsid w:val="00D87F2F"/>
    <w:rsid w:val="00DF040C"/>
    <w:rsid w:val="00DF28C7"/>
    <w:rsid w:val="00E11624"/>
    <w:rsid w:val="00E242A7"/>
    <w:rsid w:val="00E54DF5"/>
    <w:rsid w:val="00E570A1"/>
    <w:rsid w:val="00E6501A"/>
    <w:rsid w:val="00E722F9"/>
    <w:rsid w:val="00E9021D"/>
    <w:rsid w:val="00EA4AA4"/>
    <w:rsid w:val="00EC5300"/>
    <w:rsid w:val="00ED1C9E"/>
    <w:rsid w:val="00F05FE2"/>
    <w:rsid w:val="00F244C9"/>
    <w:rsid w:val="00F51C37"/>
    <w:rsid w:val="00F61B94"/>
    <w:rsid w:val="00F63A01"/>
    <w:rsid w:val="00F91763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A56A5D"/>
    <w:pPr>
      <w:keepNext/>
      <w:keepLines/>
      <w:spacing w:after="0"/>
      <w:ind w:right="451"/>
      <w:jc w:val="right"/>
      <w:outlineLvl w:val="0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8249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A4AA4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C91C23"/>
    <w:pPr>
      <w:widowControl/>
      <w:suppressAutoHyphens w:val="0"/>
    </w:pPr>
    <w:rPr>
      <w:rFonts w:ascii="Arial" w:hAnsi="Arial" w:cs="Arial"/>
      <w:kern w:val="0"/>
      <w:lang w:eastAsia="pl-PL"/>
    </w:rPr>
  </w:style>
  <w:style w:type="character" w:customStyle="1" w:styleId="Nagwek1Znak">
    <w:name w:val="Nagłówek 1 Znak"/>
    <w:basedOn w:val="Domylnaczcionkaakapitu"/>
    <w:link w:val="Nagwek1"/>
    <w:rsid w:val="00A56A5D"/>
    <w:rPr>
      <w:rFonts w:ascii="Calibri" w:eastAsia="Calibri" w:hAnsi="Calibri" w:cs="Calibri"/>
      <w:color w:val="000000"/>
      <w:sz w:val="18"/>
      <w:lang w:eastAsia="pl-PL"/>
    </w:rPr>
  </w:style>
  <w:style w:type="table" w:customStyle="1" w:styleId="TableGrid">
    <w:name w:val="TableGrid"/>
    <w:rsid w:val="00A56A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4D27-088C-4B8B-B52B-122D3706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3423</Words>
  <Characters>20540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KM. Mazur-Skoczylas</cp:lastModifiedBy>
  <cp:revision>44</cp:revision>
  <cp:lastPrinted>2024-07-26T10:18:00Z</cp:lastPrinted>
  <dcterms:created xsi:type="dcterms:W3CDTF">2022-04-19T08:32:00Z</dcterms:created>
  <dcterms:modified xsi:type="dcterms:W3CDTF">2024-07-26T10:18:00Z</dcterms:modified>
</cp:coreProperties>
</file>