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C646" w14:textId="50BCB17E" w:rsidR="003B6966" w:rsidRPr="00F42A0A" w:rsidRDefault="00F42A0A" w:rsidP="00F42A0A">
      <w:pPr>
        <w:spacing w:line="276" w:lineRule="auto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F42A0A">
        <w:rPr>
          <w:rFonts w:asciiTheme="minorHAnsi" w:hAnsiTheme="minorHAnsi" w:cstheme="minorHAnsi"/>
          <w:color w:val="000000"/>
          <w:sz w:val="18"/>
          <w:szCs w:val="18"/>
        </w:rPr>
        <w:t>załącznik nr 3</w:t>
      </w:r>
    </w:p>
    <w:p w14:paraId="2616B8CF" w14:textId="77777777" w:rsidR="00F42A0A" w:rsidRDefault="00F42A0A" w:rsidP="00EC36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1542308"/>
    </w:p>
    <w:p w14:paraId="56E60ADF" w14:textId="44A26C04" w:rsidR="00EC36C2" w:rsidRPr="00EC36C2" w:rsidRDefault="00EC36C2" w:rsidP="00EC36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36C2">
        <w:rPr>
          <w:rFonts w:asciiTheme="minorHAnsi" w:hAnsiTheme="minorHAnsi" w:cstheme="minorHAnsi"/>
          <w:b/>
          <w:bCs/>
          <w:sz w:val="22"/>
          <w:szCs w:val="22"/>
        </w:rPr>
        <w:t>UMOWA nr .../zpp/2</w:t>
      </w:r>
      <w:r w:rsidR="0008179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23BE9EC" w14:textId="77777777" w:rsidR="00EC36C2" w:rsidRPr="00EC36C2" w:rsidRDefault="00EC36C2" w:rsidP="00EC36C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8EBB8AB" w14:textId="1E61DC9F" w:rsidR="00970681" w:rsidRPr="00E25D7D" w:rsidRDefault="00970681" w:rsidP="00970681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 xml:space="preserve">zawarta dnia ………….. w Warszawie, z wyłączeniem stosowania przepisów ustawy </w:t>
      </w:r>
      <w:r w:rsidRPr="00E25D7D">
        <w:rPr>
          <w:rFonts w:asciiTheme="minorHAnsi" w:hAnsiTheme="minorHAnsi" w:cstheme="minorHAnsi"/>
          <w:color w:val="000000" w:themeColor="text1"/>
        </w:rPr>
        <w:br/>
        <w:t>z dnia 11 września 2019 r. Prawo zamówień publicznych (Dz. U. z 202</w:t>
      </w:r>
      <w:r>
        <w:rPr>
          <w:rFonts w:asciiTheme="minorHAnsi" w:hAnsiTheme="minorHAnsi" w:cstheme="minorHAnsi"/>
          <w:color w:val="000000" w:themeColor="text1"/>
        </w:rPr>
        <w:t>3</w:t>
      </w:r>
      <w:r w:rsidRPr="00E25D7D">
        <w:rPr>
          <w:rFonts w:asciiTheme="minorHAnsi" w:hAnsiTheme="minorHAnsi" w:cstheme="minorHAnsi"/>
          <w:color w:val="000000" w:themeColor="text1"/>
        </w:rPr>
        <w:t xml:space="preserve"> r., poz. 1</w:t>
      </w:r>
      <w:r>
        <w:rPr>
          <w:rFonts w:asciiTheme="minorHAnsi" w:hAnsiTheme="minorHAnsi" w:cstheme="minorHAnsi"/>
          <w:color w:val="000000" w:themeColor="text1"/>
        </w:rPr>
        <w:t>605</w:t>
      </w:r>
      <w:r w:rsidRPr="00E25D7D">
        <w:rPr>
          <w:rFonts w:asciiTheme="minorHAnsi" w:hAnsiTheme="minorHAnsi" w:cstheme="minorHAnsi"/>
          <w:color w:val="000000" w:themeColor="text1"/>
        </w:rPr>
        <w:t xml:space="preserve"> z późn. zm.)</w:t>
      </w:r>
      <w:r w:rsidRPr="00E25D7D">
        <w:rPr>
          <w:rFonts w:asciiTheme="minorHAnsi" w:hAnsiTheme="minorHAnsi" w:cstheme="minorHAnsi"/>
          <w:color w:val="000000" w:themeColor="text1"/>
        </w:rPr>
        <w:br/>
        <w:t>na podstawie art. 2 ust. 1 pkt. 1 tej ustawy, zwana dalej „</w:t>
      </w:r>
      <w:r w:rsidRPr="00E25D7D">
        <w:rPr>
          <w:rFonts w:asciiTheme="minorHAnsi" w:hAnsiTheme="minorHAnsi" w:cstheme="minorHAnsi"/>
          <w:b/>
          <w:color w:val="000000" w:themeColor="text1"/>
        </w:rPr>
        <w:t>Umową</w:t>
      </w:r>
      <w:r w:rsidRPr="00E25D7D">
        <w:rPr>
          <w:rFonts w:asciiTheme="minorHAnsi" w:hAnsiTheme="minorHAnsi" w:cstheme="minorHAnsi"/>
          <w:color w:val="000000" w:themeColor="text1"/>
        </w:rPr>
        <w:t>”, pomiędzy:</w:t>
      </w:r>
    </w:p>
    <w:p w14:paraId="4838B58E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99E62C" w14:textId="4FFDD3E3" w:rsidR="00EC36C2" w:rsidRPr="00EC36C2" w:rsidRDefault="00970681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Akademią</w:t>
      </w:r>
      <w:r w:rsidR="00EC36C2" w:rsidRPr="00EC36C2">
        <w:rPr>
          <w:rFonts w:asciiTheme="minorHAnsi" w:hAnsiTheme="minorHAnsi" w:cstheme="minorHAnsi"/>
          <w:b/>
          <w:bCs/>
          <w:sz w:val="22"/>
          <w:szCs w:val="22"/>
        </w:rPr>
        <w:t xml:space="preserve"> Wymiaru Sprawiedliwości</w:t>
      </w:r>
      <w:r w:rsidR="00EC36C2" w:rsidRPr="00EC36C2">
        <w:rPr>
          <w:rFonts w:asciiTheme="minorHAnsi" w:hAnsiTheme="minorHAnsi" w:cstheme="minorHAnsi"/>
          <w:sz w:val="22"/>
          <w:szCs w:val="22"/>
        </w:rPr>
        <w:t xml:space="preserve">, ul. Wiśniowa 50, 02-520 Warszawa, NIP: 5213842228, </w:t>
      </w:r>
      <w:r>
        <w:rPr>
          <w:rFonts w:asciiTheme="minorHAnsi" w:hAnsiTheme="minorHAnsi" w:cstheme="minorHAnsi"/>
          <w:sz w:val="22"/>
          <w:szCs w:val="22"/>
        </w:rPr>
        <w:br/>
      </w:r>
      <w:r w:rsidR="00EC36C2" w:rsidRPr="00EC36C2">
        <w:rPr>
          <w:rFonts w:asciiTheme="minorHAnsi" w:hAnsiTheme="minorHAnsi" w:cstheme="minorHAnsi"/>
          <w:sz w:val="22"/>
          <w:szCs w:val="22"/>
        </w:rPr>
        <w:t>REGON: 381510697,</w:t>
      </w:r>
      <w:r w:rsidR="00B70878" w:rsidRPr="00B70878">
        <w:t xml:space="preserve"> </w:t>
      </w:r>
      <w:r w:rsidR="00B70878" w:rsidRPr="00B70878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="00FA7AAA">
        <w:rPr>
          <w:rFonts w:asciiTheme="minorHAnsi" w:hAnsiTheme="minorHAnsi" w:cstheme="minorHAnsi"/>
          <w:sz w:val="22"/>
          <w:szCs w:val="22"/>
        </w:rPr>
        <w:t>ul. Karmelicka 9, 00-155</w:t>
      </w:r>
      <w:r w:rsidR="00F73FD7">
        <w:rPr>
          <w:rFonts w:asciiTheme="minorHAnsi" w:hAnsiTheme="minorHAnsi" w:cstheme="minorHAnsi"/>
          <w:sz w:val="22"/>
          <w:szCs w:val="22"/>
        </w:rPr>
        <w:t xml:space="preserve"> </w:t>
      </w:r>
      <w:r w:rsidR="00FA7AAA">
        <w:rPr>
          <w:rFonts w:asciiTheme="minorHAnsi" w:hAnsiTheme="minorHAnsi" w:cstheme="minorHAnsi"/>
          <w:sz w:val="22"/>
          <w:szCs w:val="22"/>
        </w:rPr>
        <w:t>Warszawa</w:t>
      </w:r>
      <w:r w:rsidR="00F73FD7">
        <w:rPr>
          <w:rFonts w:asciiTheme="minorHAnsi" w:hAnsiTheme="minorHAnsi" w:cstheme="minorHAnsi"/>
          <w:sz w:val="22"/>
          <w:szCs w:val="22"/>
        </w:rPr>
        <w:t xml:space="preserve"> </w:t>
      </w:r>
      <w:r w:rsidR="00EC36C2" w:rsidRPr="00EC36C2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251FFACE" w14:textId="57B6969C" w:rsidR="00EC36C2" w:rsidRPr="00EC36C2" w:rsidRDefault="00E57BFD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płk</w:t>
      </w:r>
      <w:r w:rsidR="00EC36C2">
        <w:rPr>
          <w:rFonts w:asciiTheme="minorHAnsi" w:hAnsiTheme="minorHAnsi" w:cstheme="minorHAnsi"/>
          <w:b/>
          <w:bCs/>
          <w:sz w:val="22"/>
          <w:szCs w:val="22"/>
        </w:rPr>
        <w:t xml:space="preserve">. Jacka </w:t>
      </w:r>
      <w:proofErr w:type="spellStart"/>
      <w:r w:rsidR="00EC36C2">
        <w:rPr>
          <w:rFonts w:asciiTheme="minorHAnsi" w:hAnsiTheme="minorHAnsi" w:cstheme="minorHAnsi"/>
          <w:b/>
          <w:bCs/>
          <w:sz w:val="22"/>
          <w:szCs w:val="22"/>
        </w:rPr>
        <w:t>Maciochę</w:t>
      </w:r>
      <w:proofErr w:type="spellEnd"/>
      <w:r w:rsidR="00EC36C2">
        <w:rPr>
          <w:rFonts w:asciiTheme="minorHAnsi" w:hAnsiTheme="minorHAnsi" w:cstheme="minorHAnsi"/>
          <w:b/>
          <w:bCs/>
          <w:sz w:val="22"/>
          <w:szCs w:val="22"/>
        </w:rPr>
        <w:t xml:space="preserve"> – Kanclerza </w:t>
      </w:r>
      <w:r w:rsidR="00F73FD7">
        <w:rPr>
          <w:rFonts w:asciiTheme="minorHAnsi" w:hAnsiTheme="minorHAnsi" w:cstheme="minorHAnsi"/>
          <w:b/>
          <w:bCs/>
          <w:sz w:val="22"/>
          <w:szCs w:val="22"/>
        </w:rPr>
        <w:t>Akademii Wymiaru Sprawiedliwości</w:t>
      </w:r>
    </w:p>
    <w:p w14:paraId="56E57BFD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>zwaną dalej „</w:t>
      </w:r>
      <w:r w:rsidRPr="00EC36C2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EC36C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3CD279DE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9A1522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F29B13D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813C9D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b/>
          <w:bCs/>
          <w:sz w:val="22"/>
          <w:szCs w:val="22"/>
        </w:rPr>
        <w:t xml:space="preserve">…................................... </w:t>
      </w:r>
      <w:r w:rsidRPr="00EC36C2">
        <w:rPr>
          <w:rFonts w:asciiTheme="minorHAnsi" w:hAnsiTheme="minorHAnsi" w:cstheme="minorHAnsi"/>
          <w:sz w:val="22"/>
          <w:szCs w:val="22"/>
        </w:rPr>
        <w:t xml:space="preserve">z siedzibą …..............................., wpisaną do rejestru przedsiębiorców Krajowego Rejestru Sądowego prowadzonego przez Sąd Rejonowy …..........., …… Wydział Gospodarczy Krajowego Rejestru Sądowego pod numerem KRS: …..........., NIP: …..........., REGON: …........... (aktualny na dzień zawarcia Umowy odpis z rejestru przedsiębiorców stanowi załącznik nr 5 do Umowy), </w:t>
      </w:r>
    </w:p>
    <w:p w14:paraId="21FF2981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54E804DE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0F8BAB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b/>
          <w:bCs/>
          <w:sz w:val="22"/>
          <w:szCs w:val="22"/>
        </w:rPr>
        <w:t xml:space="preserve">…........................... – </w:t>
      </w:r>
      <w:r w:rsidRPr="00EC36C2">
        <w:rPr>
          <w:rFonts w:asciiTheme="minorHAnsi" w:hAnsiTheme="minorHAnsi" w:cstheme="minorHAnsi"/>
          <w:sz w:val="22"/>
          <w:szCs w:val="22"/>
        </w:rPr>
        <w:t xml:space="preserve">…..........................., </w:t>
      </w:r>
    </w:p>
    <w:p w14:paraId="436E02DA" w14:textId="0F3EB47E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b/>
          <w:bCs/>
          <w:sz w:val="22"/>
          <w:szCs w:val="22"/>
        </w:rPr>
        <w:t>Panem/Panią ……………………………………</w:t>
      </w:r>
      <w:r w:rsidRPr="00EC36C2">
        <w:rPr>
          <w:rFonts w:asciiTheme="minorHAnsi" w:hAnsiTheme="minorHAnsi" w:cstheme="minorHAnsi"/>
          <w:sz w:val="22"/>
          <w:szCs w:val="22"/>
        </w:rPr>
        <w:t xml:space="preserve">, zamieszkałym/-ą pod adresem: ……………………., prowadzącym/-ą działalność gospodarczą pod firmą: ……………………………….., pod adresem: ………………………………………., na podstawie wpisu do Centralnej Ewidencji i Informacji o Działalności Gospodarczej, NIP: …………………., REGON: ………………….. (aktualny na dzień zawarcia Umowy wydruk </w:t>
      </w:r>
      <w:r w:rsidRPr="00EC36C2">
        <w:rPr>
          <w:rFonts w:asciiTheme="minorHAnsi" w:hAnsiTheme="minorHAnsi" w:cstheme="minorHAnsi"/>
          <w:sz w:val="22"/>
          <w:szCs w:val="22"/>
        </w:rPr>
        <w:br/>
        <w:t xml:space="preserve">z CEIDG stanowi załącznik nr </w:t>
      </w:r>
      <w:r w:rsidR="005A49EB">
        <w:rPr>
          <w:rFonts w:asciiTheme="minorHAnsi" w:hAnsiTheme="minorHAnsi" w:cstheme="minorHAnsi"/>
          <w:sz w:val="22"/>
          <w:szCs w:val="22"/>
        </w:rPr>
        <w:t>4</w:t>
      </w:r>
      <w:r w:rsidRPr="00EC36C2">
        <w:rPr>
          <w:rFonts w:asciiTheme="minorHAnsi" w:hAnsiTheme="minorHAnsi" w:cstheme="minorHAnsi"/>
          <w:sz w:val="22"/>
          <w:szCs w:val="22"/>
        </w:rPr>
        <w:t xml:space="preserve"> do Umowy), </w:t>
      </w:r>
    </w:p>
    <w:p w14:paraId="6E7035F7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D33D97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>zwaną dalej „</w:t>
      </w:r>
      <w:r w:rsidRPr="00EC36C2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EC36C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FEEA33E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>łącznie zwanymi dalej „</w:t>
      </w:r>
      <w:r w:rsidRPr="00EC36C2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Pr="00EC36C2">
        <w:rPr>
          <w:rFonts w:asciiTheme="minorHAnsi" w:hAnsiTheme="minorHAnsi" w:cstheme="minorHAnsi"/>
          <w:sz w:val="22"/>
          <w:szCs w:val="22"/>
        </w:rPr>
        <w:t>” lub osobno „</w:t>
      </w:r>
      <w:r w:rsidRPr="00EC36C2">
        <w:rPr>
          <w:rFonts w:asciiTheme="minorHAnsi" w:hAnsiTheme="minorHAnsi" w:cstheme="minorHAnsi"/>
          <w:b/>
          <w:bCs/>
          <w:sz w:val="22"/>
          <w:szCs w:val="22"/>
        </w:rPr>
        <w:t>Stroną</w:t>
      </w:r>
      <w:r w:rsidRPr="00EC36C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00F9761E" w14:textId="77777777" w:rsidR="00EC36C2" w:rsidRPr="00EC36C2" w:rsidRDefault="00EC36C2" w:rsidP="00EC36C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 xml:space="preserve">o treści następującej: </w:t>
      </w:r>
    </w:p>
    <w:p w14:paraId="3ED68522" w14:textId="77777777" w:rsidR="00963773" w:rsidRPr="00EC36C2" w:rsidRDefault="00963773" w:rsidP="00963773">
      <w:pPr>
        <w:spacing w:after="0"/>
        <w:ind w:left="366"/>
        <w:contextualSpacing/>
        <w:jc w:val="both"/>
        <w:rPr>
          <w:rFonts w:asciiTheme="minorHAnsi" w:hAnsiTheme="minorHAnsi" w:cstheme="minorHAnsi"/>
        </w:rPr>
      </w:pPr>
    </w:p>
    <w:p w14:paraId="46BE3FF8" w14:textId="77777777" w:rsidR="003B6966" w:rsidRPr="00EC36C2" w:rsidRDefault="003B6966" w:rsidP="001E715B">
      <w:pPr>
        <w:widowControl w:val="0"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</w:p>
    <w:bookmarkEnd w:id="0"/>
    <w:p w14:paraId="0BA8E60A" w14:textId="77777777" w:rsidR="003B6966" w:rsidRPr="00EC36C2" w:rsidRDefault="003B6966" w:rsidP="001E715B">
      <w:pPr>
        <w:widowControl w:val="0"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1</w:t>
      </w:r>
    </w:p>
    <w:p w14:paraId="698DB20C" w14:textId="5AD27179" w:rsidR="003B6966" w:rsidRPr="00EC36C2" w:rsidRDefault="003B6966" w:rsidP="001E715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360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hAnsiTheme="minorHAnsi" w:cstheme="minorHAnsi"/>
        </w:rPr>
        <w:t xml:space="preserve">Przedmiotem umowy jest wykonywanie usługi </w:t>
      </w:r>
      <w:bookmarkStart w:id="1" w:name="_Hlk27992079"/>
      <w:r w:rsidRPr="00EC36C2">
        <w:rPr>
          <w:rFonts w:asciiTheme="minorHAnsi" w:hAnsiTheme="minorHAnsi" w:cstheme="minorHAnsi"/>
        </w:rPr>
        <w:t>odbioru odpadów komunalnych</w:t>
      </w:r>
      <w:bookmarkEnd w:id="1"/>
      <w:r w:rsidRPr="00EC36C2">
        <w:rPr>
          <w:rFonts w:asciiTheme="minorHAnsi" w:hAnsiTheme="minorHAnsi" w:cstheme="minorHAnsi"/>
        </w:rPr>
        <w:t xml:space="preserve"> z podziałem na frakcję mokrą (niesegregowane zmieszane odpady komunalne) i frakcję suchą z dalszym wydzieleniem surowców wtórnych takich jak: papier, tworzywa sztuczne, szkło,</w:t>
      </w:r>
      <w:r w:rsidR="00F63422" w:rsidRPr="00EC36C2">
        <w:rPr>
          <w:rFonts w:asciiTheme="minorHAnsi" w:hAnsiTheme="minorHAnsi" w:cstheme="minorHAnsi"/>
        </w:rPr>
        <w:t xml:space="preserve"> biodegradowalne</w:t>
      </w:r>
      <w:r w:rsidRPr="00EC36C2">
        <w:rPr>
          <w:rFonts w:asciiTheme="minorHAnsi" w:hAnsiTheme="minorHAnsi" w:cstheme="minorHAnsi"/>
        </w:rPr>
        <w:t xml:space="preserve"> wg </w:t>
      </w:r>
      <w:bookmarkStart w:id="2" w:name="_Hlk28863055"/>
      <w:r w:rsidRPr="00EC36C2">
        <w:rPr>
          <w:rFonts w:asciiTheme="minorHAnsi" w:hAnsiTheme="minorHAnsi" w:cstheme="minorHAnsi"/>
        </w:rPr>
        <w:t>cennika</w:t>
      </w:r>
      <w:r w:rsidRPr="00EC36C2">
        <w:rPr>
          <w:rFonts w:asciiTheme="minorHAnsi" w:hAnsiTheme="minorHAnsi" w:cstheme="minorHAnsi"/>
        </w:rPr>
        <w:br/>
        <w:t>i harmonogramu wywozu odpadów</w:t>
      </w:r>
      <w:bookmarkEnd w:id="2"/>
      <w:r w:rsidRPr="00EC36C2">
        <w:rPr>
          <w:rFonts w:asciiTheme="minorHAnsi" w:hAnsiTheme="minorHAnsi" w:cstheme="minorHAnsi"/>
        </w:rPr>
        <w:t xml:space="preserve">, które stanowią załącznik nr 1 do umowy, z nieruchomości położonych w </w:t>
      </w:r>
      <w:r w:rsidR="001B02E8" w:rsidRPr="00EC36C2">
        <w:rPr>
          <w:rFonts w:asciiTheme="minorHAnsi" w:hAnsiTheme="minorHAnsi" w:cstheme="minorHAnsi"/>
        </w:rPr>
        <w:t>Warszawie przy ul. Belwederskiej 44C</w:t>
      </w:r>
      <w:r w:rsidR="00F61F85">
        <w:rPr>
          <w:rFonts w:asciiTheme="minorHAnsi" w:hAnsiTheme="minorHAnsi" w:cstheme="minorHAnsi"/>
        </w:rPr>
        <w:t>,</w:t>
      </w:r>
      <w:r w:rsidR="00154344" w:rsidRPr="00EC36C2">
        <w:rPr>
          <w:rFonts w:asciiTheme="minorHAnsi" w:hAnsiTheme="minorHAnsi" w:cstheme="minorHAnsi"/>
        </w:rPr>
        <w:t xml:space="preserve"> Karmelickiej 9</w:t>
      </w:r>
      <w:r w:rsidR="00F61F85">
        <w:rPr>
          <w:rFonts w:asciiTheme="minorHAnsi" w:hAnsiTheme="minorHAnsi" w:cstheme="minorHAnsi"/>
        </w:rPr>
        <w:t xml:space="preserve"> oraz Wiśniowej 50.</w:t>
      </w:r>
    </w:p>
    <w:p w14:paraId="7BF45AD6" w14:textId="0BCAE726" w:rsidR="003B6966" w:rsidRPr="00EC36C2" w:rsidRDefault="003B6966" w:rsidP="001E715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360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hAnsiTheme="minorHAnsi" w:cstheme="minorHAnsi"/>
        </w:rPr>
        <w:t>Wywóz odpadów komunalnych odbywać się będzie z częstotliwością określoną w załączniku nr 1 do Umowy, zgodnie z treścią uchwały</w:t>
      </w:r>
      <w:r w:rsidR="001B02E8" w:rsidRPr="00EC36C2">
        <w:rPr>
          <w:rFonts w:asciiTheme="minorHAnsi" w:hAnsiTheme="minorHAnsi" w:cstheme="minorHAnsi"/>
        </w:rPr>
        <w:t xml:space="preserve"> nr XXXII/976/2020 Rady m.st. Warszawy z dnia 2 lipca 2020 r. w sprawie odbierania odpadów komunalnych od właścicieli nieruchomości, na których nie zamieszkują mieszkańcy, a powstają odpady komunalne</w:t>
      </w:r>
      <w:r w:rsidR="00FA7AAA">
        <w:rPr>
          <w:rFonts w:asciiTheme="minorHAnsi" w:hAnsiTheme="minorHAnsi" w:cstheme="minorHAnsi"/>
        </w:rPr>
        <w:t xml:space="preserve"> ( załąc</w:t>
      </w:r>
      <w:bookmarkStart w:id="3" w:name="_GoBack"/>
      <w:bookmarkEnd w:id="3"/>
      <w:r w:rsidR="00FA7AAA">
        <w:rPr>
          <w:rFonts w:asciiTheme="minorHAnsi" w:hAnsiTheme="minorHAnsi" w:cstheme="minorHAnsi"/>
        </w:rPr>
        <w:t>znik do umowy nr 5)</w:t>
      </w:r>
      <w:r w:rsidR="006C02E1" w:rsidRPr="00EC36C2">
        <w:rPr>
          <w:rFonts w:asciiTheme="minorHAnsi" w:hAnsiTheme="minorHAnsi" w:cstheme="minorHAnsi"/>
        </w:rPr>
        <w:t>, w godzinach od 8.00 do 16.00.</w:t>
      </w:r>
    </w:p>
    <w:p w14:paraId="684DB3D5" w14:textId="77777777" w:rsidR="003B6966" w:rsidRPr="00EC36C2" w:rsidRDefault="003B6966" w:rsidP="001E715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360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hAnsiTheme="minorHAnsi" w:cstheme="minorHAnsi"/>
        </w:rPr>
        <w:t xml:space="preserve">Ilość odpadów została określona na podstawie przewidywanych stanów </w:t>
      </w:r>
      <w:r w:rsidR="001B02E8" w:rsidRPr="00EC36C2">
        <w:rPr>
          <w:rFonts w:asciiTheme="minorHAnsi" w:hAnsiTheme="minorHAnsi" w:cstheme="minorHAnsi"/>
        </w:rPr>
        <w:t>zakwaterowania obiektu</w:t>
      </w:r>
      <w:r w:rsidRPr="00EC36C2">
        <w:rPr>
          <w:rFonts w:asciiTheme="minorHAnsi" w:hAnsiTheme="minorHAnsi" w:cstheme="minorHAnsi"/>
        </w:rPr>
        <w:t xml:space="preserve">. Wykonawca akceptuje fakt, że podane w ust. 1 ilości są ilościami planowanymi i w trakcie realizacji Umowy mogą ulec zmniejszeniu z przyczyn niezależnych od Zamawiającego. Wykonawcy nie przysługują </w:t>
      </w:r>
      <w:r w:rsidRPr="00EC36C2">
        <w:rPr>
          <w:rFonts w:asciiTheme="minorHAnsi" w:eastAsia="SimSun" w:hAnsiTheme="minorHAnsi" w:cstheme="minorHAnsi"/>
          <w:lang w:eastAsia="zh-CN" w:bidi="hi-IN"/>
        </w:rPr>
        <w:t xml:space="preserve">jakiekolwiek </w:t>
      </w:r>
      <w:r w:rsidRPr="00EC36C2">
        <w:rPr>
          <w:rFonts w:asciiTheme="minorHAnsi" w:hAnsiTheme="minorHAnsi" w:cstheme="minorHAnsi"/>
        </w:rPr>
        <w:t>roszczenia z tego tytułu.</w:t>
      </w:r>
    </w:p>
    <w:p w14:paraId="07F8E865" w14:textId="77777777" w:rsidR="003B6966" w:rsidRPr="00EC36C2" w:rsidRDefault="003B6966" w:rsidP="001E715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360"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hAnsiTheme="minorHAnsi" w:cstheme="minorHAnsi"/>
        </w:rPr>
        <w:t>Wykonawca nie może powierzyć wykonania obowiązków wynikających z Umowy osobom trzecim.</w:t>
      </w:r>
    </w:p>
    <w:p w14:paraId="72F82163" w14:textId="75A8E4E3" w:rsidR="003B6966" w:rsidRDefault="003B6966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6B61C855" w14:textId="214F4610" w:rsidR="00F06F30" w:rsidRDefault="00F06F30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793F9DEA" w14:textId="77777777" w:rsidR="00F06F30" w:rsidRPr="00EC36C2" w:rsidRDefault="00F06F30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3425C3BC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lastRenderedPageBreak/>
        <w:t>§ 2</w:t>
      </w:r>
    </w:p>
    <w:p w14:paraId="27D2C503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Termin realizacji Umowy</w:t>
      </w:r>
    </w:p>
    <w:p w14:paraId="5BDCC307" w14:textId="77777777" w:rsidR="00F63422" w:rsidRPr="00EC36C2" w:rsidRDefault="00F63422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</w:p>
    <w:p w14:paraId="3F32D390" w14:textId="707B3A6E" w:rsidR="003B6966" w:rsidRPr="00207D54" w:rsidRDefault="003B6966" w:rsidP="001E715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Umowa zawarta jest na okres od dnia</w:t>
      </w:r>
      <w:r w:rsidR="00EC19B8"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 </w:t>
      </w:r>
      <w:r w:rsidR="008C68B5" w:rsidRPr="00EC36C2">
        <w:rPr>
          <w:rFonts w:asciiTheme="minorHAnsi" w:eastAsia="SimSun" w:hAnsiTheme="minorHAnsi" w:cstheme="minorHAnsi"/>
          <w:b/>
          <w:bCs/>
          <w:lang w:eastAsia="zh-CN" w:bidi="hi-IN"/>
        </w:rPr>
        <w:t>01</w:t>
      </w: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-0</w:t>
      </w:r>
      <w:r w:rsidR="008C68B5" w:rsidRPr="00EC36C2">
        <w:rPr>
          <w:rFonts w:asciiTheme="minorHAnsi" w:eastAsia="SimSun" w:hAnsiTheme="minorHAnsi" w:cstheme="minorHAnsi"/>
          <w:b/>
          <w:bCs/>
          <w:lang w:eastAsia="zh-CN" w:bidi="hi-IN"/>
        </w:rPr>
        <w:t>1</w:t>
      </w: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-202</w:t>
      </w:r>
      <w:r w:rsidR="00E57BFD">
        <w:rPr>
          <w:rFonts w:asciiTheme="minorHAnsi" w:eastAsia="SimSun" w:hAnsiTheme="minorHAnsi" w:cstheme="minorHAnsi"/>
          <w:b/>
          <w:bCs/>
          <w:lang w:eastAsia="zh-CN" w:bidi="hi-IN"/>
        </w:rPr>
        <w:t>4</w:t>
      </w: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 r. </w:t>
      </w:r>
      <w:r w:rsidRPr="00EC36C2">
        <w:rPr>
          <w:rFonts w:asciiTheme="minorHAnsi" w:eastAsia="SimSun" w:hAnsiTheme="minorHAnsi" w:cstheme="minorHAnsi"/>
          <w:lang w:eastAsia="zh-CN" w:bidi="hi-IN"/>
        </w:rPr>
        <w:t xml:space="preserve">do dnia </w:t>
      </w: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31-12-20</w:t>
      </w:r>
      <w:r w:rsidR="008C68B5" w:rsidRPr="00EC36C2">
        <w:rPr>
          <w:rFonts w:asciiTheme="minorHAnsi" w:eastAsia="SimSun" w:hAnsiTheme="minorHAnsi" w:cstheme="minorHAnsi"/>
          <w:b/>
          <w:bCs/>
          <w:lang w:eastAsia="zh-CN" w:bidi="hi-IN"/>
        </w:rPr>
        <w:t>2</w:t>
      </w:r>
      <w:r w:rsidR="00E57BFD">
        <w:rPr>
          <w:rFonts w:asciiTheme="minorHAnsi" w:eastAsia="SimSun" w:hAnsiTheme="minorHAnsi" w:cstheme="minorHAnsi"/>
          <w:b/>
          <w:bCs/>
          <w:lang w:eastAsia="zh-CN" w:bidi="hi-IN"/>
        </w:rPr>
        <w:t>4</w:t>
      </w: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 r</w:t>
      </w:r>
      <w:r w:rsidR="00154344" w:rsidRPr="00EC36C2">
        <w:rPr>
          <w:rFonts w:asciiTheme="minorHAnsi" w:eastAsia="SimSun" w:hAnsiTheme="minorHAnsi" w:cstheme="minorHAnsi"/>
          <w:b/>
          <w:bCs/>
          <w:lang w:eastAsia="zh-CN" w:bidi="hi-IN"/>
        </w:rPr>
        <w:t>.</w:t>
      </w:r>
      <w:r w:rsidR="00154344" w:rsidRPr="00EC36C2">
        <w:rPr>
          <w:rFonts w:asciiTheme="minorHAnsi" w:eastAsia="SimSun" w:hAnsiTheme="minorHAnsi" w:cstheme="minorHAnsi"/>
          <w:bCs/>
          <w:lang w:eastAsia="zh-CN" w:bidi="hi-IN"/>
        </w:rPr>
        <w:t xml:space="preserve"> w przypadku </w:t>
      </w:r>
      <w:r w:rsidR="00FA7AAA">
        <w:rPr>
          <w:rFonts w:asciiTheme="minorHAnsi" w:eastAsia="SimSun" w:hAnsiTheme="minorHAnsi" w:cstheme="minorHAnsi"/>
          <w:bCs/>
          <w:lang w:eastAsia="zh-CN" w:bidi="hi-IN"/>
        </w:rPr>
        <w:t>trzech</w:t>
      </w:r>
      <w:r w:rsidR="00207D54">
        <w:rPr>
          <w:rFonts w:asciiTheme="minorHAnsi" w:eastAsia="SimSun" w:hAnsiTheme="minorHAnsi" w:cstheme="minorHAnsi"/>
          <w:bCs/>
          <w:lang w:eastAsia="zh-CN" w:bidi="hi-IN"/>
        </w:rPr>
        <w:t xml:space="preserve"> </w:t>
      </w:r>
      <w:r w:rsidR="008C4B13" w:rsidRPr="00EC36C2">
        <w:rPr>
          <w:rFonts w:asciiTheme="minorHAnsi" w:eastAsia="SimSun" w:hAnsiTheme="minorHAnsi" w:cstheme="minorHAnsi"/>
          <w:bCs/>
          <w:lang w:eastAsia="zh-CN" w:bidi="hi-IN"/>
        </w:rPr>
        <w:t>nieruchomości</w:t>
      </w:r>
      <w:r w:rsidR="00154344" w:rsidRPr="00EC36C2">
        <w:rPr>
          <w:rFonts w:asciiTheme="minorHAnsi" w:eastAsia="SimSun" w:hAnsiTheme="minorHAnsi" w:cstheme="minorHAnsi"/>
          <w:bCs/>
          <w:lang w:eastAsia="zh-CN" w:bidi="hi-IN"/>
        </w:rPr>
        <w:t xml:space="preserve">. </w:t>
      </w:r>
    </w:p>
    <w:p w14:paraId="021CDE17" w14:textId="14D4194C" w:rsidR="00D04FF5" w:rsidRPr="00207D54" w:rsidRDefault="00D04FF5" w:rsidP="00D04FF5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Hind Light" w:eastAsia="SimSun" w:hAnsi="Hind Light" w:cs="Hind Light"/>
          <w:b/>
          <w:bCs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Umowa wygasa przed końcem okresu, o którym mowa w ust. 1, w przypadku zrealizowania wartości Przedmiotu Umowy, o której mowa w § 4 ust. 1.</w:t>
      </w:r>
    </w:p>
    <w:p w14:paraId="73429D09" w14:textId="77777777" w:rsidR="003B6966" w:rsidRPr="00EC36C2" w:rsidRDefault="003B6966" w:rsidP="001E715B">
      <w:pPr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5D3D2315" w14:textId="77777777" w:rsidR="003B6966" w:rsidRPr="00EC36C2" w:rsidRDefault="003B6966" w:rsidP="001E715B">
      <w:pPr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bookmarkStart w:id="4" w:name="_Hlk27563147"/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3</w:t>
      </w:r>
    </w:p>
    <w:bookmarkEnd w:id="4"/>
    <w:p w14:paraId="0D77D425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Przedstawiciele Stron</w:t>
      </w:r>
    </w:p>
    <w:p w14:paraId="4912380D" w14:textId="77777777" w:rsidR="003B6966" w:rsidRPr="00EC36C2" w:rsidRDefault="003B6966" w:rsidP="001E715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Do kontaktów w sprawach wykonania Umowy wyznacza się:</w:t>
      </w:r>
    </w:p>
    <w:p w14:paraId="5AFD35CB" w14:textId="211F2E2A" w:rsidR="003B6966" w:rsidRPr="00EC36C2" w:rsidRDefault="003B6966" w:rsidP="001E715B">
      <w:pPr>
        <w:widowControl w:val="0"/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po stronie Zamawiającego:</w:t>
      </w:r>
      <w:r w:rsidR="00110D59" w:rsidRPr="00EC36C2">
        <w:rPr>
          <w:rFonts w:asciiTheme="minorHAnsi" w:eastAsia="SimSun" w:hAnsiTheme="minorHAnsi" w:cstheme="minorHAnsi"/>
          <w:lang w:eastAsia="zh-CN" w:bidi="hi-IN"/>
        </w:rPr>
        <w:t xml:space="preserve"> </w:t>
      </w:r>
      <w:r w:rsidR="00EC36C2" w:rsidRPr="00EC36C2">
        <w:rPr>
          <w:rFonts w:asciiTheme="minorHAnsi" w:eastAsia="SimSun" w:hAnsiTheme="minorHAnsi" w:cstheme="minorHAnsi"/>
          <w:lang w:eastAsia="zh-CN" w:bidi="hi-IN"/>
        </w:rPr>
        <w:t>Patryk Zawiślak</w:t>
      </w:r>
    </w:p>
    <w:p w14:paraId="3F059C3D" w14:textId="066B8699" w:rsidR="00110D59" w:rsidRPr="00EC36C2" w:rsidRDefault="003B6966" w:rsidP="00110D59">
      <w:pPr>
        <w:widowControl w:val="0"/>
        <w:tabs>
          <w:tab w:val="left" w:pos="0"/>
        </w:tabs>
        <w:spacing w:line="276" w:lineRule="auto"/>
        <w:ind w:left="720"/>
        <w:contextualSpacing/>
        <w:rPr>
          <w:rFonts w:asciiTheme="minorHAnsi" w:eastAsia="SimSun" w:hAnsiTheme="minorHAnsi" w:cstheme="minorHAnsi"/>
          <w:lang w:val="de-DE" w:eastAsia="zh-CN" w:bidi="hi-IN"/>
        </w:rPr>
      </w:pPr>
      <w:proofErr w:type="spellStart"/>
      <w:r w:rsidRPr="00EC36C2">
        <w:rPr>
          <w:rFonts w:asciiTheme="minorHAnsi" w:eastAsia="SimSun" w:hAnsiTheme="minorHAnsi" w:cstheme="minorHAnsi"/>
          <w:lang w:val="de-DE" w:eastAsia="zh-CN" w:bidi="hi-IN"/>
        </w:rPr>
        <w:t>e-mail</w:t>
      </w:r>
      <w:proofErr w:type="spellEnd"/>
      <w:r w:rsidRPr="00EC36C2">
        <w:rPr>
          <w:rFonts w:asciiTheme="minorHAnsi" w:eastAsia="SimSun" w:hAnsiTheme="minorHAnsi" w:cstheme="minorHAnsi"/>
          <w:lang w:val="de-DE" w:eastAsia="zh-CN" w:bidi="hi-IN"/>
        </w:rPr>
        <w:t xml:space="preserve">: </w:t>
      </w:r>
      <w:hyperlink r:id="rId11" w:history="1">
        <w:r w:rsidR="00E57BFD" w:rsidRPr="00BB3234">
          <w:rPr>
            <w:rStyle w:val="Hipercze"/>
            <w:rFonts w:asciiTheme="minorHAnsi" w:eastAsia="SimSun" w:hAnsiTheme="minorHAnsi" w:cstheme="minorHAnsi"/>
            <w:lang w:val="de-DE" w:eastAsia="zh-CN" w:bidi="hi-IN"/>
          </w:rPr>
          <w:t>patryk.zawislak@aws.edu.pl</w:t>
        </w:r>
      </w:hyperlink>
      <w:r w:rsidR="00EC36C2" w:rsidRPr="00EC36C2">
        <w:rPr>
          <w:rFonts w:asciiTheme="minorHAnsi" w:eastAsia="SimSun" w:hAnsiTheme="minorHAnsi" w:cstheme="minorHAnsi"/>
          <w:lang w:val="de-DE" w:eastAsia="zh-CN" w:bidi="hi-IN"/>
        </w:rPr>
        <w:t xml:space="preserve"> </w:t>
      </w:r>
    </w:p>
    <w:p w14:paraId="5547B4CA" w14:textId="3A5D251D" w:rsidR="00563D98" w:rsidRPr="00EC36C2" w:rsidRDefault="003B6966" w:rsidP="00563D98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contextualSpacing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po stronie Wykonawcy</w:t>
      </w:r>
      <w:bookmarkStart w:id="5" w:name="_Hlk71542350"/>
      <w:r w:rsidR="00563D98" w:rsidRPr="00EC36C2">
        <w:rPr>
          <w:rFonts w:asciiTheme="minorHAnsi" w:eastAsia="SimSun" w:hAnsiTheme="minorHAnsi" w:cstheme="minorHAnsi"/>
          <w:lang w:eastAsia="zh-CN" w:bidi="hi-IN"/>
        </w:rPr>
        <w:t xml:space="preserve">: </w:t>
      </w:r>
    </w:p>
    <w:p w14:paraId="3AEF810D" w14:textId="22659763" w:rsidR="00563D98" w:rsidRPr="00EC36C2" w:rsidRDefault="00563D98" w:rsidP="005D64EA">
      <w:pPr>
        <w:widowControl w:val="0"/>
        <w:tabs>
          <w:tab w:val="left" w:pos="0"/>
        </w:tabs>
        <w:suppressAutoHyphens/>
        <w:spacing w:after="0" w:line="276" w:lineRule="auto"/>
        <w:ind w:left="720"/>
        <w:contextualSpacing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e-mail: </w:t>
      </w:r>
    </w:p>
    <w:p w14:paraId="11369722" w14:textId="09F11A67" w:rsidR="003B6966" w:rsidRPr="00EC36C2" w:rsidRDefault="003B6966" w:rsidP="005D64EA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W trakcie realizacji Umowy za skuteczne doręczenie korespondencji będzie uznawane:</w:t>
      </w:r>
    </w:p>
    <w:p w14:paraId="7650AACC" w14:textId="77777777" w:rsidR="003B6966" w:rsidRPr="00EC36C2" w:rsidRDefault="003B6966" w:rsidP="001E715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przesłanie w formie pisemnej listem poleconym na adresy wskazane w komparycji Umowy;</w:t>
      </w:r>
    </w:p>
    <w:p w14:paraId="0FB53DD6" w14:textId="77777777" w:rsidR="003B6966" w:rsidRPr="00EC36C2" w:rsidRDefault="003B6966" w:rsidP="001E715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przesłanie na adresy e-mail:</w:t>
      </w:r>
    </w:p>
    <w:p w14:paraId="3711F99C" w14:textId="6709B76D" w:rsidR="003B6966" w:rsidRPr="00EC36C2" w:rsidRDefault="003B6966" w:rsidP="001E715B">
      <w:pPr>
        <w:widowControl w:val="0"/>
        <w:numPr>
          <w:ilvl w:val="1"/>
          <w:numId w:val="8"/>
        </w:numPr>
        <w:tabs>
          <w:tab w:val="left" w:pos="0"/>
        </w:tabs>
        <w:suppressAutoHyphens/>
        <w:spacing w:after="0" w:line="276" w:lineRule="auto"/>
        <w:ind w:left="1097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 xml:space="preserve">po stronie Zamawiającego: </w:t>
      </w:r>
      <w:hyperlink r:id="rId12" w:history="1">
        <w:r w:rsidR="00E57BFD" w:rsidRPr="00BB3234">
          <w:rPr>
            <w:rStyle w:val="Hipercze"/>
            <w:rFonts w:asciiTheme="minorHAnsi" w:eastAsia="SimSun" w:hAnsiTheme="minorHAnsi" w:cstheme="minorHAnsi"/>
            <w:lang w:eastAsia="zh-CN" w:bidi="hi-IN"/>
          </w:rPr>
          <w:t>sekretariat@aws.edu.pl</w:t>
        </w:r>
      </w:hyperlink>
      <w:r w:rsidR="00EC36C2" w:rsidRPr="00EC36C2">
        <w:rPr>
          <w:rFonts w:asciiTheme="minorHAnsi" w:eastAsia="SimSun" w:hAnsiTheme="minorHAnsi" w:cstheme="minorHAnsi"/>
          <w:lang w:eastAsia="zh-CN" w:bidi="hi-IN"/>
        </w:rPr>
        <w:t xml:space="preserve"> </w:t>
      </w:r>
    </w:p>
    <w:p w14:paraId="47A1985C" w14:textId="19561FDF" w:rsidR="003B6966" w:rsidRPr="00EC36C2" w:rsidRDefault="003B6966" w:rsidP="001E715B">
      <w:pPr>
        <w:widowControl w:val="0"/>
        <w:numPr>
          <w:ilvl w:val="1"/>
          <w:numId w:val="8"/>
        </w:numPr>
        <w:tabs>
          <w:tab w:val="left" w:pos="0"/>
        </w:tabs>
        <w:suppressAutoHyphens/>
        <w:spacing w:after="0" w:line="276" w:lineRule="auto"/>
        <w:ind w:left="1097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 xml:space="preserve">po stronie Wykonawcy: </w:t>
      </w:r>
    </w:p>
    <w:p w14:paraId="1D5ECE3A" w14:textId="77777777" w:rsidR="003B6966" w:rsidRPr="00EC36C2" w:rsidRDefault="003B6966" w:rsidP="001E715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Każda ze Stron zobowiązana jest potwierdzać okoliczność otrzymania korespondencji e-mailowej</w:t>
      </w:r>
      <w:r w:rsidRPr="00EC36C2">
        <w:rPr>
          <w:rFonts w:asciiTheme="minorHAnsi" w:hAnsiTheme="minorHAnsi" w:cstheme="minorHAnsi"/>
          <w:lang w:eastAsia="pl-PL"/>
        </w:rPr>
        <w:t>.</w:t>
      </w:r>
    </w:p>
    <w:bookmarkEnd w:id="5"/>
    <w:p w14:paraId="591A4183" w14:textId="77777777" w:rsidR="003B6966" w:rsidRPr="00EC36C2" w:rsidRDefault="003B6966" w:rsidP="001E715B">
      <w:pPr>
        <w:widowControl w:val="0"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5F503281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4</w:t>
      </w:r>
    </w:p>
    <w:p w14:paraId="22AE58A1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Wynagrodzenie i zapłata wynagrodzenia</w:t>
      </w:r>
    </w:p>
    <w:p w14:paraId="158AE332" w14:textId="77777777" w:rsidR="003B6966" w:rsidRPr="00EC36C2" w:rsidRDefault="003B6966" w:rsidP="001E715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ind w:left="360"/>
        <w:contextualSpacing/>
        <w:jc w:val="both"/>
        <w:rPr>
          <w:rFonts w:asciiTheme="minorHAnsi" w:eastAsia="SimSun" w:hAnsiTheme="minorHAnsi" w:cstheme="minorHAnsi"/>
          <w:color w:val="000000"/>
          <w:lang w:eastAsia="zh-CN" w:bidi="hi-IN"/>
        </w:rPr>
      </w:pPr>
      <w:r w:rsidRPr="00EC36C2">
        <w:rPr>
          <w:rFonts w:asciiTheme="minorHAnsi" w:eastAsia="SimSun" w:hAnsiTheme="minorHAnsi" w:cstheme="minorHAnsi"/>
          <w:color w:val="000000"/>
          <w:lang w:eastAsia="zh-CN" w:bidi="hi-IN"/>
        </w:rPr>
        <w:t>Z tytułu zawartej Umowy Wykonawcy przysługuje wynagrodzenie w wysokości:</w:t>
      </w:r>
    </w:p>
    <w:p w14:paraId="0C3AAC51" w14:textId="04C4E3DB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 xml:space="preserve">wartość netto: </w:t>
      </w:r>
    </w:p>
    <w:p w14:paraId="41F146EA" w14:textId="1065FAEA" w:rsidR="00563D98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 xml:space="preserve">słownie: </w:t>
      </w:r>
    </w:p>
    <w:p w14:paraId="603A4E48" w14:textId="4DE34E40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>podatek VAT:</w:t>
      </w:r>
    </w:p>
    <w:p w14:paraId="37DA00BD" w14:textId="4290E095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lang w:eastAsia="zh-CN" w:bidi="hi-IN"/>
        </w:rPr>
      </w:pPr>
      <w:r w:rsidRPr="00EC36C2">
        <w:rPr>
          <w:rFonts w:asciiTheme="minorHAnsi" w:eastAsia="SimSun" w:hAnsiTheme="minorHAnsi" w:cstheme="minorHAnsi"/>
          <w:lang w:eastAsia="zh-CN" w:bidi="hi-IN"/>
        </w:rPr>
        <w:t xml:space="preserve">słownie: </w:t>
      </w:r>
    </w:p>
    <w:p w14:paraId="415B31AB" w14:textId="4B047CBC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b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lang w:eastAsia="zh-CN" w:bidi="hi-IN"/>
        </w:rPr>
        <w:t xml:space="preserve">wartość brutto: </w:t>
      </w:r>
    </w:p>
    <w:p w14:paraId="628D533F" w14:textId="7234EA9E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eastAsia="SimSun" w:hAnsiTheme="minorHAnsi" w:cstheme="minorHAnsi"/>
          <w:b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lang w:eastAsia="zh-CN" w:bidi="hi-IN"/>
        </w:rPr>
        <w:t xml:space="preserve">słownie: </w:t>
      </w:r>
    </w:p>
    <w:p w14:paraId="62BF87D4" w14:textId="2E0CB56A" w:rsidR="003B6966" w:rsidRPr="00EC36C2" w:rsidRDefault="003B6966" w:rsidP="001E715B">
      <w:pPr>
        <w:widowControl w:val="0"/>
        <w:tabs>
          <w:tab w:val="left" w:pos="720"/>
        </w:tabs>
        <w:suppressAutoHyphens/>
        <w:spacing w:after="0" w:line="276" w:lineRule="auto"/>
        <w:ind w:left="363"/>
        <w:jc w:val="both"/>
        <w:rPr>
          <w:rFonts w:asciiTheme="minorHAnsi" w:hAnsiTheme="minorHAnsi" w:cstheme="minorHAnsi"/>
        </w:rPr>
      </w:pPr>
      <w:r w:rsidRPr="00EC36C2">
        <w:rPr>
          <w:rFonts w:asciiTheme="minorHAnsi" w:hAnsiTheme="minorHAnsi" w:cstheme="minorHAnsi"/>
        </w:rPr>
        <w:t xml:space="preserve">Ceny poszczególnych usług dotyczących jednorazowego wywozu </w:t>
      </w:r>
      <w:r w:rsidR="00C75E6B" w:rsidRPr="00EC36C2">
        <w:rPr>
          <w:rFonts w:asciiTheme="minorHAnsi" w:hAnsiTheme="minorHAnsi" w:cstheme="minorHAnsi"/>
        </w:rPr>
        <w:t>odpadów zmieszanych</w:t>
      </w:r>
      <w:r w:rsidRPr="00EC36C2">
        <w:rPr>
          <w:rFonts w:asciiTheme="minorHAnsi" w:hAnsiTheme="minorHAnsi" w:cstheme="minorHAnsi"/>
        </w:rPr>
        <w:t xml:space="preserve"> oraz jednorazowego odbioru surowców wtórnych zgromadzonych w </w:t>
      </w:r>
      <w:r w:rsidR="00C75E6B" w:rsidRPr="00EC36C2">
        <w:rPr>
          <w:rFonts w:asciiTheme="minorHAnsi" w:hAnsiTheme="minorHAnsi" w:cstheme="minorHAnsi"/>
        </w:rPr>
        <w:t xml:space="preserve">pojemnikach </w:t>
      </w:r>
      <w:r w:rsidRPr="00EC36C2">
        <w:rPr>
          <w:rFonts w:asciiTheme="minorHAnsi" w:hAnsiTheme="minorHAnsi" w:cstheme="minorHAnsi"/>
        </w:rPr>
        <w:t>Wykonawcy</w:t>
      </w:r>
      <w:r w:rsidRPr="00EC36C2">
        <w:rPr>
          <w:rFonts w:asciiTheme="minorHAnsi" w:hAnsiTheme="minorHAnsi" w:cstheme="minorHAnsi"/>
        </w:rPr>
        <w:br/>
        <w:t xml:space="preserve">i Zamawiającego określone są w załączniku nr </w:t>
      </w:r>
      <w:r w:rsidR="00EC36C2" w:rsidRPr="00EC36C2">
        <w:rPr>
          <w:rFonts w:asciiTheme="minorHAnsi" w:hAnsiTheme="minorHAnsi" w:cstheme="minorHAnsi"/>
        </w:rPr>
        <w:t>2</w:t>
      </w:r>
      <w:r w:rsidRPr="00EC36C2">
        <w:rPr>
          <w:rFonts w:asciiTheme="minorHAnsi" w:hAnsiTheme="minorHAnsi" w:cstheme="minorHAnsi"/>
        </w:rPr>
        <w:t xml:space="preserve"> do Umowy</w:t>
      </w:r>
      <w:r w:rsidR="00EC36C2" w:rsidRPr="00EC36C2">
        <w:rPr>
          <w:rFonts w:asciiTheme="minorHAnsi" w:hAnsiTheme="minorHAnsi" w:cstheme="minorHAnsi"/>
        </w:rPr>
        <w:t xml:space="preserve"> – formularz ofertowy. </w:t>
      </w:r>
    </w:p>
    <w:p w14:paraId="68CAB817" w14:textId="77777777" w:rsidR="003B6966" w:rsidRPr="00EC36C2" w:rsidRDefault="003B6966" w:rsidP="001E71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C2">
        <w:rPr>
          <w:rFonts w:asciiTheme="minorHAnsi" w:hAnsiTheme="minorHAnsi" w:cstheme="minorHAnsi"/>
          <w:sz w:val="22"/>
          <w:szCs w:val="22"/>
        </w:rPr>
        <w:t>W przypadku znacznego zanieczyszczenia surowców wtórnych, bądź obecności w urządzeniu odpadów innych niż jego przeznaczenie Wykonawca obciąży Zamawiającego opłatą jak za odpady zmieszane, zgodnie z obowiązującym cennikiem Wykonawcy. Podstawą do uznania obciążenia jest protokół spisany przez przedstawicieli stron w momencie stwierdzenia okoliczności, o których mowa w niniejszym ustępie.</w:t>
      </w:r>
    </w:p>
    <w:p w14:paraId="44052FA9" w14:textId="77777777" w:rsidR="003B6966" w:rsidRPr="00EC36C2" w:rsidRDefault="003B6966" w:rsidP="001E715B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SimSun" w:hAnsiTheme="minorHAnsi" w:cstheme="minorHAnsi"/>
          <w:lang w:eastAsia="zh-CN"/>
        </w:rPr>
      </w:pPr>
      <w:r w:rsidRPr="00EC36C2">
        <w:rPr>
          <w:rFonts w:asciiTheme="minorHAnsi" w:eastAsia="SimSun" w:hAnsiTheme="minorHAnsi" w:cstheme="minorHAnsi"/>
          <w:lang w:eastAsia="zh-CN"/>
        </w:rPr>
        <w:t>Finansowanie odbywać się będzie na podstawie faktur wystawionych za zrealizowane w danym miesiącu usługi. Faktura będzie wystawiana w oparciu o pokwitowania ilości odbioru pełnych pojemników podpisane przez upoważnionych przedstawicieli stron bezpośrednio podczas odbioru. Pokwitowania zostaną wystawione w dwóch egzemplarzach po jednym dla każdej ze stron. Kopie pokwitowań będą dołączone do faktury. Pojemniki niepełne lub puste nie będą odbierane i Zamawiający nie będzie za nie obciążany przez Wykonawcę na fakturze.</w:t>
      </w:r>
    </w:p>
    <w:p w14:paraId="1602300D" w14:textId="77777777" w:rsidR="003B6966" w:rsidRPr="00EC36C2" w:rsidRDefault="003B6966" w:rsidP="001E715B">
      <w:pPr>
        <w:widowControl w:val="0"/>
        <w:numPr>
          <w:ilvl w:val="0"/>
          <w:numId w:val="9"/>
        </w:numPr>
        <w:tabs>
          <w:tab w:val="clear" w:pos="357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lang w:eastAsia="zh-CN"/>
        </w:rPr>
      </w:pPr>
      <w:r w:rsidRPr="00EC36C2">
        <w:rPr>
          <w:rFonts w:asciiTheme="minorHAnsi" w:eastAsia="SimSun" w:hAnsiTheme="minorHAnsi" w:cstheme="minorHAnsi"/>
          <w:lang w:eastAsia="zh-CN"/>
        </w:rPr>
        <w:t xml:space="preserve">Wynagrodzenie będzie płatne przelewem na rachunek bankowy wskazany przez Wykonawcę na fakturze. Strony ustalają 30-dniowy termin płatności, licząc od dnia otrzymania faktury przez Zamawiającego. </w:t>
      </w:r>
      <w:r w:rsidRPr="00EC36C2">
        <w:rPr>
          <w:rFonts w:asciiTheme="minorHAnsi" w:hAnsiTheme="minorHAnsi" w:cstheme="minorHAnsi"/>
          <w:lang w:eastAsia="pl-PL"/>
        </w:rPr>
        <w:t xml:space="preserve">Za termin zapłaty uznaje się dzień, w którym Zamawiający polecił swojemu bankowi przelać wynagrodzenie </w:t>
      </w:r>
      <w:r w:rsidRPr="00EC36C2">
        <w:rPr>
          <w:rFonts w:asciiTheme="minorHAnsi" w:hAnsiTheme="minorHAnsi" w:cstheme="minorHAnsi"/>
          <w:lang w:eastAsia="pl-PL"/>
        </w:rPr>
        <w:lastRenderedPageBreak/>
        <w:t>na rachunek Wykonawcy.</w:t>
      </w:r>
    </w:p>
    <w:p w14:paraId="6CFA2B67" w14:textId="32456FED" w:rsidR="003B6966" w:rsidRPr="00EC36C2" w:rsidRDefault="003B6966" w:rsidP="001E715B">
      <w:pPr>
        <w:widowControl w:val="0"/>
        <w:numPr>
          <w:ilvl w:val="0"/>
          <w:numId w:val="9"/>
        </w:numPr>
        <w:tabs>
          <w:tab w:val="clear" w:pos="357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lang w:eastAsia="zh-CN"/>
        </w:rPr>
      </w:pPr>
      <w:r w:rsidRPr="00EC36C2">
        <w:rPr>
          <w:rFonts w:asciiTheme="minorHAnsi" w:eastAsia="SimSun" w:hAnsiTheme="minorHAnsi" w:cstheme="minorHAnsi"/>
          <w:lang w:eastAsia="zh-CN"/>
        </w:rPr>
        <w:t xml:space="preserve">W przypadku zwłoki w zapłacie należności w stosunku do terminu określonego w ust. </w:t>
      </w:r>
      <w:r w:rsidR="002F3394">
        <w:rPr>
          <w:rFonts w:asciiTheme="minorHAnsi" w:eastAsia="SimSun" w:hAnsiTheme="minorHAnsi" w:cstheme="minorHAnsi"/>
          <w:lang w:eastAsia="zh-CN"/>
        </w:rPr>
        <w:t>4</w:t>
      </w:r>
      <w:r w:rsidRPr="00EC36C2">
        <w:rPr>
          <w:rFonts w:asciiTheme="minorHAnsi" w:eastAsia="SimSun" w:hAnsiTheme="minorHAnsi" w:cstheme="minorHAnsi"/>
          <w:lang w:eastAsia="zh-CN"/>
        </w:rPr>
        <w:t>, Wykonawcy przysługują odsetki ustawowe za opóźnienie.</w:t>
      </w:r>
    </w:p>
    <w:p w14:paraId="545FEF99" w14:textId="77777777" w:rsidR="00F63422" w:rsidRPr="00EC36C2" w:rsidRDefault="00F63422" w:rsidP="00F63422">
      <w:pPr>
        <w:widowControl w:val="0"/>
        <w:suppressAutoHyphens/>
        <w:spacing w:after="0" w:line="276" w:lineRule="auto"/>
        <w:jc w:val="both"/>
        <w:rPr>
          <w:rFonts w:asciiTheme="minorHAnsi" w:eastAsia="SimSun" w:hAnsiTheme="minorHAnsi" w:cstheme="minorHAnsi"/>
          <w:lang w:eastAsia="zh-CN"/>
        </w:rPr>
      </w:pPr>
    </w:p>
    <w:p w14:paraId="216372A7" w14:textId="7F4467E0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§ 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5</w:t>
      </w:r>
    </w:p>
    <w:p w14:paraId="7F323CF1" w14:textId="77777777" w:rsidR="003B6966" w:rsidRPr="00EC36C2" w:rsidRDefault="003B6966" w:rsidP="001E715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EC36C2">
        <w:rPr>
          <w:rFonts w:asciiTheme="minorHAnsi" w:hAnsiTheme="minorHAnsi" w:cstheme="minorHAnsi"/>
        </w:rPr>
        <w:t>Zamawiający ma prawo do wniesienia reklamacji w terminie 2 dni od dokonania przez Wykonawcę czynności, o których mowa w § 1 ust. 1 Umowy.</w:t>
      </w:r>
    </w:p>
    <w:p w14:paraId="4558E64E" w14:textId="77777777" w:rsidR="003B6966" w:rsidRPr="00EC36C2" w:rsidRDefault="003B6966" w:rsidP="001E715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EC36C2">
        <w:rPr>
          <w:rFonts w:asciiTheme="minorHAnsi" w:hAnsiTheme="minorHAnsi" w:cstheme="minorHAnsi"/>
        </w:rPr>
        <w:t>Wykonawca oświadcza, że jest podmiotem prowadzącym działalność gospodarczą w zakresie zaciągniętych w Umowie zobowiązań, jest profesjonalistą oraz posiada możliwości techniczne oraz odpowiednie zasoby ludzkie do wykonania Umowy.</w:t>
      </w:r>
    </w:p>
    <w:p w14:paraId="7E8828CE" w14:textId="2CE3B2D0" w:rsidR="003B6966" w:rsidRPr="00EC36C2" w:rsidRDefault="003B6966" w:rsidP="001E715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EC36C2">
        <w:rPr>
          <w:rFonts w:asciiTheme="minorHAnsi" w:hAnsiTheme="minorHAnsi" w:cstheme="minorHAnsi"/>
        </w:rPr>
        <w:t>Wykonawca oświadcza, że przy wykonywaniu postanowień Umowy posiada wymagane przez właściwe przepisy prawa: koncesje, zgody, pozwolenia, decyzje, certyfikaty i inne podobne, potwierdzające lub warunkujące lub których brak mógłby wpłynąć na prawo Wykonawcy do realizacji zaciągniętych w Umowie zobowiązań</w:t>
      </w:r>
      <w:r w:rsidR="004B7AAD">
        <w:rPr>
          <w:rFonts w:asciiTheme="minorHAnsi" w:hAnsiTheme="minorHAnsi" w:cstheme="minorHAnsi"/>
        </w:rPr>
        <w:t xml:space="preserve"> – do dołączenia stosowne dokumenty Wykonawcy jako załącznik do umowy.</w:t>
      </w:r>
    </w:p>
    <w:p w14:paraId="48926B4F" w14:textId="77777777" w:rsidR="003B6966" w:rsidRPr="00EC36C2" w:rsidRDefault="003B6966" w:rsidP="001E715B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EC36C2">
        <w:rPr>
          <w:rFonts w:asciiTheme="minorHAnsi" w:hAnsiTheme="minorHAnsi" w:cstheme="minorHAnsi"/>
        </w:rPr>
        <w:t>Wykonawca zobowiązany jest w terminie 3 dni od zaistnienia okoliczności do poinformowania Zamawiającego o utracie prawa do prowadzenia działalności gospodarczej w zakresie zaciągniętych</w:t>
      </w:r>
      <w:r w:rsidRPr="00EC36C2">
        <w:rPr>
          <w:rFonts w:asciiTheme="minorHAnsi" w:hAnsiTheme="minorHAnsi" w:cstheme="minorHAnsi"/>
        </w:rPr>
        <w:br/>
        <w:t>w Umowie zobowiązań, o złożeniu wniosku o likwidację lub wszczęciu postępowania upadłościowego bądź naprawczego w stosunku do Wykonawcy, a także o utracie, cofnięciu lub wygaśnięciu koncesji, zgód, pozwoleń, decyzji, certyfikatów i innych podobnych, a także o innych zdarzeniach mających lub mogących mieć wpływ na prawo Wykonawcy do realizacji zaciągniętych w Umowie zobowiązań.</w:t>
      </w:r>
    </w:p>
    <w:p w14:paraId="342B94EF" w14:textId="77777777" w:rsidR="003B6966" w:rsidRPr="00EC36C2" w:rsidRDefault="003B6966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06FD697F" w14:textId="2A258D95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§ 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6</w:t>
      </w:r>
    </w:p>
    <w:p w14:paraId="42C4EA5A" w14:textId="77777777" w:rsidR="003B6966" w:rsidRPr="00EC36C2" w:rsidRDefault="003B6966" w:rsidP="001E715B">
      <w:pPr>
        <w:pStyle w:val="Akapitzlist"/>
        <w:numPr>
          <w:ilvl w:val="0"/>
          <w:numId w:val="22"/>
        </w:numPr>
        <w:suppressAutoHyphens/>
        <w:spacing w:line="276" w:lineRule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Do obowiązków Zamawiającego należy:</w:t>
      </w:r>
    </w:p>
    <w:p w14:paraId="175F67E6" w14:textId="77777777" w:rsidR="003B6966" w:rsidRPr="00EC36C2" w:rsidRDefault="003B6966" w:rsidP="001E715B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korzystanie z </w:t>
      </w:r>
      <w:r w:rsidR="00F63422"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pojemników </w:t>
      </w: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do gromadzenia odpadów komunalnych zgodnie z ich przeznaczeniem;</w:t>
      </w:r>
    </w:p>
    <w:p w14:paraId="422196EE" w14:textId="77777777" w:rsidR="003B6966" w:rsidRPr="00EC36C2" w:rsidRDefault="003B6966" w:rsidP="001E715B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zapewnienie utwardzonego podłoża w miejscach lokalizacji pojemników;</w:t>
      </w:r>
    </w:p>
    <w:p w14:paraId="1DA80107" w14:textId="77777777" w:rsidR="00F63422" w:rsidRPr="00EC36C2" w:rsidRDefault="003B6966" w:rsidP="001E715B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zapewnienie, swobodnego dostępu do pojemników </w:t>
      </w:r>
    </w:p>
    <w:p w14:paraId="513C37D8" w14:textId="77777777" w:rsidR="00F63422" w:rsidRPr="00EC36C2" w:rsidRDefault="003B6966" w:rsidP="00F6342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odśnieżanie miejsca składowania odpadów i drogi dojazdu;</w:t>
      </w:r>
    </w:p>
    <w:p w14:paraId="0E372C31" w14:textId="77777777" w:rsidR="003B6966" w:rsidRPr="00EC36C2" w:rsidRDefault="003B6966" w:rsidP="00F6342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terminowe płacenie należności.</w:t>
      </w:r>
    </w:p>
    <w:p w14:paraId="75A71BA7" w14:textId="77777777" w:rsidR="003B6966" w:rsidRPr="00EC36C2" w:rsidRDefault="003B6966" w:rsidP="001E715B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Zabrania się w szczególności:</w:t>
      </w:r>
    </w:p>
    <w:p w14:paraId="26DCDD4A" w14:textId="77777777" w:rsidR="003B6966" w:rsidRPr="00EC36C2" w:rsidRDefault="003B6966" w:rsidP="001E715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umieszczania śniegu, lodu, gorącego popiołu i żużla, odpadów z remontów, gruzu budowlanego, szlamów, substancji toksycznych, żrących i wybuchowych, a także odpadów przemysłowych, odpadów niebezpiecznych oraz medycznych w </w:t>
      </w:r>
      <w:r w:rsidR="00F63422"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pojemnikach</w:t>
      </w: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do zbierania odpadów komunalnych. Niedopuszczalne jest również mieszanie odpadów komunalnych z odpadami przemysłowymi lub innymi niż komunalne;</w:t>
      </w:r>
    </w:p>
    <w:p w14:paraId="02223109" w14:textId="364F95A1" w:rsidR="003B6966" w:rsidRDefault="003B6966" w:rsidP="001E715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spalania jakichkolwiek odpadów w pojemnikach</w:t>
      </w:r>
      <w:r w:rsidR="002F3394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14:paraId="31A2D21C" w14:textId="77777777" w:rsidR="007B5F3B" w:rsidRPr="007B3E8B" w:rsidRDefault="007B5F3B" w:rsidP="007B5F3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Hind Light" w:eastAsia="SimSun" w:hAnsi="Hind Light" w:cs="Hind Light"/>
          <w:sz w:val="22"/>
          <w:szCs w:val="22"/>
          <w:lang w:eastAsia="zh-CN"/>
        </w:rPr>
      </w:pPr>
      <w:r w:rsidRPr="007B3E8B">
        <w:rPr>
          <w:rFonts w:ascii="Hind Light" w:eastAsia="SimSun" w:hAnsi="Hind Light" w:cs="Hind Light"/>
          <w:sz w:val="22"/>
          <w:szCs w:val="22"/>
          <w:lang w:eastAsia="zh-CN"/>
        </w:rPr>
        <w:t>składowania odpadów komunalnych wielkogabarytowych przy urządzeniach przeznaczonych do bieżącego zbierania odpadów komunalnych;</w:t>
      </w:r>
    </w:p>
    <w:p w14:paraId="4E634E5E" w14:textId="77777777" w:rsidR="007B5F3B" w:rsidRPr="007B3E8B" w:rsidRDefault="007B5F3B" w:rsidP="007B5F3B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Hind Light" w:eastAsia="SimSun" w:hAnsi="Hind Light" w:cs="Hind Light"/>
          <w:sz w:val="22"/>
          <w:szCs w:val="22"/>
          <w:lang w:eastAsia="zh-CN"/>
        </w:rPr>
      </w:pPr>
      <w:r w:rsidRPr="007B3E8B">
        <w:rPr>
          <w:rFonts w:ascii="Hind Light" w:eastAsia="SimSun" w:hAnsi="Hind Light" w:cs="Hind Light"/>
          <w:sz w:val="22"/>
          <w:szCs w:val="22"/>
          <w:lang w:eastAsia="zh-CN"/>
        </w:rPr>
        <w:t>składowania odpadów z remontów przy urządzeniach przeznaczonych do bieżącego zbierania odpadów komunalnych.</w:t>
      </w:r>
    </w:p>
    <w:p w14:paraId="267610D9" w14:textId="77777777" w:rsidR="00FA7AAA" w:rsidRPr="000F30DB" w:rsidRDefault="00FA7AAA" w:rsidP="00207D54">
      <w:pPr>
        <w:pStyle w:val="Akapitzlist"/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Hind Light" w:hAnsi="Hind Light" w:cs="Hind Light"/>
        </w:rPr>
      </w:pPr>
      <w:bookmarkStart w:id="6" w:name="_Hlk153195757"/>
      <w:r w:rsidRPr="000F30DB">
        <w:rPr>
          <w:rFonts w:ascii="Hind Light" w:hAnsi="Hind Light" w:cs="Hind Light"/>
        </w:rPr>
        <w:t>Strony zobowiązują się postępować z odpadami w sposób zgodny z powszechnie obowiązującymi przepisami, w szczególności z:</w:t>
      </w:r>
    </w:p>
    <w:p w14:paraId="7E7DC32D" w14:textId="77777777" w:rsidR="00FA7AAA" w:rsidRPr="000F30DB" w:rsidRDefault="00FA7AAA" w:rsidP="00FA7AAA">
      <w:pPr>
        <w:pStyle w:val="Akapitzlist"/>
        <w:widowControl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27 kwietnia 2001 r. Prawo ochrony środowiska (</w:t>
      </w:r>
      <w:proofErr w:type="spellStart"/>
      <w:r w:rsidRPr="000F30DB">
        <w:rPr>
          <w:rFonts w:ascii="Hind Light" w:hAnsi="Hind Light" w:cs="Hind Light"/>
        </w:rPr>
        <w:t>t.j</w:t>
      </w:r>
      <w:proofErr w:type="spellEnd"/>
      <w:r w:rsidRPr="000F30DB">
        <w:rPr>
          <w:rFonts w:ascii="Hind Light" w:hAnsi="Hind Light" w:cs="Hind Light"/>
        </w:rPr>
        <w:t>. Dz.U. z 2022 r. poz. 2556                           z późn. zm.);</w:t>
      </w:r>
    </w:p>
    <w:p w14:paraId="39B596C0" w14:textId="77777777" w:rsidR="00FA7AAA" w:rsidRPr="000F30DB" w:rsidRDefault="00FA7AAA" w:rsidP="00FA7AAA">
      <w:pPr>
        <w:pStyle w:val="Akapitzlist"/>
        <w:widowControl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14 grudnia 2012 r. o odpadach (</w:t>
      </w:r>
      <w:proofErr w:type="spellStart"/>
      <w:r w:rsidRPr="000F30DB">
        <w:rPr>
          <w:rFonts w:ascii="Hind Light" w:hAnsi="Hind Light" w:cs="Hind Light"/>
        </w:rPr>
        <w:t>t.j</w:t>
      </w:r>
      <w:proofErr w:type="spellEnd"/>
      <w:r w:rsidRPr="000F30DB">
        <w:rPr>
          <w:rFonts w:ascii="Hind Light" w:hAnsi="Hind Light" w:cs="Hind Light"/>
        </w:rPr>
        <w:t>. Dz.U. z 202</w:t>
      </w:r>
      <w:r>
        <w:rPr>
          <w:rFonts w:ascii="Hind Light" w:hAnsi="Hind Light" w:cs="Hind Light"/>
        </w:rPr>
        <w:t>3</w:t>
      </w:r>
      <w:r w:rsidRPr="000F30DB">
        <w:rPr>
          <w:rFonts w:ascii="Hind Light" w:hAnsi="Hind Light" w:cs="Hind Light"/>
        </w:rPr>
        <w:t xml:space="preserve"> r. poz. </w:t>
      </w:r>
      <w:r>
        <w:rPr>
          <w:rFonts w:ascii="Hind Light" w:hAnsi="Hind Light" w:cs="Hind Light"/>
        </w:rPr>
        <w:t>1587</w:t>
      </w:r>
      <w:r w:rsidRPr="000F30DB">
        <w:rPr>
          <w:rFonts w:ascii="Hind Light" w:hAnsi="Hind Light" w:cs="Hind Light"/>
        </w:rPr>
        <w:t xml:space="preserve"> z późn. zm.);</w:t>
      </w:r>
    </w:p>
    <w:p w14:paraId="066511E7" w14:textId="77777777" w:rsidR="00FA7AAA" w:rsidRPr="000F30DB" w:rsidRDefault="00FA7AAA" w:rsidP="00FA7AAA">
      <w:pPr>
        <w:pStyle w:val="Akapitzlist"/>
        <w:widowControl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t>ustawą z dnia 13 września 1996 r. o utrzymaniu czystości i porządku w gminach (</w:t>
      </w:r>
      <w:proofErr w:type="spellStart"/>
      <w:r w:rsidRPr="000F30DB">
        <w:rPr>
          <w:rFonts w:ascii="Hind Light" w:hAnsi="Hind Light" w:cs="Hind Light"/>
        </w:rPr>
        <w:t>t.j</w:t>
      </w:r>
      <w:proofErr w:type="spellEnd"/>
      <w:r w:rsidRPr="000F30DB">
        <w:rPr>
          <w:rFonts w:ascii="Hind Light" w:hAnsi="Hind Light" w:cs="Hind Light"/>
        </w:rPr>
        <w:t>. Dz. U. z 202</w:t>
      </w:r>
      <w:r>
        <w:rPr>
          <w:rFonts w:ascii="Hind Light" w:hAnsi="Hind Light" w:cs="Hind Light"/>
        </w:rPr>
        <w:t>3</w:t>
      </w:r>
      <w:r w:rsidRPr="000F30DB">
        <w:rPr>
          <w:rFonts w:ascii="Hind Light" w:hAnsi="Hind Light" w:cs="Hind Light"/>
        </w:rPr>
        <w:t xml:space="preserve">r. poz. </w:t>
      </w:r>
      <w:r>
        <w:rPr>
          <w:rFonts w:ascii="Hind Light" w:hAnsi="Hind Light" w:cs="Hind Light"/>
        </w:rPr>
        <w:t>1469</w:t>
      </w:r>
      <w:r w:rsidRPr="000F30DB">
        <w:rPr>
          <w:rFonts w:ascii="Hind Light" w:hAnsi="Hind Light" w:cs="Hind Light"/>
        </w:rPr>
        <w:t xml:space="preserve"> z późn. zm.);</w:t>
      </w:r>
    </w:p>
    <w:p w14:paraId="6E6C8FB3" w14:textId="77777777" w:rsidR="00FA7AAA" w:rsidRPr="000F30DB" w:rsidRDefault="00FA7AAA" w:rsidP="00FA7AAA">
      <w:pPr>
        <w:suppressAutoHyphens/>
        <w:autoSpaceDE w:val="0"/>
        <w:autoSpaceDN w:val="0"/>
        <w:adjustRightInd w:val="0"/>
        <w:spacing w:after="0"/>
        <w:ind w:left="349"/>
        <w:jc w:val="both"/>
        <w:rPr>
          <w:rFonts w:ascii="Hind Light" w:hAnsi="Hind Light" w:cs="Hind Light"/>
        </w:rPr>
      </w:pPr>
      <w:r w:rsidRPr="000F30DB">
        <w:rPr>
          <w:rFonts w:ascii="Hind Light" w:hAnsi="Hind Light" w:cs="Hind Light"/>
        </w:rPr>
        <w:lastRenderedPageBreak/>
        <w:t>oraz aktami wykonawczymi wydanymi na podstawie delegacji ustawowych ww. aktów prawnych.</w:t>
      </w:r>
    </w:p>
    <w:bookmarkEnd w:id="6"/>
    <w:p w14:paraId="2CA2C560" w14:textId="77777777" w:rsidR="007B5F3B" w:rsidRPr="00207D54" w:rsidRDefault="007B5F3B" w:rsidP="00207D54">
      <w:pPr>
        <w:suppressAutoHyphens/>
        <w:spacing w:line="276" w:lineRule="auto"/>
        <w:jc w:val="both"/>
        <w:rPr>
          <w:rFonts w:asciiTheme="minorHAnsi" w:eastAsia="SimSun" w:hAnsiTheme="minorHAnsi" w:cstheme="minorHAnsi"/>
          <w:lang w:eastAsia="zh-CN"/>
        </w:rPr>
      </w:pPr>
    </w:p>
    <w:p w14:paraId="74BFCEE1" w14:textId="77777777" w:rsidR="003B6966" w:rsidRPr="00EC36C2" w:rsidRDefault="003B6966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 w:bidi="hi-IN"/>
        </w:rPr>
      </w:pPr>
    </w:p>
    <w:p w14:paraId="7D7078CF" w14:textId="329B1102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§ 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7</w:t>
      </w:r>
    </w:p>
    <w:p w14:paraId="5ED7A3B2" w14:textId="77777777" w:rsidR="003B6966" w:rsidRPr="00EC36C2" w:rsidRDefault="003B6966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/>
        </w:rPr>
      </w:pPr>
      <w:r w:rsidRPr="00EC36C2">
        <w:rPr>
          <w:rFonts w:asciiTheme="minorHAnsi" w:eastAsia="SimSun" w:hAnsiTheme="minorHAnsi" w:cstheme="minorHAnsi"/>
          <w:lang w:eastAsia="zh-CN"/>
        </w:rPr>
        <w:t>Wykonawca zobowiązuje się do:</w:t>
      </w:r>
    </w:p>
    <w:p w14:paraId="11AFBF4E" w14:textId="67338BDA" w:rsidR="001B02E8" w:rsidRPr="00EC36C2" w:rsidRDefault="003B6966" w:rsidP="001E715B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dostarczenia Zamawiającemu </w:t>
      </w:r>
      <w:r w:rsidR="00F63422"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pojemników</w:t>
      </w: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przeznaczonych do gromadzenia frakcji mokrej odpadów komunalnych i surowców wtórnych, o łącznej pojemności dostosowanej do potrzeb Zamawiającego, zgodnie z wymaganiami określonymi w uchwale </w:t>
      </w:r>
      <w:r w:rsidR="001B02E8"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nr XXXII/976/2020 Rady m.st. Warszawy z dnia 2 lipca 2020 r. w sprawie odbierania odpadów komunalnych od właścicieli nieruchomości, na których nie zamieszkują mieszkańcy, a powstają odpady komunalne</w:t>
      </w:r>
      <w:r w:rsidR="00D04FF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załącznik nr 5 do umowy</w:t>
      </w:r>
      <w:r w:rsidR="002F3394">
        <w:rPr>
          <w:rFonts w:asciiTheme="minorHAnsi" w:eastAsia="SimSun" w:hAnsiTheme="minorHAnsi" w:cstheme="minorHAnsi"/>
          <w:sz w:val="22"/>
          <w:szCs w:val="22"/>
          <w:lang w:eastAsia="zh-CN"/>
        </w:rPr>
        <w:t>;</w:t>
      </w:r>
    </w:p>
    <w:p w14:paraId="1E4ACC6F" w14:textId="77777777" w:rsidR="003B6966" w:rsidRPr="00EC36C2" w:rsidRDefault="003B6966" w:rsidP="001E715B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wykonania usługi wywozu odpadów komunalnych wg ustalonej częstotliwości, a w przypadku świąt i dni dodatkowo wolnych od pracy, wg odrębnie ustalonego na ten czas harmonogramu;</w:t>
      </w:r>
    </w:p>
    <w:p w14:paraId="36918189" w14:textId="77777777" w:rsidR="003B6966" w:rsidRPr="00EC36C2" w:rsidRDefault="003B6966" w:rsidP="001E715B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usunięcia nieczystości rozsypanych podczas opróżniania urządzeń;</w:t>
      </w:r>
    </w:p>
    <w:p w14:paraId="07233BFD" w14:textId="77777777" w:rsidR="003B6966" w:rsidRPr="00EC36C2" w:rsidRDefault="003B6966" w:rsidP="001E715B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wymiany zużytych w sposób naturalny pojemników;</w:t>
      </w:r>
    </w:p>
    <w:p w14:paraId="6DC11CDE" w14:textId="77777777" w:rsidR="003B6966" w:rsidRPr="00EC36C2" w:rsidRDefault="00F63422" w:rsidP="001E715B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mycia i </w:t>
      </w:r>
      <w:r w:rsidR="003B6966" w:rsidRPr="00EC36C2">
        <w:rPr>
          <w:rFonts w:asciiTheme="minorHAnsi" w:eastAsia="SimSun" w:hAnsiTheme="minorHAnsi" w:cstheme="minorHAnsi"/>
          <w:sz w:val="22"/>
          <w:szCs w:val="22"/>
          <w:lang w:eastAsia="zh-CN"/>
        </w:rPr>
        <w:t>dezynfekowania pojemników i kontenerów przeznaczonych do zbierania odpadów komunalnych.</w:t>
      </w:r>
    </w:p>
    <w:p w14:paraId="7BD37DE1" w14:textId="77777777" w:rsidR="00F63422" w:rsidRPr="00EC36C2" w:rsidRDefault="00F63422" w:rsidP="001E715B">
      <w:pPr>
        <w:widowControl w:val="0"/>
        <w:suppressAutoHyphens/>
        <w:spacing w:after="0" w:line="276" w:lineRule="auto"/>
        <w:rPr>
          <w:rFonts w:asciiTheme="minorHAnsi" w:eastAsia="SimSun" w:hAnsiTheme="minorHAnsi" w:cstheme="minorHAnsi"/>
          <w:lang w:eastAsia="zh-CN"/>
        </w:rPr>
      </w:pPr>
    </w:p>
    <w:p w14:paraId="7B9129A1" w14:textId="48E632D5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 xml:space="preserve">§ 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8</w:t>
      </w:r>
    </w:p>
    <w:p w14:paraId="0AF7004D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Odstąpienie od Umowy</w:t>
      </w:r>
    </w:p>
    <w:p w14:paraId="4F1DAACD" w14:textId="77777777" w:rsidR="00081797" w:rsidRPr="007B3E8B" w:rsidRDefault="00081797" w:rsidP="00081797">
      <w:pPr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ascii="Hind Light" w:hAnsi="Hind Light" w:cs="Hind Light"/>
          <w:lang w:eastAsia="pl-PL"/>
        </w:rPr>
      </w:pPr>
      <w:r w:rsidRPr="007B3E8B">
        <w:rPr>
          <w:rFonts w:ascii="Hind Light" w:hAnsi="Hind Light" w:cs="Hind Light"/>
          <w:lang w:eastAsia="pl-PL"/>
        </w:rPr>
        <w:t>Z ważnych powodów Zamawiający może odstąpić od Umowy, bez odszkodowania dla Wykonawcy. W szczególności za ważne powody Strony uznają następujące zdarzenia leżące po stronie Wykonawcy:</w:t>
      </w:r>
    </w:p>
    <w:p w14:paraId="402E61B9" w14:textId="77777777" w:rsidR="00081797" w:rsidRPr="007B3E8B" w:rsidRDefault="00081797" w:rsidP="00081797">
      <w:pPr>
        <w:pStyle w:val="Akapitzlist"/>
        <w:numPr>
          <w:ilvl w:val="0"/>
          <w:numId w:val="25"/>
        </w:numPr>
        <w:tabs>
          <w:tab w:val="num" w:pos="851"/>
          <w:tab w:val="num" w:pos="1070"/>
        </w:tabs>
        <w:suppressAutoHyphens/>
        <w:spacing w:line="276" w:lineRule="auto"/>
        <w:jc w:val="both"/>
        <w:rPr>
          <w:rFonts w:ascii="Hind Light" w:hAnsi="Hind Light" w:cs="Hind Light"/>
          <w:sz w:val="22"/>
          <w:szCs w:val="22"/>
        </w:rPr>
      </w:pPr>
      <w:r w:rsidRPr="007B3E8B">
        <w:rPr>
          <w:rFonts w:ascii="Hind Light" w:eastAsia="SimSun" w:hAnsi="Hind Light" w:cs="Hind Light"/>
          <w:sz w:val="22"/>
          <w:szCs w:val="22"/>
          <w:lang w:eastAsia="zh-CN" w:bidi="hi-IN"/>
        </w:rPr>
        <w:t>jeżeli Wykonawca w okresie obowiązywania Umowy zostanie postawiony w stan upadłości, likwidacji lub zajęcia jego majątku;</w:t>
      </w:r>
    </w:p>
    <w:p w14:paraId="4E67DB96" w14:textId="77777777" w:rsidR="00081797" w:rsidRPr="007B3E8B" w:rsidRDefault="00081797" w:rsidP="00081797">
      <w:pPr>
        <w:pStyle w:val="Akapitzlist"/>
        <w:numPr>
          <w:ilvl w:val="0"/>
          <w:numId w:val="25"/>
        </w:numPr>
        <w:tabs>
          <w:tab w:val="num" w:pos="1070"/>
        </w:tabs>
        <w:suppressAutoHyphens/>
        <w:spacing w:line="276" w:lineRule="auto"/>
        <w:jc w:val="both"/>
        <w:rPr>
          <w:rFonts w:ascii="Hind Light" w:hAnsi="Hind Light" w:cs="Hind Light"/>
          <w:sz w:val="22"/>
          <w:szCs w:val="22"/>
        </w:rPr>
      </w:pPr>
      <w:r w:rsidRPr="007B3E8B">
        <w:rPr>
          <w:rFonts w:ascii="Hind Light" w:hAnsi="Hind Light" w:cs="Hind Light"/>
          <w:sz w:val="22"/>
          <w:szCs w:val="22"/>
        </w:rPr>
        <w:t>jeżeli Wykonawca realizuje umowę w sposób sprzeczny z jej postanowieniami i nie zmienia sposobu realizacji mimo pisemnego wezwania go do tego przez Zamawiającego, w terminie określonym</w:t>
      </w:r>
      <w:r w:rsidRPr="007B3E8B">
        <w:rPr>
          <w:rFonts w:ascii="Hind Light" w:hAnsi="Hind Light" w:cs="Hind Light"/>
          <w:sz w:val="22"/>
          <w:szCs w:val="22"/>
        </w:rPr>
        <w:br/>
        <w:t>w wezwaniu Zamawiającego,</w:t>
      </w:r>
    </w:p>
    <w:p w14:paraId="015FDA1F" w14:textId="3F891F0C" w:rsidR="00081797" w:rsidRPr="007B3E8B" w:rsidRDefault="00081797" w:rsidP="00081797">
      <w:pPr>
        <w:pStyle w:val="Akapitzlist"/>
        <w:numPr>
          <w:ilvl w:val="0"/>
          <w:numId w:val="25"/>
        </w:numPr>
        <w:tabs>
          <w:tab w:val="num" w:pos="851"/>
          <w:tab w:val="num" w:pos="1070"/>
        </w:tabs>
        <w:suppressAutoHyphens/>
        <w:spacing w:line="276" w:lineRule="auto"/>
        <w:jc w:val="both"/>
        <w:rPr>
          <w:rFonts w:ascii="Hind Light" w:hAnsi="Hind Light" w:cs="Hind Light"/>
          <w:sz w:val="22"/>
          <w:szCs w:val="22"/>
        </w:rPr>
      </w:pPr>
      <w:r w:rsidRPr="007B3E8B">
        <w:rPr>
          <w:rFonts w:ascii="Hind Light" w:hAnsi="Hind Light" w:cs="Hind Light"/>
          <w:sz w:val="22"/>
          <w:szCs w:val="22"/>
        </w:rPr>
        <w:t xml:space="preserve">jeżeli wykonawca opóźnia się w realizacji umowy, </w:t>
      </w:r>
      <w:r w:rsidR="00F66153">
        <w:rPr>
          <w:rFonts w:ascii="Hind Light" w:hAnsi="Hind Light" w:cs="Hind Light"/>
          <w:sz w:val="22"/>
          <w:szCs w:val="22"/>
        </w:rPr>
        <w:t>powyżej</w:t>
      </w:r>
      <w:r w:rsidRPr="007B3E8B">
        <w:rPr>
          <w:rFonts w:ascii="Hind Light" w:hAnsi="Hind Light" w:cs="Hind Light"/>
          <w:sz w:val="22"/>
          <w:szCs w:val="22"/>
        </w:rPr>
        <w:t xml:space="preserve"> 7 dni w stosunku do terminu wykonania czynności określonego w harmonogramie.</w:t>
      </w:r>
    </w:p>
    <w:p w14:paraId="553F7575" w14:textId="77777777" w:rsidR="00081797" w:rsidRPr="007B3E8B" w:rsidRDefault="00081797" w:rsidP="0008179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Hind Light" w:hAnsi="Hind Light" w:cs="Hind Light"/>
          <w:lang w:eastAsia="pl-PL"/>
        </w:rPr>
      </w:pPr>
      <w:r w:rsidRPr="007B3E8B">
        <w:rPr>
          <w:rFonts w:ascii="Hind Light" w:hAnsi="Hind Light" w:cs="Hind Light"/>
          <w:lang w:eastAsia="pl-PL"/>
        </w:rPr>
        <w:t>Odstąpienie od Umowy nastąpi w formie pisemnej pod rygorem nieważności.</w:t>
      </w:r>
    </w:p>
    <w:p w14:paraId="7E89EB0F" w14:textId="0A78E049" w:rsidR="00081797" w:rsidRPr="007B3E8B" w:rsidRDefault="00081797" w:rsidP="0008179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Hind Light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Odstąpienie od Umowy, o którym mowa w ust. 2, może nastąpić w terminie </w:t>
      </w:r>
      <w:r w:rsidR="00AD020C">
        <w:rPr>
          <w:rFonts w:ascii="Hind Light" w:eastAsia="Times New Roman" w:hAnsi="Hind Light" w:cs="Hind Light"/>
          <w:lang w:eastAsia="pl-PL"/>
        </w:rPr>
        <w:t>30</w:t>
      </w:r>
      <w:r w:rsidR="00AD020C" w:rsidRPr="007B3E8B">
        <w:rPr>
          <w:rFonts w:ascii="Hind Light" w:eastAsia="Times New Roman" w:hAnsi="Hind Light" w:cs="Hind Light"/>
          <w:lang w:eastAsia="pl-PL"/>
        </w:rPr>
        <w:t xml:space="preserve"> </w:t>
      </w:r>
      <w:r w:rsidRPr="007B3E8B">
        <w:rPr>
          <w:rFonts w:ascii="Hind Light" w:eastAsia="Times New Roman" w:hAnsi="Hind Light" w:cs="Hind Light"/>
          <w:lang w:eastAsia="pl-PL"/>
        </w:rPr>
        <w:t>dni od powzięcia wiadomości o powyższych okolicznościach.</w:t>
      </w:r>
    </w:p>
    <w:p w14:paraId="0C0B96CA" w14:textId="77777777" w:rsidR="00081797" w:rsidRPr="007B3E8B" w:rsidRDefault="00081797" w:rsidP="00081797">
      <w:pPr>
        <w:widowControl w:val="0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Hind Light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>Realizacja uprawnienia Zamawiającego do odstąpienia od umowy w przypadkach określonych w ust. 1 nie skutkuje wyłączeniem odpowiedzialności Wykonawcy za zapłatę kar umownych lub odszkodowania.</w:t>
      </w:r>
    </w:p>
    <w:p w14:paraId="1FD0DA81" w14:textId="77777777" w:rsidR="003B6966" w:rsidRPr="00EC36C2" w:rsidRDefault="003B6966" w:rsidP="001E715B">
      <w:pPr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5B4FC5" w14:textId="1935B4DA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EC36C2">
        <w:rPr>
          <w:rFonts w:asciiTheme="minorHAnsi" w:hAnsiTheme="minorHAnsi" w:cstheme="minorHAnsi"/>
          <w:b/>
          <w:lang w:eastAsia="pl-PL"/>
        </w:rPr>
        <w:t xml:space="preserve">§ </w:t>
      </w:r>
      <w:r w:rsidR="005A49EB">
        <w:rPr>
          <w:rFonts w:asciiTheme="minorHAnsi" w:hAnsiTheme="minorHAnsi" w:cstheme="minorHAnsi"/>
          <w:b/>
          <w:lang w:eastAsia="pl-PL"/>
        </w:rPr>
        <w:t>9</w:t>
      </w:r>
    </w:p>
    <w:p w14:paraId="0C10084B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hAnsiTheme="minorHAnsi" w:cstheme="minorHAnsi"/>
          <w:b/>
          <w:lang w:eastAsia="pl-PL"/>
        </w:rPr>
        <w:t>Kary umowne</w:t>
      </w:r>
    </w:p>
    <w:p w14:paraId="20112B8A" w14:textId="77777777" w:rsidR="00081797" w:rsidRPr="007B3E8B" w:rsidRDefault="00081797" w:rsidP="00081797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Hind Light" w:eastAsia="SimSun" w:hAnsi="Hind Light" w:cs="Hind Light"/>
          <w:color w:val="000000"/>
          <w:lang w:eastAsia="zh-CN" w:bidi="hi-IN"/>
        </w:rPr>
      </w:pPr>
      <w:r w:rsidRPr="007B3E8B">
        <w:rPr>
          <w:rFonts w:ascii="Hind Light" w:eastAsia="SimSun" w:hAnsi="Hind Light" w:cs="Hind Light"/>
          <w:color w:val="000000"/>
          <w:lang w:eastAsia="zh-CN" w:bidi="hi-IN"/>
        </w:rPr>
        <w:t>Wykonawcę obciążają kary umowne w następujących sytuacjach i w wysokościach:</w:t>
      </w:r>
    </w:p>
    <w:p w14:paraId="4DC00B53" w14:textId="77777777" w:rsidR="00081797" w:rsidRPr="007B3E8B" w:rsidRDefault="00081797" w:rsidP="00081797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Hind Light" w:eastAsia="SimSun" w:hAnsi="Hind Light" w:cs="Hind Light"/>
          <w:color w:val="000000"/>
          <w:lang w:eastAsia="zh-CN" w:bidi="hi-IN"/>
        </w:rPr>
      </w:pPr>
      <w:r w:rsidRPr="007B3E8B">
        <w:rPr>
          <w:rFonts w:ascii="Hind Light" w:eastAsia="SimSun" w:hAnsi="Hind Light" w:cs="Hind Light"/>
          <w:color w:val="000000"/>
          <w:lang w:eastAsia="zh-CN" w:bidi="hi-IN"/>
        </w:rPr>
        <w:t>z tytułu odstąpienia od Umowy przez Wykonawcę z przyczyn leżących po jego stronie – w wysokości 20 % wynagrodzenia brutto;</w:t>
      </w:r>
    </w:p>
    <w:p w14:paraId="5B7F3FD9" w14:textId="5A410A96" w:rsidR="00081797" w:rsidRPr="007B3E8B" w:rsidRDefault="00081797" w:rsidP="0008179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Hind Light" w:eastAsia="SimSun" w:hAnsi="Hind Light" w:cs="Hind Light"/>
          <w:color w:val="000000"/>
          <w:sz w:val="22"/>
          <w:szCs w:val="22"/>
          <w:lang w:eastAsia="zh-CN" w:bidi="hi-IN"/>
        </w:rPr>
      </w:pPr>
      <w:r w:rsidRPr="007B3E8B">
        <w:rPr>
          <w:rFonts w:ascii="Hind Light" w:eastAsia="SimSun" w:hAnsi="Hind Light" w:cs="Hind Light"/>
          <w:color w:val="000000"/>
          <w:sz w:val="22"/>
          <w:szCs w:val="22"/>
          <w:lang w:eastAsia="zh-CN" w:bidi="hi-IN"/>
        </w:rPr>
        <w:t xml:space="preserve">z tytułu nieterminowego wykonania usługi – w wysokości 2 </w:t>
      </w:r>
      <w:r w:rsidR="00861BC0">
        <w:rPr>
          <w:rFonts w:ascii="Hind Light" w:eastAsia="SimSun" w:hAnsi="Hind Light" w:cs="Hind Light"/>
          <w:color w:val="000000"/>
          <w:sz w:val="22"/>
          <w:szCs w:val="22"/>
          <w:lang w:eastAsia="zh-CN" w:bidi="hi-IN"/>
        </w:rPr>
        <w:t>%</w:t>
      </w:r>
      <w:r w:rsidRPr="007B3E8B">
        <w:rPr>
          <w:rFonts w:ascii="Hind Light" w:eastAsia="SimSun" w:hAnsi="Hind Light" w:cs="Hind Light"/>
          <w:color w:val="000000"/>
          <w:sz w:val="22"/>
          <w:szCs w:val="22"/>
          <w:lang w:eastAsia="zh-CN" w:bidi="hi-IN"/>
        </w:rPr>
        <w:t xml:space="preserve"> wartości brutto usługi za każdy dzień opóźnienia w wykonaniu usługi;</w:t>
      </w:r>
    </w:p>
    <w:p w14:paraId="3BC159B9" w14:textId="0C4013EE" w:rsidR="00081797" w:rsidRPr="007B3E8B" w:rsidRDefault="00081797" w:rsidP="00081797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 xml:space="preserve">z tytułu odstąpienia od Umowy przez Zmawiającego z przyczyn, za które ponosi winę Wykonawca, w szczególności wymienionych w § </w:t>
      </w:r>
      <w:r w:rsidR="001D3946">
        <w:rPr>
          <w:rFonts w:ascii="Hind Light" w:eastAsia="SimSun" w:hAnsi="Hind Light" w:cs="Hind Light"/>
          <w:lang w:eastAsia="zh-CN" w:bidi="hi-IN"/>
        </w:rPr>
        <w:t>8</w:t>
      </w:r>
      <w:r w:rsidRPr="007B3E8B">
        <w:rPr>
          <w:rFonts w:ascii="Hind Light" w:eastAsia="SimSun" w:hAnsi="Hind Light" w:cs="Hind Light"/>
          <w:lang w:eastAsia="zh-CN" w:bidi="hi-IN"/>
        </w:rPr>
        <w:t xml:space="preserve"> ust. 1 pkt 2 i 3 Umowy – w wysokości 20 % wynagrodzenia brutto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>.</w:t>
      </w:r>
    </w:p>
    <w:p w14:paraId="039BEBA6" w14:textId="77777777" w:rsidR="00081797" w:rsidRPr="007B3E8B" w:rsidRDefault="00081797" w:rsidP="00081797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Wykonawca wyraża zgodę na potrącenie kary umownej z wynagrodzenia należnego za wykonanie Umowy.</w:t>
      </w:r>
    </w:p>
    <w:p w14:paraId="0FABDFD4" w14:textId="77777777" w:rsidR="00081797" w:rsidRPr="007B3E8B" w:rsidRDefault="00081797" w:rsidP="00081797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Niezależnie od naliczenia kar umownych, Zamawiający może dochodzić od Wykonawcy odszkodowania na zasadach ogólnych, jeżeli z tytułu niewykonania lub nienależytego wykonania Umowy Zamawiający poniesie szkodę.</w:t>
      </w:r>
    </w:p>
    <w:p w14:paraId="4FB6750C" w14:textId="77777777" w:rsidR="00081797" w:rsidRPr="007B3E8B" w:rsidRDefault="00081797" w:rsidP="00081797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Hind Light" w:eastAsia="Times New Roman" w:hAnsi="Hind Light" w:cs="Hind Light"/>
          <w:lang w:eastAsia="pl-PL"/>
        </w:rPr>
      </w:pPr>
      <w:r w:rsidRPr="007B3E8B">
        <w:rPr>
          <w:rFonts w:ascii="Hind Light" w:eastAsia="Times New Roman" w:hAnsi="Hind Light" w:cs="Hind Light"/>
          <w:lang w:eastAsia="pl-PL"/>
        </w:rPr>
        <w:t xml:space="preserve">Zastrzeżenie kar umownych, o których mowa w ust. 1, nie wyłącza możliwości dochodzenia </w:t>
      </w:r>
      <w:r w:rsidRPr="007B3E8B">
        <w:rPr>
          <w:rFonts w:ascii="Hind Light" w:eastAsia="Times New Roman" w:hAnsi="Hind Light" w:cs="Hind Light"/>
          <w:lang w:eastAsia="pl-PL"/>
        </w:rPr>
        <w:lastRenderedPageBreak/>
        <w:t>odszkodowania przenoszącego wysokość zastrzeżonej kary umownej.</w:t>
      </w:r>
    </w:p>
    <w:p w14:paraId="38D8E933" w14:textId="77777777" w:rsidR="003B6966" w:rsidRPr="00EC36C2" w:rsidRDefault="003B6966" w:rsidP="001E715B">
      <w:pPr>
        <w:widowControl w:val="0"/>
        <w:suppressAutoHyphens/>
        <w:spacing w:after="0" w:line="276" w:lineRule="auto"/>
        <w:jc w:val="both"/>
        <w:rPr>
          <w:rFonts w:asciiTheme="minorHAnsi" w:hAnsiTheme="minorHAnsi" w:cstheme="minorHAnsi"/>
          <w:color w:val="000000"/>
          <w:lang w:eastAsia="zh-CN" w:bidi="hi-IN"/>
        </w:rPr>
      </w:pPr>
    </w:p>
    <w:p w14:paraId="74771D25" w14:textId="76953045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1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0</w:t>
      </w:r>
    </w:p>
    <w:p w14:paraId="18A6098F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Zmiany Umowy</w:t>
      </w:r>
    </w:p>
    <w:p w14:paraId="46760502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bookmarkStart w:id="7" w:name="_Hlk153270419"/>
      <w:r w:rsidRPr="00652D66">
        <w:rPr>
          <w:rFonts w:ascii="Hind Light" w:hAnsi="Hind Light" w:cs="Hind Light"/>
        </w:rPr>
        <w:t>1. Zmiana postanowień zawartej Umowy może nastąpić za zgodą obu Stron w formie aneksu do Umowy, sporządzonego na piśmie pod rygorem nieważności.</w:t>
      </w:r>
    </w:p>
    <w:p w14:paraId="38AB0308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2. Zmiana umowy może nastąpić z zastrzeżeniem treści ustawy z dnia 2 marca 2020 r. o szczególnych rozwiązaniach związanych z zapobieganiem, przeciwdziałaniem i zwalczaniem COVID-19, innych chorób zakaźnych oraz wywołanych nimi sytuacji kryzysowych (Dz. U. z 2023 r. poz. 1327 z późn. zm.).</w:t>
      </w:r>
    </w:p>
    <w:p w14:paraId="13A01390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3. Umowa może być zmieniona w stosunku do treści złożonej oferty w następujących przypadkach:</w:t>
      </w:r>
    </w:p>
    <w:p w14:paraId="7F1B43FD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1) w przypadku zmiany przepisów powszechnie obowiązujących, która wymusza zmianę treści Umowy;</w:t>
      </w:r>
    </w:p>
    <w:p w14:paraId="540C4874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2) w przypadku zmian istotnych przepisów prawa Unii Europejskiej lub prawa krajowego, powodujących konieczność dostosowania Przedmiotu Umowy do zmian przepisów, które nastąpiły w trakcie realizacji Umowy;</w:t>
      </w:r>
    </w:p>
    <w:p w14:paraId="76447A9B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3) w przypadku zmian wynikających z okoliczności, których nie można było przewidzieć w dniu zawarcia Umowy;</w:t>
      </w:r>
    </w:p>
    <w:p w14:paraId="2386E4BD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4. Zmiana terminu wykonania Umowy może nastąpić, gdy z powodu działania siły wyższej nie jest możliwe wykonanie Umowy w określonym Umową terminie lub gdy niewykonanie Umowy w terminie wyniknie z przyczyn leżących po stronie Zamawiającego.</w:t>
      </w:r>
    </w:p>
    <w:p w14:paraId="0901FD0E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5. W razie konieczności wprowadzenia zmiany do Umowy, Strona wnioskująca o zmianę zobowiązana jest do złożenia drugiej stronie propozycji zmiany w terminie 7 dni od dnia zaistnienia okoliczności, będących podstawą zmiany.</w:t>
      </w:r>
    </w:p>
    <w:p w14:paraId="2C55C61F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6. Wniosek o zmianę umowy, którym mowa w ust. 5 powinien zawierać co najmniej:</w:t>
      </w:r>
    </w:p>
    <w:p w14:paraId="719E6A67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1) zakres proponowanej zmiany;</w:t>
      </w:r>
    </w:p>
    <w:p w14:paraId="6564D4C5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2) opis okoliczności faktycznych uprawniających do dokonania zmiany;</w:t>
      </w:r>
    </w:p>
    <w:p w14:paraId="6843845F" w14:textId="77777777" w:rsidR="00652D66" w:rsidRPr="00652D66" w:rsidRDefault="00652D66" w:rsidP="00207D54">
      <w:pPr>
        <w:suppressAutoHyphens/>
        <w:spacing w:after="0" w:line="240" w:lineRule="auto"/>
        <w:ind w:left="360"/>
        <w:contextualSpacing/>
        <w:jc w:val="both"/>
        <w:rPr>
          <w:rFonts w:ascii="Hind Light" w:hAnsi="Hind Light" w:cs="Hind Light"/>
        </w:rPr>
      </w:pPr>
      <w:r w:rsidRPr="00652D66">
        <w:rPr>
          <w:rFonts w:ascii="Hind Light" w:hAnsi="Hind Light" w:cs="Hind Light"/>
        </w:rPr>
        <w:t>3) podstawę dokonania zmiany, to jest podstawę prawną wynikającą z przepisów ustawy lub postanowień Umowy;</w:t>
      </w:r>
    </w:p>
    <w:p w14:paraId="6DA0CB09" w14:textId="4A4C2EFE" w:rsidR="00F63422" w:rsidRPr="00EC36C2" w:rsidRDefault="00652D66" w:rsidP="00207D54">
      <w:pPr>
        <w:widowControl w:val="0"/>
        <w:suppressAutoHyphens/>
        <w:spacing w:after="0" w:line="276" w:lineRule="auto"/>
        <w:ind w:left="360"/>
        <w:contextualSpacing/>
        <w:jc w:val="both"/>
        <w:rPr>
          <w:rFonts w:asciiTheme="minorHAnsi" w:eastAsia="SimSun" w:hAnsiTheme="minorHAnsi" w:cstheme="minorHAnsi"/>
          <w:lang w:eastAsia="zh-CN" w:bidi="hi-IN"/>
        </w:rPr>
      </w:pPr>
      <w:bookmarkStart w:id="8" w:name="_Hlk153270730"/>
      <w:bookmarkEnd w:id="7"/>
      <w:r w:rsidRPr="00652D66">
        <w:rPr>
          <w:rFonts w:ascii="Hind Light" w:hAnsi="Hind Light" w:cs="Hind Light"/>
        </w:rPr>
        <w:t>4) informację i dowody potwierdzające, że zostały spełnione okoliczności uzasadniające dokonanie zmiany umowy</w:t>
      </w:r>
      <w:bookmarkEnd w:id="8"/>
      <w:r w:rsidRPr="00652D66">
        <w:rPr>
          <w:rFonts w:ascii="Hind Light" w:hAnsi="Hind Light" w:cs="Hind Light"/>
        </w:rPr>
        <w:t>.</w:t>
      </w:r>
    </w:p>
    <w:p w14:paraId="4C9A10AE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</w:p>
    <w:p w14:paraId="4D7EB927" w14:textId="78287E28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1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1</w:t>
      </w:r>
    </w:p>
    <w:p w14:paraId="1191F41F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Przetwarzanie danych osobowych</w:t>
      </w:r>
    </w:p>
    <w:p w14:paraId="420146BE" w14:textId="2FCDB20E" w:rsidR="00AD020C" w:rsidRPr="00123970" w:rsidRDefault="00AD020C" w:rsidP="00AD020C">
      <w:pPr>
        <w:widowControl w:val="0"/>
        <w:numPr>
          <w:ilvl w:val="0"/>
          <w:numId w:val="15"/>
        </w:numPr>
        <w:tabs>
          <w:tab w:val="clear" w:pos="360"/>
          <w:tab w:val="left" w:pos="5795"/>
        </w:tabs>
        <w:spacing w:after="0" w:line="320" w:lineRule="exact"/>
        <w:ind w:left="284" w:hanging="284"/>
        <w:contextualSpacing/>
        <w:jc w:val="both"/>
        <w:rPr>
          <w:rFonts w:eastAsia="SimSun" w:cs="Arial"/>
          <w:lang w:eastAsia="zh-CN" w:bidi="hi-IN"/>
        </w:rPr>
      </w:pPr>
      <w:r w:rsidRPr="00123970">
        <w:rPr>
          <w:rFonts w:eastAsia="SimSun" w:cs="Arial"/>
          <w:lang w:eastAsia="zh-CN" w:bidi="hi-IN"/>
        </w:rPr>
        <w:t xml:space="preserve">Wykonawca zobowiązuje się do poinformowania osób, których dane udostępnił Zamawiającemu, o treści art. 16 </w:t>
      </w:r>
      <w:r w:rsidRPr="00123970">
        <w:rPr>
          <w:rFonts w:eastAsia="SimSun" w:cstheme="minorHAnsi"/>
          <w:lang w:eastAsia="zh-CN" w:bidi="hi-IN"/>
        </w:rPr>
        <w:t xml:space="preserve">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</w:t>
      </w:r>
      <w:r w:rsidRPr="00123970">
        <w:rPr>
          <w:rFonts w:eastAsia="SimSun" w:cs="Arial"/>
          <w:lang w:eastAsia="zh-CN" w:bidi="hi-IN"/>
        </w:rPr>
        <w:t xml:space="preserve">RODO). Informacja o przetwarzaniu danych przez Zamawiającego stanowi </w:t>
      </w:r>
      <w:r w:rsidRPr="00123970">
        <w:rPr>
          <w:rFonts w:eastAsia="SimSun" w:cs="Arial"/>
          <w:bCs/>
          <w:lang w:eastAsia="zh-CN" w:bidi="hi-IN"/>
        </w:rPr>
        <w:t xml:space="preserve">załącznik nr </w:t>
      </w:r>
      <w:r>
        <w:rPr>
          <w:rFonts w:eastAsia="SimSun" w:cs="Arial"/>
          <w:bCs/>
          <w:lang w:eastAsia="zh-CN" w:bidi="hi-IN"/>
        </w:rPr>
        <w:t>2</w:t>
      </w:r>
      <w:r w:rsidRPr="00123970">
        <w:rPr>
          <w:rFonts w:eastAsia="SimSun" w:cs="Arial"/>
          <w:lang w:eastAsia="zh-CN" w:bidi="hi-IN"/>
        </w:rPr>
        <w:t xml:space="preserve"> do Umowy.</w:t>
      </w:r>
    </w:p>
    <w:p w14:paraId="4603ABBC" w14:textId="77777777" w:rsidR="00AD020C" w:rsidRPr="00123970" w:rsidRDefault="00AD020C" w:rsidP="00AD020C">
      <w:pPr>
        <w:widowControl w:val="0"/>
        <w:numPr>
          <w:ilvl w:val="0"/>
          <w:numId w:val="15"/>
        </w:numPr>
        <w:tabs>
          <w:tab w:val="num" w:pos="720"/>
          <w:tab w:val="left" w:pos="5795"/>
        </w:tabs>
        <w:spacing w:after="0" w:line="320" w:lineRule="exact"/>
        <w:ind w:left="284" w:hanging="284"/>
        <w:contextualSpacing/>
        <w:jc w:val="both"/>
        <w:rPr>
          <w:rFonts w:eastAsia="SimSun" w:cs="Arial"/>
          <w:lang w:eastAsia="zh-CN" w:bidi="hi-IN"/>
        </w:rPr>
      </w:pPr>
      <w:r w:rsidRPr="00123970">
        <w:rPr>
          <w:rFonts w:eastAsia="SimSun" w:cs="Arial"/>
          <w:lang w:eastAsia="zh-CN" w:bidi="hi-IN"/>
        </w:rPr>
        <w:t>Strony zobowiązują się do wzajemnego wykonania obowiązków informacyjnych wskazanych w art. 14 RODO wobec osób, których dane Strony udostępniły sobie wzajemnie w związku</w:t>
      </w:r>
      <w:r w:rsidRPr="00123970">
        <w:rPr>
          <w:rFonts w:eastAsia="SimSun" w:cs="Arial"/>
          <w:lang w:eastAsia="zh-CN" w:bidi="hi-IN"/>
        </w:rPr>
        <w:br/>
        <w:t>z zapewnieniem właściwej realizacji Umowy oraz ułatwieniem komunikacji związanej z jej wykonaniem.</w:t>
      </w:r>
    </w:p>
    <w:p w14:paraId="6A51221F" w14:textId="77777777" w:rsidR="003B6966" w:rsidRPr="00EC36C2" w:rsidRDefault="003B6966" w:rsidP="001E715B">
      <w:pPr>
        <w:widowControl w:val="0"/>
        <w:suppressAutoHyphens/>
        <w:spacing w:after="0" w:line="276" w:lineRule="auto"/>
        <w:jc w:val="both"/>
        <w:rPr>
          <w:rFonts w:asciiTheme="minorHAnsi" w:eastAsia="SimSun" w:hAnsiTheme="minorHAnsi" w:cstheme="minorHAnsi"/>
          <w:shd w:val="clear" w:color="auto" w:fill="FFFF99"/>
          <w:lang w:eastAsia="zh-CN" w:bidi="hi-IN"/>
        </w:rPr>
      </w:pPr>
    </w:p>
    <w:p w14:paraId="4596EEE8" w14:textId="003861C5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bookmarkStart w:id="9" w:name="_Hlk20396697"/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§ 1</w:t>
      </w:r>
      <w:r w:rsidR="005A49EB">
        <w:rPr>
          <w:rFonts w:asciiTheme="minorHAnsi" w:eastAsia="SimSun" w:hAnsiTheme="minorHAnsi" w:cstheme="minorHAnsi"/>
          <w:b/>
          <w:bCs/>
          <w:lang w:eastAsia="zh-CN" w:bidi="hi-IN"/>
        </w:rPr>
        <w:t>2</w:t>
      </w:r>
    </w:p>
    <w:p w14:paraId="4A58067C" w14:textId="77777777" w:rsidR="003B6966" w:rsidRPr="00EC36C2" w:rsidRDefault="003B6966" w:rsidP="001E715B">
      <w:pPr>
        <w:widowControl w:val="0"/>
        <w:suppressAutoHyphens/>
        <w:spacing w:after="0" w:line="276" w:lineRule="auto"/>
        <w:jc w:val="center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EC36C2">
        <w:rPr>
          <w:rFonts w:asciiTheme="minorHAnsi" w:eastAsia="SimSun" w:hAnsiTheme="minorHAnsi" w:cstheme="minorHAnsi"/>
          <w:b/>
          <w:bCs/>
          <w:lang w:eastAsia="zh-CN" w:bidi="hi-IN"/>
        </w:rPr>
        <w:t>Postanowienia końcowe</w:t>
      </w:r>
    </w:p>
    <w:bookmarkEnd w:id="9"/>
    <w:p w14:paraId="345C5450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  <w:tab w:val="left" w:pos="5795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Wykonawca oświadcza, że na dzień zawarcia Umowy wszelkie oświadczenia zawarte w ofercie są aktualne.</w:t>
      </w:r>
    </w:p>
    <w:p w14:paraId="551B519C" w14:textId="0F1EEF3E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W sprawach nieuregulowanych Umową mają zastosowanie w szczególności przepisy ustawy z dnia </w:t>
      </w:r>
      <w:r w:rsidR="00125F03" w:rsidRPr="00E25D7D">
        <w:rPr>
          <w:rFonts w:asciiTheme="minorHAnsi" w:hAnsiTheme="minorHAnsi" w:cstheme="minorHAnsi"/>
          <w:color w:val="000000" w:themeColor="text1"/>
        </w:rPr>
        <w:t>11 września 2019 r. Prawo zamówień publicznych (Dz. U. z 202</w:t>
      </w:r>
      <w:r w:rsidR="00125F03">
        <w:rPr>
          <w:rFonts w:asciiTheme="minorHAnsi" w:hAnsiTheme="minorHAnsi" w:cstheme="minorHAnsi"/>
          <w:color w:val="000000" w:themeColor="text1"/>
        </w:rPr>
        <w:t>3</w:t>
      </w:r>
      <w:r w:rsidR="00125F03" w:rsidRPr="00E25D7D">
        <w:rPr>
          <w:rFonts w:asciiTheme="minorHAnsi" w:hAnsiTheme="minorHAnsi" w:cstheme="minorHAnsi"/>
          <w:color w:val="000000" w:themeColor="text1"/>
        </w:rPr>
        <w:t xml:space="preserve"> r., poz. 1</w:t>
      </w:r>
      <w:r w:rsidR="00125F03">
        <w:rPr>
          <w:rFonts w:asciiTheme="minorHAnsi" w:hAnsiTheme="minorHAnsi" w:cstheme="minorHAnsi"/>
          <w:color w:val="000000" w:themeColor="text1"/>
        </w:rPr>
        <w:t>605</w:t>
      </w:r>
      <w:r w:rsidR="00125F03" w:rsidRPr="00E25D7D">
        <w:rPr>
          <w:rFonts w:asciiTheme="minorHAnsi" w:hAnsiTheme="minorHAnsi" w:cstheme="minorHAnsi"/>
          <w:color w:val="000000" w:themeColor="text1"/>
        </w:rPr>
        <w:t xml:space="preserve"> z późn. zm.)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>, przepisy ustawy z dnia 23 kwietnia 1964 r. Kodeks cywilny (</w:t>
      </w:r>
      <w:proofErr w:type="spellStart"/>
      <w:r w:rsidRPr="007B3E8B">
        <w:rPr>
          <w:rFonts w:ascii="Hind Light" w:eastAsia="SimSun" w:hAnsi="Hind Light" w:cs="Hind Light"/>
          <w:color w:val="000000"/>
          <w:lang w:eastAsia="zh-CN" w:bidi="hi-IN"/>
        </w:rPr>
        <w:t>t.j</w:t>
      </w:r>
      <w:proofErr w:type="spellEnd"/>
      <w:r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. Dz. U. z </w:t>
      </w:r>
      <w:r w:rsidR="00125F03" w:rsidRPr="007B3E8B">
        <w:rPr>
          <w:rFonts w:ascii="Hind Light" w:eastAsia="SimSun" w:hAnsi="Hind Light" w:cs="Hind Light"/>
          <w:color w:val="000000"/>
          <w:lang w:eastAsia="zh-CN" w:bidi="hi-IN"/>
        </w:rPr>
        <w:t>202</w:t>
      </w:r>
      <w:r w:rsidR="00125F03">
        <w:rPr>
          <w:rFonts w:ascii="Hind Light" w:eastAsia="SimSun" w:hAnsi="Hind Light" w:cs="Hind Light"/>
          <w:color w:val="000000"/>
          <w:lang w:eastAsia="zh-CN" w:bidi="hi-IN"/>
        </w:rPr>
        <w:t>3</w:t>
      </w:r>
      <w:r w:rsidR="00125F03"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 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r. poz. </w:t>
      </w:r>
      <w:r w:rsidR="00125F03">
        <w:rPr>
          <w:rFonts w:ascii="Hind Light" w:eastAsia="SimSun" w:hAnsi="Hind Light" w:cs="Hind Light"/>
          <w:color w:val="000000"/>
          <w:lang w:eastAsia="zh-CN" w:bidi="hi-IN"/>
        </w:rPr>
        <w:t>1610 z późn.zm.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>) oraz ustawy z dnia 8 marca 2013 r. o przeciwdziałaniu nadmiernym opóźnieniom w transakcjach handlowych (</w:t>
      </w:r>
      <w:proofErr w:type="spellStart"/>
      <w:r w:rsidRPr="007B3E8B">
        <w:rPr>
          <w:rFonts w:ascii="Hind Light" w:eastAsia="SimSun" w:hAnsi="Hind Light" w:cs="Hind Light"/>
          <w:color w:val="000000"/>
          <w:lang w:eastAsia="zh-CN" w:bidi="hi-IN"/>
        </w:rPr>
        <w:t>t.j</w:t>
      </w:r>
      <w:proofErr w:type="spellEnd"/>
      <w:r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. Dz. U. z </w:t>
      </w:r>
      <w:r w:rsidR="00125F03" w:rsidRPr="007B3E8B">
        <w:rPr>
          <w:rFonts w:ascii="Hind Light" w:eastAsia="SimSun" w:hAnsi="Hind Light" w:cs="Hind Light"/>
          <w:color w:val="000000"/>
          <w:lang w:eastAsia="zh-CN" w:bidi="hi-IN"/>
        </w:rPr>
        <w:t>202</w:t>
      </w:r>
      <w:r w:rsidR="00125F03">
        <w:rPr>
          <w:rFonts w:ascii="Hind Light" w:eastAsia="SimSun" w:hAnsi="Hind Light" w:cs="Hind Light"/>
          <w:color w:val="000000"/>
          <w:lang w:eastAsia="zh-CN" w:bidi="hi-IN"/>
        </w:rPr>
        <w:t>3</w:t>
      </w:r>
      <w:r w:rsidR="00125F03"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 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 xml:space="preserve">r. poz. </w:t>
      </w:r>
      <w:r w:rsidR="00125F03">
        <w:rPr>
          <w:rFonts w:ascii="Hind Light" w:eastAsia="SimSun" w:hAnsi="Hind Light" w:cs="Hind Light"/>
          <w:color w:val="000000"/>
          <w:lang w:eastAsia="zh-CN" w:bidi="hi-IN"/>
        </w:rPr>
        <w:t>1790</w:t>
      </w:r>
      <w:r w:rsidRPr="007B3E8B">
        <w:rPr>
          <w:rFonts w:ascii="Hind Light" w:eastAsia="SimSun" w:hAnsi="Hind Light" w:cs="Hind Light"/>
          <w:color w:val="000000"/>
          <w:lang w:eastAsia="zh-CN" w:bidi="hi-IN"/>
        </w:rPr>
        <w:t>).</w:t>
      </w:r>
    </w:p>
    <w:p w14:paraId="1416B1A1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lastRenderedPageBreak/>
        <w:t>Spory wynikłe z obowiązywania Umowy będą rozwiązywane polubownie.</w:t>
      </w:r>
    </w:p>
    <w:p w14:paraId="45A92CCD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W razie konieczności w sprawach spornych, związanych z wykonaniem Umowy, właściwym dla rozstrzygnięcia sporu jest sąd siedziby Zamawiającego.</w:t>
      </w:r>
    </w:p>
    <w:p w14:paraId="0628A0F9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Jeżeli którekolwiek z postanowień okaże się bezskuteczne lub nieważne, Strony zobowiązują się renegocjować Umowę i w miejsce postanowień bezskutecznych lub nieważnych, wprowadzić nowe postanowienia, które w pełni realizowałyby cel Umowy.</w:t>
      </w:r>
    </w:p>
    <w:p w14:paraId="5FB42488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Umowa podlega prawu polskiemu.</w:t>
      </w:r>
    </w:p>
    <w:p w14:paraId="1CEA5877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Przelew wierzytelności z Umowy wymaga pisemnej zgody dłużnika.</w:t>
      </w:r>
    </w:p>
    <w:p w14:paraId="655085A6" w14:textId="77777777" w:rsidR="00081797" w:rsidRPr="007B3E8B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>Umowa wchodzi w życie z dniem zawarcia.</w:t>
      </w:r>
    </w:p>
    <w:p w14:paraId="5D2428E4" w14:textId="77777777" w:rsidR="00081797" w:rsidRPr="005A487F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7B3E8B">
        <w:rPr>
          <w:rFonts w:ascii="Hind Light" w:eastAsia="SimSun" w:hAnsi="Hind Light" w:cs="Hind Light"/>
          <w:lang w:eastAsia="zh-CN" w:bidi="hi-IN"/>
        </w:rPr>
        <w:t xml:space="preserve">Umowę sporządzono w dwóch jednobrzmiących egzemplarzach, po jednym egzemplarzu dla każdej </w:t>
      </w:r>
      <w:r w:rsidRPr="005A487F">
        <w:rPr>
          <w:rFonts w:ascii="Hind Light" w:eastAsia="SimSun" w:hAnsi="Hind Light" w:cs="Hind Light"/>
          <w:lang w:eastAsia="zh-CN" w:bidi="hi-IN"/>
        </w:rPr>
        <w:t>ze Stron.</w:t>
      </w:r>
    </w:p>
    <w:p w14:paraId="4F4188C5" w14:textId="77777777" w:rsidR="00081797" w:rsidRPr="005A487F" w:rsidRDefault="00081797" w:rsidP="00081797">
      <w:pPr>
        <w:widowControl w:val="0"/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contextualSpacing/>
        <w:jc w:val="both"/>
        <w:rPr>
          <w:rFonts w:ascii="Hind Light" w:eastAsia="SimSun" w:hAnsi="Hind Light" w:cs="Hind Light"/>
          <w:lang w:eastAsia="zh-CN" w:bidi="hi-IN"/>
        </w:rPr>
      </w:pPr>
      <w:r w:rsidRPr="005A487F">
        <w:rPr>
          <w:rFonts w:ascii="Hind Light" w:eastAsia="SimSun" w:hAnsi="Hind Light" w:cs="Hind Light"/>
          <w:lang w:eastAsia="zh-CN" w:bidi="hi-IN"/>
        </w:rPr>
        <w:t>Integralną częścią Umowy są:</w:t>
      </w:r>
    </w:p>
    <w:p w14:paraId="7D661DE9" w14:textId="30CCCCA8" w:rsidR="008466B9" w:rsidRPr="00207D54" w:rsidRDefault="008466B9" w:rsidP="00207D54">
      <w:pPr>
        <w:pStyle w:val="Akapitzlist"/>
        <w:numPr>
          <w:ilvl w:val="0"/>
          <w:numId w:val="44"/>
        </w:numPr>
        <w:suppressAutoHyphens/>
        <w:spacing w:line="276" w:lineRule="auto"/>
        <w:rPr>
          <w:rFonts w:ascii="Hind Light" w:eastAsia="SimSun" w:hAnsi="Hind Light" w:cs="Hind Light"/>
          <w:sz w:val="22"/>
          <w:szCs w:val="22"/>
          <w:lang w:eastAsia="zh-CN" w:bidi="hi-IN"/>
        </w:rPr>
      </w:pPr>
      <w:r w:rsidRPr="00207D54">
        <w:rPr>
          <w:rFonts w:ascii="Hind Light" w:eastAsia="SimSun" w:hAnsi="Hind Light" w:cs="Hind Light"/>
          <w:sz w:val="22"/>
          <w:szCs w:val="22"/>
          <w:lang w:eastAsia="zh-CN" w:bidi="hi-IN"/>
        </w:rPr>
        <w:t xml:space="preserve"> załącznik nr 1 – szczegółowy opis przedmiotu zamówienia; </w:t>
      </w:r>
    </w:p>
    <w:p w14:paraId="51966636" w14:textId="3BD4062C" w:rsidR="008466B9" w:rsidRPr="00207D54" w:rsidRDefault="008466B9" w:rsidP="00207D54">
      <w:pPr>
        <w:pStyle w:val="Akapitzlist"/>
        <w:numPr>
          <w:ilvl w:val="0"/>
          <w:numId w:val="44"/>
        </w:numPr>
        <w:suppressAutoHyphens/>
        <w:spacing w:line="276" w:lineRule="auto"/>
        <w:rPr>
          <w:rFonts w:ascii="Hind Light" w:eastAsia="SimSun" w:hAnsi="Hind Light" w:cs="Hind Light"/>
          <w:sz w:val="22"/>
          <w:szCs w:val="22"/>
          <w:lang w:eastAsia="zh-CN" w:bidi="hi-IN"/>
        </w:rPr>
      </w:pPr>
      <w:r w:rsidRPr="00207D54">
        <w:rPr>
          <w:rFonts w:ascii="Hind Light" w:eastAsia="SimSun" w:hAnsi="Hind Light" w:cs="Hind Light"/>
          <w:sz w:val="22"/>
          <w:szCs w:val="22"/>
          <w:lang w:eastAsia="zh-CN" w:bidi="hi-IN"/>
        </w:rPr>
        <w:t xml:space="preserve">załącznik nr 2 – formularz cenowy; </w:t>
      </w:r>
    </w:p>
    <w:p w14:paraId="11DBF51F" w14:textId="4FFDA837" w:rsidR="008466B9" w:rsidRPr="00207D54" w:rsidRDefault="008466B9" w:rsidP="00207D54">
      <w:pPr>
        <w:pStyle w:val="Akapitzlist"/>
        <w:numPr>
          <w:ilvl w:val="0"/>
          <w:numId w:val="44"/>
        </w:numPr>
        <w:suppressAutoHyphens/>
        <w:spacing w:line="276" w:lineRule="auto"/>
        <w:rPr>
          <w:rFonts w:ascii="Hind Light" w:eastAsia="SimSun" w:hAnsi="Hind Light" w:cs="Hind Light"/>
          <w:sz w:val="22"/>
          <w:szCs w:val="22"/>
          <w:lang w:eastAsia="zh-CN" w:bidi="hi-IN"/>
        </w:rPr>
      </w:pPr>
      <w:r w:rsidRPr="00207D54">
        <w:rPr>
          <w:rFonts w:ascii="Hind Light" w:eastAsia="SimSun" w:hAnsi="Hind Light" w:cs="Hind Light"/>
          <w:sz w:val="22"/>
          <w:szCs w:val="22"/>
          <w:lang w:eastAsia="zh-CN" w:bidi="hi-IN"/>
        </w:rPr>
        <w:t xml:space="preserve">załącznik nr 3 – informacja o przetwarzaniu danych przez Zamawiającego; </w:t>
      </w:r>
    </w:p>
    <w:p w14:paraId="4A45AE8B" w14:textId="7F31244B" w:rsidR="00207D54" w:rsidRPr="00207D54" w:rsidRDefault="008466B9" w:rsidP="00207D54">
      <w:pPr>
        <w:pStyle w:val="Akapitzlist"/>
        <w:numPr>
          <w:ilvl w:val="0"/>
          <w:numId w:val="44"/>
        </w:numPr>
        <w:suppressAutoHyphens/>
        <w:spacing w:line="276" w:lineRule="auto"/>
        <w:rPr>
          <w:rFonts w:ascii="Hind Light" w:eastAsia="SimSun" w:hAnsi="Hind Light" w:cs="Hind Light"/>
          <w:sz w:val="22"/>
          <w:szCs w:val="22"/>
          <w:lang w:eastAsia="zh-CN" w:bidi="hi-IN"/>
        </w:rPr>
      </w:pPr>
      <w:r w:rsidRPr="00207D54">
        <w:rPr>
          <w:rFonts w:ascii="Hind Light" w:eastAsia="SimSun" w:hAnsi="Hind Light" w:cs="Hind Light"/>
          <w:sz w:val="22"/>
          <w:szCs w:val="22"/>
          <w:lang w:eastAsia="zh-CN" w:bidi="hi-IN"/>
        </w:rPr>
        <w:t>załącznik nr 4 – informacja odpowiadająca odpisowi aktualnemu z rejestru przedsiębiorców dotycząca Wykonawcy</w:t>
      </w:r>
    </w:p>
    <w:p w14:paraId="1F0D4171" w14:textId="41D60334" w:rsidR="005A487F" w:rsidRPr="00207D54" w:rsidRDefault="005A487F" w:rsidP="00207D54">
      <w:pPr>
        <w:pStyle w:val="Akapitzlist"/>
        <w:numPr>
          <w:ilvl w:val="0"/>
          <w:numId w:val="44"/>
        </w:numPr>
        <w:suppressAutoHyphens/>
        <w:spacing w:line="276" w:lineRule="auto"/>
        <w:rPr>
          <w:rFonts w:ascii="Hind Light" w:eastAsia="SimSun" w:hAnsi="Hind Light" w:cs="Hind Light"/>
          <w:sz w:val="22"/>
          <w:szCs w:val="22"/>
          <w:lang w:eastAsia="zh-CN" w:bidi="hi-IN"/>
        </w:rPr>
      </w:pPr>
      <w:r w:rsidRPr="00207D54">
        <w:rPr>
          <w:rFonts w:ascii="Hind Light" w:eastAsia="SimSun" w:hAnsi="Hind Light" w:cs="Hind Light"/>
          <w:sz w:val="22"/>
          <w:szCs w:val="22"/>
          <w:lang w:eastAsia="zh-CN" w:bidi="hi-IN"/>
        </w:rPr>
        <w:t xml:space="preserve">załącznik nr 5 - </w:t>
      </w:r>
      <w:r w:rsidRPr="00207D54">
        <w:rPr>
          <w:rFonts w:asciiTheme="minorHAnsi" w:hAnsiTheme="minorHAnsi" w:cstheme="minorHAnsi"/>
          <w:sz w:val="22"/>
          <w:szCs w:val="22"/>
        </w:rPr>
        <w:t>Uchwała nr XXXII/976/2020 Rady m.st. Warszawy z dnia 2 lipca 2020 r. w sprawie odbierania odpadów komunalnych od właścicieli nieruchomości, na których nie zamieszkują mieszkańcy, a powstają odpady komunalne</w:t>
      </w:r>
    </w:p>
    <w:p w14:paraId="1291A92A" w14:textId="7A75577B" w:rsidR="005A487F" w:rsidRDefault="005A487F" w:rsidP="008466B9">
      <w:pPr>
        <w:suppressAutoHyphens/>
        <w:spacing w:after="0" w:line="276" w:lineRule="auto"/>
        <w:ind w:left="360"/>
        <w:rPr>
          <w:rFonts w:asciiTheme="minorHAnsi" w:hAnsiTheme="minorHAnsi" w:cstheme="minorHAnsi"/>
          <w:lang w:eastAsia="pl-PL"/>
        </w:rPr>
      </w:pPr>
    </w:p>
    <w:p w14:paraId="02A9F6B5" w14:textId="77777777" w:rsidR="005A487F" w:rsidRPr="00EC36C2" w:rsidRDefault="005A487F" w:rsidP="008466B9">
      <w:pPr>
        <w:suppressAutoHyphens/>
        <w:spacing w:after="0" w:line="276" w:lineRule="auto"/>
        <w:ind w:left="360"/>
        <w:rPr>
          <w:rFonts w:asciiTheme="minorHAnsi" w:hAnsiTheme="minorHAnsi" w:cstheme="minorHAnsi"/>
          <w:lang w:eastAsia="pl-PL"/>
        </w:rPr>
      </w:pPr>
    </w:p>
    <w:p w14:paraId="30267439" w14:textId="77777777" w:rsidR="003B6966" w:rsidRPr="00EC36C2" w:rsidRDefault="003B6966" w:rsidP="001E715B">
      <w:pPr>
        <w:suppressAutoHyphens/>
        <w:spacing w:after="0"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4E45792F" w14:textId="77777777" w:rsidR="003B6966" w:rsidRPr="00EC36C2" w:rsidRDefault="003B6966" w:rsidP="00BD3E48">
      <w:pPr>
        <w:suppressAutoHyphens/>
        <w:spacing w:after="0" w:line="276" w:lineRule="auto"/>
        <w:jc w:val="center"/>
        <w:rPr>
          <w:rFonts w:asciiTheme="minorHAnsi" w:hAnsiTheme="minorHAnsi" w:cstheme="minorHAnsi"/>
          <w:lang w:eastAsia="pl-PL"/>
        </w:rPr>
        <w:sectPr w:rsidR="003B6966" w:rsidRPr="00EC36C2" w:rsidSect="00A863A2">
          <w:footerReference w:type="default" r:id="rId13"/>
          <w:pgSz w:w="11906" w:h="16838"/>
          <w:pgMar w:top="907" w:right="1077" w:bottom="993" w:left="1077" w:header="708" w:footer="746" w:gutter="0"/>
          <w:cols w:space="708"/>
          <w:titlePg/>
        </w:sectPr>
      </w:pPr>
      <w:bookmarkStart w:id="10" w:name="_Hlk28864008"/>
      <w:r w:rsidRPr="00EC36C2">
        <w:rPr>
          <w:rFonts w:asciiTheme="minorHAnsi" w:hAnsiTheme="minorHAnsi" w:cstheme="minorHAnsi"/>
          <w:b/>
          <w:bCs/>
          <w:lang w:eastAsia="pl-PL"/>
        </w:rPr>
        <w:t xml:space="preserve">ZAMAWIAJĄCY: </w:t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</w:r>
      <w:r w:rsidRPr="00EC36C2">
        <w:rPr>
          <w:rFonts w:asciiTheme="minorHAnsi" w:hAnsiTheme="minorHAnsi" w:cstheme="minorHAnsi"/>
          <w:b/>
          <w:bCs/>
          <w:lang w:eastAsia="pl-PL"/>
        </w:rPr>
        <w:tab/>
        <w:t>WYKONAW</w:t>
      </w:r>
      <w:bookmarkEnd w:id="10"/>
      <w:r w:rsidR="00516EC7" w:rsidRPr="00EC36C2">
        <w:rPr>
          <w:rFonts w:asciiTheme="minorHAnsi" w:hAnsiTheme="minorHAnsi" w:cstheme="minorHAnsi"/>
          <w:b/>
          <w:bCs/>
          <w:lang w:eastAsia="pl-PL"/>
        </w:rPr>
        <w:t>CA</w:t>
      </w:r>
    </w:p>
    <w:p w14:paraId="5A46EF0B" w14:textId="48748101" w:rsidR="007B5D03" w:rsidRPr="00081797" w:rsidRDefault="007B5D03" w:rsidP="00081797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Theme="minorHAnsi" w:hAnsiTheme="minorHAnsi" w:cstheme="minorHAnsi"/>
          <w:i/>
          <w:iCs/>
          <w:sz w:val="20"/>
        </w:rPr>
      </w:pPr>
      <w:r w:rsidRPr="00081797">
        <w:rPr>
          <w:rFonts w:asciiTheme="minorHAnsi" w:hAnsiTheme="minorHAnsi" w:cstheme="minorHAnsi"/>
          <w:i/>
          <w:iCs/>
          <w:sz w:val="20"/>
        </w:rPr>
        <w:lastRenderedPageBreak/>
        <w:t xml:space="preserve">Załącznik nr </w:t>
      </w:r>
      <w:r w:rsidR="005A49EB" w:rsidRPr="00081797">
        <w:rPr>
          <w:rFonts w:asciiTheme="minorHAnsi" w:hAnsiTheme="minorHAnsi" w:cstheme="minorHAnsi"/>
          <w:i/>
          <w:iCs/>
          <w:sz w:val="20"/>
        </w:rPr>
        <w:t>3</w:t>
      </w:r>
    </w:p>
    <w:p w14:paraId="6E4D5335" w14:textId="26169687" w:rsidR="007B5D03" w:rsidRPr="00081797" w:rsidRDefault="007B5D03" w:rsidP="00081797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Theme="minorHAnsi" w:hAnsiTheme="minorHAnsi" w:cstheme="minorHAnsi"/>
          <w:i/>
          <w:iCs/>
          <w:sz w:val="20"/>
        </w:rPr>
      </w:pPr>
      <w:r w:rsidRPr="00081797">
        <w:rPr>
          <w:rFonts w:asciiTheme="minorHAnsi" w:hAnsiTheme="minorHAnsi" w:cstheme="minorHAnsi"/>
          <w:i/>
          <w:iCs/>
          <w:sz w:val="20"/>
        </w:rPr>
        <w:t>do Umowy nr</w:t>
      </w:r>
      <w:r w:rsidR="00563D98" w:rsidRPr="00081797">
        <w:rPr>
          <w:rFonts w:asciiTheme="minorHAnsi" w:hAnsiTheme="minorHAnsi" w:cstheme="minorHAnsi"/>
          <w:i/>
          <w:iCs/>
          <w:sz w:val="20"/>
        </w:rPr>
        <w:t xml:space="preserve"> </w:t>
      </w:r>
      <w:r w:rsidR="005A49EB" w:rsidRPr="00081797">
        <w:rPr>
          <w:rFonts w:asciiTheme="minorHAnsi" w:hAnsiTheme="minorHAnsi" w:cstheme="minorHAnsi"/>
          <w:i/>
          <w:iCs/>
          <w:sz w:val="20"/>
        </w:rPr>
        <w:t xml:space="preserve">      </w:t>
      </w:r>
      <w:r w:rsidRPr="00081797">
        <w:rPr>
          <w:rFonts w:asciiTheme="minorHAnsi" w:hAnsiTheme="minorHAnsi" w:cstheme="minorHAnsi"/>
          <w:i/>
          <w:iCs/>
          <w:sz w:val="20"/>
        </w:rPr>
        <w:t>/zpp/2</w:t>
      </w:r>
      <w:r w:rsidR="00E57BFD" w:rsidRPr="00081797">
        <w:rPr>
          <w:rFonts w:asciiTheme="minorHAnsi" w:hAnsiTheme="minorHAnsi" w:cstheme="minorHAnsi"/>
          <w:i/>
          <w:iCs/>
          <w:sz w:val="20"/>
        </w:rPr>
        <w:t>3</w:t>
      </w:r>
    </w:p>
    <w:p w14:paraId="277E0CC5" w14:textId="15466BB7" w:rsidR="007B5D03" w:rsidRPr="00081797" w:rsidRDefault="00207D54" w:rsidP="00081797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Theme="minorHAnsi" w:hAnsiTheme="minorHAnsi" w:cstheme="minorHAnsi"/>
          <w:i/>
          <w:iCs/>
          <w:sz w:val="20"/>
        </w:rPr>
      </w:pPr>
      <w:hyperlink r:id="rId14" w:history="1">
        <w:r w:rsidR="007B5D03" w:rsidRPr="00081797">
          <w:rPr>
            <w:rFonts w:asciiTheme="minorHAnsi" w:hAnsiTheme="minorHAnsi" w:cstheme="minorHAnsi"/>
            <w:i/>
            <w:sz w:val="20"/>
          </w:rPr>
          <w:t xml:space="preserve">z dnia </w:t>
        </w:r>
        <w:r w:rsidR="005A49EB" w:rsidRPr="00081797">
          <w:rPr>
            <w:rFonts w:asciiTheme="minorHAnsi" w:hAnsiTheme="minorHAnsi" w:cstheme="minorHAnsi"/>
            <w:i/>
            <w:sz w:val="20"/>
          </w:rPr>
          <w:t xml:space="preserve">              </w:t>
        </w:r>
        <w:r w:rsidR="007B5D03" w:rsidRPr="00081797">
          <w:rPr>
            <w:rFonts w:asciiTheme="minorHAnsi" w:hAnsiTheme="minorHAnsi" w:cstheme="minorHAnsi"/>
            <w:i/>
            <w:sz w:val="20"/>
          </w:rPr>
          <w:t xml:space="preserve"> r.</w:t>
        </w:r>
      </w:hyperlink>
    </w:p>
    <w:p w14:paraId="29BCA66D" w14:textId="77777777" w:rsidR="007B5D03" w:rsidRPr="00EC36C2" w:rsidRDefault="007B5D03" w:rsidP="007B5D03">
      <w:pPr>
        <w:spacing w:after="0" w:line="240" w:lineRule="exact"/>
        <w:rPr>
          <w:rFonts w:asciiTheme="minorHAnsi" w:hAnsiTheme="minorHAnsi" w:cstheme="minorHAnsi"/>
        </w:rPr>
      </w:pPr>
    </w:p>
    <w:p w14:paraId="0D516512" w14:textId="77777777" w:rsidR="00D04FF5" w:rsidRDefault="00D04FF5" w:rsidP="00D04FF5">
      <w:pPr>
        <w:spacing w:line="32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o przetwarzaniu danych przez Zamawiającego</w:t>
      </w:r>
    </w:p>
    <w:p w14:paraId="069F2D59" w14:textId="77777777" w:rsidR="00D04FF5" w:rsidRDefault="00D04FF5" w:rsidP="00D04FF5">
      <w:p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 xml:space="preserve">Zgodnie z treścią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239B5F97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Administratorem w rozumieniu art. 4 pkt 7 RODO, danych osobowych jest Szkoła Wyższa Wymiaru Sprawiedliwości z siedzibą w Warszawie przy ul. Wiśniowej 50, 02-520 Warszawa, email: </w:t>
      </w:r>
      <w:hyperlink r:id="rId15" w:history="1">
        <w:r w:rsidRPr="00763AA9">
          <w:rPr>
            <w:rStyle w:val="Hipercze"/>
            <w:rFonts w:cstheme="minorHAnsi"/>
          </w:rPr>
          <w:t>sekretariat@aws.edu.pl</w:t>
        </w:r>
      </w:hyperlink>
      <w:r>
        <w:rPr>
          <w:rFonts w:cstheme="minorHAnsi"/>
        </w:rPr>
        <w:t xml:space="preserve">. </w:t>
      </w:r>
    </w:p>
    <w:p w14:paraId="1AAED66F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Administrator wyznaczył inspektora ochrony danych, z którym można się kontaktować w sprawach związanych z ich przetwarzaniem, w następujący sposób: elektronicznie pod adresem email: </w:t>
      </w:r>
      <w:hyperlink r:id="rId16" w:history="1">
        <w:r w:rsidRPr="00763AA9">
          <w:rPr>
            <w:rStyle w:val="Hipercze"/>
            <w:rFonts w:cstheme="minorHAnsi"/>
          </w:rPr>
          <w:t>iod@aws.edu.pl</w:t>
        </w:r>
      </w:hyperlink>
      <w:r>
        <w:rPr>
          <w:rFonts w:cstheme="minorHAnsi"/>
        </w:rPr>
        <w:t xml:space="preserve"> lub pisemnie na adres siedziby administratora.</w:t>
      </w:r>
    </w:p>
    <w:p w14:paraId="40652B1A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są przetwarzane przez administratora: </w:t>
      </w:r>
    </w:p>
    <w:p w14:paraId="043368EE" w14:textId="77777777" w:rsidR="00D04FF5" w:rsidRDefault="00D04FF5" w:rsidP="00D04FF5">
      <w:pPr>
        <w:widowControl w:val="0"/>
        <w:numPr>
          <w:ilvl w:val="0"/>
          <w:numId w:val="40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zawarcia i wykonania umowy – podstawą prawną przetwarzania jest niezbędność przetwarzania danych do zawarcia i wykonania umowy – art. 6 ust. 1 lit. b RODO; </w:t>
      </w:r>
    </w:p>
    <w:p w14:paraId="434D15D4" w14:textId="77777777" w:rsidR="00D04FF5" w:rsidRDefault="00D04FF5" w:rsidP="00D04FF5">
      <w:pPr>
        <w:widowControl w:val="0"/>
        <w:numPr>
          <w:ilvl w:val="0"/>
          <w:numId w:val="40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 </w:t>
      </w:r>
    </w:p>
    <w:p w14:paraId="7F4B35A9" w14:textId="77777777" w:rsidR="00D04FF5" w:rsidRDefault="00D04FF5" w:rsidP="00D04FF5">
      <w:pPr>
        <w:widowControl w:val="0"/>
        <w:numPr>
          <w:ilvl w:val="0"/>
          <w:numId w:val="40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035697D3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mogą być udostępnianie podmiotom uprawnionym do ich otrzymania na podstawie przepisów prawa lub umowy. </w:t>
      </w:r>
    </w:p>
    <w:p w14:paraId="2C0B1DD8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4184B70B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 odniesieniu do danych osobowych decyzje nie będą podejmowane w sposób zautomatyzowany, stosownie do art. 22 RODO. </w:t>
      </w:r>
    </w:p>
    <w:p w14:paraId="1B6EF717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Podanie danych osobowych jest dobrowolne, ale konieczne do zawarcia i wykonywania umowy. Odmowa podania danych osobowych uniemożliwia zawarcie umowy. </w:t>
      </w:r>
    </w:p>
    <w:p w14:paraId="0B09FBE2" w14:textId="77777777" w:rsidR="00D04FF5" w:rsidRDefault="00D04FF5" w:rsidP="00D04FF5">
      <w:pPr>
        <w:widowControl w:val="0"/>
        <w:numPr>
          <w:ilvl w:val="0"/>
          <w:numId w:val="39"/>
        </w:numPr>
        <w:spacing w:after="0" w:line="24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Osobie, której dane są przetwarzane przysługuje prawo: </w:t>
      </w:r>
    </w:p>
    <w:p w14:paraId="1910CE5E" w14:textId="77777777" w:rsidR="00D04FF5" w:rsidRDefault="00D04FF5" w:rsidP="00D04FF5">
      <w:pPr>
        <w:widowControl w:val="0"/>
        <w:numPr>
          <w:ilvl w:val="0"/>
          <w:numId w:val="41"/>
        </w:numPr>
        <w:spacing w:after="0" w:line="240" w:lineRule="exact"/>
        <w:ind w:left="567" w:hanging="283"/>
        <w:jc w:val="both"/>
        <w:rPr>
          <w:rFonts w:cstheme="minorHAnsi"/>
        </w:rPr>
      </w:pPr>
      <w:r>
        <w:rPr>
          <w:rFonts w:cstheme="minorHAnsi"/>
        </w:rPr>
        <w:t>dostępu do treści swoich danych osobowych, żądania ich sprostowania lub usunięcia, na zasadach określonych w art. 15 – 17 RODO;</w:t>
      </w:r>
    </w:p>
    <w:p w14:paraId="34C9A7A4" w14:textId="77777777" w:rsidR="00D04FF5" w:rsidRDefault="00D04FF5" w:rsidP="00D04FF5">
      <w:pPr>
        <w:widowControl w:val="0"/>
        <w:numPr>
          <w:ilvl w:val="0"/>
          <w:numId w:val="41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ograniczenia przetwarzania danych, w przypadkach określonych w art. 18 RODO; </w:t>
      </w:r>
    </w:p>
    <w:p w14:paraId="373120F6" w14:textId="77777777" w:rsidR="00D04FF5" w:rsidRDefault="00D04FF5" w:rsidP="00D04FF5">
      <w:pPr>
        <w:widowControl w:val="0"/>
        <w:numPr>
          <w:ilvl w:val="0"/>
          <w:numId w:val="41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przenoszenia danych, na zasadach określonych w art. 20 RODO tj. do otrzymywania przez osobę, której dane dotyczą od administratora danych osobowych jej dotyczących, w ustrukturyzowanym, powszechnie używanym formacie nadającym się do odczytu maszynowego; </w:t>
      </w:r>
    </w:p>
    <w:p w14:paraId="72CA43CC" w14:textId="77777777" w:rsidR="00D04FF5" w:rsidRDefault="00D04FF5" w:rsidP="00D04FF5">
      <w:pPr>
        <w:widowControl w:val="0"/>
        <w:numPr>
          <w:ilvl w:val="0"/>
          <w:numId w:val="41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5497DF6C" w14:textId="77777777" w:rsidR="00D04FF5" w:rsidRPr="0019665C" w:rsidRDefault="00D04FF5" w:rsidP="00D04FF5">
      <w:pPr>
        <w:widowControl w:val="0"/>
        <w:numPr>
          <w:ilvl w:val="0"/>
          <w:numId w:val="41"/>
        </w:numPr>
        <w:spacing w:after="0" w:line="240" w:lineRule="exact"/>
        <w:ind w:left="568" w:hanging="284"/>
        <w:jc w:val="both"/>
        <w:rPr>
          <w:rFonts w:cstheme="minorHAnsi"/>
        </w:rPr>
      </w:pPr>
      <w:r>
        <w:rPr>
          <w:rFonts w:cstheme="minorHAnsi"/>
        </w:rPr>
        <w:t xml:space="preserve">W celu skorzystania z praw, o których mowa w pkt 8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1-3 należy skontaktować się z administratorem lub inspektorem ochrony danych, korzystając ze wskazanych wyżej danych kontaktowych.</w:t>
      </w:r>
    </w:p>
    <w:p w14:paraId="21FC1B4C" w14:textId="77777777" w:rsidR="003B6966" w:rsidRPr="00EC36C2" w:rsidRDefault="003B6966" w:rsidP="00BD3E48">
      <w:pPr>
        <w:spacing w:after="0" w:line="240" w:lineRule="auto"/>
        <w:rPr>
          <w:rFonts w:asciiTheme="minorHAnsi" w:hAnsiTheme="minorHAnsi" w:cstheme="minorHAnsi"/>
        </w:rPr>
      </w:pPr>
    </w:p>
    <w:sectPr w:rsidR="003B6966" w:rsidRPr="00EC36C2" w:rsidSect="00D07965">
      <w:footerReference w:type="default" r:id="rId17"/>
      <w:pgSz w:w="11906" w:h="16838" w:code="9"/>
      <w:pgMar w:top="1276" w:right="1417" w:bottom="141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C3279C" w16cex:dateUtc="2023-12-07T19:15:00Z"/>
  <w16cex:commentExtensible w16cex:durableId="08D32204" w16cex:dateUtc="2023-12-07T19:15:00Z"/>
  <w16cex:commentExtensible w16cex:durableId="1A92CC14" w16cex:dateUtc="2023-12-07T19:17:00Z"/>
  <w16cex:commentExtensible w16cex:durableId="0D0750F2" w16cex:dateUtc="2023-12-07T19:17:00Z"/>
  <w16cex:commentExtensible w16cex:durableId="268153E2" w16cex:dateUtc="2023-12-07T19:18:00Z"/>
  <w16cex:commentExtensible w16cex:durableId="0B587065" w16cex:dateUtc="2023-12-07T19:18:00Z"/>
  <w16cex:commentExtensible w16cex:durableId="47BDA0F0" w16cex:dateUtc="2023-12-07T19:19:00Z"/>
  <w16cex:commentExtensible w16cex:durableId="4F8450D6" w16cex:dateUtc="2023-12-07T19:20:00Z"/>
  <w16cex:commentExtensible w16cex:durableId="49B78C56" w16cex:dateUtc="2023-12-07T19:21:00Z"/>
  <w16cex:commentExtensible w16cex:durableId="47B140CD" w16cex:dateUtc="2023-12-07T19:21:00Z"/>
  <w16cex:commentExtensible w16cex:durableId="654663A8" w16cex:dateUtc="2023-12-07T19:21:00Z"/>
  <w16cex:commentExtensible w16cex:durableId="0E529D39" w16cex:dateUtc="2023-12-07T1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9073" w14:textId="77777777" w:rsidR="006B14E4" w:rsidRDefault="006B14E4">
      <w:pPr>
        <w:spacing w:after="0" w:line="240" w:lineRule="auto"/>
      </w:pPr>
      <w:r>
        <w:separator/>
      </w:r>
    </w:p>
  </w:endnote>
  <w:endnote w:type="continuationSeparator" w:id="0">
    <w:p w14:paraId="1B32D1C1" w14:textId="77777777" w:rsidR="006B14E4" w:rsidRDefault="006B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8E94" w14:textId="77777777" w:rsidR="003B6966" w:rsidRPr="00A863A2" w:rsidRDefault="003B6966">
    <w:pPr>
      <w:pStyle w:val="Stopka"/>
      <w:jc w:val="right"/>
      <w:rPr>
        <w:rFonts w:ascii="Calibri" w:hAnsi="Calibri" w:cs="Calibri"/>
        <w:sz w:val="20"/>
        <w:szCs w:val="20"/>
      </w:rPr>
    </w:pPr>
    <w:r w:rsidRPr="00A863A2">
      <w:rPr>
        <w:rFonts w:ascii="Calibri" w:hAnsi="Calibri" w:cs="Calibri"/>
        <w:sz w:val="20"/>
        <w:szCs w:val="20"/>
      </w:rPr>
      <w:t xml:space="preserve">Strona </w:t>
    </w:r>
    <w:r w:rsidR="0082670E" w:rsidRPr="00A863A2">
      <w:rPr>
        <w:rFonts w:ascii="Calibri" w:hAnsi="Calibri" w:cs="Calibri"/>
        <w:b/>
        <w:bCs/>
        <w:sz w:val="20"/>
        <w:szCs w:val="20"/>
      </w:rPr>
      <w:fldChar w:fldCharType="begin"/>
    </w:r>
    <w:r w:rsidRPr="00A863A2">
      <w:rPr>
        <w:rFonts w:ascii="Calibri" w:hAnsi="Calibri" w:cs="Calibri"/>
        <w:b/>
        <w:bCs/>
        <w:sz w:val="20"/>
        <w:szCs w:val="20"/>
      </w:rPr>
      <w:instrText>PAGE</w:instrText>
    </w:r>
    <w:r w:rsidR="0082670E" w:rsidRPr="00A863A2">
      <w:rPr>
        <w:rFonts w:ascii="Calibri" w:hAnsi="Calibri" w:cs="Calibri"/>
        <w:b/>
        <w:bCs/>
        <w:sz w:val="20"/>
        <w:szCs w:val="20"/>
      </w:rPr>
      <w:fldChar w:fldCharType="separate"/>
    </w:r>
    <w:r w:rsidR="00EC19B8">
      <w:rPr>
        <w:rFonts w:ascii="Calibri" w:hAnsi="Calibri" w:cs="Calibri"/>
        <w:b/>
        <w:bCs/>
        <w:noProof/>
        <w:sz w:val="20"/>
        <w:szCs w:val="20"/>
      </w:rPr>
      <w:t>2</w:t>
    </w:r>
    <w:r w:rsidR="0082670E" w:rsidRPr="00A863A2">
      <w:rPr>
        <w:rFonts w:ascii="Calibri" w:hAnsi="Calibri" w:cs="Calibri"/>
        <w:b/>
        <w:bCs/>
        <w:sz w:val="20"/>
        <w:szCs w:val="20"/>
      </w:rPr>
      <w:fldChar w:fldCharType="end"/>
    </w:r>
    <w:r w:rsidRPr="00A863A2">
      <w:rPr>
        <w:rFonts w:ascii="Calibri" w:hAnsi="Calibri" w:cs="Calibri"/>
        <w:sz w:val="20"/>
        <w:szCs w:val="20"/>
      </w:rPr>
      <w:t xml:space="preserve"> z </w:t>
    </w:r>
    <w:r w:rsidRPr="00A863A2">
      <w:rPr>
        <w:rFonts w:ascii="Calibri" w:hAnsi="Calibri" w:cs="Calibri"/>
        <w:b/>
        <w:bCs/>
        <w:sz w:val="20"/>
        <w:szCs w:val="20"/>
      </w:rPr>
      <w:t>5</w:t>
    </w:r>
  </w:p>
  <w:p w14:paraId="0AACA76D" w14:textId="77777777" w:rsidR="003B6966" w:rsidRDefault="003B6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EA40" w14:textId="77777777" w:rsidR="00875799" w:rsidRPr="00F75CE2" w:rsidRDefault="00875799">
    <w:pPr>
      <w:pStyle w:val="Stopka"/>
      <w:jc w:val="center"/>
      <w:rPr>
        <w:rFonts w:ascii="Calibri" w:hAnsi="Calibri" w:cs="Calibri"/>
        <w:sz w:val="20"/>
        <w:szCs w:val="20"/>
      </w:rPr>
    </w:pPr>
  </w:p>
  <w:p w14:paraId="417B7231" w14:textId="77777777" w:rsidR="00875799" w:rsidRDefault="00875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7307" w14:textId="77777777" w:rsidR="006B14E4" w:rsidRDefault="006B14E4">
      <w:pPr>
        <w:spacing w:after="0" w:line="240" w:lineRule="auto"/>
      </w:pPr>
      <w:r>
        <w:separator/>
      </w:r>
    </w:p>
  </w:footnote>
  <w:footnote w:type="continuationSeparator" w:id="0">
    <w:p w14:paraId="69F6AC10" w14:textId="77777777" w:rsidR="006B14E4" w:rsidRDefault="006B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2D729C2"/>
    <w:multiLevelType w:val="hybridMultilevel"/>
    <w:tmpl w:val="B09A9E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" w:hanging="360"/>
      </w:pPr>
    </w:lvl>
    <w:lvl w:ilvl="2" w:tplc="04150011">
      <w:start w:val="1"/>
      <w:numFmt w:val="decimal"/>
      <w:lvlText w:val="%3)"/>
      <w:lvlJc w:val="lef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86A50"/>
    <w:multiLevelType w:val="hybridMultilevel"/>
    <w:tmpl w:val="C406CA7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66A327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7" w15:restartNumberingAfterBreak="0">
    <w:nsid w:val="1996585B"/>
    <w:multiLevelType w:val="hybridMultilevel"/>
    <w:tmpl w:val="A6709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rFonts w:cs="Times New Roman"/>
        <w:sz w:val="24"/>
        <w:szCs w:val="24"/>
      </w:rPr>
    </w:lvl>
  </w:abstractNum>
  <w:abstractNum w:abstractNumId="12" w15:restartNumberingAfterBreak="0">
    <w:nsid w:val="24AC25DB"/>
    <w:multiLevelType w:val="hybridMultilevel"/>
    <w:tmpl w:val="F1501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5E54E1"/>
    <w:multiLevelType w:val="multilevel"/>
    <w:tmpl w:val="097C1B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6642EE"/>
    <w:multiLevelType w:val="hybridMultilevel"/>
    <w:tmpl w:val="F072F2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0D5399"/>
    <w:multiLevelType w:val="hybridMultilevel"/>
    <w:tmpl w:val="ED58E1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CD1F96"/>
    <w:multiLevelType w:val="hybridMultilevel"/>
    <w:tmpl w:val="F1501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1E35FEA"/>
    <w:multiLevelType w:val="hybridMultilevel"/>
    <w:tmpl w:val="C3669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3" w15:restartNumberingAfterBreak="0">
    <w:nsid w:val="4D493E0D"/>
    <w:multiLevelType w:val="hybridMultilevel"/>
    <w:tmpl w:val="3FBA0BF0"/>
    <w:lvl w:ilvl="0" w:tplc="564E5D12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5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0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32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3" w15:restartNumberingAfterBreak="0">
    <w:nsid w:val="6E45094A"/>
    <w:multiLevelType w:val="hybridMultilevel"/>
    <w:tmpl w:val="FDB840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5"/>
  </w:num>
  <w:num w:numId="5">
    <w:abstractNumId w:val="37"/>
  </w:num>
  <w:num w:numId="6">
    <w:abstractNumId w:val="38"/>
  </w:num>
  <w:num w:numId="7">
    <w:abstractNumId w:val="28"/>
  </w:num>
  <w:num w:numId="8">
    <w:abstractNumId w:val="3"/>
  </w:num>
  <w:num w:numId="9">
    <w:abstractNumId w:val="22"/>
  </w:num>
  <w:num w:numId="10">
    <w:abstractNumId w:val="35"/>
  </w:num>
  <w:num w:numId="11">
    <w:abstractNumId w:val="5"/>
  </w:num>
  <w:num w:numId="12">
    <w:abstractNumId w:val="26"/>
  </w:num>
  <w:num w:numId="13">
    <w:abstractNumId w:val="2"/>
  </w:num>
  <w:num w:numId="14">
    <w:abstractNumId w:val="36"/>
  </w:num>
  <w:num w:numId="15">
    <w:abstractNumId w:val="10"/>
  </w:num>
  <w:num w:numId="16">
    <w:abstractNumId w:val="27"/>
  </w:num>
  <w:num w:numId="17">
    <w:abstractNumId w:val="31"/>
  </w:num>
  <w:num w:numId="18">
    <w:abstractNumId w:val="32"/>
  </w:num>
  <w:num w:numId="19">
    <w:abstractNumId w:val="6"/>
  </w:num>
  <w:num w:numId="20">
    <w:abstractNumId w:val="11"/>
  </w:num>
  <w:num w:numId="21">
    <w:abstractNumId w:val="30"/>
  </w:num>
  <w:num w:numId="22">
    <w:abstractNumId w:val="20"/>
  </w:num>
  <w:num w:numId="23">
    <w:abstractNumId w:val="13"/>
  </w:num>
  <w:num w:numId="24">
    <w:abstractNumId w:val="34"/>
  </w:num>
  <w:num w:numId="25">
    <w:abstractNumId w:val="17"/>
  </w:num>
  <w:num w:numId="26">
    <w:abstractNumId w:val="15"/>
  </w:num>
  <w:num w:numId="27">
    <w:abstractNumId w:val="19"/>
  </w:num>
  <w:num w:numId="28">
    <w:abstractNumId w:val="18"/>
  </w:num>
  <w:num w:numId="29">
    <w:abstractNumId w:val="23"/>
  </w:num>
  <w:num w:numId="30">
    <w:abstractNumId w:val="24"/>
  </w:num>
  <w:num w:numId="31">
    <w:abstractNumId w:val="29"/>
  </w:num>
  <w:num w:numId="32">
    <w:abstractNumId w:val="1"/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"/>
  </w:num>
  <w:num w:numId="37">
    <w:abstractNumId w:val="12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1"/>
    <w:rsid w:val="00075A58"/>
    <w:rsid w:val="00081797"/>
    <w:rsid w:val="000876C1"/>
    <w:rsid w:val="00097685"/>
    <w:rsid w:val="000A0441"/>
    <w:rsid w:val="000A71DE"/>
    <w:rsid w:val="00110D59"/>
    <w:rsid w:val="00125F03"/>
    <w:rsid w:val="00154344"/>
    <w:rsid w:val="001B02E8"/>
    <w:rsid w:val="001C4B0A"/>
    <w:rsid w:val="001D3946"/>
    <w:rsid w:val="001D629E"/>
    <w:rsid w:val="001E715B"/>
    <w:rsid w:val="00207D54"/>
    <w:rsid w:val="0021410F"/>
    <w:rsid w:val="00220642"/>
    <w:rsid w:val="00227978"/>
    <w:rsid w:val="002760C2"/>
    <w:rsid w:val="00290B7A"/>
    <w:rsid w:val="00293AF7"/>
    <w:rsid w:val="002A3918"/>
    <w:rsid w:val="002B1494"/>
    <w:rsid w:val="002D6196"/>
    <w:rsid w:val="002F3394"/>
    <w:rsid w:val="00304549"/>
    <w:rsid w:val="0032174C"/>
    <w:rsid w:val="003B6966"/>
    <w:rsid w:val="00422E57"/>
    <w:rsid w:val="00423D10"/>
    <w:rsid w:val="004274E1"/>
    <w:rsid w:val="004615F6"/>
    <w:rsid w:val="00496519"/>
    <w:rsid w:val="004B7AAD"/>
    <w:rsid w:val="004F75BE"/>
    <w:rsid w:val="00513F0E"/>
    <w:rsid w:val="00516EC7"/>
    <w:rsid w:val="005337B2"/>
    <w:rsid w:val="00556120"/>
    <w:rsid w:val="0056097D"/>
    <w:rsid w:val="00562168"/>
    <w:rsid w:val="00563D98"/>
    <w:rsid w:val="005A487F"/>
    <w:rsid w:val="005A49EB"/>
    <w:rsid w:val="005D64EA"/>
    <w:rsid w:val="005E2252"/>
    <w:rsid w:val="005E796A"/>
    <w:rsid w:val="006018E3"/>
    <w:rsid w:val="00617710"/>
    <w:rsid w:val="006267EB"/>
    <w:rsid w:val="00652D66"/>
    <w:rsid w:val="00661BD0"/>
    <w:rsid w:val="00683887"/>
    <w:rsid w:val="006B14E4"/>
    <w:rsid w:val="006C02E1"/>
    <w:rsid w:val="006C201F"/>
    <w:rsid w:val="006D59C8"/>
    <w:rsid w:val="006E2443"/>
    <w:rsid w:val="006F1671"/>
    <w:rsid w:val="007409D3"/>
    <w:rsid w:val="00772082"/>
    <w:rsid w:val="00774FB3"/>
    <w:rsid w:val="00793164"/>
    <w:rsid w:val="007B5D03"/>
    <w:rsid w:val="007B5F3B"/>
    <w:rsid w:val="007F4F7A"/>
    <w:rsid w:val="0082670E"/>
    <w:rsid w:val="008466B9"/>
    <w:rsid w:val="00861BC0"/>
    <w:rsid w:val="00862975"/>
    <w:rsid w:val="00875799"/>
    <w:rsid w:val="008C4B13"/>
    <w:rsid w:val="008C68B5"/>
    <w:rsid w:val="009435E0"/>
    <w:rsid w:val="00947649"/>
    <w:rsid w:val="00955EE3"/>
    <w:rsid w:val="00963773"/>
    <w:rsid w:val="00970681"/>
    <w:rsid w:val="0098642B"/>
    <w:rsid w:val="009939C0"/>
    <w:rsid w:val="00995865"/>
    <w:rsid w:val="009A1A39"/>
    <w:rsid w:val="009B476A"/>
    <w:rsid w:val="00A03DD1"/>
    <w:rsid w:val="00A67254"/>
    <w:rsid w:val="00A75D7C"/>
    <w:rsid w:val="00A845EE"/>
    <w:rsid w:val="00A863A2"/>
    <w:rsid w:val="00A90681"/>
    <w:rsid w:val="00A94D4E"/>
    <w:rsid w:val="00AC0BFC"/>
    <w:rsid w:val="00AD020C"/>
    <w:rsid w:val="00AD04F1"/>
    <w:rsid w:val="00AE3639"/>
    <w:rsid w:val="00AF6C0C"/>
    <w:rsid w:val="00B317D6"/>
    <w:rsid w:val="00B70878"/>
    <w:rsid w:val="00BD3E48"/>
    <w:rsid w:val="00BE0A96"/>
    <w:rsid w:val="00BF7B62"/>
    <w:rsid w:val="00C33CDB"/>
    <w:rsid w:val="00C447A0"/>
    <w:rsid w:val="00C7080D"/>
    <w:rsid w:val="00C75E6B"/>
    <w:rsid w:val="00D04FF5"/>
    <w:rsid w:val="00D06D2B"/>
    <w:rsid w:val="00D30DD3"/>
    <w:rsid w:val="00D9771A"/>
    <w:rsid w:val="00DD73B7"/>
    <w:rsid w:val="00E57BFD"/>
    <w:rsid w:val="00E9664C"/>
    <w:rsid w:val="00E97F56"/>
    <w:rsid w:val="00EC19B8"/>
    <w:rsid w:val="00EC36C2"/>
    <w:rsid w:val="00EF39F1"/>
    <w:rsid w:val="00F06F30"/>
    <w:rsid w:val="00F174BF"/>
    <w:rsid w:val="00F318EC"/>
    <w:rsid w:val="00F33DEC"/>
    <w:rsid w:val="00F42A0A"/>
    <w:rsid w:val="00F442C2"/>
    <w:rsid w:val="00F61F85"/>
    <w:rsid w:val="00F63422"/>
    <w:rsid w:val="00F66153"/>
    <w:rsid w:val="00F67237"/>
    <w:rsid w:val="00F716AE"/>
    <w:rsid w:val="00F73FD7"/>
    <w:rsid w:val="00FA7AAA"/>
    <w:rsid w:val="00FB7B31"/>
    <w:rsid w:val="00FD43DF"/>
    <w:rsid w:val="00FE3677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16D0D"/>
  <w15:docId w15:val="{8C93A26F-96FB-4902-AADB-526B8B7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5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15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hAnsi="Times New Roman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E71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1E71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715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0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0681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963773"/>
    <w:rPr>
      <w:rFonts w:ascii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0D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D59"/>
    <w:rPr>
      <w:color w:val="605E5C"/>
      <w:shd w:val="clear" w:color="auto" w:fill="E1DFDD"/>
    </w:rPr>
  </w:style>
  <w:style w:type="paragraph" w:customStyle="1" w:styleId="Default">
    <w:name w:val="Default"/>
    <w:rsid w:val="00EC36C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7087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aws.edu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od@aws.edu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yk.zawislak@aws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kretariat@aws.edu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tg4ytiobsgyyde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77e8a-9c61-4263-bbb3-a626004627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7" ma:contentTypeDescription="Utwórz nowy dokument." ma:contentTypeScope="" ma:versionID="75bb0289a7a88177071f527ec31a087a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22fae81644bdf8d6ad72df634a25f724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CFA8-E068-4F84-9F23-AA80ADAF2DF0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8E279E-F088-41A7-A867-B79FE90DC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3368F-42DD-4507-BC95-C6FB4C02A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4F69B-9291-4EFF-81BC-F7505BB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16510</Characters>
  <Application>Microsoft Office Word</Application>
  <DocSecurity>4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 Zawiślak</dc:creator>
  <cp:lastModifiedBy>Patryk Zawiślak</cp:lastModifiedBy>
  <cp:revision>2</cp:revision>
  <cp:lastPrinted>2021-12-06T08:10:00Z</cp:lastPrinted>
  <dcterms:created xsi:type="dcterms:W3CDTF">2023-12-13T12:00:00Z</dcterms:created>
  <dcterms:modified xsi:type="dcterms:W3CDTF">2023-12-13T12:00:00Z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