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4C16BE86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6A7A04">
        <w:rPr>
          <w:rFonts w:eastAsia="Calibri" w:cs="Arial"/>
          <w:lang w:eastAsia="en-US"/>
        </w:rPr>
        <w:t>14</w:t>
      </w:r>
      <w:bookmarkStart w:id="0" w:name="_GoBack"/>
      <w:bookmarkEnd w:id="0"/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7DA596ED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80182" w:rsidRPr="00B80182">
        <w:t xml:space="preserve"> </w:t>
      </w:r>
      <w:r w:rsidR="00B80182">
        <w:t>Budowa drogi pieszo – rowerowej w Borucinie oraz rozbudowa i przebudowa drogi w Gołubiu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A7A04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80182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ECAC-AB39-4CD8-A713-FD8BD353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2024-01-10T09:36:00Z</cp:lastPrinted>
  <dcterms:created xsi:type="dcterms:W3CDTF">2023-05-19T08:10:00Z</dcterms:created>
  <dcterms:modified xsi:type="dcterms:W3CDTF">2024-06-18T05:54:00Z</dcterms:modified>
</cp:coreProperties>
</file>