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82AB7" w14:textId="77777777" w:rsidR="005D2781" w:rsidRDefault="005D2781" w:rsidP="002A1484">
      <w:pPr>
        <w:spacing w:after="0" w:line="240" w:lineRule="auto"/>
        <w:jc w:val="right"/>
      </w:pPr>
    </w:p>
    <w:p w14:paraId="3A07855D" w14:textId="1DF57938" w:rsidR="00DE76B9" w:rsidRPr="0064185C" w:rsidRDefault="005D2781" w:rsidP="002A1484">
      <w:pPr>
        <w:spacing w:after="0" w:line="240" w:lineRule="auto"/>
        <w:jc w:val="right"/>
        <w:rPr>
          <w:b/>
          <w:bCs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4185C">
        <w:rPr>
          <w:b/>
          <w:bCs/>
          <w:sz w:val="24"/>
          <w:szCs w:val="24"/>
        </w:rPr>
        <w:t xml:space="preserve">Załącznik nr </w:t>
      </w:r>
      <w:r w:rsidR="0064185C">
        <w:rPr>
          <w:b/>
          <w:bCs/>
          <w:sz w:val="24"/>
          <w:szCs w:val="24"/>
        </w:rPr>
        <w:t>3</w:t>
      </w:r>
      <w:r w:rsidRPr="0064185C">
        <w:rPr>
          <w:b/>
          <w:bCs/>
          <w:sz w:val="24"/>
          <w:szCs w:val="24"/>
        </w:rPr>
        <w:t xml:space="preserve"> do SWZ</w:t>
      </w:r>
    </w:p>
    <w:p w14:paraId="4D941B39" w14:textId="0A7AB6C3" w:rsidR="00DE76B9" w:rsidRDefault="005D2781" w:rsidP="002A1484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5E53CC3" w14:textId="77777777" w:rsidR="00DE76B9" w:rsidRDefault="00DE76B9" w:rsidP="002A1484">
      <w:pPr>
        <w:spacing w:after="0" w:line="240" w:lineRule="auto"/>
      </w:pPr>
    </w:p>
    <w:p w14:paraId="5D784328" w14:textId="00A68952" w:rsidR="005D2781" w:rsidRDefault="005D2781" w:rsidP="002A1484">
      <w:pPr>
        <w:pStyle w:val="Akapitzlist"/>
        <w:shd w:val="clear" w:color="auto" w:fill="FFFFFF"/>
        <w:tabs>
          <w:tab w:val="left" w:pos="288"/>
          <w:tab w:val="left" w:pos="1560"/>
          <w:tab w:val="left" w:pos="2127"/>
        </w:tabs>
        <w:spacing w:after="0" w:line="240" w:lineRule="auto"/>
        <w:ind w:left="1985" w:hanging="709"/>
        <w:jc w:val="center"/>
        <w:rPr>
          <w:rFonts w:eastAsiaTheme="minorEastAsia" w:cstheme="minorHAnsi"/>
          <w:b/>
          <w:bCs/>
          <w:szCs w:val="20"/>
        </w:rPr>
      </w:pPr>
      <w:r w:rsidRPr="00AB2179">
        <w:rPr>
          <w:rFonts w:cstheme="minorHAnsi"/>
          <w:b/>
          <w:bCs/>
          <w:kern w:val="144"/>
        </w:rPr>
        <w:t>Zestawienie</w:t>
      </w:r>
      <w:r w:rsidRPr="00AB2179">
        <w:rPr>
          <w:rFonts w:eastAsiaTheme="minorEastAsia" w:cstheme="minorHAnsi"/>
          <w:b/>
          <w:bCs/>
          <w:szCs w:val="20"/>
        </w:rPr>
        <w:t xml:space="preserve"> parametrów technicznych i użytkowych oraz warunki podlegające ocenie</w:t>
      </w:r>
    </w:p>
    <w:p w14:paraId="39EBBD74" w14:textId="77777777" w:rsidR="002E32AD" w:rsidRDefault="002E32AD" w:rsidP="002A1484">
      <w:pPr>
        <w:pStyle w:val="Akapitzlist"/>
        <w:shd w:val="clear" w:color="auto" w:fill="FFFFFF"/>
        <w:tabs>
          <w:tab w:val="left" w:pos="288"/>
          <w:tab w:val="left" w:pos="1560"/>
          <w:tab w:val="left" w:pos="2127"/>
        </w:tabs>
        <w:spacing w:after="0" w:line="240" w:lineRule="auto"/>
        <w:ind w:left="1985" w:hanging="709"/>
        <w:jc w:val="center"/>
        <w:rPr>
          <w:rFonts w:cstheme="minorHAnsi"/>
          <w:kern w:val="144"/>
        </w:rPr>
      </w:pPr>
    </w:p>
    <w:p w14:paraId="118B44E4" w14:textId="77777777" w:rsidR="002A1484" w:rsidRDefault="002A1484" w:rsidP="002A1484">
      <w:pPr>
        <w:spacing w:line="240" w:lineRule="auto"/>
        <w:rPr>
          <w:rFonts w:ascii="Arial" w:hAnsi="Aria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013"/>
        <w:gridCol w:w="1620"/>
        <w:gridCol w:w="2700"/>
      </w:tblGrid>
      <w:tr w:rsidR="002A1484" w14:paraId="70A45477" w14:textId="77777777" w:rsidTr="009F185B">
        <w:trPr>
          <w:trHeight w:val="3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EABB5" w14:textId="77777777" w:rsidR="002A1484" w:rsidRDefault="002A1484" w:rsidP="002A1484">
            <w:pPr>
              <w:pStyle w:val="Nagwek1"/>
              <w:rPr>
                <w:rFonts w:ascii="Arial" w:hAnsi="Arial"/>
              </w:rPr>
            </w:pPr>
            <w:r>
              <w:rPr>
                <w:rFonts w:ascii="Arial" w:hAnsi="Arial"/>
              </w:rPr>
              <w:t>LP.</w:t>
            </w: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E002B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WYMAGANE PARAMETRY I WARUNKI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93B0D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PARAMETR WYMAGANY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B3BDD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PARAMETRY OFEROWANE</w:t>
            </w:r>
          </w:p>
        </w:tc>
      </w:tr>
      <w:tr w:rsidR="002A1484" w14:paraId="1F2973E4" w14:textId="77777777" w:rsidTr="002A1484">
        <w:trPr>
          <w:trHeight w:val="23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9487F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2D39F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 w:rsidRPr="005417E7">
              <w:rPr>
                <w:rFonts w:ascii="Arial" w:hAnsi="Arial"/>
              </w:rPr>
              <w:t>Łóżko wytworzone w antybak</w:t>
            </w:r>
            <w:r>
              <w:rPr>
                <w:rFonts w:ascii="Arial" w:hAnsi="Arial"/>
              </w:rPr>
              <w:t>teryjnej  technologii</w:t>
            </w:r>
            <w:r w:rsidRPr="005417E7">
              <w:rPr>
                <w:rFonts w:ascii="Arial" w:hAnsi="Arial"/>
              </w:rPr>
              <w:t xml:space="preserve"> (w częściach tworzywowych i lakierze) - fabrycznie nowe. Rok produkcji 20</w:t>
            </w:r>
            <w:r>
              <w:rPr>
                <w:rFonts w:ascii="Arial" w:hAnsi="Arial"/>
              </w:rPr>
              <w:t>24</w:t>
            </w:r>
            <w:r w:rsidRPr="005417E7">
              <w:rPr>
                <w:rFonts w:ascii="Arial" w:hAnsi="Arial"/>
              </w:rPr>
              <w:t xml:space="preserve">. </w:t>
            </w:r>
          </w:p>
          <w:p w14:paraId="6D82CA8A" w14:textId="45F49AAE" w:rsidR="002A1484" w:rsidRPr="002A1484" w:rsidRDefault="002A1484" w:rsidP="002A1484">
            <w:pPr>
              <w:spacing w:line="240" w:lineRule="auto"/>
              <w:rPr>
                <w:rFonts w:ascii="Arial" w:hAnsi="Arial"/>
              </w:rPr>
            </w:pPr>
            <w:r w:rsidRPr="002A1484">
              <w:rPr>
                <w:rFonts w:ascii="Arial" w:hAnsi="Arial"/>
              </w:rPr>
              <w:t>Nazwa</w:t>
            </w:r>
            <w:r>
              <w:rPr>
                <w:rFonts w:ascii="Arial" w:hAnsi="Arial"/>
              </w:rPr>
              <w:t>:</w:t>
            </w:r>
          </w:p>
          <w:p w14:paraId="4DA1065F" w14:textId="53DEE618" w:rsidR="002A1484" w:rsidRPr="002A1484" w:rsidRDefault="002A1484" w:rsidP="002A1484">
            <w:pPr>
              <w:spacing w:line="240" w:lineRule="auto"/>
              <w:rPr>
                <w:rFonts w:ascii="Arial" w:hAnsi="Arial"/>
              </w:rPr>
            </w:pPr>
            <w:r w:rsidRPr="002A1484">
              <w:rPr>
                <w:rFonts w:ascii="Arial" w:hAnsi="Arial"/>
              </w:rPr>
              <w:t>Producent</w:t>
            </w:r>
            <w:r>
              <w:rPr>
                <w:rFonts w:ascii="Arial" w:hAnsi="Arial"/>
              </w:rPr>
              <w:t>:</w:t>
            </w:r>
          </w:p>
          <w:p w14:paraId="756F264C" w14:textId="19B3930E" w:rsidR="002A1484" w:rsidRPr="005417E7" w:rsidRDefault="002A1484" w:rsidP="002A1484">
            <w:pPr>
              <w:spacing w:line="240" w:lineRule="auto"/>
              <w:rPr>
                <w:rFonts w:ascii="Arial" w:hAnsi="Arial"/>
              </w:rPr>
            </w:pPr>
            <w:r w:rsidRPr="002A1484">
              <w:rPr>
                <w:rFonts w:ascii="Arial" w:hAnsi="Arial"/>
              </w:rPr>
              <w:t>Model</w:t>
            </w:r>
            <w:r>
              <w:rPr>
                <w:rFonts w:ascii="Arial" w:hAnsi="Arial"/>
              </w:rPr>
              <w:t>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D1CAF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E22EC8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3BB6A9A2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4FC560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3BBA8" w14:textId="77777777" w:rsidR="002A1484" w:rsidRPr="0001637C" w:rsidRDefault="002A1484" w:rsidP="002A148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  <w:r w:rsidRPr="0001637C">
              <w:rPr>
                <w:rFonts w:ascii="Arial" w:hAnsi="Arial" w:cs="Arial"/>
              </w:rPr>
              <w:t>Zasilanie 230V~ 50/60Hz</w:t>
            </w:r>
          </w:p>
          <w:p w14:paraId="4E52F652" w14:textId="77777777" w:rsidR="002A1484" w:rsidRPr="0001637C" w:rsidRDefault="002A1484" w:rsidP="002A148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  <w:r w:rsidRPr="0001637C">
              <w:rPr>
                <w:rFonts w:ascii="Arial" w:hAnsi="Arial" w:cs="Arial"/>
              </w:rPr>
              <w:t>Klasa ochrony przed porażeniem elektrycznym: II</w:t>
            </w:r>
          </w:p>
          <w:p w14:paraId="5FC07CE8" w14:textId="77777777" w:rsidR="002A1484" w:rsidRPr="0001637C" w:rsidRDefault="002A1484" w:rsidP="002A148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  <w:r w:rsidRPr="0001637C">
              <w:rPr>
                <w:rFonts w:ascii="Arial" w:hAnsi="Arial" w:cs="Arial"/>
              </w:rPr>
              <w:t>Typ części aplikacyjnej B</w:t>
            </w:r>
          </w:p>
          <w:p w14:paraId="7684B74E" w14:textId="77777777" w:rsidR="002A1484" w:rsidRPr="003A6105" w:rsidRDefault="002A1484" w:rsidP="002A148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</w:rPr>
            </w:pPr>
            <w:r w:rsidRPr="0001637C">
              <w:rPr>
                <w:rFonts w:ascii="Arial" w:hAnsi="Arial" w:cs="Arial"/>
              </w:rPr>
              <w:t>Stopień ochrony przed wpływem środowiska IP-X4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9222C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0CF1F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02D266A7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68FBB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4D7A4" w14:textId="77777777" w:rsidR="002A1484" w:rsidRPr="00602F75" w:rsidRDefault="002A1484" w:rsidP="002A1484">
            <w:pPr>
              <w:spacing w:line="240" w:lineRule="auto"/>
              <w:rPr>
                <w:rFonts w:ascii="Arial" w:hAnsi="Arial"/>
                <w:color w:val="000000"/>
              </w:rPr>
            </w:pPr>
            <w:r w:rsidRPr="006B7E2F">
              <w:rPr>
                <w:rFonts w:ascii="Arial" w:hAnsi="Arial"/>
                <w:color w:val="000000"/>
              </w:rPr>
              <w:t xml:space="preserve">Szerokość całkowita łóżka z podniesionymi </w:t>
            </w:r>
            <w:r>
              <w:rPr>
                <w:rFonts w:ascii="Arial" w:hAnsi="Arial"/>
                <w:color w:val="000000"/>
              </w:rPr>
              <w:t xml:space="preserve">lub opuszczonymi </w:t>
            </w:r>
            <w:r w:rsidRPr="006B7E2F">
              <w:rPr>
                <w:rFonts w:ascii="Arial" w:hAnsi="Arial"/>
                <w:color w:val="000000"/>
              </w:rPr>
              <w:t>p</w:t>
            </w:r>
            <w:r>
              <w:rPr>
                <w:rFonts w:ascii="Arial" w:hAnsi="Arial"/>
                <w:color w:val="000000"/>
              </w:rPr>
              <w:t xml:space="preserve">oręczami bocznymi maksymalnie </w:t>
            </w:r>
            <w:smartTag w:uri="urn:schemas-microsoft-com:office:smarttags" w:element="metricconverter">
              <w:smartTagPr>
                <w:attr w:name="ProductID" w:val="1000 mm"/>
              </w:smartTagPr>
              <w:r>
                <w:rPr>
                  <w:rFonts w:ascii="Arial" w:hAnsi="Arial"/>
                  <w:color w:val="000000"/>
                </w:rPr>
                <w:t>1000 mm</w:t>
              </w:r>
            </w:smartTag>
            <w:r>
              <w:rPr>
                <w:rFonts w:ascii="Arial" w:hAnsi="Arial"/>
                <w:color w:val="000000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19F32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651B3B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0FBB8FBB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B8BB54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77B3B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Całkowita długość łóżka: maksymalnie 2190 mm.</w:t>
            </w:r>
          </w:p>
          <w:p w14:paraId="041DF1F3" w14:textId="77777777" w:rsidR="002A1484" w:rsidRPr="00DF21B0" w:rsidRDefault="002A1484" w:rsidP="002A1484">
            <w:pPr>
              <w:spacing w:line="240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Nie dopuszcza się dłuższych łóżek ze względu na wymiary wind.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7B83E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3E881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77792BC3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5BDF2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4AB8F" w14:textId="77777777" w:rsidR="002A1484" w:rsidRPr="001A2327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Łóżko przystosowane do materaca o wymiarach min. 2000 x 850 mm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63ABC" w14:textId="77777777" w:rsidR="002A1484" w:rsidRPr="001A2327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7F11A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20342D16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0D651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AD2A5" w14:textId="77777777" w:rsidR="002A1484" w:rsidRPr="001A2327" w:rsidRDefault="002A1484" w:rsidP="002A1484">
            <w:pPr>
              <w:spacing w:line="240" w:lineRule="auto"/>
              <w:rPr>
                <w:rFonts w:ascii="Arial" w:hAnsi="Arial"/>
              </w:rPr>
            </w:pPr>
            <w:r w:rsidRPr="001A2327">
              <w:rPr>
                <w:rFonts w:ascii="Arial" w:hAnsi="Arial"/>
              </w:rPr>
              <w:t>Wydłużenie leża</w:t>
            </w:r>
            <w:r>
              <w:rPr>
                <w:rFonts w:ascii="Arial" w:hAnsi="Arial"/>
              </w:rPr>
              <w:t xml:space="preserve"> min.</w:t>
            </w:r>
            <w:r w:rsidRPr="001A2327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32</w:t>
            </w:r>
            <w:r w:rsidRPr="001A2327">
              <w:rPr>
                <w:rFonts w:ascii="Arial" w:hAnsi="Arial"/>
              </w:rPr>
              <w:t>0 mm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FC91A" w14:textId="77777777" w:rsidR="002A1484" w:rsidRPr="001A2327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 w:rsidRPr="001A2327"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2B706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46F44D6F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2588C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BA523" w14:textId="77777777" w:rsidR="002A1484" w:rsidRDefault="002A1484" w:rsidP="002A1484">
            <w:pPr>
              <w:spacing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Ręczny pilot przewodowy sterujący następującymi funkcjami łóżka: </w:t>
            </w:r>
          </w:p>
          <w:p w14:paraId="40FB04FC" w14:textId="77777777" w:rsidR="002A1484" w:rsidRDefault="002A1484" w:rsidP="002A1484">
            <w:pPr>
              <w:spacing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- zmiana wysokości leża, </w:t>
            </w:r>
          </w:p>
          <w:p w14:paraId="78FB0625" w14:textId="77777777" w:rsidR="002A1484" w:rsidRDefault="002A1484" w:rsidP="002A1484">
            <w:pPr>
              <w:spacing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- pochylenie oparcia pleców, </w:t>
            </w:r>
          </w:p>
          <w:p w14:paraId="5127A809" w14:textId="77777777" w:rsidR="002A1484" w:rsidRDefault="002A1484" w:rsidP="002A1484">
            <w:pPr>
              <w:spacing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- pochylenie segmentu udowego, </w:t>
            </w:r>
          </w:p>
          <w:p w14:paraId="79663F00" w14:textId="77777777" w:rsidR="002A1484" w:rsidRPr="00602F75" w:rsidRDefault="002A1484" w:rsidP="002A1484">
            <w:pPr>
              <w:spacing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- funkcja </w:t>
            </w:r>
            <w:proofErr w:type="spellStart"/>
            <w:r>
              <w:rPr>
                <w:rFonts w:ascii="Arial" w:hAnsi="Arial"/>
                <w:color w:val="000000"/>
              </w:rPr>
              <w:t>autokontur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BEC1E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E2453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62F9BED4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B6787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F7577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Łóżko wielofunkcyjne, wielopozycyjne z pozycją krzesła kardiologicznego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A44C0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C5085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7597DB66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AB3EB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4FD3C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Leże łóżka podparte na konstrukcji pantografowej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3CFD9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984C9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44B537AE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C8C3BA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99128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Leże łóżka czterosegmentowe, z trzema segmentami ruchomymi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29C86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B9739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1F093F71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5DD1B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05F48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Elektryczna regulacja wysokości leża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3F40B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62E41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23FEF9E5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3A4FF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DA767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Minimalna wysokość leża od </w:t>
            </w:r>
            <w:r w:rsidRPr="009C76BB">
              <w:rPr>
                <w:rFonts w:ascii="Arial" w:hAnsi="Arial"/>
              </w:rPr>
              <w:t xml:space="preserve">podłogi </w:t>
            </w:r>
            <w:r>
              <w:rPr>
                <w:rFonts w:ascii="Arial" w:hAnsi="Arial"/>
              </w:rPr>
              <w:t>370</w:t>
            </w:r>
            <w:r w:rsidRPr="009C76BB">
              <w:rPr>
                <w:rFonts w:ascii="Arial" w:hAnsi="Arial"/>
              </w:rPr>
              <w:t xml:space="preserve"> mm</w:t>
            </w:r>
            <w:r>
              <w:rPr>
                <w:rFonts w:ascii="Arial" w:hAnsi="Arial"/>
                <w:color w:val="FF0000"/>
              </w:rPr>
              <w:t xml:space="preserve"> </w:t>
            </w:r>
            <w:r w:rsidRPr="007C2C1F">
              <w:rPr>
                <w:rFonts w:ascii="Arial" w:hAnsi="Arial" w:cs="Arial"/>
              </w:rPr>
              <w:t xml:space="preserve">± </w:t>
            </w:r>
            <w:smartTag w:uri="urn:schemas-microsoft-com:office:smarttags" w:element="metricconverter">
              <w:smartTagPr>
                <w:attr w:name="ProductID" w:val="20 mm"/>
              </w:smartTagPr>
              <w:r>
                <w:rPr>
                  <w:rFonts w:ascii="Arial" w:hAnsi="Arial" w:cs="Arial"/>
                </w:rPr>
                <w:t>2</w:t>
              </w:r>
              <w:r w:rsidRPr="007C2C1F">
                <w:rPr>
                  <w:rFonts w:ascii="Arial" w:hAnsi="Arial" w:cs="Arial"/>
                </w:rPr>
                <w:t>0 mm</w:t>
              </w:r>
            </w:smartTag>
            <w:r w:rsidRPr="00870419">
              <w:rPr>
                <w:rFonts w:ascii="Arial" w:hAnsi="Arial"/>
              </w:rPr>
              <w:t>. Wymiar dotyczy powierzchni, na której spoczywa materac</w:t>
            </w: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BC8F4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8E467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32572758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57BB2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7034D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Maksymalna wysokość leża od podłogi 810 </w:t>
            </w:r>
            <w:r w:rsidRPr="009C76BB">
              <w:rPr>
                <w:rFonts w:ascii="Arial" w:hAnsi="Arial"/>
              </w:rPr>
              <w:t xml:space="preserve">mm </w:t>
            </w:r>
            <w:r w:rsidRPr="009C76BB">
              <w:rPr>
                <w:rFonts w:ascii="Arial" w:hAnsi="Arial" w:cs="Arial"/>
              </w:rPr>
              <w:t xml:space="preserve">±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9C76BB">
                <w:rPr>
                  <w:rFonts w:ascii="Arial" w:hAnsi="Arial" w:cs="Arial"/>
                </w:rPr>
                <w:t>20 mm</w:t>
              </w:r>
            </w:smartTag>
            <w:r w:rsidRPr="009C76BB">
              <w:rPr>
                <w:rFonts w:ascii="Arial" w:hAnsi="Arial"/>
              </w:rPr>
              <w:t>.</w:t>
            </w:r>
            <w:r w:rsidRPr="00870419">
              <w:rPr>
                <w:rFonts w:ascii="Arial" w:hAnsi="Arial"/>
              </w:rPr>
              <w:t xml:space="preserve"> Wymiar dotyczy powierzchni, na której spoczywa materac</w:t>
            </w:r>
            <w:r w:rsidRPr="00A62260">
              <w:rPr>
                <w:rFonts w:ascii="Arial" w:hAnsi="Arial"/>
              </w:rPr>
              <w:t>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67E2E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3A96A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57F618EA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D1AA8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48801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Elektryczna regulacja oparcia pleców w zakresie od 0</w:t>
            </w:r>
            <w:r>
              <w:rPr>
                <w:rFonts w:ascii="Arial" w:hAnsi="Arial"/>
                <w:vertAlign w:val="superscript"/>
              </w:rPr>
              <w:t xml:space="preserve">o </w:t>
            </w:r>
            <w:r>
              <w:rPr>
                <w:rFonts w:ascii="Arial" w:hAnsi="Arial"/>
              </w:rPr>
              <w:t>do 70</w:t>
            </w:r>
            <w:r>
              <w:rPr>
                <w:rFonts w:ascii="Arial" w:hAnsi="Arial"/>
                <w:vertAlign w:val="superscript"/>
              </w:rPr>
              <w:t xml:space="preserve">o </w:t>
            </w:r>
            <w:r w:rsidRPr="009C76BB">
              <w:rPr>
                <w:rFonts w:ascii="Arial" w:hAnsi="Arial" w:cs="Arial"/>
              </w:rPr>
              <w:t>± 3°</w:t>
            </w:r>
            <w:r>
              <w:rPr>
                <w:rFonts w:ascii="Arial" w:hAnsi="Arial"/>
                <w:vertAlign w:val="superscript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27A90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4A4E2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62EB43D4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6A64C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66A8E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Elektryczna regulacja pozycji  </w:t>
            </w:r>
            <w:proofErr w:type="spellStart"/>
            <w:r>
              <w:rPr>
                <w:rFonts w:ascii="Arial" w:hAnsi="Arial"/>
              </w:rPr>
              <w:t>Trendelenburga</w:t>
            </w:r>
            <w:proofErr w:type="spellEnd"/>
            <w:r>
              <w:rPr>
                <w:rFonts w:ascii="Arial" w:hAnsi="Arial"/>
              </w:rPr>
              <w:t>: 16</w:t>
            </w:r>
            <w:r>
              <w:rPr>
                <w:rFonts w:ascii="Arial" w:hAnsi="Arial"/>
                <w:vertAlign w:val="superscript"/>
              </w:rPr>
              <w:t>o</w:t>
            </w:r>
            <w:r>
              <w:rPr>
                <w:rFonts w:ascii="Arial" w:hAnsi="Arial"/>
              </w:rPr>
              <w:t xml:space="preserve"> </w:t>
            </w:r>
            <w:r w:rsidRPr="009C76BB">
              <w:rPr>
                <w:rFonts w:ascii="Arial" w:hAnsi="Arial" w:cs="Arial"/>
              </w:rPr>
              <w:t>± 3°</w:t>
            </w:r>
            <w:r w:rsidRPr="009C76BB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2A53A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B95B2A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57E225BE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619AB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3A669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Elektryczna regulacja pozycji anty – </w:t>
            </w:r>
            <w:proofErr w:type="spellStart"/>
            <w:r>
              <w:rPr>
                <w:rFonts w:ascii="Arial" w:hAnsi="Arial"/>
              </w:rPr>
              <w:t>Trendelenburga</w:t>
            </w:r>
            <w:proofErr w:type="spellEnd"/>
            <w:r>
              <w:rPr>
                <w:rFonts w:ascii="Arial" w:hAnsi="Arial"/>
              </w:rPr>
              <w:t>: 17</w:t>
            </w:r>
            <w:r>
              <w:rPr>
                <w:rFonts w:ascii="Arial" w:hAnsi="Arial"/>
                <w:vertAlign w:val="superscript"/>
              </w:rPr>
              <w:t>o</w:t>
            </w:r>
            <w:r>
              <w:rPr>
                <w:rFonts w:ascii="Arial" w:hAnsi="Arial"/>
              </w:rPr>
              <w:t xml:space="preserve"> </w:t>
            </w:r>
            <w:r w:rsidRPr="009C76BB">
              <w:rPr>
                <w:rFonts w:ascii="Arial" w:hAnsi="Arial" w:cs="Arial"/>
              </w:rPr>
              <w:t>± 3°</w:t>
            </w:r>
            <w:r w:rsidRPr="009C76BB">
              <w:rPr>
                <w:rFonts w:ascii="Arial" w:hAnsi="Arial"/>
              </w:rPr>
              <w:t>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3FC8F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CE1E0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4676F403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EBBEC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C14AB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Elektryczna regulacja funkcji </w:t>
            </w:r>
            <w:proofErr w:type="spellStart"/>
            <w:r>
              <w:rPr>
                <w:rFonts w:ascii="Arial" w:hAnsi="Arial"/>
              </w:rPr>
              <w:t>autokontur</w:t>
            </w:r>
            <w:proofErr w:type="spellEnd"/>
            <w:r>
              <w:rPr>
                <w:rFonts w:ascii="Arial" w:hAnsi="Arial"/>
              </w:rPr>
              <w:t xml:space="preserve"> - jednoczesne uniesienia części plecowej do 70</w:t>
            </w:r>
            <w:r>
              <w:rPr>
                <w:rFonts w:ascii="Arial" w:hAnsi="Arial"/>
                <w:vertAlign w:val="superscript"/>
              </w:rPr>
              <w:t xml:space="preserve">o </w:t>
            </w:r>
            <w:r w:rsidRPr="009C76BB">
              <w:rPr>
                <w:rFonts w:ascii="Arial" w:hAnsi="Arial" w:cs="Arial"/>
              </w:rPr>
              <w:t>± 3°</w:t>
            </w:r>
            <w:r>
              <w:rPr>
                <w:rFonts w:ascii="Arial" w:hAnsi="Arial"/>
                <w:vertAlign w:val="superscript"/>
              </w:rPr>
              <w:t xml:space="preserve"> </w:t>
            </w:r>
            <w:r>
              <w:rPr>
                <w:rFonts w:ascii="Arial" w:hAnsi="Arial"/>
              </w:rPr>
              <w:t>oraz  segmentu uda  do 40</w:t>
            </w:r>
            <w:r>
              <w:rPr>
                <w:rFonts w:ascii="Arial" w:hAnsi="Arial"/>
                <w:vertAlign w:val="superscript"/>
              </w:rPr>
              <w:t xml:space="preserve">o </w:t>
            </w:r>
            <w:r w:rsidRPr="009C76BB">
              <w:rPr>
                <w:rFonts w:ascii="Arial" w:hAnsi="Arial" w:cs="Arial"/>
              </w:rPr>
              <w:t>± 3°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1A5FD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9816C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389B8531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BE085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12875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Elektryczna regulacja segmentu uda w zakresie od 0</w:t>
            </w:r>
            <w:r>
              <w:rPr>
                <w:rFonts w:ascii="Arial" w:hAnsi="Arial"/>
                <w:vertAlign w:val="superscript"/>
              </w:rPr>
              <w:t xml:space="preserve">o   </w:t>
            </w:r>
            <w:r w:rsidRPr="00D16CDD">
              <w:rPr>
                <w:rFonts w:ascii="Arial" w:hAnsi="Arial"/>
              </w:rPr>
              <w:t>do</w:t>
            </w:r>
            <w:r>
              <w:rPr>
                <w:rFonts w:ascii="Arial" w:hAnsi="Arial"/>
                <w:vertAlign w:val="superscript"/>
              </w:rPr>
              <w:t xml:space="preserve"> </w:t>
            </w:r>
            <w:r>
              <w:rPr>
                <w:rFonts w:ascii="Arial" w:hAnsi="Arial"/>
              </w:rPr>
              <w:t>40</w:t>
            </w:r>
            <w:r>
              <w:rPr>
                <w:rFonts w:ascii="Arial" w:hAnsi="Arial"/>
                <w:vertAlign w:val="superscript"/>
              </w:rPr>
              <w:t xml:space="preserve">o </w:t>
            </w:r>
            <w:r w:rsidRPr="009C76BB">
              <w:rPr>
                <w:rFonts w:ascii="Arial" w:hAnsi="Arial" w:cs="Arial"/>
              </w:rPr>
              <w:t>± 3°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9D7B1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443D7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4B653CA4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18CD5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48DA9" w14:textId="77777777" w:rsidR="002A1484" w:rsidRPr="00E77E6D" w:rsidRDefault="002A1484" w:rsidP="002A1484">
            <w:pPr>
              <w:spacing w:line="240" w:lineRule="auto"/>
              <w:rPr>
                <w:rFonts w:ascii="Arial" w:hAnsi="Arial"/>
                <w:highlight w:val="yellow"/>
              </w:rPr>
            </w:pPr>
            <w:r w:rsidRPr="001A2327">
              <w:rPr>
                <w:rFonts w:ascii="Arial" w:hAnsi="Arial"/>
              </w:rPr>
              <w:t xml:space="preserve">Funkcja autoregresji oparcia pleców min. </w:t>
            </w:r>
            <w:smartTag w:uri="urn:schemas-microsoft-com:office:smarttags" w:element="metricconverter">
              <w:smartTagPr>
                <w:attr w:name="ProductID" w:val="120 mm"/>
              </w:smartTagPr>
              <w:r w:rsidRPr="001A2327">
                <w:rPr>
                  <w:rFonts w:ascii="Arial" w:hAnsi="Arial"/>
                </w:rPr>
                <w:t>120 mm</w:t>
              </w:r>
            </w:smartTag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B74C6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8B8474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71CA81DC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44C01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46F78" w14:textId="77777777" w:rsidR="002A1484" w:rsidRPr="00E77E6D" w:rsidRDefault="002A1484" w:rsidP="002A1484">
            <w:pPr>
              <w:spacing w:line="240" w:lineRule="auto"/>
              <w:rPr>
                <w:rFonts w:ascii="Arial" w:hAnsi="Arial"/>
                <w:highlight w:val="yellow"/>
              </w:rPr>
            </w:pPr>
            <w:r w:rsidRPr="001A2327">
              <w:rPr>
                <w:rFonts w:ascii="Arial" w:hAnsi="Arial"/>
              </w:rPr>
              <w:t>System autoregresji</w:t>
            </w:r>
            <w:r>
              <w:rPr>
                <w:rFonts w:ascii="Arial" w:hAnsi="Arial"/>
              </w:rPr>
              <w:t xml:space="preserve"> totalnej (oparcie pleców + segment udowy)</w:t>
            </w:r>
            <w:r w:rsidRPr="001A2327">
              <w:rPr>
                <w:rFonts w:ascii="Arial" w:hAnsi="Arial"/>
              </w:rPr>
              <w:t xml:space="preserve"> min. </w:t>
            </w:r>
            <w:smartTag w:uri="urn:schemas-microsoft-com:office:smarttags" w:element="metricconverter">
              <w:smartTagPr>
                <w:attr w:name="ProductID" w:val="165 mm"/>
              </w:smartTagPr>
              <w:r w:rsidRPr="001A2327">
                <w:rPr>
                  <w:rFonts w:ascii="Arial" w:hAnsi="Arial"/>
                </w:rPr>
                <w:t>165 mm</w:t>
              </w:r>
            </w:smartTag>
            <w:r w:rsidRPr="001A2327">
              <w:rPr>
                <w:rFonts w:ascii="Arial" w:hAnsi="Arial"/>
              </w:rPr>
              <w:t xml:space="preserve"> zmniejszający ryzyko uszkodzenia kręgosłupa i szyjki kości udowej.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535C5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  <w:p w14:paraId="494CA4FA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1DF91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4679BEAA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4BA01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06D30" w14:textId="77777777" w:rsidR="002A1484" w:rsidRPr="001A2327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Łóżko wyposażone w centralny panel sterujący umieszczony na szczycie od strony nóg pacjenta (z możliwością zdjęcia go ze szczytu). Panel z diodową sygnalizacją podłączenia łóżka do sieci energetycznej.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9A674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3712F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6DAA02E6" w14:textId="77777777" w:rsidTr="002A1484">
        <w:trPr>
          <w:trHeight w:val="401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44823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05264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Następujące pozycje leża uzyskiwane automatycznie, po naciśnięciu i przytrzymaniu odpowiedniego przycisku na panelu centralnym:</w:t>
            </w:r>
          </w:p>
          <w:p w14:paraId="07857A7B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- pozycja krzesła kardiologicznego</w:t>
            </w:r>
          </w:p>
          <w:p w14:paraId="26B88459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- pozycja </w:t>
            </w:r>
            <w:proofErr w:type="spellStart"/>
            <w:r>
              <w:rPr>
                <w:rFonts w:ascii="Arial" w:hAnsi="Arial"/>
              </w:rPr>
              <w:t>antyszokowa</w:t>
            </w:r>
            <w:proofErr w:type="spellEnd"/>
            <w:r>
              <w:rPr>
                <w:rFonts w:ascii="Arial" w:hAnsi="Arial"/>
              </w:rPr>
              <w:t xml:space="preserve"> (funkcja  </w:t>
            </w:r>
            <w:proofErr w:type="spellStart"/>
            <w:r>
              <w:rPr>
                <w:rFonts w:ascii="Arial" w:hAnsi="Arial"/>
              </w:rPr>
              <w:t>Trendelenburga</w:t>
            </w:r>
            <w:proofErr w:type="spellEnd"/>
            <w:r>
              <w:rPr>
                <w:rFonts w:ascii="Arial" w:hAnsi="Arial"/>
              </w:rPr>
              <w:t xml:space="preserve"> ratunkowego)</w:t>
            </w:r>
          </w:p>
          <w:p w14:paraId="0FB9FEA3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- pozycja do badań (maksymalnie podniesione i wypoziomowane leże)</w:t>
            </w:r>
          </w:p>
          <w:p w14:paraId="6D6A5E72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- pozycja Fowlera (jednocześnie leże łóżka obniża wysokość, a segmenty: oparcia pleców i uda unoszą się)</w:t>
            </w:r>
          </w:p>
          <w:p w14:paraId="7CFD5ADF" w14:textId="6A7B32C0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- pozycja zerowa (elektryczny CPR)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40EC1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6D1C3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77E48200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E2253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78BDE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Panel centralny wyposażony w przyciski służące do uzyskiwania pozycji wykorzystywanych przy tzw. wczesnej mobilizacji pacjenta:</w:t>
            </w:r>
          </w:p>
          <w:p w14:paraId="3C7D8297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- ruch oparcia pleców do 30</w:t>
            </w:r>
            <w:r>
              <w:rPr>
                <w:rFonts w:ascii="Arial" w:hAnsi="Arial"/>
                <w:vertAlign w:val="superscript"/>
              </w:rPr>
              <w:t>0</w:t>
            </w:r>
            <w:r>
              <w:rPr>
                <w:rFonts w:ascii="Arial" w:hAnsi="Arial"/>
              </w:rPr>
              <w:t xml:space="preserve"> oraz maksymalne podniesienie leża</w:t>
            </w:r>
          </w:p>
          <w:p w14:paraId="3607A483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- podniesione oparcie pleców, leże maksymalnie podniesione i pochylone w kierunku nóg</w:t>
            </w:r>
          </w:p>
          <w:p w14:paraId="31AD7E40" w14:textId="77777777" w:rsidR="002A1484" w:rsidRPr="008A3CA8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Każda powyższa pozycja uzyskiwania ze specjalnie oznaczonego przycisku.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12747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CBA50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4DFA94B8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C2C45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B06B2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Dodatkowe przyciski na panelu centralnym do sterowania następującymi funkcjami łóżka:</w:t>
            </w:r>
            <w:r>
              <w:rPr>
                <w:rFonts w:ascii="Arial" w:hAnsi="Arial"/>
                <w:color w:val="000000"/>
              </w:rPr>
              <w:t xml:space="preserve"> zmiana wysokości leża, pochylenie oparcia pleców, pochylenie segmentu udowego, funkcja </w:t>
            </w:r>
            <w:proofErr w:type="spellStart"/>
            <w:r>
              <w:rPr>
                <w:rFonts w:ascii="Arial" w:hAnsi="Arial"/>
                <w:color w:val="000000"/>
              </w:rPr>
              <w:t>autokontur</w:t>
            </w:r>
            <w:proofErr w:type="spellEnd"/>
            <w:r>
              <w:rPr>
                <w:rFonts w:ascii="Arial" w:hAnsi="Arial"/>
                <w:color w:val="000000"/>
              </w:rPr>
              <w:t xml:space="preserve">, funkcja </w:t>
            </w:r>
            <w:proofErr w:type="spellStart"/>
            <w:r>
              <w:rPr>
                <w:rFonts w:ascii="Arial" w:hAnsi="Arial"/>
                <w:color w:val="000000"/>
              </w:rPr>
              <w:t>Trendelenburga</w:t>
            </w:r>
            <w:proofErr w:type="spellEnd"/>
            <w:r>
              <w:rPr>
                <w:rFonts w:ascii="Arial" w:hAnsi="Arial"/>
                <w:color w:val="000000"/>
              </w:rPr>
              <w:t xml:space="preserve"> i anty-</w:t>
            </w:r>
            <w:proofErr w:type="spellStart"/>
            <w:r>
              <w:rPr>
                <w:rFonts w:ascii="Arial" w:hAnsi="Arial"/>
                <w:color w:val="000000"/>
              </w:rPr>
              <w:t>Trendelenburga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C93E9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322CB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279BF571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841EB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59D81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Selektywne blokowanie na panelu centralnym funkcji elektrycznych – z diodową informacją o zablokowanych funkcjach.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81C21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BF5A8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04E4B779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3A780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D9CDC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Na panelu jednoprzyciskowa blokada wszystkich funkcji za wyjątkiem funkcji ratunkowych (tj. </w:t>
            </w:r>
            <w:proofErr w:type="spellStart"/>
            <w:r>
              <w:rPr>
                <w:rFonts w:ascii="Arial" w:hAnsi="Arial"/>
              </w:rPr>
              <w:t>Trendelenburga</w:t>
            </w:r>
            <w:proofErr w:type="spellEnd"/>
            <w:r>
              <w:rPr>
                <w:rFonts w:ascii="Arial" w:hAnsi="Arial"/>
              </w:rPr>
              <w:t xml:space="preserve"> ratunkowego i elektrycznego CPR).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78913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27FFC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212BAACB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5F5707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A789E" w14:textId="77777777" w:rsidR="002A1484" w:rsidRPr="00D04D99" w:rsidRDefault="002A1484" w:rsidP="002A1484">
            <w:pPr>
              <w:spacing w:line="240" w:lineRule="auto"/>
              <w:rPr>
                <w:rFonts w:ascii="Arial" w:hAnsi="Arial"/>
                <w:color w:val="000000"/>
              </w:rPr>
            </w:pPr>
            <w:r w:rsidRPr="00D04D99">
              <w:rPr>
                <w:rFonts w:ascii="Arial" w:hAnsi="Arial"/>
                <w:color w:val="000000"/>
              </w:rPr>
              <w:t xml:space="preserve">Segment podudzia regulowany </w:t>
            </w:r>
            <w:r>
              <w:rPr>
                <w:rFonts w:ascii="Arial" w:hAnsi="Arial"/>
                <w:color w:val="000000"/>
              </w:rPr>
              <w:t>za pomocą mechanizmu zapadkowego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20D67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9179D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20C93CD1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3EF89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920AF" w14:textId="77777777" w:rsidR="002A1484" w:rsidRPr="00D04D99" w:rsidRDefault="002A1484" w:rsidP="002A1484">
            <w:pPr>
              <w:spacing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Poręcze boczne tworzywowe,</w:t>
            </w:r>
            <w:r w:rsidRPr="00207B3C">
              <w:rPr>
                <w:rFonts w:ascii="Arial" w:hAnsi="Arial"/>
                <w:color w:val="FF0000"/>
              </w:rPr>
              <w:t xml:space="preserve"> </w:t>
            </w:r>
            <w:r>
              <w:rPr>
                <w:rFonts w:ascii="Arial" w:hAnsi="Arial"/>
                <w:color w:val="000000"/>
              </w:rPr>
              <w:t>podwójne, wytworzone z tworzywa z użyciem technologii powodującej hamowanie namnażania się bakterii i wirusów.</w:t>
            </w:r>
            <w:r w:rsidRPr="006965C9">
              <w:rPr>
                <w:rFonts w:ascii="Arial" w:hAnsi="Arial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778BF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  <w:p w14:paraId="52600071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  <w:p w14:paraId="47FDDB14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A6D1F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7B434499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EEFD2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33996" w14:textId="77777777" w:rsidR="002A1484" w:rsidRDefault="002A1484" w:rsidP="002A1484">
            <w:pPr>
              <w:spacing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Poręcze boczne zabezpieczające pacjenta na całej długości leża.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4F15A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BFCF0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3E7B4436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B9160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4F58D" w14:textId="77777777" w:rsidR="002A1484" w:rsidRPr="00E77E6D" w:rsidRDefault="002A1484" w:rsidP="002A1484">
            <w:pPr>
              <w:spacing w:line="240" w:lineRule="auto"/>
              <w:rPr>
                <w:rFonts w:ascii="Arial" w:hAnsi="Arial"/>
                <w:color w:val="000000"/>
                <w:highlight w:val="yellow"/>
              </w:rPr>
            </w:pPr>
            <w:r w:rsidRPr="001A2327">
              <w:rPr>
                <w:rFonts w:ascii="Arial" w:hAnsi="Arial"/>
                <w:color w:val="000000"/>
              </w:rPr>
              <w:t>Zwolnienie i opuszczenie</w:t>
            </w:r>
            <w:r>
              <w:rPr>
                <w:rFonts w:ascii="Arial" w:hAnsi="Arial"/>
                <w:color w:val="000000"/>
              </w:rPr>
              <w:t xml:space="preserve"> każdej</w:t>
            </w:r>
            <w:r w:rsidRPr="001A2327">
              <w:rPr>
                <w:rFonts w:ascii="Arial" w:hAnsi="Arial"/>
                <w:color w:val="000000"/>
              </w:rPr>
              <w:t xml:space="preserve"> poręczy dokonywane jedną ręką.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D0EB8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A8349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5638FCB8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4AA67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A02A4" w14:textId="77777777" w:rsidR="002A1484" w:rsidRPr="00E77E6D" w:rsidRDefault="002A1484" w:rsidP="002A1484">
            <w:pPr>
              <w:spacing w:line="240" w:lineRule="auto"/>
              <w:rPr>
                <w:rFonts w:ascii="Arial" w:hAnsi="Arial"/>
                <w:color w:val="000000"/>
                <w:highlight w:val="yellow"/>
              </w:rPr>
            </w:pPr>
            <w:r w:rsidRPr="001A2327">
              <w:rPr>
                <w:rFonts w:ascii="Arial" w:hAnsi="Arial"/>
                <w:color w:val="000000"/>
              </w:rPr>
              <w:t>Górna powierzchnia poręczy bocznych w części udowej (po ich opuszczeniu) nie wystająca ponad</w:t>
            </w:r>
            <w:r>
              <w:rPr>
                <w:rFonts w:ascii="Arial" w:hAnsi="Arial"/>
                <w:color w:val="000000"/>
              </w:rPr>
              <w:t xml:space="preserve"> górną</w:t>
            </w:r>
            <w:r w:rsidRPr="001A2327">
              <w:rPr>
                <w:rFonts w:ascii="Arial" w:hAnsi="Arial"/>
                <w:color w:val="000000"/>
              </w:rPr>
              <w:t xml:space="preserve"> płaszczyznę </w:t>
            </w:r>
            <w:r>
              <w:rPr>
                <w:rFonts w:ascii="Arial" w:hAnsi="Arial"/>
                <w:color w:val="000000"/>
              </w:rPr>
              <w:t>materaca</w:t>
            </w:r>
            <w:r w:rsidRPr="001A2327">
              <w:rPr>
                <w:rFonts w:ascii="Arial" w:hAnsi="Arial"/>
                <w:color w:val="000000"/>
              </w:rPr>
              <w:t>, aby wyeliminować ucisk na mięśnie i tętnice ud pacjenta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42384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38C45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2D0ED3FF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40DE3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59EA6" w14:textId="77777777" w:rsidR="002A1484" w:rsidRPr="00973040" w:rsidRDefault="002A1484" w:rsidP="002A1484">
            <w:pPr>
              <w:spacing w:line="240" w:lineRule="auto"/>
              <w:rPr>
                <w:rFonts w:ascii="Arial" w:hAnsi="Arial"/>
              </w:rPr>
            </w:pPr>
            <w:r w:rsidRPr="00973040">
              <w:rPr>
                <w:rFonts w:ascii="Arial" w:hAnsi="Arial"/>
              </w:rPr>
              <w:t>Wbudowany akumulator wykorzystywany do sterowania funkcjami łóżka w przypadku zaniku zasilania lub w przypadku przewożenia pacjenta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41055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637867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2F3DCC5A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7A98A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FED0C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Konstrukcja łóżka wykonana ze stali węglowej lakierowanej proszkowo z użyciem lakieru</w:t>
            </w:r>
            <w:r>
              <w:t xml:space="preserve"> </w:t>
            </w:r>
            <w:r>
              <w:rPr>
                <w:rFonts w:ascii="Arial" w:hAnsi="Arial"/>
              </w:rPr>
              <w:t>z nanotechnologią</w:t>
            </w:r>
            <w:r w:rsidRPr="00A96234">
              <w:rPr>
                <w:rFonts w:ascii="Arial" w:hAnsi="Arial"/>
              </w:rPr>
              <w:t xml:space="preserve"> srebra powodującą hamowanie namnażania bakterii i wirusów</w:t>
            </w:r>
            <w:r>
              <w:rPr>
                <w:rFonts w:ascii="Arial" w:hAnsi="Arial"/>
              </w:rPr>
              <w:t xml:space="preserve">. </w:t>
            </w:r>
            <w:r w:rsidRPr="006965C9">
              <w:rPr>
                <w:rFonts w:ascii="Arial" w:hAnsi="Arial"/>
              </w:rPr>
              <w:t xml:space="preserve">Dodatki antybakteryjne muszą być integralną zawartością składu lakieru.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5BE00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  <w:p w14:paraId="4A26DB45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6B4AA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42848284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5766E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D3CB7" w14:textId="77777777" w:rsidR="002A1484" w:rsidRPr="0079704E" w:rsidRDefault="002A1484" w:rsidP="002A1484">
            <w:pPr>
              <w:spacing w:line="240" w:lineRule="auto"/>
              <w:rPr>
                <w:rFonts w:ascii="Arial" w:hAnsi="Arial"/>
                <w:color w:val="000000"/>
              </w:rPr>
            </w:pPr>
            <w:r w:rsidRPr="0079704E">
              <w:rPr>
                <w:rFonts w:ascii="Arial" w:hAnsi="Arial"/>
                <w:color w:val="000000"/>
              </w:rPr>
              <w:t xml:space="preserve">Segmenty leża wypełnione </w:t>
            </w:r>
            <w:r>
              <w:rPr>
                <w:rFonts w:ascii="Arial" w:hAnsi="Arial"/>
                <w:color w:val="000000"/>
              </w:rPr>
              <w:t xml:space="preserve">odejmowanymi </w:t>
            </w:r>
            <w:r w:rsidRPr="0079704E">
              <w:rPr>
                <w:rFonts w:ascii="Arial" w:hAnsi="Arial"/>
                <w:color w:val="000000"/>
              </w:rPr>
              <w:t>płyt</w:t>
            </w:r>
            <w:r>
              <w:rPr>
                <w:rFonts w:ascii="Arial" w:hAnsi="Arial"/>
                <w:color w:val="000000"/>
              </w:rPr>
              <w:t>ami</w:t>
            </w:r>
            <w:r w:rsidRPr="0079704E">
              <w:rPr>
                <w:rFonts w:ascii="Arial" w:hAnsi="Arial"/>
                <w:color w:val="000000"/>
              </w:rPr>
              <w:t xml:space="preserve"> laminatow</w:t>
            </w:r>
            <w:r>
              <w:rPr>
                <w:rFonts w:ascii="Arial" w:hAnsi="Arial"/>
                <w:color w:val="000000"/>
              </w:rPr>
              <w:t>ymi,  przeziernymi dla promieniowania RTG</w:t>
            </w:r>
            <w:r w:rsidRPr="0079704E">
              <w:rPr>
                <w:rFonts w:ascii="Arial" w:hAnsi="Arial"/>
                <w:color w:val="000000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F21E8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448A90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2306E62E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FD160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03E65" w14:textId="77777777" w:rsidR="002A1484" w:rsidRPr="0079704E" w:rsidRDefault="002A1484" w:rsidP="002A1484">
            <w:pPr>
              <w:spacing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Segment oparcia pleców z możliwością szybkiego poziomowania (CPR)  z obu stron leża.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67F88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77240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6F5A5B86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93FE3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4C4C1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 w:rsidRPr="00537C43">
              <w:rPr>
                <w:rFonts w:ascii="Arial" w:hAnsi="Arial"/>
              </w:rPr>
              <w:t xml:space="preserve">4 koła o średnicy min. </w:t>
            </w:r>
            <w:smartTag w:uri="urn:schemas-microsoft-com:office:smarttags" w:element="metricconverter">
              <w:smartTagPr>
                <w:attr w:name="ProductID" w:val="150 mm"/>
              </w:smartTagPr>
              <w:r w:rsidRPr="00537C43">
                <w:rPr>
                  <w:rFonts w:ascii="Arial" w:hAnsi="Arial"/>
                </w:rPr>
                <w:t>150 mm</w:t>
              </w:r>
            </w:smartTag>
            <w:r w:rsidRPr="00537C43">
              <w:rPr>
                <w:rFonts w:ascii="Arial" w:hAnsi="Arial"/>
              </w:rPr>
              <w:t xml:space="preserve">  zaopatrzone w mechanizm centralnej blokady. </w:t>
            </w:r>
            <w:r>
              <w:rPr>
                <w:rFonts w:ascii="Arial" w:hAnsi="Arial"/>
              </w:rPr>
              <w:t>Koła</w:t>
            </w:r>
            <w:r w:rsidRPr="00537C43">
              <w:rPr>
                <w:rFonts w:ascii="Arial" w:hAnsi="Arial"/>
              </w:rPr>
              <w:t xml:space="preserve"> z tworzywowymi osłonami (widoczny tylko bieżnik)</w:t>
            </w: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CD90E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FF016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2A06BE62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761438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2A1F3" w14:textId="77777777" w:rsidR="002A1484" w:rsidRPr="0079704E" w:rsidRDefault="002A1484" w:rsidP="002A1484">
            <w:pPr>
              <w:spacing w:line="240" w:lineRule="auto"/>
              <w:rPr>
                <w:rFonts w:ascii="Arial" w:hAnsi="Arial"/>
                <w:color w:val="000000"/>
              </w:rPr>
            </w:pPr>
            <w:r w:rsidRPr="0079704E">
              <w:rPr>
                <w:rFonts w:ascii="Arial" w:hAnsi="Arial"/>
                <w:color w:val="000000"/>
              </w:rPr>
              <w:t xml:space="preserve">Dźwignie </w:t>
            </w:r>
            <w:r>
              <w:rPr>
                <w:rFonts w:ascii="Arial" w:hAnsi="Arial"/>
                <w:color w:val="000000"/>
              </w:rPr>
              <w:t>uruchamiające centralną blokadę kół</w:t>
            </w:r>
            <w:r w:rsidRPr="0079704E">
              <w:rPr>
                <w:rFonts w:ascii="Arial" w:hAnsi="Arial"/>
                <w:color w:val="000000"/>
              </w:rPr>
              <w:t xml:space="preserve"> umieszczone </w:t>
            </w:r>
            <w:r>
              <w:rPr>
                <w:rFonts w:ascii="Arial" w:hAnsi="Arial"/>
                <w:color w:val="000000"/>
              </w:rPr>
              <w:t>w dwóch</w:t>
            </w:r>
            <w:r w:rsidRPr="0079704E">
              <w:rPr>
                <w:rFonts w:ascii="Arial" w:hAnsi="Arial"/>
                <w:color w:val="000000"/>
              </w:rPr>
              <w:t xml:space="preserve"> narożach ramy podwozia łóżka</w:t>
            </w:r>
            <w:r>
              <w:rPr>
                <w:rFonts w:ascii="Arial" w:hAnsi="Arial"/>
                <w:color w:val="000000"/>
              </w:rPr>
              <w:t xml:space="preserve"> od strony nóg pacjenta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BDFFD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CB84A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20A99330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C284B9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AA637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Funkcja jazdy na wprost i łatwego manewrowania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7733B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C83CF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55201EBD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05D00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C8431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Prześwit pod podwoziem o wysokości min. </w:t>
            </w:r>
            <w:smartTag w:uri="urn:schemas-microsoft-com:office:smarttags" w:element="metricconverter">
              <w:smartTagPr>
                <w:attr w:name="ProductID" w:val="145 mm"/>
              </w:smartTagPr>
              <w:r>
                <w:rPr>
                  <w:rFonts w:ascii="Arial" w:hAnsi="Arial"/>
                </w:rPr>
                <w:t>145 mm</w:t>
              </w:r>
            </w:smartTag>
            <w:r>
              <w:rPr>
                <w:rFonts w:ascii="Arial" w:hAnsi="Arial"/>
              </w:rPr>
              <w:t xml:space="preserve"> i na długości min. </w:t>
            </w:r>
            <w:smartTag w:uri="urn:schemas-microsoft-com:office:smarttags" w:element="metricconverter">
              <w:smartTagPr>
                <w:attr w:name="ProductID" w:val="1500 mm"/>
              </w:smartTagPr>
              <w:r>
                <w:rPr>
                  <w:rFonts w:ascii="Arial" w:hAnsi="Arial"/>
                </w:rPr>
                <w:t>1500 mm</w:t>
              </w:r>
            </w:smartTag>
            <w:r>
              <w:rPr>
                <w:rFonts w:ascii="Arial" w:hAnsi="Arial"/>
              </w:rPr>
              <w:t>, aby umożliwić swobodny najazd podnośnika chorego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838AC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2F57A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2B0C7E23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C481532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620585" w14:textId="77777777" w:rsidR="002A1484" w:rsidRPr="00425D4E" w:rsidRDefault="002A1484" w:rsidP="002A1484">
            <w:pPr>
              <w:spacing w:line="240" w:lineRule="auto"/>
            </w:pPr>
            <w:r w:rsidRPr="006750D6">
              <w:rPr>
                <w:rFonts w:ascii="Arial" w:hAnsi="Arial"/>
              </w:rPr>
              <w:t xml:space="preserve">Szczyty łóżka wyjmowane z gniazd ramy leża, </w:t>
            </w:r>
            <w:r>
              <w:rPr>
                <w:rFonts w:ascii="Arial" w:hAnsi="Arial"/>
              </w:rPr>
              <w:t xml:space="preserve">tworzywowe </w:t>
            </w:r>
            <w:r>
              <w:rPr>
                <w:rFonts w:ascii="Arial" w:hAnsi="Arial"/>
                <w:color w:val="000000"/>
              </w:rPr>
              <w:t>wytworzone z tworzywa z użyciem technologii powodującej hamowanie namnażania się bakterii i wirusów</w:t>
            </w:r>
            <w:r>
              <w:rPr>
                <w:rFonts w:ascii="Arial" w:hAnsi="Arial"/>
              </w:rPr>
              <w:t xml:space="preserve">.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7A7770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</w:rPr>
              <w:t>TAK</w:t>
            </w:r>
          </w:p>
          <w:p w14:paraId="5844DF66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53B327B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76D4EDFE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FDC4F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38324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Rama leża wyposażona w:</w:t>
            </w:r>
          </w:p>
          <w:p w14:paraId="128AB7A6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- krążki  odbojowe w narożach leża,</w:t>
            </w:r>
          </w:p>
          <w:p w14:paraId="6EB41E4A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- sworzeń wyrównania potencjału,</w:t>
            </w:r>
          </w:p>
          <w:p w14:paraId="0EFAE590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- poziomn</w:t>
            </w:r>
            <w:r w:rsidRPr="00FD0C2A">
              <w:rPr>
                <w:rFonts w:ascii="Arial" w:hAnsi="Arial"/>
              </w:rPr>
              <w:t>ice, po jednej sztuce na obu bokach leża, w okolicy szczytu nóg</w:t>
            </w:r>
          </w:p>
          <w:p w14:paraId="4A456F59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 w:rsidRPr="00FD0C2A">
              <w:rPr>
                <w:rFonts w:ascii="Arial" w:hAnsi="Arial"/>
              </w:rPr>
              <w:t>- cztery haczyki do zawieszania np. woreczków na płyny fizjologiczne – po dwa haczyki z dwóch stron leża</w:t>
            </w:r>
            <w:r>
              <w:rPr>
                <w:rFonts w:ascii="Arial" w:hAnsi="Arial"/>
              </w:rPr>
              <w:t xml:space="preserve">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D7F59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B6741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3B736124" w14:textId="77777777" w:rsidTr="009F185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7" w:type="dxa"/>
            <w:tcBorders>
              <w:top w:val="single" w:sz="6" w:space="0" w:color="auto"/>
            </w:tcBorders>
            <w:vAlign w:val="center"/>
          </w:tcPr>
          <w:p w14:paraId="61BB311E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</w:tcBorders>
          </w:tcPr>
          <w:p w14:paraId="655831E0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Możliwość montażu wieszaka kroplówki w czterech narożach ramy leża</w:t>
            </w:r>
          </w:p>
        </w:tc>
        <w:tc>
          <w:tcPr>
            <w:tcW w:w="1620" w:type="dxa"/>
            <w:tcBorders>
              <w:top w:val="single" w:sz="6" w:space="0" w:color="auto"/>
            </w:tcBorders>
          </w:tcPr>
          <w:p w14:paraId="037E4063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</w:tcBorders>
            <w:vAlign w:val="center"/>
          </w:tcPr>
          <w:p w14:paraId="1D78B98F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33875EFB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272C6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A07D2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Dopuszczalne obciążenie robocze min. 275 kg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AE0B9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  <w:p w14:paraId="013C0675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06388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1C5EE8A8" w14:textId="77777777" w:rsidTr="009F185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893"/>
        </w:trPr>
        <w:tc>
          <w:tcPr>
            <w:tcW w:w="567" w:type="dxa"/>
            <w:tcBorders>
              <w:top w:val="single" w:sz="6" w:space="0" w:color="auto"/>
            </w:tcBorders>
            <w:vAlign w:val="center"/>
          </w:tcPr>
          <w:p w14:paraId="6B538AE3" w14:textId="77777777" w:rsidR="002A1484" w:rsidRPr="00567AA7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80" w:right="-70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</w:tcBorders>
          </w:tcPr>
          <w:p w14:paraId="7F042025" w14:textId="77777777" w:rsidR="002A1484" w:rsidRPr="00567AA7" w:rsidRDefault="002A1484" w:rsidP="002A1484">
            <w:pPr>
              <w:spacing w:line="240" w:lineRule="auto"/>
              <w:rPr>
                <w:rFonts w:ascii="Arial" w:hAnsi="Arial"/>
              </w:rPr>
            </w:pPr>
            <w:r w:rsidRPr="00567AA7">
              <w:rPr>
                <w:rFonts w:ascii="Arial" w:hAnsi="Arial"/>
              </w:rPr>
              <w:t>Elementy wyposażenia łóżka do wyboru:</w:t>
            </w:r>
          </w:p>
          <w:p w14:paraId="5C522B0B" w14:textId="77777777" w:rsidR="002A1484" w:rsidRPr="00567AA7" w:rsidRDefault="002A1484" w:rsidP="002A1484">
            <w:pPr>
              <w:spacing w:line="240" w:lineRule="auto"/>
              <w:rPr>
                <w:rFonts w:ascii="Arial" w:hAnsi="Arial"/>
              </w:rPr>
            </w:pPr>
            <w:r w:rsidRPr="00567AA7">
              <w:rPr>
                <w:rFonts w:ascii="Arial" w:hAnsi="Arial"/>
              </w:rPr>
              <w:t xml:space="preserve">- materac </w:t>
            </w:r>
            <w:r>
              <w:rPr>
                <w:rFonts w:ascii="Arial" w:hAnsi="Arial"/>
              </w:rPr>
              <w:t xml:space="preserve">pasywny, przeciwodleżynowy, opisany w tabeli poniżej </w:t>
            </w:r>
            <w:r w:rsidRPr="00567AA7">
              <w:rPr>
                <w:rFonts w:ascii="Arial" w:hAnsi="Arial"/>
              </w:rPr>
              <w:t>– 1 szt.</w:t>
            </w:r>
          </w:p>
          <w:p w14:paraId="574A2BB9" w14:textId="77777777" w:rsidR="002A1484" w:rsidRPr="00567AA7" w:rsidRDefault="002A1484" w:rsidP="002A1484">
            <w:pPr>
              <w:spacing w:line="240" w:lineRule="auto"/>
              <w:rPr>
                <w:rFonts w:ascii="Arial" w:hAnsi="Arial"/>
              </w:rPr>
            </w:pPr>
            <w:r w:rsidRPr="00567AA7">
              <w:rPr>
                <w:rFonts w:ascii="Arial" w:hAnsi="Arial"/>
              </w:rPr>
              <w:t xml:space="preserve">- </w:t>
            </w:r>
            <w:r>
              <w:rPr>
                <w:rFonts w:ascii="Arial" w:hAnsi="Arial"/>
              </w:rPr>
              <w:t>uchwyt ręki</w:t>
            </w:r>
            <w:r w:rsidRPr="00567AA7">
              <w:rPr>
                <w:rFonts w:ascii="Arial" w:hAnsi="Arial"/>
              </w:rPr>
              <w:t xml:space="preserve"> – 1 szt.</w:t>
            </w:r>
          </w:p>
        </w:tc>
        <w:tc>
          <w:tcPr>
            <w:tcW w:w="1620" w:type="dxa"/>
            <w:tcBorders>
              <w:top w:val="single" w:sz="6" w:space="0" w:color="auto"/>
            </w:tcBorders>
          </w:tcPr>
          <w:p w14:paraId="537C332B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</w:tcBorders>
            <w:vAlign w:val="center"/>
          </w:tcPr>
          <w:p w14:paraId="5EC3E617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6088FEA6" w14:textId="77777777" w:rsidTr="009F185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7" w:type="dxa"/>
            <w:tcBorders>
              <w:top w:val="single" w:sz="6" w:space="0" w:color="auto"/>
            </w:tcBorders>
            <w:vAlign w:val="center"/>
          </w:tcPr>
          <w:p w14:paraId="001048E1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80" w:right="-70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</w:tcBorders>
          </w:tcPr>
          <w:p w14:paraId="0BC89D08" w14:textId="77777777" w:rsidR="002A1484" w:rsidRPr="004A232C" w:rsidRDefault="002A1484" w:rsidP="002A1484">
            <w:pPr>
              <w:spacing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 xml:space="preserve">Dokumenty (raporty techniczne, karty charakterystyki itp.) potwierdzające antybakteryjność lakieru i tworzywa </w:t>
            </w:r>
            <w:r>
              <w:rPr>
                <w:rFonts w:ascii="Arial" w:hAnsi="Arial"/>
              </w:rPr>
              <w:t>(dołączyć do oferty)</w:t>
            </w:r>
          </w:p>
        </w:tc>
        <w:tc>
          <w:tcPr>
            <w:tcW w:w="1620" w:type="dxa"/>
            <w:tcBorders>
              <w:top w:val="single" w:sz="6" w:space="0" w:color="auto"/>
            </w:tcBorders>
          </w:tcPr>
          <w:p w14:paraId="2A3D05B7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TAK </w:t>
            </w:r>
          </w:p>
        </w:tc>
        <w:tc>
          <w:tcPr>
            <w:tcW w:w="2700" w:type="dxa"/>
            <w:tcBorders>
              <w:top w:val="single" w:sz="6" w:space="0" w:color="auto"/>
            </w:tcBorders>
            <w:vAlign w:val="center"/>
          </w:tcPr>
          <w:p w14:paraId="0210FB65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</w:p>
        </w:tc>
      </w:tr>
      <w:tr w:rsidR="002A1484" w14:paraId="27710DA5" w14:textId="77777777" w:rsidTr="009F185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7" w:type="dxa"/>
            <w:tcBorders>
              <w:top w:val="single" w:sz="6" w:space="0" w:color="auto"/>
            </w:tcBorders>
            <w:vAlign w:val="center"/>
          </w:tcPr>
          <w:p w14:paraId="029DFF8D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80" w:right="-70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</w:tcBorders>
          </w:tcPr>
          <w:p w14:paraId="02617528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Łóżko dostarczone w oryginalnym opakowaniu producenta</w:t>
            </w:r>
          </w:p>
        </w:tc>
        <w:tc>
          <w:tcPr>
            <w:tcW w:w="1620" w:type="dxa"/>
            <w:tcBorders>
              <w:top w:val="single" w:sz="6" w:space="0" w:color="auto"/>
            </w:tcBorders>
          </w:tcPr>
          <w:p w14:paraId="6FD82419" w14:textId="77777777" w:rsidR="002A1484" w:rsidRDefault="002A1484" w:rsidP="002A1484">
            <w:pPr>
              <w:spacing w:line="240" w:lineRule="auto"/>
              <w:ind w:left="144" w:right="14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</w:tcBorders>
            <w:vAlign w:val="center"/>
          </w:tcPr>
          <w:p w14:paraId="51EDB622" w14:textId="77777777" w:rsidR="002A1484" w:rsidRDefault="002A1484" w:rsidP="002A1484">
            <w:pPr>
              <w:spacing w:line="240" w:lineRule="auto"/>
              <w:ind w:left="144" w:right="144"/>
              <w:jc w:val="center"/>
              <w:rPr>
                <w:rFonts w:ascii="Arial" w:hAnsi="Arial"/>
              </w:rPr>
            </w:pPr>
          </w:p>
        </w:tc>
      </w:tr>
      <w:tr w:rsidR="002A1484" w14:paraId="3DA50B8D" w14:textId="77777777" w:rsidTr="009F185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7" w:type="dxa"/>
            <w:tcBorders>
              <w:top w:val="single" w:sz="6" w:space="0" w:color="auto"/>
            </w:tcBorders>
            <w:vAlign w:val="center"/>
          </w:tcPr>
          <w:p w14:paraId="37253DDF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80" w:right="-70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</w:tcBorders>
          </w:tcPr>
          <w:p w14:paraId="2AC36011" w14:textId="77777777" w:rsidR="002A1484" w:rsidRDefault="002A1484" w:rsidP="002A1484">
            <w:pPr>
              <w:spacing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Powierzchnie łóżka odporne na środki dezynfekcyjne</w:t>
            </w:r>
          </w:p>
        </w:tc>
        <w:tc>
          <w:tcPr>
            <w:tcW w:w="1620" w:type="dxa"/>
            <w:tcBorders>
              <w:top w:val="single" w:sz="6" w:space="0" w:color="auto"/>
            </w:tcBorders>
          </w:tcPr>
          <w:p w14:paraId="24492DAA" w14:textId="77777777" w:rsidR="002A1484" w:rsidRDefault="002A1484" w:rsidP="002A1484">
            <w:pPr>
              <w:spacing w:line="240" w:lineRule="auto"/>
              <w:ind w:left="144" w:right="14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</w:tcBorders>
            <w:vAlign w:val="center"/>
          </w:tcPr>
          <w:p w14:paraId="2669A328" w14:textId="77777777" w:rsidR="002A1484" w:rsidRDefault="002A1484" w:rsidP="002A1484">
            <w:pPr>
              <w:spacing w:line="240" w:lineRule="auto"/>
              <w:ind w:left="144" w:right="144"/>
              <w:jc w:val="center"/>
              <w:rPr>
                <w:rFonts w:ascii="Arial" w:hAnsi="Arial"/>
              </w:rPr>
            </w:pPr>
          </w:p>
        </w:tc>
      </w:tr>
      <w:tr w:rsidR="002A1484" w14:paraId="28375374" w14:textId="77777777" w:rsidTr="009F185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567" w:type="dxa"/>
            <w:tcBorders>
              <w:top w:val="single" w:sz="6" w:space="0" w:color="auto"/>
            </w:tcBorders>
            <w:vAlign w:val="center"/>
          </w:tcPr>
          <w:p w14:paraId="7FB8E7C7" w14:textId="77777777" w:rsidR="002A1484" w:rsidRDefault="002A1484" w:rsidP="002A1484">
            <w:pPr>
              <w:numPr>
                <w:ilvl w:val="0"/>
                <w:numId w:val="8"/>
              </w:numPr>
              <w:suppressAutoHyphens w:val="0"/>
              <w:spacing w:after="0" w:line="240" w:lineRule="auto"/>
              <w:ind w:left="380" w:right="-70"/>
              <w:rPr>
                <w:rFonts w:ascii="Arial" w:hAnsi="Arial"/>
              </w:rPr>
            </w:pPr>
          </w:p>
        </w:tc>
        <w:tc>
          <w:tcPr>
            <w:tcW w:w="5013" w:type="dxa"/>
            <w:tcBorders>
              <w:top w:val="single" w:sz="6" w:space="0" w:color="auto"/>
            </w:tcBorders>
          </w:tcPr>
          <w:p w14:paraId="73A0A909" w14:textId="77777777" w:rsidR="002A1484" w:rsidRDefault="002A1484" w:rsidP="002A1484">
            <w:pPr>
              <w:spacing w:line="240" w:lineRule="auto"/>
              <w:ind w:right="144"/>
              <w:rPr>
                <w:rFonts w:ascii="Arial" w:hAnsi="Arial"/>
              </w:rPr>
            </w:pPr>
            <w:r>
              <w:rPr>
                <w:rFonts w:ascii="Arial" w:hAnsi="Arial" w:cs="Arial"/>
              </w:rPr>
              <w:t>Deklaracja Zgodności, Wpis lub Zgłoszenie do Urzędu Rejestracji Wyrobów Medycznych.</w:t>
            </w:r>
          </w:p>
        </w:tc>
        <w:tc>
          <w:tcPr>
            <w:tcW w:w="1620" w:type="dxa"/>
            <w:tcBorders>
              <w:top w:val="single" w:sz="6" w:space="0" w:color="auto"/>
            </w:tcBorders>
          </w:tcPr>
          <w:p w14:paraId="7581C643" w14:textId="77777777" w:rsidR="002A1484" w:rsidRDefault="002A1484" w:rsidP="002A1484">
            <w:pPr>
              <w:spacing w:line="240" w:lineRule="auto"/>
              <w:ind w:left="144" w:right="144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TAK</w:t>
            </w:r>
          </w:p>
        </w:tc>
        <w:tc>
          <w:tcPr>
            <w:tcW w:w="2700" w:type="dxa"/>
            <w:tcBorders>
              <w:top w:val="single" w:sz="6" w:space="0" w:color="auto"/>
            </w:tcBorders>
            <w:vAlign w:val="center"/>
          </w:tcPr>
          <w:p w14:paraId="0E9FEC42" w14:textId="77777777" w:rsidR="002A1484" w:rsidRDefault="002A1484" w:rsidP="002A1484">
            <w:pPr>
              <w:spacing w:line="240" w:lineRule="auto"/>
              <w:ind w:left="144" w:right="144"/>
              <w:jc w:val="center"/>
              <w:rPr>
                <w:rFonts w:ascii="Arial" w:hAnsi="Arial"/>
              </w:rPr>
            </w:pPr>
          </w:p>
        </w:tc>
      </w:tr>
    </w:tbl>
    <w:p w14:paraId="6D895ACF" w14:textId="77777777" w:rsidR="002A1484" w:rsidRDefault="002A1484" w:rsidP="002A1484">
      <w:pPr>
        <w:spacing w:line="240" w:lineRule="auto"/>
        <w:jc w:val="center"/>
        <w:rPr>
          <w:rFonts w:ascii="Arial" w:hAnsi="Arial"/>
        </w:rPr>
      </w:pPr>
    </w:p>
    <w:p w14:paraId="15EE16EB" w14:textId="77777777" w:rsidR="002A1484" w:rsidRDefault="002A1484" w:rsidP="002A1484">
      <w:pPr>
        <w:spacing w:line="240" w:lineRule="auto"/>
        <w:jc w:val="center"/>
        <w:rPr>
          <w:rFonts w:ascii="Arial" w:hAnsi="Arial"/>
        </w:rPr>
      </w:pPr>
    </w:p>
    <w:p w14:paraId="1FDF4085" w14:textId="77777777" w:rsidR="002A1484" w:rsidRDefault="002A1484" w:rsidP="002A1484">
      <w:pPr>
        <w:spacing w:line="240" w:lineRule="auto"/>
        <w:jc w:val="center"/>
        <w:rPr>
          <w:rFonts w:ascii="Arial" w:hAnsi="Arial"/>
        </w:rPr>
      </w:pPr>
    </w:p>
    <w:p w14:paraId="065A96AF" w14:textId="77777777" w:rsidR="002A1484" w:rsidRDefault="002A1484" w:rsidP="002A1484">
      <w:pPr>
        <w:spacing w:line="240" w:lineRule="auto"/>
        <w:jc w:val="center"/>
        <w:rPr>
          <w:rFonts w:ascii="Arial" w:hAnsi="Arial"/>
        </w:rPr>
      </w:pPr>
    </w:p>
    <w:p w14:paraId="0589B70E" w14:textId="77777777" w:rsidR="002A1484" w:rsidRDefault="002A1484" w:rsidP="002A1484">
      <w:pPr>
        <w:spacing w:line="240" w:lineRule="auto"/>
        <w:jc w:val="center"/>
        <w:rPr>
          <w:rFonts w:ascii="Arial" w:hAnsi="Arial"/>
        </w:rPr>
      </w:pPr>
    </w:p>
    <w:p w14:paraId="31D7DC09" w14:textId="77777777" w:rsidR="002A1484" w:rsidRDefault="002A1484" w:rsidP="002A1484">
      <w:pPr>
        <w:spacing w:line="240" w:lineRule="auto"/>
        <w:jc w:val="center"/>
        <w:rPr>
          <w:rFonts w:ascii="Arial" w:hAnsi="Arial"/>
        </w:rPr>
      </w:pPr>
    </w:p>
    <w:p w14:paraId="496DB6F4" w14:textId="77777777" w:rsidR="002A1484" w:rsidRDefault="002A1484" w:rsidP="002A1484">
      <w:pPr>
        <w:spacing w:line="240" w:lineRule="auto"/>
        <w:rPr>
          <w:rFonts w:ascii="Arial" w:hAnsi="Arial"/>
          <w:strike/>
        </w:rPr>
      </w:pPr>
    </w:p>
    <w:p w14:paraId="11107CF2" w14:textId="77777777" w:rsidR="002A1484" w:rsidRDefault="002A1484" w:rsidP="002A1484">
      <w:pPr>
        <w:spacing w:line="240" w:lineRule="auto"/>
        <w:rPr>
          <w:rFonts w:ascii="Arial" w:hAnsi="Arial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2"/>
        <w:gridCol w:w="1701"/>
        <w:gridCol w:w="2693"/>
      </w:tblGrid>
      <w:tr w:rsidR="002A1484" w14:paraId="3EFA6349" w14:textId="77777777" w:rsidTr="009F185B">
        <w:trPr>
          <w:trHeight w:val="7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5FC46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lastRenderedPageBreak/>
              <w:t>LP.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BD149" w14:textId="77777777" w:rsidR="002A1484" w:rsidRPr="00666568" w:rsidRDefault="002A1484" w:rsidP="002A1484">
            <w:pPr>
              <w:pStyle w:val="Nagwek6"/>
              <w:rPr>
                <w:rFonts w:ascii="Arial" w:hAnsi="Arial"/>
              </w:rPr>
            </w:pPr>
            <w:r w:rsidRPr="00666568">
              <w:rPr>
                <w:rFonts w:ascii="Arial" w:hAnsi="Arial"/>
              </w:rPr>
              <w:t>WYMAGANE PARAMETRY I WARUNKI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8BEC6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PARAMETR WYMAGANY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BA94B" w14:textId="77777777" w:rsidR="002A1484" w:rsidRDefault="002A1484" w:rsidP="002A1484">
            <w:pPr>
              <w:spacing w:line="24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OFEROWANE PARAMETRY</w:t>
            </w:r>
          </w:p>
        </w:tc>
      </w:tr>
      <w:tr w:rsidR="002A1484" w14:paraId="6F1C7B56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FB479" w14:textId="77777777" w:rsidR="002A1484" w:rsidRPr="00A802E5" w:rsidRDefault="002A1484" w:rsidP="002A1484">
            <w:pPr>
              <w:numPr>
                <w:ilvl w:val="0"/>
                <w:numId w:val="9"/>
              </w:numPr>
              <w:suppressAutoHyphens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B4E57" w14:textId="77777777" w:rsidR="002A1484" w:rsidRPr="00A802E5" w:rsidRDefault="002A1484" w:rsidP="002A1484">
            <w:pPr>
              <w:spacing w:before="60" w:after="60" w:line="240" w:lineRule="auto"/>
              <w:rPr>
                <w:rFonts w:ascii="Arial" w:hAnsi="Arial" w:cs="Arial"/>
              </w:rPr>
            </w:pPr>
            <w:r w:rsidRPr="00A802E5">
              <w:rPr>
                <w:rFonts w:ascii="Arial" w:hAnsi="Arial" w:cs="Arial"/>
              </w:rPr>
              <w:t>Materac pasywny, przeciwodleżynowy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924EA" w14:textId="77777777" w:rsidR="002A1484" w:rsidRPr="00A802E5" w:rsidRDefault="002A1484" w:rsidP="002A1484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A802E5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9FF85" w14:textId="77777777" w:rsidR="002A1484" w:rsidRPr="00A802E5" w:rsidRDefault="002A1484" w:rsidP="002A1484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A1484" w14:paraId="336D9D3C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B49345" w14:textId="77777777" w:rsidR="002A1484" w:rsidRPr="00A802E5" w:rsidRDefault="002A1484" w:rsidP="002A1484">
            <w:pPr>
              <w:numPr>
                <w:ilvl w:val="0"/>
                <w:numId w:val="9"/>
              </w:numPr>
              <w:suppressAutoHyphens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28FD0" w14:textId="77777777" w:rsidR="002A1484" w:rsidRPr="00A802E5" w:rsidRDefault="002A1484" w:rsidP="002A1484">
            <w:pPr>
              <w:spacing w:before="60" w:after="60" w:line="240" w:lineRule="auto"/>
              <w:rPr>
                <w:rFonts w:ascii="Arial" w:hAnsi="Arial" w:cs="Arial"/>
              </w:rPr>
            </w:pPr>
            <w:r w:rsidRPr="00A802E5">
              <w:rPr>
                <w:rFonts w:ascii="Arial" w:hAnsi="Arial" w:cs="Arial"/>
              </w:rPr>
              <w:t>Stosowany w terapii odleżyn do 3 stopnia (EPUAP)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3FEEC" w14:textId="77777777" w:rsidR="002A1484" w:rsidRPr="00A802E5" w:rsidRDefault="002A1484" w:rsidP="002A1484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A802E5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76DD6" w14:textId="77777777" w:rsidR="002A1484" w:rsidRPr="00A802E5" w:rsidRDefault="002A1484" w:rsidP="002A1484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A1484" w14:paraId="64CF1B2A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5CF41" w14:textId="77777777" w:rsidR="002A1484" w:rsidRPr="00A802E5" w:rsidRDefault="002A1484" w:rsidP="002A1484">
            <w:pPr>
              <w:numPr>
                <w:ilvl w:val="0"/>
                <w:numId w:val="9"/>
              </w:numPr>
              <w:suppressAutoHyphens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CBCE5" w14:textId="77777777" w:rsidR="002A1484" w:rsidRPr="00A802E5" w:rsidRDefault="002A1484" w:rsidP="002A1484">
            <w:pPr>
              <w:spacing w:before="60" w:after="60" w:line="240" w:lineRule="auto"/>
              <w:rPr>
                <w:rFonts w:ascii="Arial" w:hAnsi="Arial" w:cs="Arial"/>
              </w:rPr>
            </w:pPr>
            <w:r w:rsidRPr="00A802E5">
              <w:rPr>
                <w:rFonts w:ascii="Arial" w:hAnsi="Arial" w:cs="Arial"/>
              </w:rPr>
              <w:t xml:space="preserve">Materac dwuwarstwowy, zastosowanie dwóch </w:t>
            </w:r>
            <w:proofErr w:type="spellStart"/>
            <w:r w:rsidRPr="00A802E5">
              <w:rPr>
                <w:rFonts w:ascii="Arial" w:hAnsi="Arial" w:cs="Arial"/>
              </w:rPr>
              <w:t>wysokoelastycznych</w:t>
            </w:r>
            <w:proofErr w:type="spellEnd"/>
            <w:r w:rsidRPr="00A802E5">
              <w:rPr>
                <w:rFonts w:ascii="Arial" w:hAnsi="Arial" w:cs="Arial"/>
              </w:rPr>
              <w:t xml:space="preserve"> pianek o różnych gęstościach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74D38" w14:textId="77777777" w:rsidR="002A1484" w:rsidRPr="00A802E5" w:rsidRDefault="002A1484" w:rsidP="002A1484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A802E5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A47BF" w14:textId="77777777" w:rsidR="002A1484" w:rsidRPr="00A802E5" w:rsidRDefault="002A1484" w:rsidP="002A1484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A1484" w14:paraId="7426C7BB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51FD9C" w14:textId="77777777" w:rsidR="002A1484" w:rsidRPr="00A802E5" w:rsidRDefault="002A1484" w:rsidP="002A1484">
            <w:pPr>
              <w:numPr>
                <w:ilvl w:val="0"/>
                <w:numId w:val="9"/>
              </w:numPr>
              <w:suppressAutoHyphens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B4453" w14:textId="77777777" w:rsidR="002A1484" w:rsidRPr="00A802E5" w:rsidRDefault="002A1484" w:rsidP="002A1484">
            <w:pPr>
              <w:spacing w:before="60" w:after="60" w:line="240" w:lineRule="auto"/>
              <w:rPr>
                <w:rFonts w:ascii="Arial" w:hAnsi="Arial" w:cs="Arial"/>
              </w:rPr>
            </w:pPr>
            <w:r w:rsidRPr="00A802E5">
              <w:rPr>
                <w:rFonts w:ascii="Arial" w:hAnsi="Arial" w:cs="Arial"/>
              </w:rPr>
              <w:t>Specjalne strefy zabezpieczające głowę oraz pięty pacjenta,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931B2" w14:textId="77777777" w:rsidR="002A1484" w:rsidRPr="00A802E5" w:rsidRDefault="002A1484" w:rsidP="002A1484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A802E5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431C9" w14:textId="77777777" w:rsidR="002A1484" w:rsidRPr="00A802E5" w:rsidRDefault="002A1484" w:rsidP="002A1484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A1484" w14:paraId="4B5F8A8A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9375D" w14:textId="77777777" w:rsidR="002A1484" w:rsidRPr="00A802E5" w:rsidRDefault="002A1484" w:rsidP="002A1484">
            <w:pPr>
              <w:numPr>
                <w:ilvl w:val="0"/>
                <w:numId w:val="9"/>
              </w:numPr>
              <w:suppressAutoHyphens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DA9F3" w14:textId="77777777" w:rsidR="002A1484" w:rsidRPr="00A802E5" w:rsidRDefault="002A1484" w:rsidP="002A1484">
            <w:pPr>
              <w:spacing w:before="60" w:after="60" w:line="240" w:lineRule="auto"/>
              <w:rPr>
                <w:rFonts w:ascii="Arial" w:hAnsi="Arial" w:cs="Arial"/>
                <w:color w:val="000000"/>
              </w:rPr>
            </w:pPr>
            <w:r w:rsidRPr="00A802E5">
              <w:rPr>
                <w:rFonts w:ascii="Arial" w:hAnsi="Arial" w:cs="Arial"/>
                <w:color w:val="000000"/>
              </w:rPr>
              <w:t>Materac dostosowany do łóżka z leżem o wymiarach 2000 x 850 mm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DADD7" w14:textId="77777777" w:rsidR="002A1484" w:rsidRPr="00A802E5" w:rsidRDefault="002A1484" w:rsidP="002A1484">
            <w:pPr>
              <w:spacing w:before="60" w:after="6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A802E5">
              <w:rPr>
                <w:rFonts w:ascii="Arial" w:hAnsi="Arial" w:cs="Arial"/>
                <w:color w:val="000000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2CD6C" w14:textId="77777777" w:rsidR="002A1484" w:rsidRPr="00A802E5" w:rsidRDefault="002A1484" w:rsidP="002A1484">
            <w:pPr>
              <w:spacing w:before="60" w:after="6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A1484" w14:paraId="795ADD05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2B5F6" w14:textId="77777777" w:rsidR="002A1484" w:rsidRPr="00A802E5" w:rsidRDefault="002A1484" w:rsidP="002A1484">
            <w:pPr>
              <w:numPr>
                <w:ilvl w:val="0"/>
                <w:numId w:val="9"/>
              </w:numPr>
              <w:suppressAutoHyphens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B7270" w14:textId="77777777" w:rsidR="002A1484" w:rsidRPr="00A802E5" w:rsidRDefault="002A1484" w:rsidP="002A1484">
            <w:pPr>
              <w:spacing w:before="60" w:after="60" w:line="240" w:lineRule="auto"/>
              <w:rPr>
                <w:rFonts w:ascii="Arial" w:hAnsi="Arial" w:cs="Arial"/>
                <w:color w:val="000000"/>
              </w:rPr>
            </w:pPr>
            <w:r w:rsidRPr="00A802E5">
              <w:rPr>
                <w:rFonts w:ascii="Arial" w:hAnsi="Arial" w:cs="Arial"/>
                <w:color w:val="000000"/>
              </w:rPr>
              <w:t>Grubość materaca min. 140 mm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204E1" w14:textId="77777777" w:rsidR="002A1484" w:rsidRPr="00A802E5" w:rsidRDefault="002A1484" w:rsidP="002A1484">
            <w:pPr>
              <w:spacing w:before="60" w:after="6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A802E5">
              <w:rPr>
                <w:rFonts w:ascii="Arial" w:hAnsi="Arial" w:cs="Arial"/>
                <w:color w:val="000000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235E9" w14:textId="77777777" w:rsidR="002A1484" w:rsidRPr="00A802E5" w:rsidRDefault="002A1484" w:rsidP="002A1484">
            <w:pPr>
              <w:spacing w:before="60" w:after="6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A1484" w14:paraId="13D297BB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DFD8E" w14:textId="77777777" w:rsidR="002A1484" w:rsidRPr="00A802E5" w:rsidRDefault="002A1484" w:rsidP="002A1484">
            <w:pPr>
              <w:numPr>
                <w:ilvl w:val="0"/>
                <w:numId w:val="9"/>
              </w:numPr>
              <w:suppressAutoHyphens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50A6D" w14:textId="77777777" w:rsidR="002A1484" w:rsidRPr="00A802E5" w:rsidRDefault="002A1484" w:rsidP="002A1484">
            <w:pPr>
              <w:spacing w:line="240" w:lineRule="auto"/>
              <w:rPr>
                <w:rFonts w:ascii="Arial" w:hAnsi="Arial" w:cs="Arial"/>
              </w:rPr>
            </w:pPr>
            <w:r w:rsidRPr="00A802E5">
              <w:rPr>
                <w:rFonts w:ascii="Arial" w:hAnsi="Arial" w:cs="Arial"/>
              </w:rPr>
              <w:t>Pokrowiec materaca wykonany z oddychającej tkaniny poliestrowo-poliuretanowej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DC945" w14:textId="77777777" w:rsidR="002A1484" w:rsidRPr="00A802E5" w:rsidRDefault="002A1484" w:rsidP="002A1484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A802E5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F3575" w14:textId="77777777" w:rsidR="002A1484" w:rsidRPr="00A802E5" w:rsidRDefault="002A1484" w:rsidP="002A1484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A1484" w14:paraId="6F374AF9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3ACB0" w14:textId="77777777" w:rsidR="002A1484" w:rsidRPr="00A802E5" w:rsidRDefault="002A1484" w:rsidP="002A1484">
            <w:pPr>
              <w:numPr>
                <w:ilvl w:val="0"/>
                <w:numId w:val="9"/>
              </w:numPr>
              <w:suppressAutoHyphens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4A7EA" w14:textId="77777777" w:rsidR="002A1484" w:rsidRPr="00A802E5" w:rsidRDefault="002A1484" w:rsidP="002A1484">
            <w:pPr>
              <w:spacing w:before="60" w:after="60" w:line="240" w:lineRule="auto"/>
              <w:rPr>
                <w:rFonts w:ascii="Arial" w:hAnsi="Arial" w:cs="Arial"/>
              </w:rPr>
            </w:pPr>
            <w:r w:rsidRPr="00A802E5">
              <w:rPr>
                <w:rFonts w:ascii="Arial" w:hAnsi="Arial" w:cs="Arial"/>
              </w:rPr>
              <w:t>Pokrowiec wodoodporny, z zamkiem błyskawicznym, możliwość prania w temp. do 95</w:t>
            </w:r>
            <w:r w:rsidRPr="00A802E5">
              <w:rPr>
                <w:rFonts w:ascii="Arial" w:hAnsi="Arial" w:cs="Arial"/>
                <w:vertAlign w:val="superscript"/>
              </w:rPr>
              <w:t>0</w:t>
            </w:r>
            <w:r w:rsidRPr="00A802E5">
              <w:rPr>
                <w:rFonts w:ascii="Arial" w:hAnsi="Arial" w:cs="Arial"/>
              </w:rPr>
              <w:t>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A9CE5" w14:textId="77777777" w:rsidR="002A1484" w:rsidRPr="00A802E5" w:rsidRDefault="002A1484" w:rsidP="002A1484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A802E5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1AB58" w14:textId="77777777" w:rsidR="002A1484" w:rsidRPr="00A802E5" w:rsidRDefault="002A1484" w:rsidP="002A1484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A1484" w14:paraId="1DD68E63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423E6" w14:textId="77777777" w:rsidR="002A1484" w:rsidRPr="00A802E5" w:rsidRDefault="002A1484" w:rsidP="002A1484">
            <w:pPr>
              <w:numPr>
                <w:ilvl w:val="0"/>
                <w:numId w:val="9"/>
              </w:numPr>
              <w:suppressAutoHyphens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208B1" w14:textId="77777777" w:rsidR="002A1484" w:rsidRPr="00A802E5" w:rsidRDefault="002A1484" w:rsidP="002A1484">
            <w:pPr>
              <w:spacing w:before="60" w:after="60" w:line="240" w:lineRule="auto"/>
              <w:rPr>
                <w:rFonts w:ascii="Arial" w:hAnsi="Arial" w:cs="Arial"/>
              </w:rPr>
            </w:pPr>
            <w:r w:rsidRPr="00A802E5">
              <w:rPr>
                <w:rFonts w:ascii="Arial" w:hAnsi="Arial" w:cs="Arial"/>
              </w:rPr>
              <w:t>Pokrowiec z powierzchnią zapobiegającą namnażaniu się bakterii i wirusów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45BD8" w14:textId="77777777" w:rsidR="002A1484" w:rsidRPr="00A802E5" w:rsidRDefault="002A1484" w:rsidP="002A1484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A802E5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45CBD" w14:textId="77777777" w:rsidR="002A1484" w:rsidRPr="00A802E5" w:rsidRDefault="002A1484" w:rsidP="002A1484">
            <w:pPr>
              <w:spacing w:before="60" w:after="6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2A1484" w14:paraId="0E17DB23" w14:textId="77777777" w:rsidTr="009F185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129A1" w14:textId="77777777" w:rsidR="002A1484" w:rsidRPr="00A802E5" w:rsidRDefault="002A1484" w:rsidP="002A1484">
            <w:pPr>
              <w:numPr>
                <w:ilvl w:val="0"/>
                <w:numId w:val="9"/>
              </w:numPr>
              <w:suppressAutoHyphens w:val="0"/>
              <w:spacing w:before="60"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6F222" w14:textId="77777777" w:rsidR="002A1484" w:rsidRPr="00A802E5" w:rsidRDefault="002A1484" w:rsidP="002A1484">
            <w:pPr>
              <w:spacing w:line="240" w:lineRule="auto"/>
              <w:ind w:right="144"/>
              <w:rPr>
                <w:rFonts w:ascii="Arial" w:hAnsi="Arial" w:cs="Arial"/>
              </w:rPr>
            </w:pPr>
            <w:r w:rsidRPr="00A802E5">
              <w:rPr>
                <w:rFonts w:ascii="Arial" w:hAnsi="Arial" w:cs="Arial"/>
              </w:rPr>
              <w:t>Deklaracja Zgodności, Wpis lub Zgłoszenie do Urzędu Rejestracji Wyrobów Medycznych.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3EABB" w14:textId="77777777" w:rsidR="002A1484" w:rsidRPr="00A802E5" w:rsidRDefault="002A1484" w:rsidP="002A1484">
            <w:pPr>
              <w:spacing w:line="240" w:lineRule="auto"/>
              <w:ind w:left="144" w:right="144"/>
              <w:jc w:val="center"/>
              <w:rPr>
                <w:rFonts w:ascii="Arial" w:hAnsi="Arial" w:cs="Arial"/>
              </w:rPr>
            </w:pPr>
            <w:r w:rsidRPr="00A802E5">
              <w:rPr>
                <w:rFonts w:ascii="Arial" w:hAnsi="Arial" w:cs="Arial"/>
              </w:rPr>
              <w:t>TAK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0BC63" w14:textId="77777777" w:rsidR="002A1484" w:rsidRPr="00A802E5" w:rsidRDefault="002A1484" w:rsidP="002A1484">
            <w:pPr>
              <w:pStyle w:val="NormalnyWeb"/>
              <w:spacing w:before="0" w:beforeAutospacing="0" w:after="0"/>
              <w:ind w:left="142" w:right="142"/>
              <w:jc w:val="center"/>
              <w:rPr>
                <w:rFonts w:ascii="Arial" w:hAnsi="Arial" w:cs="Arial"/>
              </w:rPr>
            </w:pPr>
          </w:p>
        </w:tc>
      </w:tr>
    </w:tbl>
    <w:p w14:paraId="443E97E5" w14:textId="77777777" w:rsidR="002A1484" w:rsidRDefault="002A1484" w:rsidP="002A1484">
      <w:pPr>
        <w:spacing w:line="240" w:lineRule="auto"/>
        <w:ind w:right="-558"/>
        <w:rPr>
          <w:rFonts w:ascii="Arial" w:hAnsi="Arial"/>
          <w:b/>
          <w:i/>
          <w:sz w:val="26"/>
        </w:rPr>
      </w:pPr>
    </w:p>
    <w:p w14:paraId="48E8B1E0" w14:textId="77777777" w:rsidR="00DE76B9" w:rsidRDefault="005D2781" w:rsidP="002A1484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eastAsia="Calibri" w:cs="Times New Roman"/>
          <w:b/>
        </w:rPr>
        <w:t>UWAGA!</w:t>
      </w:r>
    </w:p>
    <w:p w14:paraId="21FCBB4A" w14:textId="77777777" w:rsidR="00DE76B9" w:rsidRDefault="005D2781" w:rsidP="002A148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 xml:space="preserve">Wartości określone w wymaganiach jako „TAK” należy traktować jako niezbędne minimum, którego niespełnienie będzie skutkowało odrzuceniem oferty. </w:t>
      </w:r>
    </w:p>
    <w:p w14:paraId="77A9C259" w14:textId="77777777" w:rsidR="00DE76B9" w:rsidRDefault="005D2781" w:rsidP="002A148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>Kolumna „Parametry oferowane przez Wykonawcę” musi być w całości wypełniona. Niewypełnienie w całości spowoduje odrzucenie oferty.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</w:r>
    </w:p>
    <w:p w14:paraId="6095A523" w14:textId="0181BA6C" w:rsidR="00DE76B9" w:rsidRDefault="005D2781" w:rsidP="002A1484">
      <w:p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>
        <w:rPr>
          <w:rFonts w:eastAsia="Calibri" w:cs="Times New Roman"/>
        </w:rPr>
        <w:tab/>
        <w:t xml:space="preserve">                                         </w:t>
      </w:r>
    </w:p>
    <w:p w14:paraId="67ED1278" w14:textId="77777777" w:rsidR="00DE76B9" w:rsidRDefault="005D2781" w:rsidP="002A1484">
      <w:pPr>
        <w:tabs>
          <w:tab w:val="left" w:pos="12150"/>
        </w:tabs>
        <w:spacing w:after="0" w:line="240" w:lineRule="auto"/>
        <w:rPr>
          <w:rFonts w:ascii="Calibri" w:eastAsia="Calibri" w:hAnsi="Calibri" w:cs="Times New Roman"/>
          <w:b/>
          <w:i/>
          <w:iCs/>
          <w:color w:val="FF0000"/>
        </w:rPr>
      </w:pPr>
      <w:r>
        <w:rPr>
          <w:rFonts w:eastAsia="Calibri" w:cs="Times New Roman"/>
          <w:b/>
          <w:i/>
          <w:iCs/>
          <w:color w:val="FF0000"/>
        </w:rPr>
        <w:t>UWAGA!</w:t>
      </w:r>
    </w:p>
    <w:p w14:paraId="0CEA6EDF" w14:textId="77777777" w:rsidR="00DE76B9" w:rsidRDefault="005D2781" w:rsidP="002A1484">
      <w:pPr>
        <w:numPr>
          <w:ilvl w:val="0"/>
          <w:numId w:val="1"/>
        </w:numPr>
        <w:tabs>
          <w:tab w:val="left" w:pos="12150"/>
        </w:tabs>
        <w:spacing w:after="0" w:line="240" w:lineRule="auto"/>
        <w:rPr>
          <w:rFonts w:ascii="Calibri" w:eastAsia="Calibri" w:hAnsi="Calibri" w:cs="Times New Roman"/>
          <w:b/>
          <w:i/>
          <w:iCs/>
          <w:color w:val="FF0000"/>
        </w:rPr>
      </w:pPr>
      <w:r>
        <w:rPr>
          <w:rFonts w:eastAsia="Calibri" w:cs="Times New Roman"/>
          <w:b/>
          <w:i/>
          <w:iCs/>
          <w:color w:val="FF0000"/>
        </w:rPr>
        <w:t>Dokument należy podpisać kwalifikowanym podpisem elektronicznym, podpisem zaufanym lub osobistym przez osobę/osoby uprawnioną/uprawnione do reprezentowanie Wykonawcy.</w:t>
      </w:r>
    </w:p>
    <w:p w14:paraId="18AC1C5C" w14:textId="77777777" w:rsidR="00DE76B9" w:rsidRDefault="005D2781" w:rsidP="002A1484">
      <w:pPr>
        <w:numPr>
          <w:ilvl w:val="0"/>
          <w:numId w:val="1"/>
        </w:numPr>
        <w:tabs>
          <w:tab w:val="left" w:pos="12150"/>
        </w:tabs>
        <w:spacing w:after="0" w:line="240" w:lineRule="auto"/>
        <w:rPr>
          <w:rFonts w:ascii="Calibri" w:eastAsia="Calibri" w:hAnsi="Calibri" w:cs="Times New Roman"/>
          <w:b/>
          <w:i/>
          <w:iCs/>
          <w:color w:val="FF0000"/>
        </w:rPr>
      </w:pPr>
      <w:r>
        <w:rPr>
          <w:rFonts w:eastAsia="Calibri" w:cs="Times New Roman"/>
          <w:b/>
          <w:i/>
          <w:iCs/>
          <w:color w:val="FF0000"/>
        </w:rPr>
        <w:t>Podpis własnoręczny nie jest tożsamy z elektronicznym podpisem osobistym.</w:t>
      </w:r>
    </w:p>
    <w:p w14:paraId="1DC8A381" w14:textId="4EA7D7D8" w:rsidR="00DE76B9" w:rsidRPr="00190549" w:rsidRDefault="005D2781" w:rsidP="002A1484">
      <w:pPr>
        <w:numPr>
          <w:ilvl w:val="0"/>
          <w:numId w:val="1"/>
        </w:numPr>
        <w:tabs>
          <w:tab w:val="left" w:pos="12150"/>
        </w:tabs>
        <w:spacing w:after="0" w:line="240" w:lineRule="auto"/>
        <w:rPr>
          <w:rFonts w:ascii="Calibri" w:eastAsia="Calibri" w:hAnsi="Calibri" w:cs="Times New Roman"/>
          <w:b/>
          <w:i/>
          <w:color w:val="FF0000"/>
        </w:rPr>
      </w:pPr>
      <w:r w:rsidRPr="00190549">
        <w:rPr>
          <w:rFonts w:eastAsia="Calibri" w:cs="Times New Roman"/>
          <w:b/>
          <w:i/>
          <w:iCs/>
          <w:color w:val="FF0000"/>
        </w:rPr>
        <w:t>Nanoszenie jakichkolwiek zmian w treści dokumentu po opatrzeniu ww. podpisem może skutkować naruszeniem integralności podpisu, a w konsekwencji skutkować odrzuceniem oferty.</w:t>
      </w:r>
      <w:r w:rsidRPr="00190549">
        <w:rPr>
          <w:rFonts w:eastAsia="Calibri" w:cs="Times New Roman"/>
          <w:b/>
          <w:i/>
          <w:color w:val="FF0000"/>
        </w:rPr>
        <w:tab/>
      </w:r>
      <w:r>
        <w:tab/>
      </w:r>
    </w:p>
    <w:sectPr w:rsidR="00DE76B9" w:rsidRPr="00190549" w:rsidSect="002A1484">
      <w:pgSz w:w="11906" w:h="16838"/>
      <w:pgMar w:top="720" w:right="720" w:bottom="720" w:left="765" w:header="708" w:footer="624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B8F443" w14:textId="77777777" w:rsidR="00BC7C9E" w:rsidRDefault="00BC7C9E">
      <w:pPr>
        <w:spacing w:after="0" w:line="240" w:lineRule="auto"/>
      </w:pPr>
      <w:r>
        <w:separator/>
      </w:r>
    </w:p>
  </w:endnote>
  <w:endnote w:type="continuationSeparator" w:id="0">
    <w:p w14:paraId="1D19A413" w14:textId="77777777" w:rsidR="00BC7C9E" w:rsidRDefault="00BC7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DAA6D" w14:textId="77777777" w:rsidR="00BC7C9E" w:rsidRDefault="00BC7C9E">
      <w:pPr>
        <w:spacing w:after="0" w:line="240" w:lineRule="auto"/>
      </w:pPr>
      <w:r>
        <w:separator/>
      </w:r>
    </w:p>
  </w:footnote>
  <w:footnote w:type="continuationSeparator" w:id="0">
    <w:p w14:paraId="397C780F" w14:textId="77777777" w:rsidR="00BC7C9E" w:rsidRDefault="00BC7C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5333A"/>
    <w:multiLevelType w:val="hybridMultilevel"/>
    <w:tmpl w:val="E0AE0A7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731F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AD2479C"/>
    <w:multiLevelType w:val="multilevel"/>
    <w:tmpl w:val="FE8601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44D5B2A"/>
    <w:multiLevelType w:val="multilevel"/>
    <w:tmpl w:val="654813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1" w:hanging="180"/>
      </w:pPr>
    </w:lvl>
  </w:abstractNum>
  <w:abstractNum w:abstractNumId="4" w15:restartNumberingAfterBreak="0">
    <w:nsid w:val="2AE3701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BF04B8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A2890"/>
    <w:multiLevelType w:val="hybridMultilevel"/>
    <w:tmpl w:val="904634FE"/>
    <w:lvl w:ilvl="0" w:tplc="9B92B0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1120883"/>
    <w:multiLevelType w:val="multilevel"/>
    <w:tmpl w:val="4E6ACA6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 w16cid:durableId="1855260508">
    <w:abstractNumId w:val="8"/>
  </w:num>
  <w:num w:numId="2" w16cid:durableId="872037123">
    <w:abstractNumId w:val="5"/>
  </w:num>
  <w:num w:numId="3" w16cid:durableId="1720933866">
    <w:abstractNumId w:val="3"/>
  </w:num>
  <w:num w:numId="4" w16cid:durableId="483082490">
    <w:abstractNumId w:val="2"/>
  </w:num>
  <w:num w:numId="5" w16cid:durableId="962619403">
    <w:abstractNumId w:val="7"/>
  </w:num>
  <w:num w:numId="6" w16cid:durableId="763264181">
    <w:abstractNumId w:val="0"/>
  </w:num>
  <w:num w:numId="7" w16cid:durableId="55395335">
    <w:abstractNumId w:val="6"/>
  </w:num>
  <w:num w:numId="8" w16cid:durableId="1064254185">
    <w:abstractNumId w:val="1"/>
  </w:num>
  <w:num w:numId="9" w16cid:durableId="17423693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6B9"/>
    <w:rsid w:val="00006032"/>
    <w:rsid w:val="00016941"/>
    <w:rsid w:val="000838B6"/>
    <w:rsid w:val="00190549"/>
    <w:rsid w:val="001B68EF"/>
    <w:rsid w:val="0021541C"/>
    <w:rsid w:val="002A1484"/>
    <w:rsid w:val="002E32AD"/>
    <w:rsid w:val="005D2781"/>
    <w:rsid w:val="0064185C"/>
    <w:rsid w:val="008B1BDF"/>
    <w:rsid w:val="00AB2179"/>
    <w:rsid w:val="00B37A7D"/>
    <w:rsid w:val="00BC7C9E"/>
    <w:rsid w:val="00DE76B9"/>
    <w:rsid w:val="00E6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CCD5552"/>
  <w15:docId w15:val="{5BB1A648-7F29-3F4E-AD69-6B5728BDF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2A1484"/>
    <w:pPr>
      <w:keepNext/>
      <w:suppressAutoHyphens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A1484"/>
    <w:pPr>
      <w:suppressAutoHyphens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767984"/>
  </w:style>
  <w:style w:type="character" w:customStyle="1" w:styleId="StopkaZnak">
    <w:name w:val="Stopka Znak"/>
    <w:basedOn w:val="Domylnaczcionkaakapitu"/>
    <w:link w:val="Stopka"/>
    <w:qFormat/>
    <w:rsid w:val="00767984"/>
  </w:style>
  <w:style w:type="paragraph" w:styleId="Nagwek">
    <w:name w:val="header"/>
    <w:basedOn w:val="Normalny"/>
    <w:next w:val="Tekstpodstawowy"/>
    <w:link w:val="NagwekZnak"/>
    <w:unhideWhenUsed/>
    <w:rsid w:val="0076798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76798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L1,Akapit z listą5,Akapit z listą1,Akapit z listą2,Numerowanie,Akapit normalny,List Paragraph,Akapit z listą BS,Preambuła,Podsis rysunku,Normalny PDST,lp1,HŁ_Bullet1,Rozdział,T_SZ_List Paragraph,Podsis rysunku1,Normalny PDST1,lp11,L11"/>
    <w:basedOn w:val="Normalny"/>
    <w:link w:val="AkapitzlistZnak"/>
    <w:qFormat/>
    <w:rsid w:val="0034445E"/>
    <w:pPr>
      <w:ind w:left="720"/>
      <w:contextualSpacing/>
    </w:pPr>
  </w:style>
  <w:style w:type="table" w:styleId="Tabela-Siatka">
    <w:name w:val="Table Grid"/>
    <w:basedOn w:val="Standardowy"/>
    <w:uiPriority w:val="39"/>
    <w:rsid w:val="00F40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Akapit z listą5 Znak,Akapit z listą1 Znak,Akapit z listą2 Znak,Numerowanie Znak,Akapit normalny Znak,List Paragraph Znak,Akapit z listą BS Znak,Preambuła Znak,Podsis rysunku Znak,Normalny PDST Znak,lp1 Znak,HŁ_Bullet1 Znak"/>
    <w:link w:val="Akapitzlist"/>
    <w:qFormat/>
    <w:locked/>
    <w:rsid w:val="005D2781"/>
  </w:style>
  <w:style w:type="paragraph" w:customStyle="1" w:styleId="Bezodstpw1">
    <w:name w:val="Bez odstępów1"/>
    <w:rsid w:val="002E32AD"/>
    <w:pPr>
      <w:suppressAutoHyphens w:val="0"/>
    </w:pPr>
    <w:rPr>
      <w:rFonts w:ascii="Calibri" w:eastAsia="Times New Roman" w:hAnsi="Calibri" w:cs="Times New Roman"/>
    </w:rPr>
  </w:style>
  <w:style w:type="paragraph" w:styleId="Bezodstpw">
    <w:name w:val="No Spacing"/>
    <w:uiPriority w:val="1"/>
    <w:qFormat/>
    <w:rsid w:val="002E32AD"/>
    <w:pPr>
      <w:suppressAutoHyphens w:val="0"/>
    </w:pPr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9054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90549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A148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2A1484"/>
    <w:rPr>
      <w:rFonts w:ascii="Calibri" w:eastAsia="Times New Roman" w:hAnsi="Calibri" w:cs="Times New Roman"/>
      <w:b/>
      <w:bCs/>
      <w:lang w:eastAsia="pl-PL"/>
    </w:rPr>
  </w:style>
  <w:style w:type="paragraph" w:styleId="NormalnyWeb">
    <w:name w:val="Normal (Web)"/>
    <w:basedOn w:val="Normalny"/>
    <w:rsid w:val="002A1484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22B08-F48A-490C-BC87-BB9F1915E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</TotalTime>
  <Pages>5</Pages>
  <Words>1116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Powiat Czarnkowsko-Trzcianecki</cp:lastModifiedBy>
  <cp:revision>7</cp:revision>
  <dcterms:created xsi:type="dcterms:W3CDTF">2022-10-11T06:27:00Z</dcterms:created>
  <dcterms:modified xsi:type="dcterms:W3CDTF">2024-05-13T18:45:00Z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