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9F296" w14:textId="77777777" w:rsidR="00D0230D" w:rsidRPr="00106841" w:rsidRDefault="00D0230D" w:rsidP="00D0230D">
      <w:pPr>
        <w:jc w:val="both"/>
        <w:rPr>
          <w:rFonts w:cs="Arial"/>
          <w:sz w:val="18"/>
          <w:szCs w:val="18"/>
        </w:rPr>
      </w:pPr>
    </w:p>
    <w:p w14:paraId="20FC2648" w14:textId="77777777" w:rsidR="00D0230D" w:rsidRPr="00B42BE7" w:rsidRDefault="00D0230D" w:rsidP="00D0230D">
      <w:pPr>
        <w:pStyle w:val="Nagwek1"/>
        <w:jc w:val="both"/>
        <w:rPr>
          <w:rFonts w:cs="Arial"/>
          <w:sz w:val="18"/>
          <w:szCs w:val="18"/>
        </w:rPr>
      </w:pPr>
      <w:bookmarkStart w:id="0" w:name="_Toc98494206"/>
      <w:r w:rsidRPr="00B42BE7">
        <w:rPr>
          <w:rFonts w:cs="Arial"/>
          <w:sz w:val="18"/>
          <w:szCs w:val="18"/>
        </w:rPr>
        <w:t>SPIS TREŚCI:</w:t>
      </w:r>
      <w:bookmarkEnd w:id="0"/>
    </w:p>
    <w:p w14:paraId="081EA572" w14:textId="1C703F5C" w:rsidR="00E87488" w:rsidRDefault="00D0230D">
      <w:pPr>
        <w:pStyle w:val="Spistreci1"/>
        <w:tabs>
          <w:tab w:val="right" w:leader="dot" w:pos="10480"/>
        </w:tabs>
        <w:rPr>
          <w:rFonts w:asciiTheme="minorHAnsi" w:eastAsiaTheme="minorEastAsia" w:hAnsiTheme="minorHAnsi" w:cstheme="minorBidi"/>
          <w:noProof/>
          <w:sz w:val="22"/>
          <w:szCs w:val="22"/>
        </w:rPr>
      </w:pPr>
      <w:r w:rsidRPr="00B42BE7">
        <w:rPr>
          <w:rFonts w:cs="Arial"/>
          <w:sz w:val="18"/>
          <w:szCs w:val="18"/>
        </w:rPr>
        <w:fldChar w:fldCharType="begin"/>
      </w:r>
      <w:r w:rsidRPr="00B42BE7">
        <w:rPr>
          <w:rFonts w:cs="Arial"/>
          <w:sz w:val="18"/>
          <w:szCs w:val="18"/>
        </w:rPr>
        <w:instrText xml:space="preserve"> TOC \o "1-3" \h \z \u </w:instrText>
      </w:r>
      <w:r w:rsidRPr="00B42BE7">
        <w:rPr>
          <w:rFonts w:cs="Arial"/>
          <w:sz w:val="18"/>
          <w:szCs w:val="18"/>
        </w:rPr>
        <w:fldChar w:fldCharType="separate"/>
      </w:r>
      <w:hyperlink w:anchor="_Toc98494206" w:history="1">
        <w:r w:rsidR="00E87488" w:rsidRPr="00FA427D">
          <w:rPr>
            <w:rStyle w:val="Hipercze"/>
            <w:rFonts w:cs="Arial"/>
            <w:noProof/>
          </w:rPr>
          <w:t>SPIS TREŚCI:</w:t>
        </w:r>
        <w:r w:rsidR="00E87488">
          <w:rPr>
            <w:noProof/>
            <w:webHidden/>
          </w:rPr>
          <w:tab/>
        </w:r>
        <w:r w:rsidR="00E87488">
          <w:rPr>
            <w:noProof/>
            <w:webHidden/>
          </w:rPr>
          <w:fldChar w:fldCharType="begin"/>
        </w:r>
        <w:r w:rsidR="00E87488">
          <w:rPr>
            <w:noProof/>
            <w:webHidden/>
          </w:rPr>
          <w:instrText xml:space="preserve"> PAGEREF _Toc98494206 \h </w:instrText>
        </w:r>
        <w:r w:rsidR="00E87488">
          <w:rPr>
            <w:noProof/>
            <w:webHidden/>
          </w:rPr>
        </w:r>
        <w:r w:rsidR="00E87488">
          <w:rPr>
            <w:noProof/>
            <w:webHidden/>
          </w:rPr>
          <w:fldChar w:fldCharType="separate"/>
        </w:r>
        <w:r w:rsidR="00E15010">
          <w:rPr>
            <w:noProof/>
            <w:webHidden/>
          </w:rPr>
          <w:t>1</w:t>
        </w:r>
        <w:r w:rsidR="00E87488">
          <w:rPr>
            <w:noProof/>
            <w:webHidden/>
          </w:rPr>
          <w:fldChar w:fldCharType="end"/>
        </w:r>
      </w:hyperlink>
    </w:p>
    <w:p w14:paraId="1ABDC462" w14:textId="38833975"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07" w:history="1">
        <w:r w:rsidR="00E87488" w:rsidRPr="00FA427D">
          <w:rPr>
            <w:rStyle w:val="Hipercze"/>
            <w:rFonts w:cs="Arial"/>
            <w:noProof/>
          </w:rPr>
          <w:t>D-00.00.00</w:t>
        </w:r>
        <w:r w:rsidR="00E87488">
          <w:rPr>
            <w:rFonts w:asciiTheme="minorHAnsi" w:eastAsiaTheme="minorEastAsia" w:hAnsiTheme="minorHAnsi" w:cstheme="minorBidi"/>
            <w:noProof/>
            <w:sz w:val="22"/>
            <w:szCs w:val="22"/>
          </w:rPr>
          <w:tab/>
        </w:r>
        <w:r w:rsidR="00E87488" w:rsidRPr="00FA427D">
          <w:rPr>
            <w:rStyle w:val="Hipercze"/>
            <w:rFonts w:cs="Arial"/>
            <w:noProof/>
          </w:rPr>
          <w:t>WYMAGANIA OGÓLNE</w:t>
        </w:r>
        <w:r w:rsidR="00E87488">
          <w:rPr>
            <w:noProof/>
            <w:webHidden/>
          </w:rPr>
          <w:tab/>
        </w:r>
        <w:r w:rsidR="00E87488">
          <w:rPr>
            <w:noProof/>
            <w:webHidden/>
          </w:rPr>
          <w:fldChar w:fldCharType="begin"/>
        </w:r>
        <w:r w:rsidR="00E87488">
          <w:rPr>
            <w:noProof/>
            <w:webHidden/>
          </w:rPr>
          <w:instrText xml:space="preserve"> PAGEREF _Toc98494207 \h </w:instrText>
        </w:r>
        <w:r w:rsidR="00E87488">
          <w:rPr>
            <w:noProof/>
            <w:webHidden/>
          </w:rPr>
        </w:r>
        <w:r w:rsidR="00E87488">
          <w:rPr>
            <w:noProof/>
            <w:webHidden/>
          </w:rPr>
          <w:fldChar w:fldCharType="separate"/>
        </w:r>
        <w:r>
          <w:rPr>
            <w:noProof/>
            <w:webHidden/>
          </w:rPr>
          <w:t>2</w:t>
        </w:r>
        <w:r w:rsidR="00E87488">
          <w:rPr>
            <w:noProof/>
            <w:webHidden/>
          </w:rPr>
          <w:fldChar w:fldCharType="end"/>
        </w:r>
      </w:hyperlink>
    </w:p>
    <w:p w14:paraId="7D239F64" w14:textId="3ACA2AD0" w:rsidR="00E87488" w:rsidRDefault="00E15010">
      <w:pPr>
        <w:pStyle w:val="Spistreci1"/>
        <w:tabs>
          <w:tab w:val="right" w:leader="dot" w:pos="10480"/>
        </w:tabs>
        <w:rPr>
          <w:rFonts w:asciiTheme="minorHAnsi" w:eastAsiaTheme="minorEastAsia" w:hAnsiTheme="minorHAnsi" w:cstheme="minorBidi"/>
          <w:noProof/>
          <w:sz w:val="22"/>
          <w:szCs w:val="22"/>
        </w:rPr>
      </w:pPr>
      <w:hyperlink w:anchor="_Toc98494208" w:history="1">
        <w:r w:rsidR="00E87488" w:rsidRPr="00FA427D">
          <w:rPr>
            <w:rStyle w:val="Hipercze"/>
            <w:rFonts w:cs="Arial"/>
            <w:noProof/>
          </w:rPr>
          <w:t>D-01.01.01.</w:t>
        </w:r>
        <w:r w:rsidR="00F579D5">
          <w:rPr>
            <w:rStyle w:val="Hipercze"/>
            <w:rFonts w:cs="Arial"/>
            <w:noProof/>
          </w:rPr>
          <w:t xml:space="preserve">      </w:t>
        </w:r>
        <w:r w:rsidR="00E87488" w:rsidRPr="00FA427D">
          <w:rPr>
            <w:rStyle w:val="Hipercze"/>
            <w:rFonts w:cs="Arial"/>
            <w:noProof/>
          </w:rPr>
          <w:t>ODTWORZENIE TRASY I PUNKTÓW WYSOKOŚCIOWYCH</w:t>
        </w:r>
        <w:r w:rsidR="00E87488">
          <w:rPr>
            <w:noProof/>
            <w:webHidden/>
          </w:rPr>
          <w:tab/>
        </w:r>
        <w:r w:rsidR="00E87488">
          <w:rPr>
            <w:noProof/>
            <w:webHidden/>
          </w:rPr>
          <w:fldChar w:fldCharType="begin"/>
        </w:r>
        <w:r w:rsidR="00E87488">
          <w:rPr>
            <w:noProof/>
            <w:webHidden/>
          </w:rPr>
          <w:instrText xml:space="preserve"> PAGEREF _Toc98494208 \h </w:instrText>
        </w:r>
        <w:r w:rsidR="00E87488">
          <w:rPr>
            <w:noProof/>
            <w:webHidden/>
          </w:rPr>
        </w:r>
        <w:r w:rsidR="00E87488">
          <w:rPr>
            <w:noProof/>
            <w:webHidden/>
          </w:rPr>
          <w:fldChar w:fldCharType="separate"/>
        </w:r>
        <w:r>
          <w:rPr>
            <w:noProof/>
            <w:webHidden/>
          </w:rPr>
          <w:t>14</w:t>
        </w:r>
        <w:r w:rsidR="00E87488">
          <w:rPr>
            <w:noProof/>
            <w:webHidden/>
          </w:rPr>
          <w:fldChar w:fldCharType="end"/>
        </w:r>
      </w:hyperlink>
    </w:p>
    <w:p w14:paraId="5AA6BD95" w14:textId="3EC697EF" w:rsidR="00E87488" w:rsidRDefault="00E15010">
      <w:pPr>
        <w:pStyle w:val="Spistreci1"/>
        <w:tabs>
          <w:tab w:val="right" w:leader="dot" w:pos="10480"/>
        </w:tabs>
        <w:rPr>
          <w:rFonts w:asciiTheme="minorHAnsi" w:eastAsiaTheme="minorEastAsia" w:hAnsiTheme="minorHAnsi" w:cstheme="minorBidi"/>
          <w:noProof/>
          <w:sz w:val="22"/>
          <w:szCs w:val="22"/>
        </w:rPr>
      </w:pPr>
      <w:hyperlink w:anchor="_Toc98494209" w:history="1">
        <w:r w:rsidR="00E87488" w:rsidRPr="00FA427D">
          <w:rPr>
            <w:rStyle w:val="Hipercze"/>
            <w:rFonts w:cs="Arial"/>
            <w:noProof/>
          </w:rPr>
          <w:t>D-01.02.02.</w:t>
        </w:r>
        <w:r w:rsidR="00F579D5">
          <w:rPr>
            <w:rStyle w:val="Hipercze"/>
            <w:rFonts w:cs="Arial"/>
            <w:noProof/>
          </w:rPr>
          <w:t xml:space="preserve">      </w:t>
        </w:r>
        <w:r w:rsidR="00E87488" w:rsidRPr="00FA427D">
          <w:rPr>
            <w:rStyle w:val="Hipercze"/>
            <w:rFonts w:cs="Arial"/>
            <w:noProof/>
          </w:rPr>
          <w:t>ZDJĘCIE WARSTWY HUMUSU</w:t>
        </w:r>
        <w:r w:rsidR="00E87488">
          <w:rPr>
            <w:noProof/>
            <w:webHidden/>
          </w:rPr>
          <w:tab/>
        </w:r>
        <w:r w:rsidR="00E87488">
          <w:rPr>
            <w:noProof/>
            <w:webHidden/>
          </w:rPr>
          <w:fldChar w:fldCharType="begin"/>
        </w:r>
        <w:r w:rsidR="00E87488">
          <w:rPr>
            <w:noProof/>
            <w:webHidden/>
          </w:rPr>
          <w:instrText xml:space="preserve"> PAGEREF _Toc98494209 \h </w:instrText>
        </w:r>
        <w:r w:rsidR="00E87488">
          <w:rPr>
            <w:noProof/>
            <w:webHidden/>
          </w:rPr>
        </w:r>
        <w:r w:rsidR="00E87488">
          <w:rPr>
            <w:noProof/>
            <w:webHidden/>
          </w:rPr>
          <w:fldChar w:fldCharType="separate"/>
        </w:r>
        <w:r>
          <w:rPr>
            <w:noProof/>
            <w:webHidden/>
          </w:rPr>
          <w:t>18</w:t>
        </w:r>
        <w:r w:rsidR="00E87488">
          <w:rPr>
            <w:noProof/>
            <w:webHidden/>
          </w:rPr>
          <w:fldChar w:fldCharType="end"/>
        </w:r>
      </w:hyperlink>
    </w:p>
    <w:p w14:paraId="49C3D984" w14:textId="420DC3BF"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0" w:history="1">
        <w:r w:rsidR="00E87488" w:rsidRPr="00FA427D">
          <w:rPr>
            <w:rStyle w:val="Hipercze"/>
            <w:noProof/>
          </w:rPr>
          <w:t>D-01.02.04.</w:t>
        </w:r>
        <w:r w:rsidR="00E87488">
          <w:rPr>
            <w:rFonts w:asciiTheme="minorHAnsi" w:eastAsiaTheme="minorEastAsia" w:hAnsiTheme="minorHAnsi" w:cstheme="minorBidi"/>
            <w:noProof/>
            <w:sz w:val="22"/>
            <w:szCs w:val="22"/>
          </w:rPr>
          <w:tab/>
        </w:r>
        <w:r w:rsidR="00E87488" w:rsidRPr="00FA427D">
          <w:rPr>
            <w:rStyle w:val="Hipercze"/>
            <w:noProof/>
          </w:rPr>
          <w:t>ROZBIÓRKA ELEMENTÓW DRÓG I OGRODZEŃ</w:t>
        </w:r>
        <w:r w:rsidR="00E87488">
          <w:rPr>
            <w:noProof/>
            <w:webHidden/>
          </w:rPr>
          <w:tab/>
        </w:r>
        <w:r w:rsidR="00E87488">
          <w:rPr>
            <w:noProof/>
            <w:webHidden/>
          </w:rPr>
          <w:fldChar w:fldCharType="begin"/>
        </w:r>
        <w:r w:rsidR="00E87488">
          <w:rPr>
            <w:noProof/>
            <w:webHidden/>
          </w:rPr>
          <w:instrText xml:space="preserve"> PAGEREF _Toc98494210 \h </w:instrText>
        </w:r>
        <w:r w:rsidR="00E87488">
          <w:rPr>
            <w:noProof/>
            <w:webHidden/>
          </w:rPr>
        </w:r>
        <w:r w:rsidR="00E87488">
          <w:rPr>
            <w:noProof/>
            <w:webHidden/>
          </w:rPr>
          <w:fldChar w:fldCharType="separate"/>
        </w:r>
        <w:r>
          <w:rPr>
            <w:noProof/>
            <w:webHidden/>
          </w:rPr>
          <w:t>20</w:t>
        </w:r>
        <w:r w:rsidR="00E87488">
          <w:rPr>
            <w:noProof/>
            <w:webHidden/>
          </w:rPr>
          <w:fldChar w:fldCharType="end"/>
        </w:r>
      </w:hyperlink>
    </w:p>
    <w:p w14:paraId="797C755E" w14:textId="21D66A48"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1" w:history="1">
        <w:r w:rsidR="00E87488" w:rsidRPr="00FA427D">
          <w:rPr>
            <w:rStyle w:val="Hipercze"/>
            <w:rFonts w:cs="Arial"/>
            <w:noProof/>
          </w:rPr>
          <w:t>D-02.00.01.</w:t>
        </w:r>
        <w:r w:rsidR="00E87488">
          <w:rPr>
            <w:rFonts w:asciiTheme="minorHAnsi" w:eastAsiaTheme="minorEastAsia" w:hAnsiTheme="minorHAnsi" w:cstheme="minorBidi"/>
            <w:noProof/>
            <w:sz w:val="22"/>
            <w:szCs w:val="22"/>
          </w:rPr>
          <w:tab/>
        </w:r>
        <w:r w:rsidR="00E87488" w:rsidRPr="00FA427D">
          <w:rPr>
            <w:rStyle w:val="Hipercze"/>
            <w:rFonts w:cs="Arial"/>
            <w:noProof/>
          </w:rPr>
          <w:t>ROBOTY ZIEMNE. WYMAGANIA OGÓLNE</w:t>
        </w:r>
        <w:r w:rsidR="00E87488">
          <w:rPr>
            <w:noProof/>
            <w:webHidden/>
          </w:rPr>
          <w:tab/>
        </w:r>
        <w:r w:rsidR="00E87488">
          <w:rPr>
            <w:noProof/>
            <w:webHidden/>
          </w:rPr>
          <w:fldChar w:fldCharType="begin"/>
        </w:r>
        <w:r w:rsidR="00E87488">
          <w:rPr>
            <w:noProof/>
            <w:webHidden/>
          </w:rPr>
          <w:instrText xml:space="preserve"> PAGEREF _Toc98494211 \h </w:instrText>
        </w:r>
        <w:r w:rsidR="00E87488">
          <w:rPr>
            <w:noProof/>
            <w:webHidden/>
          </w:rPr>
        </w:r>
        <w:r w:rsidR="00E87488">
          <w:rPr>
            <w:noProof/>
            <w:webHidden/>
          </w:rPr>
          <w:fldChar w:fldCharType="separate"/>
        </w:r>
        <w:r>
          <w:rPr>
            <w:noProof/>
            <w:webHidden/>
          </w:rPr>
          <w:t>23</w:t>
        </w:r>
        <w:r w:rsidR="00E87488">
          <w:rPr>
            <w:noProof/>
            <w:webHidden/>
          </w:rPr>
          <w:fldChar w:fldCharType="end"/>
        </w:r>
      </w:hyperlink>
    </w:p>
    <w:p w14:paraId="36AF7DE0" w14:textId="65F017D4"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2" w:history="1">
        <w:r w:rsidR="00E87488" w:rsidRPr="00FA427D">
          <w:rPr>
            <w:rStyle w:val="Hipercze"/>
            <w:rFonts w:cs="Arial"/>
            <w:noProof/>
          </w:rPr>
          <w:t>D-02.01.01.</w:t>
        </w:r>
        <w:r w:rsidR="00E87488">
          <w:rPr>
            <w:rFonts w:asciiTheme="minorHAnsi" w:eastAsiaTheme="minorEastAsia" w:hAnsiTheme="minorHAnsi" w:cstheme="minorBidi"/>
            <w:noProof/>
            <w:sz w:val="22"/>
            <w:szCs w:val="22"/>
          </w:rPr>
          <w:tab/>
        </w:r>
        <w:r w:rsidR="00E87488" w:rsidRPr="00FA427D">
          <w:rPr>
            <w:rStyle w:val="Hipercze"/>
            <w:rFonts w:cs="Arial"/>
            <w:noProof/>
          </w:rPr>
          <w:t>WYKONANIE WYKOPÓW W GRUNTACH NIESKALISTYCH</w:t>
        </w:r>
        <w:r w:rsidR="00E87488">
          <w:rPr>
            <w:noProof/>
            <w:webHidden/>
          </w:rPr>
          <w:tab/>
        </w:r>
        <w:r w:rsidR="00E87488">
          <w:rPr>
            <w:noProof/>
            <w:webHidden/>
          </w:rPr>
          <w:fldChar w:fldCharType="begin"/>
        </w:r>
        <w:r w:rsidR="00E87488">
          <w:rPr>
            <w:noProof/>
            <w:webHidden/>
          </w:rPr>
          <w:instrText xml:space="preserve"> PAGEREF _Toc98494212 \h </w:instrText>
        </w:r>
        <w:r w:rsidR="00E87488">
          <w:rPr>
            <w:noProof/>
            <w:webHidden/>
          </w:rPr>
        </w:r>
        <w:r w:rsidR="00E87488">
          <w:rPr>
            <w:noProof/>
            <w:webHidden/>
          </w:rPr>
          <w:fldChar w:fldCharType="separate"/>
        </w:r>
        <w:r>
          <w:rPr>
            <w:noProof/>
            <w:webHidden/>
          </w:rPr>
          <w:t>26</w:t>
        </w:r>
        <w:r w:rsidR="00E87488">
          <w:rPr>
            <w:noProof/>
            <w:webHidden/>
          </w:rPr>
          <w:fldChar w:fldCharType="end"/>
        </w:r>
      </w:hyperlink>
    </w:p>
    <w:p w14:paraId="057CD56B" w14:textId="0F4841BB"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3" w:history="1">
        <w:r w:rsidR="00E87488" w:rsidRPr="00FA427D">
          <w:rPr>
            <w:rStyle w:val="Hipercze"/>
            <w:rFonts w:cs="Arial"/>
            <w:noProof/>
          </w:rPr>
          <w:t>D-02.03.01.</w:t>
        </w:r>
        <w:r w:rsidR="00E87488">
          <w:rPr>
            <w:rFonts w:asciiTheme="minorHAnsi" w:eastAsiaTheme="minorEastAsia" w:hAnsiTheme="minorHAnsi" w:cstheme="minorBidi"/>
            <w:noProof/>
            <w:sz w:val="22"/>
            <w:szCs w:val="22"/>
          </w:rPr>
          <w:tab/>
        </w:r>
        <w:r w:rsidR="00E87488" w:rsidRPr="00FA427D">
          <w:rPr>
            <w:rStyle w:val="Hipercze"/>
            <w:rFonts w:cs="Arial"/>
            <w:noProof/>
          </w:rPr>
          <w:t>WYKONANIE NASYPÓW</w:t>
        </w:r>
        <w:r w:rsidR="00E87488">
          <w:rPr>
            <w:noProof/>
            <w:webHidden/>
          </w:rPr>
          <w:tab/>
        </w:r>
        <w:r w:rsidR="00E87488">
          <w:rPr>
            <w:noProof/>
            <w:webHidden/>
          </w:rPr>
          <w:fldChar w:fldCharType="begin"/>
        </w:r>
        <w:r w:rsidR="00E87488">
          <w:rPr>
            <w:noProof/>
            <w:webHidden/>
          </w:rPr>
          <w:instrText xml:space="preserve"> PAGEREF _Toc98494213 \h </w:instrText>
        </w:r>
        <w:r w:rsidR="00E87488">
          <w:rPr>
            <w:noProof/>
            <w:webHidden/>
          </w:rPr>
        </w:r>
        <w:r w:rsidR="00E87488">
          <w:rPr>
            <w:noProof/>
            <w:webHidden/>
          </w:rPr>
          <w:fldChar w:fldCharType="separate"/>
        </w:r>
        <w:r>
          <w:rPr>
            <w:noProof/>
            <w:webHidden/>
          </w:rPr>
          <w:t>28</w:t>
        </w:r>
        <w:r w:rsidR="00E87488">
          <w:rPr>
            <w:noProof/>
            <w:webHidden/>
          </w:rPr>
          <w:fldChar w:fldCharType="end"/>
        </w:r>
      </w:hyperlink>
    </w:p>
    <w:p w14:paraId="21141196" w14:textId="5CCAB828"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4" w:history="1">
        <w:r w:rsidR="00E87488" w:rsidRPr="00FA427D">
          <w:rPr>
            <w:rStyle w:val="Hipercze"/>
            <w:rFonts w:cs="Arial"/>
            <w:noProof/>
          </w:rPr>
          <w:t>D-03.02.01a.</w:t>
        </w:r>
        <w:r w:rsidR="00E87488">
          <w:rPr>
            <w:rFonts w:asciiTheme="minorHAnsi" w:eastAsiaTheme="minorEastAsia" w:hAnsiTheme="minorHAnsi" w:cstheme="minorBidi"/>
            <w:noProof/>
            <w:sz w:val="22"/>
            <w:szCs w:val="22"/>
          </w:rPr>
          <w:tab/>
        </w:r>
        <w:r w:rsidR="00E87488" w:rsidRPr="00FA427D">
          <w:rPr>
            <w:rStyle w:val="Hipercze"/>
            <w:rFonts w:cs="Arial"/>
            <w:noProof/>
          </w:rPr>
          <w:t>REGULACJA PIONOWA STUDZIENEK</w:t>
        </w:r>
        <w:r w:rsidR="00E87488">
          <w:rPr>
            <w:noProof/>
            <w:webHidden/>
          </w:rPr>
          <w:tab/>
        </w:r>
        <w:r w:rsidR="00E87488">
          <w:rPr>
            <w:noProof/>
            <w:webHidden/>
          </w:rPr>
          <w:fldChar w:fldCharType="begin"/>
        </w:r>
        <w:r w:rsidR="00E87488">
          <w:rPr>
            <w:noProof/>
            <w:webHidden/>
          </w:rPr>
          <w:instrText xml:space="preserve"> PAGEREF _Toc98494214 \h </w:instrText>
        </w:r>
        <w:r w:rsidR="00E87488">
          <w:rPr>
            <w:noProof/>
            <w:webHidden/>
          </w:rPr>
        </w:r>
        <w:r w:rsidR="00E87488">
          <w:rPr>
            <w:noProof/>
            <w:webHidden/>
          </w:rPr>
          <w:fldChar w:fldCharType="separate"/>
        </w:r>
        <w:r>
          <w:rPr>
            <w:noProof/>
            <w:webHidden/>
          </w:rPr>
          <w:t>35</w:t>
        </w:r>
        <w:r w:rsidR="00E87488">
          <w:rPr>
            <w:noProof/>
            <w:webHidden/>
          </w:rPr>
          <w:fldChar w:fldCharType="end"/>
        </w:r>
      </w:hyperlink>
    </w:p>
    <w:p w14:paraId="19F36550" w14:textId="0DD1927A"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5" w:history="1">
        <w:r w:rsidR="00E87488" w:rsidRPr="00FA427D">
          <w:rPr>
            <w:rStyle w:val="Hipercze"/>
            <w:rFonts w:cs="Arial"/>
            <w:noProof/>
          </w:rPr>
          <w:t>D-04.04.02.</w:t>
        </w:r>
        <w:r w:rsidR="00E87488">
          <w:rPr>
            <w:rFonts w:asciiTheme="minorHAnsi" w:eastAsiaTheme="minorEastAsia" w:hAnsiTheme="minorHAnsi" w:cstheme="minorBidi"/>
            <w:noProof/>
            <w:sz w:val="22"/>
            <w:szCs w:val="22"/>
          </w:rPr>
          <w:tab/>
        </w:r>
        <w:r w:rsidR="00E87488" w:rsidRPr="00FA427D">
          <w:rPr>
            <w:rStyle w:val="Hipercze"/>
            <w:rFonts w:cs="Arial"/>
            <w:noProof/>
          </w:rPr>
          <w:t>PODBUDOWA Z KRUSZYWA ŁAMANEGO STABILIZOWANEGO MECHANICZNIE</w:t>
        </w:r>
        <w:r w:rsidR="00E87488">
          <w:rPr>
            <w:noProof/>
            <w:webHidden/>
          </w:rPr>
          <w:tab/>
        </w:r>
        <w:r w:rsidR="00E87488">
          <w:rPr>
            <w:noProof/>
            <w:webHidden/>
          </w:rPr>
          <w:fldChar w:fldCharType="begin"/>
        </w:r>
        <w:r w:rsidR="00E87488">
          <w:rPr>
            <w:noProof/>
            <w:webHidden/>
          </w:rPr>
          <w:instrText xml:space="preserve"> PAGEREF _Toc98494215 \h </w:instrText>
        </w:r>
        <w:r w:rsidR="00E87488">
          <w:rPr>
            <w:noProof/>
            <w:webHidden/>
          </w:rPr>
        </w:r>
        <w:r w:rsidR="00E87488">
          <w:rPr>
            <w:noProof/>
            <w:webHidden/>
          </w:rPr>
          <w:fldChar w:fldCharType="separate"/>
        </w:r>
        <w:r>
          <w:rPr>
            <w:noProof/>
            <w:webHidden/>
          </w:rPr>
          <w:t>37</w:t>
        </w:r>
        <w:r w:rsidR="00E87488">
          <w:rPr>
            <w:noProof/>
            <w:webHidden/>
          </w:rPr>
          <w:fldChar w:fldCharType="end"/>
        </w:r>
      </w:hyperlink>
    </w:p>
    <w:p w14:paraId="29825BEC" w14:textId="0D2CC9FE"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6" w:history="1">
        <w:r w:rsidR="00E87488" w:rsidRPr="00FA427D">
          <w:rPr>
            <w:rStyle w:val="Hipercze"/>
            <w:rFonts w:cs="Arial"/>
            <w:noProof/>
          </w:rPr>
          <w:t>D-05.03.23.</w:t>
        </w:r>
        <w:r w:rsidR="00E87488">
          <w:rPr>
            <w:rFonts w:asciiTheme="minorHAnsi" w:eastAsiaTheme="minorEastAsia" w:hAnsiTheme="minorHAnsi" w:cstheme="minorBidi"/>
            <w:noProof/>
            <w:sz w:val="22"/>
            <w:szCs w:val="22"/>
          </w:rPr>
          <w:tab/>
        </w:r>
        <w:r w:rsidR="00E87488" w:rsidRPr="00FA427D">
          <w:rPr>
            <w:rStyle w:val="Hipercze"/>
            <w:rFonts w:cs="Arial"/>
            <w:noProof/>
          </w:rPr>
          <w:t>NAWIERZCHNIA Z BRUKOWEJ KOSTKI BETONOWEJ</w:t>
        </w:r>
        <w:r w:rsidR="00E87488">
          <w:rPr>
            <w:noProof/>
            <w:webHidden/>
          </w:rPr>
          <w:tab/>
        </w:r>
        <w:r w:rsidR="00E87488">
          <w:rPr>
            <w:noProof/>
            <w:webHidden/>
          </w:rPr>
          <w:fldChar w:fldCharType="begin"/>
        </w:r>
        <w:r w:rsidR="00E87488">
          <w:rPr>
            <w:noProof/>
            <w:webHidden/>
          </w:rPr>
          <w:instrText xml:space="preserve"> PAGEREF _Toc98494216 \h </w:instrText>
        </w:r>
        <w:r w:rsidR="00E87488">
          <w:rPr>
            <w:noProof/>
            <w:webHidden/>
          </w:rPr>
        </w:r>
        <w:r w:rsidR="00E87488">
          <w:rPr>
            <w:noProof/>
            <w:webHidden/>
          </w:rPr>
          <w:fldChar w:fldCharType="separate"/>
        </w:r>
        <w:r>
          <w:rPr>
            <w:noProof/>
            <w:webHidden/>
          </w:rPr>
          <w:t>47</w:t>
        </w:r>
        <w:r w:rsidR="00E87488">
          <w:rPr>
            <w:noProof/>
            <w:webHidden/>
          </w:rPr>
          <w:fldChar w:fldCharType="end"/>
        </w:r>
      </w:hyperlink>
    </w:p>
    <w:p w14:paraId="090D2682" w14:textId="68965754"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7" w:history="1">
        <w:r w:rsidR="00E87488" w:rsidRPr="00FA427D">
          <w:rPr>
            <w:rStyle w:val="Hipercze"/>
            <w:noProof/>
          </w:rPr>
          <w:t>D-08.01.01</w:t>
        </w:r>
        <w:r w:rsidR="00E87488">
          <w:rPr>
            <w:rFonts w:asciiTheme="minorHAnsi" w:eastAsiaTheme="minorEastAsia" w:hAnsiTheme="minorHAnsi" w:cstheme="minorBidi"/>
            <w:noProof/>
            <w:sz w:val="22"/>
            <w:szCs w:val="22"/>
          </w:rPr>
          <w:tab/>
        </w:r>
        <w:r w:rsidR="00E87488" w:rsidRPr="00FA427D">
          <w:rPr>
            <w:rStyle w:val="Hipercze"/>
            <w:noProof/>
          </w:rPr>
          <w:t>KRAWĘŻNIKI BETONOWE</w:t>
        </w:r>
        <w:r w:rsidR="00E87488">
          <w:rPr>
            <w:noProof/>
            <w:webHidden/>
          </w:rPr>
          <w:tab/>
        </w:r>
        <w:r w:rsidR="00E87488">
          <w:rPr>
            <w:noProof/>
            <w:webHidden/>
          </w:rPr>
          <w:fldChar w:fldCharType="begin"/>
        </w:r>
        <w:r w:rsidR="00E87488">
          <w:rPr>
            <w:noProof/>
            <w:webHidden/>
          </w:rPr>
          <w:instrText xml:space="preserve"> PAGEREF _Toc98494217 \h </w:instrText>
        </w:r>
        <w:r w:rsidR="00E87488">
          <w:rPr>
            <w:noProof/>
            <w:webHidden/>
          </w:rPr>
        </w:r>
        <w:r w:rsidR="00E87488">
          <w:rPr>
            <w:noProof/>
            <w:webHidden/>
          </w:rPr>
          <w:fldChar w:fldCharType="separate"/>
        </w:r>
        <w:r>
          <w:rPr>
            <w:noProof/>
            <w:webHidden/>
          </w:rPr>
          <w:t>52</w:t>
        </w:r>
        <w:r w:rsidR="00E87488">
          <w:rPr>
            <w:noProof/>
            <w:webHidden/>
          </w:rPr>
          <w:fldChar w:fldCharType="end"/>
        </w:r>
      </w:hyperlink>
    </w:p>
    <w:p w14:paraId="588AFE6D" w14:textId="43314635"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8" w:history="1">
        <w:r w:rsidR="00E87488" w:rsidRPr="00FA427D">
          <w:rPr>
            <w:rStyle w:val="Hipercze"/>
            <w:rFonts w:cs="Arial"/>
            <w:noProof/>
          </w:rPr>
          <w:t>D-08.02.02.</w:t>
        </w:r>
        <w:r w:rsidR="00E87488">
          <w:rPr>
            <w:rFonts w:asciiTheme="minorHAnsi" w:eastAsiaTheme="minorEastAsia" w:hAnsiTheme="minorHAnsi" w:cstheme="minorBidi"/>
            <w:noProof/>
            <w:sz w:val="22"/>
            <w:szCs w:val="22"/>
          </w:rPr>
          <w:tab/>
        </w:r>
        <w:r w:rsidR="00E87488" w:rsidRPr="00FA427D">
          <w:rPr>
            <w:rStyle w:val="Hipercze"/>
            <w:rFonts w:cs="Arial"/>
            <w:noProof/>
          </w:rPr>
          <w:t>CHODNIKI Z BRUKOWEJ KOSTKI BETONOWEJ</w:t>
        </w:r>
        <w:r w:rsidR="00E87488">
          <w:rPr>
            <w:noProof/>
            <w:webHidden/>
          </w:rPr>
          <w:tab/>
        </w:r>
        <w:r w:rsidR="00E87488">
          <w:rPr>
            <w:noProof/>
            <w:webHidden/>
          </w:rPr>
          <w:fldChar w:fldCharType="begin"/>
        </w:r>
        <w:r w:rsidR="00E87488">
          <w:rPr>
            <w:noProof/>
            <w:webHidden/>
          </w:rPr>
          <w:instrText xml:space="preserve"> PAGEREF _Toc98494218 \h </w:instrText>
        </w:r>
        <w:r w:rsidR="00E87488">
          <w:rPr>
            <w:noProof/>
            <w:webHidden/>
          </w:rPr>
        </w:r>
        <w:r w:rsidR="00E87488">
          <w:rPr>
            <w:noProof/>
            <w:webHidden/>
          </w:rPr>
          <w:fldChar w:fldCharType="separate"/>
        </w:r>
        <w:r>
          <w:rPr>
            <w:noProof/>
            <w:webHidden/>
          </w:rPr>
          <w:t>59</w:t>
        </w:r>
        <w:r w:rsidR="00E87488">
          <w:rPr>
            <w:noProof/>
            <w:webHidden/>
          </w:rPr>
          <w:fldChar w:fldCharType="end"/>
        </w:r>
      </w:hyperlink>
    </w:p>
    <w:p w14:paraId="674F7416" w14:textId="6520D3C0"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19" w:history="1">
        <w:r w:rsidR="00E87488" w:rsidRPr="00FA427D">
          <w:rPr>
            <w:rStyle w:val="Hipercze"/>
            <w:rFonts w:cs="Arial"/>
            <w:noProof/>
          </w:rPr>
          <w:t>D-08.03.01.</w:t>
        </w:r>
        <w:r w:rsidR="00E87488">
          <w:rPr>
            <w:rFonts w:asciiTheme="minorHAnsi" w:eastAsiaTheme="minorEastAsia" w:hAnsiTheme="minorHAnsi" w:cstheme="minorBidi"/>
            <w:noProof/>
            <w:sz w:val="22"/>
            <w:szCs w:val="22"/>
          </w:rPr>
          <w:tab/>
        </w:r>
        <w:r w:rsidR="00E87488">
          <w:rPr>
            <w:rStyle w:val="Hipercze"/>
            <w:rFonts w:cs="Arial"/>
            <w:noProof/>
          </w:rPr>
          <w:t>OBRZEŻA BETONOWE</w:t>
        </w:r>
        <w:r w:rsidR="00E87488">
          <w:rPr>
            <w:noProof/>
            <w:webHidden/>
          </w:rPr>
          <w:tab/>
        </w:r>
        <w:r w:rsidR="00E87488">
          <w:rPr>
            <w:noProof/>
            <w:webHidden/>
          </w:rPr>
          <w:fldChar w:fldCharType="begin"/>
        </w:r>
        <w:r w:rsidR="00E87488">
          <w:rPr>
            <w:noProof/>
            <w:webHidden/>
          </w:rPr>
          <w:instrText xml:space="preserve"> PAGEREF _Toc98494219 \h </w:instrText>
        </w:r>
        <w:r w:rsidR="00E87488">
          <w:rPr>
            <w:noProof/>
            <w:webHidden/>
          </w:rPr>
        </w:r>
        <w:r w:rsidR="00E87488">
          <w:rPr>
            <w:noProof/>
            <w:webHidden/>
          </w:rPr>
          <w:fldChar w:fldCharType="separate"/>
        </w:r>
        <w:r>
          <w:rPr>
            <w:noProof/>
            <w:webHidden/>
          </w:rPr>
          <w:t>66</w:t>
        </w:r>
        <w:r w:rsidR="00E87488">
          <w:rPr>
            <w:noProof/>
            <w:webHidden/>
          </w:rPr>
          <w:fldChar w:fldCharType="end"/>
        </w:r>
      </w:hyperlink>
    </w:p>
    <w:p w14:paraId="40390E59" w14:textId="38404B52" w:rsidR="00E87488" w:rsidRDefault="00E15010">
      <w:pPr>
        <w:pStyle w:val="Spistreci1"/>
        <w:tabs>
          <w:tab w:val="left" w:pos="1400"/>
          <w:tab w:val="right" w:leader="dot" w:pos="10480"/>
        </w:tabs>
        <w:rPr>
          <w:rFonts w:asciiTheme="minorHAnsi" w:eastAsiaTheme="minorEastAsia" w:hAnsiTheme="minorHAnsi" w:cstheme="minorBidi"/>
          <w:noProof/>
          <w:sz w:val="22"/>
          <w:szCs w:val="22"/>
        </w:rPr>
      </w:pPr>
      <w:hyperlink w:anchor="_Toc98494226" w:history="1">
        <w:r w:rsidR="00E87488" w:rsidRPr="00FA427D">
          <w:rPr>
            <w:rStyle w:val="Hipercze"/>
            <w:rFonts w:cs="Arial"/>
            <w:noProof/>
          </w:rPr>
          <w:t>D-09.09.01.</w:t>
        </w:r>
        <w:r w:rsidR="00E87488">
          <w:rPr>
            <w:rFonts w:asciiTheme="minorHAnsi" w:eastAsiaTheme="minorEastAsia" w:hAnsiTheme="minorHAnsi" w:cstheme="minorBidi"/>
            <w:noProof/>
            <w:sz w:val="22"/>
            <w:szCs w:val="22"/>
          </w:rPr>
          <w:tab/>
        </w:r>
        <w:r w:rsidR="00E87488" w:rsidRPr="00FA427D">
          <w:rPr>
            <w:rStyle w:val="Hipercze"/>
            <w:rFonts w:cs="Arial"/>
            <w:noProof/>
          </w:rPr>
          <w:t>ZIELEŃ DROGOWA</w:t>
        </w:r>
        <w:r w:rsidR="00E87488">
          <w:rPr>
            <w:noProof/>
            <w:webHidden/>
          </w:rPr>
          <w:tab/>
        </w:r>
        <w:r w:rsidR="00E87488">
          <w:rPr>
            <w:noProof/>
            <w:webHidden/>
          </w:rPr>
          <w:fldChar w:fldCharType="begin"/>
        </w:r>
        <w:r w:rsidR="00E87488">
          <w:rPr>
            <w:noProof/>
            <w:webHidden/>
          </w:rPr>
          <w:instrText xml:space="preserve"> PAGEREF _Toc98494226 \h </w:instrText>
        </w:r>
        <w:r w:rsidR="00E87488">
          <w:rPr>
            <w:noProof/>
            <w:webHidden/>
          </w:rPr>
        </w:r>
        <w:r w:rsidR="00E87488">
          <w:rPr>
            <w:noProof/>
            <w:webHidden/>
          </w:rPr>
          <w:fldChar w:fldCharType="separate"/>
        </w:r>
        <w:r>
          <w:rPr>
            <w:noProof/>
            <w:webHidden/>
          </w:rPr>
          <w:t>71</w:t>
        </w:r>
        <w:r w:rsidR="00E87488">
          <w:rPr>
            <w:noProof/>
            <w:webHidden/>
          </w:rPr>
          <w:fldChar w:fldCharType="end"/>
        </w:r>
      </w:hyperlink>
    </w:p>
    <w:p w14:paraId="6FD14507" w14:textId="53186BD5" w:rsidR="00D0230D" w:rsidRPr="00106841" w:rsidRDefault="00D0230D" w:rsidP="00D0230D">
      <w:pPr>
        <w:jc w:val="both"/>
        <w:rPr>
          <w:rFonts w:cs="Arial"/>
          <w:sz w:val="18"/>
          <w:szCs w:val="18"/>
        </w:rPr>
      </w:pPr>
      <w:r w:rsidRPr="00B42BE7">
        <w:rPr>
          <w:rFonts w:cs="Arial"/>
          <w:sz w:val="18"/>
          <w:szCs w:val="18"/>
        </w:rPr>
        <w:fldChar w:fldCharType="end"/>
      </w:r>
    </w:p>
    <w:p w14:paraId="4A5209E4" w14:textId="7A2D9D9A" w:rsidR="00D0230D" w:rsidRPr="00106841" w:rsidRDefault="00D0230D" w:rsidP="00D0230D">
      <w:pPr>
        <w:pStyle w:val="Nagwek1"/>
        <w:jc w:val="both"/>
        <w:rPr>
          <w:rFonts w:cs="Arial"/>
          <w:sz w:val="18"/>
          <w:szCs w:val="18"/>
        </w:rPr>
      </w:pPr>
      <w:r w:rsidRPr="00106841">
        <w:rPr>
          <w:rFonts w:cs="Arial"/>
          <w:sz w:val="18"/>
          <w:szCs w:val="18"/>
        </w:rPr>
        <w:br w:type="page"/>
      </w:r>
      <w:bookmarkStart w:id="1" w:name="_Toc98494207"/>
      <w:r w:rsidRPr="00106841">
        <w:rPr>
          <w:rFonts w:cs="Arial"/>
          <w:sz w:val="18"/>
          <w:szCs w:val="18"/>
        </w:rPr>
        <w:lastRenderedPageBreak/>
        <w:t>D-00.00.00</w:t>
      </w:r>
      <w:r w:rsidR="00C31F7D">
        <w:rPr>
          <w:rFonts w:cs="Arial"/>
          <w:sz w:val="18"/>
          <w:szCs w:val="18"/>
        </w:rPr>
        <w:tab/>
      </w:r>
      <w:r w:rsidRPr="00106841">
        <w:rPr>
          <w:rFonts w:cs="Arial"/>
          <w:sz w:val="18"/>
          <w:szCs w:val="18"/>
        </w:rPr>
        <w:t>WYMAGANIA OGÓLNE</w:t>
      </w:r>
      <w:bookmarkEnd w:id="1"/>
    </w:p>
    <w:p w14:paraId="48523C7B" w14:textId="77777777" w:rsidR="00D0230D" w:rsidRPr="00106841" w:rsidRDefault="00D0230D" w:rsidP="00D0230D">
      <w:pPr>
        <w:jc w:val="both"/>
        <w:rPr>
          <w:rFonts w:cs="Arial"/>
          <w:b/>
          <w:sz w:val="18"/>
          <w:szCs w:val="18"/>
        </w:rPr>
      </w:pPr>
    </w:p>
    <w:p w14:paraId="15E70D8F" w14:textId="77777777" w:rsidR="00D0230D" w:rsidRPr="00106841" w:rsidRDefault="00D0230D" w:rsidP="00D0230D">
      <w:pPr>
        <w:jc w:val="both"/>
        <w:rPr>
          <w:rFonts w:cs="Arial"/>
          <w:sz w:val="18"/>
          <w:szCs w:val="18"/>
        </w:rPr>
      </w:pPr>
      <w:r w:rsidRPr="00106841">
        <w:rPr>
          <w:rFonts w:cs="Arial"/>
          <w:sz w:val="18"/>
          <w:szCs w:val="18"/>
        </w:rPr>
        <w:t>SPIS TREŚCI:</w:t>
      </w:r>
    </w:p>
    <w:p w14:paraId="5BFFD661" w14:textId="77777777" w:rsidR="00D0230D" w:rsidRPr="00106841" w:rsidRDefault="00D0230D" w:rsidP="00D0230D">
      <w:pPr>
        <w:jc w:val="both"/>
        <w:rPr>
          <w:rFonts w:cs="Arial"/>
          <w:sz w:val="18"/>
          <w:szCs w:val="18"/>
        </w:rPr>
      </w:pPr>
      <w:r w:rsidRPr="00106841">
        <w:rPr>
          <w:rFonts w:cs="Arial"/>
          <w:sz w:val="18"/>
          <w:szCs w:val="18"/>
        </w:rPr>
        <w:t>1.   WSTĘP</w:t>
      </w:r>
    </w:p>
    <w:p w14:paraId="00D02042" w14:textId="77777777" w:rsidR="00D0230D" w:rsidRPr="00106841" w:rsidRDefault="00D0230D" w:rsidP="00D0230D">
      <w:pPr>
        <w:jc w:val="both"/>
        <w:rPr>
          <w:rFonts w:cs="Arial"/>
          <w:sz w:val="18"/>
          <w:szCs w:val="18"/>
        </w:rPr>
      </w:pPr>
      <w:r w:rsidRPr="00106841">
        <w:rPr>
          <w:rFonts w:cs="Arial"/>
          <w:sz w:val="18"/>
          <w:szCs w:val="18"/>
        </w:rPr>
        <w:tab/>
        <w:t>1.1. Przedmiot Specyfikacji Technicznej</w:t>
      </w:r>
    </w:p>
    <w:p w14:paraId="4B722F5C" w14:textId="77777777" w:rsidR="00D0230D" w:rsidRPr="00106841" w:rsidRDefault="00D0230D" w:rsidP="00D0230D">
      <w:pPr>
        <w:jc w:val="both"/>
        <w:rPr>
          <w:rFonts w:cs="Arial"/>
          <w:sz w:val="18"/>
          <w:szCs w:val="18"/>
        </w:rPr>
      </w:pPr>
      <w:r w:rsidRPr="00106841">
        <w:rPr>
          <w:rFonts w:cs="Arial"/>
          <w:sz w:val="18"/>
          <w:szCs w:val="18"/>
        </w:rPr>
        <w:tab/>
        <w:t>1.2. Zakres stosowania ST</w:t>
      </w:r>
    </w:p>
    <w:p w14:paraId="768FBCC7" w14:textId="77777777" w:rsidR="00D0230D" w:rsidRPr="00106841" w:rsidRDefault="00D0230D" w:rsidP="00D0230D">
      <w:pPr>
        <w:jc w:val="both"/>
        <w:rPr>
          <w:rFonts w:cs="Arial"/>
          <w:sz w:val="18"/>
          <w:szCs w:val="18"/>
        </w:rPr>
      </w:pPr>
      <w:r w:rsidRPr="00106841">
        <w:rPr>
          <w:rFonts w:cs="Arial"/>
          <w:sz w:val="18"/>
          <w:szCs w:val="18"/>
        </w:rPr>
        <w:tab/>
        <w:t>1.3. Zakres Robót objętych ST</w:t>
      </w:r>
    </w:p>
    <w:p w14:paraId="034A1A3A" w14:textId="77777777" w:rsidR="00D0230D" w:rsidRPr="00106841" w:rsidRDefault="00D0230D" w:rsidP="00D0230D">
      <w:pPr>
        <w:jc w:val="both"/>
        <w:rPr>
          <w:rFonts w:cs="Arial"/>
          <w:sz w:val="18"/>
          <w:szCs w:val="18"/>
        </w:rPr>
      </w:pPr>
      <w:r w:rsidRPr="00106841">
        <w:rPr>
          <w:rFonts w:cs="Arial"/>
          <w:sz w:val="18"/>
          <w:szCs w:val="18"/>
        </w:rPr>
        <w:t>1.4. Określenia podstawowe</w:t>
      </w:r>
    </w:p>
    <w:p w14:paraId="4CDCE754" w14:textId="77777777" w:rsidR="00D0230D" w:rsidRPr="00106841" w:rsidRDefault="00D0230D" w:rsidP="00D0230D">
      <w:pPr>
        <w:jc w:val="both"/>
        <w:rPr>
          <w:rFonts w:cs="Arial"/>
          <w:sz w:val="18"/>
          <w:szCs w:val="18"/>
        </w:rPr>
      </w:pPr>
      <w:r w:rsidRPr="00106841">
        <w:rPr>
          <w:rFonts w:cs="Arial"/>
          <w:sz w:val="18"/>
          <w:szCs w:val="18"/>
        </w:rPr>
        <w:tab/>
        <w:t>1.5. Ogólne wymagania dotyczące Robót.</w:t>
      </w:r>
    </w:p>
    <w:p w14:paraId="51A36D90" w14:textId="77777777" w:rsidR="00D0230D" w:rsidRPr="00106841" w:rsidRDefault="00D0230D" w:rsidP="00D0230D">
      <w:pPr>
        <w:jc w:val="both"/>
        <w:rPr>
          <w:rFonts w:cs="Arial"/>
          <w:sz w:val="18"/>
          <w:szCs w:val="18"/>
        </w:rPr>
      </w:pPr>
      <w:r w:rsidRPr="00106841">
        <w:rPr>
          <w:rFonts w:cs="Arial"/>
          <w:sz w:val="18"/>
          <w:szCs w:val="18"/>
        </w:rPr>
        <w:t>2.   MATERIAŁY</w:t>
      </w:r>
    </w:p>
    <w:p w14:paraId="05AF1B50" w14:textId="77777777" w:rsidR="00D0230D" w:rsidRPr="00106841" w:rsidRDefault="00D0230D" w:rsidP="00D0230D">
      <w:pPr>
        <w:jc w:val="both"/>
        <w:rPr>
          <w:rFonts w:cs="Arial"/>
          <w:sz w:val="18"/>
          <w:szCs w:val="18"/>
        </w:rPr>
      </w:pPr>
      <w:r w:rsidRPr="00106841">
        <w:rPr>
          <w:rFonts w:cs="Arial"/>
          <w:sz w:val="18"/>
          <w:szCs w:val="18"/>
        </w:rPr>
        <w:tab/>
        <w:t>2.1. Źródła uzyskania materiałów</w:t>
      </w:r>
    </w:p>
    <w:p w14:paraId="29B7720E" w14:textId="77777777" w:rsidR="00D0230D" w:rsidRPr="00106841" w:rsidRDefault="00D0230D" w:rsidP="00D0230D">
      <w:pPr>
        <w:jc w:val="both"/>
        <w:rPr>
          <w:rFonts w:cs="Arial"/>
          <w:sz w:val="18"/>
          <w:szCs w:val="18"/>
        </w:rPr>
      </w:pPr>
      <w:r w:rsidRPr="00106841">
        <w:rPr>
          <w:rFonts w:cs="Arial"/>
          <w:sz w:val="18"/>
          <w:szCs w:val="18"/>
        </w:rPr>
        <w:tab/>
        <w:t>2.2. Pozyskiwanie materiałów miejscowych</w:t>
      </w:r>
    </w:p>
    <w:p w14:paraId="7D9F3A14" w14:textId="77777777" w:rsidR="00D0230D" w:rsidRPr="00106841" w:rsidRDefault="00D0230D" w:rsidP="00D0230D">
      <w:pPr>
        <w:jc w:val="both"/>
        <w:rPr>
          <w:rFonts w:cs="Arial"/>
          <w:sz w:val="18"/>
          <w:szCs w:val="18"/>
        </w:rPr>
      </w:pPr>
      <w:r w:rsidRPr="00106841">
        <w:rPr>
          <w:rFonts w:cs="Arial"/>
          <w:sz w:val="18"/>
          <w:szCs w:val="18"/>
        </w:rPr>
        <w:tab/>
        <w:t>2.3. Inspekcja wytwórni materiałów</w:t>
      </w:r>
    </w:p>
    <w:p w14:paraId="60841DE8" w14:textId="77777777" w:rsidR="00D0230D" w:rsidRPr="00106841" w:rsidRDefault="00D0230D" w:rsidP="00D0230D">
      <w:pPr>
        <w:jc w:val="both"/>
        <w:rPr>
          <w:rFonts w:cs="Arial"/>
          <w:sz w:val="18"/>
          <w:szCs w:val="18"/>
        </w:rPr>
      </w:pPr>
      <w:r w:rsidRPr="00106841">
        <w:rPr>
          <w:rFonts w:cs="Arial"/>
          <w:sz w:val="18"/>
          <w:szCs w:val="18"/>
        </w:rPr>
        <w:tab/>
        <w:t>2.4. Materiały nie odpowiadające wymaganiom</w:t>
      </w:r>
    </w:p>
    <w:p w14:paraId="477C24DF" w14:textId="77777777" w:rsidR="00D0230D" w:rsidRPr="00106841" w:rsidRDefault="00D0230D" w:rsidP="00D0230D">
      <w:pPr>
        <w:jc w:val="both"/>
        <w:rPr>
          <w:rFonts w:cs="Arial"/>
          <w:sz w:val="18"/>
          <w:szCs w:val="18"/>
        </w:rPr>
      </w:pPr>
      <w:r w:rsidRPr="00106841">
        <w:rPr>
          <w:rFonts w:cs="Arial"/>
          <w:sz w:val="18"/>
          <w:szCs w:val="18"/>
        </w:rPr>
        <w:tab/>
        <w:t>2.5. Przechowywanie i składowanie materiałów</w:t>
      </w:r>
    </w:p>
    <w:p w14:paraId="009F65D1" w14:textId="77777777" w:rsidR="00D0230D" w:rsidRPr="00106841" w:rsidRDefault="00D0230D" w:rsidP="00D0230D">
      <w:pPr>
        <w:jc w:val="both"/>
        <w:rPr>
          <w:rFonts w:cs="Arial"/>
          <w:sz w:val="18"/>
          <w:szCs w:val="18"/>
        </w:rPr>
      </w:pPr>
      <w:r w:rsidRPr="00106841">
        <w:rPr>
          <w:rFonts w:cs="Arial"/>
          <w:sz w:val="18"/>
          <w:szCs w:val="18"/>
        </w:rPr>
        <w:tab/>
        <w:t>2.6. Wariantowe stosowanie materiałów</w:t>
      </w:r>
    </w:p>
    <w:p w14:paraId="7E11BE7E" w14:textId="77777777" w:rsidR="00D0230D" w:rsidRPr="00106841" w:rsidRDefault="00D0230D" w:rsidP="00D0230D">
      <w:pPr>
        <w:jc w:val="both"/>
        <w:rPr>
          <w:rFonts w:cs="Arial"/>
          <w:sz w:val="18"/>
          <w:szCs w:val="18"/>
        </w:rPr>
      </w:pPr>
      <w:r w:rsidRPr="00106841">
        <w:rPr>
          <w:rFonts w:cs="Arial"/>
          <w:sz w:val="18"/>
          <w:szCs w:val="18"/>
        </w:rPr>
        <w:t>3.   SPRZĘT</w:t>
      </w:r>
    </w:p>
    <w:p w14:paraId="09C5D121" w14:textId="77777777" w:rsidR="00D0230D" w:rsidRPr="00106841" w:rsidRDefault="00D0230D" w:rsidP="00D0230D">
      <w:pPr>
        <w:jc w:val="both"/>
        <w:rPr>
          <w:rFonts w:cs="Arial"/>
          <w:sz w:val="18"/>
          <w:szCs w:val="18"/>
        </w:rPr>
      </w:pPr>
      <w:r w:rsidRPr="00106841">
        <w:rPr>
          <w:rFonts w:cs="Arial"/>
          <w:sz w:val="18"/>
          <w:szCs w:val="18"/>
        </w:rPr>
        <w:t>4.   TRANSPORT</w:t>
      </w:r>
    </w:p>
    <w:p w14:paraId="04F4867B" w14:textId="77777777" w:rsidR="00D0230D" w:rsidRPr="00106841" w:rsidRDefault="00D0230D" w:rsidP="00D0230D">
      <w:pPr>
        <w:jc w:val="both"/>
        <w:rPr>
          <w:rFonts w:cs="Arial"/>
          <w:sz w:val="18"/>
          <w:szCs w:val="18"/>
        </w:rPr>
      </w:pPr>
      <w:r w:rsidRPr="00106841">
        <w:rPr>
          <w:rFonts w:cs="Arial"/>
          <w:sz w:val="18"/>
          <w:szCs w:val="18"/>
        </w:rPr>
        <w:t>5.   WYKONANIE ROBÓT</w:t>
      </w:r>
    </w:p>
    <w:p w14:paraId="33D7C598" w14:textId="77777777" w:rsidR="00D0230D" w:rsidRPr="00106841" w:rsidRDefault="00D0230D" w:rsidP="00D0230D">
      <w:pPr>
        <w:jc w:val="both"/>
        <w:rPr>
          <w:rFonts w:cs="Arial"/>
          <w:sz w:val="18"/>
          <w:szCs w:val="18"/>
        </w:rPr>
      </w:pPr>
      <w:r w:rsidRPr="00106841">
        <w:rPr>
          <w:rFonts w:cs="Arial"/>
          <w:sz w:val="18"/>
          <w:szCs w:val="18"/>
        </w:rPr>
        <w:tab/>
        <w:t>5.1. Ogólne zasady wykonywania Robót</w:t>
      </w:r>
    </w:p>
    <w:p w14:paraId="77C438CC" w14:textId="77777777" w:rsidR="00D0230D" w:rsidRPr="00106841" w:rsidRDefault="00D0230D" w:rsidP="00D0230D">
      <w:pPr>
        <w:jc w:val="both"/>
        <w:rPr>
          <w:rFonts w:cs="Arial"/>
          <w:sz w:val="18"/>
          <w:szCs w:val="18"/>
        </w:rPr>
      </w:pPr>
      <w:r w:rsidRPr="00106841">
        <w:rPr>
          <w:rFonts w:cs="Arial"/>
          <w:sz w:val="18"/>
          <w:szCs w:val="18"/>
        </w:rPr>
        <w:t>6.   KONTROLA JAKOŚCI ROBÓT</w:t>
      </w:r>
    </w:p>
    <w:p w14:paraId="3DC3EF7B" w14:textId="77777777" w:rsidR="00D0230D" w:rsidRPr="00106841" w:rsidRDefault="00D0230D" w:rsidP="00D0230D">
      <w:pPr>
        <w:jc w:val="both"/>
        <w:rPr>
          <w:rFonts w:cs="Arial"/>
          <w:sz w:val="18"/>
          <w:szCs w:val="18"/>
        </w:rPr>
      </w:pPr>
      <w:r w:rsidRPr="00106841">
        <w:rPr>
          <w:rFonts w:cs="Arial"/>
          <w:sz w:val="18"/>
          <w:szCs w:val="18"/>
        </w:rPr>
        <w:tab/>
        <w:t>6.1. Program zapewnienia jakości (PZJ)</w:t>
      </w:r>
    </w:p>
    <w:p w14:paraId="20C727D0" w14:textId="77777777" w:rsidR="00D0230D" w:rsidRPr="00106841" w:rsidRDefault="00D0230D" w:rsidP="00D0230D">
      <w:pPr>
        <w:jc w:val="both"/>
        <w:rPr>
          <w:rFonts w:cs="Arial"/>
          <w:sz w:val="18"/>
          <w:szCs w:val="18"/>
        </w:rPr>
      </w:pPr>
      <w:r w:rsidRPr="00106841">
        <w:rPr>
          <w:rFonts w:cs="Arial"/>
          <w:sz w:val="18"/>
          <w:szCs w:val="18"/>
        </w:rPr>
        <w:tab/>
        <w:t>6.2. Zasady kontroli jakości Robót</w:t>
      </w:r>
    </w:p>
    <w:p w14:paraId="134F2025" w14:textId="77777777" w:rsidR="00D0230D" w:rsidRPr="00106841" w:rsidRDefault="00D0230D" w:rsidP="00D0230D">
      <w:pPr>
        <w:jc w:val="both"/>
        <w:rPr>
          <w:rFonts w:cs="Arial"/>
          <w:sz w:val="18"/>
          <w:szCs w:val="18"/>
        </w:rPr>
      </w:pPr>
      <w:r w:rsidRPr="00106841">
        <w:rPr>
          <w:rFonts w:cs="Arial"/>
          <w:sz w:val="18"/>
          <w:szCs w:val="18"/>
        </w:rPr>
        <w:tab/>
        <w:t>6.3. Pobieranie próbek</w:t>
      </w:r>
    </w:p>
    <w:p w14:paraId="5D90ED27" w14:textId="77777777" w:rsidR="00D0230D" w:rsidRPr="00106841" w:rsidRDefault="00D0230D" w:rsidP="00D0230D">
      <w:pPr>
        <w:jc w:val="both"/>
        <w:rPr>
          <w:rFonts w:cs="Arial"/>
          <w:sz w:val="18"/>
          <w:szCs w:val="18"/>
        </w:rPr>
      </w:pPr>
      <w:r w:rsidRPr="00106841">
        <w:rPr>
          <w:rFonts w:cs="Arial"/>
          <w:sz w:val="18"/>
          <w:szCs w:val="18"/>
        </w:rPr>
        <w:tab/>
        <w:t>6.4. Badania i pomiary</w:t>
      </w:r>
    </w:p>
    <w:p w14:paraId="1BE6D679" w14:textId="77777777" w:rsidR="00D0230D" w:rsidRPr="00106841" w:rsidRDefault="00D0230D" w:rsidP="00D0230D">
      <w:pPr>
        <w:jc w:val="both"/>
        <w:rPr>
          <w:rFonts w:cs="Arial"/>
          <w:sz w:val="18"/>
          <w:szCs w:val="18"/>
        </w:rPr>
      </w:pPr>
      <w:r w:rsidRPr="00106841">
        <w:rPr>
          <w:rFonts w:cs="Arial"/>
          <w:sz w:val="18"/>
          <w:szCs w:val="18"/>
        </w:rPr>
        <w:tab/>
        <w:t>6.5. Raporty z badań</w:t>
      </w:r>
    </w:p>
    <w:p w14:paraId="01BEA99E" w14:textId="77777777" w:rsidR="00D0230D" w:rsidRPr="00106841" w:rsidRDefault="00D0230D" w:rsidP="00D0230D">
      <w:pPr>
        <w:jc w:val="both"/>
        <w:rPr>
          <w:rFonts w:cs="Arial"/>
          <w:sz w:val="18"/>
          <w:szCs w:val="18"/>
        </w:rPr>
      </w:pPr>
      <w:r w:rsidRPr="00106841">
        <w:rPr>
          <w:rFonts w:cs="Arial"/>
          <w:sz w:val="18"/>
          <w:szCs w:val="18"/>
        </w:rPr>
        <w:tab/>
        <w:t>6.6. Badania prowadzone przez Inżyniera</w:t>
      </w:r>
    </w:p>
    <w:p w14:paraId="0A7DB4B8" w14:textId="77777777" w:rsidR="00D0230D" w:rsidRPr="00106841" w:rsidRDefault="00D0230D" w:rsidP="00D0230D">
      <w:pPr>
        <w:jc w:val="both"/>
        <w:rPr>
          <w:rFonts w:cs="Arial"/>
          <w:sz w:val="18"/>
          <w:szCs w:val="18"/>
        </w:rPr>
      </w:pPr>
      <w:r w:rsidRPr="00106841">
        <w:rPr>
          <w:rFonts w:cs="Arial"/>
          <w:sz w:val="18"/>
          <w:szCs w:val="18"/>
        </w:rPr>
        <w:tab/>
        <w:t xml:space="preserve">6.7. Certyfikaty i deklaracje </w:t>
      </w:r>
    </w:p>
    <w:p w14:paraId="138AB1AB" w14:textId="77777777" w:rsidR="00D0230D" w:rsidRPr="00106841" w:rsidRDefault="00D0230D" w:rsidP="00D0230D">
      <w:pPr>
        <w:jc w:val="both"/>
        <w:rPr>
          <w:rFonts w:cs="Arial"/>
          <w:sz w:val="18"/>
          <w:szCs w:val="18"/>
        </w:rPr>
      </w:pPr>
      <w:r w:rsidRPr="00106841">
        <w:rPr>
          <w:rFonts w:cs="Arial"/>
          <w:sz w:val="18"/>
          <w:szCs w:val="18"/>
        </w:rPr>
        <w:tab/>
        <w:t>6.8. Dokumenty budowy</w:t>
      </w:r>
    </w:p>
    <w:p w14:paraId="4ACEA7C8" w14:textId="77777777" w:rsidR="00D0230D" w:rsidRPr="00106841" w:rsidRDefault="00D0230D" w:rsidP="00D0230D">
      <w:pPr>
        <w:jc w:val="both"/>
        <w:rPr>
          <w:rFonts w:cs="Arial"/>
          <w:sz w:val="18"/>
          <w:szCs w:val="18"/>
        </w:rPr>
      </w:pPr>
      <w:r w:rsidRPr="00106841">
        <w:rPr>
          <w:rFonts w:cs="Arial"/>
          <w:sz w:val="18"/>
          <w:szCs w:val="18"/>
        </w:rPr>
        <w:t>7.   OBMIAR ROBÓT</w:t>
      </w:r>
    </w:p>
    <w:p w14:paraId="750776DC" w14:textId="77777777" w:rsidR="00D0230D" w:rsidRPr="00106841" w:rsidRDefault="00D0230D" w:rsidP="00D0230D">
      <w:pPr>
        <w:jc w:val="both"/>
        <w:rPr>
          <w:rFonts w:cs="Arial"/>
          <w:sz w:val="18"/>
          <w:szCs w:val="18"/>
        </w:rPr>
      </w:pPr>
      <w:r w:rsidRPr="00106841">
        <w:rPr>
          <w:rFonts w:cs="Arial"/>
          <w:sz w:val="18"/>
          <w:szCs w:val="18"/>
        </w:rPr>
        <w:tab/>
        <w:t>7.1. Ogólne zasady obmiaru Robót</w:t>
      </w:r>
    </w:p>
    <w:p w14:paraId="3A67DE4B" w14:textId="77777777" w:rsidR="00D0230D" w:rsidRPr="00106841" w:rsidRDefault="00D0230D" w:rsidP="00D0230D">
      <w:pPr>
        <w:jc w:val="both"/>
        <w:rPr>
          <w:rFonts w:cs="Arial"/>
          <w:sz w:val="18"/>
          <w:szCs w:val="18"/>
        </w:rPr>
      </w:pPr>
      <w:r w:rsidRPr="00106841">
        <w:rPr>
          <w:rFonts w:cs="Arial"/>
          <w:sz w:val="18"/>
          <w:szCs w:val="18"/>
        </w:rPr>
        <w:tab/>
        <w:t>7.2. Zasady określania ilości Robót i materiałów</w:t>
      </w:r>
    </w:p>
    <w:p w14:paraId="3DC7AD33" w14:textId="77777777" w:rsidR="00D0230D" w:rsidRPr="00106841" w:rsidRDefault="00D0230D" w:rsidP="00D0230D">
      <w:pPr>
        <w:jc w:val="both"/>
        <w:rPr>
          <w:rFonts w:cs="Arial"/>
          <w:sz w:val="18"/>
          <w:szCs w:val="18"/>
        </w:rPr>
      </w:pPr>
      <w:r w:rsidRPr="00106841">
        <w:rPr>
          <w:rFonts w:cs="Arial"/>
          <w:sz w:val="18"/>
          <w:szCs w:val="18"/>
        </w:rPr>
        <w:tab/>
        <w:t>7.3. Urządzenia i sprzęt pomiarowy</w:t>
      </w:r>
    </w:p>
    <w:p w14:paraId="304C6215" w14:textId="77777777" w:rsidR="00D0230D" w:rsidRPr="00106841" w:rsidRDefault="00D0230D" w:rsidP="00D0230D">
      <w:pPr>
        <w:jc w:val="both"/>
        <w:rPr>
          <w:rFonts w:cs="Arial"/>
          <w:sz w:val="18"/>
          <w:szCs w:val="18"/>
        </w:rPr>
      </w:pPr>
      <w:r w:rsidRPr="00106841">
        <w:rPr>
          <w:rFonts w:cs="Arial"/>
          <w:sz w:val="18"/>
          <w:szCs w:val="18"/>
        </w:rPr>
        <w:tab/>
        <w:t>7.4. Wagi i zasady ważenia</w:t>
      </w:r>
    </w:p>
    <w:p w14:paraId="7D5B9053" w14:textId="77777777" w:rsidR="00D0230D" w:rsidRPr="00106841" w:rsidRDefault="00D0230D" w:rsidP="00D0230D">
      <w:pPr>
        <w:jc w:val="both"/>
        <w:rPr>
          <w:rFonts w:cs="Arial"/>
          <w:sz w:val="18"/>
          <w:szCs w:val="18"/>
        </w:rPr>
      </w:pPr>
      <w:r w:rsidRPr="00106841">
        <w:rPr>
          <w:rFonts w:cs="Arial"/>
          <w:sz w:val="18"/>
          <w:szCs w:val="18"/>
        </w:rPr>
        <w:tab/>
        <w:t>7.5. Czas przeprowadzenia obmiaru</w:t>
      </w:r>
    </w:p>
    <w:p w14:paraId="3CBCB20B" w14:textId="77777777" w:rsidR="00D0230D" w:rsidRPr="00106841" w:rsidRDefault="00D0230D" w:rsidP="00D0230D">
      <w:pPr>
        <w:jc w:val="both"/>
        <w:rPr>
          <w:rFonts w:cs="Arial"/>
          <w:sz w:val="18"/>
          <w:szCs w:val="18"/>
        </w:rPr>
      </w:pPr>
      <w:r w:rsidRPr="00106841">
        <w:rPr>
          <w:rFonts w:cs="Arial"/>
          <w:sz w:val="18"/>
          <w:szCs w:val="18"/>
        </w:rPr>
        <w:t>8.   ODBIÓR ROBÓT</w:t>
      </w:r>
    </w:p>
    <w:p w14:paraId="2E072D6F" w14:textId="77777777" w:rsidR="00D0230D" w:rsidRPr="00106841" w:rsidRDefault="00D0230D" w:rsidP="00D0230D">
      <w:pPr>
        <w:jc w:val="both"/>
        <w:rPr>
          <w:rFonts w:cs="Arial"/>
          <w:sz w:val="18"/>
          <w:szCs w:val="18"/>
        </w:rPr>
      </w:pPr>
      <w:r w:rsidRPr="00106841">
        <w:rPr>
          <w:rFonts w:cs="Arial"/>
          <w:sz w:val="18"/>
          <w:szCs w:val="18"/>
        </w:rPr>
        <w:tab/>
        <w:t>8.1. Odbiór Robót zanikających i ulegających zakryciu</w:t>
      </w:r>
    </w:p>
    <w:p w14:paraId="6466C234" w14:textId="77777777" w:rsidR="00D0230D" w:rsidRPr="00106841" w:rsidRDefault="00D0230D" w:rsidP="00D0230D">
      <w:pPr>
        <w:jc w:val="both"/>
        <w:rPr>
          <w:rFonts w:cs="Arial"/>
          <w:sz w:val="18"/>
          <w:szCs w:val="18"/>
        </w:rPr>
      </w:pPr>
      <w:r w:rsidRPr="00106841">
        <w:rPr>
          <w:rFonts w:cs="Arial"/>
          <w:sz w:val="18"/>
          <w:szCs w:val="18"/>
        </w:rPr>
        <w:tab/>
        <w:t>8.2 Odbiór częściowy</w:t>
      </w:r>
    </w:p>
    <w:p w14:paraId="55353EA6" w14:textId="77777777" w:rsidR="00D0230D" w:rsidRPr="00106841" w:rsidRDefault="00D0230D" w:rsidP="00D0230D">
      <w:pPr>
        <w:jc w:val="both"/>
        <w:rPr>
          <w:rFonts w:cs="Arial"/>
          <w:sz w:val="18"/>
          <w:szCs w:val="18"/>
        </w:rPr>
      </w:pPr>
      <w:r w:rsidRPr="00106841">
        <w:rPr>
          <w:rFonts w:cs="Arial"/>
          <w:sz w:val="18"/>
          <w:szCs w:val="18"/>
        </w:rPr>
        <w:tab/>
        <w:t>8.3. Odbiór ostateczny Robót</w:t>
      </w:r>
    </w:p>
    <w:p w14:paraId="76B14682" w14:textId="77777777" w:rsidR="00D0230D" w:rsidRPr="00106841" w:rsidRDefault="00D0230D" w:rsidP="00D0230D">
      <w:pPr>
        <w:jc w:val="both"/>
        <w:rPr>
          <w:rFonts w:cs="Arial"/>
          <w:sz w:val="18"/>
          <w:szCs w:val="18"/>
        </w:rPr>
      </w:pPr>
      <w:r w:rsidRPr="00106841">
        <w:rPr>
          <w:rFonts w:cs="Arial"/>
          <w:sz w:val="18"/>
          <w:szCs w:val="18"/>
        </w:rPr>
        <w:tab/>
        <w:t>8.4. Odbiór pogwarancyjny</w:t>
      </w:r>
    </w:p>
    <w:p w14:paraId="09EAF220" w14:textId="77777777" w:rsidR="00D0230D" w:rsidRPr="00106841" w:rsidRDefault="00D0230D" w:rsidP="00D0230D">
      <w:pPr>
        <w:jc w:val="both"/>
        <w:rPr>
          <w:rFonts w:cs="Arial"/>
          <w:sz w:val="18"/>
          <w:szCs w:val="18"/>
        </w:rPr>
      </w:pPr>
      <w:r w:rsidRPr="00106841">
        <w:rPr>
          <w:rFonts w:cs="Arial"/>
          <w:sz w:val="18"/>
          <w:szCs w:val="18"/>
        </w:rPr>
        <w:t>9.   PODSTAWA PŁATNOŚCI</w:t>
      </w:r>
    </w:p>
    <w:p w14:paraId="155763B5" w14:textId="77777777" w:rsidR="00D0230D" w:rsidRPr="00106841" w:rsidRDefault="00D0230D" w:rsidP="00D0230D">
      <w:pPr>
        <w:jc w:val="both"/>
        <w:rPr>
          <w:rFonts w:cs="Arial"/>
          <w:sz w:val="18"/>
          <w:szCs w:val="18"/>
        </w:rPr>
      </w:pPr>
      <w:r w:rsidRPr="00106841">
        <w:rPr>
          <w:rFonts w:cs="Arial"/>
          <w:sz w:val="18"/>
          <w:szCs w:val="18"/>
        </w:rPr>
        <w:t>9.1. Ustalenia Ogólne</w:t>
      </w:r>
    </w:p>
    <w:p w14:paraId="5498E56D" w14:textId="77777777" w:rsidR="00D0230D" w:rsidRPr="00106841" w:rsidRDefault="00D0230D" w:rsidP="00D0230D">
      <w:pPr>
        <w:jc w:val="both"/>
        <w:rPr>
          <w:rFonts w:cs="Arial"/>
          <w:sz w:val="18"/>
          <w:szCs w:val="18"/>
        </w:rPr>
      </w:pPr>
      <w:r w:rsidRPr="00106841">
        <w:rPr>
          <w:rFonts w:cs="Arial"/>
          <w:sz w:val="18"/>
          <w:szCs w:val="18"/>
        </w:rPr>
        <w:t>9.2. Warunki Kontraktu i Wymagania Ogólne Specyfikacji Technicznej D 00.00.00</w:t>
      </w:r>
    </w:p>
    <w:p w14:paraId="08A67C2A" w14:textId="77777777" w:rsidR="00D0230D" w:rsidRPr="00106841" w:rsidRDefault="00D0230D" w:rsidP="00D0230D">
      <w:pPr>
        <w:jc w:val="both"/>
        <w:rPr>
          <w:rFonts w:cs="Arial"/>
          <w:sz w:val="18"/>
          <w:szCs w:val="18"/>
        </w:rPr>
      </w:pPr>
      <w:r w:rsidRPr="00106841">
        <w:rPr>
          <w:rFonts w:cs="Arial"/>
          <w:sz w:val="18"/>
          <w:szCs w:val="18"/>
        </w:rPr>
        <w:t>9.3. Objazdy, Przejazdy i Organizacja Ruchu</w:t>
      </w:r>
    </w:p>
    <w:p w14:paraId="75F60A81" w14:textId="77777777" w:rsidR="00D0230D" w:rsidRPr="00106841" w:rsidRDefault="00D0230D" w:rsidP="00D0230D">
      <w:pPr>
        <w:jc w:val="both"/>
        <w:rPr>
          <w:rFonts w:cs="Arial"/>
          <w:sz w:val="18"/>
          <w:szCs w:val="18"/>
        </w:rPr>
      </w:pPr>
      <w:r w:rsidRPr="00106841">
        <w:rPr>
          <w:rFonts w:cs="Arial"/>
          <w:sz w:val="18"/>
          <w:szCs w:val="18"/>
        </w:rPr>
        <w:t>10. PRZEPISY ZWIĄZANE</w:t>
      </w:r>
    </w:p>
    <w:p w14:paraId="7AFE005A" w14:textId="77777777" w:rsidR="00D0230D" w:rsidRPr="00106841" w:rsidRDefault="00D0230D" w:rsidP="00D0230D">
      <w:pPr>
        <w:jc w:val="both"/>
        <w:rPr>
          <w:rFonts w:cs="Arial"/>
          <w:sz w:val="18"/>
          <w:szCs w:val="18"/>
        </w:rPr>
      </w:pPr>
    </w:p>
    <w:p w14:paraId="7D6088E2" w14:textId="77777777" w:rsidR="00D0230D" w:rsidRPr="00106841" w:rsidRDefault="00D0230D" w:rsidP="00D0230D">
      <w:pPr>
        <w:jc w:val="both"/>
        <w:rPr>
          <w:rFonts w:cs="Arial"/>
          <w:sz w:val="18"/>
          <w:szCs w:val="18"/>
        </w:rPr>
      </w:pPr>
    </w:p>
    <w:p w14:paraId="7B70409B" w14:textId="77777777" w:rsidR="00D0230D" w:rsidRPr="00106841" w:rsidRDefault="00D0230D" w:rsidP="00D0230D">
      <w:pPr>
        <w:jc w:val="both"/>
        <w:rPr>
          <w:rFonts w:cs="Arial"/>
          <w:sz w:val="18"/>
          <w:szCs w:val="18"/>
        </w:rPr>
      </w:pPr>
    </w:p>
    <w:p w14:paraId="1C6B79EA" w14:textId="77777777" w:rsidR="00D0230D" w:rsidRPr="00106841" w:rsidRDefault="00D0230D" w:rsidP="00D0230D">
      <w:pPr>
        <w:jc w:val="both"/>
        <w:rPr>
          <w:rFonts w:cs="Arial"/>
          <w:sz w:val="18"/>
          <w:szCs w:val="18"/>
        </w:rPr>
      </w:pPr>
    </w:p>
    <w:p w14:paraId="6230C65F" w14:textId="77777777" w:rsidR="00D0230D" w:rsidRPr="00106841" w:rsidRDefault="00D0230D" w:rsidP="00D0230D">
      <w:pPr>
        <w:jc w:val="both"/>
        <w:rPr>
          <w:rFonts w:cs="Arial"/>
          <w:sz w:val="18"/>
          <w:szCs w:val="18"/>
        </w:rPr>
      </w:pPr>
    </w:p>
    <w:p w14:paraId="0437057B" w14:textId="77777777" w:rsidR="00D0230D" w:rsidRPr="00106841" w:rsidRDefault="00D0230D" w:rsidP="00D0230D">
      <w:pPr>
        <w:jc w:val="both"/>
        <w:rPr>
          <w:rFonts w:cs="Arial"/>
          <w:sz w:val="18"/>
          <w:szCs w:val="18"/>
        </w:rPr>
      </w:pPr>
    </w:p>
    <w:p w14:paraId="4DD9E06D" w14:textId="77777777" w:rsidR="00D0230D" w:rsidRPr="00106841" w:rsidRDefault="00D0230D" w:rsidP="00D0230D">
      <w:pPr>
        <w:jc w:val="both"/>
        <w:rPr>
          <w:rFonts w:cs="Arial"/>
          <w:sz w:val="18"/>
          <w:szCs w:val="18"/>
        </w:rPr>
      </w:pPr>
    </w:p>
    <w:p w14:paraId="3A839DE6" w14:textId="77777777" w:rsidR="00D0230D" w:rsidRPr="00106841" w:rsidRDefault="00D0230D" w:rsidP="00D0230D">
      <w:pPr>
        <w:jc w:val="both"/>
        <w:rPr>
          <w:rFonts w:cs="Arial"/>
          <w:sz w:val="18"/>
          <w:szCs w:val="18"/>
        </w:rPr>
      </w:pPr>
    </w:p>
    <w:p w14:paraId="664D5466" w14:textId="77777777" w:rsidR="00D0230D" w:rsidRPr="00106841" w:rsidRDefault="00D0230D" w:rsidP="00D0230D">
      <w:pPr>
        <w:jc w:val="both"/>
        <w:rPr>
          <w:rFonts w:cs="Arial"/>
          <w:sz w:val="18"/>
          <w:szCs w:val="18"/>
        </w:rPr>
      </w:pPr>
    </w:p>
    <w:p w14:paraId="3FABB0B6" w14:textId="77777777" w:rsidR="00D0230D" w:rsidRPr="00106841" w:rsidRDefault="00D0230D" w:rsidP="00D0230D">
      <w:pPr>
        <w:jc w:val="both"/>
        <w:rPr>
          <w:rFonts w:cs="Arial"/>
          <w:sz w:val="18"/>
          <w:szCs w:val="18"/>
        </w:rPr>
      </w:pPr>
    </w:p>
    <w:p w14:paraId="38A6FFEC" w14:textId="77777777" w:rsidR="00D0230D" w:rsidRPr="00106841" w:rsidRDefault="00D0230D" w:rsidP="00D0230D">
      <w:pPr>
        <w:jc w:val="both"/>
        <w:rPr>
          <w:rFonts w:cs="Arial"/>
          <w:sz w:val="18"/>
          <w:szCs w:val="18"/>
        </w:rPr>
      </w:pPr>
    </w:p>
    <w:p w14:paraId="79B4D759" w14:textId="77777777" w:rsidR="00D0230D" w:rsidRPr="00106841" w:rsidRDefault="00D0230D" w:rsidP="00D0230D">
      <w:pPr>
        <w:jc w:val="both"/>
        <w:rPr>
          <w:rFonts w:cs="Arial"/>
          <w:sz w:val="18"/>
          <w:szCs w:val="18"/>
        </w:rPr>
      </w:pPr>
    </w:p>
    <w:p w14:paraId="29B670A3" w14:textId="77777777" w:rsidR="00D0230D" w:rsidRDefault="00D0230D" w:rsidP="00D0230D">
      <w:pPr>
        <w:jc w:val="both"/>
        <w:rPr>
          <w:rFonts w:cs="Arial"/>
          <w:sz w:val="18"/>
          <w:szCs w:val="18"/>
        </w:rPr>
      </w:pPr>
    </w:p>
    <w:p w14:paraId="570BE811" w14:textId="77777777" w:rsidR="00D0230D" w:rsidRDefault="00D0230D" w:rsidP="00D0230D">
      <w:pPr>
        <w:jc w:val="both"/>
        <w:rPr>
          <w:rFonts w:cs="Arial"/>
          <w:sz w:val="18"/>
          <w:szCs w:val="18"/>
        </w:rPr>
      </w:pPr>
    </w:p>
    <w:p w14:paraId="7ED2BF9F" w14:textId="77777777" w:rsidR="00D0230D" w:rsidRDefault="00D0230D" w:rsidP="00D0230D">
      <w:pPr>
        <w:jc w:val="both"/>
        <w:rPr>
          <w:rFonts w:cs="Arial"/>
          <w:sz w:val="18"/>
          <w:szCs w:val="18"/>
        </w:rPr>
      </w:pPr>
    </w:p>
    <w:p w14:paraId="760E22BB" w14:textId="77777777" w:rsidR="00D0230D" w:rsidRDefault="00D0230D" w:rsidP="00D0230D">
      <w:pPr>
        <w:tabs>
          <w:tab w:val="left" w:pos="6045"/>
        </w:tabs>
        <w:jc w:val="both"/>
        <w:rPr>
          <w:rFonts w:cs="Arial"/>
          <w:sz w:val="18"/>
          <w:szCs w:val="18"/>
        </w:rPr>
      </w:pPr>
      <w:r>
        <w:rPr>
          <w:rFonts w:cs="Arial"/>
          <w:sz w:val="18"/>
          <w:szCs w:val="18"/>
        </w:rPr>
        <w:tab/>
      </w:r>
    </w:p>
    <w:p w14:paraId="17575666" w14:textId="77777777" w:rsidR="00D0230D" w:rsidRDefault="00D0230D" w:rsidP="00D0230D">
      <w:pPr>
        <w:jc w:val="both"/>
        <w:rPr>
          <w:rFonts w:cs="Arial"/>
          <w:sz w:val="18"/>
          <w:szCs w:val="18"/>
        </w:rPr>
      </w:pPr>
    </w:p>
    <w:p w14:paraId="0C9A4147" w14:textId="77777777" w:rsidR="00D0230D" w:rsidRDefault="00D0230D" w:rsidP="00D0230D">
      <w:pPr>
        <w:jc w:val="both"/>
        <w:rPr>
          <w:rFonts w:cs="Arial"/>
          <w:sz w:val="18"/>
          <w:szCs w:val="18"/>
        </w:rPr>
      </w:pPr>
    </w:p>
    <w:p w14:paraId="14C6F971" w14:textId="77777777" w:rsidR="00D0230D" w:rsidRDefault="00D0230D" w:rsidP="00D0230D">
      <w:pPr>
        <w:jc w:val="both"/>
        <w:rPr>
          <w:rFonts w:cs="Arial"/>
          <w:sz w:val="18"/>
          <w:szCs w:val="18"/>
        </w:rPr>
      </w:pPr>
    </w:p>
    <w:p w14:paraId="3DEE9929" w14:textId="3EC87EDD" w:rsidR="008805FD" w:rsidRDefault="008805FD" w:rsidP="008805FD">
      <w:pPr>
        <w:tabs>
          <w:tab w:val="left" w:pos="1725"/>
        </w:tabs>
        <w:jc w:val="both"/>
        <w:rPr>
          <w:rFonts w:cs="Arial"/>
          <w:b/>
          <w:sz w:val="18"/>
          <w:szCs w:val="18"/>
        </w:rPr>
      </w:pPr>
    </w:p>
    <w:p w14:paraId="05143EF7" w14:textId="77777777" w:rsidR="008805FD" w:rsidRDefault="008805FD" w:rsidP="00D0230D">
      <w:pPr>
        <w:jc w:val="both"/>
        <w:rPr>
          <w:rFonts w:cs="Arial"/>
          <w:sz w:val="18"/>
          <w:szCs w:val="18"/>
        </w:rPr>
      </w:pPr>
    </w:p>
    <w:p w14:paraId="0F838A7E" w14:textId="1A107990" w:rsidR="00D0230D" w:rsidRPr="00106841" w:rsidRDefault="00D0230D" w:rsidP="00D0230D">
      <w:pPr>
        <w:jc w:val="both"/>
        <w:rPr>
          <w:rFonts w:cs="Arial"/>
          <w:b/>
          <w:sz w:val="18"/>
          <w:szCs w:val="18"/>
        </w:rPr>
      </w:pPr>
      <w:r w:rsidRPr="00106841">
        <w:rPr>
          <w:rFonts w:cs="Arial"/>
          <w:b/>
          <w:sz w:val="18"/>
          <w:szCs w:val="18"/>
        </w:rPr>
        <w:lastRenderedPageBreak/>
        <w:t>D-00.00.00. WYMAGANIA OGÓLNE</w:t>
      </w:r>
    </w:p>
    <w:p w14:paraId="4464CD6E" w14:textId="77777777" w:rsidR="00D0230D" w:rsidRPr="00106841" w:rsidRDefault="00D0230D" w:rsidP="00D0230D">
      <w:pPr>
        <w:pStyle w:val="penypunkt"/>
        <w:numPr>
          <w:ilvl w:val="0"/>
          <w:numId w:val="3"/>
        </w:numPr>
        <w:jc w:val="both"/>
        <w:rPr>
          <w:rFonts w:cs="Arial"/>
          <w:sz w:val="18"/>
          <w:szCs w:val="18"/>
        </w:rPr>
      </w:pPr>
      <w:r w:rsidRPr="00106841">
        <w:rPr>
          <w:rFonts w:cs="Arial"/>
          <w:sz w:val="18"/>
          <w:szCs w:val="18"/>
        </w:rPr>
        <w:t>1. WSTĘP</w:t>
      </w:r>
    </w:p>
    <w:p w14:paraId="6A29BDA4" w14:textId="77777777" w:rsidR="00D0230D" w:rsidRPr="00106841" w:rsidRDefault="00D0230D" w:rsidP="00D0230D">
      <w:pPr>
        <w:pStyle w:val="punkt11"/>
        <w:rPr>
          <w:rFonts w:cs="Arial"/>
          <w:sz w:val="18"/>
          <w:szCs w:val="18"/>
        </w:rPr>
      </w:pPr>
      <w:r w:rsidRPr="00106841">
        <w:rPr>
          <w:rFonts w:cs="Arial"/>
          <w:sz w:val="18"/>
          <w:szCs w:val="18"/>
        </w:rPr>
        <w:t>1.1. Przedmiot Specyfikacji Technicznej</w:t>
      </w:r>
    </w:p>
    <w:p w14:paraId="5E5D1DC2" w14:textId="6C32B9ED" w:rsidR="00D0230D" w:rsidRPr="00106841" w:rsidRDefault="00D0230D" w:rsidP="00D0230D">
      <w:pPr>
        <w:jc w:val="both"/>
        <w:rPr>
          <w:rFonts w:cs="Arial"/>
          <w:b/>
          <w:sz w:val="18"/>
          <w:szCs w:val="18"/>
        </w:rPr>
      </w:pPr>
      <w:r w:rsidRPr="00106841">
        <w:rPr>
          <w:rFonts w:cs="Arial"/>
          <w:sz w:val="18"/>
          <w:szCs w:val="18"/>
        </w:rPr>
        <w:tab/>
        <w:t xml:space="preserve">Specyfikacja Techniczna D-00.00.00 - Wymagania Ogólne odnosi się do wymagań wspólnych dla poszczególnych wymagań technicznych dotyczących wykonania i odbioru </w:t>
      </w:r>
      <w:r>
        <w:rPr>
          <w:rFonts w:cs="Arial"/>
          <w:sz w:val="18"/>
          <w:szCs w:val="18"/>
        </w:rPr>
        <w:t>r</w:t>
      </w:r>
      <w:r w:rsidRPr="00106841">
        <w:rPr>
          <w:rFonts w:cs="Arial"/>
          <w:sz w:val="18"/>
          <w:szCs w:val="18"/>
        </w:rPr>
        <w:t>obót, które zostaną wykonane w ramach projektu: "</w:t>
      </w:r>
      <w:r>
        <w:rPr>
          <w:rFonts w:cs="Arial"/>
          <w:b/>
          <w:bCs/>
          <w:i/>
          <w:color w:val="000000"/>
          <w:sz w:val="18"/>
          <w:szCs w:val="18"/>
        </w:rPr>
        <w:t>Wymiana nawierzchni chodnika w pasie drogowym ul. Paderewskiego w Stargardzie, na odcinku do ul. Moniuszki do ul. Wieniawskiego".</w:t>
      </w:r>
    </w:p>
    <w:p w14:paraId="354B8BDF" w14:textId="77777777" w:rsidR="00D0230D" w:rsidRPr="00106841" w:rsidRDefault="00D0230D" w:rsidP="00D0230D">
      <w:pPr>
        <w:pStyle w:val="punkt11"/>
        <w:rPr>
          <w:rFonts w:cs="Arial"/>
          <w:sz w:val="18"/>
          <w:szCs w:val="18"/>
        </w:rPr>
      </w:pPr>
      <w:r w:rsidRPr="00106841">
        <w:rPr>
          <w:rFonts w:cs="Arial"/>
          <w:sz w:val="18"/>
          <w:szCs w:val="18"/>
        </w:rPr>
        <w:t>1.2. Zakres stosowania ST</w:t>
      </w:r>
    </w:p>
    <w:p w14:paraId="2E41AF2C" w14:textId="129502AE" w:rsidR="00D0230D" w:rsidRPr="00106841" w:rsidRDefault="00D0230D" w:rsidP="00D0230D">
      <w:pPr>
        <w:ind w:firstLine="708"/>
        <w:jc w:val="both"/>
        <w:rPr>
          <w:rFonts w:cs="Arial"/>
          <w:sz w:val="18"/>
          <w:szCs w:val="18"/>
        </w:rPr>
      </w:pPr>
      <w:r w:rsidRPr="00106841">
        <w:rPr>
          <w:rFonts w:cs="Arial"/>
          <w:sz w:val="18"/>
          <w:szCs w:val="18"/>
        </w:rPr>
        <w:t xml:space="preserve">Specyfikacje Techniczne stanowią część </w:t>
      </w:r>
      <w:r>
        <w:rPr>
          <w:rFonts w:cs="Arial"/>
          <w:sz w:val="18"/>
          <w:szCs w:val="18"/>
        </w:rPr>
        <w:t>Dokumentacji</w:t>
      </w:r>
      <w:r w:rsidRPr="00106841">
        <w:rPr>
          <w:rFonts w:cs="Arial"/>
          <w:sz w:val="18"/>
          <w:szCs w:val="18"/>
        </w:rPr>
        <w:t xml:space="preserve"> i należy je stosowa</w:t>
      </w:r>
      <w:r w:rsidRPr="00106841">
        <w:rPr>
          <w:rFonts w:cs="Arial"/>
          <w:sz w:val="18"/>
          <w:szCs w:val="18"/>
        </w:rPr>
        <w:sym w:font="Times New Roman" w:char="0107"/>
      </w:r>
      <w:r w:rsidRPr="00106841">
        <w:rPr>
          <w:rFonts w:cs="Arial"/>
          <w:sz w:val="18"/>
          <w:szCs w:val="18"/>
        </w:rPr>
        <w:t xml:space="preserve"> w zlecaniu i wykonaniu Robót opisanych w podpunkcie 1.1.</w:t>
      </w:r>
    </w:p>
    <w:p w14:paraId="28E9F790" w14:textId="77777777" w:rsidR="00D0230D" w:rsidRPr="00106841" w:rsidRDefault="00D0230D" w:rsidP="00D0230D">
      <w:pPr>
        <w:pStyle w:val="punkt11"/>
        <w:rPr>
          <w:rFonts w:cs="Arial"/>
          <w:sz w:val="18"/>
          <w:szCs w:val="18"/>
        </w:rPr>
      </w:pPr>
      <w:r w:rsidRPr="00106841">
        <w:rPr>
          <w:rFonts w:cs="Arial"/>
          <w:sz w:val="18"/>
          <w:szCs w:val="18"/>
        </w:rPr>
        <w:t>1.3. Zakres Robót objętych ST</w:t>
      </w:r>
    </w:p>
    <w:p w14:paraId="32CB1B37" w14:textId="77777777" w:rsidR="00D0230D" w:rsidRPr="00106841" w:rsidRDefault="00D0230D" w:rsidP="00D0230D">
      <w:pPr>
        <w:ind w:firstLine="708"/>
        <w:jc w:val="both"/>
        <w:rPr>
          <w:rFonts w:cs="Arial"/>
          <w:sz w:val="18"/>
          <w:szCs w:val="18"/>
        </w:rPr>
      </w:pPr>
      <w:r w:rsidRPr="00106841">
        <w:rPr>
          <w:rFonts w:cs="Arial"/>
          <w:sz w:val="18"/>
          <w:szCs w:val="18"/>
        </w:rPr>
        <w:t>Ustalenia zawarte w niniejszej specyfikacji obejmują wymagania ogólne, wspólne dla robót objętych specyfikacjami technicznymi dla poszczególnych asortymentów robót drogowych wymienionych w spisie treści.</w:t>
      </w:r>
    </w:p>
    <w:p w14:paraId="34DFE6E5" w14:textId="77777777" w:rsidR="00D0230D" w:rsidRPr="00106841" w:rsidRDefault="00D0230D" w:rsidP="00D0230D">
      <w:pPr>
        <w:pStyle w:val="punkt11"/>
        <w:rPr>
          <w:rFonts w:cs="Arial"/>
          <w:sz w:val="18"/>
          <w:szCs w:val="18"/>
        </w:rPr>
      </w:pPr>
      <w:r w:rsidRPr="00106841">
        <w:rPr>
          <w:rFonts w:cs="Arial"/>
          <w:sz w:val="18"/>
          <w:szCs w:val="18"/>
        </w:rPr>
        <w:t>1.4. Określenia podstawowe</w:t>
      </w:r>
    </w:p>
    <w:p w14:paraId="0CA9B7D6" w14:textId="77777777" w:rsidR="00D0230D" w:rsidRPr="00106841" w:rsidRDefault="00D0230D" w:rsidP="00D0230D">
      <w:pPr>
        <w:jc w:val="both"/>
        <w:rPr>
          <w:rFonts w:cs="Arial"/>
          <w:sz w:val="18"/>
          <w:szCs w:val="18"/>
        </w:rPr>
      </w:pPr>
      <w:r w:rsidRPr="00106841">
        <w:rPr>
          <w:rFonts w:cs="Arial"/>
          <w:sz w:val="18"/>
          <w:szCs w:val="18"/>
        </w:rPr>
        <w:tab/>
        <w:t>Użyte w ST wymienione poniżej określenia należy rozumieć w każdym przypadku następująco:</w:t>
      </w:r>
    </w:p>
    <w:p w14:paraId="65FE3BA5" w14:textId="77777777" w:rsidR="00D0230D" w:rsidRPr="00106841" w:rsidRDefault="00D0230D" w:rsidP="00D0230D">
      <w:pPr>
        <w:numPr>
          <w:ilvl w:val="0"/>
          <w:numId w:val="4"/>
        </w:numPr>
        <w:jc w:val="both"/>
        <w:rPr>
          <w:rFonts w:cs="Arial"/>
          <w:sz w:val="18"/>
          <w:szCs w:val="18"/>
        </w:rPr>
      </w:pPr>
      <w:r w:rsidRPr="00106841">
        <w:rPr>
          <w:rFonts w:cs="Arial"/>
          <w:sz w:val="18"/>
          <w:szCs w:val="18"/>
        </w:rPr>
        <w:t>Budowla drogowa - obiekt budowlany, nie będący budynkiem,' stanowiący całość techniczno-użytkową (drogę) albo jego część stanowiącą odrębny element konstrukcyjny lub technologiczny (obiekt mostowy, korpus ziemny, węzeł).</w:t>
      </w:r>
    </w:p>
    <w:p w14:paraId="65431DE7" w14:textId="77777777" w:rsidR="00D0230D" w:rsidRPr="00106841" w:rsidRDefault="00D0230D" w:rsidP="00D0230D">
      <w:pPr>
        <w:numPr>
          <w:ilvl w:val="0"/>
          <w:numId w:val="4"/>
        </w:numPr>
        <w:jc w:val="both"/>
        <w:rPr>
          <w:rFonts w:cs="Arial"/>
          <w:sz w:val="18"/>
          <w:szCs w:val="18"/>
        </w:rPr>
      </w:pPr>
      <w:r w:rsidRPr="00106841">
        <w:rPr>
          <w:rFonts w:cs="Arial"/>
          <w:sz w:val="18"/>
          <w:szCs w:val="18"/>
        </w:rPr>
        <w:t>Chodnik - wyznaczony pas terenu przy jezdni lub odsunięty od jezdni, przeznaczony do ruchu pieszych i odpowiednio utwardzony.</w:t>
      </w:r>
    </w:p>
    <w:p w14:paraId="5ADF1583" w14:textId="77777777" w:rsidR="00D0230D" w:rsidRPr="00106841" w:rsidRDefault="00D0230D" w:rsidP="00D0230D">
      <w:pPr>
        <w:numPr>
          <w:ilvl w:val="0"/>
          <w:numId w:val="4"/>
        </w:numPr>
        <w:jc w:val="both"/>
        <w:rPr>
          <w:rFonts w:cs="Arial"/>
          <w:sz w:val="18"/>
          <w:szCs w:val="18"/>
        </w:rPr>
      </w:pPr>
      <w:r w:rsidRPr="00106841">
        <w:rPr>
          <w:rFonts w:cs="Arial"/>
          <w:sz w:val="18"/>
          <w:szCs w:val="18"/>
        </w:rPr>
        <w:t>Droga - wydzielony pas terenu przeznaczony do ruchu lub postoju pojazdów oraz ruchu pieszych wraz z wszelkimi urządzeniami technicznymi związanymi z prowadzeniem i zabezpieczeniem ruchu.</w:t>
      </w:r>
    </w:p>
    <w:p w14:paraId="3B492053" w14:textId="77777777" w:rsidR="00D0230D" w:rsidRPr="00106841" w:rsidRDefault="00D0230D" w:rsidP="00D0230D">
      <w:pPr>
        <w:numPr>
          <w:ilvl w:val="0"/>
          <w:numId w:val="4"/>
        </w:numPr>
        <w:jc w:val="both"/>
        <w:rPr>
          <w:rFonts w:cs="Arial"/>
          <w:sz w:val="18"/>
          <w:szCs w:val="18"/>
        </w:rPr>
      </w:pPr>
      <w:r w:rsidRPr="00106841">
        <w:rPr>
          <w:rFonts w:cs="Arial"/>
          <w:sz w:val="18"/>
          <w:szCs w:val="18"/>
        </w:rPr>
        <w:t>Droga tymczasowa (montażowa) - droga specjalnie przygotowana, przeznaczona do ruchu pojazdów obsługujących zadanie budowlane na czas jego wykonania, przewidziana do usunięcia po jego zakończeniu.</w:t>
      </w:r>
    </w:p>
    <w:p w14:paraId="7F69F2E7" w14:textId="77777777" w:rsidR="00D0230D" w:rsidRPr="00106841" w:rsidRDefault="00D0230D" w:rsidP="00D0230D">
      <w:pPr>
        <w:numPr>
          <w:ilvl w:val="0"/>
          <w:numId w:val="4"/>
        </w:numPr>
        <w:jc w:val="both"/>
        <w:rPr>
          <w:rFonts w:cs="Arial"/>
          <w:sz w:val="18"/>
          <w:szCs w:val="18"/>
        </w:rPr>
      </w:pPr>
      <w:r w:rsidRPr="00106841">
        <w:rPr>
          <w:rFonts w:cs="Arial"/>
          <w:sz w:val="18"/>
          <w:szCs w:val="18"/>
        </w:rPr>
        <w:t>Dziennik budowy - dziennik, wydany zgodnie z obowiązującymi przepisami, stanowiący urzędowy dokument przebiegu robót budowlanych oraz zdarzeń i okoliczności zachodzących w toku wykonywania robót.</w:t>
      </w:r>
    </w:p>
    <w:p w14:paraId="1E98978F" w14:textId="77777777" w:rsidR="00D0230D" w:rsidRPr="00106841" w:rsidRDefault="00D0230D" w:rsidP="00D0230D">
      <w:pPr>
        <w:numPr>
          <w:ilvl w:val="0"/>
          <w:numId w:val="4"/>
        </w:numPr>
        <w:jc w:val="both"/>
        <w:rPr>
          <w:rFonts w:cs="Arial"/>
          <w:sz w:val="18"/>
          <w:szCs w:val="18"/>
        </w:rPr>
      </w:pPr>
      <w:r w:rsidRPr="00106841">
        <w:rPr>
          <w:rFonts w:cs="Arial"/>
          <w:sz w:val="18"/>
          <w:szCs w:val="18"/>
        </w:rPr>
        <w:t>Inżynier/Kierownik projektu – osoba wymieniona w danych kontraktowych (wyznaczona przez Zamawiającego, o której wyznaczeniu poinformowany jest Wykonawca), odpowiedzialna za nadzorowanie robót i administrowanie kontraktem.</w:t>
      </w:r>
    </w:p>
    <w:p w14:paraId="5EFB045E" w14:textId="77777777" w:rsidR="00D0230D" w:rsidRPr="00106841" w:rsidRDefault="00D0230D" w:rsidP="00D0230D">
      <w:pPr>
        <w:numPr>
          <w:ilvl w:val="0"/>
          <w:numId w:val="4"/>
        </w:numPr>
        <w:jc w:val="both"/>
        <w:rPr>
          <w:rFonts w:cs="Arial"/>
          <w:sz w:val="18"/>
          <w:szCs w:val="18"/>
        </w:rPr>
      </w:pPr>
      <w:r w:rsidRPr="00106841">
        <w:rPr>
          <w:rFonts w:cs="Arial"/>
          <w:sz w:val="18"/>
          <w:szCs w:val="18"/>
        </w:rPr>
        <w:t>Jezdnia - część korony drogi przeznaczona do ruchu pojazdów.</w:t>
      </w:r>
    </w:p>
    <w:p w14:paraId="5EE3658F" w14:textId="77777777" w:rsidR="00D0230D" w:rsidRPr="00106841" w:rsidRDefault="00D0230D" w:rsidP="00D0230D">
      <w:pPr>
        <w:numPr>
          <w:ilvl w:val="0"/>
          <w:numId w:val="4"/>
        </w:numPr>
        <w:jc w:val="both"/>
        <w:rPr>
          <w:rFonts w:cs="Arial"/>
          <w:sz w:val="18"/>
          <w:szCs w:val="18"/>
        </w:rPr>
      </w:pPr>
      <w:r w:rsidRPr="00106841">
        <w:rPr>
          <w:rFonts w:cs="Arial"/>
          <w:sz w:val="18"/>
          <w:szCs w:val="18"/>
        </w:rPr>
        <w:t>Kierownik budowy - osoba wyznaczona przez Wykonawcę, upoważniona do kierowania robotami i do występowania w jego imieniu w sprawach realizacji kontraktu.</w:t>
      </w:r>
    </w:p>
    <w:p w14:paraId="54BC0FDD" w14:textId="77777777" w:rsidR="00D0230D" w:rsidRPr="00106841" w:rsidRDefault="00D0230D" w:rsidP="00D0230D">
      <w:pPr>
        <w:numPr>
          <w:ilvl w:val="0"/>
          <w:numId w:val="4"/>
        </w:numPr>
        <w:jc w:val="both"/>
        <w:rPr>
          <w:rFonts w:cs="Arial"/>
          <w:sz w:val="18"/>
          <w:szCs w:val="18"/>
        </w:rPr>
      </w:pPr>
      <w:r w:rsidRPr="00106841">
        <w:rPr>
          <w:rFonts w:cs="Arial"/>
          <w:sz w:val="18"/>
          <w:szCs w:val="18"/>
        </w:rPr>
        <w:t>Korona drogi - jezdnia z poboczami lub chodnikami, zatokami, pasami awaryjnego postoju i pasami dzielącymi jezdnie.</w:t>
      </w:r>
    </w:p>
    <w:p w14:paraId="4DB98739" w14:textId="77777777" w:rsidR="00D0230D" w:rsidRPr="00106841" w:rsidRDefault="00D0230D" w:rsidP="00D0230D">
      <w:pPr>
        <w:numPr>
          <w:ilvl w:val="0"/>
          <w:numId w:val="4"/>
        </w:numPr>
        <w:jc w:val="both"/>
        <w:rPr>
          <w:rFonts w:cs="Arial"/>
          <w:sz w:val="18"/>
          <w:szCs w:val="18"/>
        </w:rPr>
      </w:pPr>
      <w:r w:rsidRPr="00106841">
        <w:rPr>
          <w:rFonts w:cs="Arial"/>
          <w:sz w:val="18"/>
          <w:szCs w:val="18"/>
        </w:rPr>
        <w:t>Konstrukcja nawierzchni - układ warstw nawierzchni wraz ze sposobem ich połączenia.</w:t>
      </w:r>
    </w:p>
    <w:p w14:paraId="61856BCC" w14:textId="77777777" w:rsidR="00D0230D" w:rsidRPr="00106841" w:rsidRDefault="00D0230D" w:rsidP="00D0230D">
      <w:pPr>
        <w:numPr>
          <w:ilvl w:val="0"/>
          <w:numId w:val="4"/>
        </w:numPr>
        <w:jc w:val="both"/>
        <w:rPr>
          <w:rFonts w:cs="Arial"/>
          <w:sz w:val="18"/>
          <w:szCs w:val="18"/>
        </w:rPr>
      </w:pPr>
      <w:r w:rsidRPr="00106841">
        <w:rPr>
          <w:rFonts w:cs="Arial"/>
          <w:sz w:val="18"/>
          <w:szCs w:val="18"/>
        </w:rPr>
        <w:t>Konstrukcja nośna (przęsło lub przęsła obiektu mostowego) - część obiektu oparta na podporach mostowych, tworząca ustrój niosący dla przeniesienia ruchu kołowego, pieszego.</w:t>
      </w:r>
    </w:p>
    <w:p w14:paraId="568565FF" w14:textId="77777777" w:rsidR="00D0230D" w:rsidRPr="00106841" w:rsidRDefault="00D0230D" w:rsidP="00D0230D">
      <w:pPr>
        <w:numPr>
          <w:ilvl w:val="0"/>
          <w:numId w:val="4"/>
        </w:numPr>
        <w:jc w:val="both"/>
        <w:rPr>
          <w:rFonts w:cs="Arial"/>
          <w:sz w:val="18"/>
          <w:szCs w:val="18"/>
        </w:rPr>
      </w:pPr>
      <w:r w:rsidRPr="00106841">
        <w:rPr>
          <w:rFonts w:cs="Arial"/>
          <w:sz w:val="18"/>
          <w:szCs w:val="18"/>
        </w:rPr>
        <w:t>Korpus drogowy - nasyp lub ta część wykopu, która jest ograniczona koroną drogi i skarpami rowów.</w:t>
      </w:r>
    </w:p>
    <w:p w14:paraId="56A6CF43" w14:textId="77777777" w:rsidR="00D0230D" w:rsidRPr="00106841" w:rsidRDefault="00D0230D" w:rsidP="00D0230D">
      <w:pPr>
        <w:numPr>
          <w:ilvl w:val="0"/>
          <w:numId w:val="4"/>
        </w:numPr>
        <w:jc w:val="both"/>
        <w:rPr>
          <w:rFonts w:cs="Arial"/>
          <w:sz w:val="18"/>
          <w:szCs w:val="18"/>
        </w:rPr>
      </w:pPr>
      <w:r w:rsidRPr="00106841">
        <w:rPr>
          <w:rFonts w:cs="Arial"/>
          <w:sz w:val="18"/>
          <w:szCs w:val="18"/>
        </w:rPr>
        <w:t>Koryto - element uformowany w korpusie drogowym w celu ułożenia w nim konstrukcji nawierzchni.</w:t>
      </w:r>
    </w:p>
    <w:p w14:paraId="586A1F32" w14:textId="77777777" w:rsidR="00D0230D" w:rsidRPr="00106841" w:rsidRDefault="00D0230D" w:rsidP="00D0230D">
      <w:pPr>
        <w:numPr>
          <w:ilvl w:val="0"/>
          <w:numId w:val="4"/>
        </w:numPr>
        <w:jc w:val="both"/>
        <w:rPr>
          <w:rFonts w:cs="Arial"/>
          <w:sz w:val="18"/>
          <w:szCs w:val="18"/>
        </w:rPr>
      </w:pPr>
      <w:r w:rsidRPr="00106841">
        <w:rPr>
          <w:rFonts w:cs="Arial"/>
          <w:sz w:val="18"/>
          <w:szCs w:val="18"/>
        </w:rPr>
        <w:t>Księga/Rejestr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7A3BA38B" w14:textId="77777777" w:rsidR="00D0230D" w:rsidRPr="00106841" w:rsidRDefault="00D0230D" w:rsidP="00D0230D">
      <w:pPr>
        <w:numPr>
          <w:ilvl w:val="0"/>
          <w:numId w:val="4"/>
        </w:numPr>
        <w:jc w:val="both"/>
        <w:rPr>
          <w:rFonts w:cs="Arial"/>
          <w:sz w:val="18"/>
          <w:szCs w:val="18"/>
        </w:rPr>
      </w:pPr>
      <w:r w:rsidRPr="00106841">
        <w:rPr>
          <w:rFonts w:cs="Arial"/>
          <w:sz w:val="18"/>
          <w:szCs w:val="18"/>
        </w:rPr>
        <w:t>Laboratorium - drogowe lub inne laboratorium badawcze, zaakceptowane przez Zamawiającego, niezbędne do przeprowadzenia wszelkich badań i prób związanych z oceną jakości materiałów oraz robót.</w:t>
      </w:r>
    </w:p>
    <w:p w14:paraId="5CFDF84A" w14:textId="77777777" w:rsidR="00D0230D" w:rsidRPr="00106841" w:rsidRDefault="00D0230D" w:rsidP="00D0230D">
      <w:pPr>
        <w:numPr>
          <w:ilvl w:val="0"/>
          <w:numId w:val="4"/>
        </w:numPr>
        <w:jc w:val="both"/>
        <w:rPr>
          <w:rFonts w:cs="Arial"/>
          <w:sz w:val="18"/>
          <w:szCs w:val="18"/>
        </w:rPr>
      </w:pPr>
      <w:r w:rsidRPr="00106841">
        <w:rPr>
          <w:rFonts w:cs="Arial"/>
          <w:sz w:val="18"/>
          <w:szCs w:val="18"/>
        </w:rPr>
        <w:t>Materiały - wszelkie tworzywa niezbędne do wykonania robót, zgodne z dokumentacją projektową i specyfikacjami technicznymi, zaakceptowane przez Inżyniera.</w:t>
      </w:r>
    </w:p>
    <w:p w14:paraId="162B2533" w14:textId="77777777" w:rsidR="00D0230D" w:rsidRPr="00106841" w:rsidRDefault="00D0230D" w:rsidP="00D0230D">
      <w:pPr>
        <w:numPr>
          <w:ilvl w:val="0"/>
          <w:numId w:val="4"/>
        </w:numPr>
        <w:jc w:val="both"/>
        <w:rPr>
          <w:rFonts w:cs="Arial"/>
          <w:sz w:val="18"/>
          <w:szCs w:val="18"/>
        </w:rPr>
      </w:pPr>
      <w:r w:rsidRPr="00106841">
        <w:rPr>
          <w:rFonts w:cs="Arial"/>
          <w:sz w:val="18"/>
          <w:szCs w:val="18"/>
        </w:rPr>
        <w:t>Nawierzchnia - warstwa lub zespół warstw służących do przejmowania i rozkładania obciążeń od ruchu na podłoże gruntowe i zapewniających dogodne warunki dla ruchu.</w:t>
      </w:r>
      <w:r w:rsidRPr="00106841">
        <w:rPr>
          <w:rFonts w:cs="Arial"/>
          <w:sz w:val="18"/>
          <w:szCs w:val="18"/>
        </w:rPr>
        <w:br/>
        <w:t>a) Warstwa ścieralna - górna warstwa nawierzchni poddana bezpośrednio oddziaływaniu ruchu i czynników atmosferycznych.</w:t>
      </w:r>
    </w:p>
    <w:p w14:paraId="103EC1BD" w14:textId="77777777" w:rsidR="00D0230D" w:rsidRPr="00106841" w:rsidRDefault="00D0230D" w:rsidP="00D849EE">
      <w:pPr>
        <w:pStyle w:val="Tekstpodstawowywcity"/>
        <w:ind w:left="216" w:firstLine="0"/>
        <w:jc w:val="both"/>
        <w:rPr>
          <w:rFonts w:cs="Arial"/>
          <w:sz w:val="18"/>
          <w:szCs w:val="18"/>
        </w:rPr>
      </w:pPr>
      <w:r w:rsidRPr="00106841">
        <w:rPr>
          <w:rFonts w:cs="Arial"/>
          <w:sz w:val="18"/>
          <w:szCs w:val="18"/>
        </w:rPr>
        <w:t xml:space="preserve">b) Warstwa wiążąca - warstwa znajdująca się między warstwą ścieralną a podbudową, zapewniająca lepsze rozłożenie </w:t>
      </w:r>
      <w:proofErr w:type="spellStart"/>
      <w:r w:rsidRPr="00106841">
        <w:rPr>
          <w:rFonts w:cs="Arial"/>
          <w:sz w:val="18"/>
          <w:szCs w:val="18"/>
        </w:rPr>
        <w:t>naprężeń</w:t>
      </w:r>
      <w:proofErr w:type="spellEnd"/>
      <w:r w:rsidRPr="00106841">
        <w:rPr>
          <w:rFonts w:cs="Arial"/>
          <w:sz w:val="18"/>
          <w:szCs w:val="18"/>
        </w:rPr>
        <w:t xml:space="preserve"> w nawierzchni i przekazywanie ich na podbudowę.</w:t>
      </w:r>
    </w:p>
    <w:p w14:paraId="529B2994" w14:textId="77777777" w:rsidR="00D0230D" w:rsidRPr="00106841" w:rsidRDefault="00D0230D" w:rsidP="00D849EE">
      <w:pPr>
        <w:ind w:left="216"/>
        <w:jc w:val="both"/>
        <w:rPr>
          <w:rFonts w:cs="Arial"/>
          <w:sz w:val="18"/>
          <w:szCs w:val="18"/>
        </w:rPr>
      </w:pPr>
      <w:r w:rsidRPr="00106841">
        <w:rPr>
          <w:rFonts w:cs="Arial"/>
          <w:sz w:val="18"/>
          <w:szCs w:val="18"/>
        </w:rPr>
        <w:t>c) Warstwa wyrównawcza - warstwa służąca do wyrównania nierówności podbudowy lub profilu istniejącej nawierzchni.</w:t>
      </w:r>
    </w:p>
    <w:p w14:paraId="2596FC44" w14:textId="77777777" w:rsidR="00D0230D" w:rsidRPr="00106841" w:rsidRDefault="00D0230D" w:rsidP="00D849EE">
      <w:pPr>
        <w:ind w:left="216"/>
        <w:jc w:val="both"/>
        <w:rPr>
          <w:rFonts w:cs="Arial"/>
          <w:sz w:val="18"/>
          <w:szCs w:val="18"/>
        </w:rPr>
      </w:pPr>
      <w:r w:rsidRPr="00106841">
        <w:rPr>
          <w:rFonts w:cs="Arial"/>
          <w:sz w:val="18"/>
          <w:szCs w:val="18"/>
        </w:rPr>
        <w:t>d) Podbudowa - dolna część nawierzchni służąca do przenoszenia obciążeń od ruchu na podłoże. Podbudowa może składać się z podbudowy zasadniczej i podbudowy pomocniczej.</w:t>
      </w:r>
    </w:p>
    <w:p w14:paraId="2C588CF4" w14:textId="77777777" w:rsidR="00D0230D" w:rsidRPr="00106841" w:rsidRDefault="00D0230D" w:rsidP="00D849EE">
      <w:pPr>
        <w:ind w:left="216"/>
        <w:jc w:val="both"/>
        <w:rPr>
          <w:rFonts w:cs="Arial"/>
          <w:sz w:val="18"/>
          <w:szCs w:val="18"/>
        </w:rPr>
      </w:pPr>
      <w:r w:rsidRPr="00106841">
        <w:rPr>
          <w:rFonts w:cs="Arial"/>
          <w:sz w:val="18"/>
          <w:szCs w:val="18"/>
        </w:rPr>
        <w:t>e) Podbudowa zasadnicza - górna część podbudowy spełniająca funkcje nośne w konstrukcji nawierzchni. Może ona składać się z jednej lub dwóch warstw.</w:t>
      </w:r>
    </w:p>
    <w:p w14:paraId="5C2434B8" w14:textId="77777777" w:rsidR="00D0230D" w:rsidRPr="00106841" w:rsidRDefault="00D0230D" w:rsidP="00D849EE">
      <w:pPr>
        <w:ind w:left="216"/>
        <w:jc w:val="both"/>
        <w:rPr>
          <w:rFonts w:cs="Arial"/>
          <w:sz w:val="18"/>
          <w:szCs w:val="18"/>
        </w:rPr>
      </w:pPr>
      <w:r w:rsidRPr="00106841">
        <w:rPr>
          <w:rFonts w:cs="Arial"/>
          <w:sz w:val="18"/>
          <w:szCs w:val="18"/>
        </w:rPr>
        <w:t xml:space="preserve">f) Podbudowa pomocnicza - dolna część podbudowy spełniająca, obok funkcji nośnych, funkcje zabezpieczenia nawierzchni przed działaniem wody, mrozu i przenikaniem cząstek podłoża. Może zawierać warstwę </w:t>
      </w:r>
      <w:proofErr w:type="spellStart"/>
      <w:r w:rsidRPr="00106841">
        <w:rPr>
          <w:rFonts w:cs="Arial"/>
          <w:sz w:val="18"/>
          <w:szCs w:val="18"/>
        </w:rPr>
        <w:t>mrozoochronną</w:t>
      </w:r>
      <w:proofErr w:type="spellEnd"/>
      <w:r w:rsidRPr="00106841">
        <w:rPr>
          <w:rFonts w:cs="Arial"/>
          <w:sz w:val="18"/>
          <w:szCs w:val="18"/>
        </w:rPr>
        <w:t>, odsączającą lub odcinającą.</w:t>
      </w:r>
    </w:p>
    <w:p w14:paraId="74076D01" w14:textId="77777777" w:rsidR="00D0230D" w:rsidRPr="00106841" w:rsidRDefault="00D0230D" w:rsidP="00D849EE">
      <w:pPr>
        <w:ind w:left="216"/>
        <w:jc w:val="both"/>
        <w:rPr>
          <w:rFonts w:cs="Arial"/>
          <w:sz w:val="18"/>
          <w:szCs w:val="18"/>
        </w:rPr>
      </w:pPr>
      <w:r w:rsidRPr="00106841">
        <w:rPr>
          <w:rFonts w:cs="Arial"/>
          <w:sz w:val="18"/>
          <w:szCs w:val="18"/>
        </w:rPr>
        <w:t xml:space="preserve">g) Warstwa </w:t>
      </w:r>
      <w:proofErr w:type="spellStart"/>
      <w:r w:rsidRPr="00106841">
        <w:rPr>
          <w:rFonts w:cs="Arial"/>
          <w:sz w:val="18"/>
          <w:szCs w:val="18"/>
        </w:rPr>
        <w:t>mrozoochronna</w:t>
      </w:r>
      <w:proofErr w:type="spellEnd"/>
      <w:r w:rsidRPr="00106841">
        <w:rPr>
          <w:rFonts w:cs="Arial"/>
          <w:sz w:val="18"/>
          <w:szCs w:val="18"/>
        </w:rPr>
        <w:t xml:space="preserve"> - warstwa, której głównym zadaniem jest ochrona nawierzchni przed skutkami działania mrozu.</w:t>
      </w:r>
    </w:p>
    <w:p w14:paraId="5BEDAA5C" w14:textId="77777777" w:rsidR="00D0230D" w:rsidRPr="00106841" w:rsidRDefault="00D0230D" w:rsidP="00D849EE">
      <w:pPr>
        <w:ind w:left="216"/>
        <w:jc w:val="both"/>
        <w:rPr>
          <w:rFonts w:cs="Arial"/>
          <w:sz w:val="18"/>
          <w:szCs w:val="18"/>
        </w:rPr>
      </w:pPr>
      <w:r w:rsidRPr="00106841">
        <w:rPr>
          <w:rFonts w:cs="Arial"/>
          <w:sz w:val="18"/>
          <w:szCs w:val="18"/>
        </w:rPr>
        <w:t>h) Warstwa odcinająca - warstwa stosowana w celu uniemożliwienia przenikania cząstek drobnych gruntu do warstwy nawierzchni leżącej powyżej.</w:t>
      </w:r>
    </w:p>
    <w:p w14:paraId="47AD73F2" w14:textId="77777777" w:rsidR="00D0230D" w:rsidRPr="00106841" w:rsidRDefault="00D0230D" w:rsidP="00D849EE">
      <w:pPr>
        <w:ind w:firstLine="216"/>
        <w:jc w:val="both"/>
        <w:rPr>
          <w:rFonts w:cs="Arial"/>
          <w:sz w:val="18"/>
          <w:szCs w:val="18"/>
        </w:rPr>
      </w:pPr>
      <w:r w:rsidRPr="00106841">
        <w:rPr>
          <w:rFonts w:cs="Arial"/>
          <w:sz w:val="18"/>
          <w:szCs w:val="18"/>
        </w:rPr>
        <w:t>i) Warstwa odsączająca - warstwa służąca do odprowadzenia wody przedostającej się do nawierzchni.</w:t>
      </w:r>
    </w:p>
    <w:p w14:paraId="6445F3A9" w14:textId="77777777" w:rsidR="00D0230D" w:rsidRPr="00106841" w:rsidRDefault="00D0230D" w:rsidP="00D0230D">
      <w:pPr>
        <w:numPr>
          <w:ilvl w:val="0"/>
          <w:numId w:val="4"/>
        </w:numPr>
        <w:jc w:val="both"/>
        <w:rPr>
          <w:rFonts w:cs="Arial"/>
          <w:sz w:val="18"/>
          <w:szCs w:val="18"/>
        </w:rPr>
      </w:pPr>
      <w:r w:rsidRPr="00106841">
        <w:rPr>
          <w:rFonts w:cs="Arial"/>
          <w:sz w:val="18"/>
          <w:szCs w:val="18"/>
        </w:rPr>
        <w:t>Niweleta - wysokościowe i geometryczne rozwinięcie na płaszczyźnie pionowego przekroju w osi drogi lub obiektu mostowego.</w:t>
      </w:r>
    </w:p>
    <w:p w14:paraId="6AA1980C" w14:textId="77777777" w:rsidR="00D0230D" w:rsidRPr="00106841" w:rsidRDefault="00D0230D" w:rsidP="00D0230D">
      <w:pPr>
        <w:numPr>
          <w:ilvl w:val="0"/>
          <w:numId w:val="4"/>
        </w:numPr>
        <w:jc w:val="both"/>
        <w:rPr>
          <w:rFonts w:cs="Arial"/>
          <w:sz w:val="18"/>
          <w:szCs w:val="18"/>
        </w:rPr>
      </w:pPr>
      <w:r w:rsidRPr="00106841">
        <w:rPr>
          <w:rFonts w:cs="Arial"/>
          <w:sz w:val="18"/>
          <w:szCs w:val="18"/>
        </w:rPr>
        <w:lastRenderedPageBreak/>
        <w:t>Objazd tymczasowy - droga specjalnie przygotowana i odpowiednio utrzymana do przeprowadzenia ruchu publicznego na okres budowy.</w:t>
      </w:r>
    </w:p>
    <w:p w14:paraId="5452F5A6" w14:textId="77777777" w:rsidR="00D0230D" w:rsidRPr="00106841" w:rsidRDefault="00D0230D" w:rsidP="00D0230D">
      <w:pPr>
        <w:numPr>
          <w:ilvl w:val="0"/>
          <w:numId w:val="4"/>
        </w:numPr>
        <w:jc w:val="both"/>
        <w:rPr>
          <w:rFonts w:cs="Arial"/>
          <w:sz w:val="18"/>
          <w:szCs w:val="18"/>
        </w:rPr>
      </w:pPr>
      <w:r w:rsidRPr="00106841">
        <w:rPr>
          <w:rFonts w:cs="Arial"/>
          <w:sz w:val="18"/>
          <w:szCs w:val="18"/>
        </w:rPr>
        <w:t>Odpowiednia (bliska) zgodność - zgodność wykonywanych robót z dopuszczonymi tolerancjami, a jeśli przedział tolerancji nie został określony - z przeciętnymi tolerancjami, przyjmowanymi zwyczajowo dla danego rodzaju robót budowlanych.</w:t>
      </w:r>
    </w:p>
    <w:p w14:paraId="0DA6D3B9" w14:textId="77777777" w:rsidR="00D0230D" w:rsidRPr="00106841" w:rsidRDefault="00D0230D" w:rsidP="00D0230D">
      <w:pPr>
        <w:numPr>
          <w:ilvl w:val="0"/>
          <w:numId w:val="4"/>
        </w:numPr>
        <w:jc w:val="both"/>
        <w:rPr>
          <w:rFonts w:cs="Arial"/>
          <w:sz w:val="18"/>
          <w:szCs w:val="18"/>
        </w:rPr>
      </w:pPr>
      <w:r w:rsidRPr="00106841">
        <w:rPr>
          <w:rFonts w:cs="Arial"/>
          <w:sz w:val="18"/>
          <w:szCs w:val="18"/>
        </w:rPr>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541521B2" w14:textId="77777777" w:rsidR="00D0230D" w:rsidRPr="00106841" w:rsidRDefault="00D0230D" w:rsidP="00D0230D">
      <w:pPr>
        <w:numPr>
          <w:ilvl w:val="0"/>
          <w:numId w:val="4"/>
        </w:numPr>
        <w:jc w:val="both"/>
        <w:rPr>
          <w:rFonts w:cs="Arial"/>
          <w:sz w:val="18"/>
          <w:szCs w:val="18"/>
        </w:rPr>
      </w:pPr>
      <w:r w:rsidRPr="00106841">
        <w:rPr>
          <w:rFonts w:cs="Arial"/>
          <w:sz w:val="18"/>
          <w:szCs w:val="18"/>
        </w:rPr>
        <w:t>Pobocze - część korony drogi przeznaczona do chwilowego zatrzymywania się pojazdów, umieszczenia urządzeń bezpieczeństwa ruchu i wykorzystywana do ruchu pieszych, służąca jednocześnie do bocznego oparcia konstrukcji nawierzchni.</w:t>
      </w:r>
    </w:p>
    <w:p w14:paraId="49BA7A10" w14:textId="77777777" w:rsidR="00D0230D" w:rsidRPr="00106841" w:rsidRDefault="00D0230D" w:rsidP="00D0230D">
      <w:pPr>
        <w:numPr>
          <w:ilvl w:val="0"/>
          <w:numId w:val="4"/>
        </w:numPr>
        <w:jc w:val="both"/>
        <w:rPr>
          <w:rFonts w:cs="Arial"/>
          <w:sz w:val="18"/>
          <w:szCs w:val="18"/>
        </w:rPr>
      </w:pPr>
      <w:r w:rsidRPr="00106841">
        <w:rPr>
          <w:rFonts w:cs="Arial"/>
          <w:sz w:val="18"/>
          <w:szCs w:val="18"/>
        </w:rPr>
        <w:t>Podłoże - grunt rodzimy lub nasypowy, leżący pod nawierzchnią do głębokości przemarzania.</w:t>
      </w:r>
    </w:p>
    <w:p w14:paraId="11E98DD5" w14:textId="77777777" w:rsidR="00D0230D" w:rsidRPr="00106841" w:rsidRDefault="00D0230D" w:rsidP="00D0230D">
      <w:pPr>
        <w:numPr>
          <w:ilvl w:val="0"/>
          <w:numId w:val="4"/>
        </w:numPr>
        <w:jc w:val="both"/>
        <w:rPr>
          <w:rFonts w:cs="Arial"/>
          <w:sz w:val="18"/>
          <w:szCs w:val="18"/>
        </w:rPr>
      </w:pPr>
      <w:r w:rsidRPr="00106841">
        <w:rPr>
          <w:rFonts w:cs="Arial"/>
          <w:sz w:val="18"/>
          <w:szCs w:val="18"/>
        </w:rPr>
        <w:t>Podłoże ulepszone - górna warstwa podłoża, leżąca bezpośrednio pod nawierzchnią, ulepszona w celu umożliwienia przejęcia ruchu budowlanego i właściwego wykonania nawierzchni.</w:t>
      </w:r>
    </w:p>
    <w:p w14:paraId="4D521B92" w14:textId="1F25DFAE" w:rsidR="00D0230D" w:rsidRPr="00D92312" w:rsidRDefault="00D0230D" w:rsidP="00D92312">
      <w:pPr>
        <w:numPr>
          <w:ilvl w:val="0"/>
          <w:numId w:val="4"/>
        </w:numPr>
        <w:jc w:val="both"/>
        <w:rPr>
          <w:rFonts w:cs="Arial"/>
          <w:sz w:val="18"/>
          <w:szCs w:val="18"/>
        </w:rPr>
      </w:pPr>
      <w:r w:rsidRPr="00106841">
        <w:rPr>
          <w:rFonts w:cs="Arial"/>
          <w:sz w:val="18"/>
          <w:szCs w:val="18"/>
        </w:rPr>
        <w:t>Polecenie Inżyniera - wszelkie polecenia przekazane Wykonawcy przez Inżyniera, w formie pisemnej, dotyczące sposobu realizacji robót lub innych spraw związanych z prowadzeniem budowy.</w:t>
      </w:r>
    </w:p>
    <w:p w14:paraId="61F89185" w14:textId="77777777" w:rsidR="00D0230D" w:rsidRPr="00106841" w:rsidRDefault="00D0230D" w:rsidP="00D0230D">
      <w:pPr>
        <w:numPr>
          <w:ilvl w:val="0"/>
          <w:numId w:val="4"/>
        </w:numPr>
        <w:jc w:val="both"/>
        <w:rPr>
          <w:rFonts w:cs="Arial"/>
          <w:sz w:val="18"/>
          <w:szCs w:val="18"/>
        </w:rPr>
      </w:pPr>
      <w:r w:rsidRPr="00106841">
        <w:rPr>
          <w:rFonts w:cs="Arial"/>
          <w:sz w:val="18"/>
          <w:szCs w:val="18"/>
        </w:rPr>
        <w:t>Przedsięwzięcie budowlane - kompleksowa realizacja nowego połączenia drogowego lub całkowita modernizacja (zmiana parametrów geometrycznych trasy w planie i przekroju podłużnym) istniejącego połączenia.</w:t>
      </w:r>
    </w:p>
    <w:p w14:paraId="17F38139" w14:textId="77777777" w:rsidR="00D0230D" w:rsidRPr="00106841" w:rsidRDefault="00D0230D" w:rsidP="00D0230D">
      <w:pPr>
        <w:numPr>
          <w:ilvl w:val="0"/>
          <w:numId w:val="4"/>
        </w:numPr>
        <w:jc w:val="both"/>
        <w:rPr>
          <w:rFonts w:cs="Arial"/>
          <w:sz w:val="18"/>
          <w:szCs w:val="18"/>
        </w:rPr>
      </w:pPr>
      <w:r w:rsidRPr="00106841">
        <w:rPr>
          <w:rFonts w:cs="Arial"/>
          <w:sz w:val="18"/>
          <w:szCs w:val="18"/>
        </w:rPr>
        <w:t>Przeszkoda naturalna - element środowiska naturalnego, stanowiący utrudnienie w realizacji zadania budowlanego, na przykład dolina, bagno, rzeka itp.</w:t>
      </w:r>
    </w:p>
    <w:p w14:paraId="73B11C61" w14:textId="77777777" w:rsidR="00D0230D" w:rsidRPr="00106841" w:rsidRDefault="00D0230D" w:rsidP="00D0230D">
      <w:pPr>
        <w:numPr>
          <w:ilvl w:val="0"/>
          <w:numId w:val="4"/>
        </w:numPr>
        <w:jc w:val="both"/>
        <w:rPr>
          <w:rFonts w:cs="Arial"/>
          <w:sz w:val="18"/>
          <w:szCs w:val="18"/>
        </w:rPr>
      </w:pPr>
      <w:r w:rsidRPr="00106841">
        <w:rPr>
          <w:rFonts w:cs="Arial"/>
          <w:sz w:val="18"/>
          <w:szCs w:val="18"/>
        </w:rPr>
        <w:t>Przeszkoda sztuczna - dzieło ludzkie, stanowiące utrudnienie w realizacji zadania budowlanego, na przykład droga, kolej, rurociąg itp.</w:t>
      </w:r>
    </w:p>
    <w:p w14:paraId="6C9AA9AD" w14:textId="77777777" w:rsidR="00D0230D" w:rsidRPr="00106841" w:rsidRDefault="00D0230D" w:rsidP="00D0230D">
      <w:pPr>
        <w:numPr>
          <w:ilvl w:val="0"/>
          <w:numId w:val="4"/>
        </w:numPr>
        <w:jc w:val="both"/>
        <w:rPr>
          <w:rFonts w:cs="Arial"/>
          <w:sz w:val="18"/>
          <w:szCs w:val="18"/>
        </w:rPr>
      </w:pPr>
      <w:r w:rsidRPr="00106841">
        <w:rPr>
          <w:rFonts w:cs="Arial"/>
          <w:sz w:val="18"/>
          <w:szCs w:val="18"/>
        </w:rPr>
        <w:t xml:space="preserve">Przetargowa dokumentacja projektowa - część dokumentacji projektowej, która wskazuje lokalizację, charakterystykę i wymiary obiektu będącego przedmiotem robót. </w:t>
      </w:r>
    </w:p>
    <w:p w14:paraId="046C362E" w14:textId="77777777" w:rsidR="00D0230D" w:rsidRPr="00106841" w:rsidRDefault="00D0230D" w:rsidP="00D0230D">
      <w:pPr>
        <w:numPr>
          <w:ilvl w:val="0"/>
          <w:numId w:val="4"/>
        </w:numPr>
        <w:jc w:val="both"/>
        <w:rPr>
          <w:rFonts w:cs="Arial"/>
          <w:sz w:val="18"/>
          <w:szCs w:val="18"/>
        </w:rPr>
      </w:pPr>
      <w:r w:rsidRPr="00106841">
        <w:rPr>
          <w:rFonts w:cs="Arial"/>
          <w:sz w:val="18"/>
          <w:szCs w:val="18"/>
        </w:rPr>
        <w:t>Rekultywacja - roboty mające na celu uporządkowanie i przywrócenie pierwotnych funkcji terenom naruszonym w czasie realizacji zadania budowlanego.</w:t>
      </w:r>
    </w:p>
    <w:p w14:paraId="46673E94" w14:textId="77777777" w:rsidR="00D0230D" w:rsidRPr="00106841" w:rsidRDefault="00D0230D" w:rsidP="00D0230D">
      <w:pPr>
        <w:numPr>
          <w:ilvl w:val="0"/>
          <w:numId w:val="4"/>
        </w:numPr>
        <w:jc w:val="both"/>
        <w:rPr>
          <w:rFonts w:cs="Arial"/>
          <w:sz w:val="18"/>
          <w:szCs w:val="18"/>
        </w:rPr>
      </w:pPr>
      <w:r w:rsidRPr="00106841">
        <w:rPr>
          <w:rFonts w:cs="Arial"/>
          <w:sz w:val="18"/>
          <w:szCs w:val="18"/>
        </w:rPr>
        <w:t>Ślepy kosztorys - wykaz robót z podaniem ich ilości (przedmiarem) w kolejności technologicznej ich wykonania.</w:t>
      </w:r>
    </w:p>
    <w:p w14:paraId="01D892A1" w14:textId="77777777" w:rsidR="00D0230D" w:rsidRPr="00106841" w:rsidRDefault="00D0230D" w:rsidP="00D0230D">
      <w:pPr>
        <w:numPr>
          <w:ilvl w:val="0"/>
          <w:numId w:val="4"/>
        </w:numPr>
        <w:jc w:val="both"/>
        <w:rPr>
          <w:rFonts w:cs="Arial"/>
          <w:sz w:val="18"/>
          <w:szCs w:val="18"/>
        </w:rPr>
      </w:pPr>
      <w:r w:rsidRPr="00106841">
        <w:rPr>
          <w:rFonts w:cs="Arial"/>
          <w:sz w:val="18"/>
          <w:szCs w:val="18"/>
        </w:rPr>
        <w:t>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7DDC50" w14:textId="77777777" w:rsidR="00D0230D" w:rsidRPr="00106841" w:rsidRDefault="00D0230D" w:rsidP="00D0230D">
      <w:pPr>
        <w:pStyle w:val="punkt11"/>
        <w:rPr>
          <w:rFonts w:cs="Arial"/>
          <w:sz w:val="18"/>
          <w:szCs w:val="18"/>
        </w:rPr>
      </w:pPr>
      <w:r w:rsidRPr="00106841">
        <w:rPr>
          <w:rFonts w:cs="Arial"/>
          <w:sz w:val="18"/>
          <w:szCs w:val="18"/>
        </w:rPr>
        <w:t>1.5. Ogólne wymagania dotyczące Robót</w:t>
      </w:r>
    </w:p>
    <w:p w14:paraId="3379E140" w14:textId="77777777" w:rsidR="00D0230D" w:rsidRPr="00106841" w:rsidRDefault="00D0230D" w:rsidP="00D0230D">
      <w:pPr>
        <w:jc w:val="both"/>
        <w:rPr>
          <w:rFonts w:cs="Arial"/>
          <w:sz w:val="18"/>
          <w:szCs w:val="18"/>
        </w:rPr>
      </w:pPr>
      <w:r w:rsidRPr="00106841">
        <w:rPr>
          <w:rFonts w:cs="Arial"/>
          <w:sz w:val="18"/>
          <w:szCs w:val="18"/>
        </w:rPr>
        <w:tab/>
        <w:t>Wykonawca Robót jest odpowiedzialny za jakość ich wykonania oraz za ich zgodność z Dokumentacją Projektową, ST i poleceniami Inżyniera.</w:t>
      </w:r>
    </w:p>
    <w:p w14:paraId="65C32C4A" w14:textId="77777777" w:rsidR="00D0230D" w:rsidRPr="00106841" w:rsidRDefault="00D0230D" w:rsidP="00D0230D">
      <w:pPr>
        <w:jc w:val="both"/>
        <w:rPr>
          <w:rFonts w:cs="Arial"/>
          <w:sz w:val="18"/>
          <w:szCs w:val="18"/>
        </w:rPr>
      </w:pPr>
      <w:r w:rsidRPr="00106841">
        <w:rPr>
          <w:rFonts w:cs="Arial"/>
          <w:b/>
          <w:sz w:val="18"/>
          <w:szCs w:val="18"/>
        </w:rPr>
        <w:t>1.5.1. Przekazanie Terenu Budowy</w:t>
      </w:r>
    </w:p>
    <w:p w14:paraId="0B86FD22" w14:textId="77777777" w:rsidR="00D0230D" w:rsidRPr="00106841" w:rsidRDefault="00D0230D" w:rsidP="00D0230D">
      <w:pPr>
        <w:jc w:val="both"/>
        <w:rPr>
          <w:rFonts w:cs="Arial"/>
          <w:sz w:val="18"/>
          <w:szCs w:val="18"/>
        </w:rPr>
      </w:pPr>
      <w:r w:rsidRPr="00106841">
        <w:rPr>
          <w:rFonts w:cs="Arial"/>
          <w:sz w:val="18"/>
          <w:szCs w:val="18"/>
        </w:rPr>
        <w:tab/>
        <w:t>Zamawiający w terminie określonym w Specyfikacji Istotnych Warunków Zamówienia przekaże Wykonawcy Teren Budowy wraz ze wszystkimi wymaganymi uzgodnieniami prawnymi i administracyjnymi, Dziennik Budowy oraz dwa egzemplarze Dokumentacji Projektowej i dwa komplety ST.</w:t>
      </w:r>
    </w:p>
    <w:p w14:paraId="54A9CA8E" w14:textId="77777777" w:rsidR="00D0230D" w:rsidRPr="00106841" w:rsidRDefault="00D0230D" w:rsidP="00D0230D">
      <w:pPr>
        <w:jc w:val="both"/>
        <w:rPr>
          <w:rFonts w:cs="Arial"/>
          <w:sz w:val="18"/>
          <w:szCs w:val="18"/>
        </w:rPr>
      </w:pPr>
      <w:r w:rsidRPr="00106841">
        <w:rPr>
          <w:rFonts w:cs="Arial"/>
          <w:sz w:val="18"/>
          <w:szCs w:val="18"/>
        </w:rPr>
        <w:tab/>
        <w:t>Na Wykonawcy spoczywa odpowiedzialność za ochronę punktów pomiarowych do chwili odbioru ostatecznego Robót. Uszkodzone lub zniszczone znaki geodezyjne Wykonawca odtworzy i utrwali na własny koszt.</w:t>
      </w:r>
    </w:p>
    <w:p w14:paraId="10CC9530" w14:textId="77777777" w:rsidR="00D0230D" w:rsidRPr="00106841" w:rsidRDefault="00D0230D" w:rsidP="00D0230D">
      <w:pPr>
        <w:jc w:val="both"/>
        <w:rPr>
          <w:rFonts w:cs="Arial"/>
          <w:sz w:val="18"/>
          <w:szCs w:val="18"/>
        </w:rPr>
      </w:pPr>
      <w:r w:rsidRPr="00106841">
        <w:rPr>
          <w:rFonts w:cs="Arial"/>
          <w:b/>
          <w:sz w:val="18"/>
          <w:szCs w:val="18"/>
        </w:rPr>
        <w:t>1.5.2. Dokumentacja Projektowa</w:t>
      </w:r>
    </w:p>
    <w:p w14:paraId="1383FF9F" w14:textId="77777777" w:rsidR="00D0230D" w:rsidRPr="00106841" w:rsidRDefault="00D0230D" w:rsidP="00D0230D">
      <w:pPr>
        <w:jc w:val="both"/>
        <w:rPr>
          <w:rFonts w:cs="Arial"/>
          <w:sz w:val="18"/>
          <w:szCs w:val="18"/>
        </w:rPr>
      </w:pPr>
      <w:r w:rsidRPr="00106841">
        <w:rPr>
          <w:rFonts w:cs="Arial"/>
          <w:sz w:val="18"/>
          <w:szCs w:val="18"/>
        </w:rPr>
        <w:t>(A)</w:t>
      </w:r>
      <w:r w:rsidRPr="00106841">
        <w:rPr>
          <w:rFonts w:cs="Arial"/>
          <w:sz w:val="18"/>
          <w:szCs w:val="18"/>
        </w:rPr>
        <w:tab/>
        <w:t xml:space="preserve">Przetargowa Dokumentacja Projektowa zawiera Specyfikację Istotnych Warunków Zamówienia, ślepy kosztorys oraz Szczegółowe Specyfikacje Techniczne i Dokumentację Projektową. </w:t>
      </w:r>
    </w:p>
    <w:p w14:paraId="49F23E8B" w14:textId="77777777" w:rsidR="00D0230D" w:rsidRPr="00106841" w:rsidRDefault="00D0230D" w:rsidP="00D0230D">
      <w:pPr>
        <w:jc w:val="both"/>
        <w:rPr>
          <w:rFonts w:cs="Arial"/>
          <w:sz w:val="18"/>
          <w:szCs w:val="18"/>
        </w:rPr>
      </w:pPr>
      <w:r w:rsidRPr="00106841">
        <w:rPr>
          <w:rFonts w:cs="Arial"/>
          <w:sz w:val="18"/>
          <w:szCs w:val="18"/>
        </w:rPr>
        <w:t>(B)</w:t>
      </w:r>
      <w:r w:rsidRPr="00106841">
        <w:rPr>
          <w:rFonts w:cs="Arial"/>
          <w:sz w:val="18"/>
          <w:szCs w:val="18"/>
        </w:rPr>
        <w:tab/>
        <w:t xml:space="preserve">Dokumentacja Projektowa </w:t>
      </w:r>
    </w:p>
    <w:p w14:paraId="6D5634C8" w14:textId="7A2C4FB5" w:rsidR="00D0230D" w:rsidRPr="00106841" w:rsidRDefault="00D0230D" w:rsidP="00D0230D">
      <w:pPr>
        <w:jc w:val="both"/>
        <w:rPr>
          <w:rFonts w:cs="Arial"/>
          <w:sz w:val="18"/>
          <w:szCs w:val="18"/>
        </w:rPr>
      </w:pPr>
      <w:r w:rsidRPr="00106841">
        <w:rPr>
          <w:rFonts w:cs="Arial"/>
          <w:sz w:val="18"/>
          <w:szCs w:val="18"/>
        </w:rPr>
        <w:t>Po przyznaniu Kontraktu Wykonawca uzyska dwa kompletne egzemplarze Dokumentacji Projektowej zawierające opis techniczny, część rysunkową ( w tym plan sytuacyjny, przekroje normalne),</w:t>
      </w:r>
      <w:r w:rsidR="00EE7FC6">
        <w:rPr>
          <w:rFonts w:cs="Arial"/>
          <w:sz w:val="18"/>
          <w:szCs w:val="18"/>
        </w:rPr>
        <w:t xml:space="preserve"> </w:t>
      </w:r>
      <w:r w:rsidRPr="00106841">
        <w:rPr>
          <w:rFonts w:cs="Arial"/>
          <w:sz w:val="18"/>
          <w:szCs w:val="18"/>
        </w:rPr>
        <w:t>przedmiar robót</w:t>
      </w:r>
      <w:r w:rsidR="00EE7FC6">
        <w:rPr>
          <w:rFonts w:cs="Arial"/>
          <w:sz w:val="18"/>
          <w:szCs w:val="18"/>
        </w:rPr>
        <w:t xml:space="preserve"> </w:t>
      </w:r>
      <w:r w:rsidRPr="00106841">
        <w:rPr>
          <w:rFonts w:cs="Arial"/>
          <w:sz w:val="18"/>
          <w:szCs w:val="18"/>
        </w:rPr>
        <w:t>oraz Szczegółowe Specyfikacje Techniczne.</w:t>
      </w:r>
    </w:p>
    <w:p w14:paraId="1F33D824" w14:textId="77777777" w:rsidR="00D0230D" w:rsidRPr="00106841" w:rsidRDefault="00D0230D" w:rsidP="00D0230D">
      <w:pPr>
        <w:jc w:val="both"/>
        <w:rPr>
          <w:rFonts w:cs="Arial"/>
          <w:sz w:val="18"/>
          <w:szCs w:val="18"/>
        </w:rPr>
      </w:pPr>
      <w:r w:rsidRPr="00106841">
        <w:rPr>
          <w:rFonts w:cs="Arial"/>
          <w:sz w:val="18"/>
          <w:szCs w:val="18"/>
        </w:rPr>
        <w:t>(C)</w:t>
      </w:r>
      <w:r w:rsidRPr="00106841">
        <w:rPr>
          <w:rFonts w:cs="Arial"/>
          <w:sz w:val="18"/>
          <w:szCs w:val="18"/>
        </w:rPr>
        <w:tab/>
        <w:t>Dokumentacja Projektowa Wykonawcy</w:t>
      </w:r>
    </w:p>
    <w:p w14:paraId="22F79DBE" w14:textId="77777777" w:rsidR="00D0230D" w:rsidRPr="00106841" w:rsidRDefault="00D0230D" w:rsidP="00D0230D">
      <w:pPr>
        <w:jc w:val="both"/>
        <w:rPr>
          <w:rFonts w:cs="Arial"/>
          <w:sz w:val="18"/>
          <w:szCs w:val="18"/>
        </w:rPr>
      </w:pPr>
      <w:r w:rsidRPr="00106841">
        <w:rPr>
          <w:rFonts w:cs="Arial"/>
          <w:sz w:val="18"/>
          <w:szCs w:val="18"/>
        </w:rPr>
        <w:t>Po przyznaniu Kontraktu Wykonawca opracuje w ramach ceny ofertowej (cena bez podatku VAT obejmująca wszystkie koszty związane z przygotowaniem i realizacją Kontraktu) następujące dokumenty:</w:t>
      </w:r>
    </w:p>
    <w:p w14:paraId="106B5280" w14:textId="77777777" w:rsidR="00D0230D" w:rsidRPr="00106841" w:rsidRDefault="00D0230D" w:rsidP="00D0230D">
      <w:pPr>
        <w:numPr>
          <w:ilvl w:val="0"/>
          <w:numId w:val="5"/>
        </w:numPr>
        <w:jc w:val="both"/>
        <w:rPr>
          <w:rFonts w:cs="Arial"/>
          <w:sz w:val="18"/>
          <w:szCs w:val="18"/>
        </w:rPr>
      </w:pPr>
      <w:r w:rsidRPr="00106841">
        <w:rPr>
          <w:rFonts w:cs="Arial"/>
          <w:sz w:val="18"/>
          <w:szCs w:val="18"/>
        </w:rPr>
        <w:t>projekt organizacji ruchu na czas budowy (wraz z uzgodnieniem z właściwym organem zarządzającym ruchem),</w:t>
      </w:r>
    </w:p>
    <w:p w14:paraId="0048AF20" w14:textId="77777777" w:rsidR="00D0230D" w:rsidRPr="00106841" w:rsidRDefault="00D0230D" w:rsidP="00D0230D">
      <w:pPr>
        <w:numPr>
          <w:ilvl w:val="0"/>
          <w:numId w:val="5"/>
        </w:numPr>
        <w:jc w:val="both"/>
        <w:rPr>
          <w:rFonts w:cs="Arial"/>
          <w:sz w:val="18"/>
          <w:szCs w:val="18"/>
        </w:rPr>
      </w:pPr>
      <w:r w:rsidRPr="00106841">
        <w:rPr>
          <w:rFonts w:cs="Arial"/>
          <w:sz w:val="18"/>
          <w:szCs w:val="18"/>
        </w:rPr>
        <w:t>projekt oznakowania placu budowy,</w:t>
      </w:r>
    </w:p>
    <w:p w14:paraId="7F73220F" w14:textId="77777777" w:rsidR="00D0230D" w:rsidRPr="00106841" w:rsidRDefault="00D0230D" w:rsidP="00D0230D">
      <w:pPr>
        <w:numPr>
          <w:ilvl w:val="0"/>
          <w:numId w:val="5"/>
        </w:numPr>
        <w:jc w:val="both"/>
        <w:rPr>
          <w:rFonts w:cs="Arial"/>
          <w:sz w:val="18"/>
          <w:szCs w:val="18"/>
        </w:rPr>
      </w:pPr>
      <w:r w:rsidRPr="00106841">
        <w:rPr>
          <w:rFonts w:cs="Arial"/>
          <w:sz w:val="18"/>
          <w:szCs w:val="18"/>
        </w:rPr>
        <w:t>program zapewnienia jakości,</w:t>
      </w:r>
    </w:p>
    <w:p w14:paraId="7EEE8592" w14:textId="77777777" w:rsidR="00D0230D" w:rsidRPr="00106841" w:rsidRDefault="00D0230D" w:rsidP="00D0230D">
      <w:pPr>
        <w:numPr>
          <w:ilvl w:val="0"/>
          <w:numId w:val="5"/>
        </w:numPr>
        <w:jc w:val="both"/>
        <w:rPr>
          <w:rFonts w:cs="Arial"/>
          <w:sz w:val="18"/>
          <w:szCs w:val="18"/>
        </w:rPr>
      </w:pPr>
      <w:r w:rsidRPr="00106841">
        <w:rPr>
          <w:rFonts w:cs="Arial"/>
          <w:sz w:val="18"/>
          <w:szCs w:val="18"/>
        </w:rPr>
        <w:t>powykonawczą dokumentację geodezyjną.</w:t>
      </w:r>
    </w:p>
    <w:p w14:paraId="1F871E76" w14:textId="77777777" w:rsidR="00D0230D" w:rsidRPr="00106841" w:rsidRDefault="00D0230D" w:rsidP="00D0230D">
      <w:pPr>
        <w:jc w:val="both"/>
        <w:rPr>
          <w:rFonts w:cs="Arial"/>
          <w:sz w:val="18"/>
          <w:szCs w:val="18"/>
        </w:rPr>
      </w:pPr>
      <w:r w:rsidRPr="00106841">
        <w:rPr>
          <w:rFonts w:cs="Arial"/>
          <w:b/>
          <w:sz w:val="18"/>
          <w:szCs w:val="18"/>
        </w:rPr>
        <w:t>1.5.3.</w:t>
      </w:r>
      <w:r w:rsidRPr="00106841">
        <w:rPr>
          <w:rFonts w:cs="Arial"/>
          <w:b/>
          <w:sz w:val="18"/>
          <w:szCs w:val="18"/>
        </w:rPr>
        <w:tab/>
        <w:t>Zgodność Robót z Dokumentacją Projektową i ST</w:t>
      </w:r>
    </w:p>
    <w:p w14:paraId="1DA8686A" w14:textId="77777777" w:rsidR="00D0230D" w:rsidRPr="00106841" w:rsidRDefault="00D0230D" w:rsidP="00D0230D">
      <w:pPr>
        <w:jc w:val="both"/>
        <w:rPr>
          <w:rFonts w:cs="Arial"/>
          <w:sz w:val="18"/>
          <w:szCs w:val="18"/>
        </w:rPr>
      </w:pPr>
      <w:r w:rsidRPr="00106841">
        <w:rPr>
          <w:rFonts w:cs="Arial"/>
          <w:sz w:val="18"/>
          <w:szCs w:val="18"/>
        </w:rPr>
        <w:tab/>
        <w:t>Dokumentacja Projektowa, Specyfikacje Techniczne oraz dodatkowe dokumenty przekazane przez Inżyniera Wykonawcy stanowią część Kontraktu, a wymagania wyszczególnione w choćby jednym z nich są obowiązujące dla Wykonawcy tak jakby zawarte były w całej dokumentacji.</w:t>
      </w:r>
    </w:p>
    <w:p w14:paraId="60BA724A" w14:textId="77777777" w:rsidR="00D0230D" w:rsidRPr="00106841" w:rsidRDefault="00D0230D" w:rsidP="00D0230D">
      <w:pPr>
        <w:jc w:val="both"/>
        <w:rPr>
          <w:rFonts w:cs="Arial"/>
          <w:sz w:val="18"/>
          <w:szCs w:val="18"/>
        </w:rPr>
      </w:pPr>
      <w:r w:rsidRPr="00106841">
        <w:rPr>
          <w:rFonts w:cs="Arial"/>
          <w:sz w:val="18"/>
          <w:szCs w:val="18"/>
        </w:rPr>
        <w:tab/>
        <w:t>W przypadku rozbieżności w ustaleniach poszczególnych dokumentów obowiązuje kolejność ich ważności wymieniona w Ogólnych warunkach umowy:</w:t>
      </w:r>
    </w:p>
    <w:p w14:paraId="6BBF5B2B" w14:textId="77777777" w:rsidR="00D0230D" w:rsidRPr="00106841" w:rsidRDefault="00D0230D" w:rsidP="00D0230D">
      <w:pPr>
        <w:numPr>
          <w:ilvl w:val="0"/>
          <w:numId w:val="6"/>
        </w:numPr>
        <w:jc w:val="both"/>
        <w:rPr>
          <w:rFonts w:cs="Arial"/>
          <w:sz w:val="18"/>
          <w:szCs w:val="18"/>
        </w:rPr>
      </w:pPr>
      <w:r w:rsidRPr="00106841">
        <w:rPr>
          <w:rFonts w:cs="Arial"/>
          <w:sz w:val="18"/>
          <w:szCs w:val="18"/>
        </w:rPr>
        <w:t>umowa</w:t>
      </w:r>
    </w:p>
    <w:p w14:paraId="27197C1B" w14:textId="77777777" w:rsidR="00D0230D" w:rsidRPr="00106841" w:rsidRDefault="00D0230D" w:rsidP="00D0230D">
      <w:pPr>
        <w:numPr>
          <w:ilvl w:val="0"/>
          <w:numId w:val="6"/>
        </w:numPr>
        <w:jc w:val="both"/>
        <w:rPr>
          <w:rFonts w:cs="Arial"/>
          <w:sz w:val="18"/>
          <w:szCs w:val="18"/>
        </w:rPr>
      </w:pPr>
      <w:r w:rsidRPr="00106841">
        <w:rPr>
          <w:rFonts w:cs="Arial"/>
          <w:sz w:val="18"/>
          <w:szCs w:val="18"/>
        </w:rPr>
        <w:t>oferta Wykonawcy</w:t>
      </w:r>
    </w:p>
    <w:p w14:paraId="17BAD879" w14:textId="77777777" w:rsidR="00D0230D" w:rsidRPr="00106841" w:rsidRDefault="00D0230D" w:rsidP="00D0230D">
      <w:pPr>
        <w:numPr>
          <w:ilvl w:val="0"/>
          <w:numId w:val="6"/>
        </w:numPr>
        <w:jc w:val="both"/>
        <w:rPr>
          <w:rFonts w:cs="Arial"/>
          <w:sz w:val="18"/>
          <w:szCs w:val="18"/>
        </w:rPr>
      </w:pPr>
      <w:r w:rsidRPr="00106841">
        <w:rPr>
          <w:rFonts w:cs="Arial"/>
          <w:sz w:val="18"/>
          <w:szCs w:val="18"/>
        </w:rPr>
        <w:t>specyfikacja istotnych warunków zamówienia</w:t>
      </w:r>
    </w:p>
    <w:p w14:paraId="760F6A6D" w14:textId="77777777" w:rsidR="00D0230D" w:rsidRPr="00106841" w:rsidRDefault="00D0230D" w:rsidP="00D0230D">
      <w:pPr>
        <w:numPr>
          <w:ilvl w:val="0"/>
          <w:numId w:val="6"/>
        </w:numPr>
        <w:jc w:val="both"/>
        <w:rPr>
          <w:rFonts w:cs="Arial"/>
          <w:sz w:val="18"/>
          <w:szCs w:val="18"/>
        </w:rPr>
      </w:pPr>
      <w:r w:rsidRPr="00106841">
        <w:rPr>
          <w:rFonts w:cs="Arial"/>
          <w:sz w:val="18"/>
          <w:szCs w:val="18"/>
        </w:rPr>
        <w:t>szczegółowe specyfikacje techniczne</w:t>
      </w:r>
    </w:p>
    <w:p w14:paraId="4872DAF2" w14:textId="77777777" w:rsidR="00D0230D" w:rsidRPr="00106841" w:rsidRDefault="00D0230D" w:rsidP="00D0230D">
      <w:pPr>
        <w:numPr>
          <w:ilvl w:val="0"/>
          <w:numId w:val="6"/>
        </w:numPr>
        <w:jc w:val="both"/>
        <w:rPr>
          <w:rFonts w:cs="Arial"/>
          <w:sz w:val="18"/>
          <w:szCs w:val="18"/>
        </w:rPr>
      </w:pPr>
      <w:r w:rsidRPr="00106841">
        <w:rPr>
          <w:rFonts w:cs="Arial"/>
          <w:sz w:val="18"/>
          <w:szCs w:val="18"/>
        </w:rPr>
        <w:t>dokumentacja projektowa</w:t>
      </w:r>
    </w:p>
    <w:p w14:paraId="79465FC9" w14:textId="77777777" w:rsidR="00D0230D" w:rsidRPr="00106841" w:rsidRDefault="00D0230D" w:rsidP="00D0230D">
      <w:pPr>
        <w:numPr>
          <w:ilvl w:val="0"/>
          <w:numId w:val="6"/>
        </w:numPr>
        <w:jc w:val="both"/>
        <w:rPr>
          <w:rFonts w:cs="Arial"/>
          <w:sz w:val="18"/>
          <w:szCs w:val="18"/>
        </w:rPr>
      </w:pPr>
      <w:r w:rsidRPr="00106841">
        <w:rPr>
          <w:rFonts w:cs="Arial"/>
          <w:sz w:val="18"/>
          <w:szCs w:val="18"/>
        </w:rPr>
        <w:t>kosztorys ofertowy</w:t>
      </w:r>
    </w:p>
    <w:p w14:paraId="1BD5951D" w14:textId="77777777" w:rsidR="00D0230D" w:rsidRPr="00106841" w:rsidRDefault="00D0230D" w:rsidP="00D0230D">
      <w:pPr>
        <w:pStyle w:val="tekstost"/>
        <w:overflowPunct/>
        <w:autoSpaceDE/>
        <w:autoSpaceDN/>
        <w:adjustRightInd/>
        <w:textAlignment w:val="auto"/>
        <w:rPr>
          <w:rFonts w:ascii="Arial" w:hAnsi="Arial" w:cs="Arial"/>
          <w:sz w:val="18"/>
          <w:szCs w:val="18"/>
        </w:rPr>
      </w:pPr>
      <w:r w:rsidRPr="00106841">
        <w:rPr>
          <w:rFonts w:ascii="Arial" w:hAnsi="Arial" w:cs="Arial"/>
          <w:sz w:val="18"/>
          <w:szCs w:val="18"/>
        </w:rPr>
        <w:tab/>
        <w:t xml:space="preserve">Wykonawca nie może wykorzystywać błędów lub </w:t>
      </w:r>
      <w:proofErr w:type="spellStart"/>
      <w:r w:rsidRPr="00106841">
        <w:rPr>
          <w:rFonts w:ascii="Arial" w:hAnsi="Arial" w:cs="Arial"/>
          <w:sz w:val="18"/>
          <w:szCs w:val="18"/>
        </w:rPr>
        <w:t>opuszczeń</w:t>
      </w:r>
      <w:proofErr w:type="spellEnd"/>
      <w:r w:rsidRPr="00106841">
        <w:rPr>
          <w:rFonts w:ascii="Arial" w:hAnsi="Arial" w:cs="Arial"/>
          <w:sz w:val="18"/>
          <w:szCs w:val="18"/>
        </w:rPr>
        <w:t xml:space="preserve"> w Dokumentach Kontraktowych, a o ich wykryciu winien natychmiast powiadomić Inżyniera, który dokona odpowiednich zmian lub poprawek.</w:t>
      </w:r>
    </w:p>
    <w:p w14:paraId="6BC62D02" w14:textId="77777777" w:rsidR="00D0230D" w:rsidRPr="00106841" w:rsidRDefault="00D0230D" w:rsidP="00D0230D">
      <w:pPr>
        <w:jc w:val="both"/>
        <w:rPr>
          <w:rFonts w:cs="Arial"/>
          <w:sz w:val="18"/>
          <w:szCs w:val="18"/>
        </w:rPr>
      </w:pPr>
      <w:r w:rsidRPr="00106841">
        <w:rPr>
          <w:rFonts w:cs="Arial"/>
          <w:sz w:val="18"/>
          <w:szCs w:val="18"/>
        </w:rPr>
        <w:tab/>
        <w:t>W przypadku rozbieżności opis wymiarów ważniejszy jest od odczytu ze skali rysunków.</w:t>
      </w:r>
    </w:p>
    <w:p w14:paraId="2CB99DC3" w14:textId="77777777" w:rsidR="00D0230D" w:rsidRPr="00106841" w:rsidRDefault="00D0230D" w:rsidP="00D0230D">
      <w:pPr>
        <w:jc w:val="both"/>
        <w:rPr>
          <w:rFonts w:cs="Arial"/>
          <w:sz w:val="18"/>
          <w:szCs w:val="18"/>
        </w:rPr>
      </w:pPr>
      <w:r w:rsidRPr="00106841">
        <w:rPr>
          <w:rFonts w:cs="Arial"/>
          <w:sz w:val="18"/>
          <w:szCs w:val="18"/>
        </w:rPr>
        <w:lastRenderedPageBreak/>
        <w:tab/>
        <w:t>Wszystkie wykonane Roboty i dostarczone materiały będą zgodne z Dokumentacją Projektową i ST.</w:t>
      </w:r>
    </w:p>
    <w:p w14:paraId="67E61B61" w14:textId="77777777" w:rsidR="00D0230D" w:rsidRPr="00106841" w:rsidRDefault="00D0230D" w:rsidP="00D0230D">
      <w:pPr>
        <w:jc w:val="both"/>
        <w:rPr>
          <w:rFonts w:cs="Arial"/>
          <w:sz w:val="18"/>
          <w:szCs w:val="18"/>
        </w:rPr>
      </w:pPr>
      <w:r w:rsidRPr="00106841">
        <w:rPr>
          <w:rFonts w:cs="Arial"/>
          <w:sz w:val="18"/>
          <w:szCs w:val="18"/>
        </w:rPr>
        <w:tab/>
        <w:t xml:space="preserve">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14:paraId="01B53467" w14:textId="77777777" w:rsidR="00D0230D" w:rsidRPr="00106841" w:rsidRDefault="00D0230D" w:rsidP="00D0230D">
      <w:pPr>
        <w:jc w:val="both"/>
        <w:rPr>
          <w:rFonts w:cs="Arial"/>
          <w:sz w:val="18"/>
          <w:szCs w:val="18"/>
        </w:rPr>
      </w:pPr>
      <w:r w:rsidRPr="00106841">
        <w:rPr>
          <w:rFonts w:cs="Arial"/>
          <w:sz w:val="18"/>
          <w:szCs w:val="18"/>
        </w:rPr>
        <w:tab/>
        <w:t>W przypadku, gdy materiały lub Roboty nie będą w pełni zgodne z Dokumentacją Projektową lub ST, i wpłynie to na niezadowalającą jakość elementu budowli, to takie materiały będą niezwłocznie zastąpione innymi, a Roboty rozebrane na koszt Wykonawcy.</w:t>
      </w:r>
    </w:p>
    <w:p w14:paraId="1FA816EE" w14:textId="77777777" w:rsidR="00D0230D" w:rsidRPr="00106841" w:rsidRDefault="00D0230D" w:rsidP="00D0230D">
      <w:pPr>
        <w:jc w:val="both"/>
        <w:rPr>
          <w:rFonts w:cs="Arial"/>
          <w:sz w:val="18"/>
          <w:szCs w:val="18"/>
        </w:rPr>
      </w:pPr>
      <w:r w:rsidRPr="00106841">
        <w:rPr>
          <w:rFonts w:cs="Arial"/>
          <w:b/>
          <w:sz w:val="18"/>
          <w:szCs w:val="18"/>
        </w:rPr>
        <w:t>1.5.4. Zabezpieczenie Terenu Budowy („pod ruchem”)</w:t>
      </w:r>
    </w:p>
    <w:p w14:paraId="0E847531" w14:textId="77777777" w:rsidR="00D0230D" w:rsidRPr="00106841" w:rsidRDefault="00D0230D" w:rsidP="00D0230D">
      <w:pPr>
        <w:jc w:val="both"/>
        <w:rPr>
          <w:rFonts w:cs="Arial"/>
          <w:sz w:val="18"/>
          <w:szCs w:val="18"/>
        </w:rPr>
      </w:pPr>
      <w:r w:rsidRPr="00106841">
        <w:rPr>
          <w:rFonts w:cs="Arial"/>
          <w:sz w:val="18"/>
          <w:szCs w:val="18"/>
        </w:rPr>
        <w:tab/>
        <w:t>Wykonawca  jest  zobowiązany  do  utrzymania  ruchu  publicznego  na Terenie Budowy, w okresie trwania realizacji Kontraktu aż do zakończenia i odbioru ostatecznego Robót.</w:t>
      </w:r>
    </w:p>
    <w:p w14:paraId="0A90A348" w14:textId="77777777" w:rsidR="00D0230D" w:rsidRPr="00106841" w:rsidRDefault="00D0230D" w:rsidP="00D0230D">
      <w:pPr>
        <w:jc w:val="both"/>
        <w:rPr>
          <w:rFonts w:cs="Arial"/>
          <w:sz w:val="18"/>
          <w:szCs w:val="18"/>
        </w:rPr>
      </w:pPr>
      <w:r w:rsidRPr="00106841">
        <w:rPr>
          <w:rFonts w:cs="Arial"/>
          <w:sz w:val="18"/>
          <w:szCs w:val="18"/>
        </w:rPr>
        <w:tab/>
        <w:t>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p>
    <w:p w14:paraId="69D4C9C2" w14:textId="77777777" w:rsidR="00D0230D" w:rsidRPr="00106841" w:rsidRDefault="00D0230D" w:rsidP="00D0230D">
      <w:pPr>
        <w:jc w:val="both"/>
        <w:rPr>
          <w:rFonts w:cs="Arial"/>
          <w:sz w:val="18"/>
          <w:szCs w:val="18"/>
        </w:rPr>
      </w:pPr>
      <w:r w:rsidRPr="00106841">
        <w:rPr>
          <w:rFonts w:cs="Arial"/>
          <w:sz w:val="18"/>
          <w:szCs w:val="18"/>
        </w:rPr>
        <w:tab/>
        <w:t>W czasie wykonywania Robót Wykonawca dostarczy, zainstaluje i będzie obsługiwał wszystkie tymczasowe urządzenia zabezpieczające takie jak: zapory, światła ostrzegawcze, sygnały itp., zapewniając w ten sposób bezpieczeństwo pojazdów i pieszych.</w:t>
      </w:r>
    </w:p>
    <w:p w14:paraId="234D180E" w14:textId="77777777" w:rsidR="00D0230D" w:rsidRPr="00106841" w:rsidRDefault="00D0230D" w:rsidP="00D0230D">
      <w:pPr>
        <w:jc w:val="both"/>
        <w:rPr>
          <w:rFonts w:cs="Arial"/>
          <w:sz w:val="18"/>
          <w:szCs w:val="18"/>
        </w:rPr>
      </w:pPr>
      <w:r w:rsidRPr="00106841">
        <w:rPr>
          <w:rFonts w:cs="Arial"/>
          <w:sz w:val="18"/>
          <w:szCs w:val="18"/>
        </w:rPr>
        <w:tab/>
        <w:t>Wykonawca zapewni stałe warunki widoczności w dzień i w nocy tych zapór i znaków, dla których jest to nieodzowne ze względów bezpieczeństwa.</w:t>
      </w:r>
    </w:p>
    <w:p w14:paraId="5FA09F3C" w14:textId="77777777" w:rsidR="00D0230D" w:rsidRPr="00106841" w:rsidRDefault="00D0230D" w:rsidP="00D0230D">
      <w:pPr>
        <w:jc w:val="both"/>
        <w:rPr>
          <w:rFonts w:cs="Arial"/>
          <w:sz w:val="18"/>
          <w:szCs w:val="18"/>
        </w:rPr>
      </w:pPr>
      <w:r w:rsidRPr="00106841">
        <w:rPr>
          <w:rFonts w:cs="Arial"/>
          <w:sz w:val="18"/>
          <w:szCs w:val="18"/>
        </w:rPr>
        <w:tab/>
        <w:t>Wszystkie znaki, zapory i inne urządzenia zabezpieczające będą akceptowane przez Inżyniera.</w:t>
      </w:r>
    </w:p>
    <w:p w14:paraId="3009ABF2" w14:textId="77777777" w:rsidR="00D0230D" w:rsidRPr="00106841" w:rsidRDefault="00D0230D" w:rsidP="00D0230D">
      <w:pPr>
        <w:jc w:val="both"/>
        <w:rPr>
          <w:rFonts w:cs="Arial"/>
          <w:sz w:val="18"/>
          <w:szCs w:val="18"/>
        </w:rPr>
      </w:pPr>
      <w:r w:rsidRPr="00106841">
        <w:rPr>
          <w:rFonts w:cs="Arial"/>
          <w:sz w:val="18"/>
          <w:szCs w:val="18"/>
        </w:rPr>
        <w:tab/>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7E163302" w14:textId="77777777" w:rsidR="00D0230D" w:rsidRPr="00106841" w:rsidRDefault="00D0230D" w:rsidP="00D0230D">
      <w:pPr>
        <w:jc w:val="both"/>
        <w:rPr>
          <w:rFonts w:cs="Arial"/>
          <w:sz w:val="18"/>
          <w:szCs w:val="18"/>
        </w:rPr>
      </w:pPr>
      <w:r w:rsidRPr="00106841">
        <w:rPr>
          <w:rFonts w:cs="Arial"/>
          <w:sz w:val="18"/>
          <w:szCs w:val="18"/>
        </w:rPr>
        <w:tab/>
        <w:t>Koszt zabezpieczenia Terenu Budowy nie podlega odrębnej zapłacie i przyjmuje się, że jest włączony w Cenę ofertową.</w:t>
      </w:r>
    </w:p>
    <w:p w14:paraId="34AFDA99" w14:textId="77777777" w:rsidR="00D0230D" w:rsidRPr="00106841" w:rsidRDefault="00D0230D" w:rsidP="00D0230D">
      <w:pPr>
        <w:jc w:val="both"/>
        <w:rPr>
          <w:rFonts w:cs="Arial"/>
          <w:sz w:val="18"/>
          <w:szCs w:val="18"/>
        </w:rPr>
      </w:pPr>
      <w:r w:rsidRPr="00106841">
        <w:rPr>
          <w:rFonts w:cs="Arial"/>
          <w:b/>
          <w:sz w:val="18"/>
          <w:szCs w:val="18"/>
        </w:rPr>
        <w:t>1.5.5. Ochrona środowiska w czasie wykonywania Robót</w:t>
      </w:r>
    </w:p>
    <w:p w14:paraId="5961F79F" w14:textId="77777777" w:rsidR="00D0230D" w:rsidRPr="00106841" w:rsidRDefault="00D0230D" w:rsidP="00D0230D">
      <w:pPr>
        <w:jc w:val="both"/>
        <w:rPr>
          <w:rFonts w:cs="Arial"/>
          <w:sz w:val="18"/>
          <w:szCs w:val="18"/>
        </w:rPr>
      </w:pPr>
      <w:r w:rsidRPr="00106841">
        <w:rPr>
          <w:rFonts w:cs="Arial"/>
          <w:sz w:val="18"/>
          <w:szCs w:val="18"/>
        </w:rPr>
        <w:tab/>
        <w:t xml:space="preserve">Wykonawca ma obowiązek znać i stosować w czasie prowadzenia Robót wszelkie przepisy dotyczące ochrony środowiska naturalnego. </w:t>
      </w:r>
    </w:p>
    <w:p w14:paraId="1E657903" w14:textId="77777777" w:rsidR="00D0230D" w:rsidRPr="00106841" w:rsidRDefault="00D0230D" w:rsidP="00D0230D">
      <w:pPr>
        <w:jc w:val="both"/>
        <w:rPr>
          <w:rFonts w:cs="Arial"/>
          <w:sz w:val="18"/>
          <w:szCs w:val="18"/>
        </w:rPr>
      </w:pPr>
      <w:r w:rsidRPr="00106841">
        <w:rPr>
          <w:rFonts w:cs="Arial"/>
          <w:sz w:val="18"/>
          <w:szCs w:val="18"/>
        </w:rPr>
        <w:tab/>
        <w:t>W okresie trwania budowy i wykańczania Robót Wykonawca będzie:</w:t>
      </w:r>
    </w:p>
    <w:p w14:paraId="35E0314C" w14:textId="77777777" w:rsidR="00D0230D" w:rsidRPr="00106841" w:rsidRDefault="00D0230D" w:rsidP="00D0230D">
      <w:pPr>
        <w:jc w:val="both"/>
        <w:rPr>
          <w:rFonts w:cs="Arial"/>
          <w:sz w:val="18"/>
          <w:szCs w:val="18"/>
        </w:rPr>
      </w:pPr>
      <w:r w:rsidRPr="00106841">
        <w:rPr>
          <w:rFonts w:cs="Arial"/>
          <w:sz w:val="18"/>
          <w:szCs w:val="18"/>
        </w:rPr>
        <w:tab/>
        <w:t>a)</w:t>
      </w:r>
      <w:r w:rsidRPr="00106841">
        <w:rPr>
          <w:rFonts w:cs="Arial"/>
          <w:sz w:val="18"/>
          <w:szCs w:val="18"/>
        </w:rPr>
        <w:tab/>
        <w:t>utrzymywać Teren Budowy i wykopy w stanie bez wody stojącej,</w:t>
      </w:r>
    </w:p>
    <w:p w14:paraId="74CFF5D7" w14:textId="77777777" w:rsidR="00D0230D" w:rsidRPr="00106841" w:rsidRDefault="00D0230D" w:rsidP="00D0230D">
      <w:pPr>
        <w:jc w:val="both"/>
        <w:rPr>
          <w:rFonts w:cs="Arial"/>
          <w:sz w:val="18"/>
          <w:szCs w:val="18"/>
        </w:rPr>
      </w:pPr>
      <w:r w:rsidRPr="00106841">
        <w:rPr>
          <w:rFonts w:cs="Arial"/>
          <w:sz w:val="18"/>
          <w:szCs w:val="18"/>
        </w:rPr>
        <w:tab/>
        <w:t>b)</w:t>
      </w:r>
      <w:r w:rsidRPr="00106841">
        <w:rPr>
          <w:rFonts w:cs="Arial"/>
          <w:sz w:val="18"/>
          <w:szCs w:val="18"/>
        </w:rPr>
        <w:tab/>
        <w:t>podejmować wszelkie uzasadnione kroki mające na celu stosowanie się do przepisów i norm dotyczących ochrony środowiska na terenie i wokół Terenu Budowy oraz będzie unikać uszkodzeń lub uciążliwości dla osób lub dóbr społecznych i innych, a wynikających ze skażenia, hałasu lub innych przyczyn powstałych w następstwie jego sposobu działania. Stosując się do tych wymagań będzie miał szczególny wzgląd na:</w:t>
      </w:r>
    </w:p>
    <w:p w14:paraId="69173303" w14:textId="77777777" w:rsidR="00D0230D" w:rsidRPr="00106841" w:rsidRDefault="00D0230D" w:rsidP="00D0230D">
      <w:pPr>
        <w:jc w:val="both"/>
        <w:rPr>
          <w:rFonts w:cs="Arial"/>
          <w:sz w:val="18"/>
          <w:szCs w:val="18"/>
        </w:rPr>
      </w:pPr>
      <w:r w:rsidRPr="00106841">
        <w:rPr>
          <w:rFonts w:cs="Arial"/>
          <w:sz w:val="18"/>
          <w:szCs w:val="18"/>
        </w:rPr>
        <w:t>1)</w:t>
      </w:r>
      <w:r w:rsidRPr="00106841">
        <w:rPr>
          <w:rFonts w:cs="Arial"/>
          <w:sz w:val="18"/>
          <w:szCs w:val="18"/>
        </w:rPr>
        <w:tab/>
        <w:t>lokalizację baz, warsztatów, magazynów, składowisk, ukopów i dróg dojazdowych</w:t>
      </w:r>
    </w:p>
    <w:p w14:paraId="3A0CE84F" w14:textId="77777777" w:rsidR="00D0230D" w:rsidRPr="00106841" w:rsidRDefault="00D0230D" w:rsidP="00D0230D">
      <w:pPr>
        <w:jc w:val="both"/>
        <w:rPr>
          <w:rFonts w:cs="Arial"/>
          <w:sz w:val="18"/>
          <w:szCs w:val="18"/>
        </w:rPr>
      </w:pPr>
      <w:r w:rsidRPr="00106841">
        <w:rPr>
          <w:rFonts w:cs="Arial"/>
          <w:sz w:val="18"/>
          <w:szCs w:val="18"/>
        </w:rPr>
        <w:t>2)</w:t>
      </w:r>
      <w:r w:rsidRPr="00106841">
        <w:rPr>
          <w:rFonts w:cs="Arial"/>
          <w:sz w:val="18"/>
          <w:szCs w:val="18"/>
        </w:rPr>
        <w:tab/>
        <w:t>środki ostrożności i zabezpieczenia przed:</w:t>
      </w:r>
    </w:p>
    <w:p w14:paraId="1C38FFF5" w14:textId="77777777" w:rsidR="00D0230D" w:rsidRPr="00106841" w:rsidRDefault="00D0230D" w:rsidP="00D0230D">
      <w:pPr>
        <w:jc w:val="both"/>
        <w:rPr>
          <w:rFonts w:cs="Arial"/>
          <w:sz w:val="18"/>
          <w:szCs w:val="18"/>
        </w:rPr>
      </w:pPr>
      <w:r w:rsidRPr="00106841">
        <w:rPr>
          <w:rFonts w:cs="Arial"/>
          <w:sz w:val="18"/>
          <w:szCs w:val="18"/>
        </w:rPr>
        <w:t>a)</w:t>
      </w:r>
      <w:r w:rsidRPr="00106841">
        <w:rPr>
          <w:rFonts w:cs="Arial"/>
          <w:sz w:val="18"/>
          <w:szCs w:val="18"/>
        </w:rPr>
        <w:tab/>
        <w:t>zanieczyszczeniem zbiorników i cieków wodnych pyłami lub substancjami toksycznymi,</w:t>
      </w:r>
    </w:p>
    <w:p w14:paraId="51C02B00" w14:textId="77777777" w:rsidR="00D0230D" w:rsidRPr="00106841" w:rsidRDefault="00D0230D" w:rsidP="00D0230D">
      <w:pPr>
        <w:jc w:val="both"/>
        <w:rPr>
          <w:rFonts w:cs="Arial"/>
          <w:sz w:val="18"/>
          <w:szCs w:val="18"/>
        </w:rPr>
      </w:pPr>
      <w:r w:rsidRPr="00106841">
        <w:rPr>
          <w:rFonts w:cs="Arial"/>
          <w:sz w:val="18"/>
          <w:szCs w:val="18"/>
        </w:rPr>
        <w:t>b)</w:t>
      </w:r>
      <w:r w:rsidRPr="00106841">
        <w:rPr>
          <w:rFonts w:cs="Arial"/>
          <w:sz w:val="18"/>
          <w:szCs w:val="18"/>
        </w:rPr>
        <w:tab/>
        <w:t>zanieczyszczeniem powietrza pyłami i gazami,</w:t>
      </w:r>
    </w:p>
    <w:p w14:paraId="543E8666" w14:textId="77777777" w:rsidR="00D0230D" w:rsidRPr="00106841" w:rsidRDefault="00D0230D" w:rsidP="00D0230D">
      <w:pPr>
        <w:jc w:val="both"/>
        <w:rPr>
          <w:rFonts w:cs="Arial"/>
          <w:sz w:val="18"/>
          <w:szCs w:val="18"/>
        </w:rPr>
      </w:pPr>
      <w:r w:rsidRPr="00106841">
        <w:rPr>
          <w:rFonts w:cs="Arial"/>
          <w:sz w:val="18"/>
          <w:szCs w:val="18"/>
        </w:rPr>
        <w:t>c)</w:t>
      </w:r>
      <w:r w:rsidRPr="00106841">
        <w:rPr>
          <w:rFonts w:cs="Arial"/>
          <w:sz w:val="18"/>
          <w:szCs w:val="18"/>
        </w:rPr>
        <w:tab/>
        <w:t>możliwością powstania pożaru.</w:t>
      </w:r>
    </w:p>
    <w:p w14:paraId="7DB6EA5E" w14:textId="77777777" w:rsidR="00D0230D" w:rsidRPr="00106841" w:rsidRDefault="00D0230D" w:rsidP="00D0230D">
      <w:pPr>
        <w:jc w:val="both"/>
        <w:rPr>
          <w:rFonts w:cs="Arial"/>
          <w:sz w:val="18"/>
          <w:szCs w:val="18"/>
        </w:rPr>
      </w:pPr>
      <w:r w:rsidRPr="00106841">
        <w:rPr>
          <w:rFonts w:cs="Arial"/>
          <w:sz w:val="18"/>
          <w:szCs w:val="18"/>
        </w:rPr>
        <w:tab/>
        <w:t>Wykonawca jest zobowiązany usuwać odpady z Terenu budowy z zachowaniem przepisów ustawy z dnia 14 grudnia 2012 r. o odpadach (Dz. U. z 2013 r. poz. 21 – „ustawa o odpadach”).</w:t>
      </w:r>
    </w:p>
    <w:p w14:paraId="6D4A06E4" w14:textId="77777777" w:rsidR="00D0230D" w:rsidRPr="00106841" w:rsidRDefault="00D0230D" w:rsidP="00D0230D">
      <w:pPr>
        <w:jc w:val="both"/>
        <w:rPr>
          <w:rFonts w:cs="Arial"/>
          <w:sz w:val="18"/>
          <w:szCs w:val="18"/>
        </w:rPr>
      </w:pPr>
      <w:r w:rsidRPr="00106841">
        <w:rPr>
          <w:rFonts w:cs="Arial"/>
          <w:sz w:val="18"/>
          <w:szCs w:val="18"/>
        </w:rPr>
        <w:tab/>
        <w:t>Wykonawca jest zobowiązany do przedłożenia, zgodnie z przepisami ustawy o odpadach informacji o wytwarzanych odpadach oraz sposobach gospodarowania wytworzonymi odpadami.</w:t>
      </w:r>
    </w:p>
    <w:p w14:paraId="68117CD4" w14:textId="338A6107" w:rsidR="00D0230D" w:rsidRPr="00106841" w:rsidRDefault="00D0230D" w:rsidP="00D0230D">
      <w:pPr>
        <w:jc w:val="both"/>
        <w:rPr>
          <w:rFonts w:cs="Arial"/>
          <w:sz w:val="18"/>
          <w:szCs w:val="18"/>
        </w:rPr>
      </w:pPr>
      <w:r w:rsidRPr="00106841">
        <w:rPr>
          <w:rFonts w:cs="Arial"/>
          <w:sz w:val="18"/>
          <w:szCs w:val="18"/>
        </w:rPr>
        <w:tab/>
        <w:t>Wykonawca ponosi odpowiedzialność z tytułu konieczności uiszczenia opłat, kar, grzywien przewidzianych w przepisach dotyczących ochrony środowiska lub przyrody i przepisach regulujących gospodarkę odpadami.</w:t>
      </w:r>
    </w:p>
    <w:p w14:paraId="01EEB9C5" w14:textId="77777777" w:rsidR="00D0230D" w:rsidRPr="00106841" w:rsidRDefault="00D0230D" w:rsidP="00D0230D">
      <w:pPr>
        <w:jc w:val="both"/>
        <w:rPr>
          <w:rFonts w:cs="Arial"/>
          <w:sz w:val="18"/>
          <w:szCs w:val="18"/>
        </w:rPr>
      </w:pPr>
      <w:r w:rsidRPr="00106841">
        <w:rPr>
          <w:rFonts w:cs="Arial"/>
          <w:b/>
          <w:sz w:val="18"/>
          <w:szCs w:val="18"/>
        </w:rPr>
        <w:t>1.5.6. Ochrona przeciwpożarowa</w:t>
      </w:r>
    </w:p>
    <w:p w14:paraId="3E596B7F" w14:textId="77777777" w:rsidR="00D0230D" w:rsidRPr="00106841" w:rsidRDefault="00D0230D" w:rsidP="00D0230D">
      <w:pPr>
        <w:jc w:val="both"/>
        <w:rPr>
          <w:rFonts w:cs="Arial"/>
          <w:sz w:val="18"/>
          <w:szCs w:val="18"/>
        </w:rPr>
      </w:pPr>
      <w:r w:rsidRPr="00106841">
        <w:rPr>
          <w:rFonts w:cs="Arial"/>
          <w:sz w:val="18"/>
          <w:szCs w:val="18"/>
        </w:rPr>
        <w:tab/>
        <w:t>Wykonawca będzie przestrzegać przepisów ochrony przeciwpożarowej.</w:t>
      </w:r>
    </w:p>
    <w:p w14:paraId="077DB212" w14:textId="77777777" w:rsidR="00D0230D" w:rsidRPr="00106841" w:rsidRDefault="00D0230D" w:rsidP="00D0230D">
      <w:pPr>
        <w:jc w:val="both"/>
        <w:rPr>
          <w:rFonts w:cs="Arial"/>
          <w:sz w:val="18"/>
          <w:szCs w:val="18"/>
        </w:rPr>
      </w:pPr>
      <w:r w:rsidRPr="00106841">
        <w:rPr>
          <w:rFonts w:cs="Arial"/>
          <w:sz w:val="18"/>
          <w:szCs w:val="18"/>
        </w:rPr>
        <w:tab/>
        <w:t>Wykonawca będzie utrzymywać sprawny sprzęt przeciwpożarowy, wymagany przez odpowiednie przepisy, na terenie baz produkcyjnych, w pomieszczeniach biurowych, mieszkalnych i magazynach oraz w maszynach i pojazdach.</w:t>
      </w:r>
    </w:p>
    <w:p w14:paraId="7C25193A" w14:textId="77777777" w:rsidR="00D0230D" w:rsidRPr="00106841" w:rsidRDefault="00D0230D" w:rsidP="00D0230D">
      <w:pPr>
        <w:jc w:val="both"/>
        <w:rPr>
          <w:rFonts w:cs="Arial"/>
          <w:sz w:val="18"/>
          <w:szCs w:val="18"/>
        </w:rPr>
      </w:pPr>
      <w:r w:rsidRPr="00106841">
        <w:rPr>
          <w:rFonts w:cs="Arial"/>
          <w:sz w:val="18"/>
          <w:szCs w:val="18"/>
        </w:rPr>
        <w:tab/>
        <w:t>Materiały łatwopalne będą składowane w sposób zgodny z odpowiednimi przepisami  zabezpieczone przed dostępem osób trzecich.</w:t>
      </w:r>
    </w:p>
    <w:p w14:paraId="3645CB38" w14:textId="77777777" w:rsidR="00D0230D" w:rsidRPr="00106841" w:rsidRDefault="00D0230D" w:rsidP="00D0230D">
      <w:pPr>
        <w:jc w:val="both"/>
        <w:rPr>
          <w:rFonts w:cs="Arial"/>
          <w:sz w:val="18"/>
          <w:szCs w:val="18"/>
        </w:rPr>
      </w:pPr>
      <w:r w:rsidRPr="00106841">
        <w:rPr>
          <w:rFonts w:cs="Arial"/>
          <w:sz w:val="18"/>
          <w:szCs w:val="18"/>
        </w:rPr>
        <w:tab/>
        <w:t>Wykonawca będzie odpowiedzialny za wszelkie straty spowodowane pożarem wywołanym jako rezultat realizacji Robót albo przez personel Wykonawcy.</w:t>
      </w:r>
    </w:p>
    <w:p w14:paraId="2E91F4A4" w14:textId="77777777" w:rsidR="00D0230D" w:rsidRPr="00106841" w:rsidRDefault="00D0230D" w:rsidP="00D0230D">
      <w:pPr>
        <w:jc w:val="both"/>
        <w:rPr>
          <w:rFonts w:cs="Arial"/>
          <w:sz w:val="18"/>
          <w:szCs w:val="18"/>
        </w:rPr>
      </w:pPr>
      <w:r w:rsidRPr="00106841">
        <w:rPr>
          <w:rFonts w:cs="Arial"/>
          <w:b/>
          <w:sz w:val="18"/>
          <w:szCs w:val="18"/>
        </w:rPr>
        <w:t>1.5.7. Materiały szkodliwe dla otoczenia</w:t>
      </w:r>
    </w:p>
    <w:p w14:paraId="3063147E" w14:textId="77777777" w:rsidR="00D0230D" w:rsidRPr="00106841" w:rsidRDefault="00D0230D" w:rsidP="00D0230D">
      <w:pPr>
        <w:jc w:val="both"/>
        <w:rPr>
          <w:rFonts w:cs="Arial"/>
          <w:sz w:val="18"/>
          <w:szCs w:val="18"/>
        </w:rPr>
      </w:pPr>
      <w:r w:rsidRPr="00106841">
        <w:rPr>
          <w:rFonts w:cs="Arial"/>
          <w:sz w:val="18"/>
          <w:szCs w:val="18"/>
        </w:rPr>
        <w:tab/>
        <w:t>Materiały, które w sposób trwały są szkodliwe dla otoczenia, nie będą dopuszczone do użycia.</w:t>
      </w:r>
    </w:p>
    <w:p w14:paraId="6415E23D" w14:textId="77777777" w:rsidR="00D0230D" w:rsidRPr="00106841" w:rsidRDefault="00D0230D" w:rsidP="00D0230D">
      <w:pPr>
        <w:jc w:val="both"/>
        <w:rPr>
          <w:rFonts w:cs="Arial"/>
          <w:sz w:val="18"/>
          <w:szCs w:val="18"/>
        </w:rPr>
      </w:pPr>
      <w:r w:rsidRPr="00106841">
        <w:rPr>
          <w:rFonts w:cs="Arial"/>
          <w:sz w:val="18"/>
          <w:szCs w:val="18"/>
        </w:rPr>
        <w:tab/>
        <w:t>Nie dopuszcza się użycia materiałów wywołujących szkodliwe promieniowanie o stężeniu większym od dopuszczalnego, określonego odpowiednimi przepisami.</w:t>
      </w:r>
    </w:p>
    <w:p w14:paraId="36952E67" w14:textId="77777777" w:rsidR="00D0230D" w:rsidRPr="00106841" w:rsidRDefault="00D0230D" w:rsidP="00D0230D">
      <w:pPr>
        <w:jc w:val="both"/>
        <w:rPr>
          <w:rFonts w:cs="Arial"/>
          <w:sz w:val="18"/>
          <w:szCs w:val="18"/>
        </w:rPr>
      </w:pPr>
      <w:r w:rsidRPr="00106841">
        <w:rPr>
          <w:rFonts w:cs="Arial"/>
          <w:sz w:val="18"/>
          <w:szCs w:val="18"/>
        </w:rPr>
        <w:tab/>
        <w:t>Wszelkie materiały odpadowe użyte do Robót będą miały świadectwa dopuszczenia, wydane przez uprawnioną jednostkę, jednoznacznie określające brak szkodliwego oddziaływania tych materiałów na środowisko.</w:t>
      </w:r>
    </w:p>
    <w:p w14:paraId="14220302" w14:textId="77777777" w:rsidR="00D0230D" w:rsidRPr="00106841" w:rsidRDefault="00D0230D" w:rsidP="00D0230D">
      <w:pPr>
        <w:jc w:val="both"/>
        <w:rPr>
          <w:rFonts w:cs="Arial"/>
          <w:sz w:val="18"/>
          <w:szCs w:val="18"/>
        </w:rPr>
      </w:pPr>
      <w:r w:rsidRPr="00106841">
        <w:rPr>
          <w:rFonts w:cs="Arial"/>
          <w:sz w:val="18"/>
          <w:szCs w:val="18"/>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77DA122E" w14:textId="77777777" w:rsidR="00D0230D" w:rsidRPr="00106841" w:rsidRDefault="00D0230D" w:rsidP="00D0230D">
      <w:pPr>
        <w:jc w:val="both"/>
        <w:rPr>
          <w:rFonts w:cs="Arial"/>
          <w:sz w:val="18"/>
          <w:szCs w:val="18"/>
        </w:rPr>
      </w:pPr>
      <w:r w:rsidRPr="00106841">
        <w:rPr>
          <w:rFonts w:cs="Arial"/>
          <w:sz w:val="18"/>
          <w:szCs w:val="18"/>
        </w:rPr>
        <w:tab/>
        <w:t>Jeżeli Wykonawca użył materiałów szkodliwych dla otoczenia zgodnie ze Specyfikacjami, a ich użycie spowodowało jakiekolwiek zagrożenie środowiska, to konsekwencje tego poniesie Zamawiający.</w:t>
      </w:r>
    </w:p>
    <w:p w14:paraId="614B40F5" w14:textId="77777777" w:rsidR="008805FD" w:rsidRDefault="008805FD" w:rsidP="00D0230D">
      <w:pPr>
        <w:jc w:val="both"/>
        <w:rPr>
          <w:rFonts w:cs="Arial"/>
          <w:b/>
          <w:sz w:val="18"/>
          <w:szCs w:val="18"/>
        </w:rPr>
      </w:pPr>
    </w:p>
    <w:p w14:paraId="5559A118" w14:textId="77777777" w:rsidR="008805FD" w:rsidRDefault="008805FD" w:rsidP="00D0230D">
      <w:pPr>
        <w:jc w:val="both"/>
        <w:rPr>
          <w:rFonts w:cs="Arial"/>
          <w:b/>
          <w:sz w:val="18"/>
          <w:szCs w:val="18"/>
        </w:rPr>
      </w:pPr>
    </w:p>
    <w:p w14:paraId="03F8603B" w14:textId="611A9F2E" w:rsidR="00D0230D" w:rsidRPr="00106841" w:rsidRDefault="00D0230D" w:rsidP="00D0230D">
      <w:pPr>
        <w:jc w:val="both"/>
        <w:rPr>
          <w:rFonts w:cs="Arial"/>
          <w:sz w:val="18"/>
          <w:szCs w:val="18"/>
        </w:rPr>
      </w:pPr>
      <w:r w:rsidRPr="00106841">
        <w:rPr>
          <w:rFonts w:cs="Arial"/>
          <w:b/>
          <w:sz w:val="18"/>
          <w:szCs w:val="18"/>
        </w:rPr>
        <w:lastRenderedPageBreak/>
        <w:t>1.5.8. Ochrona własności publicznej i prywatnej</w:t>
      </w:r>
    </w:p>
    <w:p w14:paraId="6A90721A" w14:textId="77777777" w:rsidR="00D0230D" w:rsidRPr="00106841" w:rsidRDefault="00D0230D" w:rsidP="00D0230D">
      <w:pPr>
        <w:jc w:val="both"/>
        <w:rPr>
          <w:rFonts w:cs="Arial"/>
          <w:sz w:val="18"/>
          <w:szCs w:val="18"/>
        </w:rPr>
      </w:pPr>
      <w:r w:rsidRPr="00106841">
        <w:rPr>
          <w:rFonts w:cs="Arial"/>
          <w:sz w:val="18"/>
          <w:szCs w:val="18"/>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427631E7" w14:textId="77777777" w:rsidR="00D0230D" w:rsidRPr="00106841" w:rsidRDefault="00D0230D" w:rsidP="00D0230D">
      <w:pPr>
        <w:jc w:val="both"/>
        <w:rPr>
          <w:rFonts w:cs="Arial"/>
          <w:sz w:val="18"/>
          <w:szCs w:val="18"/>
        </w:rPr>
      </w:pPr>
      <w:r w:rsidRPr="00106841">
        <w:rPr>
          <w:rFonts w:cs="Arial"/>
          <w:sz w:val="18"/>
          <w:szCs w:val="18"/>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B653852" w14:textId="77777777" w:rsidR="00D0230D" w:rsidRPr="00106841" w:rsidRDefault="00D0230D" w:rsidP="00D0230D">
      <w:pPr>
        <w:spacing w:after="60"/>
        <w:jc w:val="both"/>
        <w:rPr>
          <w:rFonts w:cs="Arial"/>
          <w:sz w:val="18"/>
          <w:szCs w:val="18"/>
        </w:rPr>
      </w:pPr>
      <w:r w:rsidRPr="00106841">
        <w:rPr>
          <w:rFonts w:cs="Arial"/>
          <w:sz w:val="18"/>
          <w:szCs w:val="18"/>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052E6D9F" w14:textId="77777777" w:rsidR="00D0230D" w:rsidRPr="00106841" w:rsidRDefault="00D0230D" w:rsidP="00D0230D">
      <w:pPr>
        <w:spacing w:after="60"/>
        <w:jc w:val="both"/>
        <w:rPr>
          <w:rFonts w:cs="Arial"/>
          <w:sz w:val="18"/>
          <w:szCs w:val="18"/>
        </w:rPr>
      </w:pPr>
      <w:r w:rsidRPr="00106841">
        <w:rPr>
          <w:rFonts w:cs="Arial"/>
          <w:sz w:val="18"/>
          <w:szCs w:val="18"/>
        </w:rPr>
        <w:tab/>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umowy.</w:t>
      </w:r>
    </w:p>
    <w:p w14:paraId="61301958" w14:textId="77777777" w:rsidR="00D0230D" w:rsidRPr="00106841" w:rsidRDefault="00D0230D" w:rsidP="00D0230D">
      <w:pPr>
        <w:jc w:val="both"/>
        <w:rPr>
          <w:rFonts w:cs="Arial"/>
          <w:sz w:val="18"/>
          <w:szCs w:val="18"/>
        </w:rPr>
      </w:pPr>
      <w:r w:rsidRPr="00106841">
        <w:rPr>
          <w:rFonts w:cs="Arial"/>
          <w:b/>
          <w:sz w:val="18"/>
          <w:szCs w:val="18"/>
        </w:rPr>
        <w:t>1.5.9. Ograniczenie obciążeń osi pojazdów</w:t>
      </w:r>
    </w:p>
    <w:p w14:paraId="0D4921BC" w14:textId="77777777" w:rsidR="00D0230D" w:rsidRPr="00106841" w:rsidRDefault="00D0230D" w:rsidP="00D0230D">
      <w:pPr>
        <w:spacing w:before="60" w:after="60"/>
        <w:jc w:val="both"/>
        <w:rPr>
          <w:rFonts w:cs="Arial"/>
          <w:sz w:val="18"/>
          <w:szCs w:val="18"/>
        </w:rPr>
      </w:pPr>
      <w:r w:rsidRPr="00106841">
        <w:rPr>
          <w:rFonts w:cs="Arial"/>
          <w:sz w:val="18"/>
          <w:szCs w:val="18"/>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14:paraId="499FD7D4" w14:textId="77777777" w:rsidR="00D0230D" w:rsidRPr="00106841" w:rsidRDefault="00D0230D" w:rsidP="00D0230D">
      <w:pPr>
        <w:jc w:val="both"/>
        <w:rPr>
          <w:rFonts w:cs="Arial"/>
          <w:b/>
          <w:sz w:val="18"/>
          <w:szCs w:val="18"/>
        </w:rPr>
      </w:pPr>
      <w:r w:rsidRPr="00106841">
        <w:rPr>
          <w:rFonts w:cs="Arial"/>
          <w:b/>
          <w:sz w:val="18"/>
          <w:szCs w:val="18"/>
        </w:rPr>
        <w:t>1.5.10. Bezpieczeństwo i higiena pracy</w:t>
      </w:r>
    </w:p>
    <w:p w14:paraId="1427B224" w14:textId="77777777" w:rsidR="00D0230D" w:rsidRPr="00106841" w:rsidRDefault="00D0230D" w:rsidP="00D0230D">
      <w:pPr>
        <w:jc w:val="both"/>
        <w:rPr>
          <w:rFonts w:cs="Arial"/>
          <w:sz w:val="18"/>
          <w:szCs w:val="18"/>
        </w:rPr>
      </w:pPr>
      <w:r w:rsidRPr="00106841">
        <w:rPr>
          <w:rFonts w:cs="Arial"/>
          <w:sz w:val="18"/>
          <w:szCs w:val="18"/>
        </w:rPr>
        <w:tab/>
        <w:t>Podczas realizacji Robót Wykonawca będzie przestrzegać przepisów dotyczących bezpieczeństwa i higieny pracy.</w:t>
      </w:r>
    </w:p>
    <w:p w14:paraId="51E9C58D" w14:textId="77777777" w:rsidR="00D0230D" w:rsidRPr="00106841" w:rsidRDefault="00D0230D" w:rsidP="00D0230D">
      <w:pPr>
        <w:jc w:val="both"/>
        <w:rPr>
          <w:rFonts w:cs="Arial"/>
          <w:sz w:val="18"/>
          <w:szCs w:val="18"/>
        </w:rPr>
      </w:pPr>
      <w:r w:rsidRPr="00106841">
        <w:rPr>
          <w:rFonts w:cs="Arial"/>
          <w:sz w:val="18"/>
          <w:szCs w:val="18"/>
        </w:rPr>
        <w:t>W szczególności Wykonawca ma obowiązek zadbać, aby personel nie wykonywał pracy w warunkach niebezpiecznych, szkodliwych dla zdrowia oraz nie spełniających odpowiednich wymagań sanitarnych.</w:t>
      </w:r>
    </w:p>
    <w:p w14:paraId="104C8E17" w14:textId="77777777" w:rsidR="00D0230D" w:rsidRPr="00106841" w:rsidRDefault="00D0230D" w:rsidP="00D0230D">
      <w:pPr>
        <w:jc w:val="both"/>
        <w:rPr>
          <w:rFonts w:cs="Arial"/>
          <w:sz w:val="18"/>
          <w:szCs w:val="18"/>
        </w:rPr>
      </w:pPr>
      <w:r w:rsidRPr="00106841">
        <w:rPr>
          <w:rFonts w:cs="Arial"/>
          <w:sz w:val="18"/>
          <w:szCs w:val="18"/>
        </w:rPr>
        <w:tab/>
        <w:t>Wykonawca zapewni i będzie utrzymywał wszelkie urządzenia zabezpieczające, socjalne oraz sprzęt i odpowiednią odzież dla ochrony życia i zdrowia osób zatrudnionych na budowie oraz dla zapewnienia bezpieczeństwa publicznego.</w:t>
      </w:r>
    </w:p>
    <w:p w14:paraId="63F3AFFE" w14:textId="77777777" w:rsidR="00D0230D" w:rsidRPr="00106841" w:rsidRDefault="00D0230D" w:rsidP="00D0230D">
      <w:pPr>
        <w:jc w:val="both"/>
        <w:rPr>
          <w:rFonts w:cs="Arial"/>
          <w:sz w:val="18"/>
          <w:szCs w:val="18"/>
        </w:rPr>
      </w:pPr>
      <w:r w:rsidRPr="00106841">
        <w:rPr>
          <w:rFonts w:cs="Arial"/>
          <w:sz w:val="18"/>
          <w:szCs w:val="18"/>
        </w:rPr>
        <w:tab/>
        <w:t>Uznaje się, że wszelkie koszty związane z wypełnieniem wymagań określonych powyżej nie podlegają odrębnej zapłacie i są uwzględnione w Cenie ofertowej.</w:t>
      </w:r>
    </w:p>
    <w:p w14:paraId="16B3807D" w14:textId="77777777" w:rsidR="00D0230D" w:rsidRPr="00106841" w:rsidRDefault="00D0230D" w:rsidP="00D0230D">
      <w:pPr>
        <w:jc w:val="both"/>
        <w:rPr>
          <w:rFonts w:cs="Arial"/>
          <w:sz w:val="18"/>
          <w:szCs w:val="18"/>
        </w:rPr>
      </w:pPr>
      <w:r w:rsidRPr="00106841">
        <w:rPr>
          <w:rFonts w:cs="Arial"/>
          <w:b/>
          <w:sz w:val="18"/>
          <w:szCs w:val="18"/>
        </w:rPr>
        <w:t>1.5.11. Ochrona i utrzymanie Robót</w:t>
      </w:r>
    </w:p>
    <w:p w14:paraId="7F54ED62" w14:textId="77777777" w:rsidR="00D0230D" w:rsidRPr="00106841" w:rsidRDefault="00D0230D" w:rsidP="00D0230D">
      <w:pPr>
        <w:jc w:val="both"/>
        <w:rPr>
          <w:rFonts w:cs="Arial"/>
          <w:sz w:val="18"/>
          <w:szCs w:val="18"/>
        </w:rPr>
      </w:pPr>
      <w:r w:rsidRPr="00106841">
        <w:rPr>
          <w:rFonts w:cs="Arial"/>
          <w:sz w:val="18"/>
          <w:szCs w:val="18"/>
        </w:rPr>
        <w:tab/>
        <w:t>Wykonawca będzie odpowiedzialny za ochronę Robót i za wszelkie materiały i urządzenia używane do Robót od Daty Rozpoczęcia do daty wydania Potwierdzenia Zakończenia przez Inżyniera.</w:t>
      </w:r>
    </w:p>
    <w:p w14:paraId="7823CEB8" w14:textId="77777777" w:rsidR="00D0230D" w:rsidRPr="00106841" w:rsidRDefault="00D0230D" w:rsidP="00D0230D">
      <w:pPr>
        <w:jc w:val="both"/>
        <w:rPr>
          <w:rFonts w:cs="Arial"/>
          <w:sz w:val="18"/>
          <w:szCs w:val="18"/>
        </w:rPr>
      </w:pPr>
      <w:r w:rsidRPr="00106841">
        <w:rPr>
          <w:rFonts w:cs="Arial"/>
          <w:sz w:val="18"/>
          <w:szCs w:val="18"/>
        </w:rPr>
        <w:tab/>
        <w:t>Wykonawca będzie utrzymywać Roboty do czasu ostatecznego odbioru. Utrzymanie powinno być prowadzone w tak  sposób, aby budowla drogowa lub jej elementy były w zadowalającym stanie przez cały czas, do momentu odbioru ostatecznego.</w:t>
      </w:r>
    </w:p>
    <w:p w14:paraId="10BE6E72" w14:textId="77777777" w:rsidR="00D0230D" w:rsidRPr="00106841" w:rsidRDefault="00D0230D" w:rsidP="00D0230D">
      <w:pPr>
        <w:jc w:val="both"/>
        <w:rPr>
          <w:rFonts w:cs="Arial"/>
          <w:sz w:val="18"/>
          <w:szCs w:val="18"/>
        </w:rPr>
      </w:pPr>
      <w:r w:rsidRPr="00106841">
        <w:rPr>
          <w:rFonts w:cs="Arial"/>
          <w:sz w:val="18"/>
          <w:szCs w:val="18"/>
        </w:rPr>
        <w:tab/>
        <w:t>Jeśli Wykonawca w jakimkolwiek czasie zaniedba utrzymanie, to na polecenie Inżyniera powinien rozpocząć Roboty utrzymaniowe nie później niż w 24 godziny po otrzymaniu tego polecenia.</w:t>
      </w:r>
    </w:p>
    <w:p w14:paraId="212790C6" w14:textId="77777777" w:rsidR="009D61C8" w:rsidRDefault="009D61C8" w:rsidP="00D0230D">
      <w:pPr>
        <w:jc w:val="both"/>
        <w:rPr>
          <w:rFonts w:cs="Arial"/>
          <w:b/>
          <w:sz w:val="18"/>
          <w:szCs w:val="18"/>
        </w:rPr>
      </w:pPr>
    </w:p>
    <w:p w14:paraId="749FB9CB" w14:textId="5DFF2B28" w:rsidR="00D0230D" w:rsidRPr="00106841" w:rsidRDefault="00D0230D" w:rsidP="00D0230D">
      <w:pPr>
        <w:jc w:val="both"/>
        <w:rPr>
          <w:rFonts w:cs="Arial"/>
          <w:sz w:val="18"/>
          <w:szCs w:val="18"/>
        </w:rPr>
      </w:pPr>
      <w:r w:rsidRPr="00106841">
        <w:rPr>
          <w:rFonts w:cs="Arial"/>
          <w:b/>
          <w:sz w:val="18"/>
          <w:szCs w:val="18"/>
        </w:rPr>
        <w:t>1.5.12. Stosowanie się do prawa i innych przepisów</w:t>
      </w:r>
    </w:p>
    <w:p w14:paraId="2EA78B4C" w14:textId="77777777" w:rsidR="00D0230D" w:rsidRPr="00106841" w:rsidRDefault="00D0230D" w:rsidP="00D0230D">
      <w:pPr>
        <w:jc w:val="both"/>
        <w:rPr>
          <w:rFonts w:cs="Arial"/>
          <w:sz w:val="18"/>
          <w:szCs w:val="18"/>
        </w:rPr>
      </w:pPr>
      <w:r w:rsidRPr="00106841">
        <w:rPr>
          <w:rFonts w:cs="Arial"/>
          <w:sz w:val="18"/>
          <w:szCs w:val="18"/>
        </w:rPr>
        <w:ta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6C97A179" w14:textId="77777777" w:rsidR="00D0230D" w:rsidRPr="00106841" w:rsidRDefault="00D0230D" w:rsidP="00D0230D">
      <w:pPr>
        <w:spacing w:after="120"/>
        <w:jc w:val="both"/>
        <w:rPr>
          <w:rFonts w:cs="Arial"/>
          <w:sz w:val="18"/>
          <w:szCs w:val="18"/>
        </w:rPr>
      </w:pPr>
      <w:r w:rsidRPr="00106841">
        <w:rPr>
          <w:rFonts w:cs="Arial"/>
          <w:sz w:val="18"/>
          <w:szCs w:val="18"/>
        </w:rPr>
        <w:tab/>
        <w:t>Wykonawca będzie przestrzega</w:t>
      </w:r>
      <w:r w:rsidRPr="00106841">
        <w:rPr>
          <w:rFonts w:cs="Arial"/>
          <w:bCs/>
          <w:sz w:val="18"/>
          <w:szCs w:val="18"/>
        </w:rPr>
        <w:t>ć</w:t>
      </w:r>
      <w:r w:rsidRPr="00106841">
        <w:rPr>
          <w:rFonts w:cs="Arial"/>
          <w:sz w:val="18"/>
          <w:szCs w:val="18"/>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w:t>
      </w:r>
    </w:p>
    <w:p w14:paraId="101A8802" w14:textId="77777777" w:rsidR="00D0230D" w:rsidRPr="00106841" w:rsidRDefault="00D0230D" w:rsidP="00D0230D">
      <w:pPr>
        <w:jc w:val="both"/>
        <w:rPr>
          <w:rFonts w:cs="Arial"/>
          <w:sz w:val="18"/>
          <w:szCs w:val="18"/>
        </w:rPr>
      </w:pPr>
      <w:r w:rsidRPr="00106841">
        <w:rPr>
          <w:rFonts w:cs="Arial"/>
          <w:b/>
          <w:sz w:val="18"/>
          <w:szCs w:val="18"/>
        </w:rPr>
        <w:t>1.5.13. Równoważność norm i zbiorów przepisów prawnych</w:t>
      </w:r>
    </w:p>
    <w:p w14:paraId="64E081AD" w14:textId="77777777" w:rsidR="00D0230D" w:rsidRPr="00106841" w:rsidRDefault="00D0230D" w:rsidP="00D0230D">
      <w:pPr>
        <w:spacing w:after="120"/>
        <w:jc w:val="both"/>
        <w:rPr>
          <w:rFonts w:cs="Arial"/>
          <w:sz w:val="18"/>
          <w:szCs w:val="18"/>
        </w:rPr>
      </w:pPr>
      <w:r w:rsidRPr="00106841">
        <w:rPr>
          <w:rFonts w:cs="Arial"/>
          <w:sz w:val="18"/>
          <w:szCs w:val="18"/>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13DBB898" w14:textId="77777777" w:rsidR="00D0230D" w:rsidRPr="00106841" w:rsidRDefault="00D0230D" w:rsidP="00D0230D">
      <w:pPr>
        <w:jc w:val="both"/>
        <w:rPr>
          <w:rFonts w:cs="Arial"/>
          <w:b/>
          <w:sz w:val="18"/>
          <w:szCs w:val="18"/>
        </w:rPr>
      </w:pPr>
      <w:r w:rsidRPr="00106841">
        <w:rPr>
          <w:rFonts w:cs="Arial"/>
          <w:b/>
          <w:sz w:val="18"/>
          <w:szCs w:val="18"/>
        </w:rPr>
        <w:t>1.5.14. Wykopaliska</w:t>
      </w:r>
    </w:p>
    <w:p w14:paraId="6F456486" w14:textId="77777777" w:rsidR="00D0230D" w:rsidRPr="00106841" w:rsidRDefault="00D0230D" w:rsidP="00D0230D">
      <w:pPr>
        <w:spacing w:after="120"/>
        <w:jc w:val="both"/>
        <w:rPr>
          <w:rFonts w:cs="Arial"/>
          <w:sz w:val="18"/>
          <w:szCs w:val="18"/>
        </w:rPr>
      </w:pPr>
      <w:r w:rsidRPr="00106841">
        <w:rPr>
          <w:rFonts w:cs="Arial"/>
          <w:sz w:val="18"/>
          <w:szCs w:val="18"/>
        </w:rPr>
        <w:tab/>
        <w:t>Wszelkie wykopaliska, monety, przedmioty wartościowe, budowle oraz inne pozostałości o znaczeniu geologicznym lub archeologicznym odkryte na terenie budowy będą uważane za własność Zamawiającego. Wykonawca zobowiązany jest powiadomić Inżyniera i postępować zgodnie z jego poleceniami. Jeżeli w wyniku tych poleceń Wykonawca poniesie koszty i/lub wystąpią opóźnienia w robotach, Inżynier po uzgodnieniu z Zamawiającym i Wykonawcą ustali wydłużenie czasu wykonania robót i/lub wysokość kwoty, o którą należy zwiększyć cenę kontraktową.</w:t>
      </w:r>
    </w:p>
    <w:p w14:paraId="542E698E" w14:textId="77777777" w:rsidR="00D0230D" w:rsidRPr="00106841" w:rsidRDefault="00D0230D" w:rsidP="00D0230D">
      <w:pPr>
        <w:pStyle w:val="penypunkt"/>
        <w:numPr>
          <w:ilvl w:val="0"/>
          <w:numId w:val="3"/>
        </w:numPr>
        <w:jc w:val="both"/>
        <w:rPr>
          <w:rFonts w:cs="Arial"/>
          <w:sz w:val="18"/>
          <w:szCs w:val="18"/>
        </w:rPr>
      </w:pPr>
      <w:r w:rsidRPr="00106841">
        <w:rPr>
          <w:rFonts w:cs="Arial"/>
          <w:sz w:val="18"/>
          <w:szCs w:val="18"/>
        </w:rPr>
        <w:lastRenderedPageBreak/>
        <w:t>2. MATERIAŁY</w:t>
      </w:r>
    </w:p>
    <w:p w14:paraId="1394569D" w14:textId="77777777" w:rsidR="00D0230D" w:rsidRPr="00106841" w:rsidRDefault="00D0230D" w:rsidP="00D0230D">
      <w:pPr>
        <w:pStyle w:val="punkt11"/>
        <w:rPr>
          <w:rFonts w:cs="Arial"/>
          <w:sz w:val="18"/>
          <w:szCs w:val="18"/>
        </w:rPr>
      </w:pPr>
      <w:r w:rsidRPr="00106841">
        <w:rPr>
          <w:rFonts w:cs="Arial"/>
          <w:sz w:val="18"/>
          <w:szCs w:val="18"/>
        </w:rPr>
        <w:t>2.1. Źródła uzyskania materiałów</w:t>
      </w:r>
    </w:p>
    <w:p w14:paraId="3CCB7956" w14:textId="77777777" w:rsidR="00D0230D" w:rsidRPr="00106841" w:rsidRDefault="00D0230D" w:rsidP="00D0230D">
      <w:pPr>
        <w:jc w:val="both"/>
        <w:rPr>
          <w:rFonts w:cs="Arial"/>
          <w:sz w:val="18"/>
          <w:szCs w:val="18"/>
        </w:rPr>
      </w:pPr>
      <w:r w:rsidRPr="00106841">
        <w:rPr>
          <w:rFonts w:cs="Arial"/>
          <w:sz w:val="18"/>
          <w:szCs w:val="18"/>
        </w:rPr>
        <w:tab/>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w:t>
      </w:r>
    </w:p>
    <w:p w14:paraId="64FAA9D6" w14:textId="77777777" w:rsidR="00D0230D" w:rsidRPr="00106841" w:rsidRDefault="00D0230D" w:rsidP="00D0230D">
      <w:pPr>
        <w:jc w:val="both"/>
        <w:rPr>
          <w:rFonts w:cs="Arial"/>
          <w:sz w:val="18"/>
          <w:szCs w:val="18"/>
        </w:rPr>
      </w:pPr>
      <w:r w:rsidRPr="00106841">
        <w:rPr>
          <w:rFonts w:cs="Arial"/>
          <w:sz w:val="18"/>
          <w:szCs w:val="18"/>
        </w:rPr>
        <w:tab/>
        <w:t>Zatwierdzenie partii (części) materiałów z danego źródła nie oznacza automatycznie, że wszelkie materiały z danego źródła uzyskają zatwierdzenie.</w:t>
      </w:r>
    </w:p>
    <w:p w14:paraId="7F526F86" w14:textId="77777777" w:rsidR="00D0230D" w:rsidRPr="00106841" w:rsidRDefault="00D0230D" w:rsidP="00D0230D">
      <w:pPr>
        <w:jc w:val="both"/>
        <w:rPr>
          <w:rFonts w:cs="Arial"/>
          <w:sz w:val="18"/>
          <w:szCs w:val="18"/>
        </w:rPr>
      </w:pPr>
      <w:r w:rsidRPr="00106841">
        <w:rPr>
          <w:rFonts w:cs="Arial"/>
          <w:sz w:val="18"/>
          <w:szCs w:val="18"/>
        </w:rPr>
        <w:tab/>
        <w:t>Wykonawca zobowiązany jest do prowadzenia badań w celu udokumentowania, że materiały uzyskane z dopuszczonego źródła w sposób ciągły spełniają wymagania Specyfikacji Technicznych w czasie postępu Robót.</w:t>
      </w:r>
    </w:p>
    <w:p w14:paraId="188D6064" w14:textId="77777777" w:rsidR="00D0230D" w:rsidRPr="00106841" w:rsidRDefault="00D0230D" w:rsidP="00D0230D">
      <w:pPr>
        <w:pStyle w:val="punkt11"/>
        <w:rPr>
          <w:rFonts w:cs="Arial"/>
          <w:sz w:val="18"/>
          <w:szCs w:val="18"/>
        </w:rPr>
      </w:pPr>
      <w:r w:rsidRPr="00106841">
        <w:rPr>
          <w:rFonts w:cs="Arial"/>
          <w:sz w:val="18"/>
          <w:szCs w:val="18"/>
        </w:rPr>
        <w:t>2.2. Pozyskiwanie materiałów miejscowych</w:t>
      </w:r>
    </w:p>
    <w:p w14:paraId="02B7A7C9" w14:textId="77777777" w:rsidR="00D0230D" w:rsidRPr="00106841" w:rsidRDefault="00D0230D" w:rsidP="00D0230D">
      <w:pPr>
        <w:jc w:val="both"/>
        <w:rPr>
          <w:rFonts w:cs="Arial"/>
          <w:sz w:val="18"/>
          <w:szCs w:val="18"/>
        </w:rPr>
      </w:pPr>
      <w:r w:rsidRPr="00106841">
        <w:rPr>
          <w:rFonts w:cs="Arial"/>
          <w:sz w:val="18"/>
          <w:szCs w:val="18"/>
        </w:rPr>
        <w:tab/>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5AAC7A1F" w14:textId="77777777" w:rsidR="00D0230D" w:rsidRPr="00106841" w:rsidRDefault="00D0230D" w:rsidP="00D0230D">
      <w:pPr>
        <w:jc w:val="both"/>
        <w:rPr>
          <w:rFonts w:cs="Arial"/>
          <w:sz w:val="18"/>
          <w:szCs w:val="18"/>
        </w:rPr>
      </w:pPr>
      <w:r w:rsidRPr="00106841">
        <w:rPr>
          <w:rFonts w:cs="Arial"/>
          <w:sz w:val="18"/>
          <w:szCs w:val="18"/>
        </w:rPr>
        <w:tab/>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14:paraId="25D5E8A2" w14:textId="77777777" w:rsidR="00D0230D" w:rsidRPr="00106841" w:rsidRDefault="00D0230D" w:rsidP="00D0230D">
      <w:pPr>
        <w:jc w:val="both"/>
        <w:rPr>
          <w:rFonts w:cs="Arial"/>
          <w:sz w:val="18"/>
          <w:szCs w:val="18"/>
        </w:rPr>
      </w:pPr>
      <w:r w:rsidRPr="00106841">
        <w:rPr>
          <w:rFonts w:cs="Arial"/>
          <w:sz w:val="18"/>
          <w:szCs w:val="18"/>
        </w:rPr>
        <w:tab/>
        <w:t>Wykonawca ponosi odpowiedzialność za spełnienie wymagań ilościowych i jakościowych materiałów z jakiegokolwiek źródła.</w:t>
      </w:r>
    </w:p>
    <w:p w14:paraId="1A4A5284" w14:textId="77777777" w:rsidR="00D0230D" w:rsidRPr="00106841" w:rsidRDefault="00D0230D" w:rsidP="00D0230D">
      <w:pPr>
        <w:jc w:val="both"/>
        <w:rPr>
          <w:rFonts w:cs="Arial"/>
          <w:sz w:val="18"/>
          <w:szCs w:val="18"/>
        </w:rPr>
      </w:pPr>
      <w:r w:rsidRPr="00106841">
        <w:rPr>
          <w:rFonts w:cs="Arial"/>
          <w:sz w:val="18"/>
          <w:szCs w:val="18"/>
        </w:rPr>
        <w:tab/>
        <w:t>Wykonawca poniesie wszystkie koszty, a w tym opłaty, wynagrodzenia i jakiekolwiek inne koszty związane z dostarczeniem materiałów do Robót.</w:t>
      </w:r>
    </w:p>
    <w:p w14:paraId="304C4641" w14:textId="77777777" w:rsidR="00D0230D" w:rsidRPr="00106841" w:rsidRDefault="00D0230D" w:rsidP="00D0230D">
      <w:pPr>
        <w:jc w:val="both"/>
        <w:rPr>
          <w:rFonts w:cs="Arial"/>
          <w:sz w:val="18"/>
          <w:szCs w:val="18"/>
        </w:rPr>
      </w:pPr>
      <w:r w:rsidRPr="00106841">
        <w:rPr>
          <w:rFonts w:cs="Arial"/>
          <w:sz w:val="18"/>
          <w:szCs w:val="18"/>
        </w:rPr>
        <w:tab/>
        <w:t>Humus i nadkład czasowo zdjęte z terenu ukopów i miejsc pozyskania piasku i żwiru będą formowane w hałdy i wykorzystane przy zasypce i rekultywacji terenu po ukończeniu Robót.</w:t>
      </w:r>
    </w:p>
    <w:p w14:paraId="792FFD35" w14:textId="77777777" w:rsidR="00D0230D" w:rsidRPr="00106841" w:rsidRDefault="00D0230D" w:rsidP="00D0230D">
      <w:pPr>
        <w:jc w:val="both"/>
        <w:rPr>
          <w:rFonts w:cs="Arial"/>
          <w:sz w:val="18"/>
          <w:szCs w:val="18"/>
        </w:rPr>
      </w:pPr>
      <w:r w:rsidRPr="00106841">
        <w:rPr>
          <w:rFonts w:cs="Arial"/>
          <w:sz w:val="18"/>
          <w:szCs w:val="18"/>
        </w:rPr>
        <w:tab/>
        <w:t>Wszystkie odpowiednie materiały pozyskane z wykopów na Terenie Budowy lub z innych miejsc wskazanych w Kontrakcie będą wykorzystane do Robót lub odwiezione na odkład odpowiednio do wymagań Kontraktu lub wskazań Inżyniera.</w:t>
      </w:r>
    </w:p>
    <w:p w14:paraId="4111D30A" w14:textId="77777777" w:rsidR="00D0230D" w:rsidRPr="00106841" w:rsidRDefault="00D0230D" w:rsidP="00D0230D">
      <w:pPr>
        <w:jc w:val="both"/>
        <w:rPr>
          <w:rFonts w:cs="Arial"/>
          <w:sz w:val="18"/>
          <w:szCs w:val="18"/>
        </w:rPr>
      </w:pPr>
      <w:r w:rsidRPr="00106841">
        <w:rPr>
          <w:rFonts w:cs="Arial"/>
          <w:sz w:val="18"/>
          <w:szCs w:val="18"/>
        </w:rPr>
        <w:tab/>
        <w:t>Z wyjątkiem uzyskania na to pisemnej zgody Inżyniera, Wykonawca nie będzie prowadzić żadnych wykopów w obrębie Terenu Budowy poza tymi, które zostały wyszczególnione w Kontrakcie.</w:t>
      </w:r>
    </w:p>
    <w:p w14:paraId="0FAAC077" w14:textId="5EB90BA1" w:rsidR="00C31F7D" w:rsidRPr="00106841" w:rsidRDefault="00D0230D" w:rsidP="00D0230D">
      <w:pPr>
        <w:jc w:val="both"/>
        <w:rPr>
          <w:rFonts w:cs="Arial"/>
          <w:sz w:val="18"/>
          <w:szCs w:val="18"/>
        </w:rPr>
      </w:pPr>
      <w:r w:rsidRPr="00106841">
        <w:rPr>
          <w:rFonts w:cs="Arial"/>
          <w:sz w:val="18"/>
          <w:szCs w:val="18"/>
        </w:rPr>
        <w:tab/>
        <w:t>Eksploatacja źródeł materiałów będzie zgodna z wszelkimi regulacjami prawnymi obowiązującymi na danym obszarze.</w:t>
      </w:r>
    </w:p>
    <w:p w14:paraId="3C318090" w14:textId="77777777" w:rsidR="00D0230D" w:rsidRPr="00106841" w:rsidRDefault="00D0230D" w:rsidP="00D0230D">
      <w:pPr>
        <w:pStyle w:val="punkt11"/>
        <w:rPr>
          <w:rFonts w:cs="Arial"/>
          <w:sz w:val="18"/>
          <w:szCs w:val="18"/>
        </w:rPr>
      </w:pPr>
      <w:r w:rsidRPr="00106841">
        <w:rPr>
          <w:rFonts w:cs="Arial"/>
          <w:sz w:val="18"/>
          <w:szCs w:val="18"/>
        </w:rPr>
        <w:t>2.3. Inspekcja wytwórni materiałów</w:t>
      </w:r>
    </w:p>
    <w:p w14:paraId="521DE3D0" w14:textId="77777777" w:rsidR="00D0230D" w:rsidRPr="00106841" w:rsidRDefault="00D0230D" w:rsidP="00D0230D">
      <w:pPr>
        <w:jc w:val="both"/>
        <w:rPr>
          <w:rFonts w:cs="Arial"/>
          <w:sz w:val="18"/>
          <w:szCs w:val="18"/>
        </w:rPr>
      </w:pPr>
      <w:r w:rsidRPr="00106841">
        <w:rPr>
          <w:rFonts w:cs="Arial"/>
          <w:sz w:val="18"/>
          <w:szCs w:val="18"/>
        </w:rPr>
        <w:tab/>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5FB971AF" w14:textId="77777777" w:rsidR="00D0230D" w:rsidRPr="00106841" w:rsidRDefault="00D0230D" w:rsidP="00D0230D">
      <w:pPr>
        <w:jc w:val="both"/>
        <w:rPr>
          <w:rFonts w:cs="Arial"/>
          <w:sz w:val="18"/>
          <w:szCs w:val="18"/>
        </w:rPr>
      </w:pPr>
      <w:r w:rsidRPr="00106841">
        <w:rPr>
          <w:rFonts w:cs="Arial"/>
          <w:sz w:val="18"/>
          <w:szCs w:val="18"/>
        </w:rPr>
        <w:tab/>
        <w:t>W przypadku, gdy Inżynier będzie przeprowadzał inspekcję wytwórni będą zachowane następujące warunki:</w:t>
      </w:r>
    </w:p>
    <w:p w14:paraId="684B3F95" w14:textId="77777777" w:rsidR="00D0230D" w:rsidRPr="00106841" w:rsidRDefault="00D0230D" w:rsidP="00D0230D">
      <w:pPr>
        <w:jc w:val="both"/>
        <w:rPr>
          <w:rFonts w:cs="Arial"/>
          <w:sz w:val="18"/>
          <w:szCs w:val="18"/>
        </w:rPr>
      </w:pPr>
      <w:r w:rsidRPr="00106841">
        <w:rPr>
          <w:rFonts w:cs="Arial"/>
          <w:sz w:val="18"/>
          <w:szCs w:val="18"/>
        </w:rPr>
        <w:t>a)</w:t>
      </w:r>
      <w:r w:rsidRPr="00106841">
        <w:rPr>
          <w:rFonts w:cs="Arial"/>
          <w:sz w:val="18"/>
          <w:szCs w:val="18"/>
        </w:rPr>
        <w:tab/>
        <w:t>Inżynier będzie miał zapewnioną współpracę i pomoc Wykonawcy oraz producenta materiałów w czasie przeprowadzania inspekcji,</w:t>
      </w:r>
    </w:p>
    <w:p w14:paraId="29D31E62" w14:textId="77777777" w:rsidR="00D0230D" w:rsidRPr="00106841" w:rsidRDefault="00D0230D" w:rsidP="00D0230D">
      <w:pPr>
        <w:jc w:val="both"/>
        <w:rPr>
          <w:rFonts w:cs="Arial"/>
          <w:sz w:val="18"/>
          <w:szCs w:val="18"/>
        </w:rPr>
      </w:pPr>
      <w:r w:rsidRPr="00106841">
        <w:rPr>
          <w:rFonts w:cs="Arial"/>
          <w:sz w:val="18"/>
          <w:szCs w:val="18"/>
        </w:rPr>
        <w:t>b)</w:t>
      </w:r>
      <w:r w:rsidRPr="00106841">
        <w:rPr>
          <w:rFonts w:cs="Arial"/>
          <w:sz w:val="18"/>
          <w:szCs w:val="18"/>
        </w:rPr>
        <w:tab/>
        <w:t>Inżynier będzie miał wolny dostęp, w dowolnym czasie, do tych części wytwórni, gdzie odbywa się produkcja materiałów przeznaczonych do realizacji Kontraktu,</w:t>
      </w:r>
    </w:p>
    <w:p w14:paraId="2341549E" w14:textId="77777777" w:rsidR="00D0230D" w:rsidRPr="00106841" w:rsidRDefault="00D0230D" w:rsidP="00D0230D">
      <w:pPr>
        <w:jc w:val="both"/>
        <w:rPr>
          <w:rFonts w:cs="Arial"/>
          <w:sz w:val="18"/>
          <w:szCs w:val="18"/>
        </w:rPr>
      </w:pPr>
      <w:r w:rsidRPr="00106841">
        <w:rPr>
          <w:rFonts w:cs="Arial"/>
          <w:sz w:val="18"/>
          <w:szCs w:val="18"/>
        </w:rPr>
        <w:t>c)</w:t>
      </w:r>
      <w:r w:rsidRPr="00106841">
        <w:rPr>
          <w:rFonts w:cs="Arial"/>
          <w:sz w:val="18"/>
          <w:szCs w:val="18"/>
        </w:rPr>
        <w:tab/>
        <w:t>Jeżeli produkcja odbywa się w miejscu nie należącym do Wykonawcy, Wykonawca uzyska dla Inżyniera zezwolenie dla przeprowadzenia inspekcji i badań w tych miejscach.</w:t>
      </w:r>
    </w:p>
    <w:p w14:paraId="1C580206" w14:textId="77777777" w:rsidR="00D0230D" w:rsidRPr="00106841" w:rsidRDefault="00D0230D" w:rsidP="00D0230D">
      <w:pPr>
        <w:pStyle w:val="punkt11"/>
        <w:rPr>
          <w:rFonts w:cs="Arial"/>
          <w:sz w:val="18"/>
          <w:szCs w:val="18"/>
        </w:rPr>
      </w:pPr>
      <w:r w:rsidRPr="00106841">
        <w:rPr>
          <w:rFonts w:cs="Arial"/>
          <w:sz w:val="18"/>
          <w:szCs w:val="18"/>
        </w:rPr>
        <w:t>2.4. Materiały nie odpowiadające wymaganiom</w:t>
      </w:r>
    </w:p>
    <w:p w14:paraId="775264BC" w14:textId="77777777" w:rsidR="00D0230D" w:rsidRPr="00106841" w:rsidRDefault="00D0230D" w:rsidP="00D0230D">
      <w:pPr>
        <w:jc w:val="both"/>
        <w:rPr>
          <w:rFonts w:cs="Arial"/>
          <w:sz w:val="18"/>
          <w:szCs w:val="18"/>
        </w:rPr>
      </w:pPr>
      <w:r w:rsidRPr="00106841">
        <w:rPr>
          <w:rFonts w:cs="Arial"/>
          <w:sz w:val="18"/>
          <w:szCs w:val="18"/>
        </w:rPr>
        <w:tab/>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14:paraId="2EEF8838" w14:textId="77777777" w:rsidR="00D0230D" w:rsidRPr="00106841" w:rsidRDefault="00D0230D" w:rsidP="00D0230D">
      <w:pPr>
        <w:jc w:val="both"/>
        <w:rPr>
          <w:rFonts w:cs="Arial"/>
          <w:sz w:val="18"/>
          <w:szCs w:val="18"/>
        </w:rPr>
      </w:pPr>
      <w:r w:rsidRPr="00106841">
        <w:rPr>
          <w:rFonts w:cs="Arial"/>
          <w:sz w:val="18"/>
          <w:szCs w:val="18"/>
        </w:rPr>
        <w:tab/>
        <w:t>Każdy rodzaj Robót, w którym znajdują się nie zbadane i nie zaakceptowane materiały, Wykonawca wykonuje na własne ryzyko, licząc się z jego nieprzyjęciem i niezapłaceniem.</w:t>
      </w:r>
    </w:p>
    <w:p w14:paraId="36499301" w14:textId="77777777" w:rsidR="00D0230D" w:rsidRPr="00106841" w:rsidRDefault="00D0230D" w:rsidP="00D0230D">
      <w:pPr>
        <w:pStyle w:val="punkt11"/>
        <w:rPr>
          <w:rFonts w:cs="Arial"/>
          <w:sz w:val="18"/>
          <w:szCs w:val="18"/>
        </w:rPr>
      </w:pPr>
      <w:r w:rsidRPr="00106841">
        <w:rPr>
          <w:rFonts w:cs="Arial"/>
          <w:sz w:val="18"/>
          <w:szCs w:val="18"/>
        </w:rPr>
        <w:t>2.5. Przechowywanie i składowanie materiałów</w:t>
      </w:r>
    </w:p>
    <w:p w14:paraId="3F994BDB" w14:textId="77777777" w:rsidR="00D0230D" w:rsidRPr="00106841" w:rsidRDefault="00D0230D" w:rsidP="00D0230D">
      <w:pPr>
        <w:jc w:val="both"/>
        <w:rPr>
          <w:rFonts w:cs="Arial"/>
          <w:sz w:val="18"/>
          <w:szCs w:val="18"/>
        </w:rPr>
      </w:pPr>
      <w:r w:rsidRPr="00106841">
        <w:rPr>
          <w:rFonts w:cs="Arial"/>
          <w:sz w:val="18"/>
          <w:szCs w:val="18"/>
        </w:rPr>
        <w:tab/>
        <w:t>Wykonawca, zapewni aby tymczasowo składowane materiały, do czasu gdy będą one potrzebne do Robót, były zabezpieczone przed zanieczyszczeniem, zachowały swoją jakość i właściwość do Robót i były dostępne do kontroli przez Inżyniera.</w:t>
      </w:r>
    </w:p>
    <w:p w14:paraId="76FFD6C3" w14:textId="77777777" w:rsidR="00D0230D" w:rsidRPr="00106841" w:rsidRDefault="00D0230D" w:rsidP="00D0230D">
      <w:pPr>
        <w:jc w:val="both"/>
        <w:rPr>
          <w:rFonts w:cs="Arial"/>
          <w:sz w:val="18"/>
          <w:szCs w:val="18"/>
        </w:rPr>
      </w:pPr>
      <w:r w:rsidRPr="00106841">
        <w:rPr>
          <w:rFonts w:cs="Arial"/>
          <w:sz w:val="18"/>
          <w:szCs w:val="18"/>
        </w:rPr>
        <w:tab/>
        <w:t>Miejsca czasowego składowania będą zlokalizowane w obrębie Terenu Budowy w miejscach uzgodnionych z Inżynierem lub poza  Terenem  Budowy w miejscach zorganizowanych przez Wykonawcę.</w:t>
      </w:r>
    </w:p>
    <w:p w14:paraId="4FDEFE9C" w14:textId="77777777" w:rsidR="00D0230D" w:rsidRPr="00106841" w:rsidRDefault="00D0230D" w:rsidP="00D0230D">
      <w:pPr>
        <w:pStyle w:val="punkt11"/>
        <w:rPr>
          <w:rFonts w:cs="Arial"/>
          <w:sz w:val="18"/>
          <w:szCs w:val="18"/>
        </w:rPr>
      </w:pPr>
      <w:r w:rsidRPr="00106841">
        <w:rPr>
          <w:rFonts w:cs="Arial"/>
          <w:sz w:val="18"/>
          <w:szCs w:val="18"/>
        </w:rPr>
        <w:t>2.6. Wariantowe stosowanie materiałów</w:t>
      </w:r>
    </w:p>
    <w:p w14:paraId="38DA859B" w14:textId="77777777" w:rsidR="00D0230D" w:rsidRPr="00106841" w:rsidRDefault="00D0230D" w:rsidP="00D0230D">
      <w:pPr>
        <w:jc w:val="both"/>
        <w:rPr>
          <w:rFonts w:cs="Arial"/>
          <w:sz w:val="18"/>
          <w:szCs w:val="18"/>
        </w:rPr>
      </w:pPr>
      <w:r w:rsidRPr="00106841">
        <w:rPr>
          <w:rFonts w:cs="Arial"/>
          <w:sz w:val="18"/>
          <w:szCs w:val="18"/>
        </w:rPr>
        <w:tab/>
        <w:t>Jeśli Dokumentacja Projektowa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14:paraId="32446A78" w14:textId="77777777" w:rsidR="00D0230D" w:rsidRPr="00106841" w:rsidRDefault="00D0230D" w:rsidP="00C31F7D">
      <w:pPr>
        <w:pStyle w:val="penypunkt"/>
        <w:numPr>
          <w:ilvl w:val="0"/>
          <w:numId w:val="3"/>
        </w:numPr>
        <w:spacing w:after="120"/>
        <w:jc w:val="both"/>
        <w:rPr>
          <w:rFonts w:cs="Arial"/>
          <w:sz w:val="18"/>
          <w:szCs w:val="18"/>
        </w:rPr>
      </w:pPr>
      <w:r w:rsidRPr="00106841">
        <w:rPr>
          <w:rFonts w:cs="Arial"/>
          <w:sz w:val="18"/>
          <w:szCs w:val="18"/>
        </w:rPr>
        <w:lastRenderedPageBreak/>
        <w:t>3. SPRZĘT</w:t>
      </w:r>
    </w:p>
    <w:p w14:paraId="05B54B4C" w14:textId="77777777" w:rsidR="00D0230D" w:rsidRPr="00106841" w:rsidRDefault="00D0230D" w:rsidP="00D0230D">
      <w:pPr>
        <w:jc w:val="both"/>
        <w:rPr>
          <w:rFonts w:cs="Arial"/>
          <w:sz w:val="18"/>
          <w:szCs w:val="18"/>
        </w:rPr>
      </w:pPr>
      <w:r w:rsidRPr="00106841">
        <w:rPr>
          <w:rFonts w:cs="Arial"/>
          <w:sz w:val="18"/>
          <w:szCs w:val="18"/>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takich  dokumentach  sprzęt  powinien  być uzgodniony i  zaakceptowany przez Inżyniera.</w:t>
      </w:r>
    </w:p>
    <w:p w14:paraId="171663F3" w14:textId="77777777" w:rsidR="00D0230D" w:rsidRPr="00106841" w:rsidRDefault="00D0230D" w:rsidP="00D0230D">
      <w:pPr>
        <w:jc w:val="both"/>
        <w:rPr>
          <w:rFonts w:cs="Arial"/>
          <w:sz w:val="18"/>
          <w:szCs w:val="18"/>
        </w:rPr>
      </w:pPr>
      <w:r w:rsidRPr="00106841">
        <w:rPr>
          <w:rFonts w:cs="Arial"/>
          <w:sz w:val="18"/>
          <w:szCs w:val="18"/>
        </w:rPr>
        <w:tab/>
        <w:t>Liczba i wydajność sprzętu będzie gwarantować przeprowadzenie Robót, zgodnie z zasadami określonymi w Dokumentacji Projektowej, ST i wskazaniach Inżyniera w terminie przewidzianym Kontraktem.</w:t>
      </w:r>
    </w:p>
    <w:p w14:paraId="510523BD" w14:textId="77777777" w:rsidR="00D0230D" w:rsidRPr="00106841" w:rsidRDefault="00D0230D" w:rsidP="00D0230D">
      <w:pPr>
        <w:jc w:val="both"/>
        <w:rPr>
          <w:rFonts w:cs="Arial"/>
          <w:sz w:val="18"/>
          <w:szCs w:val="18"/>
        </w:rPr>
      </w:pPr>
      <w:r w:rsidRPr="00106841">
        <w:rPr>
          <w:rFonts w:cs="Arial"/>
          <w:sz w:val="18"/>
          <w:szCs w:val="18"/>
        </w:rPr>
        <w:tab/>
        <w:t>Sprzęt będący własnością Wykonawcy lub wynajęty do wykonania Robót ma być utrzymywany w dobrym stanie i gotowości do pracy. Będzie on zgodny z normami ochrony środowiska i przepisami dotyczącymi jego użytkowania.</w:t>
      </w:r>
    </w:p>
    <w:p w14:paraId="4D38E7EB" w14:textId="77777777" w:rsidR="00D0230D" w:rsidRPr="00106841" w:rsidRDefault="00D0230D" w:rsidP="00D0230D">
      <w:pPr>
        <w:jc w:val="both"/>
        <w:rPr>
          <w:rFonts w:cs="Arial"/>
          <w:sz w:val="18"/>
          <w:szCs w:val="18"/>
        </w:rPr>
      </w:pPr>
      <w:r w:rsidRPr="00106841">
        <w:rPr>
          <w:rFonts w:cs="Arial"/>
          <w:sz w:val="18"/>
          <w:szCs w:val="18"/>
        </w:rPr>
        <w:tab/>
        <w:t>Wykonawca dostarczy Inżynierowi kopie dokumentów potwierdzających dopuszczenie sprzętu do użytkowania, tam gdzie jest to wymagane przepisami.</w:t>
      </w:r>
    </w:p>
    <w:p w14:paraId="1B260F8B" w14:textId="77777777" w:rsidR="00D0230D" w:rsidRPr="00106841" w:rsidRDefault="00D0230D" w:rsidP="00D0230D">
      <w:pPr>
        <w:jc w:val="both"/>
        <w:rPr>
          <w:rFonts w:cs="Arial"/>
          <w:sz w:val="18"/>
          <w:szCs w:val="18"/>
        </w:rPr>
      </w:pPr>
      <w:r w:rsidRPr="00106841">
        <w:rPr>
          <w:rFonts w:cs="Arial"/>
          <w:sz w:val="18"/>
          <w:szCs w:val="18"/>
        </w:rPr>
        <w:tab/>
        <w:t>Wykonawca będzie konserwować sprzęt jak również naprawiać lub wymieniać sprzęt niesprawny.</w:t>
      </w:r>
    </w:p>
    <w:p w14:paraId="1E2F13ED" w14:textId="77777777" w:rsidR="00D0230D" w:rsidRPr="00106841" w:rsidRDefault="00D0230D" w:rsidP="00D0230D">
      <w:pPr>
        <w:jc w:val="both"/>
        <w:rPr>
          <w:rFonts w:cs="Arial"/>
          <w:sz w:val="18"/>
          <w:szCs w:val="18"/>
        </w:rPr>
      </w:pPr>
      <w:r w:rsidRPr="00106841">
        <w:rPr>
          <w:rFonts w:cs="Arial"/>
          <w:sz w:val="18"/>
          <w:szCs w:val="18"/>
        </w:rPr>
        <w:tab/>
        <w:t>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14:paraId="0F1C2911" w14:textId="77777777" w:rsidR="00D0230D" w:rsidRPr="00106841" w:rsidRDefault="00D0230D" w:rsidP="00D0230D">
      <w:pPr>
        <w:jc w:val="both"/>
        <w:rPr>
          <w:rFonts w:cs="Arial"/>
          <w:sz w:val="18"/>
          <w:szCs w:val="18"/>
        </w:rPr>
      </w:pPr>
      <w:r w:rsidRPr="00106841">
        <w:rPr>
          <w:rFonts w:cs="Arial"/>
          <w:sz w:val="18"/>
          <w:szCs w:val="18"/>
        </w:rPr>
        <w:tab/>
        <w:t>Jakikolwiek sprzęt, maszyny, urządzenia i narzędzia nie gwarantujące zachowania warunków Kontraktu, zostaną przez Inżyniera zdyskwalifikowane i nie dopuszczone do Robót.</w:t>
      </w:r>
    </w:p>
    <w:p w14:paraId="46602CF8" w14:textId="77777777" w:rsidR="00D0230D" w:rsidRPr="00106841" w:rsidRDefault="00D0230D" w:rsidP="00C31F7D">
      <w:pPr>
        <w:pStyle w:val="penypunkt"/>
        <w:numPr>
          <w:ilvl w:val="0"/>
          <w:numId w:val="3"/>
        </w:numPr>
        <w:spacing w:after="120"/>
        <w:jc w:val="both"/>
        <w:rPr>
          <w:rFonts w:cs="Arial"/>
          <w:sz w:val="18"/>
          <w:szCs w:val="18"/>
        </w:rPr>
      </w:pPr>
      <w:r w:rsidRPr="00106841">
        <w:rPr>
          <w:rFonts w:cs="Arial"/>
          <w:sz w:val="18"/>
          <w:szCs w:val="18"/>
        </w:rPr>
        <w:t>4. TRANSPORT</w:t>
      </w:r>
    </w:p>
    <w:p w14:paraId="72A9FDFB" w14:textId="77777777" w:rsidR="00D0230D" w:rsidRPr="00106841" w:rsidRDefault="00D0230D" w:rsidP="00D0230D">
      <w:pPr>
        <w:jc w:val="both"/>
        <w:rPr>
          <w:rFonts w:cs="Arial"/>
          <w:sz w:val="18"/>
          <w:szCs w:val="18"/>
        </w:rPr>
      </w:pPr>
      <w:r w:rsidRPr="00106841">
        <w:rPr>
          <w:rFonts w:cs="Arial"/>
          <w:sz w:val="18"/>
          <w:szCs w:val="18"/>
        </w:rPr>
        <w:tab/>
        <w:t>Wykonawca stosować się będzie do ustawowych ograniczeń obciążenia na oś przy transporcie materiałów/sprzętu na i z terenu Robót. Uzyska on wszelkie niezbędne zezwolenia od władz co do przewozu nietypowych ładunków i w sposób ciągły będzie o każdym takim przewozie powiadamiał Inżyniera.</w:t>
      </w:r>
    </w:p>
    <w:p w14:paraId="7E8188DB" w14:textId="77777777" w:rsidR="00D0230D" w:rsidRPr="00106841" w:rsidRDefault="00D0230D" w:rsidP="00D0230D">
      <w:pPr>
        <w:jc w:val="both"/>
        <w:rPr>
          <w:rFonts w:cs="Arial"/>
          <w:sz w:val="18"/>
          <w:szCs w:val="18"/>
        </w:rPr>
      </w:pPr>
      <w:r w:rsidRPr="00106841">
        <w:rPr>
          <w:rFonts w:cs="Arial"/>
          <w:sz w:val="18"/>
          <w:szCs w:val="18"/>
        </w:rPr>
        <w:tab/>
        <w:t>Wykonawca jest zobowiązany do stosowania jedynie takich środków transportu, które nie wpłyną niekorzystnie na jakość wykonywanych Robót i właściwości przewożonych materiałów.</w:t>
      </w:r>
    </w:p>
    <w:p w14:paraId="4A6C315E" w14:textId="77777777" w:rsidR="00D0230D" w:rsidRPr="00106841" w:rsidRDefault="00D0230D" w:rsidP="00D0230D">
      <w:pPr>
        <w:jc w:val="both"/>
        <w:rPr>
          <w:rFonts w:cs="Arial"/>
          <w:sz w:val="18"/>
          <w:szCs w:val="18"/>
        </w:rPr>
      </w:pPr>
      <w:r w:rsidRPr="00106841">
        <w:rPr>
          <w:rFonts w:cs="Arial"/>
          <w:sz w:val="18"/>
          <w:szCs w:val="18"/>
        </w:rPr>
        <w:tab/>
        <w:t>Liczba środków transportu będzie zapewniać prowadzenie Robót zgodnie z zasadami określonymi w Dokumentacji Projektowej, ST i wskazaniach Inżyniera, w terminie przewidzianym Kontraktem.</w:t>
      </w:r>
    </w:p>
    <w:p w14:paraId="33AECE12" w14:textId="77777777" w:rsidR="00D0230D" w:rsidRPr="00106841" w:rsidRDefault="00D0230D" w:rsidP="00D0230D">
      <w:pPr>
        <w:jc w:val="both"/>
        <w:rPr>
          <w:rFonts w:cs="Arial"/>
          <w:sz w:val="18"/>
          <w:szCs w:val="18"/>
        </w:rPr>
      </w:pPr>
      <w:r w:rsidRPr="00106841">
        <w:rPr>
          <w:rFonts w:cs="Arial"/>
          <w:sz w:val="18"/>
          <w:szCs w:val="18"/>
        </w:rPr>
        <w:tab/>
        <w:t>Środki transportu nie odpowiadające warunkom dopuszczalnych obciążeń na osie mogą być użyte przez Wykonawcę, pod warunkiem przywrócenia do stanu pierwotnego użytkowanych odcinków dróg publicznych na koszt Wykonawcy.</w:t>
      </w:r>
    </w:p>
    <w:p w14:paraId="54246A18" w14:textId="77777777" w:rsidR="00D0230D" w:rsidRPr="00106841" w:rsidRDefault="00D0230D" w:rsidP="00D0230D">
      <w:pPr>
        <w:jc w:val="both"/>
        <w:rPr>
          <w:rFonts w:cs="Arial"/>
          <w:sz w:val="18"/>
          <w:szCs w:val="18"/>
        </w:rPr>
      </w:pPr>
      <w:r w:rsidRPr="00106841">
        <w:rPr>
          <w:rFonts w:cs="Arial"/>
          <w:sz w:val="18"/>
          <w:szCs w:val="18"/>
        </w:rPr>
        <w:tab/>
        <w:t>Wykonawca będzie usuwać na bieżąco, na własny koszt, wszelkie zanieczyszczenia spowodowane jego pojazdami na drogach publicznych oraz dojazdach do Terenu Budowy.</w:t>
      </w:r>
    </w:p>
    <w:p w14:paraId="14070798" w14:textId="77777777" w:rsidR="00D0230D" w:rsidRPr="00106841" w:rsidRDefault="00D0230D" w:rsidP="00D0230D">
      <w:pPr>
        <w:pStyle w:val="penypunkt"/>
        <w:numPr>
          <w:ilvl w:val="0"/>
          <w:numId w:val="3"/>
        </w:numPr>
        <w:jc w:val="both"/>
        <w:rPr>
          <w:rFonts w:cs="Arial"/>
          <w:sz w:val="18"/>
          <w:szCs w:val="18"/>
        </w:rPr>
      </w:pPr>
      <w:r w:rsidRPr="00106841">
        <w:rPr>
          <w:rFonts w:cs="Arial"/>
          <w:sz w:val="18"/>
          <w:szCs w:val="18"/>
        </w:rPr>
        <w:t>5. WYKONANIE ROBÓT</w:t>
      </w:r>
    </w:p>
    <w:p w14:paraId="6CBB02C5" w14:textId="77777777" w:rsidR="00D0230D" w:rsidRPr="00106841" w:rsidRDefault="00D0230D" w:rsidP="00D0230D">
      <w:pPr>
        <w:pStyle w:val="punkt11"/>
        <w:rPr>
          <w:rFonts w:cs="Arial"/>
          <w:sz w:val="18"/>
          <w:szCs w:val="18"/>
        </w:rPr>
      </w:pPr>
      <w:r w:rsidRPr="00106841">
        <w:rPr>
          <w:rFonts w:cs="Arial"/>
          <w:sz w:val="18"/>
          <w:szCs w:val="18"/>
        </w:rPr>
        <w:t>5.1. Ogólne zasady wykonywania Robót</w:t>
      </w:r>
    </w:p>
    <w:p w14:paraId="5D663461" w14:textId="77777777" w:rsidR="00D0230D" w:rsidRPr="00106841" w:rsidRDefault="00D0230D" w:rsidP="00D0230D">
      <w:pPr>
        <w:jc w:val="both"/>
        <w:rPr>
          <w:rFonts w:cs="Arial"/>
          <w:sz w:val="18"/>
          <w:szCs w:val="18"/>
        </w:rPr>
      </w:pPr>
      <w:r w:rsidRPr="00106841">
        <w:rPr>
          <w:rFonts w:cs="Arial"/>
          <w:sz w:val="18"/>
          <w:szCs w:val="18"/>
        </w:rPr>
        <w:tab/>
        <w:t>Wykonawca jest odpowiedzialny za prowadzenie Robót zgodnie z Kontraktem, oraz za jakość zastosowanych materiałów i wykonywanych Robót, za ich zgodność z Dokumentacją Projektową, wymaganiami ST, PZJ, projektu organizacji Robót oraz poleceniami Inżyniera.</w:t>
      </w:r>
    </w:p>
    <w:p w14:paraId="34F44DF9" w14:textId="77777777" w:rsidR="00D0230D" w:rsidRPr="00106841" w:rsidRDefault="00D0230D" w:rsidP="00D0230D">
      <w:pPr>
        <w:jc w:val="both"/>
        <w:rPr>
          <w:rFonts w:cs="Arial"/>
          <w:sz w:val="18"/>
          <w:szCs w:val="18"/>
        </w:rPr>
      </w:pPr>
      <w:r w:rsidRPr="00106841">
        <w:rPr>
          <w:rFonts w:cs="Arial"/>
          <w:sz w:val="18"/>
          <w:szCs w:val="18"/>
        </w:rPr>
        <w:tab/>
        <w:t>Wykonawca ponosi odpowiedzialność za dokładne wytyczenie w planie i wyznaczenie wysokości wszystkich elementów Robót zgodnie z wymiarami i rzędnymi określonymi w Dokumentacji Projektowej lub przekazanymi na piśmie przez Inżyniera.</w:t>
      </w:r>
    </w:p>
    <w:p w14:paraId="1B60100B" w14:textId="77777777" w:rsidR="00D0230D" w:rsidRPr="00106841" w:rsidRDefault="00D0230D" w:rsidP="00D0230D">
      <w:pPr>
        <w:pStyle w:val="tekstost"/>
        <w:rPr>
          <w:rFonts w:ascii="Arial" w:hAnsi="Arial" w:cs="Arial"/>
          <w:sz w:val="18"/>
          <w:szCs w:val="18"/>
        </w:rPr>
      </w:pPr>
      <w:r w:rsidRPr="00106841">
        <w:rPr>
          <w:rFonts w:ascii="Arial" w:hAnsi="Arial" w:cs="Arial"/>
          <w:sz w:val="18"/>
          <w:szCs w:val="18"/>
        </w:rPr>
        <w:tab/>
        <w:t>Błędy popełnione przez Wykonawcę w wytyczeniu i wyznaczaniu robót zostaną, usunięte przez Wykonawcę na własny koszt, z wyjątkiem, kiedy dany błąd okaże się skutkiem błędu zawartego w danych dostarczonych Wykonawcy na piśmie przez Inżyniera.</w:t>
      </w:r>
    </w:p>
    <w:p w14:paraId="4F542D84" w14:textId="77777777" w:rsidR="00D0230D" w:rsidRPr="00106841" w:rsidRDefault="00D0230D" w:rsidP="00D0230D">
      <w:pPr>
        <w:jc w:val="both"/>
        <w:rPr>
          <w:rFonts w:cs="Arial"/>
          <w:sz w:val="18"/>
          <w:szCs w:val="18"/>
        </w:rPr>
      </w:pPr>
      <w:r w:rsidRPr="00106841">
        <w:rPr>
          <w:rFonts w:cs="Arial"/>
          <w:sz w:val="18"/>
          <w:szCs w:val="18"/>
        </w:rPr>
        <w:tab/>
        <w:t>Sprawdzenie wytyczenia Robót lub wyznaczenia wysokości przez Inżyniera nie zwalnia Wykonawcy od odpowiedzialności za ich dokładność.</w:t>
      </w:r>
    </w:p>
    <w:p w14:paraId="6B6311A5" w14:textId="77777777" w:rsidR="00D0230D" w:rsidRPr="00106841" w:rsidRDefault="00D0230D" w:rsidP="00D0230D">
      <w:pPr>
        <w:jc w:val="both"/>
        <w:rPr>
          <w:rFonts w:cs="Arial"/>
          <w:sz w:val="18"/>
          <w:szCs w:val="18"/>
        </w:rPr>
      </w:pPr>
      <w:r w:rsidRPr="00106841">
        <w:rPr>
          <w:rFonts w:cs="Arial"/>
          <w:sz w:val="18"/>
          <w:szCs w:val="18"/>
        </w:rPr>
        <w:tab/>
        <w:t>Decyzje Inżyniera dotyczące akceptacji lub odrzucenia materiałów i elementów Robót będą oparte na wymaganiach sformułowanych w Kontrakcie,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14:paraId="52A8C7F9" w14:textId="77777777" w:rsidR="00D0230D" w:rsidRPr="00106841" w:rsidRDefault="00D0230D" w:rsidP="00D0230D">
      <w:pPr>
        <w:jc w:val="both"/>
        <w:rPr>
          <w:rFonts w:cs="Arial"/>
          <w:sz w:val="18"/>
          <w:szCs w:val="18"/>
        </w:rPr>
      </w:pPr>
      <w:r w:rsidRPr="00106841">
        <w:rPr>
          <w:rFonts w:cs="Arial"/>
          <w:sz w:val="18"/>
          <w:szCs w:val="18"/>
        </w:rPr>
        <w:tab/>
        <w:t>Polecenia Inżyniera będą wykonywane nie później niż w czasie przez niego wyznaczonym, po ich otrzymaniu przez Wykonawcę, pod groźbą zatrzymania Robót. Skutki finansowe z tego tytułu ponosi Wykonawca.</w:t>
      </w:r>
    </w:p>
    <w:p w14:paraId="300C7DFD" w14:textId="77777777" w:rsidR="00D0230D" w:rsidRPr="00106841" w:rsidRDefault="00D0230D" w:rsidP="00D0230D">
      <w:pPr>
        <w:pStyle w:val="penypunkt"/>
        <w:numPr>
          <w:ilvl w:val="0"/>
          <w:numId w:val="3"/>
        </w:numPr>
        <w:jc w:val="both"/>
        <w:rPr>
          <w:rFonts w:cs="Arial"/>
          <w:sz w:val="18"/>
          <w:szCs w:val="18"/>
        </w:rPr>
      </w:pPr>
      <w:r w:rsidRPr="00106841">
        <w:rPr>
          <w:rFonts w:cs="Arial"/>
          <w:sz w:val="18"/>
          <w:szCs w:val="18"/>
        </w:rPr>
        <w:t>6. KONTROLA JAKOŚCI ROBÓT</w:t>
      </w:r>
    </w:p>
    <w:p w14:paraId="6A4A2747" w14:textId="77777777" w:rsidR="00D0230D" w:rsidRPr="00106841" w:rsidRDefault="00D0230D" w:rsidP="00D0230D">
      <w:pPr>
        <w:pStyle w:val="punkt11"/>
        <w:rPr>
          <w:rFonts w:cs="Arial"/>
          <w:sz w:val="18"/>
          <w:szCs w:val="18"/>
        </w:rPr>
      </w:pPr>
      <w:r w:rsidRPr="00106841">
        <w:rPr>
          <w:rFonts w:cs="Arial"/>
          <w:sz w:val="18"/>
          <w:szCs w:val="18"/>
        </w:rPr>
        <w:t>6.1. Program zapewnienia jakości (PZJ)</w:t>
      </w:r>
    </w:p>
    <w:p w14:paraId="39D1BCDD" w14:textId="77777777" w:rsidR="00D0230D" w:rsidRPr="00106841" w:rsidRDefault="00D0230D" w:rsidP="00D0230D">
      <w:pPr>
        <w:jc w:val="both"/>
        <w:rPr>
          <w:rFonts w:cs="Arial"/>
          <w:sz w:val="18"/>
          <w:szCs w:val="18"/>
        </w:rPr>
      </w:pPr>
      <w:r w:rsidRPr="00106841">
        <w:rPr>
          <w:rFonts w:cs="Arial"/>
          <w:sz w:val="18"/>
          <w:szCs w:val="18"/>
        </w:rPr>
        <w:tab/>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14:paraId="3E473D9B" w14:textId="77777777" w:rsidR="00D0230D" w:rsidRPr="00106841" w:rsidRDefault="00D0230D" w:rsidP="00D0230D">
      <w:pPr>
        <w:jc w:val="both"/>
        <w:rPr>
          <w:rFonts w:cs="Arial"/>
          <w:sz w:val="18"/>
          <w:szCs w:val="18"/>
        </w:rPr>
      </w:pPr>
      <w:r w:rsidRPr="00106841">
        <w:rPr>
          <w:rFonts w:cs="Arial"/>
          <w:sz w:val="18"/>
          <w:szCs w:val="18"/>
        </w:rPr>
        <w:tab/>
        <w:t>Program zapewnienia jakości będzie zawierać:</w:t>
      </w:r>
    </w:p>
    <w:p w14:paraId="4E133C8C" w14:textId="77777777" w:rsidR="00D0230D" w:rsidRPr="00106841" w:rsidRDefault="00D0230D" w:rsidP="00D0230D">
      <w:pPr>
        <w:jc w:val="both"/>
        <w:rPr>
          <w:rFonts w:cs="Arial"/>
          <w:sz w:val="18"/>
          <w:szCs w:val="18"/>
        </w:rPr>
      </w:pPr>
      <w:r w:rsidRPr="00106841">
        <w:rPr>
          <w:rFonts w:cs="Arial"/>
          <w:sz w:val="18"/>
          <w:szCs w:val="18"/>
        </w:rPr>
        <w:t>a) część ogólną opisującą:</w:t>
      </w:r>
    </w:p>
    <w:p w14:paraId="5306AD83" w14:textId="77777777" w:rsidR="00D0230D" w:rsidRPr="00106841" w:rsidRDefault="00D0230D" w:rsidP="00D0230D">
      <w:pPr>
        <w:numPr>
          <w:ilvl w:val="0"/>
          <w:numId w:val="13"/>
        </w:numPr>
        <w:jc w:val="both"/>
        <w:rPr>
          <w:rFonts w:cs="Arial"/>
          <w:sz w:val="18"/>
          <w:szCs w:val="18"/>
        </w:rPr>
      </w:pPr>
      <w:r w:rsidRPr="00106841">
        <w:rPr>
          <w:rFonts w:cs="Arial"/>
          <w:sz w:val="18"/>
          <w:szCs w:val="18"/>
        </w:rPr>
        <w:t>organizację wykonania Robót, w tym terminy i sposób prowadzenia Robót,</w:t>
      </w:r>
    </w:p>
    <w:p w14:paraId="423B4E96" w14:textId="77777777" w:rsidR="00D0230D" w:rsidRPr="00106841" w:rsidRDefault="00D0230D" w:rsidP="00D0230D">
      <w:pPr>
        <w:numPr>
          <w:ilvl w:val="0"/>
          <w:numId w:val="13"/>
        </w:numPr>
        <w:jc w:val="both"/>
        <w:rPr>
          <w:rFonts w:cs="Arial"/>
          <w:sz w:val="18"/>
          <w:szCs w:val="18"/>
        </w:rPr>
      </w:pPr>
      <w:r w:rsidRPr="00106841">
        <w:rPr>
          <w:rFonts w:cs="Arial"/>
          <w:sz w:val="18"/>
          <w:szCs w:val="18"/>
        </w:rPr>
        <w:t>organizację ruchu na budowie wraz z oznakowaniem Robót,</w:t>
      </w:r>
    </w:p>
    <w:p w14:paraId="78429BB8" w14:textId="77777777" w:rsidR="00D0230D" w:rsidRPr="00106841" w:rsidRDefault="00D0230D" w:rsidP="00D0230D">
      <w:pPr>
        <w:numPr>
          <w:ilvl w:val="0"/>
          <w:numId w:val="13"/>
        </w:numPr>
        <w:jc w:val="both"/>
        <w:rPr>
          <w:rFonts w:cs="Arial"/>
          <w:sz w:val="18"/>
          <w:szCs w:val="18"/>
        </w:rPr>
      </w:pPr>
      <w:r w:rsidRPr="00106841">
        <w:rPr>
          <w:rFonts w:cs="Arial"/>
          <w:sz w:val="18"/>
          <w:szCs w:val="18"/>
        </w:rPr>
        <w:t>bhp,</w:t>
      </w:r>
    </w:p>
    <w:p w14:paraId="2E5CC9C5" w14:textId="77777777" w:rsidR="00D0230D" w:rsidRPr="00106841" w:rsidRDefault="00D0230D" w:rsidP="00D0230D">
      <w:pPr>
        <w:numPr>
          <w:ilvl w:val="0"/>
          <w:numId w:val="13"/>
        </w:numPr>
        <w:jc w:val="both"/>
        <w:rPr>
          <w:rFonts w:cs="Arial"/>
          <w:sz w:val="18"/>
          <w:szCs w:val="18"/>
        </w:rPr>
      </w:pPr>
      <w:r w:rsidRPr="00106841">
        <w:rPr>
          <w:rFonts w:cs="Arial"/>
          <w:sz w:val="18"/>
          <w:szCs w:val="18"/>
        </w:rPr>
        <w:t>wykaz zespołów roboczych, ich kwalifikacje i przygotowanie praktyczne,</w:t>
      </w:r>
    </w:p>
    <w:p w14:paraId="38B56202" w14:textId="77777777" w:rsidR="00D0230D" w:rsidRPr="00106841" w:rsidRDefault="00D0230D" w:rsidP="00D0230D">
      <w:pPr>
        <w:numPr>
          <w:ilvl w:val="0"/>
          <w:numId w:val="13"/>
        </w:numPr>
        <w:jc w:val="both"/>
        <w:rPr>
          <w:rFonts w:cs="Arial"/>
          <w:sz w:val="18"/>
          <w:szCs w:val="18"/>
        </w:rPr>
      </w:pPr>
      <w:r w:rsidRPr="00106841">
        <w:rPr>
          <w:rFonts w:cs="Arial"/>
          <w:sz w:val="18"/>
          <w:szCs w:val="18"/>
        </w:rPr>
        <w:lastRenderedPageBreak/>
        <w:t>wykaz osób odpowiedzialnych za jakość i terminowość wykonania poszczególnych elementów Robót,</w:t>
      </w:r>
    </w:p>
    <w:p w14:paraId="217DBF98" w14:textId="77777777" w:rsidR="00D0230D" w:rsidRPr="00106841" w:rsidRDefault="00D0230D" w:rsidP="00D0230D">
      <w:pPr>
        <w:numPr>
          <w:ilvl w:val="0"/>
          <w:numId w:val="13"/>
        </w:numPr>
        <w:jc w:val="both"/>
        <w:rPr>
          <w:rFonts w:cs="Arial"/>
          <w:sz w:val="18"/>
          <w:szCs w:val="18"/>
        </w:rPr>
      </w:pPr>
      <w:r w:rsidRPr="00106841">
        <w:rPr>
          <w:rFonts w:cs="Arial"/>
          <w:sz w:val="18"/>
          <w:szCs w:val="18"/>
        </w:rPr>
        <w:t>system (sposób i procedurę) proponowanej kontroli i sterowania jakością wykonywanych Robót,</w:t>
      </w:r>
    </w:p>
    <w:p w14:paraId="702BEE07" w14:textId="77777777" w:rsidR="00D0230D" w:rsidRPr="00106841" w:rsidRDefault="00D0230D" w:rsidP="00D0230D">
      <w:pPr>
        <w:numPr>
          <w:ilvl w:val="0"/>
          <w:numId w:val="13"/>
        </w:numPr>
        <w:jc w:val="both"/>
        <w:rPr>
          <w:rFonts w:cs="Arial"/>
          <w:sz w:val="18"/>
          <w:szCs w:val="18"/>
        </w:rPr>
      </w:pPr>
      <w:r w:rsidRPr="00106841">
        <w:rPr>
          <w:rFonts w:cs="Arial"/>
          <w:sz w:val="18"/>
          <w:szCs w:val="18"/>
        </w:rPr>
        <w:t>wyposażenie w sprzęt i urządzenia do pomiarów i kontroli (opis laboratorium własnego lub laboratorium, któremu Wykonawca zamierza zlecić prowadzenie badań),</w:t>
      </w:r>
    </w:p>
    <w:p w14:paraId="60576B24" w14:textId="77777777" w:rsidR="00D0230D" w:rsidRPr="00106841" w:rsidRDefault="00D0230D" w:rsidP="00D0230D">
      <w:pPr>
        <w:numPr>
          <w:ilvl w:val="0"/>
          <w:numId w:val="13"/>
        </w:numPr>
        <w:jc w:val="both"/>
        <w:rPr>
          <w:rFonts w:cs="Arial"/>
          <w:sz w:val="18"/>
          <w:szCs w:val="18"/>
        </w:rPr>
      </w:pPr>
      <w:r w:rsidRPr="00106841">
        <w:rPr>
          <w:rFonts w:cs="Arial"/>
          <w:sz w:val="18"/>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14B633CD" w14:textId="77777777" w:rsidR="00D0230D" w:rsidRPr="00106841" w:rsidRDefault="00D0230D" w:rsidP="00D0230D">
      <w:pPr>
        <w:jc w:val="both"/>
        <w:rPr>
          <w:rFonts w:cs="Arial"/>
          <w:sz w:val="18"/>
          <w:szCs w:val="18"/>
        </w:rPr>
      </w:pPr>
      <w:r w:rsidRPr="00106841">
        <w:rPr>
          <w:rFonts w:cs="Arial"/>
          <w:sz w:val="18"/>
          <w:szCs w:val="18"/>
        </w:rPr>
        <w:t>b) część szczegółową opisującą dla każdego asortymentu Robót:</w:t>
      </w:r>
    </w:p>
    <w:p w14:paraId="2CEDEC48" w14:textId="77777777" w:rsidR="00D0230D" w:rsidRPr="00106841" w:rsidRDefault="00D0230D" w:rsidP="00D0230D">
      <w:pPr>
        <w:numPr>
          <w:ilvl w:val="0"/>
          <w:numId w:val="14"/>
        </w:numPr>
        <w:jc w:val="both"/>
        <w:rPr>
          <w:rFonts w:cs="Arial"/>
          <w:sz w:val="18"/>
          <w:szCs w:val="18"/>
        </w:rPr>
      </w:pPr>
      <w:r w:rsidRPr="00106841">
        <w:rPr>
          <w:rFonts w:cs="Arial"/>
          <w:sz w:val="18"/>
          <w:szCs w:val="18"/>
        </w:rPr>
        <w:t>wykaz maszyn i urządzeń stosowanych na budowie z ich parametrami technicznymi oraz wyposażeniem w mechanizmy do sterowania i urządzenia pomiarowo-kontrolne,</w:t>
      </w:r>
    </w:p>
    <w:p w14:paraId="3E8E5176" w14:textId="77777777" w:rsidR="00D0230D" w:rsidRPr="00106841" w:rsidRDefault="00D0230D" w:rsidP="00D0230D">
      <w:pPr>
        <w:numPr>
          <w:ilvl w:val="0"/>
          <w:numId w:val="14"/>
        </w:numPr>
        <w:jc w:val="both"/>
        <w:rPr>
          <w:rFonts w:cs="Arial"/>
          <w:sz w:val="18"/>
          <w:szCs w:val="18"/>
        </w:rPr>
      </w:pPr>
      <w:r w:rsidRPr="00106841">
        <w:rPr>
          <w:rFonts w:cs="Arial"/>
          <w:sz w:val="18"/>
          <w:szCs w:val="18"/>
        </w:rPr>
        <w:t>rodzaje i ilość środków transportu oraz urządzeń do magazynowania i załadunku materiałów, spoiw, lepiszczy, kruszyw itp.,</w:t>
      </w:r>
    </w:p>
    <w:p w14:paraId="74D7E465" w14:textId="77777777" w:rsidR="00D0230D" w:rsidRPr="00106841" w:rsidRDefault="00D0230D" w:rsidP="00D0230D">
      <w:pPr>
        <w:numPr>
          <w:ilvl w:val="0"/>
          <w:numId w:val="14"/>
        </w:numPr>
        <w:jc w:val="both"/>
        <w:rPr>
          <w:rFonts w:cs="Arial"/>
          <w:sz w:val="18"/>
          <w:szCs w:val="18"/>
        </w:rPr>
      </w:pPr>
      <w:r w:rsidRPr="00106841">
        <w:rPr>
          <w:rFonts w:cs="Arial"/>
          <w:sz w:val="18"/>
          <w:szCs w:val="18"/>
        </w:rPr>
        <w:t>sposób zabezpieczenia i ochrony ładunków przed utratą ich właściwości w czasie transportu,</w:t>
      </w:r>
    </w:p>
    <w:p w14:paraId="1961F04D" w14:textId="77777777" w:rsidR="00D0230D" w:rsidRPr="00106841" w:rsidRDefault="00D0230D" w:rsidP="00D0230D">
      <w:pPr>
        <w:numPr>
          <w:ilvl w:val="0"/>
          <w:numId w:val="14"/>
        </w:numPr>
        <w:jc w:val="both"/>
        <w:rPr>
          <w:rFonts w:cs="Arial"/>
          <w:sz w:val="18"/>
          <w:szCs w:val="18"/>
        </w:rPr>
      </w:pPr>
      <w:r w:rsidRPr="00106841">
        <w:rPr>
          <w:rFonts w:cs="Arial"/>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5D4C8C51" w14:textId="77777777" w:rsidR="00D0230D" w:rsidRPr="00106841" w:rsidRDefault="00D0230D" w:rsidP="00D0230D">
      <w:pPr>
        <w:numPr>
          <w:ilvl w:val="0"/>
          <w:numId w:val="14"/>
        </w:numPr>
        <w:jc w:val="both"/>
        <w:rPr>
          <w:rFonts w:cs="Arial"/>
          <w:sz w:val="18"/>
          <w:szCs w:val="18"/>
        </w:rPr>
      </w:pPr>
      <w:r w:rsidRPr="00106841">
        <w:rPr>
          <w:rFonts w:cs="Arial"/>
          <w:sz w:val="18"/>
          <w:szCs w:val="18"/>
        </w:rPr>
        <w:t>sposób postępowania z materiałami i Robotami nie odpowiadającymi wymaganiom.</w:t>
      </w:r>
    </w:p>
    <w:p w14:paraId="5CAFF12A" w14:textId="77777777" w:rsidR="00D0230D" w:rsidRPr="00106841" w:rsidRDefault="00D0230D" w:rsidP="00D0230D">
      <w:pPr>
        <w:pStyle w:val="punkt11"/>
        <w:rPr>
          <w:rFonts w:cs="Arial"/>
          <w:sz w:val="18"/>
          <w:szCs w:val="18"/>
        </w:rPr>
      </w:pPr>
      <w:r w:rsidRPr="00106841">
        <w:rPr>
          <w:rFonts w:cs="Arial"/>
          <w:sz w:val="18"/>
          <w:szCs w:val="18"/>
        </w:rPr>
        <w:t>6.2. Zasady kontroli jakości Robót</w:t>
      </w:r>
    </w:p>
    <w:p w14:paraId="423B0129" w14:textId="7C000144" w:rsidR="00C31F7D" w:rsidRPr="00106841" w:rsidRDefault="00D0230D" w:rsidP="00D0230D">
      <w:pPr>
        <w:jc w:val="both"/>
        <w:rPr>
          <w:rFonts w:cs="Arial"/>
          <w:sz w:val="18"/>
          <w:szCs w:val="18"/>
        </w:rPr>
      </w:pPr>
      <w:r w:rsidRPr="00106841">
        <w:rPr>
          <w:rFonts w:cs="Arial"/>
          <w:sz w:val="18"/>
          <w:szCs w:val="18"/>
        </w:rPr>
        <w:tab/>
        <w:t>Celem kontroli Robót będzie takie sterowanie ich przygotowaniem i wykonaniem, aby osiągnąć założoną jakość Robót.</w:t>
      </w:r>
    </w:p>
    <w:p w14:paraId="46C74A63" w14:textId="77777777" w:rsidR="00D0230D" w:rsidRPr="00106841" w:rsidRDefault="00D0230D" w:rsidP="00D0230D">
      <w:pPr>
        <w:jc w:val="both"/>
        <w:rPr>
          <w:rFonts w:cs="Arial"/>
          <w:sz w:val="18"/>
          <w:szCs w:val="18"/>
        </w:rPr>
      </w:pPr>
      <w:r w:rsidRPr="00106841">
        <w:rPr>
          <w:rFonts w:cs="Arial"/>
          <w:sz w:val="18"/>
          <w:szCs w:val="18"/>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667D8A9C" w14:textId="77777777" w:rsidR="00D0230D" w:rsidRPr="00106841" w:rsidRDefault="00D0230D" w:rsidP="00D0230D">
      <w:pPr>
        <w:jc w:val="both"/>
        <w:rPr>
          <w:rFonts w:cs="Arial"/>
          <w:sz w:val="18"/>
          <w:szCs w:val="18"/>
        </w:rPr>
      </w:pPr>
      <w:r w:rsidRPr="00106841">
        <w:rPr>
          <w:rFonts w:cs="Arial"/>
          <w:sz w:val="18"/>
          <w:szCs w:val="18"/>
        </w:rPr>
        <w:tab/>
        <w:t>Przed zatwierdzeniem systemu kontroli Inżynier może zażądać od Wykonawcy przeprowadzenia badań w celu zademonstrowania, że poziom ich wykonywania jest zadowalający.</w:t>
      </w:r>
    </w:p>
    <w:p w14:paraId="793B69EB" w14:textId="77777777" w:rsidR="00D0230D" w:rsidRPr="00106841" w:rsidRDefault="00D0230D" w:rsidP="00D0230D">
      <w:pPr>
        <w:jc w:val="both"/>
        <w:rPr>
          <w:rFonts w:cs="Arial"/>
          <w:sz w:val="18"/>
          <w:szCs w:val="18"/>
        </w:rPr>
      </w:pPr>
      <w:r w:rsidRPr="00106841">
        <w:rPr>
          <w:rFonts w:cs="Arial"/>
          <w:sz w:val="18"/>
          <w:szCs w:val="18"/>
        </w:rPr>
        <w:tab/>
        <w:t>Wykonawca w ramach Programu Zapewnienia Jakości, przedstawi Inżynierowi do zatwierdzenia "Harmonogram badań", opracowany w oparciu o wymagania punktów " 6. Kontrola jakości", w poszczególnych rozdziałach SST, gdzie określono wymaganą minimalną ilość badań, które powinien przeprowadzić w trakcie realizacji budowy.</w:t>
      </w:r>
    </w:p>
    <w:p w14:paraId="775B681C" w14:textId="77777777" w:rsidR="00D0230D" w:rsidRPr="00106841" w:rsidRDefault="00D0230D" w:rsidP="00D0230D">
      <w:pPr>
        <w:jc w:val="both"/>
        <w:rPr>
          <w:rFonts w:cs="Arial"/>
          <w:sz w:val="18"/>
          <w:szCs w:val="18"/>
        </w:rPr>
      </w:pPr>
      <w:r w:rsidRPr="00106841">
        <w:rPr>
          <w:rFonts w:cs="Arial"/>
          <w:sz w:val="18"/>
          <w:szCs w:val="18"/>
        </w:rPr>
        <w:tab/>
        <w:t>Minimalne wymagania co do zakresu badań i ich częstotliwość są określone w ST, normach i wytycznych. W przypadku, gdy nie zostały one tam określone, Inżynier ustali jaki zakres kontroli jest konieczny, aby zapewnić wykonanie Robót zgodnie z Kontraktem.</w:t>
      </w:r>
    </w:p>
    <w:p w14:paraId="08B5F13D" w14:textId="77777777" w:rsidR="00D0230D" w:rsidRPr="00106841" w:rsidRDefault="00D0230D" w:rsidP="00D0230D">
      <w:pPr>
        <w:jc w:val="both"/>
        <w:rPr>
          <w:rFonts w:cs="Arial"/>
          <w:sz w:val="18"/>
          <w:szCs w:val="18"/>
        </w:rPr>
      </w:pPr>
      <w:r w:rsidRPr="00106841">
        <w:rPr>
          <w:rFonts w:cs="Arial"/>
          <w:sz w:val="18"/>
          <w:szCs w:val="18"/>
        </w:rPr>
        <w:tab/>
        <w:t>Wykonawca dostarczy Inżynierowi świadectwa, że wszystkie stosowane urządzenia i sprzęt badawczy posiadają ważną legalizację, zostały prawidłowo wykalibrowane i odpowiadają wymaganiom norm określających procedury badań.</w:t>
      </w:r>
    </w:p>
    <w:p w14:paraId="46F45666" w14:textId="77777777" w:rsidR="00D0230D" w:rsidRPr="00106841" w:rsidRDefault="00D0230D" w:rsidP="00D0230D">
      <w:pPr>
        <w:jc w:val="both"/>
        <w:rPr>
          <w:rFonts w:cs="Arial"/>
          <w:sz w:val="18"/>
          <w:szCs w:val="18"/>
        </w:rPr>
      </w:pPr>
      <w:r w:rsidRPr="00106841">
        <w:rPr>
          <w:rFonts w:cs="Arial"/>
          <w:sz w:val="18"/>
          <w:szCs w:val="18"/>
        </w:rPr>
        <w:tab/>
        <w:t>Inżynier będzie mieć nieograniczony dostęp do pomieszczeń laboratoryjnych, w celu ich inspekcji.</w:t>
      </w:r>
    </w:p>
    <w:p w14:paraId="26A36B76" w14:textId="77777777" w:rsidR="00D0230D" w:rsidRPr="00106841" w:rsidRDefault="00D0230D" w:rsidP="00D0230D">
      <w:pPr>
        <w:jc w:val="both"/>
        <w:rPr>
          <w:rFonts w:cs="Arial"/>
          <w:sz w:val="18"/>
          <w:szCs w:val="18"/>
        </w:rPr>
      </w:pPr>
      <w:r w:rsidRPr="00106841">
        <w:rPr>
          <w:rFonts w:cs="Arial"/>
          <w:sz w:val="18"/>
          <w:szCs w:val="18"/>
        </w:rPr>
        <w:tab/>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665E50A0" w14:textId="77777777" w:rsidR="00D0230D" w:rsidRPr="00106841" w:rsidRDefault="00D0230D" w:rsidP="00D0230D">
      <w:pPr>
        <w:jc w:val="both"/>
        <w:rPr>
          <w:rFonts w:cs="Arial"/>
          <w:sz w:val="18"/>
          <w:szCs w:val="18"/>
        </w:rPr>
      </w:pPr>
      <w:r w:rsidRPr="00106841">
        <w:rPr>
          <w:rFonts w:cs="Arial"/>
          <w:sz w:val="18"/>
          <w:szCs w:val="18"/>
        </w:rPr>
        <w:tab/>
        <w:t>Wszystkie koszty związane z organizowaniem i prowadzeniem badań materiałów ponosi Wykonawca.</w:t>
      </w:r>
    </w:p>
    <w:p w14:paraId="4B480442" w14:textId="77777777" w:rsidR="00D0230D" w:rsidRPr="00106841" w:rsidRDefault="00D0230D" w:rsidP="00D0230D">
      <w:pPr>
        <w:pStyle w:val="punkt11"/>
        <w:rPr>
          <w:rFonts w:cs="Arial"/>
          <w:sz w:val="18"/>
          <w:szCs w:val="18"/>
        </w:rPr>
      </w:pPr>
      <w:r w:rsidRPr="00106841">
        <w:rPr>
          <w:rFonts w:cs="Arial"/>
          <w:sz w:val="18"/>
          <w:szCs w:val="18"/>
        </w:rPr>
        <w:t>6.3. Pobieranie próbek</w:t>
      </w:r>
    </w:p>
    <w:p w14:paraId="24D834AA" w14:textId="77777777" w:rsidR="00D0230D" w:rsidRPr="00106841" w:rsidRDefault="00D0230D" w:rsidP="00D0230D">
      <w:pPr>
        <w:jc w:val="both"/>
        <w:rPr>
          <w:rFonts w:cs="Arial"/>
          <w:sz w:val="18"/>
          <w:szCs w:val="18"/>
        </w:rPr>
      </w:pPr>
      <w:r w:rsidRPr="00106841">
        <w:rPr>
          <w:rFonts w:cs="Arial"/>
          <w:sz w:val="18"/>
          <w:szCs w:val="18"/>
        </w:rPr>
        <w:tab/>
        <w:t>Próbki będą pobierane losowo. Zaleca się stosowanie statystycznych metod pobierania próbek, opartych na zasadzie, że wszystkie jednostkowe elementy produkcji mogą być z jednakowym prawdopodobieństwem wytypowane do badań.</w:t>
      </w:r>
    </w:p>
    <w:p w14:paraId="15692BB0" w14:textId="77777777" w:rsidR="00D0230D" w:rsidRPr="00106841" w:rsidRDefault="00D0230D" w:rsidP="00D0230D">
      <w:pPr>
        <w:jc w:val="both"/>
        <w:rPr>
          <w:rFonts w:cs="Arial"/>
          <w:sz w:val="18"/>
          <w:szCs w:val="18"/>
        </w:rPr>
      </w:pPr>
      <w:r w:rsidRPr="00106841">
        <w:rPr>
          <w:rFonts w:cs="Arial"/>
          <w:sz w:val="18"/>
          <w:szCs w:val="18"/>
        </w:rPr>
        <w:tab/>
        <w:t>Inżynier będzie mieć zapewnioną możliwość udziału w pobieraniu próbek.</w:t>
      </w:r>
    </w:p>
    <w:p w14:paraId="7EBDAED0" w14:textId="77777777" w:rsidR="00D0230D" w:rsidRPr="00106841" w:rsidRDefault="00D0230D" w:rsidP="00D0230D">
      <w:pPr>
        <w:jc w:val="both"/>
        <w:rPr>
          <w:rFonts w:cs="Arial"/>
          <w:sz w:val="18"/>
          <w:szCs w:val="18"/>
        </w:rPr>
      </w:pPr>
      <w:r w:rsidRPr="00106841">
        <w:rPr>
          <w:rFonts w:cs="Arial"/>
          <w:sz w:val="18"/>
          <w:szCs w:val="18"/>
        </w:rPr>
        <w:tab/>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4DE86463" w14:textId="77777777" w:rsidR="00D0230D" w:rsidRPr="00106841" w:rsidRDefault="00D0230D" w:rsidP="00D0230D">
      <w:pPr>
        <w:jc w:val="both"/>
        <w:rPr>
          <w:rFonts w:cs="Arial"/>
          <w:sz w:val="18"/>
          <w:szCs w:val="18"/>
        </w:rPr>
      </w:pPr>
      <w:r w:rsidRPr="00106841">
        <w:rPr>
          <w:rFonts w:cs="Arial"/>
          <w:sz w:val="18"/>
          <w:szCs w:val="18"/>
        </w:rPr>
        <w:tab/>
        <w:t>Pojemniki do pobierania próbek będą dostarczone przez Wykonawcę i zatwierdzone przez Inżyniera. Próbki dostarczone przez Wykonawcę do badań wykonywanych przez Inżyniera będą odpowiednio opisane i oznakowane, w sposób zaakceptowany przez Inżyniera.</w:t>
      </w:r>
    </w:p>
    <w:p w14:paraId="6760097F" w14:textId="77777777" w:rsidR="00D0230D" w:rsidRPr="00106841" w:rsidRDefault="00D0230D" w:rsidP="00D0230D">
      <w:pPr>
        <w:pStyle w:val="punkt11"/>
        <w:rPr>
          <w:rFonts w:cs="Arial"/>
          <w:sz w:val="18"/>
          <w:szCs w:val="18"/>
        </w:rPr>
      </w:pPr>
      <w:r w:rsidRPr="00106841">
        <w:rPr>
          <w:rFonts w:cs="Arial"/>
          <w:sz w:val="18"/>
          <w:szCs w:val="18"/>
        </w:rPr>
        <w:t>6.4. Badania i pomiary</w:t>
      </w:r>
    </w:p>
    <w:p w14:paraId="6A593DAD" w14:textId="77777777" w:rsidR="00D0230D" w:rsidRPr="00106841" w:rsidRDefault="00D0230D" w:rsidP="00D0230D">
      <w:pPr>
        <w:jc w:val="both"/>
        <w:rPr>
          <w:rFonts w:cs="Arial"/>
          <w:sz w:val="18"/>
          <w:szCs w:val="18"/>
        </w:rPr>
      </w:pPr>
      <w:r w:rsidRPr="00106841">
        <w:rPr>
          <w:rFonts w:cs="Arial"/>
          <w:sz w:val="18"/>
          <w:szCs w:val="18"/>
        </w:rPr>
        <w:tab/>
        <w:t>Wszystkie  badania  i  pomiary  będą  przeprowadzone  zgodnie  z wymaganiami norm.  W przypadku, gdy normy nie obejmują jakiegokolwiek badania wymaganego w ST, stosować można wytyczne krajowe, albo inne procedury, zaakceptowane przez Inżyniera.</w:t>
      </w:r>
    </w:p>
    <w:p w14:paraId="7CA00F4E" w14:textId="77777777" w:rsidR="00D0230D" w:rsidRPr="00106841" w:rsidRDefault="00D0230D" w:rsidP="00D0230D">
      <w:pPr>
        <w:jc w:val="both"/>
        <w:rPr>
          <w:rFonts w:cs="Arial"/>
          <w:sz w:val="18"/>
          <w:szCs w:val="18"/>
        </w:rPr>
      </w:pPr>
      <w:r w:rsidRPr="00106841">
        <w:rPr>
          <w:rFonts w:cs="Arial"/>
          <w:sz w:val="18"/>
          <w:szCs w:val="18"/>
        </w:rPr>
        <w:tab/>
        <w:t>Przed przystąpieniem do pomiarów lub badań, Wykonawca powiadomi Inżyniera o rodzaju, miejscu i terminie pomiaru lub badania. Po wykonaniu pomiaru lub badania, Wykonawca przedstawi na piśmie ich wyniki do akceptacji Inżyniera.</w:t>
      </w:r>
    </w:p>
    <w:p w14:paraId="23780E09" w14:textId="77777777" w:rsidR="00D0230D" w:rsidRPr="00106841" w:rsidRDefault="00D0230D" w:rsidP="00D0230D">
      <w:pPr>
        <w:pStyle w:val="punkt11"/>
        <w:rPr>
          <w:rFonts w:cs="Arial"/>
          <w:sz w:val="18"/>
          <w:szCs w:val="18"/>
        </w:rPr>
      </w:pPr>
      <w:r w:rsidRPr="00106841">
        <w:rPr>
          <w:rFonts w:cs="Arial"/>
          <w:sz w:val="18"/>
          <w:szCs w:val="18"/>
        </w:rPr>
        <w:t>6.5. Raporty z badań</w:t>
      </w:r>
    </w:p>
    <w:p w14:paraId="4FBF3BEC" w14:textId="77777777" w:rsidR="00D0230D" w:rsidRPr="00106841" w:rsidRDefault="00D0230D" w:rsidP="00D0230D">
      <w:pPr>
        <w:jc w:val="both"/>
        <w:rPr>
          <w:rFonts w:cs="Arial"/>
          <w:sz w:val="18"/>
          <w:szCs w:val="18"/>
        </w:rPr>
      </w:pPr>
      <w:r w:rsidRPr="00106841">
        <w:rPr>
          <w:rFonts w:cs="Arial"/>
          <w:sz w:val="18"/>
          <w:szCs w:val="18"/>
        </w:rPr>
        <w:tab/>
        <w:t>Wykonawca będzie przekazywać Inżynierowi kopie raportów z wynikami badań jak najszybciej, nie później jednak niż w terminie określonym w programie zapewnienia jakości.</w:t>
      </w:r>
    </w:p>
    <w:p w14:paraId="766A9F9A" w14:textId="77777777" w:rsidR="00D0230D" w:rsidRPr="00106841" w:rsidRDefault="00D0230D" w:rsidP="00D0230D">
      <w:pPr>
        <w:jc w:val="both"/>
        <w:rPr>
          <w:rFonts w:cs="Arial"/>
          <w:sz w:val="18"/>
          <w:szCs w:val="18"/>
        </w:rPr>
      </w:pPr>
      <w:r w:rsidRPr="00106841">
        <w:rPr>
          <w:rFonts w:cs="Arial"/>
          <w:sz w:val="18"/>
          <w:szCs w:val="18"/>
        </w:rPr>
        <w:tab/>
        <w:t>Wyniki badań (kopie) będą przekazywane Inżynierowi na formularzach według dostarczonego przez niego wzoru lub innych, przez niego zaaprobowanych.</w:t>
      </w:r>
    </w:p>
    <w:p w14:paraId="7379D319" w14:textId="77777777" w:rsidR="00D0230D" w:rsidRPr="00106841" w:rsidRDefault="00D0230D" w:rsidP="00D0230D">
      <w:pPr>
        <w:pStyle w:val="punkt11"/>
        <w:rPr>
          <w:rFonts w:cs="Arial"/>
          <w:sz w:val="18"/>
          <w:szCs w:val="18"/>
        </w:rPr>
      </w:pPr>
      <w:r w:rsidRPr="00106841">
        <w:rPr>
          <w:rFonts w:cs="Arial"/>
          <w:sz w:val="18"/>
          <w:szCs w:val="18"/>
        </w:rPr>
        <w:lastRenderedPageBreak/>
        <w:t>6.6. Badania prowadzone przez Inżyniera</w:t>
      </w:r>
    </w:p>
    <w:p w14:paraId="23A4658A" w14:textId="77777777" w:rsidR="00D0230D" w:rsidRPr="00106841" w:rsidRDefault="00D0230D" w:rsidP="00D0230D">
      <w:pPr>
        <w:jc w:val="both"/>
        <w:rPr>
          <w:rFonts w:cs="Arial"/>
          <w:sz w:val="18"/>
          <w:szCs w:val="18"/>
        </w:rPr>
      </w:pPr>
      <w:r w:rsidRPr="00106841">
        <w:rPr>
          <w:rFonts w:cs="Arial"/>
          <w:sz w:val="18"/>
          <w:szCs w:val="18"/>
        </w:rPr>
        <w:tab/>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74D8118F" w14:textId="77777777" w:rsidR="00D0230D" w:rsidRPr="00106841" w:rsidRDefault="00D0230D" w:rsidP="00D0230D">
      <w:pPr>
        <w:jc w:val="both"/>
        <w:rPr>
          <w:rFonts w:cs="Arial"/>
          <w:sz w:val="18"/>
          <w:szCs w:val="18"/>
        </w:rPr>
      </w:pPr>
      <w:r w:rsidRPr="00106841">
        <w:rPr>
          <w:rFonts w:cs="Arial"/>
          <w:sz w:val="18"/>
          <w:szCs w:val="18"/>
        </w:rPr>
        <w:tab/>
        <w:t>Inżynier, po uprzedniej weryfikacji "Harmonogramu badań" przedstawionego przez Wykonawcę, będzie oceniał zgodność materiałów i robót z wymaganiami SST na podstawie wyników badań dostarczonych przez Wykonawcę i Laboratorium Inwestorskie. Na polecenie Inżyniera, Laboratorium Inwestorskie będzie pobierać próbki materiałów i prowadzić badania niezależne od Wykonawcy w ilości 10% w stosunku do "Harmonogramu badań" zatwierdzonego przez Inżyniera, dla każdego asortymentu robót.</w:t>
      </w:r>
    </w:p>
    <w:p w14:paraId="20267E28" w14:textId="77777777" w:rsidR="00D0230D" w:rsidRPr="00106841" w:rsidRDefault="00D0230D" w:rsidP="00D0230D">
      <w:pPr>
        <w:jc w:val="both"/>
        <w:rPr>
          <w:rFonts w:cs="Arial"/>
          <w:sz w:val="18"/>
          <w:szCs w:val="18"/>
        </w:rPr>
      </w:pPr>
      <w:r w:rsidRPr="00106841">
        <w:rPr>
          <w:rFonts w:cs="Arial"/>
          <w:sz w:val="18"/>
          <w:szCs w:val="18"/>
        </w:rPr>
        <w:tab/>
        <w:t>Jeżeli wyniki badań wykażą, że raporty Wykonawcy są niewiarygodne, to Inżynier zleci niezależnemu laboratorium przeprowadzenie powtórnych lub dodatkowych badań, albo oprze się wyłącznie na własnych badaniach Laboratorium Inwestorskiego przy ocenie zgodności materiałów i robót z Dokumentacją Projektową i SST. W przypadku powtórnych lub dodatkowych badań i pobierania próbek wykonywanych przez laboratorium niezależne, koszty poniesione zostaną przez Wykonawcę.</w:t>
      </w:r>
    </w:p>
    <w:p w14:paraId="7FC28AE3" w14:textId="77777777" w:rsidR="00D0230D" w:rsidRPr="00106841" w:rsidRDefault="00D0230D" w:rsidP="00D0230D">
      <w:pPr>
        <w:pStyle w:val="punkt11"/>
        <w:rPr>
          <w:rFonts w:cs="Arial"/>
          <w:sz w:val="18"/>
          <w:szCs w:val="18"/>
        </w:rPr>
      </w:pPr>
      <w:r w:rsidRPr="00106841">
        <w:rPr>
          <w:rFonts w:cs="Arial"/>
          <w:sz w:val="18"/>
          <w:szCs w:val="18"/>
        </w:rPr>
        <w:t xml:space="preserve">6.7. Certyfikaty i deklaracje </w:t>
      </w:r>
    </w:p>
    <w:p w14:paraId="655715CE" w14:textId="77777777" w:rsidR="00D0230D" w:rsidRPr="00106841" w:rsidRDefault="00D0230D" w:rsidP="00D0230D">
      <w:pPr>
        <w:pStyle w:val="tekstost"/>
        <w:overflowPunct/>
        <w:autoSpaceDE/>
        <w:autoSpaceDN/>
        <w:adjustRightInd/>
        <w:textAlignment w:val="auto"/>
        <w:rPr>
          <w:rFonts w:ascii="Arial" w:hAnsi="Arial" w:cs="Arial"/>
          <w:sz w:val="18"/>
          <w:szCs w:val="18"/>
        </w:rPr>
      </w:pPr>
      <w:r w:rsidRPr="00106841">
        <w:rPr>
          <w:rFonts w:ascii="Arial" w:hAnsi="Arial" w:cs="Arial"/>
          <w:sz w:val="18"/>
          <w:szCs w:val="18"/>
        </w:rPr>
        <w:tab/>
        <w:t>Inżynier może dopuści</w:t>
      </w:r>
      <w:r w:rsidRPr="00106841">
        <w:rPr>
          <w:rFonts w:ascii="Arial" w:hAnsi="Arial" w:cs="Arial"/>
          <w:sz w:val="18"/>
          <w:szCs w:val="18"/>
        </w:rPr>
        <w:sym w:font="Times New Roman" w:char="0107"/>
      </w:r>
      <w:r w:rsidRPr="00106841">
        <w:rPr>
          <w:rFonts w:ascii="Arial" w:hAnsi="Arial" w:cs="Arial"/>
          <w:sz w:val="18"/>
          <w:szCs w:val="18"/>
        </w:rPr>
        <w:t xml:space="preserve"> do użycia tylko te materiały, które posiadają:</w:t>
      </w:r>
    </w:p>
    <w:p w14:paraId="58EC7D0A" w14:textId="77777777" w:rsidR="00D0230D" w:rsidRPr="00106841" w:rsidRDefault="00D0230D" w:rsidP="00D0230D">
      <w:pPr>
        <w:numPr>
          <w:ilvl w:val="0"/>
          <w:numId w:val="7"/>
        </w:numPr>
        <w:tabs>
          <w:tab w:val="clear" w:pos="705"/>
          <w:tab w:val="num" w:pos="426"/>
        </w:tabs>
        <w:ind w:left="426" w:hanging="426"/>
        <w:jc w:val="both"/>
        <w:rPr>
          <w:rFonts w:cs="Arial"/>
          <w:sz w:val="18"/>
          <w:szCs w:val="18"/>
        </w:rPr>
      </w:pPr>
      <w:r w:rsidRPr="00106841">
        <w:rPr>
          <w:rFonts w:cs="Arial"/>
          <w:sz w:val="18"/>
          <w:szCs w:val="18"/>
        </w:rPr>
        <w:t>certyfikat na znak bezpieczeństwa, wykazujący że zapewniono zgodność z kryteriami technicznymi określonymi na podstawie Polskich Norm, aprobat technicznych oraz właściwych przepisów i dokumentów technicznych,</w:t>
      </w:r>
    </w:p>
    <w:p w14:paraId="0385D67B" w14:textId="77777777" w:rsidR="00D0230D" w:rsidRPr="00106841" w:rsidRDefault="00D0230D" w:rsidP="00D0230D">
      <w:pPr>
        <w:numPr>
          <w:ilvl w:val="0"/>
          <w:numId w:val="7"/>
        </w:numPr>
        <w:tabs>
          <w:tab w:val="clear" w:pos="705"/>
          <w:tab w:val="num" w:pos="426"/>
        </w:tabs>
        <w:ind w:left="426" w:hanging="426"/>
        <w:jc w:val="both"/>
        <w:rPr>
          <w:rFonts w:cs="Arial"/>
          <w:sz w:val="18"/>
          <w:szCs w:val="18"/>
        </w:rPr>
      </w:pPr>
      <w:r w:rsidRPr="00106841">
        <w:rPr>
          <w:rFonts w:cs="Arial"/>
          <w:sz w:val="18"/>
          <w:szCs w:val="18"/>
        </w:rPr>
        <w:t>deklarację zgodności lub certyfikat zgodności z:</w:t>
      </w:r>
    </w:p>
    <w:p w14:paraId="4081EB19" w14:textId="77777777" w:rsidR="00D0230D" w:rsidRPr="00106841" w:rsidRDefault="00D0230D" w:rsidP="00D0230D">
      <w:pPr>
        <w:numPr>
          <w:ilvl w:val="0"/>
          <w:numId w:val="8"/>
        </w:numPr>
        <w:tabs>
          <w:tab w:val="clear" w:pos="705"/>
          <w:tab w:val="num" w:pos="426"/>
        </w:tabs>
        <w:ind w:left="426" w:hanging="426"/>
        <w:jc w:val="both"/>
        <w:rPr>
          <w:rFonts w:cs="Arial"/>
          <w:sz w:val="18"/>
          <w:szCs w:val="18"/>
        </w:rPr>
      </w:pPr>
      <w:r w:rsidRPr="00106841">
        <w:rPr>
          <w:rFonts w:cs="Arial"/>
          <w:sz w:val="18"/>
          <w:szCs w:val="18"/>
        </w:rPr>
        <w:t xml:space="preserve">Polską Normą lub </w:t>
      </w:r>
    </w:p>
    <w:p w14:paraId="532503AF" w14:textId="77777777" w:rsidR="00D0230D" w:rsidRPr="00106841" w:rsidRDefault="00D0230D" w:rsidP="00D0230D">
      <w:pPr>
        <w:numPr>
          <w:ilvl w:val="0"/>
          <w:numId w:val="8"/>
        </w:numPr>
        <w:tabs>
          <w:tab w:val="clear" w:pos="705"/>
          <w:tab w:val="num" w:pos="426"/>
        </w:tabs>
        <w:ind w:left="426" w:hanging="426"/>
        <w:jc w:val="both"/>
        <w:rPr>
          <w:rFonts w:cs="Arial"/>
          <w:sz w:val="18"/>
          <w:szCs w:val="18"/>
        </w:rPr>
      </w:pPr>
      <w:r w:rsidRPr="00106841">
        <w:rPr>
          <w:rFonts w:cs="Arial"/>
          <w:sz w:val="18"/>
          <w:szCs w:val="18"/>
        </w:rPr>
        <w:t>aprobatą techniczną, w przypadku wyrobów, dla których nie ustanowiono Polskiej Normy, jeżeli nie są objęte certyfikacją określoną w pkt 1 i które spełniają wymogi Specyfikacji Technicznej.</w:t>
      </w:r>
    </w:p>
    <w:p w14:paraId="4E0B361A" w14:textId="77777777" w:rsidR="00D0230D" w:rsidRPr="00106841" w:rsidRDefault="00D0230D" w:rsidP="00D0230D">
      <w:pPr>
        <w:jc w:val="both"/>
        <w:rPr>
          <w:rFonts w:cs="Arial"/>
          <w:sz w:val="18"/>
          <w:szCs w:val="18"/>
        </w:rPr>
      </w:pPr>
      <w:r w:rsidRPr="00106841">
        <w:rPr>
          <w:rFonts w:cs="Arial"/>
          <w:sz w:val="18"/>
          <w:szCs w:val="18"/>
        </w:rPr>
        <w:tab/>
        <w:t>W przypadku materiałów, dla których w/w dokumenty są wymagane przez ST, każda partia dostarczona do Robót będzie posiadać te dokumenty, określające w sposób jednoznaczny jej cechy.</w:t>
      </w:r>
    </w:p>
    <w:p w14:paraId="1F276202" w14:textId="77777777" w:rsidR="00D0230D" w:rsidRPr="00106841" w:rsidRDefault="00D0230D" w:rsidP="00D0230D">
      <w:pPr>
        <w:jc w:val="both"/>
        <w:rPr>
          <w:rFonts w:cs="Arial"/>
          <w:sz w:val="18"/>
          <w:szCs w:val="18"/>
        </w:rPr>
      </w:pPr>
      <w:r w:rsidRPr="00106841">
        <w:rPr>
          <w:rFonts w:cs="Arial"/>
          <w:sz w:val="18"/>
          <w:szCs w:val="18"/>
        </w:rPr>
        <w:tab/>
        <w:t>Produkty przemysłowe muszą posiadać  w/w dokumenty wydane przez producenta, a  w razie potrzeby poparte wynikami badań wykonanych przez niego. Kopie wyników tych badań będą dostarczone przez Wykonawcę Inżynierowi.</w:t>
      </w:r>
    </w:p>
    <w:p w14:paraId="44E7A30B" w14:textId="77777777" w:rsidR="00D0230D" w:rsidRPr="00106841" w:rsidRDefault="00D0230D" w:rsidP="00D0230D">
      <w:pPr>
        <w:jc w:val="both"/>
        <w:rPr>
          <w:rFonts w:cs="Arial"/>
          <w:sz w:val="18"/>
          <w:szCs w:val="18"/>
        </w:rPr>
      </w:pPr>
      <w:r w:rsidRPr="00106841">
        <w:rPr>
          <w:rFonts w:cs="Arial"/>
          <w:sz w:val="18"/>
          <w:szCs w:val="18"/>
        </w:rPr>
        <w:tab/>
        <w:t>Jakiekolwiek materiały, które nie spełniają tych wymagań będą odrzucone.</w:t>
      </w:r>
    </w:p>
    <w:p w14:paraId="0566BF4E" w14:textId="77777777" w:rsidR="00D0230D" w:rsidRPr="00106841" w:rsidRDefault="00D0230D" w:rsidP="00D0230D">
      <w:pPr>
        <w:pStyle w:val="punkt11"/>
        <w:rPr>
          <w:rFonts w:cs="Arial"/>
          <w:sz w:val="18"/>
          <w:szCs w:val="18"/>
        </w:rPr>
      </w:pPr>
      <w:r w:rsidRPr="00106841">
        <w:rPr>
          <w:rFonts w:cs="Arial"/>
          <w:sz w:val="18"/>
          <w:szCs w:val="18"/>
        </w:rPr>
        <w:t>6.8. Dokumenty budowy</w:t>
      </w:r>
    </w:p>
    <w:p w14:paraId="51C5D2CD" w14:textId="77777777" w:rsidR="00D0230D" w:rsidRPr="00106841" w:rsidRDefault="00D0230D" w:rsidP="00D0230D">
      <w:pPr>
        <w:jc w:val="both"/>
        <w:rPr>
          <w:rFonts w:cs="Arial"/>
          <w:sz w:val="18"/>
          <w:szCs w:val="18"/>
        </w:rPr>
      </w:pPr>
      <w:r w:rsidRPr="00106841">
        <w:rPr>
          <w:rFonts w:cs="Arial"/>
          <w:b/>
          <w:sz w:val="18"/>
          <w:szCs w:val="18"/>
        </w:rPr>
        <w:t>(1) Dziennik Budowy</w:t>
      </w:r>
    </w:p>
    <w:p w14:paraId="2D34D68B" w14:textId="77777777" w:rsidR="00D0230D" w:rsidRPr="00106841" w:rsidRDefault="00D0230D" w:rsidP="00D0230D">
      <w:pPr>
        <w:jc w:val="both"/>
        <w:rPr>
          <w:rFonts w:cs="Arial"/>
          <w:sz w:val="18"/>
          <w:szCs w:val="18"/>
        </w:rPr>
      </w:pPr>
      <w:r w:rsidRPr="00106841">
        <w:rPr>
          <w:rFonts w:cs="Arial"/>
          <w:sz w:val="18"/>
          <w:szCs w:val="18"/>
        </w:rPr>
        <w:ta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5F1764B1" w14:textId="77777777" w:rsidR="00D0230D" w:rsidRPr="00106841" w:rsidRDefault="00D0230D" w:rsidP="00D0230D">
      <w:pPr>
        <w:jc w:val="both"/>
        <w:rPr>
          <w:rFonts w:cs="Arial"/>
          <w:sz w:val="18"/>
          <w:szCs w:val="18"/>
        </w:rPr>
      </w:pPr>
      <w:r w:rsidRPr="00106841">
        <w:rPr>
          <w:rFonts w:cs="Arial"/>
          <w:sz w:val="18"/>
          <w:szCs w:val="18"/>
        </w:rPr>
        <w:tab/>
        <w:t>Zapisy w Dzienniku Budowy będą dokonywane na bieżąco i będą dotyczyć przebiegu Robót, stanu bezpieczeństwa ludzi i mienia oraz technicznej i gospodarczej strony budowy.</w:t>
      </w:r>
    </w:p>
    <w:p w14:paraId="1F7EBE1C" w14:textId="77777777" w:rsidR="00D0230D" w:rsidRPr="00106841" w:rsidRDefault="00D0230D" w:rsidP="00D0230D">
      <w:pPr>
        <w:jc w:val="both"/>
        <w:rPr>
          <w:rFonts w:cs="Arial"/>
          <w:sz w:val="18"/>
          <w:szCs w:val="18"/>
        </w:rPr>
      </w:pPr>
      <w:r w:rsidRPr="00106841">
        <w:rPr>
          <w:rFonts w:cs="Arial"/>
          <w:sz w:val="18"/>
          <w:szCs w:val="18"/>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C4FE98C" w14:textId="77777777" w:rsidR="00D0230D" w:rsidRPr="00106841" w:rsidRDefault="00D0230D" w:rsidP="00D0230D">
      <w:pPr>
        <w:jc w:val="both"/>
        <w:rPr>
          <w:rFonts w:cs="Arial"/>
          <w:sz w:val="18"/>
          <w:szCs w:val="18"/>
        </w:rPr>
      </w:pPr>
      <w:r w:rsidRPr="00106841">
        <w:rPr>
          <w:rFonts w:cs="Arial"/>
          <w:sz w:val="18"/>
          <w:szCs w:val="18"/>
        </w:rPr>
        <w:tab/>
        <w:t>Załączone do Dziennika Budowy protokoły i inne dokumenty będą oznaczone kolejnym numerem załącznika i opatrzone datą i podpisem Wykonawcy i Inżyniera.</w:t>
      </w:r>
    </w:p>
    <w:p w14:paraId="00BF949A" w14:textId="77777777" w:rsidR="00D0230D" w:rsidRPr="00106841" w:rsidRDefault="00D0230D" w:rsidP="00D0230D">
      <w:pPr>
        <w:jc w:val="both"/>
        <w:rPr>
          <w:rFonts w:cs="Arial"/>
          <w:sz w:val="18"/>
          <w:szCs w:val="18"/>
        </w:rPr>
      </w:pPr>
      <w:r w:rsidRPr="00106841">
        <w:rPr>
          <w:rFonts w:cs="Arial"/>
          <w:sz w:val="18"/>
          <w:szCs w:val="18"/>
        </w:rPr>
        <w:tab/>
        <w:t>Do Dziennika Budowy należy wpisywać w szczególności:</w:t>
      </w:r>
    </w:p>
    <w:p w14:paraId="50B48B45"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datę przekazania Wykonawcy Terenu Budowy,</w:t>
      </w:r>
    </w:p>
    <w:p w14:paraId="394FC02B"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datę przekazania przez Zamawiającego Dokumentacji Projektowej,</w:t>
      </w:r>
    </w:p>
    <w:p w14:paraId="438BF85A"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uzgodnienie przez Inżyniera programu zapewnienia jakości i harmonogramów Robót,</w:t>
      </w:r>
    </w:p>
    <w:p w14:paraId="6BC38084"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terminy rozpoczęcia i zakończenia poszczególnych elementów Robót,</w:t>
      </w:r>
    </w:p>
    <w:p w14:paraId="46263067"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przebieg Robót, trudności i przeszkody w ich prowadzeniu, okresy i przyczyny przerw w Robotach,</w:t>
      </w:r>
    </w:p>
    <w:p w14:paraId="421BC159"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uwagi i polecenia Inżyniera,</w:t>
      </w:r>
    </w:p>
    <w:p w14:paraId="3DD55CAF"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daty zarządzenia wstrzymania Robót, z podaniem powodu,</w:t>
      </w:r>
    </w:p>
    <w:p w14:paraId="3D5167E3" w14:textId="77777777" w:rsidR="00D0230D" w:rsidRPr="00106841" w:rsidRDefault="00D0230D" w:rsidP="00D0230D">
      <w:pPr>
        <w:ind w:left="709" w:hanging="709"/>
        <w:jc w:val="both"/>
        <w:rPr>
          <w:rFonts w:cs="Arial"/>
          <w:sz w:val="18"/>
          <w:szCs w:val="18"/>
        </w:rPr>
      </w:pPr>
      <w:r w:rsidRPr="00106841">
        <w:rPr>
          <w:rFonts w:cs="Arial"/>
          <w:sz w:val="18"/>
          <w:szCs w:val="18"/>
        </w:rPr>
        <w:t>-</w:t>
      </w:r>
      <w:r w:rsidRPr="00106841">
        <w:rPr>
          <w:rFonts w:cs="Arial"/>
          <w:sz w:val="18"/>
          <w:szCs w:val="18"/>
        </w:rPr>
        <w:tab/>
        <w:t>zgłoszenia i daty odbiorów  Robót zanikających i ulegających zakryciu, częściowych  i ostatecznych odbiorów Robót,</w:t>
      </w:r>
    </w:p>
    <w:p w14:paraId="770B3FC9" w14:textId="77777777" w:rsidR="00D0230D" w:rsidRPr="00106841" w:rsidRDefault="00D0230D" w:rsidP="00D0230D">
      <w:pPr>
        <w:ind w:left="709" w:hanging="709"/>
        <w:jc w:val="both"/>
        <w:rPr>
          <w:rFonts w:cs="Arial"/>
          <w:sz w:val="18"/>
          <w:szCs w:val="18"/>
        </w:rPr>
      </w:pPr>
      <w:r w:rsidRPr="00106841">
        <w:rPr>
          <w:rFonts w:cs="Arial"/>
          <w:sz w:val="18"/>
          <w:szCs w:val="18"/>
        </w:rPr>
        <w:t>-</w:t>
      </w:r>
      <w:r w:rsidRPr="00106841">
        <w:rPr>
          <w:rFonts w:cs="Arial"/>
          <w:sz w:val="18"/>
          <w:szCs w:val="18"/>
        </w:rPr>
        <w:tab/>
        <w:t>wyjaśnienia, uwagi i propozycje Wykonawcy,</w:t>
      </w:r>
    </w:p>
    <w:p w14:paraId="059AF770" w14:textId="77777777" w:rsidR="00D0230D" w:rsidRPr="00106841" w:rsidRDefault="00D0230D" w:rsidP="00D0230D">
      <w:pPr>
        <w:ind w:left="709" w:hanging="709"/>
        <w:jc w:val="both"/>
        <w:rPr>
          <w:rFonts w:cs="Arial"/>
          <w:sz w:val="18"/>
          <w:szCs w:val="18"/>
        </w:rPr>
      </w:pPr>
      <w:r w:rsidRPr="00106841">
        <w:rPr>
          <w:rFonts w:cs="Arial"/>
          <w:sz w:val="18"/>
          <w:szCs w:val="18"/>
        </w:rPr>
        <w:t>-</w:t>
      </w:r>
      <w:r w:rsidRPr="00106841">
        <w:rPr>
          <w:rFonts w:cs="Arial"/>
          <w:sz w:val="18"/>
          <w:szCs w:val="18"/>
        </w:rPr>
        <w:tab/>
        <w:t>stan pogody i temperaturę powietrza w okresie wykonywania Robót podlegających ograniczeniom lub wymaganiom szczególnym w związku z warunkami klimatycznymi,</w:t>
      </w:r>
    </w:p>
    <w:p w14:paraId="25132914" w14:textId="77777777" w:rsidR="00D0230D" w:rsidRPr="00106841" w:rsidRDefault="00D0230D" w:rsidP="00D0230D">
      <w:pPr>
        <w:ind w:left="709" w:hanging="709"/>
        <w:jc w:val="both"/>
        <w:rPr>
          <w:rFonts w:cs="Arial"/>
          <w:sz w:val="18"/>
          <w:szCs w:val="18"/>
        </w:rPr>
      </w:pPr>
      <w:r w:rsidRPr="00106841">
        <w:rPr>
          <w:rFonts w:cs="Arial"/>
          <w:sz w:val="18"/>
          <w:szCs w:val="18"/>
        </w:rPr>
        <w:t>-</w:t>
      </w:r>
      <w:r w:rsidRPr="00106841">
        <w:rPr>
          <w:rFonts w:cs="Arial"/>
          <w:sz w:val="18"/>
          <w:szCs w:val="18"/>
        </w:rPr>
        <w:tab/>
        <w:t>zgodność rzeczywistych warunków geotechnicznych z ich opisem w Dokumentacji Projektowej,</w:t>
      </w:r>
    </w:p>
    <w:p w14:paraId="6B1BB03E" w14:textId="77777777" w:rsidR="00D0230D" w:rsidRPr="00106841" w:rsidRDefault="00D0230D" w:rsidP="00D0230D">
      <w:pPr>
        <w:ind w:left="709" w:hanging="709"/>
        <w:jc w:val="both"/>
        <w:rPr>
          <w:rFonts w:cs="Arial"/>
          <w:sz w:val="18"/>
          <w:szCs w:val="18"/>
        </w:rPr>
      </w:pPr>
      <w:r w:rsidRPr="00106841">
        <w:rPr>
          <w:rFonts w:cs="Arial"/>
          <w:sz w:val="18"/>
          <w:szCs w:val="18"/>
        </w:rPr>
        <w:t>-</w:t>
      </w:r>
      <w:r w:rsidRPr="00106841">
        <w:rPr>
          <w:rFonts w:cs="Arial"/>
          <w:sz w:val="18"/>
          <w:szCs w:val="18"/>
        </w:rPr>
        <w:tab/>
        <w:t>dane dotyczące czynności geodezyjnych (pomiarowych) dokonywanych przed i w trakcie wykonywania Robót,</w:t>
      </w:r>
    </w:p>
    <w:p w14:paraId="20451B68" w14:textId="77777777" w:rsidR="00D0230D" w:rsidRPr="00106841" w:rsidRDefault="00D0230D" w:rsidP="00D0230D">
      <w:pPr>
        <w:ind w:left="709" w:hanging="709"/>
        <w:jc w:val="both"/>
        <w:rPr>
          <w:rFonts w:cs="Arial"/>
          <w:sz w:val="18"/>
          <w:szCs w:val="18"/>
        </w:rPr>
      </w:pPr>
      <w:r w:rsidRPr="00106841">
        <w:rPr>
          <w:rFonts w:cs="Arial"/>
          <w:sz w:val="18"/>
          <w:szCs w:val="18"/>
        </w:rPr>
        <w:t>-</w:t>
      </w:r>
      <w:r w:rsidRPr="00106841">
        <w:rPr>
          <w:rFonts w:cs="Arial"/>
          <w:sz w:val="18"/>
          <w:szCs w:val="18"/>
        </w:rPr>
        <w:tab/>
        <w:t>dane dotyczące sposobu wykonywania zabezpieczenia Robót,</w:t>
      </w:r>
    </w:p>
    <w:p w14:paraId="16393961" w14:textId="77777777" w:rsidR="00D0230D" w:rsidRPr="00106841" w:rsidRDefault="00D0230D" w:rsidP="00D0230D">
      <w:pPr>
        <w:ind w:left="709" w:hanging="709"/>
        <w:jc w:val="both"/>
        <w:rPr>
          <w:rFonts w:cs="Arial"/>
          <w:sz w:val="18"/>
          <w:szCs w:val="18"/>
        </w:rPr>
      </w:pPr>
      <w:r w:rsidRPr="00106841">
        <w:rPr>
          <w:rFonts w:cs="Arial"/>
          <w:sz w:val="18"/>
          <w:szCs w:val="18"/>
        </w:rPr>
        <w:t>-</w:t>
      </w:r>
      <w:r w:rsidRPr="00106841">
        <w:rPr>
          <w:rFonts w:cs="Arial"/>
          <w:sz w:val="18"/>
          <w:szCs w:val="18"/>
        </w:rPr>
        <w:tab/>
        <w:t>dane dotyczące jakości materiałów, pobierania próbek oraz wyniki przeprowadzonych badań z podaniem, kto je przeprowadzał,</w:t>
      </w:r>
    </w:p>
    <w:p w14:paraId="2C5AF47D" w14:textId="77777777" w:rsidR="00D0230D" w:rsidRPr="00106841" w:rsidRDefault="00D0230D" w:rsidP="00D0230D">
      <w:pPr>
        <w:ind w:left="709" w:hanging="709"/>
        <w:jc w:val="both"/>
        <w:rPr>
          <w:rFonts w:cs="Arial"/>
          <w:sz w:val="18"/>
          <w:szCs w:val="18"/>
        </w:rPr>
      </w:pPr>
      <w:r w:rsidRPr="00106841">
        <w:rPr>
          <w:rFonts w:cs="Arial"/>
          <w:sz w:val="18"/>
          <w:szCs w:val="18"/>
        </w:rPr>
        <w:t>-</w:t>
      </w:r>
      <w:r w:rsidRPr="00106841">
        <w:rPr>
          <w:rFonts w:cs="Arial"/>
          <w:sz w:val="18"/>
          <w:szCs w:val="18"/>
        </w:rPr>
        <w:tab/>
        <w:t>wyniki prób poszczególnych elementów budowli z podaniem, kto je przeprowadzał,</w:t>
      </w:r>
    </w:p>
    <w:p w14:paraId="3862265E"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inne istotne informacje o przebiegu Robót.</w:t>
      </w:r>
    </w:p>
    <w:p w14:paraId="2866BE84" w14:textId="77777777" w:rsidR="00D0230D" w:rsidRPr="00106841" w:rsidRDefault="00D0230D" w:rsidP="00D0230D">
      <w:pPr>
        <w:jc w:val="both"/>
        <w:rPr>
          <w:rFonts w:cs="Arial"/>
          <w:sz w:val="18"/>
          <w:szCs w:val="18"/>
        </w:rPr>
      </w:pPr>
      <w:r w:rsidRPr="00106841">
        <w:rPr>
          <w:rFonts w:cs="Arial"/>
          <w:sz w:val="18"/>
          <w:szCs w:val="18"/>
        </w:rPr>
        <w:tab/>
        <w:t>Propozycje, uwagi i wyjaśnienia Wykonawcy, wpisane do Dziennika Budowy będą przedłożone Inżynierowi do ustosunkowania się.</w:t>
      </w:r>
    </w:p>
    <w:p w14:paraId="08A783AE" w14:textId="6C58FDE0" w:rsidR="00D0230D" w:rsidRDefault="00D0230D" w:rsidP="00D0230D">
      <w:pPr>
        <w:jc w:val="both"/>
        <w:rPr>
          <w:rFonts w:cs="Arial"/>
          <w:sz w:val="18"/>
          <w:szCs w:val="18"/>
        </w:rPr>
      </w:pPr>
      <w:r w:rsidRPr="00106841">
        <w:rPr>
          <w:rFonts w:cs="Arial"/>
          <w:sz w:val="18"/>
          <w:szCs w:val="18"/>
        </w:rPr>
        <w:tab/>
        <w:t>Decyzje Inżyniera wpisane do Dziennika Budowy Wykonawca podpisuje z zaznaczeniem ich przyjęcia lub zajęciem stanowiska.</w:t>
      </w:r>
    </w:p>
    <w:p w14:paraId="2D107050" w14:textId="77777777" w:rsidR="00467A91" w:rsidRPr="00106841" w:rsidRDefault="00467A91" w:rsidP="00D0230D">
      <w:pPr>
        <w:jc w:val="both"/>
        <w:rPr>
          <w:rFonts w:cs="Arial"/>
          <w:sz w:val="18"/>
          <w:szCs w:val="18"/>
        </w:rPr>
      </w:pPr>
    </w:p>
    <w:p w14:paraId="1D7366C1" w14:textId="030847EC" w:rsidR="00D0230D" w:rsidRPr="00106841" w:rsidRDefault="00D0230D" w:rsidP="00D0230D">
      <w:pPr>
        <w:jc w:val="both"/>
        <w:rPr>
          <w:rFonts w:cs="Arial"/>
          <w:sz w:val="18"/>
          <w:szCs w:val="18"/>
        </w:rPr>
      </w:pPr>
      <w:r w:rsidRPr="00106841">
        <w:rPr>
          <w:rFonts w:cs="Arial"/>
          <w:sz w:val="18"/>
          <w:szCs w:val="18"/>
        </w:rPr>
        <w:tab/>
      </w:r>
    </w:p>
    <w:p w14:paraId="6F39CAF5" w14:textId="77777777" w:rsidR="00D0230D" w:rsidRPr="00106841" w:rsidRDefault="00D0230D" w:rsidP="00D0230D">
      <w:pPr>
        <w:jc w:val="both"/>
        <w:rPr>
          <w:rFonts w:cs="Arial"/>
          <w:sz w:val="18"/>
          <w:szCs w:val="18"/>
        </w:rPr>
      </w:pPr>
      <w:r w:rsidRPr="00106841">
        <w:rPr>
          <w:rFonts w:cs="Arial"/>
          <w:b/>
          <w:sz w:val="18"/>
          <w:szCs w:val="18"/>
        </w:rPr>
        <w:lastRenderedPageBreak/>
        <w:t xml:space="preserve">(2) Rejestr Obmiarów </w:t>
      </w:r>
    </w:p>
    <w:p w14:paraId="172C18D6" w14:textId="77777777" w:rsidR="00D0230D" w:rsidRPr="00106841" w:rsidRDefault="00D0230D" w:rsidP="00D0230D">
      <w:pPr>
        <w:jc w:val="both"/>
        <w:rPr>
          <w:rFonts w:cs="Arial"/>
          <w:sz w:val="18"/>
          <w:szCs w:val="18"/>
        </w:rPr>
      </w:pPr>
      <w:r w:rsidRPr="00106841">
        <w:rPr>
          <w:rFonts w:cs="Arial"/>
          <w:sz w:val="18"/>
          <w:szCs w:val="18"/>
        </w:rPr>
        <w:tab/>
        <w:t>Rejestr Obmiarów stanowi dokument pozwalający na rozliczenie faktycznego postępu każdego z elementów Robót. Obmiary wykonanych Robót przeprowadza się w sposób ciągły w jednostkach przyjętych w Kosztorysie i wpisuje do Rejestru Obmiarów .</w:t>
      </w:r>
    </w:p>
    <w:p w14:paraId="11C178BA" w14:textId="77777777" w:rsidR="00D0230D" w:rsidRPr="00106841" w:rsidRDefault="00D0230D" w:rsidP="00D0230D">
      <w:pPr>
        <w:jc w:val="both"/>
        <w:rPr>
          <w:rFonts w:cs="Arial"/>
          <w:sz w:val="18"/>
          <w:szCs w:val="18"/>
        </w:rPr>
      </w:pPr>
      <w:r w:rsidRPr="00106841">
        <w:rPr>
          <w:rFonts w:cs="Arial"/>
          <w:b/>
          <w:sz w:val="18"/>
          <w:szCs w:val="18"/>
        </w:rPr>
        <w:t>(3) Dokumenty laboratoryjne</w:t>
      </w:r>
    </w:p>
    <w:p w14:paraId="464126C6" w14:textId="77777777" w:rsidR="00D0230D" w:rsidRPr="00106841" w:rsidRDefault="00D0230D" w:rsidP="00D0230D">
      <w:pPr>
        <w:jc w:val="both"/>
        <w:rPr>
          <w:rFonts w:cs="Arial"/>
          <w:sz w:val="18"/>
          <w:szCs w:val="18"/>
        </w:rPr>
      </w:pPr>
      <w:r w:rsidRPr="00106841">
        <w:rPr>
          <w:rFonts w:cs="Arial"/>
          <w:sz w:val="18"/>
          <w:szCs w:val="18"/>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14:paraId="4C796467" w14:textId="77777777" w:rsidR="00D0230D" w:rsidRPr="00106841" w:rsidRDefault="00D0230D" w:rsidP="00D0230D">
      <w:pPr>
        <w:jc w:val="both"/>
        <w:rPr>
          <w:rFonts w:cs="Arial"/>
          <w:sz w:val="18"/>
          <w:szCs w:val="18"/>
        </w:rPr>
      </w:pPr>
    </w:p>
    <w:p w14:paraId="680DA187" w14:textId="77777777" w:rsidR="00D0230D" w:rsidRPr="00106841" w:rsidRDefault="00D0230D" w:rsidP="00D0230D">
      <w:pPr>
        <w:jc w:val="both"/>
        <w:rPr>
          <w:rFonts w:cs="Arial"/>
          <w:sz w:val="18"/>
          <w:szCs w:val="18"/>
        </w:rPr>
      </w:pPr>
      <w:r w:rsidRPr="00106841">
        <w:rPr>
          <w:rFonts w:cs="Arial"/>
          <w:b/>
          <w:sz w:val="18"/>
          <w:szCs w:val="18"/>
        </w:rPr>
        <w:t>(4) Pozostałe dokumenty budowy</w:t>
      </w:r>
    </w:p>
    <w:p w14:paraId="6DFA9746" w14:textId="77777777" w:rsidR="00D0230D" w:rsidRPr="00106841" w:rsidRDefault="00D0230D" w:rsidP="00D0230D">
      <w:pPr>
        <w:jc w:val="both"/>
        <w:rPr>
          <w:rFonts w:cs="Arial"/>
          <w:sz w:val="18"/>
          <w:szCs w:val="18"/>
        </w:rPr>
      </w:pPr>
      <w:r w:rsidRPr="00106841">
        <w:rPr>
          <w:rFonts w:cs="Arial"/>
          <w:sz w:val="18"/>
          <w:szCs w:val="18"/>
        </w:rPr>
        <w:tab/>
        <w:t>Do dokumentów budowy zalicza się, oprócz wymienionych w pkt (1)-(3) następujące dokumenty:</w:t>
      </w:r>
    </w:p>
    <w:p w14:paraId="418A5376" w14:textId="77777777" w:rsidR="00D0230D" w:rsidRPr="00106841" w:rsidRDefault="00D0230D" w:rsidP="00D0230D">
      <w:pPr>
        <w:numPr>
          <w:ilvl w:val="0"/>
          <w:numId w:val="9"/>
        </w:numPr>
        <w:jc w:val="both"/>
        <w:rPr>
          <w:rFonts w:cs="Arial"/>
          <w:sz w:val="18"/>
          <w:szCs w:val="18"/>
        </w:rPr>
      </w:pPr>
      <w:r w:rsidRPr="00106841">
        <w:rPr>
          <w:rFonts w:cs="Arial"/>
          <w:sz w:val="18"/>
          <w:szCs w:val="18"/>
        </w:rPr>
        <w:t>pozwolenie na realizację zadania budowlanego,</w:t>
      </w:r>
    </w:p>
    <w:p w14:paraId="72B0B998" w14:textId="77777777" w:rsidR="00D0230D" w:rsidRPr="00106841" w:rsidRDefault="00D0230D" w:rsidP="00D0230D">
      <w:pPr>
        <w:numPr>
          <w:ilvl w:val="0"/>
          <w:numId w:val="9"/>
        </w:numPr>
        <w:jc w:val="both"/>
        <w:rPr>
          <w:rFonts w:cs="Arial"/>
          <w:sz w:val="18"/>
          <w:szCs w:val="18"/>
        </w:rPr>
      </w:pPr>
      <w:r w:rsidRPr="00106841">
        <w:rPr>
          <w:rFonts w:cs="Arial"/>
          <w:sz w:val="18"/>
          <w:szCs w:val="18"/>
        </w:rPr>
        <w:t>protokoły przekazania Terenu Budowy,</w:t>
      </w:r>
    </w:p>
    <w:p w14:paraId="00CCF35C" w14:textId="77777777" w:rsidR="00D0230D" w:rsidRPr="00106841" w:rsidRDefault="00D0230D" w:rsidP="00D0230D">
      <w:pPr>
        <w:numPr>
          <w:ilvl w:val="0"/>
          <w:numId w:val="9"/>
        </w:numPr>
        <w:jc w:val="both"/>
        <w:rPr>
          <w:rFonts w:cs="Arial"/>
          <w:sz w:val="18"/>
          <w:szCs w:val="18"/>
        </w:rPr>
      </w:pPr>
      <w:r w:rsidRPr="00106841">
        <w:rPr>
          <w:rFonts w:cs="Arial"/>
          <w:sz w:val="18"/>
          <w:szCs w:val="18"/>
        </w:rPr>
        <w:t>umowy cywilno-prawne z osobami trzecimi i inne umowy cywilno-prawne,</w:t>
      </w:r>
    </w:p>
    <w:p w14:paraId="51A0BCB4" w14:textId="77777777" w:rsidR="00D0230D" w:rsidRPr="00106841" w:rsidRDefault="00D0230D" w:rsidP="00D0230D">
      <w:pPr>
        <w:numPr>
          <w:ilvl w:val="0"/>
          <w:numId w:val="9"/>
        </w:numPr>
        <w:jc w:val="both"/>
        <w:rPr>
          <w:rFonts w:cs="Arial"/>
          <w:sz w:val="18"/>
          <w:szCs w:val="18"/>
        </w:rPr>
      </w:pPr>
      <w:r w:rsidRPr="00106841">
        <w:rPr>
          <w:rFonts w:cs="Arial"/>
          <w:sz w:val="18"/>
          <w:szCs w:val="18"/>
        </w:rPr>
        <w:t>protokoły odbioru Robót,</w:t>
      </w:r>
    </w:p>
    <w:p w14:paraId="1E742CA5" w14:textId="77777777" w:rsidR="00D0230D" w:rsidRPr="00106841" w:rsidRDefault="00D0230D" w:rsidP="00D0230D">
      <w:pPr>
        <w:numPr>
          <w:ilvl w:val="0"/>
          <w:numId w:val="9"/>
        </w:numPr>
        <w:jc w:val="both"/>
        <w:rPr>
          <w:rFonts w:cs="Arial"/>
          <w:sz w:val="18"/>
          <w:szCs w:val="18"/>
        </w:rPr>
      </w:pPr>
      <w:r w:rsidRPr="00106841">
        <w:rPr>
          <w:rFonts w:cs="Arial"/>
          <w:sz w:val="18"/>
          <w:szCs w:val="18"/>
        </w:rPr>
        <w:t>protokoły z narad i ustaleń,</w:t>
      </w:r>
    </w:p>
    <w:p w14:paraId="69E1806B" w14:textId="77777777" w:rsidR="00D0230D" w:rsidRPr="00106841" w:rsidRDefault="00D0230D" w:rsidP="00D0230D">
      <w:pPr>
        <w:numPr>
          <w:ilvl w:val="0"/>
          <w:numId w:val="9"/>
        </w:numPr>
        <w:jc w:val="both"/>
        <w:rPr>
          <w:rFonts w:cs="Arial"/>
          <w:sz w:val="18"/>
          <w:szCs w:val="18"/>
        </w:rPr>
      </w:pPr>
      <w:r w:rsidRPr="00106841">
        <w:rPr>
          <w:rFonts w:cs="Arial"/>
          <w:sz w:val="18"/>
          <w:szCs w:val="18"/>
        </w:rPr>
        <w:t>korespondencję na budowie.</w:t>
      </w:r>
    </w:p>
    <w:p w14:paraId="0B0877D8" w14:textId="77777777" w:rsidR="00D0230D" w:rsidRPr="00106841" w:rsidRDefault="00D0230D" w:rsidP="00D0230D">
      <w:pPr>
        <w:jc w:val="both"/>
        <w:rPr>
          <w:rFonts w:cs="Arial"/>
          <w:sz w:val="18"/>
          <w:szCs w:val="18"/>
        </w:rPr>
      </w:pPr>
      <w:r w:rsidRPr="00106841">
        <w:rPr>
          <w:rFonts w:cs="Arial"/>
          <w:b/>
          <w:sz w:val="18"/>
          <w:szCs w:val="18"/>
        </w:rPr>
        <w:t>(5) Przechowywanie dokumentów budowy</w:t>
      </w:r>
    </w:p>
    <w:p w14:paraId="5EEA4D51" w14:textId="77777777" w:rsidR="00D0230D" w:rsidRPr="00106841" w:rsidRDefault="00D0230D" w:rsidP="00D0230D">
      <w:pPr>
        <w:jc w:val="both"/>
        <w:rPr>
          <w:rFonts w:cs="Arial"/>
          <w:sz w:val="18"/>
          <w:szCs w:val="18"/>
        </w:rPr>
      </w:pPr>
      <w:r w:rsidRPr="00106841">
        <w:rPr>
          <w:rFonts w:cs="Arial"/>
          <w:sz w:val="18"/>
          <w:szCs w:val="18"/>
        </w:rPr>
        <w:tab/>
        <w:t>Dokumenty budowy będą przechowywane na Terenie Budowy w miejscu odpowiednio zabezpieczonym.</w:t>
      </w:r>
    </w:p>
    <w:p w14:paraId="5DA510F0" w14:textId="77777777" w:rsidR="00D0230D" w:rsidRPr="00106841" w:rsidRDefault="00D0230D" w:rsidP="00D0230D">
      <w:pPr>
        <w:jc w:val="both"/>
        <w:rPr>
          <w:rFonts w:cs="Arial"/>
          <w:sz w:val="18"/>
          <w:szCs w:val="18"/>
        </w:rPr>
      </w:pPr>
      <w:r w:rsidRPr="00106841">
        <w:rPr>
          <w:rFonts w:cs="Arial"/>
          <w:sz w:val="18"/>
          <w:szCs w:val="18"/>
        </w:rPr>
        <w:tab/>
        <w:t>Zaginięcie któregokolwiek z dokumentów budowy spowoduje jego natychmiastowe odtworzenie w formie przewidzianej prawem.</w:t>
      </w:r>
    </w:p>
    <w:p w14:paraId="2087B256" w14:textId="77777777" w:rsidR="00D0230D" w:rsidRPr="00106841" w:rsidRDefault="00D0230D" w:rsidP="00D0230D">
      <w:pPr>
        <w:jc w:val="both"/>
        <w:rPr>
          <w:rFonts w:cs="Arial"/>
          <w:sz w:val="18"/>
          <w:szCs w:val="18"/>
        </w:rPr>
      </w:pPr>
      <w:r w:rsidRPr="00106841">
        <w:rPr>
          <w:rFonts w:cs="Arial"/>
          <w:sz w:val="18"/>
          <w:szCs w:val="18"/>
        </w:rPr>
        <w:tab/>
        <w:t>Wszelkie dokumenty budowy będą zawsze dostępne dla Inżyniera i przedstawiane do wglądu na życzenie Zamawiającego.</w:t>
      </w:r>
    </w:p>
    <w:p w14:paraId="10D15D58" w14:textId="77777777" w:rsidR="00D0230D" w:rsidRPr="00106841" w:rsidRDefault="00D0230D" w:rsidP="00D0230D">
      <w:pPr>
        <w:pStyle w:val="penypunkt"/>
        <w:numPr>
          <w:ilvl w:val="0"/>
          <w:numId w:val="3"/>
        </w:numPr>
        <w:jc w:val="both"/>
        <w:rPr>
          <w:rFonts w:cs="Arial"/>
          <w:sz w:val="18"/>
          <w:szCs w:val="18"/>
        </w:rPr>
      </w:pPr>
      <w:r w:rsidRPr="00106841">
        <w:rPr>
          <w:rFonts w:cs="Arial"/>
          <w:sz w:val="18"/>
          <w:szCs w:val="18"/>
        </w:rPr>
        <w:t>7. OBMIAR ROBÓT</w:t>
      </w:r>
    </w:p>
    <w:p w14:paraId="4AF6B31D" w14:textId="77777777" w:rsidR="00D0230D" w:rsidRPr="00106841" w:rsidRDefault="00D0230D" w:rsidP="00D0230D">
      <w:pPr>
        <w:pStyle w:val="punkt11"/>
        <w:rPr>
          <w:rFonts w:cs="Arial"/>
          <w:sz w:val="18"/>
          <w:szCs w:val="18"/>
        </w:rPr>
      </w:pPr>
      <w:r w:rsidRPr="00106841">
        <w:rPr>
          <w:rFonts w:cs="Arial"/>
          <w:sz w:val="18"/>
          <w:szCs w:val="18"/>
        </w:rPr>
        <w:t>7.1. Ogólne zasady obmiaru Robót</w:t>
      </w:r>
    </w:p>
    <w:p w14:paraId="75423793" w14:textId="77777777" w:rsidR="00D0230D" w:rsidRPr="00106841" w:rsidRDefault="00D0230D" w:rsidP="00D0230D">
      <w:pPr>
        <w:jc w:val="both"/>
        <w:rPr>
          <w:rFonts w:cs="Arial"/>
          <w:sz w:val="18"/>
          <w:szCs w:val="18"/>
        </w:rPr>
      </w:pPr>
      <w:r w:rsidRPr="00106841">
        <w:rPr>
          <w:rFonts w:cs="Arial"/>
          <w:sz w:val="18"/>
          <w:szCs w:val="18"/>
        </w:rPr>
        <w:tab/>
        <w:t>Obmiar Robót będzie określać faktyczny zakres wykonywanych Robót zgodnie z Dokumentacją Projektową i ST, w jednostkach ustalonych w Kosztorysie.</w:t>
      </w:r>
    </w:p>
    <w:p w14:paraId="085AECA8" w14:textId="77777777" w:rsidR="00D0230D" w:rsidRPr="00106841" w:rsidRDefault="00D0230D" w:rsidP="00D0230D">
      <w:pPr>
        <w:jc w:val="both"/>
        <w:rPr>
          <w:rFonts w:cs="Arial"/>
          <w:sz w:val="18"/>
          <w:szCs w:val="18"/>
        </w:rPr>
      </w:pPr>
      <w:r w:rsidRPr="00106841">
        <w:rPr>
          <w:rFonts w:cs="Arial"/>
          <w:sz w:val="18"/>
          <w:szCs w:val="18"/>
        </w:rPr>
        <w:tab/>
        <w:t>Obmiaru Robót dokonuje Wykonawca po pisemnym powiadomieniu Inżyniera o zakresie obmierzanych Robót i terminie obmiaru, co najmniej na 3 dni przed tym terminem.</w:t>
      </w:r>
    </w:p>
    <w:p w14:paraId="23358C06" w14:textId="77777777" w:rsidR="00D0230D" w:rsidRPr="00106841" w:rsidRDefault="00D0230D" w:rsidP="00D0230D">
      <w:pPr>
        <w:jc w:val="both"/>
        <w:rPr>
          <w:rFonts w:cs="Arial"/>
          <w:sz w:val="18"/>
          <w:szCs w:val="18"/>
        </w:rPr>
      </w:pPr>
      <w:r w:rsidRPr="00106841">
        <w:rPr>
          <w:rFonts w:cs="Arial"/>
          <w:sz w:val="18"/>
          <w:szCs w:val="18"/>
        </w:rPr>
        <w:tab/>
        <w:t xml:space="preserve">Wyniki obmiaru będą wpisane do Rejestru Obmiarów . </w:t>
      </w:r>
    </w:p>
    <w:p w14:paraId="58499559" w14:textId="77777777" w:rsidR="00D0230D" w:rsidRPr="00106841" w:rsidRDefault="00D0230D" w:rsidP="00D0230D">
      <w:pPr>
        <w:jc w:val="both"/>
        <w:rPr>
          <w:rFonts w:cs="Arial"/>
          <w:sz w:val="18"/>
          <w:szCs w:val="18"/>
        </w:rPr>
      </w:pPr>
      <w:r w:rsidRPr="00106841">
        <w:rPr>
          <w:rFonts w:cs="Arial"/>
          <w:sz w:val="18"/>
          <w:szCs w:val="18"/>
        </w:rPr>
        <w:tab/>
        <w:t>Jakikolwiek błąd lub przeoczenie (opuszczenie) w ilościach podanych w Ślepym Kosztorysie lub gdzie indziej w Specyfikacjach Technicznych nie zwalnia Wykonawcy od obowiązku ukończenia wszystkich Robót. Błędne dane zostaną poprawione wg instrukcji Inżyniera na piśmie.</w:t>
      </w:r>
    </w:p>
    <w:p w14:paraId="19F36900" w14:textId="77777777" w:rsidR="00D0230D" w:rsidRPr="00106841" w:rsidRDefault="00D0230D" w:rsidP="00D0230D">
      <w:pPr>
        <w:jc w:val="both"/>
        <w:rPr>
          <w:rFonts w:cs="Arial"/>
          <w:sz w:val="18"/>
          <w:szCs w:val="18"/>
        </w:rPr>
      </w:pPr>
      <w:r w:rsidRPr="00106841">
        <w:rPr>
          <w:rFonts w:cs="Arial"/>
          <w:sz w:val="18"/>
          <w:szCs w:val="18"/>
        </w:rPr>
        <w:tab/>
        <w:t>Obmiar gotowych Robót będzie przeprowadzony z częstością wymaganą do celu miesięcznej płatności na rzecz Wykonawcy lub w innym czasie określonym w Kontrakcie lub oczekiwanym przez Wykonawcę i Inżyniera.</w:t>
      </w:r>
    </w:p>
    <w:p w14:paraId="2A0FED88" w14:textId="77777777" w:rsidR="00D0230D" w:rsidRPr="00106841" w:rsidRDefault="00D0230D" w:rsidP="00D0230D">
      <w:pPr>
        <w:pStyle w:val="punkt11"/>
        <w:rPr>
          <w:rFonts w:cs="Arial"/>
          <w:sz w:val="18"/>
          <w:szCs w:val="18"/>
        </w:rPr>
      </w:pPr>
      <w:r w:rsidRPr="00106841">
        <w:rPr>
          <w:rFonts w:cs="Arial"/>
          <w:sz w:val="18"/>
          <w:szCs w:val="18"/>
        </w:rPr>
        <w:t>7.2. Zasady określania ilości Robót i materiałów</w:t>
      </w:r>
    </w:p>
    <w:p w14:paraId="40184DA7" w14:textId="77777777" w:rsidR="00D0230D" w:rsidRPr="00106841" w:rsidRDefault="00D0230D" w:rsidP="00D0230D">
      <w:pPr>
        <w:jc w:val="both"/>
        <w:rPr>
          <w:rFonts w:cs="Arial"/>
          <w:sz w:val="18"/>
          <w:szCs w:val="18"/>
        </w:rPr>
      </w:pPr>
      <w:r w:rsidRPr="00106841">
        <w:rPr>
          <w:rFonts w:cs="Arial"/>
          <w:sz w:val="18"/>
          <w:szCs w:val="18"/>
        </w:rPr>
        <w:tab/>
        <w:t>Długości i odległości pomiędzy wyszczególnionymi punktami skrajnymi będą obmierzone poziomo wzdłuż linii osiowej.</w:t>
      </w:r>
    </w:p>
    <w:p w14:paraId="7F67D1F0" w14:textId="77777777" w:rsidR="00D0230D" w:rsidRPr="00106841" w:rsidRDefault="00D0230D" w:rsidP="00D0230D">
      <w:pPr>
        <w:jc w:val="both"/>
        <w:rPr>
          <w:rFonts w:cs="Arial"/>
          <w:sz w:val="18"/>
          <w:szCs w:val="18"/>
        </w:rPr>
      </w:pPr>
      <w:r w:rsidRPr="00106841">
        <w:rPr>
          <w:rFonts w:cs="Arial"/>
          <w:sz w:val="18"/>
          <w:szCs w:val="18"/>
        </w:rPr>
        <w:tab/>
        <w:t>Jeśli Specyfikacje Techniczne właściwe dla danych Robót nie wymagają tego inaczej, objętości będą wyliczone w m</w:t>
      </w:r>
      <w:r w:rsidRPr="00106841">
        <w:rPr>
          <w:rFonts w:cs="Arial"/>
          <w:sz w:val="18"/>
          <w:szCs w:val="18"/>
          <w:vertAlign w:val="superscript"/>
        </w:rPr>
        <w:t>3</w:t>
      </w:r>
      <w:r w:rsidRPr="00106841">
        <w:rPr>
          <w:rFonts w:cs="Arial"/>
          <w:sz w:val="18"/>
          <w:szCs w:val="18"/>
        </w:rPr>
        <w:t xml:space="preserve"> jako długość pomnożona przez średni przekrój.</w:t>
      </w:r>
    </w:p>
    <w:p w14:paraId="4CEDCEF6" w14:textId="77777777" w:rsidR="00D0230D" w:rsidRPr="00106841" w:rsidRDefault="00D0230D" w:rsidP="00D0230D">
      <w:pPr>
        <w:jc w:val="both"/>
        <w:rPr>
          <w:rFonts w:cs="Arial"/>
          <w:sz w:val="18"/>
          <w:szCs w:val="18"/>
        </w:rPr>
      </w:pPr>
      <w:r w:rsidRPr="00106841">
        <w:rPr>
          <w:rFonts w:cs="Arial"/>
          <w:sz w:val="18"/>
          <w:szCs w:val="18"/>
        </w:rPr>
        <w:tab/>
        <w:t>Ilości, które mają być obmierzone wagowo, będą ważone w tonach lub kilogramach zgodnie z wymaganiami Specyfikacji Technicznych.</w:t>
      </w:r>
    </w:p>
    <w:p w14:paraId="5A298710" w14:textId="77777777" w:rsidR="00D0230D" w:rsidRPr="00106841" w:rsidRDefault="00D0230D" w:rsidP="00D0230D">
      <w:pPr>
        <w:pStyle w:val="punkt11"/>
        <w:rPr>
          <w:rFonts w:cs="Arial"/>
          <w:sz w:val="18"/>
          <w:szCs w:val="18"/>
        </w:rPr>
      </w:pPr>
      <w:r w:rsidRPr="00106841">
        <w:rPr>
          <w:rFonts w:cs="Arial"/>
          <w:sz w:val="18"/>
          <w:szCs w:val="18"/>
        </w:rPr>
        <w:t>7.3. Urządzenia i sprzęt pomiarowy</w:t>
      </w:r>
    </w:p>
    <w:p w14:paraId="062F4689" w14:textId="77777777" w:rsidR="00D0230D" w:rsidRPr="00106841" w:rsidRDefault="00D0230D" w:rsidP="00D0230D">
      <w:pPr>
        <w:jc w:val="both"/>
        <w:rPr>
          <w:rFonts w:cs="Arial"/>
          <w:sz w:val="18"/>
          <w:szCs w:val="18"/>
        </w:rPr>
      </w:pPr>
      <w:r w:rsidRPr="00106841">
        <w:rPr>
          <w:rFonts w:cs="Arial"/>
          <w:sz w:val="18"/>
          <w:szCs w:val="18"/>
        </w:rPr>
        <w:tab/>
        <w:t>Wszystkie urządzenia i sprzęt pomiarowy, stosowany w czasie obmiaru Robót będą zaakceptowane przez Inżyniera.</w:t>
      </w:r>
    </w:p>
    <w:p w14:paraId="5EB1A174" w14:textId="77777777" w:rsidR="00D0230D" w:rsidRPr="00106841" w:rsidRDefault="00D0230D" w:rsidP="00D0230D">
      <w:pPr>
        <w:jc w:val="both"/>
        <w:rPr>
          <w:rFonts w:cs="Arial"/>
          <w:sz w:val="18"/>
          <w:szCs w:val="18"/>
        </w:rPr>
      </w:pPr>
      <w:r w:rsidRPr="00106841">
        <w:rPr>
          <w:rFonts w:cs="Arial"/>
          <w:sz w:val="18"/>
          <w:szCs w:val="18"/>
        </w:rPr>
        <w:tab/>
        <w:t>Urządzenia i sprzęt pomiarowy zostaną dostarczone przez Wykonawcę. Jeżeli urządzenia te lub sprzęt wymagają badań atestujących to Wykonawca będzie posiadać ważne świadectwa legalizacji.</w:t>
      </w:r>
    </w:p>
    <w:p w14:paraId="5F8BB502" w14:textId="77777777" w:rsidR="00D0230D" w:rsidRPr="00106841" w:rsidRDefault="00D0230D" w:rsidP="00D0230D">
      <w:pPr>
        <w:jc w:val="both"/>
        <w:rPr>
          <w:rFonts w:cs="Arial"/>
          <w:sz w:val="18"/>
          <w:szCs w:val="18"/>
        </w:rPr>
      </w:pPr>
      <w:r w:rsidRPr="00106841">
        <w:rPr>
          <w:rFonts w:cs="Arial"/>
          <w:sz w:val="18"/>
          <w:szCs w:val="18"/>
        </w:rPr>
        <w:tab/>
        <w:t>Wszystkie urządzenia pomiarowe będą przez Wykonawcę utrzymywane w dobrym stanie, w całym okresie trwania Robót.</w:t>
      </w:r>
    </w:p>
    <w:p w14:paraId="0DABEDB7" w14:textId="77777777" w:rsidR="00D0230D" w:rsidRPr="00106841" w:rsidRDefault="00D0230D" w:rsidP="00D0230D">
      <w:pPr>
        <w:pStyle w:val="punkt11"/>
        <w:rPr>
          <w:rFonts w:cs="Arial"/>
          <w:sz w:val="18"/>
          <w:szCs w:val="18"/>
        </w:rPr>
      </w:pPr>
      <w:r w:rsidRPr="00106841">
        <w:rPr>
          <w:rFonts w:cs="Arial"/>
          <w:sz w:val="18"/>
          <w:szCs w:val="18"/>
        </w:rPr>
        <w:t>7.4. Wagi i zasady ważenia</w:t>
      </w:r>
    </w:p>
    <w:p w14:paraId="17CB2CBF" w14:textId="77777777" w:rsidR="00D0230D" w:rsidRPr="00106841" w:rsidRDefault="00D0230D" w:rsidP="00D0230D">
      <w:pPr>
        <w:jc w:val="both"/>
        <w:rPr>
          <w:rFonts w:cs="Arial"/>
          <w:sz w:val="18"/>
          <w:szCs w:val="18"/>
        </w:rPr>
      </w:pPr>
      <w:r w:rsidRPr="00106841">
        <w:rPr>
          <w:rFonts w:cs="Arial"/>
          <w:sz w:val="18"/>
          <w:szCs w:val="18"/>
        </w:rPr>
        <w:tab/>
        <w:t>Wykonawca dostarczy i zainstaluje urządzenia wagowe odpowiadające odnośnym wymaganiom Specyfikacji Technicznych. Będzie utrzymywać to wyposażenie zapewniając w sposób ciągły zachowanie dokładności wg norm zatwierdzonych przez Inżyniera.</w:t>
      </w:r>
    </w:p>
    <w:p w14:paraId="688055C1" w14:textId="77777777" w:rsidR="00D0230D" w:rsidRPr="00106841" w:rsidRDefault="00D0230D" w:rsidP="00D0230D">
      <w:pPr>
        <w:pStyle w:val="punkt11"/>
        <w:rPr>
          <w:rFonts w:cs="Arial"/>
          <w:sz w:val="18"/>
          <w:szCs w:val="18"/>
        </w:rPr>
      </w:pPr>
      <w:r w:rsidRPr="00106841">
        <w:rPr>
          <w:rFonts w:cs="Arial"/>
          <w:sz w:val="18"/>
          <w:szCs w:val="18"/>
        </w:rPr>
        <w:t>7.5. Czas przeprowadzenia obmiaru</w:t>
      </w:r>
    </w:p>
    <w:p w14:paraId="1E66BA10" w14:textId="77777777" w:rsidR="00D0230D" w:rsidRPr="00106841" w:rsidRDefault="00D0230D" w:rsidP="00D0230D">
      <w:pPr>
        <w:jc w:val="both"/>
        <w:rPr>
          <w:rFonts w:cs="Arial"/>
          <w:sz w:val="18"/>
          <w:szCs w:val="18"/>
        </w:rPr>
      </w:pPr>
      <w:r w:rsidRPr="00106841">
        <w:rPr>
          <w:rFonts w:cs="Arial"/>
          <w:sz w:val="18"/>
          <w:szCs w:val="18"/>
        </w:rPr>
        <w:tab/>
        <w:t>Obmiary będą przeprowadzone przed częściowym lub ostatecznym odbiorem odcinków Robót, a także w przypadku występowania dłuższej przerwy w Robotach.</w:t>
      </w:r>
    </w:p>
    <w:p w14:paraId="65FCAF55" w14:textId="77777777" w:rsidR="00D0230D" w:rsidRPr="00106841" w:rsidRDefault="00D0230D" w:rsidP="00D0230D">
      <w:pPr>
        <w:jc w:val="both"/>
        <w:rPr>
          <w:rFonts w:cs="Arial"/>
          <w:sz w:val="18"/>
          <w:szCs w:val="18"/>
        </w:rPr>
      </w:pPr>
      <w:r w:rsidRPr="00106841">
        <w:rPr>
          <w:rFonts w:cs="Arial"/>
          <w:sz w:val="18"/>
          <w:szCs w:val="18"/>
        </w:rPr>
        <w:tab/>
        <w:t>Obmiar Robót zanikających przeprowadza się w czasie ich wykonywania.</w:t>
      </w:r>
    </w:p>
    <w:p w14:paraId="29DF4093" w14:textId="77777777" w:rsidR="00D0230D" w:rsidRPr="00106841" w:rsidRDefault="00D0230D" w:rsidP="00D0230D">
      <w:pPr>
        <w:jc w:val="both"/>
        <w:rPr>
          <w:rFonts w:cs="Arial"/>
          <w:sz w:val="18"/>
          <w:szCs w:val="18"/>
        </w:rPr>
      </w:pPr>
      <w:r w:rsidRPr="00106841">
        <w:rPr>
          <w:rFonts w:cs="Arial"/>
          <w:sz w:val="18"/>
          <w:szCs w:val="18"/>
        </w:rPr>
        <w:tab/>
        <w:t>Obmiar Robót podlegających zakryciu przeprowadza się przed ich zakryciem.</w:t>
      </w:r>
    </w:p>
    <w:p w14:paraId="74BD0211" w14:textId="6E75EA54" w:rsidR="00D0230D" w:rsidRDefault="00D0230D" w:rsidP="00D0230D">
      <w:pPr>
        <w:jc w:val="both"/>
        <w:rPr>
          <w:rFonts w:cs="Arial"/>
          <w:sz w:val="18"/>
          <w:szCs w:val="18"/>
        </w:rPr>
      </w:pPr>
      <w:r w:rsidRPr="00106841">
        <w:rPr>
          <w:rFonts w:cs="Arial"/>
          <w:sz w:val="18"/>
          <w:szCs w:val="18"/>
        </w:rPr>
        <w:tab/>
        <w:t>Roboty pomiarowe do obmiaru oraz nieodzowne obliczenia będą wykonane w sposób zrozumiały i jednoznaczny.</w:t>
      </w:r>
    </w:p>
    <w:p w14:paraId="3CAB9413" w14:textId="77777777" w:rsidR="00C56D77" w:rsidRPr="00106841" w:rsidRDefault="00C56D77" w:rsidP="00D0230D">
      <w:pPr>
        <w:jc w:val="both"/>
        <w:rPr>
          <w:rFonts w:cs="Arial"/>
          <w:sz w:val="18"/>
          <w:szCs w:val="18"/>
        </w:rPr>
      </w:pPr>
    </w:p>
    <w:p w14:paraId="12054EFF" w14:textId="77777777" w:rsidR="00D0230D" w:rsidRPr="00106841" w:rsidRDefault="00D0230D" w:rsidP="00D0230D">
      <w:pPr>
        <w:jc w:val="both"/>
        <w:rPr>
          <w:rFonts w:cs="Arial"/>
          <w:sz w:val="18"/>
          <w:szCs w:val="18"/>
        </w:rPr>
      </w:pPr>
      <w:r w:rsidRPr="00106841">
        <w:rPr>
          <w:rFonts w:cs="Arial"/>
          <w:sz w:val="18"/>
          <w:szCs w:val="18"/>
        </w:rPr>
        <w:tab/>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14:paraId="70B45A2F" w14:textId="77777777" w:rsidR="00D0230D" w:rsidRPr="00106841" w:rsidRDefault="00D0230D" w:rsidP="00D0230D">
      <w:pPr>
        <w:pStyle w:val="penypunkt"/>
        <w:numPr>
          <w:ilvl w:val="0"/>
          <w:numId w:val="3"/>
        </w:numPr>
        <w:jc w:val="both"/>
        <w:rPr>
          <w:rFonts w:cs="Arial"/>
          <w:sz w:val="18"/>
          <w:szCs w:val="18"/>
        </w:rPr>
      </w:pPr>
      <w:r w:rsidRPr="00106841">
        <w:rPr>
          <w:rFonts w:cs="Arial"/>
          <w:sz w:val="18"/>
          <w:szCs w:val="18"/>
        </w:rPr>
        <w:lastRenderedPageBreak/>
        <w:t>8. ODBIÓR ROBÓT</w:t>
      </w:r>
    </w:p>
    <w:p w14:paraId="51F4BD33" w14:textId="77777777" w:rsidR="00D0230D" w:rsidRPr="00106841" w:rsidRDefault="00D0230D" w:rsidP="00D0230D">
      <w:pPr>
        <w:jc w:val="both"/>
        <w:rPr>
          <w:rFonts w:cs="Arial"/>
          <w:sz w:val="18"/>
          <w:szCs w:val="18"/>
        </w:rPr>
      </w:pPr>
      <w:r w:rsidRPr="00106841">
        <w:rPr>
          <w:rFonts w:cs="Arial"/>
          <w:sz w:val="18"/>
          <w:szCs w:val="18"/>
        </w:rPr>
        <w:tab/>
        <w:t>W zależności od ustaleń odpowiednich ST, Roboty podlegają następującym etapom odbioru</w:t>
      </w:r>
    </w:p>
    <w:p w14:paraId="350B3EBF" w14:textId="77777777" w:rsidR="00D0230D" w:rsidRPr="00106841" w:rsidRDefault="00D0230D" w:rsidP="00D0230D">
      <w:pPr>
        <w:numPr>
          <w:ilvl w:val="0"/>
          <w:numId w:val="10"/>
        </w:numPr>
        <w:jc w:val="both"/>
        <w:rPr>
          <w:rFonts w:cs="Arial"/>
          <w:sz w:val="18"/>
          <w:szCs w:val="18"/>
        </w:rPr>
      </w:pPr>
      <w:r w:rsidRPr="00106841">
        <w:rPr>
          <w:rFonts w:cs="Arial"/>
          <w:sz w:val="18"/>
          <w:szCs w:val="18"/>
        </w:rPr>
        <w:t>odbiorowi Robót zanikających i ulegających zakryciu,</w:t>
      </w:r>
    </w:p>
    <w:p w14:paraId="0B72EA79" w14:textId="77777777" w:rsidR="00D0230D" w:rsidRPr="00106841" w:rsidRDefault="00D0230D" w:rsidP="00D0230D">
      <w:pPr>
        <w:numPr>
          <w:ilvl w:val="0"/>
          <w:numId w:val="10"/>
        </w:numPr>
        <w:jc w:val="both"/>
        <w:rPr>
          <w:rFonts w:cs="Arial"/>
          <w:sz w:val="18"/>
          <w:szCs w:val="18"/>
        </w:rPr>
      </w:pPr>
      <w:r w:rsidRPr="00106841">
        <w:rPr>
          <w:rFonts w:cs="Arial"/>
          <w:sz w:val="18"/>
          <w:szCs w:val="18"/>
        </w:rPr>
        <w:t>odbiorowi częściowemu,</w:t>
      </w:r>
    </w:p>
    <w:p w14:paraId="5299E991" w14:textId="77777777" w:rsidR="00D0230D" w:rsidRPr="00106841" w:rsidRDefault="00D0230D" w:rsidP="00D0230D">
      <w:pPr>
        <w:numPr>
          <w:ilvl w:val="0"/>
          <w:numId w:val="10"/>
        </w:numPr>
        <w:jc w:val="both"/>
        <w:rPr>
          <w:rFonts w:cs="Arial"/>
          <w:sz w:val="18"/>
          <w:szCs w:val="18"/>
        </w:rPr>
      </w:pPr>
      <w:r w:rsidRPr="00106841">
        <w:rPr>
          <w:rFonts w:cs="Arial"/>
          <w:sz w:val="18"/>
          <w:szCs w:val="18"/>
        </w:rPr>
        <w:t>odbiorowi ostatecznemu,</w:t>
      </w:r>
    </w:p>
    <w:p w14:paraId="75A22FB2" w14:textId="77777777" w:rsidR="00D0230D" w:rsidRPr="00106841" w:rsidRDefault="00D0230D" w:rsidP="00D0230D">
      <w:pPr>
        <w:numPr>
          <w:ilvl w:val="0"/>
          <w:numId w:val="10"/>
        </w:numPr>
        <w:jc w:val="both"/>
        <w:rPr>
          <w:rFonts w:cs="Arial"/>
          <w:sz w:val="18"/>
          <w:szCs w:val="18"/>
        </w:rPr>
      </w:pPr>
      <w:r w:rsidRPr="00106841">
        <w:rPr>
          <w:rFonts w:cs="Arial"/>
          <w:sz w:val="18"/>
          <w:szCs w:val="18"/>
        </w:rPr>
        <w:t>odbiorowi pogwarancyjnemu.</w:t>
      </w:r>
    </w:p>
    <w:p w14:paraId="6A0CBF90" w14:textId="77777777" w:rsidR="00D0230D" w:rsidRPr="00106841" w:rsidRDefault="00D0230D" w:rsidP="00D0230D">
      <w:pPr>
        <w:pStyle w:val="punkt11"/>
        <w:rPr>
          <w:rFonts w:cs="Arial"/>
          <w:sz w:val="18"/>
          <w:szCs w:val="18"/>
        </w:rPr>
      </w:pPr>
      <w:r w:rsidRPr="00106841">
        <w:rPr>
          <w:rFonts w:cs="Arial"/>
          <w:sz w:val="18"/>
          <w:szCs w:val="18"/>
        </w:rPr>
        <w:t>8.1. Odbiór Robót zanikających i ulegających zakryciu</w:t>
      </w:r>
    </w:p>
    <w:p w14:paraId="061DF9EB" w14:textId="77777777" w:rsidR="00D0230D" w:rsidRPr="00106841" w:rsidRDefault="00D0230D" w:rsidP="00D0230D">
      <w:pPr>
        <w:jc w:val="both"/>
        <w:rPr>
          <w:rFonts w:cs="Arial"/>
          <w:sz w:val="18"/>
          <w:szCs w:val="18"/>
        </w:rPr>
      </w:pPr>
      <w:r w:rsidRPr="00106841">
        <w:rPr>
          <w:rFonts w:cs="Arial"/>
          <w:sz w:val="18"/>
          <w:szCs w:val="18"/>
        </w:rPr>
        <w:tab/>
        <w:t>Odbiór Robót zanikających i ulegających zakryciu polega na finalnej ocenie ilości i jakości wykonywanych Robót, które w dalszym procesie realizacji ulegną zakryciu.</w:t>
      </w:r>
    </w:p>
    <w:p w14:paraId="4709507D" w14:textId="77777777" w:rsidR="00D0230D" w:rsidRPr="00106841" w:rsidRDefault="00D0230D" w:rsidP="00D0230D">
      <w:pPr>
        <w:jc w:val="both"/>
        <w:rPr>
          <w:rFonts w:cs="Arial"/>
          <w:sz w:val="18"/>
          <w:szCs w:val="18"/>
        </w:rPr>
      </w:pPr>
      <w:r w:rsidRPr="00106841">
        <w:rPr>
          <w:rFonts w:cs="Arial"/>
          <w:sz w:val="18"/>
          <w:szCs w:val="18"/>
        </w:rPr>
        <w:tab/>
        <w:t>Odbiór Robót zanikających i ulegających zakryciu będzie dokonany w czasie umożliwiającym wykonanie ewentualnych korekt i poprawek bez hamowania ogólnego postępu Robót.</w:t>
      </w:r>
    </w:p>
    <w:p w14:paraId="4B619404" w14:textId="77777777" w:rsidR="00D0230D" w:rsidRPr="00106841" w:rsidRDefault="00D0230D" w:rsidP="00D0230D">
      <w:pPr>
        <w:jc w:val="both"/>
        <w:rPr>
          <w:rFonts w:cs="Arial"/>
          <w:sz w:val="18"/>
          <w:szCs w:val="18"/>
        </w:rPr>
      </w:pPr>
      <w:r w:rsidRPr="00106841">
        <w:rPr>
          <w:rFonts w:cs="Arial"/>
          <w:sz w:val="18"/>
          <w:szCs w:val="18"/>
        </w:rPr>
        <w:tab/>
        <w:t>Odbioru Robót dokonuje Inżynier.</w:t>
      </w:r>
    </w:p>
    <w:p w14:paraId="797837AA" w14:textId="77777777" w:rsidR="00D0230D" w:rsidRPr="00106841" w:rsidRDefault="00D0230D" w:rsidP="00D0230D">
      <w:pPr>
        <w:jc w:val="both"/>
        <w:rPr>
          <w:rFonts w:cs="Arial"/>
          <w:sz w:val="18"/>
          <w:szCs w:val="18"/>
        </w:rPr>
      </w:pPr>
      <w:r w:rsidRPr="00106841">
        <w:rPr>
          <w:rFonts w:cs="Arial"/>
          <w:sz w:val="18"/>
          <w:szCs w:val="18"/>
        </w:rPr>
        <w:tab/>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14:paraId="13FC6946" w14:textId="77777777" w:rsidR="00D0230D" w:rsidRPr="00106841" w:rsidRDefault="00D0230D" w:rsidP="00D0230D">
      <w:pPr>
        <w:jc w:val="both"/>
        <w:rPr>
          <w:rFonts w:cs="Arial"/>
          <w:sz w:val="18"/>
          <w:szCs w:val="18"/>
        </w:rPr>
      </w:pPr>
      <w:r w:rsidRPr="00106841">
        <w:rPr>
          <w:rFonts w:cs="Arial"/>
          <w:sz w:val="18"/>
          <w:szCs w:val="18"/>
        </w:rPr>
        <w:tab/>
        <w:t>Jakość i ilość Robót ulegających zakryciu ocenia Inżynier na podstawie dokumentów zawierających komplet wyników badań laboratoryjnych i w oparciu o przeprowadzone pomiary, w konfrontacji z Dokumentacją Projektową, ST i uprzednimi ustaleniami.</w:t>
      </w:r>
    </w:p>
    <w:p w14:paraId="555F674A" w14:textId="77777777" w:rsidR="00D0230D" w:rsidRPr="00106841" w:rsidRDefault="00D0230D" w:rsidP="00D0230D">
      <w:pPr>
        <w:pStyle w:val="punkt11"/>
        <w:rPr>
          <w:rFonts w:cs="Arial"/>
          <w:sz w:val="18"/>
          <w:szCs w:val="18"/>
        </w:rPr>
      </w:pPr>
      <w:r w:rsidRPr="00106841">
        <w:rPr>
          <w:rFonts w:cs="Arial"/>
          <w:sz w:val="18"/>
          <w:szCs w:val="18"/>
        </w:rPr>
        <w:t>8.2. Odbiór częściowy</w:t>
      </w:r>
    </w:p>
    <w:p w14:paraId="480A58F3" w14:textId="77777777" w:rsidR="00D0230D" w:rsidRPr="00106841" w:rsidRDefault="00D0230D" w:rsidP="00D0230D">
      <w:pPr>
        <w:jc w:val="both"/>
        <w:rPr>
          <w:rFonts w:cs="Arial"/>
          <w:sz w:val="18"/>
          <w:szCs w:val="18"/>
        </w:rPr>
      </w:pPr>
      <w:r w:rsidRPr="00106841">
        <w:rPr>
          <w:rFonts w:cs="Arial"/>
          <w:sz w:val="18"/>
          <w:szCs w:val="18"/>
        </w:rPr>
        <w:tab/>
        <w:t>Odbiór częściowy polega na ocenie ilości i jakości wykonanych części Robót. Odbioru częściowego Robót dokonuje się wg zasad jak przy odbiorze ostatecznym Robót. Odbioru Robót dokonuje Inżynier.</w:t>
      </w:r>
    </w:p>
    <w:p w14:paraId="50033EAA" w14:textId="77777777" w:rsidR="00D0230D" w:rsidRPr="00106841" w:rsidRDefault="00D0230D" w:rsidP="00D0230D">
      <w:pPr>
        <w:pStyle w:val="punkt11"/>
        <w:rPr>
          <w:rFonts w:cs="Arial"/>
          <w:sz w:val="18"/>
          <w:szCs w:val="18"/>
        </w:rPr>
      </w:pPr>
      <w:r w:rsidRPr="00106841">
        <w:rPr>
          <w:rFonts w:cs="Arial"/>
          <w:sz w:val="18"/>
          <w:szCs w:val="18"/>
        </w:rPr>
        <w:t>8.3. Odbiór ostateczny Robót</w:t>
      </w:r>
    </w:p>
    <w:p w14:paraId="2787D82D" w14:textId="77777777" w:rsidR="00D0230D" w:rsidRPr="00106841" w:rsidRDefault="00D0230D" w:rsidP="00D0230D">
      <w:pPr>
        <w:jc w:val="both"/>
        <w:rPr>
          <w:rFonts w:cs="Arial"/>
          <w:sz w:val="18"/>
          <w:szCs w:val="18"/>
        </w:rPr>
      </w:pPr>
      <w:r w:rsidRPr="00106841">
        <w:rPr>
          <w:rFonts w:cs="Arial"/>
          <w:sz w:val="18"/>
          <w:szCs w:val="18"/>
        </w:rPr>
        <w:tab/>
        <w:t>Odbiór ostateczny polega na finalnej ocenie rzeczywistego wykonania Robót w odniesieniu do ich ilości, jakości i wartości.</w:t>
      </w:r>
    </w:p>
    <w:p w14:paraId="217CF6B7" w14:textId="77777777" w:rsidR="00D0230D" w:rsidRPr="00106841" w:rsidRDefault="00D0230D" w:rsidP="00D0230D">
      <w:pPr>
        <w:jc w:val="both"/>
        <w:rPr>
          <w:rFonts w:cs="Arial"/>
          <w:sz w:val="18"/>
          <w:szCs w:val="18"/>
        </w:rPr>
      </w:pPr>
      <w:r w:rsidRPr="00106841">
        <w:rPr>
          <w:rFonts w:cs="Arial"/>
          <w:sz w:val="18"/>
          <w:szCs w:val="18"/>
        </w:rPr>
        <w:tab/>
        <w:t>Całkowite zakończenie Robót oraz gotowość do odbioru ostatecznego będzie stwierdzona przez Wykonawcę wpisem do Dziennika Budowy z bezzwłocznym powiadomieniem na piśmie o tym fakcie Inżyniera.</w:t>
      </w:r>
    </w:p>
    <w:p w14:paraId="52117F14" w14:textId="77777777" w:rsidR="00D0230D" w:rsidRPr="00106841" w:rsidRDefault="00D0230D" w:rsidP="00D0230D">
      <w:pPr>
        <w:jc w:val="both"/>
        <w:rPr>
          <w:rFonts w:cs="Arial"/>
          <w:sz w:val="18"/>
          <w:szCs w:val="18"/>
        </w:rPr>
      </w:pPr>
      <w:r w:rsidRPr="00106841">
        <w:rPr>
          <w:rFonts w:cs="Arial"/>
          <w:sz w:val="18"/>
          <w:szCs w:val="18"/>
        </w:rPr>
        <w:tab/>
        <w:t>Odbiór ostateczny Robót nastąpi w terminie ustalonym w Dokumentach Kontraktowych, licząc od dnia potwierdzenia przez Inżyniera zakończenia Robót i przyjęcia dokumentów, o których mowa w punkcie 8.3.1.</w:t>
      </w:r>
    </w:p>
    <w:p w14:paraId="04450FBD" w14:textId="77777777" w:rsidR="00D0230D" w:rsidRPr="00106841" w:rsidRDefault="00D0230D" w:rsidP="00D0230D">
      <w:pPr>
        <w:jc w:val="both"/>
        <w:rPr>
          <w:rFonts w:cs="Arial"/>
          <w:sz w:val="18"/>
          <w:szCs w:val="18"/>
        </w:rPr>
      </w:pPr>
      <w:r w:rsidRPr="00106841">
        <w:rPr>
          <w:rFonts w:cs="Arial"/>
          <w:sz w:val="18"/>
          <w:szCs w:val="18"/>
        </w:rPr>
        <w:tab/>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t>
      </w:r>
    </w:p>
    <w:p w14:paraId="68798798" w14:textId="77777777" w:rsidR="00D0230D" w:rsidRPr="00106841" w:rsidRDefault="00D0230D" w:rsidP="00D0230D">
      <w:pPr>
        <w:jc w:val="both"/>
        <w:rPr>
          <w:rFonts w:cs="Arial"/>
          <w:sz w:val="18"/>
          <w:szCs w:val="18"/>
        </w:rPr>
      </w:pPr>
      <w:r w:rsidRPr="00106841">
        <w:rPr>
          <w:rFonts w:cs="Arial"/>
          <w:sz w:val="18"/>
          <w:szCs w:val="18"/>
        </w:rPr>
        <w:tab/>
        <w:t>W toku odbioru ostatecznego Robót komisja zapozna się z realizacją ustaleń przyjętych w trakcie odbiorów Robót zanikających i ulegających zakryciu, zwłaszcza w zakresie wykonania Robót uzupełniających i Robót poprawkowych.</w:t>
      </w:r>
    </w:p>
    <w:p w14:paraId="1953CC6E" w14:textId="77777777" w:rsidR="00D0230D" w:rsidRPr="00106841" w:rsidRDefault="00D0230D" w:rsidP="00D0230D">
      <w:pPr>
        <w:jc w:val="both"/>
        <w:rPr>
          <w:rFonts w:cs="Arial"/>
          <w:sz w:val="18"/>
          <w:szCs w:val="18"/>
        </w:rPr>
      </w:pPr>
      <w:r w:rsidRPr="00106841">
        <w:rPr>
          <w:rFonts w:cs="Arial"/>
          <w:sz w:val="18"/>
          <w:szCs w:val="18"/>
        </w:rPr>
        <w:tab/>
        <w:t>W przypadkach niewykonania wyznaczonych Robót poprawkowych lub Robót uzupełniających w warstwie ścieralnej lub Robotach wykończeniowych, komisja przerwie swoje czynności i ustala nowy termin odbioru ostatecznego.</w:t>
      </w:r>
    </w:p>
    <w:p w14:paraId="3ED65541" w14:textId="77777777" w:rsidR="00D0230D" w:rsidRPr="00106841" w:rsidRDefault="00D0230D" w:rsidP="00D0230D">
      <w:pPr>
        <w:jc w:val="both"/>
        <w:rPr>
          <w:rFonts w:cs="Arial"/>
          <w:sz w:val="18"/>
          <w:szCs w:val="18"/>
        </w:rPr>
      </w:pPr>
      <w:r w:rsidRPr="00106841">
        <w:rPr>
          <w:rFonts w:cs="Arial"/>
          <w:sz w:val="18"/>
          <w:szCs w:val="18"/>
        </w:rPr>
        <w:tab/>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Kontraktowych.</w:t>
      </w:r>
    </w:p>
    <w:p w14:paraId="3F91686B" w14:textId="77777777" w:rsidR="00D0230D" w:rsidRPr="00106841" w:rsidRDefault="00D0230D" w:rsidP="00D0230D">
      <w:pPr>
        <w:jc w:val="both"/>
        <w:rPr>
          <w:rFonts w:cs="Arial"/>
          <w:sz w:val="18"/>
          <w:szCs w:val="18"/>
        </w:rPr>
      </w:pPr>
    </w:p>
    <w:p w14:paraId="485FA77D" w14:textId="77777777" w:rsidR="00D0230D" w:rsidRPr="00106841" w:rsidRDefault="00D0230D" w:rsidP="00D0230D">
      <w:pPr>
        <w:jc w:val="both"/>
        <w:rPr>
          <w:rFonts w:cs="Arial"/>
          <w:sz w:val="18"/>
          <w:szCs w:val="18"/>
        </w:rPr>
      </w:pPr>
      <w:r w:rsidRPr="00106841">
        <w:rPr>
          <w:rFonts w:cs="Arial"/>
          <w:b/>
          <w:sz w:val="18"/>
          <w:szCs w:val="18"/>
        </w:rPr>
        <w:t>8.3.1. Dokumenty do odbioru ostatecznego</w:t>
      </w:r>
    </w:p>
    <w:p w14:paraId="18A93F5A" w14:textId="77777777" w:rsidR="00D0230D" w:rsidRPr="00106841" w:rsidRDefault="00D0230D" w:rsidP="00D0230D">
      <w:pPr>
        <w:jc w:val="both"/>
        <w:rPr>
          <w:rFonts w:cs="Arial"/>
          <w:sz w:val="18"/>
          <w:szCs w:val="18"/>
        </w:rPr>
      </w:pPr>
      <w:r w:rsidRPr="00106841">
        <w:rPr>
          <w:rFonts w:cs="Arial"/>
          <w:sz w:val="18"/>
          <w:szCs w:val="18"/>
        </w:rPr>
        <w:tab/>
        <w:t>Podstawowym dokumentem do dokonania odbioru ostatecznego Robót jest protokół odbioru ostatecznego Robót sporządzony wg wzoru ustalonego przez Zamawiającego.</w:t>
      </w:r>
    </w:p>
    <w:p w14:paraId="2FF02A7A" w14:textId="77777777" w:rsidR="00D0230D" w:rsidRPr="00106841" w:rsidRDefault="00D0230D" w:rsidP="00D0230D">
      <w:pPr>
        <w:jc w:val="both"/>
        <w:rPr>
          <w:rFonts w:cs="Arial"/>
          <w:sz w:val="18"/>
          <w:szCs w:val="18"/>
        </w:rPr>
      </w:pPr>
      <w:r w:rsidRPr="00106841">
        <w:rPr>
          <w:rFonts w:cs="Arial"/>
          <w:sz w:val="18"/>
          <w:szCs w:val="18"/>
        </w:rPr>
        <w:tab/>
        <w:t>Do odbioru ostatecznego Wykonawca jest zobowiązany przygotować następujące dokumenty:</w:t>
      </w:r>
    </w:p>
    <w:p w14:paraId="2B9A4870" w14:textId="77777777" w:rsidR="00D0230D" w:rsidRPr="00106841" w:rsidRDefault="00D0230D" w:rsidP="00D0230D">
      <w:pPr>
        <w:numPr>
          <w:ilvl w:val="0"/>
          <w:numId w:val="11"/>
        </w:numPr>
        <w:jc w:val="both"/>
        <w:rPr>
          <w:rFonts w:cs="Arial"/>
          <w:sz w:val="18"/>
          <w:szCs w:val="18"/>
        </w:rPr>
      </w:pPr>
      <w:r w:rsidRPr="00106841">
        <w:rPr>
          <w:rFonts w:cs="Arial"/>
          <w:sz w:val="18"/>
          <w:szCs w:val="18"/>
        </w:rPr>
        <w:t>Dokumentację Projektową podstawową z naniesionymi zmianami oraz dodatkową, jeśli została sporządzona w trakcie realizacji Kontraktu.</w:t>
      </w:r>
    </w:p>
    <w:p w14:paraId="58D9BA6A" w14:textId="77777777" w:rsidR="00D0230D" w:rsidRPr="00106841" w:rsidRDefault="00D0230D" w:rsidP="00D0230D">
      <w:pPr>
        <w:numPr>
          <w:ilvl w:val="0"/>
          <w:numId w:val="11"/>
        </w:numPr>
        <w:jc w:val="both"/>
        <w:rPr>
          <w:rFonts w:cs="Arial"/>
          <w:sz w:val="18"/>
          <w:szCs w:val="18"/>
        </w:rPr>
      </w:pPr>
      <w:r w:rsidRPr="00106841">
        <w:rPr>
          <w:rFonts w:cs="Arial"/>
          <w:sz w:val="18"/>
          <w:szCs w:val="18"/>
        </w:rPr>
        <w:t>Specyfikacje Techniczne (podstawowe z Kontraktu i ew. uzupełniające lub zamienne).</w:t>
      </w:r>
    </w:p>
    <w:p w14:paraId="33D16A85" w14:textId="77777777" w:rsidR="00D0230D" w:rsidRPr="00106841" w:rsidRDefault="00D0230D" w:rsidP="00D0230D">
      <w:pPr>
        <w:numPr>
          <w:ilvl w:val="0"/>
          <w:numId w:val="11"/>
        </w:numPr>
        <w:jc w:val="both"/>
        <w:rPr>
          <w:rFonts w:cs="Arial"/>
          <w:sz w:val="18"/>
          <w:szCs w:val="18"/>
        </w:rPr>
      </w:pPr>
      <w:r w:rsidRPr="00106841">
        <w:rPr>
          <w:rFonts w:cs="Arial"/>
          <w:sz w:val="18"/>
          <w:szCs w:val="18"/>
        </w:rPr>
        <w:t>Recepty i ustalenia technologiczne.</w:t>
      </w:r>
    </w:p>
    <w:p w14:paraId="03F04D62" w14:textId="77777777" w:rsidR="00D0230D" w:rsidRPr="00106841" w:rsidRDefault="00D0230D" w:rsidP="00D0230D">
      <w:pPr>
        <w:numPr>
          <w:ilvl w:val="0"/>
          <w:numId w:val="11"/>
        </w:numPr>
        <w:jc w:val="both"/>
        <w:rPr>
          <w:rFonts w:cs="Arial"/>
          <w:sz w:val="18"/>
          <w:szCs w:val="18"/>
        </w:rPr>
      </w:pPr>
      <w:r w:rsidRPr="00106841">
        <w:rPr>
          <w:rFonts w:cs="Arial"/>
          <w:sz w:val="18"/>
          <w:szCs w:val="18"/>
        </w:rPr>
        <w:t>Dzienniki Budowy i Rejestry Obmiarów (oryginały).</w:t>
      </w:r>
    </w:p>
    <w:p w14:paraId="34D54CA5" w14:textId="77777777" w:rsidR="00D0230D" w:rsidRPr="00106841" w:rsidRDefault="00D0230D" w:rsidP="00D0230D">
      <w:pPr>
        <w:numPr>
          <w:ilvl w:val="0"/>
          <w:numId w:val="11"/>
        </w:numPr>
        <w:jc w:val="both"/>
        <w:rPr>
          <w:rFonts w:cs="Arial"/>
          <w:sz w:val="18"/>
          <w:szCs w:val="18"/>
        </w:rPr>
      </w:pPr>
      <w:r w:rsidRPr="00106841">
        <w:rPr>
          <w:rFonts w:cs="Arial"/>
          <w:sz w:val="18"/>
          <w:szCs w:val="18"/>
        </w:rPr>
        <w:t>Wyniki pomiarów kontrolnych oraz badań i oznaczeń laboratoryjnych, zgodnie z ST i ew. PZJ.</w:t>
      </w:r>
    </w:p>
    <w:p w14:paraId="75EA1793" w14:textId="77777777" w:rsidR="00D0230D" w:rsidRPr="00106841" w:rsidRDefault="00D0230D" w:rsidP="00D0230D">
      <w:pPr>
        <w:numPr>
          <w:ilvl w:val="0"/>
          <w:numId w:val="11"/>
        </w:numPr>
        <w:jc w:val="both"/>
        <w:rPr>
          <w:rFonts w:cs="Arial"/>
          <w:sz w:val="18"/>
          <w:szCs w:val="18"/>
        </w:rPr>
      </w:pPr>
      <w:r w:rsidRPr="00106841">
        <w:rPr>
          <w:rFonts w:cs="Arial"/>
          <w:sz w:val="18"/>
          <w:szCs w:val="18"/>
        </w:rPr>
        <w:t>Deklaracje zgodności lub certyfikaty zgodności  wbudowanych materiałów  zgodnie z ST i ew. PZJ.</w:t>
      </w:r>
    </w:p>
    <w:p w14:paraId="3097671A" w14:textId="77777777" w:rsidR="00D0230D" w:rsidRPr="00106841" w:rsidRDefault="00D0230D" w:rsidP="00D0230D">
      <w:pPr>
        <w:numPr>
          <w:ilvl w:val="0"/>
          <w:numId w:val="11"/>
        </w:numPr>
        <w:jc w:val="both"/>
        <w:rPr>
          <w:rFonts w:cs="Arial"/>
          <w:sz w:val="18"/>
          <w:szCs w:val="18"/>
        </w:rPr>
      </w:pPr>
      <w:r w:rsidRPr="00106841">
        <w:rPr>
          <w:rFonts w:cs="Arial"/>
          <w:sz w:val="18"/>
          <w:szCs w:val="18"/>
        </w:rPr>
        <w:t>Opinię technologiczną sporządzoną na podstawie wszystkich wyników badań i pomiarów załączonych do dokumentów odbioru, wykonanych zgodnie z ST i PZJ.</w:t>
      </w:r>
    </w:p>
    <w:p w14:paraId="3B5B1E4C" w14:textId="77777777" w:rsidR="00D0230D" w:rsidRPr="00106841" w:rsidRDefault="00D0230D" w:rsidP="00D0230D">
      <w:pPr>
        <w:numPr>
          <w:ilvl w:val="0"/>
          <w:numId w:val="11"/>
        </w:numPr>
        <w:jc w:val="both"/>
        <w:rPr>
          <w:rFonts w:cs="Arial"/>
          <w:sz w:val="18"/>
          <w:szCs w:val="18"/>
        </w:rPr>
      </w:pPr>
      <w:r w:rsidRPr="00106841">
        <w:rPr>
          <w:rFonts w:cs="Arial"/>
          <w:sz w:val="18"/>
          <w:szCs w:val="18"/>
        </w:rPr>
        <w:t xml:space="preserve">Rysunki (dokumentacje) na wykonanie robót towarzyszących (np. na przełożenie linii telefonicznej, energetycznej, gazowej, oświetlenia itp.) oraz protokoły odbioru i przekazania tych robót właścicielom urządzeń </w:t>
      </w:r>
    </w:p>
    <w:p w14:paraId="31A618E2" w14:textId="77777777" w:rsidR="00D0230D" w:rsidRPr="00106841" w:rsidRDefault="00D0230D" w:rsidP="00D0230D">
      <w:pPr>
        <w:numPr>
          <w:ilvl w:val="0"/>
          <w:numId w:val="11"/>
        </w:numPr>
        <w:jc w:val="both"/>
        <w:rPr>
          <w:rFonts w:cs="Arial"/>
          <w:sz w:val="18"/>
          <w:szCs w:val="18"/>
        </w:rPr>
      </w:pPr>
      <w:r w:rsidRPr="00106841">
        <w:rPr>
          <w:rFonts w:cs="Arial"/>
          <w:sz w:val="18"/>
          <w:szCs w:val="18"/>
        </w:rPr>
        <w:t>Geodezyjną inwentaryzację powykonawczą Robót i sieci uzbrojenia terenu.</w:t>
      </w:r>
    </w:p>
    <w:p w14:paraId="4C1576AF" w14:textId="77777777" w:rsidR="00D0230D" w:rsidRPr="00106841" w:rsidRDefault="00D0230D" w:rsidP="00D0230D">
      <w:pPr>
        <w:numPr>
          <w:ilvl w:val="0"/>
          <w:numId w:val="11"/>
        </w:numPr>
        <w:jc w:val="both"/>
        <w:rPr>
          <w:rFonts w:cs="Arial"/>
          <w:sz w:val="18"/>
          <w:szCs w:val="18"/>
        </w:rPr>
      </w:pPr>
      <w:r w:rsidRPr="00106841">
        <w:rPr>
          <w:rFonts w:cs="Arial"/>
          <w:sz w:val="18"/>
          <w:szCs w:val="18"/>
        </w:rPr>
        <w:t>Kopię mapy zasadniczej powstałej w wyniku geodezyjnej inwentaryzacji powykonawczej.</w:t>
      </w:r>
    </w:p>
    <w:p w14:paraId="6E76F695" w14:textId="77777777" w:rsidR="00D0230D" w:rsidRPr="00106841" w:rsidRDefault="00D0230D" w:rsidP="00D0230D">
      <w:pPr>
        <w:jc w:val="both"/>
        <w:rPr>
          <w:rFonts w:cs="Arial"/>
          <w:sz w:val="18"/>
          <w:szCs w:val="18"/>
        </w:rPr>
      </w:pPr>
      <w:r w:rsidRPr="00106841">
        <w:rPr>
          <w:rFonts w:cs="Arial"/>
          <w:sz w:val="18"/>
          <w:szCs w:val="18"/>
        </w:rPr>
        <w:tab/>
        <w:t>W przypadku, gdy wg komisji, Roboty pod względem przygotowania dokumentacyjnego nie będą gotowe do odbioru ostatecznego, komisja w porozumieniu z Wykonawcą wyznaczy ponowny termin odbioru ostatecznego Robót.</w:t>
      </w:r>
    </w:p>
    <w:p w14:paraId="64DE9841" w14:textId="77777777" w:rsidR="00D0230D" w:rsidRPr="00106841" w:rsidRDefault="00D0230D" w:rsidP="00D0230D">
      <w:pPr>
        <w:jc w:val="both"/>
        <w:rPr>
          <w:rFonts w:cs="Arial"/>
          <w:sz w:val="18"/>
          <w:szCs w:val="18"/>
        </w:rPr>
      </w:pPr>
      <w:r w:rsidRPr="00106841">
        <w:rPr>
          <w:rFonts w:cs="Arial"/>
          <w:sz w:val="18"/>
          <w:szCs w:val="18"/>
        </w:rPr>
        <w:tab/>
        <w:t>Wszystkie zarządzone przez komisję Roboty poprawkowe lub uzupełniające będą zestawione  wg  wzoru ustalonego przez Zamawiającego.</w:t>
      </w:r>
    </w:p>
    <w:p w14:paraId="4A83E5A1" w14:textId="446C0409" w:rsidR="00D0230D" w:rsidRPr="00106841" w:rsidRDefault="00D0230D" w:rsidP="00D0230D">
      <w:pPr>
        <w:jc w:val="both"/>
        <w:rPr>
          <w:rFonts w:cs="Arial"/>
          <w:sz w:val="18"/>
          <w:szCs w:val="18"/>
        </w:rPr>
      </w:pPr>
      <w:r w:rsidRPr="00106841">
        <w:rPr>
          <w:rFonts w:cs="Arial"/>
          <w:sz w:val="18"/>
          <w:szCs w:val="18"/>
        </w:rPr>
        <w:tab/>
        <w:t>Termin wykonania Robót poprawkowych i Robót uzupełniających wyznaczy komisja.</w:t>
      </w:r>
    </w:p>
    <w:p w14:paraId="42D61BC6" w14:textId="77777777" w:rsidR="000349A6" w:rsidRDefault="000349A6" w:rsidP="000349A6">
      <w:pPr>
        <w:pStyle w:val="punkt11"/>
        <w:spacing w:before="0"/>
        <w:rPr>
          <w:rFonts w:cs="Arial"/>
          <w:sz w:val="18"/>
          <w:szCs w:val="18"/>
        </w:rPr>
      </w:pPr>
    </w:p>
    <w:p w14:paraId="410D4088" w14:textId="444C6BF3" w:rsidR="00D0230D" w:rsidRPr="00106841" w:rsidRDefault="00D0230D" w:rsidP="000349A6">
      <w:pPr>
        <w:pStyle w:val="punkt11"/>
        <w:spacing w:before="0"/>
        <w:rPr>
          <w:rFonts w:cs="Arial"/>
          <w:sz w:val="18"/>
          <w:szCs w:val="18"/>
        </w:rPr>
      </w:pPr>
      <w:r w:rsidRPr="00106841">
        <w:rPr>
          <w:rFonts w:cs="Arial"/>
          <w:sz w:val="18"/>
          <w:szCs w:val="18"/>
        </w:rPr>
        <w:lastRenderedPageBreak/>
        <w:t>8.4. Odbiór pogwarancyjny</w:t>
      </w:r>
    </w:p>
    <w:p w14:paraId="34718297" w14:textId="77777777" w:rsidR="00D0230D" w:rsidRPr="00106841" w:rsidRDefault="00D0230D" w:rsidP="00D0230D">
      <w:pPr>
        <w:jc w:val="both"/>
        <w:rPr>
          <w:rFonts w:cs="Arial"/>
          <w:sz w:val="18"/>
          <w:szCs w:val="18"/>
        </w:rPr>
      </w:pPr>
      <w:r w:rsidRPr="00106841">
        <w:rPr>
          <w:rFonts w:cs="Arial"/>
          <w:sz w:val="18"/>
          <w:szCs w:val="18"/>
        </w:rPr>
        <w:tab/>
        <w:t>Odbiór pogwarancyjny polega na ocenie wykonanych Robót związanych z usunięciem wad stwierdzonych przy odbiorze ostatecznym i zaistniałych w okresie gwarancyjnym.</w:t>
      </w:r>
    </w:p>
    <w:p w14:paraId="01ABA4E4" w14:textId="77777777" w:rsidR="00D0230D" w:rsidRPr="00106841" w:rsidRDefault="00D0230D" w:rsidP="00D0230D">
      <w:pPr>
        <w:jc w:val="both"/>
        <w:rPr>
          <w:rFonts w:cs="Arial"/>
          <w:sz w:val="18"/>
          <w:szCs w:val="18"/>
        </w:rPr>
      </w:pPr>
      <w:r w:rsidRPr="00106841">
        <w:rPr>
          <w:rFonts w:cs="Arial"/>
          <w:sz w:val="18"/>
          <w:szCs w:val="18"/>
        </w:rPr>
        <w:tab/>
        <w:t>Odbiór pogwarancyjny będzie dokonany na podstawie oceny wizualnej obiektu z uwzględnieniem zasad opisanych w punkcie 8.3. „Odbiór ostateczny Robót”.</w:t>
      </w:r>
    </w:p>
    <w:p w14:paraId="30E15DA0" w14:textId="77777777" w:rsidR="00D0230D" w:rsidRPr="00106841" w:rsidRDefault="00D0230D" w:rsidP="00D0230D">
      <w:pPr>
        <w:pStyle w:val="penypunkt"/>
        <w:numPr>
          <w:ilvl w:val="0"/>
          <w:numId w:val="3"/>
        </w:numPr>
        <w:jc w:val="both"/>
        <w:rPr>
          <w:rFonts w:cs="Arial"/>
          <w:sz w:val="18"/>
          <w:szCs w:val="18"/>
        </w:rPr>
      </w:pPr>
      <w:r w:rsidRPr="00106841">
        <w:rPr>
          <w:rFonts w:cs="Arial"/>
          <w:sz w:val="18"/>
          <w:szCs w:val="18"/>
        </w:rPr>
        <w:t>9. PODSTAWA PŁATNOŚCI</w:t>
      </w:r>
    </w:p>
    <w:p w14:paraId="50D18FB4" w14:textId="77777777" w:rsidR="00D0230D" w:rsidRPr="00106841" w:rsidRDefault="00D0230D" w:rsidP="000349A6">
      <w:pPr>
        <w:pStyle w:val="punkt11"/>
        <w:spacing w:before="120"/>
        <w:rPr>
          <w:rFonts w:cs="Arial"/>
          <w:sz w:val="18"/>
          <w:szCs w:val="18"/>
        </w:rPr>
      </w:pPr>
      <w:r w:rsidRPr="00106841">
        <w:rPr>
          <w:rFonts w:cs="Arial"/>
          <w:sz w:val="18"/>
          <w:szCs w:val="18"/>
        </w:rPr>
        <w:t>9.1</w:t>
      </w:r>
      <w:r w:rsidRPr="00106841">
        <w:rPr>
          <w:rFonts w:cs="Arial"/>
          <w:sz w:val="18"/>
          <w:szCs w:val="18"/>
        </w:rPr>
        <w:tab/>
        <w:t>Ustalenia Ogólne</w:t>
      </w:r>
    </w:p>
    <w:p w14:paraId="1282CF4D" w14:textId="77777777" w:rsidR="00D0230D" w:rsidRPr="00106841" w:rsidRDefault="00D0230D" w:rsidP="00D0230D">
      <w:pPr>
        <w:jc w:val="both"/>
        <w:rPr>
          <w:rFonts w:cs="Arial"/>
          <w:sz w:val="18"/>
          <w:szCs w:val="18"/>
        </w:rPr>
      </w:pPr>
      <w:r w:rsidRPr="00106841">
        <w:rPr>
          <w:rFonts w:cs="Arial"/>
          <w:sz w:val="18"/>
          <w:szCs w:val="18"/>
        </w:rPr>
        <w:tab/>
        <w:t>Podstawą płatności jest cena jednostkowa skalkulowana przez Wykonawcę za jednostkę obmiarową ustaloną dla danej pozycji Kosztorysu.</w:t>
      </w:r>
    </w:p>
    <w:p w14:paraId="3F576775" w14:textId="77777777" w:rsidR="00D0230D" w:rsidRPr="00106841" w:rsidRDefault="00D0230D" w:rsidP="00D0230D">
      <w:pPr>
        <w:jc w:val="both"/>
        <w:rPr>
          <w:rFonts w:cs="Arial"/>
          <w:sz w:val="18"/>
          <w:szCs w:val="18"/>
        </w:rPr>
      </w:pPr>
      <w:r w:rsidRPr="00106841">
        <w:rPr>
          <w:rFonts w:cs="Arial"/>
          <w:sz w:val="18"/>
          <w:szCs w:val="18"/>
        </w:rPr>
        <w:tab/>
        <w:t>Dla pozycji kosztorysowych wycenionych ryczałtowo podstawą płatności jest wartość (kwota) podana przez Wykonawcę w danej pozycji Kosztorysu.</w:t>
      </w:r>
    </w:p>
    <w:p w14:paraId="1728CCF9" w14:textId="77777777" w:rsidR="00D0230D" w:rsidRPr="00106841" w:rsidRDefault="00D0230D" w:rsidP="00D0230D">
      <w:pPr>
        <w:jc w:val="both"/>
        <w:rPr>
          <w:rFonts w:cs="Arial"/>
          <w:sz w:val="18"/>
          <w:szCs w:val="18"/>
        </w:rPr>
      </w:pPr>
      <w:r w:rsidRPr="00106841">
        <w:rPr>
          <w:rFonts w:cs="Arial"/>
          <w:sz w:val="18"/>
          <w:szCs w:val="18"/>
        </w:rPr>
        <w:tab/>
        <w:t>Cena jednostkowa lub kwota ryczałtowa pozycji Kosztorysowej będzie uwzględniać wszystkie czynności, wymagania i badania składające się na jej wykonanie, określone dla tej Roboty w Specyfikacji Technicznej i w Dokumentacji Projektowej.</w:t>
      </w:r>
    </w:p>
    <w:p w14:paraId="134C1B4A" w14:textId="77777777" w:rsidR="00D0230D" w:rsidRPr="00106841" w:rsidRDefault="00D0230D" w:rsidP="00D0230D">
      <w:pPr>
        <w:jc w:val="both"/>
        <w:rPr>
          <w:rFonts w:cs="Arial"/>
          <w:sz w:val="18"/>
          <w:szCs w:val="18"/>
        </w:rPr>
      </w:pPr>
    </w:p>
    <w:p w14:paraId="69BFAD83" w14:textId="77777777" w:rsidR="00D0230D" w:rsidRPr="00106841" w:rsidRDefault="00D0230D" w:rsidP="00D0230D">
      <w:pPr>
        <w:jc w:val="both"/>
        <w:rPr>
          <w:rFonts w:cs="Arial"/>
          <w:sz w:val="18"/>
          <w:szCs w:val="18"/>
        </w:rPr>
      </w:pPr>
      <w:r w:rsidRPr="00106841">
        <w:rPr>
          <w:rFonts w:cs="Arial"/>
          <w:sz w:val="18"/>
          <w:szCs w:val="18"/>
        </w:rPr>
        <w:tab/>
        <w:t>Ceny jednostkowe lub kwoty ryczałtowe Robót będą obejmować:</w:t>
      </w:r>
    </w:p>
    <w:p w14:paraId="79706D4D" w14:textId="77777777" w:rsidR="00D0230D" w:rsidRPr="00106841" w:rsidRDefault="00D0230D" w:rsidP="00D0230D">
      <w:pPr>
        <w:numPr>
          <w:ilvl w:val="0"/>
          <w:numId w:val="12"/>
        </w:numPr>
        <w:jc w:val="both"/>
        <w:rPr>
          <w:rFonts w:cs="Arial"/>
          <w:sz w:val="18"/>
          <w:szCs w:val="18"/>
        </w:rPr>
      </w:pPr>
      <w:r w:rsidRPr="00106841">
        <w:rPr>
          <w:rFonts w:cs="Arial"/>
          <w:sz w:val="18"/>
          <w:szCs w:val="18"/>
        </w:rPr>
        <w:t>robociznę bezpośrednią wraz z towarzyszącymi kosztami</w:t>
      </w:r>
    </w:p>
    <w:p w14:paraId="691E26B2" w14:textId="77777777" w:rsidR="00D0230D" w:rsidRPr="00106841" w:rsidRDefault="00D0230D" w:rsidP="00D0230D">
      <w:pPr>
        <w:numPr>
          <w:ilvl w:val="0"/>
          <w:numId w:val="12"/>
        </w:numPr>
        <w:jc w:val="both"/>
        <w:rPr>
          <w:rFonts w:cs="Arial"/>
          <w:sz w:val="18"/>
          <w:szCs w:val="18"/>
        </w:rPr>
      </w:pPr>
      <w:r w:rsidRPr="00106841">
        <w:rPr>
          <w:rFonts w:cs="Arial"/>
          <w:sz w:val="18"/>
          <w:szCs w:val="18"/>
        </w:rPr>
        <w:t>wartość zużytych Materiałów wraz z kosztami zakupu, magazynowania, ewentualnych ubytków i transportu na Teren Budowy.</w:t>
      </w:r>
    </w:p>
    <w:p w14:paraId="44BF6117" w14:textId="77777777" w:rsidR="00D0230D" w:rsidRPr="00106841" w:rsidRDefault="00D0230D" w:rsidP="00D0230D">
      <w:pPr>
        <w:numPr>
          <w:ilvl w:val="0"/>
          <w:numId w:val="12"/>
        </w:numPr>
        <w:jc w:val="both"/>
        <w:rPr>
          <w:rFonts w:cs="Arial"/>
          <w:sz w:val="18"/>
          <w:szCs w:val="18"/>
        </w:rPr>
      </w:pPr>
      <w:r w:rsidRPr="00106841">
        <w:rPr>
          <w:rFonts w:cs="Arial"/>
          <w:sz w:val="18"/>
          <w:szCs w:val="18"/>
        </w:rPr>
        <w:t>wartość pracy Sprzętu wraz z towarzyszącymi kosztami</w:t>
      </w:r>
    </w:p>
    <w:p w14:paraId="7CFC94CE" w14:textId="77777777" w:rsidR="00D0230D" w:rsidRPr="00106841" w:rsidRDefault="00D0230D" w:rsidP="00D0230D">
      <w:pPr>
        <w:numPr>
          <w:ilvl w:val="0"/>
          <w:numId w:val="12"/>
        </w:numPr>
        <w:jc w:val="both"/>
        <w:rPr>
          <w:rFonts w:cs="Arial"/>
          <w:sz w:val="18"/>
          <w:szCs w:val="18"/>
        </w:rPr>
      </w:pPr>
      <w:r w:rsidRPr="00106841">
        <w:rPr>
          <w:rFonts w:cs="Arial"/>
          <w:sz w:val="18"/>
          <w:szCs w:val="18"/>
        </w:rPr>
        <w:t>koszty pośrednie, zysk kalkulacyjny i ryzyko</w:t>
      </w:r>
    </w:p>
    <w:p w14:paraId="00E5A0CB" w14:textId="77777777" w:rsidR="00D0230D" w:rsidRPr="00106841" w:rsidRDefault="00D0230D" w:rsidP="00D0230D">
      <w:pPr>
        <w:numPr>
          <w:ilvl w:val="0"/>
          <w:numId w:val="12"/>
        </w:numPr>
        <w:jc w:val="both"/>
        <w:rPr>
          <w:rFonts w:cs="Arial"/>
          <w:sz w:val="18"/>
          <w:szCs w:val="18"/>
        </w:rPr>
      </w:pPr>
      <w:r w:rsidRPr="00106841">
        <w:rPr>
          <w:rFonts w:cs="Arial"/>
          <w:sz w:val="18"/>
          <w:szCs w:val="18"/>
        </w:rPr>
        <w:t>podatki obliczane zgodnie z obowiązującymi przepisami.</w:t>
      </w:r>
    </w:p>
    <w:p w14:paraId="7FB62C3C" w14:textId="5DEA8512" w:rsidR="00F579D5" w:rsidRPr="00106841" w:rsidRDefault="00D0230D" w:rsidP="00D0230D">
      <w:pPr>
        <w:jc w:val="both"/>
        <w:rPr>
          <w:rFonts w:cs="Arial"/>
          <w:sz w:val="18"/>
          <w:szCs w:val="18"/>
        </w:rPr>
      </w:pPr>
      <w:r w:rsidRPr="00106841">
        <w:rPr>
          <w:rFonts w:cs="Arial"/>
          <w:sz w:val="18"/>
          <w:szCs w:val="18"/>
        </w:rPr>
        <w:tab/>
        <w:t>Do cen jednostkowych nie należy wliczać podatku VAT.</w:t>
      </w:r>
    </w:p>
    <w:p w14:paraId="7DB868E0" w14:textId="77777777" w:rsidR="00D0230D" w:rsidRPr="00106841" w:rsidRDefault="00D0230D" w:rsidP="00D0230D">
      <w:pPr>
        <w:pStyle w:val="punkt11"/>
        <w:rPr>
          <w:rFonts w:cs="Arial"/>
          <w:sz w:val="18"/>
          <w:szCs w:val="18"/>
        </w:rPr>
      </w:pPr>
      <w:r w:rsidRPr="00106841">
        <w:rPr>
          <w:rFonts w:cs="Arial"/>
          <w:sz w:val="18"/>
          <w:szCs w:val="18"/>
        </w:rPr>
        <w:t>9.2</w:t>
      </w:r>
      <w:r w:rsidRPr="00106841">
        <w:rPr>
          <w:rFonts w:cs="Arial"/>
          <w:sz w:val="18"/>
          <w:szCs w:val="18"/>
        </w:rPr>
        <w:tab/>
        <w:t>Warunki Kontraktu i Wymagania Ogólne Specyfikacji Technicznej D 00.00.00</w:t>
      </w:r>
    </w:p>
    <w:p w14:paraId="269C4A1A" w14:textId="77777777" w:rsidR="00D0230D" w:rsidRPr="00106841" w:rsidRDefault="00D0230D" w:rsidP="00D0230D">
      <w:pPr>
        <w:jc w:val="both"/>
        <w:rPr>
          <w:rFonts w:cs="Arial"/>
          <w:sz w:val="18"/>
          <w:szCs w:val="18"/>
        </w:rPr>
      </w:pPr>
      <w:r w:rsidRPr="00106841">
        <w:rPr>
          <w:rFonts w:cs="Arial"/>
          <w:sz w:val="18"/>
          <w:szCs w:val="18"/>
        </w:rPr>
        <w:tab/>
        <w:t>Koszt dostosowania się do wymagań Warunków Kontraktu i Wymagań Ogólnych zawartych  w  Specyfikacji Technicznej D 00.00.00 obejmuje wszystkie warunki określone w w/w dokumentach, a nie wyszczególnione w kosztorysie.</w:t>
      </w:r>
    </w:p>
    <w:p w14:paraId="54D39140" w14:textId="77777777" w:rsidR="00D0230D" w:rsidRPr="00106841" w:rsidRDefault="00D0230D" w:rsidP="00D0230D">
      <w:pPr>
        <w:pStyle w:val="punkt11"/>
        <w:rPr>
          <w:rFonts w:cs="Arial"/>
          <w:sz w:val="18"/>
          <w:szCs w:val="18"/>
        </w:rPr>
      </w:pPr>
      <w:r w:rsidRPr="00106841">
        <w:rPr>
          <w:rFonts w:cs="Arial"/>
          <w:sz w:val="18"/>
          <w:szCs w:val="18"/>
        </w:rPr>
        <w:t>9.3  Objazdy, Przejazdy i Organizacja Ruchu</w:t>
      </w:r>
    </w:p>
    <w:p w14:paraId="53781ADE" w14:textId="77777777" w:rsidR="00D0230D" w:rsidRPr="00106841" w:rsidRDefault="00D0230D" w:rsidP="00D0230D">
      <w:pPr>
        <w:jc w:val="both"/>
        <w:rPr>
          <w:rFonts w:cs="Arial"/>
          <w:sz w:val="18"/>
          <w:szCs w:val="18"/>
        </w:rPr>
      </w:pPr>
      <w:r w:rsidRPr="00106841">
        <w:rPr>
          <w:rFonts w:cs="Arial"/>
          <w:sz w:val="18"/>
          <w:szCs w:val="18"/>
        </w:rPr>
        <w:tab/>
        <w:t>Koszt wybudowania objazdów / przejazdów i organizacji ruchu obejmuje:</w:t>
      </w:r>
    </w:p>
    <w:p w14:paraId="41AB8F97" w14:textId="77777777" w:rsidR="00D0230D" w:rsidRPr="00106841" w:rsidRDefault="00D0230D" w:rsidP="00D0230D">
      <w:pPr>
        <w:pStyle w:val="Tekstpodstawowywcity2"/>
        <w:jc w:val="both"/>
        <w:rPr>
          <w:rFonts w:ascii="Arial" w:hAnsi="Arial" w:cs="Arial"/>
          <w:sz w:val="18"/>
          <w:szCs w:val="18"/>
        </w:rPr>
      </w:pPr>
      <w:r w:rsidRPr="00106841">
        <w:rPr>
          <w:rFonts w:ascii="Arial" w:hAnsi="Arial" w:cs="Arial"/>
          <w:sz w:val="18"/>
          <w:szCs w:val="18"/>
        </w:rPr>
        <w:t>(a)</w:t>
      </w:r>
      <w:r w:rsidRPr="00106841">
        <w:rPr>
          <w:rFonts w:ascii="Arial" w:hAnsi="Arial" w:cs="Arial"/>
          <w:sz w:val="18"/>
          <w:szCs w:val="18"/>
        </w:rPr>
        <w:tab/>
        <w:t>Opracowanie oraz uzgodnienie z Inżynierem i odpowiednimi instytucjami Projektu Organizacji Ruchu na czas trwania budowy, wraz z dostarczeniem kopii Projektu  Inżynierowi i wprowadzaniem dalszych zmian i uzgodnień wynikających z postępu Robót.</w:t>
      </w:r>
    </w:p>
    <w:p w14:paraId="6DB05EA2" w14:textId="77777777" w:rsidR="00D0230D" w:rsidRPr="00106841" w:rsidRDefault="00D0230D" w:rsidP="00D0230D">
      <w:pPr>
        <w:pStyle w:val="Tekstpodstawowywcity2"/>
        <w:jc w:val="both"/>
        <w:rPr>
          <w:rFonts w:ascii="Arial" w:hAnsi="Arial" w:cs="Arial"/>
          <w:sz w:val="18"/>
          <w:szCs w:val="18"/>
        </w:rPr>
      </w:pPr>
      <w:r w:rsidRPr="00106841">
        <w:rPr>
          <w:rFonts w:ascii="Arial" w:hAnsi="Arial" w:cs="Arial"/>
          <w:sz w:val="18"/>
          <w:szCs w:val="18"/>
        </w:rPr>
        <w:t>(b)</w:t>
      </w:r>
      <w:r w:rsidRPr="00106841">
        <w:rPr>
          <w:rFonts w:ascii="Arial" w:hAnsi="Arial" w:cs="Arial"/>
          <w:sz w:val="18"/>
          <w:szCs w:val="18"/>
        </w:rPr>
        <w:tab/>
        <w:t>Ustawienie tymczasowego oznakowania i oświetlenia zgodnie z wymaganiami bezpieczeństwa ruchu.</w:t>
      </w:r>
    </w:p>
    <w:p w14:paraId="222B5155" w14:textId="77777777" w:rsidR="00D0230D" w:rsidRPr="00106841" w:rsidRDefault="00D0230D" w:rsidP="00D0230D">
      <w:pPr>
        <w:ind w:left="1418" w:hanging="709"/>
        <w:jc w:val="both"/>
        <w:rPr>
          <w:rFonts w:cs="Arial"/>
          <w:sz w:val="18"/>
          <w:szCs w:val="18"/>
        </w:rPr>
      </w:pPr>
      <w:r w:rsidRPr="00106841">
        <w:rPr>
          <w:rFonts w:cs="Arial"/>
          <w:sz w:val="18"/>
          <w:szCs w:val="18"/>
        </w:rPr>
        <w:t>(c)</w:t>
      </w:r>
      <w:r w:rsidRPr="00106841">
        <w:rPr>
          <w:rFonts w:cs="Arial"/>
          <w:sz w:val="18"/>
          <w:szCs w:val="18"/>
        </w:rPr>
        <w:tab/>
        <w:t>Opłaty/dzierżawy terenu</w:t>
      </w:r>
    </w:p>
    <w:p w14:paraId="72DBF3AE" w14:textId="77777777" w:rsidR="00D0230D" w:rsidRPr="00106841" w:rsidRDefault="00D0230D" w:rsidP="00D0230D">
      <w:pPr>
        <w:ind w:left="1418" w:hanging="709"/>
        <w:jc w:val="both"/>
        <w:rPr>
          <w:rFonts w:cs="Arial"/>
          <w:sz w:val="18"/>
          <w:szCs w:val="18"/>
        </w:rPr>
      </w:pPr>
      <w:r w:rsidRPr="00106841">
        <w:rPr>
          <w:rFonts w:cs="Arial"/>
          <w:sz w:val="18"/>
          <w:szCs w:val="18"/>
        </w:rPr>
        <w:t>(d)</w:t>
      </w:r>
      <w:r w:rsidRPr="00106841">
        <w:rPr>
          <w:rFonts w:cs="Arial"/>
          <w:sz w:val="18"/>
          <w:szCs w:val="18"/>
        </w:rPr>
        <w:tab/>
        <w:t>Przygotowanie terenu</w:t>
      </w:r>
    </w:p>
    <w:p w14:paraId="7B205730" w14:textId="77777777" w:rsidR="00D0230D" w:rsidRPr="00106841" w:rsidRDefault="00D0230D" w:rsidP="00D0230D">
      <w:pPr>
        <w:ind w:left="1418" w:hanging="709"/>
        <w:jc w:val="both"/>
        <w:rPr>
          <w:rFonts w:cs="Arial"/>
          <w:sz w:val="18"/>
          <w:szCs w:val="18"/>
        </w:rPr>
      </w:pPr>
      <w:r w:rsidRPr="00106841">
        <w:rPr>
          <w:rFonts w:cs="Arial"/>
          <w:sz w:val="18"/>
          <w:szCs w:val="18"/>
        </w:rPr>
        <w:t>(e)</w:t>
      </w:r>
      <w:r w:rsidRPr="00106841">
        <w:rPr>
          <w:rFonts w:cs="Arial"/>
          <w:sz w:val="18"/>
          <w:szCs w:val="18"/>
        </w:rPr>
        <w:tab/>
        <w:t xml:space="preserve">Konstrukcja tymczasowej nawierzchni, ramp, chodników, krawężników, barier, </w:t>
      </w:r>
      <w:proofErr w:type="spellStart"/>
      <w:r w:rsidRPr="00106841">
        <w:rPr>
          <w:rFonts w:cs="Arial"/>
          <w:sz w:val="18"/>
          <w:szCs w:val="18"/>
        </w:rPr>
        <w:t>oznakowań</w:t>
      </w:r>
      <w:proofErr w:type="spellEnd"/>
      <w:r w:rsidRPr="00106841">
        <w:rPr>
          <w:rFonts w:cs="Arial"/>
          <w:sz w:val="18"/>
          <w:szCs w:val="18"/>
        </w:rPr>
        <w:t xml:space="preserve"> i drenażu. </w:t>
      </w:r>
    </w:p>
    <w:p w14:paraId="22BDCBBE" w14:textId="77777777" w:rsidR="00D0230D" w:rsidRPr="00106841" w:rsidRDefault="00D0230D" w:rsidP="00D0230D">
      <w:pPr>
        <w:ind w:left="1418" w:hanging="709"/>
        <w:jc w:val="both"/>
        <w:rPr>
          <w:rFonts w:cs="Arial"/>
          <w:sz w:val="18"/>
          <w:szCs w:val="18"/>
        </w:rPr>
      </w:pPr>
      <w:r w:rsidRPr="00106841">
        <w:rPr>
          <w:rFonts w:cs="Arial"/>
          <w:sz w:val="18"/>
          <w:szCs w:val="18"/>
        </w:rPr>
        <w:t>(f)</w:t>
      </w:r>
      <w:r w:rsidRPr="00106841">
        <w:rPr>
          <w:rFonts w:cs="Arial"/>
          <w:sz w:val="18"/>
          <w:szCs w:val="18"/>
        </w:rPr>
        <w:tab/>
        <w:t>Tymczasowa przebudowa urządzeń obcych.</w:t>
      </w:r>
    </w:p>
    <w:p w14:paraId="663E02E0" w14:textId="77777777" w:rsidR="00D0230D" w:rsidRPr="00106841" w:rsidRDefault="00D0230D" w:rsidP="00D0230D">
      <w:pPr>
        <w:pStyle w:val="tekstost"/>
        <w:overflowPunct/>
        <w:autoSpaceDE/>
        <w:autoSpaceDN/>
        <w:adjustRightInd/>
        <w:textAlignment w:val="auto"/>
        <w:rPr>
          <w:rFonts w:ascii="Arial" w:hAnsi="Arial" w:cs="Arial"/>
          <w:sz w:val="18"/>
          <w:szCs w:val="18"/>
        </w:rPr>
      </w:pPr>
    </w:p>
    <w:p w14:paraId="740136D2" w14:textId="77777777" w:rsidR="00D0230D" w:rsidRPr="00106841" w:rsidRDefault="00D0230D" w:rsidP="00D0230D">
      <w:pPr>
        <w:jc w:val="both"/>
        <w:rPr>
          <w:rFonts w:cs="Arial"/>
          <w:sz w:val="18"/>
          <w:szCs w:val="18"/>
        </w:rPr>
      </w:pPr>
      <w:r w:rsidRPr="00106841">
        <w:rPr>
          <w:rFonts w:cs="Arial"/>
          <w:sz w:val="18"/>
          <w:szCs w:val="18"/>
        </w:rPr>
        <w:tab/>
        <w:t>Koszt Utrzymania objazdów/przejazdów i organizacji ruchu obejmuje:</w:t>
      </w:r>
    </w:p>
    <w:p w14:paraId="6DA10242" w14:textId="77777777" w:rsidR="00D0230D" w:rsidRPr="00106841" w:rsidRDefault="00D0230D" w:rsidP="00D0230D">
      <w:pPr>
        <w:ind w:left="1418" w:hanging="709"/>
        <w:jc w:val="both"/>
        <w:rPr>
          <w:rFonts w:cs="Arial"/>
          <w:sz w:val="18"/>
          <w:szCs w:val="18"/>
        </w:rPr>
      </w:pPr>
      <w:r w:rsidRPr="00106841">
        <w:rPr>
          <w:rFonts w:cs="Arial"/>
          <w:sz w:val="18"/>
          <w:szCs w:val="18"/>
        </w:rPr>
        <w:t>(a)</w:t>
      </w:r>
      <w:r w:rsidRPr="00106841">
        <w:rPr>
          <w:rFonts w:cs="Arial"/>
          <w:sz w:val="18"/>
          <w:szCs w:val="18"/>
        </w:rPr>
        <w:tab/>
        <w:t xml:space="preserve">Oczyszczanie, przestawienie, przykrycie i usunięcie tymczasowych </w:t>
      </w:r>
      <w:proofErr w:type="spellStart"/>
      <w:r w:rsidRPr="00106841">
        <w:rPr>
          <w:rFonts w:cs="Arial"/>
          <w:sz w:val="18"/>
          <w:szCs w:val="18"/>
        </w:rPr>
        <w:t>oznakowań</w:t>
      </w:r>
      <w:proofErr w:type="spellEnd"/>
      <w:r w:rsidRPr="00106841">
        <w:rPr>
          <w:rFonts w:cs="Arial"/>
          <w:sz w:val="18"/>
          <w:szCs w:val="18"/>
        </w:rPr>
        <w:t xml:space="preserve">  pionowych, poziomych, barier i świateł</w:t>
      </w:r>
    </w:p>
    <w:p w14:paraId="54E09470" w14:textId="77777777" w:rsidR="00D0230D" w:rsidRPr="00106841" w:rsidRDefault="00D0230D" w:rsidP="00D0230D">
      <w:pPr>
        <w:pStyle w:val="Tekstpodstawowywcity2"/>
        <w:jc w:val="both"/>
        <w:rPr>
          <w:rFonts w:ascii="Arial" w:hAnsi="Arial" w:cs="Arial"/>
          <w:sz w:val="18"/>
          <w:szCs w:val="18"/>
        </w:rPr>
      </w:pPr>
      <w:r w:rsidRPr="00106841">
        <w:rPr>
          <w:rFonts w:ascii="Arial" w:hAnsi="Arial" w:cs="Arial"/>
          <w:sz w:val="18"/>
          <w:szCs w:val="18"/>
        </w:rPr>
        <w:t>(b)</w:t>
      </w:r>
      <w:r w:rsidRPr="00106841">
        <w:rPr>
          <w:rFonts w:ascii="Arial" w:hAnsi="Arial" w:cs="Arial"/>
          <w:sz w:val="18"/>
          <w:szCs w:val="18"/>
        </w:rPr>
        <w:tab/>
        <w:t>Utrzymanie płynności ruchu publicznego.</w:t>
      </w:r>
    </w:p>
    <w:p w14:paraId="46AB6D45" w14:textId="77777777" w:rsidR="00D0230D" w:rsidRPr="00106841" w:rsidRDefault="00D0230D" w:rsidP="00D0230D">
      <w:pPr>
        <w:ind w:left="1418" w:hanging="709"/>
        <w:jc w:val="both"/>
        <w:rPr>
          <w:rFonts w:cs="Arial"/>
          <w:sz w:val="18"/>
          <w:szCs w:val="18"/>
        </w:rPr>
      </w:pPr>
    </w:p>
    <w:p w14:paraId="398BCF14" w14:textId="77777777" w:rsidR="00D0230D" w:rsidRPr="00106841" w:rsidRDefault="00D0230D" w:rsidP="00D0230D">
      <w:pPr>
        <w:ind w:left="1418" w:hanging="709"/>
        <w:jc w:val="both"/>
        <w:rPr>
          <w:rFonts w:cs="Arial"/>
          <w:sz w:val="18"/>
          <w:szCs w:val="18"/>
        </w:rPr>
      </w:pPr>
      <w:r w:rsidRPr="00106841">
        <w:rPr>
          <w:rFonts w:cs="Arial"/>
          <w:sz w:val="18"/>
          <w:szCs w:val="18"/>
        </w:rPr>
        <w:t>Koszt Likwidacji objazdów/przejazdów i organizacji ruchu obejmuje:</w:t>
      </w:r>
    </w:p>
    <w:p w14:paraId="4393F208" w14:textId="77777777" w:rsidR="00D0230D" w:rsidRPr="00106841" w:rsidRDefault="00D0230D" w:rsidP="00D0230D">
      <w:pPr>
        <w:ind w:left="1418" w:hanging="709"/>
        <w:jc w:val="both"/>
        <w:rPr>
          <w:rFonts w:cs="Arial"/>
          <w:sz w:val="18"/>
          <w:szCs w:val="18"/>
        </w:rPr>
      </w:pPr>
      <w:r w:rsidRPr="00106841">
        <w:rPr>
          <w:rFonts w:cs="Arial"/>
          <w:sz w:val="18"/>
          <w:szCs w:val="18"/>
        </w:rPr>
        <w:t>a)</w:t>
      </w:r>
      <w:r w:rsidRPr="00106841">
        <w:rPr>
          <w:rFonts w:cs="Arial"/>
          <w:sz w:val="18"/>
          <w:szCs w:val="18"/>
        </w:rPr>
        <w:tab/>
        <w:t>Usunięcie wbudowanych materiałów i oznakowania</w:t>
      </w:r>
    </w:p>
    <w:p w14:paraId="596F0B1F" w14:textId="3CF6C78D" w:rsidR="00D0230D" w:rsidRPr="00F579D5" w:rsidRDefault="00D0230D" w:rsidP="00F579D5">
      <w:pPr>
        <w:ind w:left="1418" w:hanging="709"/>
        <w:jc w:val="both"/>
        <w:rPr>
          <w:rFonts w:cs="Arial"/>
          <w:sz w:val="18"/>
          <w:szCs w:val="18"/>
        </w:rPr>
      </w:pPr>
      <w:r w:rsidRPr="00106841">
        <w:rPr>
          <w:rFonts w:cs="Arial"/>
          <w:sz w:val="18"/>
          <w:szCs w:val="18"/>
        </w:rPr>
        <w:t>b)</w:t>
      </w:r>
      <w:r w:rsidRPr="00106841">
        <w:rPr>
          <w:rFonts w:cs="Arial"/>
          <w:sz w:val="18"/>
          <w:szCs w:val="18"/>
        </w:rPr>
        <w:tab/>
        <w:t>Doprowadzenie terenu  do stanu pierwotnego</w:t>
      </w:r>
    </w:p>
    <w:p w14:paraId="140A8991" w14:textId="77777777" w:rsidR="00D0230D" w:rsidRPr="00106841" w:rsidRDefault="00D0230D" w:rsidP="00D0230D">
      <w:pPr>
        <w:pStyle w:val="penypunkt"/>
        <w:numPr>
          <w:ilvl w:val="0"/>
          <w:numId w:val="3"/>
        </w:numPr>
        <w:jc w:val="both"/>
        <w:rPr>
          <w:rFonts w:cs="Arial"/>
          <w:sz w:val="18"/>
          <w:szCs w:val="18"/>
        </w:rPr>
      </w:pPr>
      <w:r w:rsidRPr="00106841">
        <w:rPr>
          <w:rFonts w:cs="Arial"/>
          <w:sz w:val="18"/>
          <w:szCs w:val="18"/>
        </w:rPr>
        <w:t>10. PRZEPISY ZWIĄZANE</w:t>
      </w:r>
    </w:p>
    <w:p w14:paraId="734C4954" w14:textId="77777777" w:rsidR="00D0230D" w:rsidRPr="00106841" w:rsidRDefault="00D0230D" w:rsidP="00D0230D">
      <w:pPr>
        <w:numPr>
          <w:ilvl w:val="0"/>
          <w:numId w:val="2"/>
        </w:numPr>
        <w:jc w:val="both"/>
        <w:rPr>
          <w:rFonts w:cs="Arial"/>
          <w:sz w:val="18"/>
          <w:szCs w:val="18"/>
        </w:rPr>
      </w:pPr>
      <w:r w:rsidRPr="00106841">
        <w:rPr>
          <w:rFonts w:cs="Arial"/>
          <w:sz w:val="18"/>
          <w:szCs w:val="18"/>
        </w:rPr>
        <w:t>Ustawa o zamówieniach publicznych z późniejszymi zmianami.</w:t>
      </w:r>
    </w:p>
    <w:p w14:paraId="50A60A8F" w14:textId="77777777" w:rsidR="00D0230D" w:rsidRPr="00106841" w:rsidRDefault="00D0230D" w:rsidP="00D0230D">
      <w:pPr>
        <w:numPr>
          <w:ilvl w:val="0"/>
          <w:numId w:val="2"/>
        </w:numPr>
        <w:jc w:val="both"/>
        <w:rPr>
          <w:rFonts w:cs="Arial"/>
          <w:sz w:val="18"/>
          <w:szCs w:val="18"/>
        </w:rPr>
      </w:pPr>
      <w:r w:rsidRPr="00106841">
        <w:rPr>
          <w:rFonts w:cs="Arial"/>
          <w:sz w:val="18"/>
          <w:szCs w:val="18"/>
        </w:rPr>
        <w:t>Ustawa z dnia 7 lipca 1994 - Prawo budowlane (Dz.U Nr 89 z 25.08.1994r, poz. 414).</w:t>
      </w:r>
    </w:p>
    <w:p w14:paraId="0CEFF149" w14:textId="77777777" w:rsidR="00D0230D" w:rsidRPr="00106841" w:rsidRDefault="00D0230D" w:rsidP="00D0230D">
      <w:pPr>
        <w:numPr>
          <w:ilvl w:val="0"/>
          <w:numId w:val="2"/>
        </w:numPr>
        <w:jc w:val="both"/>
        <w:rPr>
          <w:rFonts w:cs="Arial"/>
          <w:sz w:val="18"/>
          <w:szCs w:val="18"/>
        </w:rPr>
      </w:pPr>
      <w:r w:rsidRPr="00106841">
        <w:rPr>
          <w:rFonts w:cs="Arial"/>
          <w:sz w:val="18"/>
          <w:szCs w:val="18"/>
        </w:rPr>
        <w:t xml:space="preserve">Rozporządzenie </w:t>
      </w:r>
      <w:proofErr w:type="spellStart"/>
      <w:r w:rsidRPr="00106841">
        <w:rPr>
          <w:rFonts w:cs="Arial"/>
          <w:sz w:val="18"/>
          <w:szCs w:val="18"/>
        </w:rPr>
        <w:t>MGPiB</w:t>
      </w:r>
      <w:proofErr w:type="spellEnd"/>
      <w:r w:rsidRPr="00106841">
        <w:rPr>
          <w:rFonts w:cs="Arial"/>
          <w:sz w:val="18"/>
          <w:szCs w:val="18"/>
        </w:rPr>
        <w:t xml:space="preserve"> z 19.12.1994r (Dz.U Nr 10)</w:t>
      </w:r>
    </w:p>
    <w:p w14:paraId="6C082F1F" w14:textId="77777777" w:rsidR="00D0230D" w:rsidRPr="00106841" w:rsidRDefault="00D0230D" w:rsidP="00D0230D">
      <w:pPr>
        <w:numPr>
          <w:ilvl w:val="0"/>
          <w:numId w:val="2"/>
        </w:numPr>
        <w:jc w:val="both"/>
        <w:rPr>
          <w:rFonts w:cs="Arial"/>
          <w:sz w:val="18"/>
          <w:szCs w:val="18"/>
        </w:rPr>
      </w:pPr>
      <w:r w:rsidRPr="00106841">
        <w:rPr>
          <w:rFonts w:cs="Arial"/>
          <w:sz w:val="18"/>
          <w:szCs w:val="18"/>
        </w:rPr>
        <w:t xml:space="preserve">Rozporządzenie </w:t>
      </w:r>
      <w:proofErr w:type="spellStart"/>
      <w:r w:rsidRPr="00106841">
        <w:rPr>
          <w:rFonts w:cs="Arial"/>
          <w:sz w:val="18"/>
          <w:szCs w:val="18"/>
        </w:rPr>
        <w:t>MGPiB</w:t>
      </w:r>
      <w:proofErr w:type="spellEnd"/>
      <w:r w:rsidRPr="00106841">
        <w:rPr>
          <w:rFonts w:cs="Arial"/>
          <w:sz w:val="18"/>
          <w:szCs w:val="18"/>
        </w:rPr>
        <w:t xml:space="preserve"> z 21.02.1995r (Dz.U Nr 25, poz. 133 z dnia 13 marca 1995r).</w:t>
      </w:r>
    </w:p>
    <w:p w14:paraId="11049B8B" w14:textId="77777777" w:rsidR="00D0230D" w:rsidRPr="00106841" w:rsidRDefault="00D0230D" w:rsidP="00D0230D">
      <w:pPr>
        <w:numPr>
          <w:ilvl w:val="0"/>
          <w:numId w:val="2"/>
        </w:numPr>
        <w:jc w:val="both"/>
        <w:rPr>
          <w:rFonts w:cs="Arial"/>
          <w:sz w:val="18"/>
          <w:szCs w:val="18"/>
        </w:rPr>
      </w:pPr>
      <w:r w:rsidRPr="00106841">
        <w:rPr>
          <w:rFonts w:cs="Arial"/>
          <w:sz w:val="18"/>
          <w:szCs w:val="18"/>
        </w:rPr>
        <w:t>Ustawa z dnia 17 maja 1989 roku - Prawo geodezyjne i kartograficzne (Dz. U. Nr 30, poz. 163 z późniejszymi zmianami).</w:t>
      </w:r>
    </w:p>
    <w:p w14:paraId="78CFF0E5" w14:textId="77777777" w:rsidR="00D0230D" w:rsidRPr="00106841" w:rsidRDefault="00D0230D" w:rsidP="00D0230D">
      <w:pPr>
        <w:numPr>
          <w:ilvl w:val="0"/>
          <w:numId w:val="2"/>
        </w:numPr>
        <w:jc w:val="both"/>
        <w:rPr>
          <w:rFonts w:cs="Arial"/>
          <w:sz w:val="18"/>
          <w:szCs w:val="18"/>
        </w:rPr>
      </w:pPr>
      <w:r w:rsidRPr="00106841">
        <w:rPr>
          <w:rFonts w:cs="Arial"/>
          <w:sz w:val="18"/>
          <w:szCs w:val="18"/>
        </w:rPr>
        <w:t>Warunki Kontraktu.</w:t>
      </w:r>
    </w:p>
    <w:p w14:paraId="5C597361" w14:textId="77777777" w:rsidR="00D0230D" w:rsidRPr="00106841" w:rsidRDefault="00D0230D" w:rsidP="00D0230D">
      <w:pPr>
        <w:numPr>
          <w:ilvl w:val="0"/>
          <w:numId w:val="2"/>
        </w:numPr>
        <w:jc w:val="both"/>
        <w:rPr>
          <w:rFonts w:cs="Arial"/>
          <w:sz w:val="18"/>
          <w:szCs w:val="18"/>
        </w:rPr>
      </w:pPr>
      <w:r w:rsidRPr="00106841">
        <w:rPr>
          <w:rFonts w:cs="Arial"/>
          <w:sz w:val="18"/>
          <w:szCs w:val="18"/>
        </w:rPr>
        <w:t>Dane Kontraktowe.</w:t>
      </w:r>
    </w:p>
    <w:p w14:paraId="6EAC498B" w14:textId="77777777" w:rsidR="00D0230D" w:rsidRPr="00106841" w:rsidRDefault="00D0230D" w:rsidP="00D0230D">
      <w:pPr>
        <w:numPr>
          <w:ilvl w:val="0"/>
          <w:numId w:val="2"/>
        </w:numPr>
        <w:jc w:val="both"/>
        <w:rPr>
          <w:rFonts w:cs="Arial"/>
          <w:sz w:val="18"/>
          <w:szCs w:val="18"/>
        </w:rPr>
      </w:pPr>
      <w:r w:rsidRPr="00106841">
        <w:rPr>
          <w:rFonts w:cs="Arial"/>
          <w:sz w:val="18"/>
          <w:szCs w:val="18"/>
        </w:rPr>
        <w:t>Ustawa o drogach publicznych z dnia 21 marca 1985 r. – brzmienie od 25 lutego 2013 r. - Dz. U Nr 2013 poz. 260</w:t>
      </w:r>
    </w:p>
    <w:p w14:paraId="628E5C9E" w14:textId="77777777" w:rsidR="00D0230D" w:rsidRPr="00106841" w:rsidRDefault="00D0230D" w:rsidP="00D0230D">
      <w:pPr>
        <w:numPr>
          <w:ilvl w:val="0"/>
          <w:numId w:val="2"/>
        </w:numPr>
        <w:jc w:val="both"/>
        <w:rPr>
          <w:rFonts w:cs="Arial"/>
          <w:sz w:val="18"/>
          <w:szCs w:val="18"/>
        </w:rPr>
      </w:pPr>
      <w:r w:rsidRPr="00106841">
        <w:rPr>
          <w:rFonts w:cs="Arial"/>
          <w:sz w:val="18"/>
          <w:szCs w:val="18"/>
        </w:rPr>
        <w:t>Kodeks postępowania administracyjnego z dnia 14 czerwca 1960 r. – brzmienie od 27 lutego 2013 r. – Dz. U Nr 2013 poz. 267</w:t>
      </w:r>
    </w:p>
    <w:p w14:paraId="0A8414CF" w14:textId="77777777" w:rsidR="00D0230D" w:rsidRPr="00106841" w:rsidRDefault="00D0230D" w:rsidP="00D0230D">
      <w:pPr>
        <w:numPr>
          <w:ilvl w:val="0"/>
          <w:numId w:val="2"/>
        </w:numPr>
        <w:jc w:val="both"/>
        <w:rPr>
          <w:rFonts w:cs="Arial"/>
          <w:sz w:val="18"/>
          <w:szCs w:val="18"/>
        </w:rPr>
      </w:pPr>
      <w:r w:rsidRPr="00106841">
        <w:rPr>
          <w:rFonts w:cs="Arial"/>
          <w:sz w:val="18"/>
          <w:szCs w:val="18"/>
        </w:rPr>
        <w:t>Rozporządzenie Ministra Infrastruktury z dnia 3 lipca 2003 r. w sprawie szczegółowych warunków technicznych dla znaków i sygnałów świetlnych oraz urządzeń bezpieczeństwa ruchu i warunków ich umieszczania na drogach Dz. U. Nr 220 poz. 2181 z 2003 r. zał. 4</w:t>
      </w:r>
    </w:p>
    <w:p w14:paraId="7025F363" w14:textId="7845DE9A" w:rsidR="00F62625" w:rsidRPr="00E13685" w:rsidRDefault="00D0230D" w:rsidP="00F62625">
      <w:pPr>
        <w:numPr>
          <w:ilvl w:val="0"/>
          <w:numId w:val="2"/>
        </w:numPr>
        <w:jc w:val="both"/>
        <w:rPr>
          <w:rFonts w:cs="Arial"/>
          <w:sz w:val="18"/>
          <w:szCs w:val="18"/>
        </w:rPr>
      </w:pPr>
      <w:r w:rsidRPr="00106841">
        <w:rPr>
          <w:rFonts w:cs="Arial"/>
          <w:sz w:val="18"/>
          <w:szCs w:val="18"/>
        </w:rPr>
        <w:t>Rozporządzenie Ministra Infrastruktury z 6 lutego 2003 r. w sprawie bezpieczeństwa i higieny pracy podczas wykonywania robót budowlanych Dz. U. nr 47 poz. 401 z 2003 r.</w:t>
      </w:r>
      <w:bookmarkStart w:id="2" w:name="_Toc262579361"/>
      <w:bookmarkStart w:id="3" w:name="_Toc263759240"/>
      <w:bookmarkStart w:id="4" w:name="_Toc263759278"/>
      <w:bookmarkStart w:id="5" w:name="_Toc338604978"/>
      <w:bookmarkStart w:id="6" w:name="_Toc98494208"/>
      <w:bookmarkStart w:id="7" w:name="_Toc262579364"/>
      <w:bookmarkStart w:id="8" w:name="_Toc263759249"/>
      <w:bookmarkStart w:id="9" w:name="_Toc263759287"/>
      <w:bookmarkStart w:id="10" w:name="_Toc306700416"/>
      <w:bookmarkStart w:id="11" w:name="_Toc121545032"/>
      <w:bookmarkStart w:id="12" w:name="_Toc466435439"/>
      <w:bookmarkStart w:id="13" w:name="_Toc290367702"/>
      <w:bookmarkStart w:id="14" w:name="_Toc290444565"/>
      <w:bookmarkStart w:id="15" w:name="_Toc254025870"/>
      <w:bookmarkStart w:id="16" w:name="_Toc263759264"/>
      <w:bookmarkStart w:id="17" w:name="_Toc263759302"/>
      <w:bookmarkStart w:id="18" w:name="_Toc275017817"/>
      <w:bookmarkStart w:id="19" w:name="_Toc292827749"/>
      <w:bookmarkStart w:id="20" w:name="_Toc275017820"/>
      <w:bookmarkStart w:id="21" w:name="_Toc292827750"/>
      <w:bookmarkStart w:id="22" w:name="_Toc252300067"/>
      <w:bookmarkStart w:id="23" w:name="_Toc465623376"/>
      <w:bookmarkStart w:id="24" w:name="_Toc254025875"/>
      <w:bookmarkStart w:id="25" w:name="_Toc263759267"/>
      <w:bookmarkStart w:id="26" w:name="_Toc263759305"/>
    </w:p>
    <w:p w14:paraId="5ACF2DE5" w14:textId="79438AF2" w:rsidR="00D0230D" w:rsidRPr="00106841" w:rsidRDefault="00D0230D" w:rsidP="00F62625">
      <w:pPr>
        <w:pStyle w:val="Nagwek1"/>
        <w:rPr>
          <w:rFonts w:cs="Arial"/>
          <w:sz w:val="18"/>
          <w:szCs w:val="18"/>
        </w:rPr>
      </w:pPr>
      <w:r w:rsidRPr="00106841">
        <w:rPr>
          <w:rFonts w:cs="Arial"/>
          <w:sz w:val="18"/>
          <w:szCs w:val="18"/>
        </w:rPr>
        <w:lastRenderedPageBreak/>
        <w:t>D-01.01.01.ODTWORZENIE TRASY I PUNKTÓW WYSOKOŚCIOWYCH</w:t>
      </w:r>
      <w:bookmarkEnd w:id="2"/>
      <w:bookmarkEnd w:id="3"/>
      <w:bookmarkEnd w:id="4"/>
      <w:bookmarkEnd w:id="5"/>
      <w:bookmarkEnd w:id="6"/>
    </w:p>
    <w:p w14:paraId="59208394" w14:textId="77777777" w:rsidR="00D0230D" w:rsidRPr="00106841" w:rsidRDefault="00D0230D" w:rsidP="00D0230D">
      <w:pPr>
        <w:pStyle w:val="penypunkt"/>
        <w:jc w:val="both"/>
        <w:rPr>
          <w:rFonts w:cs="Arial"/>
          <w:sz w:val="18"/>
          <w:szCs w:val="18"/>
        </w:rPr>
      </w:pPr>
      <w:bookmarkStart w:id="27" w:name="_Toc263759241"/>
      <w:bookmarkStart w:id="28" w:name="_Toc263759279"/>
      <w:r w:rsidRPr="00106841">
        <w:rPr>
          <w:rFonts w:cs="Arial"/>
          <w:sz w:val="18"/>
          <w:szCs w:val="18"/>
        </w:rPr>
        <w:t>1.</w:t>
      </w:r>
      <w:r w:rsidRPr="00106841">
        <w:rPr>
          <w:rFonts w:cs="Arial"/>
          <w:sz w:val="18"/>
          <w:szCs w:val="18"/>
        </w:rPr>
        <w:tab/>
        <w:t>WSTĘP</w:t>
      </w:r>
      <w:bookmarkEnd w:id="27"/>
      <w:bookmarkEnd w:id="28"/>
    </w:p>
    <w:p w14:paraId="4F64B95A" w14:textId="77777777" w:rsidR="00D0230D" w:rsidRPr="00106841" w:rsidRDefault="00D0230D" w:rsidP="00D0230D">
      <w:pPr>
        <w:pStyle w:val="Bezodstpw"/>
        <w:jc w:val="both"/>
        <w:rPr>
          <w:rFonts w:cs="Arial"/>
          <w:sz w:val="18"/>
          <w:szCs w:val="18"/>
        </w:rPr>
      </w:pPr>
      <w:bookmarkStart w:id="29" w:name="_Toc263759242"/>
      <w:bookmarkStart w:id="30" w:name="_Toc263759280"/>
      <w:r w:rsidRPr="00106841">
        <w:rPr>
          <w:rFonts w:cs="Arial"/>
          <w:sz w:val="18"/>
          <w:szCs w:val="18"/>
        </w:rPr>
        <w:t>1.1.</w:t>
      </w:r>
      <w:r w:rsidRPr="00106841">
        <w:rPr>
          <w:rFonts w:cs="Arial"/>
          <w:sz w:val="18"/>
          <w:szCs w:val="18"/>
        </w:rPr>
        <w:tab/>
        <w:t>Przedmiot ST</w:t>
      </w:r>
      <w:bookmarkEnd w:id="29"/>
      <w:bookmarkEnd w:id="30"/>
    </w:p>
    <w:p w14:paraId="6627A3CF" w14:textId="238C0154" w:rsidR="00D0230D" w:rsidRPr="00106841" w:rsidRDefault="00D0230D" w:rsidP="00F579D5">
      <w:pPr>
        <w:ind w:firstLine="567"/>
        <w:jc w:val="both"/>
        <w:rPr>
          <w:rFonts w:cs="Arial"/>
          <w:sz w:val="18"/>
          <w:szCs w:val="18"/>
        </w:rPr>
      </w:pPr>
      <w:r w:rsidRPr="00106841">
        <w:rPr>
          <w:rFonts w:cs="Arial"/>
          <w:sz w:val="18"/>
          <w:szCs w:val="18"/>
        </w:rPr>
        <w:t>Przedmiotem niniejszej Specyfikacji Technicznej są wymagania dotyczące wykonania i odbioru robót związanych z wyznaczeniem trasy i punktów wysokościowych na zadaniu: "</w:t>
      </w:r>
      <w:r w:rsidR="00BD122D">
        <w:rPr>
          <w:rFonts w:cs="Arial"/>
          <w:b/>
          <w:bCs/>
          <w:i/>
          <w:color w:val="000000"/>
          <w:sz w:val="18"/>
          <w:szCs w:val="18"/>
        </w:rPr>
        <w:t>Wymiana nawierzchni chodnika w pasie drogowym ul.</w:t>
      </w:r>
      <w:r w:rsidR="00F579D5">
        <w:rPr>
          <w:rFonts w:cs="Arial"/>
          <w:b/>
          <w:bCs/>
          <w:i/>
          <w:color w:val="000000"/>
          <w:sz w:val="18"/>
          <w:szCs w:val="18"/>
        </w:rPr>
        <w:t> </w:t>
      </w:r>
      <w:r w:rsidR="00BD122D">
        <w:rPr>
          <w:rFonts w:cs="Arial"/>
          <w:b/>
          <w:bCs/>
          <w:i/>
          <w:color w:val="000000"/>
          <w:sz w:val="18"/>
          <w:szCs w:val="18"/>
        </w:rPr>
        <w:t xml:space="preserve">Paderewskiego w Stargardzie, na odcinku do ul. Moniuszki do ul. Wieniawskiego </w:t>
      </w:r>
      <w:r>
        <w:rPr>
          <w:rFonts w:cs="Arial"/>
          <w:b/>
          <w:bCs/>
          <w:i/>
          <w:color w:val="000000"/>
          <w:sz w:val="18"/>
          <w:szCs w:val="18"/>
        </w:rPr>
        <w:t>".</w:t>
      </w:r>
    </w:p>
    <w:p w14:paraId="19C42E8B" w14:textId="77777777" w:rsidR="00D0230D" w:rsidRPr="00106841" w:rsidRDefault="00D0230D" w:rsidP="00D0230D">
      <w:pPr>
        <w:pStyle w:val="Bezodstpw"/>
        <w:jc w:val="both"/>
        <w:rPr>
          <w:rFonts w:cs="Arial"/>
          <w:sz w:val="18"/>
          <w:szCs w:val="18"/>
        </w:rPr>
      </w:pPr>
      <w:r w:rsidRPr="00106841">
        <w:rPr>
          <w:rFonts w:cs="Arial"/>
          <w:sz w:val="18"/>
          <w:szCs w:val="18"/>
        </w:rPr>
        <w:t>1.2. Zakres stosowania ST</w:t>
      </w:r>
    </w:p>
    <w:p w14:paraId="163A4505" w14:textId="1FCA399E" w:rsidR="00D0230D" w:rsidRPr="00106841" w:rsidRDefault="00D0230D" w:rsidP="00F579D5">
      <w:pPr>
        <w:pStyle w:val="Standardowytekst"/>
        <w:ind w:firstLine="567"/>
        <w:rPr>
          <w:rFonts w:ascii="Arial" w:hAnsi="Arial" w:cs="Arial"/>
          <w:sz w:val="18"/>
          <w:szCs w:val="18"/>
        </w:rPr>
      </w:pPr>
      <w:r w:rsidRPr="00106841">
        <w:rPr>
          <w:rFonts w:ascii="Arial" w:hAnsi="Arial" w:cs="Arial"/>
          <w:sz w:val="18"/>
          <w:szCs w:val="18"/>
        </w:rPr>
        <w:t>Specyfikacja techniczna stanowi dokument przetargowy i kontraktowy przy zlecaniu i realizacji robót wymienionych w pkt. 1.1.</w:t>
      </w:r>
    </w:p>
    <w:p w14:paraId="54767EF9" w14:textId="77777777" w:rsidR="00D0230D" w:rsidRPr="00106841" w:rsidRDefault="00D0230D" w:rsidP="00D0230D">
      <w:pPr>
        <w:pStyle w:val="Bezodstpw"/>
        <w:jc w:val="both"/>
        <w:rPr>
          <w:rFonts w:cs="Arial"/>
          <w:sz w:val="18"/>
          <w:szCs w:val="18"/>
        </w:rPr>
      </w:pPr>
      <w:r w:rsidRPr="00106841">
        <w:rPr>
          <w:rFonts w:cs="Arial"/>
          <w:sz w:val="18"/>
          <w:szCs w:val="18"/>
        </w:rPr>
        <w:t>1.3. Zakres robót objętych ST</w:t>
      </w:r>
    </w:p>
    <w:p w14:paraId="60F1EC19" w14:textId="6992D4AE" w:rsidR="00D0230D" w:rsidRPr="00106841" w:rsidRDefault="00D0230D" w:rsidP="00F579D5">
      <w:pPr>
        <w:pStyle w:val="Standardowytekst"/>
        <w:ind w:firstLine="567"/>
        <w:rPr>
          <w:rFonts w:ascii="Arial" w:hAnsi="Arial" w:cs="Arial"/>
          <w:sz w:val="18"/>
          <w:szCs w:val="18"/>
        </w:rPr>
      </w:pPr>
      <w:r w:rsidRPr="00106841">
        <w:rPr>
          <w:rFonts w:ascii="Arial" w:hAnsi="Arial" w:cs="Arial"/>
          <w:sz w:val="18"/>
          <w:szCs w:val="18"/>
        </w:rPr>
        <w:t>Ustalenia zawarte w niniejszej specyfikacji dotyczą zasad prowadzenia robót związanych z wszystkimi czynnościami umożliwiającymi i mającymi na celu wyznaczenie punktów charakterystycznych i punktów wysokościowych umożliwiających realizację robót budowlanych.</w:t>
      </w:r>
    </w:p>
    <w:p w14:paraId="3BFB6C86" w14:textId="77777777" w:rsidR="00D0230D" w:rsidRPr="00106841" w:rsidRDefault="00D0230D" w:rsidP="00D0230D">
      <w:pPr>
        <w:pStyle w:val="Standardowytekst"/>
        <w:rPr>
          <w:rFonts w:ascii="Arial" w:hAnsi="Arial" w:cs="Arial"/>
          <w:sz w:val="18"/>
          <w:szCs w:val="18"/>
        </w:rPr>
      </w:pPr>
      <w:r w:rsidRPr="00106841">
        <w:rPr>
          <w:rFonts w:ascii="Arial" w:hAnsi="Arial" w:cs="Arial"/>
          <w:bCs/>
          <w:sz w:val="18"/>
          <w:szCs w:val="18"/>
        </w:rPr>
        <w:t>1.3.1</w:t>
      </w:r>
      <w:r w:rsidRPr="00106841">
        <w:rPr>
          <w:rFonts w:ascii="Arial" w:hAnsi="Arial" w:cs="Arial"/>
          <w:b/>
          <w:sz w:val="18"/>
          <w:szCs w:val="18"/>
        </w:rPr>
        <w:t xml:space="preserve">. </w:t>
      </w:r>
      <w:r w:rsidRPr="00106841">
        <w:rPr>
          <w:rFonts w:ascii="Arial" w:hAnsi="Arial" w:cs="Arial"/>
          <w:sz w:val="18"/>
          <w:szCs w:val="18"/>
        </w:rPr>
        <w:t>ODTWORZENIE TRASY I PUNKTÓW WYSOKOŚCIOWYCH</w:t>
      </w:r>
    </w:p>
    <w:p w14:paraId="377F2AAB" w14:textId="3F035740" w:rsidR="00D0230D" w:rsidRPr="00106841" w:rsidRDefault="00D0230D" w:rsidP="00F579D5">
      <w:pPr>
        <w:pStyle w:val="Standardowytekst"/>
        <w:ind w:firstLine="567"/>
        <w:rPr>
          <w:rFonts w:ascii="Arial" w:hAnsi="Arial" w:cs="Arial"/>
          <w:sz w:val="18"/>
          <w:szCs w:val="18"/>
        </w:rPr>
      </w:pPr>
      <w:r w:rsidRPr="00106841">
        <w:rPr>
          <w:rFonts w:ascii="Arial" w:hAnsi="Arial" w:cs="Arial"/>
          <w:sz w:val="18"/>
          <w:szCs w:val="18"/>
        </w:rPr>
        <w:t>W zakres robót pomiarowych, związanych z wyznaczeniem układu sytuacyjnego i punktów wysokościowych wchodzą:</w:t>
      </w:r>
    </w:p>
    <w:p w14:paraId="2494C1BB"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sprawdzenie wyznaczenia sytuacyjnego i wysokościowego punktów głównych,</w:t>
      </w:r>
    </w:p>
    <w:p w14:paraId="79D8F414"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uzupełnienie punków wyznaczających układ sytuacyjny i wysokościowy,</w:t>
      </w:r>
    </w:p>
    <w:p w14:paraId="1318989B"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wyznaczenie dodatkowych punktów wysokościowych (reperów roboczych),</w:t>
      </w:r>
    </w:p>
    <w:p w14:paraId="31A3372B"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wyznaczenie przekrojów poprzecznych,</w:t>
      </w:r>
    </w:p>
    <w:p w14:paraId="5D8843B0"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xml:space="preserve">- </w:t>
      </w:r>
      <w:proofErr w:type="spellStart"/>
      <w:r w:rsidRPr="00106841">
        <w:rPr>
          <w:rFonts w:ascii="Arial" w:hAnsi="Arial" w:cs="Arial"/>
          <w:sz w:val="18"/>
          <w:szCs w:val="18"/>
        </w:rPr>
        <w:t>zastabilizowanie</w:t>
      </w:r>
      <w:proofErr w:type="spellEnd"/>
      <w:r w:rsidRPr="00106841">
        <w:rPr>
          <w:rFonts w:ascii="Arial" w:hAnsi="Arial" w:cs="Arial"/>
          <w:sz w:val="18"/>
          <w:szCs w:val="18"/>
        </w:rPr>
        <w:t xml:space="preserve"> punktów w sposób trwały, ochrona ich przed zniszczeniem oraz oznakowanie w sposób ułatwiający odszukanie i ewentualne odtworzenie, ewentualne wznowienie punktów osnowy geodezyjnej.</w:t>
      </w:r>
    </w:p>
    <w:p w14:paraId="4F999353" w14:textId="77777777" w:rsidR="00D0230D" w:rsidRPr="00106841" w:rsidRDefault="00D0230D" w:rsidP="00D0230D">
      <w:pPr>
        <w:pStyle w:val="Bezodstpw"/>
        <w:jc w:val="both"/>
        <w:rPr>
          <w:rFonts w:cs="Arial"/>
          <w:sz w:val="18"/>
          <w:szCs w:val="18"/>
        </w:rPr>
      </w:pPr>
      <w:r w:rsidRPr="00106841">
        <w:rPr>
          <w:rFonts w:cs="Arial"/>
          <w:sz w:val="18"/>
          <w:szCs w:val="18"/>
        </w:rPr>
        <w:t>1.4. Określenia podstawowe</w:t>
      </w:r>
    </w:p>
    <w:p w14:paraId="51B5AF91" w14:textId="77777777" w:rsidR="00D0230D" w:rsidRPr="00106841" w:rsidRDefault="00D0230D" w:rsidP="00D0230D">
      <w:pPr>
        <w:pStyle w:val="Standardowytekst"/>
        <w:rPr>
          <w:rFonts w:ascii="Arial" w:hAnsi="Arial" w:cs="Arial"/>
          <w:sz w:val="18"/>
          <w:szCs w:val="18"/>
        </w:rPr>
      </w:pPr>
      <w:r w:rsidRPr="00106841">
        <w:rPr>
          <w:rFonts w:ascii="Arial" w:hAnsi="Arial" w:cs="Arial"/>
          <w:bCs/>
          <w:sz w:val="18"/>
          <w:szCs w:val="18"/>
        </w:rPr>
        <w:t>1.4.1.</w:t>
      </w:r>
      <w:r w:rsidRPr="00106841">
        <w:rPr>
          <w:rFonts w:ascii="Arial" w:hAnsi="Arial" w:cs="Arial"/>
          <w:b/>
          <w:sz w:val="18"/>
          <w:szCs w:val="18"/>
        </w:rPr>
        <w:t xml:space="preserve"> </w:t>
      </w:r>
      <w:r w:rsidRPr="00106841">
        <w:rPr>
          <w:rFonts w:ascii="Arial" w:hAnsi="Arial" w:cs="Arial"/>
          <w:sz w:val="18"/>
          <w:szCs w:val="18"/>
        </w:rPr>
        <w:t>Punkty główne trasy - punkty załamania osi trasy, punkty kierunkowe oraz początkowy i końcowy punkt trasy, punkty charakterystyczne umożliwiające realizację robót budowlanych.</w:t>
      </w:r>
    </w:p>
    <w:p w14:paraId="421D3467" w14:textId="77777777" w:rsidR="00D0230D" w:rsidRPr="00106841" w:rsidRDefault="00D0230D" w:rsidP="00D0230D">
      <w:pPr>
        <w:pStyle w:val="Standardowytekst"/>
        <w:rPr>
          <w:rFonts w:ascii="Arial" w:hAnsi="Arial" w:cs="Arial"/>
          <w:sz w:val="18"/>
          <w:szCs w:val="18"/>
        </w:rPr>
      </w:pPr>
      <w:r w:rsidRPr="00106841">
        <w:rPr>
          <w:rFonts w:ascii="Arial" w:hAnsi="Arial" w:cs="Arial"/>
          <w:bCs/>
          <w:sz w:val="18"/>
          <w:szCs w:val="18"/>
        </w:rPr>
        <w:t>1.4.2.</w:t>
      </w:r>
      <w:r w:rsidRPr="00106841">
        <w:rPr>
          <w:rFonts w:ascii="Arial" w:hAnsi="Arial" w:cs="Arial"/>
          <w:b/>
          <w:sz w:val="18"/>
          <w:szCs w:val="18"/>
        </w:rPr>
        <w:t xml:space="preserve"> </w:t>
      </w:r>
      <w:r w:rsidRPr="00106841">
        <w:rPr>
          <w:rFonts w:ascii="Arial" w:hAnsi="Arial" w:cs="Arial"/>
          <w:sz w:val="18"/>
          <w:szCs w:val="18"/>
        </w:rPr>
        <w:t>Pozostałe określenia podstawowe są zgodne z obowiązującymi, odpowiednimi polskimi normami i z definicjami podanymi w ST D-00.00.00 „Wymagania ogólne” pkt 1.4.</w:t>
      </w:r>
    </w:p>
    <w:p w14:paraId="75702E61" w14:textId="77777777" w:rsidR="00D0230D" w:rsidRPr="00106841" w:rsidRDefault="00D0230D" w:rsidP="00D0230D">
      <w:pPr>
        <w:pStyle w:val="Bezodstpw"/>
        <w:jc w:val="both"/>
        <w:rPr>
          <w:rFonts w:cs="Arial"/>
          <w:sz w:val="18"/>
          <w:szCs w:val="18"/>
        </w:rPr>
      </w:pPr>
      <w:r w:rsidRPr="00106841">
        <w:rPr>
          <w:rFonts w:cs="Arial"/>
          <w:sz w:val="18"/>
          <w:szCs w:val="18"/>
        </w:rPr>
        <w:t>1.5. Ogólne wymagania dotyczące robót</w:t>
      </w:r>
    </w:p>
    <w:p w14:paraId="6BB02CB5"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Ogólne wymagania dotyczące robót podano w ST D-00.00.00 „Wymagania ogólne” pkt 1.5.</w:t>
      </w:r>
    </w:p>
    <w:p w14:paraId="60B00421" w14:textId="77777777" w:rsidR="00D0230D" w:rsidRPr="00106841" w:rsidRDefault="00D0230D" w:rsidP="00D0230D">
      <w:pPr>
        <w:pStyle w:val="penypunkt"/>
        <w:jc w:val="both"/>
        <w:rPr>
          <w:rFonts w:cs="Arial"/>
          <w:sz w:val="18"/>
          <w:szCs w:val="18"/>
        </w:rPr>
      </w:pPr>
      <w:r w:rsidRPr="00106841">
        <w:rPr>
          <w:rFonts w:cs="Arial"/>
          <w:sz w:val="18"/>
          <w:szCs w:val="18"/>
        </w:rPr>
        <w:t>2. MATERIAŁY</w:t>
      </w:r>
    </w:p>
    <w:p w14:paraId="5B9B40E0" w14:textId="77777777" w:rsidR="00D0230D" w:rsidRPr="00106841" w:rsidRDefault="00D0230D" w:rsidP="00D0230D">
      <w:pPr>
        <w:pStyle w:val="Bezodstpw"/>
        <w:jc w:val="both"/>
        <w:rPr>
          <w:rFonts w:cs="Arial"/>
          <w:sz w:val="18"/>
          <w:szCs w:val="18"/>
        </w:rPr>
      </w:pPr>
      <w:r w:rsidRPr="00106841">
        <w:rPr>
          <w:rFonts w:cs="Arial"/>
          <w:sz w:val="18"/>
          <w:szCs w:val="18"/>
        </w:rPr>
        <w:t>2.1. Ogólne wymagania dotyczące materiałów</w:t>
      </w:r>
    </w:p>
    <w:p w14:paraId="6E14B7E0" w14:textId="77777777" w:rsidR="00D0230D" w:rsidRPr="00106841" w:rsidRDefault="00D0230D" w:rsidP="00D0230D">
      <w:pPr>
        <w:pStyle w:val="Standardowytekst"/>
        <w:rPr>
          <w:rFonts w:ascii="Arial" w:hAnsi="Arial" w:cs="Arial"/>
          <w:sz w:val="18"/>
          <w:szCs w:val="18"/>
        </w:rPr>
      </w:pPr>
      <w:r w:rsidRPr="00106841">
        <w:rPr>
          <w:rFonts w:ascii="Arial" w:hAnsi="Arial" w:cs="Arial"/>
          <w:b/>
          <w:sz w:val="18"/>
          <w:szCs w:val="18"/>
        </w:rPr>
        <w:tab/>
      </w:r>
      <w:r w:rsidRPr="00106841">
        <w:rPr>
          <w:rFonts w:ascii="Arial" w:hAnsi="Arial" w:cs="Arial"/>
          <w:sz w:val="18"/>
          <w:szCs w:val="18"/>
        </w:rPr>
        <w:t>Ogólne wymagania dotyczące materiałów, ich pozyskiwania i składowania podano w ST D-00.00.00 „Wymagania ogólne” pkt. 2.</w:t>
      </w:r>
    </w:p>
    <w:p w14:paraId="2BDEF8CC" w14:textId="77777777" w:rsidR="00D0230D" w:rsidRPr="00106841" w:rsidRDefault="00D0230D" w:rsidP="00D0230D">
      <w:pPr>
        <w:pStyle w:val="Bezodstpw"/>
        <w:jc w:val="both"/>
        <w:rPr>
          <w:rFonts w:cs="Arial"/>
          <w:sz w:val="18"/>
          <w:szCs w:val="18"/>
        </w:rPr>
      </w:pPr>
      <w:r w:rsidRPr="00106841">
        <w:rPr>
          <w:rFonts w:cs="Arial"/>
          <w:sz w:val="18"/>
          <w:szCs w:val="18"/>
        </w:rPr>
        <w:t>2.2. Rodzaje materiałów</w:t>
      </w:r>
    </w:p>
    <w:p w14:paraId="23FB7DA8"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Do utrwalenia punktów głównych trasy należy stosować pale drewniane z gwoździem lub prętem stalowym, słupki betonowe albo rury metalowe o długości około </w:t>
      </w:r>
      <w:smartTag w:uri="urn:schemas-microsoft-com:office:smarttags" w:element="metricconverter">
        <w:smartTagPr>
          <w:attr w:name="ProductID" w:val="0,50 metra"/>
        </w:smartTagPr>
        <w:r w:rsidRPr="00106841">
          <w:rPr>
            <w:rFonts w:ascii="Arial" w:hAnsi="Arial" w:cs="Arial"/>
            <w:sz w:val="18"/>
            <w:szCs w:val="18"/>
          </w:rPr>
          <w:t>0,50 metra</w:t>
        </w:r>
      </w:smartTag>
      <w:r w:rsidRPr="00106841">
        <w:rPr>
          <w:rFonts w:ascii="Arial" w:hAnsi="Arial" w:cs="Arial"/>
          <w:sz w:val="18"/>
          <w:szCs w:val="18"/>
        </w:rPr>
        <w:t>.</w:t>
      </w:r>
    </w:p>
    <w:p w14:paraId="02105DD1"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Pale drewniane umieszczone poza granicą robót ziemnych, w sąsiedztwie punktów załamania trasy, powinny mieć średnicę od 0,15 do </w:t>
      </w:r>
      <w:smartTag w:uri="urn:schemas-microsoft-com:office:smarttags" w:element="metricconverter">
        <w:smartTagPr>
          <w:attr w:name="ProductID" w:val="0,20 m"/>
        </w:smartTagPr>
        <w:r w:rsidRPr="00106841">
          <w:rPr>
            <w:rFonts w:ascii="Arial" w:hAnsi="Arial" w:cs="Arial"/>
            <w:sz w:val="18"/>
            <w:szCs w:val="18"/>
          </w:rPr>
          <w:t>0,20 m</w:t>
        </w:r>
      </w:smartTag>
      <w:r w:rsidRPr="00106841">
        <w:rPr>
          <w:rFonts w:ascii="Arial" w:hAnsi="Arial" w:cs="Arial"/>
          <w:sz w:val="18"/>
          <w:szCs w:val="18"/>
        </w:rPr>
        <w:t xml:space="preserve"> i długość od 1,5 do </w:t>
      </w:r>
      <w:smartTag w:uri="urn:schemas-microsoft-com:office:smarttags" w:element="metricconverter">
        <w:smartTagPr>
          <w:attr w:name="ProductID" w:val="1,7 m"/>
        </w:smartTagPr>
        <w:r w:rsidRPr="00106841">
          <w:rPr>
            <w:rFonts w:ascii="Arial" w:hAnsi="Arial" w:cs="Arial"/>
            <w:sz w:val="18"/>
            <w:szCs w:val="18"/>
          </w:rPr>
          <w:t>1,7 m</w:t>
        </w:r>
      </w:smartTag>
      <w:r w:rsidRPr="00106841">
        <w:rPr>
          <w:rFonts w:ascii="Arial" w:hAnsi="Arial" w:cs="Arial"/>
          <w:sz w:val="18"/>
          <w:szCs w:val="18"/>
        </w:rPr>
        <w:t>.</w:t>
      </w:r>
    </w:p>
    <w:p w14:paraId="48EBCEDA"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Do stabilizacji pozostałych punktów należy stosować paliki drewniane średnicy od 0,05 do </w:t>
      </w:r>
      <w:smartTag w:uri="urn:schemas-microsoft-com:office:smarttags" w:element="metricconverter">
        <w:smartTagPr>
          <w:attr w:name="ProductID" w:val="0,08 m"/>
        </w:smartTagPr>
        <w:r w:rsidRPr="00106841">
          <w:rPr>
            <w:rFonts w:ascii="Arial" w:hAnsi="Arial" w:cs="Arial"/>
            <w:sz w:val="18"/>
            <w:szCs w:val="18"/>
          </w:rPr>
          <w:t>0,08 m</w:t>
        </w:r>
      </w:smartTag>
      <w:r w:rsidRPr="00106841">
        <w:rPr>
          <w:rFonts w:ascii="Arial" w:hAnsi="Arial" w:cs="Arial"/>
          <w:sz w:val="18"/>
          <w:szCs w:val="18"/>
        </w:rPr>
        <w:t xml:space="preserve"> i długości około </w:t>
      </w:r>
      <w:smartTag w:uri="urn:schemas-microsoft-com:office:smarttags" w:element="metricconverter">
        <w:smartTagPr>
          <w:attr w:name="ProductID" w:val="0,30 m"/>
        </w:smartTagPr>
        <w:r w:rsidRPr="00106841">
          <w:rPr>
            <w:rFonts w:ascii="Arial" w:hAnsi="Arial" w:cs="Arial"/>
            <w:sz w:val="18"/>
            <w:szCs w:val="18"/>
          </w:rPr>
          <w:t>0,30 m</w:t>
        </w:r>
      </w:smartTag>
      <w:r w:rsidRPr="00106841">
        <w:rPr>
          <w:rFonts w:ascii="Arial" w:hAnsi="Arial" w:cs="Arial"/>
          <w:sz w:val="18"/>
          <w:szCs w:val="18"/>
        </w:rPr>
        <w:t xml:space="preserve">, a dla punktów utrwalanych w </w:t>
      </w:r>
      <w:proofErr w:type="spellStart"/>
      <w:r w:rsidRPr="00106841">
        <w:rPr>
          <w:rFonts w:ascii="Arial" w:hAnsi="Arial" w:cs="Arial"/>
          <w:sz w:val="18"/>
          <w:szCs w:val="18"/>
        </w:rPr>
        <w:t>ist</w:t>
      </w:r>
      <w:proofErr w:type="spellEnd"/>
      <w:r w:rsidRPr="00106841">
        <w:rPr>
          <w:rFonts w:ascii="Arial" w:hAnsi="Arial" w:cs="Arial"/>
          <w:sz w:val="18"/>
          <w:szCs w:val="18"/>
        </w:rPr>
        <w:t xml:space="preserve">. nawierzchni bolce stalowe średnicy </w:t>
      </w:r>
      <w:smartTag w:uri="urn:schemas-microsoft-com:office:smarttags" w:element="metricconverter">
        <w:smartTagPr>
          <w:attr w:name="ProductID" w:val="5 mm"/>
        </w:smartTagPr>
        <w:r w:rsidRPr="00106841">
          <w:rPr>
            <w:rFonts w:ascii="Arial" w:hAnsi="Arial" w:cs="Arial"/>
            <w:sz w:val="18"/>
            <w:szCs w:val="18"/>
          </w:rPr>
          <w:t>5 mm</w:t>
        </w:r>
      </w:smartTag>
      <w:r w:rsidRPr="00106841">
        <w:rPr>
          <w:rFonts w:ascii="Arial" w:hAnsi="Arial" w:cs="Arial"/>
          <w:sz w:val="18"/>
          <w:szCs w:val="18"/>
        </w:rPr>
        <w:t xml:space="preserve"> i długości od  0,04 do </w:t>
      </w:r>
      <w:smartTag w:uri="urn:schemas-microsoft-com:office:smarttags" w:element="metricconverter">
        <w:smartTagPr>
          <w:attr w:name="ProductID" w:val="0,05 m"/>
        </w:smartTagPr>
        <w:r w:rsidRPr="00106841">
          <w:rPr>
            <w:rFonts w:ascii="Arial" w:hAnsi="Arial" w:cs="Arial"/>
            <w:sz w:val="18"/>
            <w:szCs w:val="18"/>
          </w:rPr>
          <w:t>0,05 m</w:t>
        </w:r>
      </w:smartTag>
      <w:r w:rsidRPr="00106841">
        <w:rPr>
          <w:rFonts w:ascii="Arial" w:hAnsi="Arial" w:cs="Arial"/>
          <w:sz w:val="18"/>
          <w:szCs w:val="18"/>
        </w:rPr>
        <w:t>.</w:t>
      </w:r>
    </w:p>
    <w:p w14:paraId="196B5652"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„Świadki” powinny mieć długość około </w:t>
      </w:r>
      <w:smartTag w:uri="urn:schemas-microsoft-com:office:smarttags" w:element="metricconverter">
        <w:smartTagPr>
          <w:attr w:name="ProductID" w:val="0,50 m"/>
        </w:smartTagPr>
        <w:r w:rsidRPr="00106841">
          <w:rPr>
            <w:rFonts w:ascii="Arial" w:hAnsi="Arial" w:cs="Arial"/>
            <w:sz w:val="18"/>
            <w:szCs w:val="18"/>
          </w:rPr>
          <w:t>0,50 m</w:t>
        </w:r>
      </w:smartTag>
      <w:r w:rsidRPr="00106841">
        <w:rPr>
          <w:rFonts w:ascii="Arial" w:hAnsi="Arial" w:cs="Arial"/>
          <w:sz w:val="18"/>
          <w:szCs w:val="18"/>
        </w:rPr>
        <w:t xml:space="preserve"> i przekrój prostokątny.</w:t>
      </w:r>
    </w:p>
    <w:p w14:paraId="45DB3918" w14:textId="77777777" w:rsidR="00D0230D" w:rsidRPr="00106841" w:rsidRDefault="00D0230D" w:rsidP="00D0230D">
      <w:pPr>
        <w:pStyle w:val="penypunkt"/>
        <w:jc w:val="both"/>
        <w:rPr>
          <w:rFonts w:cs="Arial"/>
          <w:sz w:val="18"/>
          <w:szCs w:val="18"/>
        </w:rPr>
      </w:pPr>
      <w:r w:rsidRPr="00106841">
        <w:rPr>
          <w:rFonts w:cs="Arial"/>
          <w:sz w:val="18"/>
          <w:szCs w:val="18"/>
        </w:rPr>
        <w:t>3. SPRZĘT</w:t>
      </w:r>
    </w:p>
    <w:p w14:paraId="062A1521" w14:textId="77777777" w:rsidR="00D0230D" w:rsidRPr="00106841" w:rsidRDefault="00D0230D" w:rsidP="00D0230D">
      <w:pPr>
        <w:pStyle w:val="Bezodstpw"/>
        <w:jc w:val="both"/>
        <w:rPr>
          <w:rFonts w:cs="Arial"/>
          <w:sz w:val="18"/>
          <w:szCs w:val="18"/>
        </w:rPr>
      </w:pPr>
      <w:r w:rsidRPr="00106841">
        <w:rPr>
          <w:rFonts w:cs="Arial"/>
          <w:sz w:val="18"/>
          <w:szCs w:val="18"/>
        </w:rPr>
        <w:t>3.1. Ogólne wymagania dotyczące sprzętu</w:t>
      </w:r>
    </w:p>
    <w:p w14:paraId="1309CAD6" w14:textId="0A2C8662" w:rsidR="00C31F7D" w:rsidRPr="00106841" w:rsidRDefault="00D0230D" w:rsidP="00D0230D">
      <w:pPr>
        <w:pStyle w:val="Standardowytekst"/>
        <w:rPr>
          <w:rFonts w:ascii="Arial" w:hAnsi="Arial" w:cs="Arial"/>
          <w:sz w:val="18"/>
          <w:szCs w:val="18"/>
        </w:rPr>
      </w:pPr>
      <w:r w:rsidRPr="00106841">
        <w:rPr>
          <w:rFonts w:ascii="Arial" w:hAnsi="Arial" w:cs="Arial"/>
          <w:sz w:val="18"/>
          <w:szCs w:val="18"/>
        </w:rPr>
        <w:tab/>
        <w:t>Ogólne wymagania dotyczące sprzętu podano w ST D-00.00.00 „Wymagania ogólne” pkt 3.</w:t>
      </w:r>
    </w:p>
    <w:p w14:paraId="23296E0D" w14:textId="77777777" w:rsidR="00D0230D" w:rsidRPr="00106841" w:rsidRDefault="00D0230D" w:rsidP="00D0230D">
      <w:pPr>
        <w:pStyle w:val="Bezodstpw"/>
        <w:jc w:val="both"/>
        <w:rPr>
          <w:rFonts w:cs="Arial"/>
          <w:sz w:val="18"/>
          <w:szCs w:val="18"/>
        </w:rPr>
      </w:pPr>
      <w:r w:rsidRPr="00106841">
        <w:rPr>
          <w:rFonts w:cs="Arial"/>
          <w:sz w:val="18"/>
          <w:szCs w:val="18"/>
        </w:rPr>
        <w:t>3.2. Sprzęt pomiarowy</w:t>
      </w:r>
    </w:p>
    <w:p w14:paraId="076FA784" w14:textId="77777777" w:rsidR="00D0230D" w:rsidRPr="00106841" w:rsidRDefault="00D0230D" w:rsidP="00D0230D">
      <w:pPr>
        <w:pStyle w:val="Standardowytekst"/>
        <w:rPr>
          <w:rFonts w:ascii="Arial" w:hAnsi="Arial" w:cs="Arial"/>
          <w:sz w:val="18"/>
          <w:szCs w:val="18"/>
        </w:rPr>
      </w:pPr>
      <w:r w:rsidRPr="00106841">
        <w:rPr>
          <w:rFonts w:ascii="Arial" w:hAnsi="Arial" w:cs="Arial"/>
          <w:b/>
          <w:sz w:val="18"/>
          <w:szCs w:val="18"/>
        </w:rPr>
        <w:tab/>
      </w:r>
      <w:r w:rsidRPr="00106841">
        <w:rPr>
          <w:rFonts w:ascii="Arial" w:hAnsi="Arial" w:cs="Arial"/>
          <w:sz w:val="18"/>
          <w:szCs w:val="18"/>
        </w:rPr>
        <w:t>Do odtworzenia sytuacyjnego trasy i punktów wysokościowych należy stosować następujący sprzęt:</w:t>
      </w:r>
    </w:p>
    <w:p w14:paraId="617A2EAB"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teodolity lub tachimetry,</w:t>
      </w:r>
    </w:p>
    <w:p w14:paraId="275D4D69"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niwelatory,</w:t>
      </w:r>
    </w:p>
    <w:p w14:paraId="416F6F37"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dalmierze,</w:t>
      </w:r>
    </w:p>
    <w:p w14:paraId="6B0A620D"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lastRenderedPageBreak/>
        <w:t>-  tyczki,</w:t>
      </w:r>
    </w:p>
    <w:p w14:paraId="08607B19"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łaty,</w:t>
      </w:r>
    </w:p>
    <w:p w14:paraId="785F109F"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taśmy stalowe, szpilki.</w:t>
      </w:r>
    </w:p>
    <w:p w14:paraId="720D99D9"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Sprzęt stosowany do odtworzenia trasy drogowej i jej punktów wysokościowych powinien gwarantować uzyskanie wymaganej dokładności pomiaru.</w:t>
      </w:r>
    </w:p>
    <w:p w14:paraId="0ED3FDDD" w14:textId="77777777" w:rsidR="00D0230D" w:rsidRPr="00106841" w:rsidRDefault="00D0230D" w:rsidP="00D0230D">
      <w:pPr>
        <w:pStyle w:val="penypunkt"/>
        <w:jc w:val="both"/>
        <w:rPr>
          <w:rFonts w:cs="Arial"/>
          <w:sz w:val="18"/>
          <w:szCs w:val="18"/>
        </w:rPr>
      </w:pPr>
      <w:r w:rsidRPr="00106841">
        <w:rPr>
          <w:rFonts w:cs="Arial"/>
          <w:sz w:val="18"/>
          <w:szCs w:val="18"/>
        </w:rPr>
        <w:t>4. TRANSPORT</w:t>
      </w:r>
    </w:p>
    <w:p w14:paraId="75BECDA4" w14:textId="77777777" w:rsidR="00D0230D" w:rsidRPr="00106841" w:rsidRDefault="00D0230D" w:rsidP="00D0230D">
      <w:pPr>
        <w:pStyle w:val="Bezodstpw"/>
        <w:jc w:val="both"/>
        <w:rPr>
          <w:rFonts w:cs="Arial"/>
          <w:sz w:val="18"/>
          <w:szCs w:val="18"/>
        </w:rPr>
      </w:pPr>
      <w:r w:rsidRPr="00106841">
        <w:rPr>
          <w:rFonts w:cs="Arial"/>
          <w:sz w:val="18"/>
          <w:szCs w:val="18"/>
        </w:rPr>
        <w:t>4.1. Ogólne wymagania dotyczące transportu</w:t>
      </w:r>
    </w:p>
    <w:p w14:paraId="33E3FBEC"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Ogólne wymagania dotyczące transportu podano w ST D-00.00.00 „Wymagania ogólne” pkt 4.</w:t>
      </w:r>
    </w:p>
    <w:p w14:paraId="4C446393" w14:textId="77777777" w:rsidR="00D0230D" w:rsidRPr="00106841" w:rsidRDefault="00D0230D" w:rsidP="00D0230D">
      <w:pPr>
        <w:pStyle w:val="Bezodstpw"/>
        <w:jc w:val="both"/>
        <w:rPr>
          <w:rFonts w:cs="Arial"/>
          <w:sz w:val="18"/>
          <w:szCs w:val="18"/>
        </w:rPr>
      </w:pPr>
      <w:r w:rsidRPr="00106841">
        <w:rPr>
          <w:rFonts w:cs="Arial"/>
          <w:sz w:val="18"/>
          <w:szCs w:val="18"/>
        </w:rPr>
        <w:t>4.2. Transport sprzętu i materiałów</w:t>
      </w:r>
    </w:p>
    <w:p w14:paraId="76ACEC3F"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Sprzęt i materiały do odtworzenia trasy można przewozić dowolnymi środkami transportu.</w:t>
      </w:r>
    </w:p>
    <w:p w14:paraId="62F011AA" w14:textId="77777777" w:rsidR="00D0230D" w:rsidRPr="00106841" w:rsidRDefault="00D0230D" w:rsidP="00D0230D">
      <w:pPr>
        <w:pStyle w:val="penypunkt"/>
        <w:jc w:val="both"/>
        <w:rPr>
          <w:rFonts w:cs="Arial"/>
          <w:sz w:val="18"/>
          <w:szCs w:val="18"/>
        </w:rPr>
      </w:pPr>
      <w:r w:rsidRPr="00106841">
        <w:rPr>
          <w:rFonts w:cs="Arial"/>
          <w:sz w:val="18"/>
          <w:szCs w:val="18"/>
        </w:rPr>
        <w:t>5. WYKONANIE ROBÓT</w:t>
      </w:r>
    </w:p>
    <w:p w14:paraId="2EE28C70" w14:textId="77777777" w:rsidR="00D0230D" w:rsidRPr="00106841" w:rsidRDefault="00D0230D" w:rsidP="00D0230D">
      <w:pPr>
        <w:pStyle w:val="Bezodstpw"/>
        <w:jc w:val="both"/>
        <w:rPr>
          <w:rFonts w:cs="Arial"/>
          <w:sz w:val="18"/>
          <w:szCs w:val="18"/>
        </w:rPr>
      </w:pPr>
      <w:r w:rsidRPr="00106841">
        <w:rPr>
          <w:rFonts w:cs="Arial"/>
          <w:sz w:val="18"/>
          <w:szCs w:val="18"/>
        </w:rPr>
        <w:t>5.1. Ogólne zasady wykonania robót</w:t>
      </w:r>
    </w:p>
    <w:p w14:paraId="44326AD2"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Ogólne zasady wykonania robót podano w ST D-00.00.00 „Wymagania ogólne” pkt 5.</w:t>
      </w:r>
    </w:p>
    <w:p w14:paraId="5D38D4BA" w14:textId="77777777" w:rsidR="00D0230D" w:rsidRPr="00106841" w:rsidRDefault="00D0230D" w:rsidP="00D0230D">
      <w:pPr>
        <w:pStyle w:val="Bezodstpw"/>
        <w:jc w:val="both"/>
        <w:rPr>
          <w:rFonts w:cs="Arial"/>
          <w:sz w:val="18"/>
          <w:szCs w:val="18"/>
        </w:rPr>
      </w:pPr>
      <w:r w:rsidRPr="00106841">
        <w:rPr>
          <w:rFonts w:cs="Arial"/>
          <w:sz w:val="18"/>
          <w:szCs w:val="18"/>
        </w:rPr>
        <w:t>5.2. Zasady wykonywania prac pomiarowych</w:t>
      </w:r>
    </w:p>
    <w:p w14:paraId="6845C6A0"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Prace pomiarowe powinny być wykonane zgodnie z obowiązującymi Instrukcjami </w:t>
      </w:r>
      <w:proofErr w:type="spellStart"/>
      <w:r w:rsidRPr="00106841">
        <w:rPr>
          <w:rFonts w:ascii="Arial" w:hAnsi="Arial" w:cs="Arial"/>
          <w:sz w:val="18"/>
          <w:szCs w:val="18"/>
        </w:rPr>
        <w:t>GUGiK</w:t>
      </w:r>
      <w:proofErr w:type="spellEnd"/>
      <w:r w:rsidRPr="00106841">
        <w:rPr>
          <w:rFonts w:ascii="Arial" w:hAnsi="Arial" w:cs="Arial"/>
          <w:sz w:val="18"/>
          <w:szCs w:val="18"/>
        </w:rPr>
        <w:t xml:space="preserve"> (od 1 do 7).</w:t>
      </w:r>
    </w:p>
    <w:p w14:paraId="57E1C6E8"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Przed przystąpieniem do robót Wykonawca powinien przejąć od Zamawiającego dane zawierające lokalizację i współrzędne punktów głównych trasy oraz reperów.</w:t>
      </w:r>
    </w:p>
    <w:p w14:paraId="0B98A9DF"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W oparciu o materiały dostarczone przez Zamawiającego, Wykonawca powinien przeprowadzić obliczenia i pomiary geodezyjne niezbędne do szczegółowego wytyczenia robót.</w:t>
      </w:r>
    </w:p>
    <w:p w14:paraId="7AB97F97"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Prace pomiarowe powinny być wykonane przez osoby posiadające odpowiednie kwalifikacje i uprawnienia.</w:t>
      </w:r>
    </w:p>
    <w:p w14:paraId="3960AACF"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Wykonawca powinien natychmiast poinformować Inżyniera o wszelkich błędach wykrytych w wytyczeniu punktów głównych trasy i (lub) reperów roboczych. Błędy te powinny być usunięte na koszt Zamawiającego.</w:t>
      </w:r>
    </w:p>
    <w:p w14:paraId="4C8590DA"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14:paraId="3B12EA3D"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Wszystkie roboty, które bazują na pomiarach Wykonawcy, nie mogą być rozpoczęte przed zaakceptowaniem wyników pomiarów przez Inżyniera.</w:t>
      </w:r>
    </w:p>
    <w:p w14:paraId="5FB10757"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14:paraId="25738500"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5BC21628"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Wszystkie pozostałe prace pomiarowe konieczne dla prawidłowej realizacji robót należą do obowiązków Wykonawcy. </w:t>
      </w:r>
    </w:p>
    <w:p w14:paraId="3FD8EF79" w14:textId="77777777" w:rsidR="00D0230D" w:rsidRPr="00106841" w:rsidRDefault="00D0230D" w:rsidP="00D0230D">
      <w:pPr>
        <w:pStyle w:val="Bezodstpw"/>
        <w:jc w:val="both"/>
        <w:rPr>
          <w:rFonts w:cs="Arial"/>
          <w:sz w:val="18"/>
          <w:szCs w:val="18"/>
        </w:rPr>
      </w:pPr>
      <w:r w:rsidRPr="00106841">
        <w:rPr>
          <w:rFonts w:cs="Arial"/>
          <w:sz w:val="18"/>
          <w:szCs w:val="18"/>
        </w:rPr>
        <w:t>5.3. Sprawdzenie wyznaczenia punktów głównych trasy oraz punktów wysokościowych</w:t>
      </w:r>
    </w:p>
    <w:p w14:paraId="0067C0DD" w14:textId="77777777" w:rsidR="00D0230D" w:rsidRPr="00106841" w:rsidRDefault="00D0230D" w:rsidP="00D0230D">
      <w:pPr>
        <w:pStyle w:val="Standardowytekst"/>
        <w:rPr>
          <w:rFonts w:ascii="Arial" w:hAnsi="Arial" w:cs="Arial"/>
          <w:sz w:val="18"/>
          <w:szCs w:val="18"/>
        </w:rPr>
      </w:pPr>
      <w:r w:rsidRPr="00106841">
        <w:rPr>
          <w:rFonts w:ascii="Arial" w:hAnsi="Arial" w:cs="Arial"/>
          <w:b/>
          <w:sz w:val="18"/>
          <w:szCs w:val="18"/>
        </w:rPr>
        <w:tab/>
      </w:r>
      <w:r w:rsidRPr="00106841">
        <w:rPr>
          <w:rFonts w:ascii="Arial" w:hAnsi="Arial" w:cs="Arial"/>
          <w:sz w:val="18"/>
          <w:szCs w:val="18"/>
        </w:rPr>
        <w:t xml:space="preserve">Punkty wierzchołkowe trasy i inne punkty główne powinny być </w:t>
      </w:r>
      <w:proofErr w:type="spellStart"/>
      <w:r w:rsidRPr="00106841">
        <w:rPr>
          <w:rFonts w:ascii="Arial" w:hAnsi="Arial" w:cs="Arial"/>
          <w:sz w:val="18"/>
          <w:szCs w:val="18"/>
        </w:rPr>
        <w:t>zastabilizowane</w:t>
      </w:r>
      <w:proofErr w:type="spellEnd"/>
      <w:r w:rsidRPr="00106841">
        <w:rPr>
          <w:rFonts w:ascii="Arial" w:hAnsi="Arial" w:cs="Arial"/>
          <w:sz w:val="18"/>
          <w:szCs w:val="18"/>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w:t>
      </w:r>
      <w:smartTag w:uri="urn:schemas-microsoft-com:office:smarttags" w:element="metricconverter">
        <w:smartTagPr>
          <w:attr w:name="ProductID" w:val="500 m"/>
        </w:smartTagPr>
        <w:r w:rsidRPr="00106841">
          <w:rPr>
            <w:rFonts w:ascii="Arial" w:hAnsi="Arial" w:cs="Arial"/>
            <w:sz w:val="18"/>
            <w:szCs w:val="18"/>
          </w:rPr>
          <w:t>500 m</w:t>
        </w:r>
      </w:smartTag>
      <w:r w:rsidRPr="00106841">
        <w:rPr>
          <w:rFonts w:ascii="Arial" w:hAnsi="Arial" w:cs="Arial"/>
          <w:sz w:val="18"/>
          <w:szCs w:val="18"/>
        </w:rPr>
        <w:t>.</w:t>
      </w:r>
    </w:p>
    <w:p w14:paraId="0202F2F2" w14:textId="2DAEAC93" w:rsidR="00C31F7D" w:rsidRPr="00106841" w:rsidRDefault="00D0230D" w:rsidP="00D0230D">
      <w:pPr>
        <w:pStyle w:val="Standardowytekst"/>
        <w:rPr>
          <w:rFonts w:ascii="Arial" w:hAnsi="Arial" w:cs="Arial"/>
          <w:sz w:val="18"/>
          <w:szCs w:val="18"/>
        </w:rPr>
      </w:pPr>
      <w:r w:rsidRPr="00106841">
        <w:rPr>
          <w:rFonts w:ascii="Arial" w:hAnsi="Arial" w:cs="Arial"/>
          <w:sz w:val="18"/>
          <w:szCs w:val="18"/>
        </w:rPr>
        <w:tab/>
        <w:t>Zamawiający powinien założyć robocze punkty wysokościowe (repery robocze) wzdłuż osi trasy drogowej.</w:t>
      </w:r>
    </w:p>
    <w:p w14:paraId="720D9762" w14:textId="5A4BB244"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xml:space="preserve">Maksymalna odległość między reperami roboczymi wzdłuż trasy drogowej w terenie płaskim powinna wynosić </w:t>
      </w:r>
      <w:smartTag w:uri="urn:schemas-microsoft-com:office:smarttags" w:element="metricconverter">
        <w:smartTagPr>
          <w:attr w:name="ProductID" w:val="500 metr￳w"/>
        </w:smartTagPr>
        <w:r w:rsidRPr="00106841">
          <w:rPr>
            <w:rFonts w:ascii="Arial" w:hAnsi="Arial" w:cs="Arial"/>
            <w:sz w:val="18"/>
            <w:szCs w:val="18"/>
          </w:rPr>
          <w:t>500 metrów</w:t>
        </w:r>
      </w:smartTag>
      <w:r w:rsidRPr="00106841">
        <w:rPr>
          <w:rFonts w:ascii="Arial" w:hAnsi="Arial" w:cs="Arial"/>
          <w:sz w:val="18"/>
          <w:szCs w:val="18"/>
        </w:rPr>
        <w:t>, natomiast w terenie falistym i górskim powinna być odpowiednio zmniejszona, zależnie od jego konfiguracji.</w:t>
      </w:r>
    </w:p>
    <w:p w14:paraId="0E756E42"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14:paraId="4A13A3EE"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Rzędne reperów roboczych należy określać z taką dokładnością, aby średni błąd niwelacji po wyrównaniu był mniejszy od 4 mm/km, stosując niwelację podwójną w nawiązaniu do reperów państwowych.</w:t>
      </w:r>
    </w:p>
    <w:p w14:paraId="6E84C603" w14:textId="7C7B7FB0" w:rsidR="00D0230D" w:rsidRDefault="00D0230D" w:rsidP="00D0230D">
      <w:pPr>
        <w:pStyle w:val="Standardowytekst"/>
        <w:rPr>
          <w:rFonts w:ascii="Arial" w:hAnsi="Arial" w:cs="Arial"/>
          <w:sz w:val="18"/>
          <w:szCs w:val="18"/>
        </w:rPr>
      </w:pPr>
      <w:r w:rsidRPr="00106841">
        <w:rPr>
          <w:rFonts w:ascii="Arial" w:hAnsi="Arial" w:cs="Arial"/>
          <w:sz w:val="18"/>
          <w:szCs w:val="18"/>
        </w:rPr>
        <w:tab/>
        <w:t xml:space="preserve">Repery robocze powinny być wyposażone w dodatkowe oznaczenia, zawierające wyraźne i jednoznaczne określenie nazwy </w:t>
      </w:r>
      <w:proofErr w:type="spellStart"/>
      <w:r w:rsidRPr="00106841">
        <w:rPr>
          <w:rFonts w:ascii="Arial" w:hAnsi="Arial" w:cs="Arial"/>
          <w:sz w:val="18"/>
          <w:szCs w:val="18"/>
        </w:rPr>
        <w:t>reperu</w:t>
      </w:r>
      <w:proofErr w:type="spellEnd"/>
      <w:r w:rsidRPr="00106841">
        <w:rPr>
          <w:rFonts w:ascii="Arial" w:hAnsi="Arial" w:cs="Arial"/>
          <w:sz w:val="18"/>
          <w:szCs w:val="18"/>
        </w:rPr>
        <w:t xml:space="preserve"> i jego rzędnej.</w:t>
      </w:r>
    </w:p>
    <w:p w14:paraId="28DE8F21" w14:textId="08186E77" w:rsidR="00E13685" w:rsidRDefault="00E13685" w:rsidP="00D0230D">
      <w:pPr>
        <w:pStyle w:val="Standardowytekst"/>
        <w:rPr>
          <w:rFonts w:ascii="Arial" w:hAnsi="Arial" w:cs="Arial"/>
          <w:sz w:val="18"/>
          <w:szCs w:val="18"/>
        </w:rPr>
      </w:pPr>
    </w:p>
    <w:p w14:paraId="2C527258" w14:textId="77777777" w:rsidR="00E13685" w:rsidRPr="00106841" w:rsidRDefault="00E13685" w:rsidP="00D0230D">
      <w:pPr>
        <w:pStyle w:val="Standardowytekst"/>
        <w:rPr>
          <w:rFonts w:ascii="Arial" w:hAnsi="Arial" w:cs="Arial"/>
          <w:sz w:val="18"/>
          <w:szCs w:val="18"/>
        </w:rPr>
      </w:pPr>
    </w:p>
    <w:p w14:paraId="76AD5826" w14:textId="77777777" w:rsidR="00D0230D" w:rsidRPr="00106841" w:rsidRDefault="00D0230D" w:rsidP="00D0230D">
      <w:pPr>
        <w:pStyle w:val="Bezodstpw"/>
        <w:jc w:val="both"/>
        <w:rPr>
          <w:rFonts w:cs="Arial"/>
          <w:sz w:val="18"/>
          <w:szCs w:val="18"/>
        </w:rPr>
      </w:pPr>
      <w:r w:rsidRPr="00106841">
        <w:rPr>
          <w:rFonts w:cs="Arial"/>
          <w:sz w:val="18"/>
          <w:szCs w:val="18"/>
        </w:rPr>
        <w:lastRenderedPageBreak/>
        <w:t>5.4. Odtworzenie osi trasy</w:t>
      </w:r>
    </w:p>
    <w:p w14:paraId="731B9BC5"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Tyczenie osi trasy należy wykonać w oparciu o dokumentację projektową oraz inne dane geodezyjne przekazane przez Zamawiającego, przy wykorzystaniu sieci poligonizacji państwowej albo innej osnowy geodezyjnej, określonej w dokumentacji projektowej.</w:t>
      </w:r>
    </w:p>
    <w:p w14:paraId="0533B90D"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106841">
          <w:rPr>
            <w:rFonts w:ascii="Arial" w:hAnsi="Arial" w:cs="Arial"/>
            <w:sz w:val="18"/>
            <w:szCs w:val="18"/>
          </w:rPr>
          <w:t>50 metrów</w:t>
        </w:r>
      </w:smartTag>
      <w:r w:rsidRPr="00106841">
        <w:rPr>
          <w:rFonts w:ascii="Arial" w:hAnsi="Arial" w:cs="Arial"/>
          <w:sz w:val="18"/>
          <w:szCs w:val="18"/>
        </w:rPr>
        <w:t>.</w:t>
      </w:r>
    </w:p>
    <w:p w14:paraId="2C4ECB2A"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Dopuszczalne odchylenie sytuacyjne wytyczonej osi trasy w stosunku do dokumentacji projektowej nie może być większe niż </w:t>
      </w:r>
      <w:smartTag w:uri="urn:schemas-microsoft-com:office:smarttags" w:element="metricconverter">
        <w:smartTagPr>
          <w:attr w:name="ProductID" w:val="5 cm"/>
        </w:smartTagPr>
        <w:r w:rsidRPr="00106841">
          <w:rPr>
            <w:rFonts w:ascii="Arial" w:hAnsi="Arial" w:cs="Arial"/>
            <w:sz w:val="18"/>
            <w:szCs w:val="18"/>
          </w:rPr>
          <w:t>5 cm</w:t>
        </w:r>
      </w:smartTag>
      <w:r w:rsidRPr="00106841">
        <w:rPr>
          <w:rFonts w:ascii="Arial" w:hAnsi="Arial" w:cs="Arial"/>
          <w:sz w:val="18"/>
          <w:szCs w:val="18"/>
        </w:rPr>
        <w:t xml:space="preserve">. Rzędne niwelety punktów osi trasy należy wyznaczyć z dokładnością do </w:t>
      </w:r>
      <w:smartTag w:uri="urn:schemas-microsoft-com:office:smarttags" w:element="metricconverter">
        <w:smartTagPr>
          <w:attr w:name="ProductID" w:val="1 cm"/>
        </w:smartTagPr>
        <w:r w:rsidRPr="00106841">
          <w:rPr>
            <w:rFonts w:ascii="Arial" w:hAnsi="Arial" w:cs="Arial"/>
            <w:sz w:val="18"/>
            <w:szCs w:val="18"/>
          </w:rPr>
          <w:t>1 cm</w:t>
        </w:r>
      </w:smartTag>
      <w:r w:rsidRPr="00106841">
        <w:rPr>
          <w:rFonts w:ascii="Arial" w:hAnsi="Arial" w:cs="Arial"/>
          <w:sz w:val="18"/>
          <w:szCs w:val="18"/>
        </w:rPr>
        <w:t xml:space="preserve"> w stosunku do rzędnych wysokościowych określonych w dokumentacji projektowej.</w:t>
      </w:r>
    </w:p>
    <w:p w14:paraId="65D4E0DF"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Do utrwalenia osi trasy w terenie należy użyć materiałów wymienionych w pkt 2.2.</w:t>
      </w:r>
    </w:p>
    <w:p w14:paraId="32C3CA51"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Usunięcie pali z osi trasy jest dopuszczalne tylko wówczas, gdy Wykonawca robót zastąpi je odpowiednimi palami po obu stronach osi, umieszczonych poza granicą robót.</w:t>
      </w:r>
    </w:p>
    <w:p w14:paraId="1C355035" w14:textId="77777777" w:rsidR="00D0230D" w:rsidRPr="00106841" w:rsidRDefault="00D0230D" w:rsidP="00D0230D">
      <w:pPr>
        <w:pStyle w:val="Bezodstpw"/>
        <w:jc w:val="both"/>
        <w:rPr>
          <w:rFonts w:cs="Arial"/>
          <w:sz w:val="18"/>
          <w:szCs w:val="18"/>
        </w:rPr>
      </w:pPr>
      <w:r w:rsidRPr="00106841">
        <w:rPr>
          <w:rFonts w:cs="Arial"/>
          <w:sz w:val="18"/>
          <w:szCs w:val="18"/>
        </w:rPr>
        <w:t>5.5. Wyznaczenie przekrojów poprzecznych</w:t>
      </w:r>
    </w:p>
    <w:p w14:paraId="4452BF5F" w14:textId="77777777" w:rsidR="00D0230D" w:rsidRPr="00106841" w:rsidRDefault="00D0230D" w:rsidP="00D0230D">
      <w:pPr>
        <w:pStyle w:val="Standardowytekst"/>
        <w:rPr>
          <w:rFonts w:ascii="Arial" w:hAnsi="Arial" w:cs="Arial"/>
          <w:sz w:val="18"/>
          <w:szCs w:val="18"/>
        </w:rPr>
      </w:pPr>
      <w:r w:rsidRPr="00106841">
        <w:rPr>
          <w:rFonts w:ascii="Arial" w:hAnsi="Arial" w:cs="Arial"/>
          <w:b/>
          <w:sz w:val="18"/>
          <w:szCs w:val="18"/>
        </w:rPr>
        <w:tab/>
      </w:r>
      <w:r w:rsidRPr="00106841">
        <w:rPr>
          <w:rFonts w:ascii="Arial" w:hAnsi="Arial" w:cs="Arial"/>
          <w:sz w:val="18"/>
          <w:szCs w:val="18"/>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14:paraId="3584693E"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106841">
          <w:rPr>
            <w:rFonts w:ascii="Arial" w:hAnsi="Arial" w:cs="Arial"/>
            <w:sz w:val="18"/>
            <w:szCs w:val="18"/>
          </w:rPr>
          <w:t>1 metr</w:t>
        </w:r>
      </w:smartTag>
      <w:r w:rsidRPr="00106841">
        <w:rPr>
          <w:rFonts w:ascii="Arial" w:hAnsi="Arial" w:cs="Arial"/>
          <w:sz w:val="18"/>
          <w:szCs w:val="18"/>
        </w:rPr>
        <w:t xml:space="preserve"> oraz wykopów głębszych niż </w:t>
      </w:r>
      <w:smartTag w:uri="urn:schemas-microsoft-com:office:smarttags" w:element="metricconverter">
        <w:smartTagPr>
          <w:attr w:name="ProductID" w:val="1 metr"/>
        </w:smartTagPr>
        <w:r w:rsidRPr="00106841">
          <w:rPr>
            <w:rFonts w:ascii="Arial" w:hAnsi="Arial" w:cs="Arial"/>
            <w:sz w:val="18"/>
            <w:szCs w:val="18"/>
          </w:rPr>
          <w:t>1 metr</w:t>
        </w:r>
      </w:smartTag>
      <w:r w:rsidRPr="00106841">
        <w:rPr>
          <w:rFonts w:ascii="Arial" w:hAnsi="Arial" w:cs="Arial"/>
          <w:sz w:val="18"/>
          <w:szCs w:val="18"/>
        </w:rPr>
        <w:t>. Odległość między palikami lub wiechami należy dostosować do ukształtowania terenu oraz geometrii trasy drogowej. Odległość ta co najmniej powinna odpowiadać odstępowi kolejnych przekrojów poprzecznych.</w:t>
      </w:r>
    </w:p>
    <w:p w14:paraId="33C63F2C"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Profilowanie przekrojów poprzecznych musi umożliwiać wykonanie nasypów i wykopów o kształcie zgodnym z dokumentacją projektową.</w:t>
      </w:r>
    </w:p>
    <w:p w14:paraId="5772580B" w14:textId="77777777" w:rsidR="00D0230D" w:rsidRPr="00106841" w:rsidRDefault="00D0230D" w:rsidP="00D0230D">
      <w:pPr>
        <w:pStyle w:val="penypunkt"/>
        <w:jc w:val="both"/>
        <w:rPr>
          <w:rFonts w:cs="Arial"/>
          <w:sz w:val="18"/>
          <w:szCs w:val="18"/>
        </w:rPr>
      </w:pPr>
      <w:r w:rsidRPr="00106841">
        <w:rPr>
          <w:rFonts w:cs="Arial"/>
          <w:sz w:val="18"/>
          <w:szCs w:val="18"/>
        </w:rPr>
        <w:t>6. KONTROLA JAKOŚCI ROBÓT</w:t>
      </w:r>
    </w:p>
    <w:p w14:paraId="58A88EC3" w14:textId="77777777" w:rsidR="00D0230D" w:rsidRPr="00106841" w:rsidRDefault="00D0230D" w:rsidP="00D0230D">
      <w:pPr>
        <w:pStyle w:val="Bezodstpw"/>
        <w:jc w:val="both"/>
        <w:rPr>
          <w:rFonts w:cs="Arial"/>
          <w:sz w:val="18"/>
          <w:szCs w:val="18"/>
        </w:rPr>
      </w:pPr>
      <w:r w:rsidRPr="00106841">
        <w:rPr>
          <w:rFonts w:cs="Arial"/>
          <w:sz w:val="18"/>
          <w:szCs w:val="18"/>
        </w:rPr>
        <w:t>6.1. Ogólne zasady kontroli jakości robót</w:t>
      </w:r>
    </w:p>
    <w:p w14:paraId="5579B6D7"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Ogólne zasady kontroli jakości robót podano w ST D-00.00.00 „Wymagania ogólne” pkt 6.</w:t>
      </w:r>
    </w:p>
    <w:p w14:paraId="39683471" w14:textId="77777777" w:rsidR="00D0230D" w:rsidRPr="00106841" w:rsidRDefault="00D0230D" w:rsidP="00D0230D">
      <w:pPr>
        <w:pStyle w:val="Bezodstpw"/>
        <w:jc w:val="both"/>
        <w:rPr>
          <w:rFonts w:cs="Arial"/>
          <w:sz w:val="18"/>
          <w:szCs w:val="18"/>
        </w:rPr>
      </w:pPr>
      <w:r w:rsidRPr="00106841">
        <w:rPr>
          <w:rFonts w:cs="Arial"/>
          <w:sz w:val="18"/>
          <w:szCs w:val="18"/>
        </w:rPr>
        <w:t>6.2. Kontrola jakości prac pomiarowych</w:t>
      </w:r>
    </w:p>
    <w:p w14:paraId="6DB0A0D3"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Kontrolę jakości prac pomiarowych związanych z odtworzeniem trasy i punktów wysokościowych należy prowadzić według ogólnych zasad określonych w instrukcjach i wytycznych </w:t>
      </w:r>
      <w:proofErr w:type="spellStart"/>
      <w:r w:rsidRPr="00106841">
        <w:rPr>
          <w:rFonts w:ascii="Arial" w:hAnsi="Arial" w:cs="Arial"/>
          <w:sz w:val="18"/>
          <w:szCs w:val="18"/>
        </w:rPr>
        <w:t>GUGiK</w:t>
      </w:r>
      <w:proofErr w:type="spellEnd"/>
      <w:r w:rsidRPr="00106841">
        <w:rPr>
          <w:rFonts w:ascii="Arial" w:hAnsi="Arial" w:cs="Arial"/>
          <w:sz w:val="18"/>
          <w:szCs w:val="18"/>
        </w:rPr>
        <w:t xml:space="preserve"> (1,2,3,4,5,6,7) zgodnie z wymaganiami podanymi w pkt 5.4.</w:t>
      </w:r>
    </w:p>
    <w:p w14:paraId="2C16AD53" w14:textId="77777777" w:rsidR="00D0230D" w:rsidRPr="00106841" w:rsidRDefault="00D0230D" w:rsidP="00D0230D">
      <w:pPr>
        <w:pStyle w:val="penypunkt"/>
        <w:jc w:val="both"/>
        <w:rPr>
          <w:rFonts w:cs="Arial"/>
          <w:sz w:val="18"/>
          <w:szCs w:val="18"/>
        </w:rPr>
      </w:pPr>
      <w:r w:rsidRPr="00106841">
        <w:rPr>
          <w:rFonts w:cs="Arial"/>
          <w:sz w:val="18"/>
          <w:szCs w:val="18"/>
        </w:rPr>
        <w:t>7. OBMIAR ROBÓT</w:t>
      </w:r>
    </w:p>
    <w:p w14:paraId="7D040790" w14:textId="77777777" w:rsidR="00D0230D" w:rsidRPr="00106841" w:rsidRDefault="00D0230D" w:rsidP="00D0230D">
      <w:pPr>
        <w:pStyle w:val="Bezodstpw"/>
        <w:jc w:val="both"/>
        <w:rPr>
          <w:rFonts w:cs="Arial"/>
          <w:sz w:val="18"/>
          <w:szCs w:val="18"/>
        </w:rPr>
      </w:pPr>
      <w:r w:rsidRPr="00106841">
        <w:rPr>
          <w:rFonts w:cs="Arial"/>
          <w:sz w:val="18"/>
          <w:szCs w:val="18"/>
        </w:rPr>
        <w:t>7.1. Ogólne zasady obmiaru robót</w:t>
      </w:r>
    </w:p>
    <w:p w14:paraId="1EA32B48"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Ogólne zasady obmiaru robót podano w ST D-00.00.00 „Wymagania ogólne” pkt 7.</w:t>
      </w:r>
    </w:p>
    <w:p w14:paraId="74C02851" w14:textId="77777777" w:rsidR="00D0230D" w:rsidRPr="00106841" w:rsidRDefault="00D0230D" w:rsidP="00D0230D">
      <w:pPr>
        <w:pStyle w:val="Bezodstpw"/>
        <w:jc w:val="both"/>
        <w:rPr>
          <w:rFonts w:cs="Arial"/>
          <w:sz w:val="18"/>
          <w:szCs w:val="18"/>
        </w:rPr>
      </w:pPr>
      <w:r w:rsidRPr="00106841">
        <w:rPr>
          <w:rFonts w:cs="Arial"/>
          <w:sz w:val="18"/>
          <w:szCs w:val="18"/>
        </w:rPr>
        <w:t>7.2. Jednostka obmiarowa</w:t>
      </w:r>
    </w:p>
    <w:p w14:paraId="0AD7B05A"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Jednostką obmiarową jest km (kilometr) wyznaczonego układu drogowego</w:t>
      </w:r>
    </w:p>
    <w:p w14:paraId="0F95292A" w14:textId="77777777" w:rsidR="00D0230D" w:rsidRPr="00106841" w:rsidRDefault="00D0230D" w:rsidP="00D0230D">
      <w:pPr>
        <w:pStyle w:val="penypunkt"/>
        <w:jc w:val="both"/>
        <w:rPr>
          <w:rFonts w:cs="Arial"/>
          <w:sz w:val="18"/>
          <w:szCs w:val="18"/>
        </w:rPr>
      </w:pPr>
      <w:r w:rsidRPr="00106841">
        <w:rPr>
          <w:rFonts w:cs="Arial"/>
          <w:sz w:val="18"/>
          <w:szCs w:val="18"/>
        </w:rPr>
        <w:t>8. ODBIÓR ROBÓT</w:t>
      </w:r>
    </w:p>
    <w:p w14:paraId="6858FA23" w14:textId="77777777" w:rsidR="00D0230D" w:rsidRPr="00106841" w:rsidRDefault="00D0230D" w:rsidP="00D0230D">
      <w:pPr>
        <w:pStyle w:val="Bezodstpw"/>
        <w:jc w:val="both"/>
        <w:rPr>
          <w:rFonts w:cs="Arial"/>
          <w:sz w:val="18"/>
          <w:szCs w:val="18"/>
        </w:rPr>
      </w:pPr>
      <w:r w:rsidRPr="00106841">
        <w:rPr>
          <w:rFonts w:cs="Arial"/>
          <w:sz w:val="18"/>
          <w:szCs w:val="18"/>
        </w:rPr>
        <w:t>8.1. Ogólne zasady odbioru robót</w:t>
      </w:r>
    </w:p>
    <w:p w14:paraId="3880EE4D" w14:textId="77777777" w:rsidR="00D0230D" w:rsidRPr="00106841" w:rsidRDefault="00D0230D" w:rsidP="00D0230D">
      <w:pPr>
        <w:pStyle w:val="Standardowytekst"/>
        <w:rPr>
          <w:rFonts w:ascii="Arial" w:hAnsi="Arial" w:cs="Arial"/>
          <w:sz w:val="18"/>
          <w:szCs w:val="18"/>
        </w:rPr>
      </w:pPr>
      <w:r w:rsidRPr="00106841">
        <w:rPr>
          <w:rFonts w:ascii="Arial" w:hAnsi="Arial" w:cs="Arial"/>
          <w:b/>
          <w:sz w:val="18"/>
          <w:szCs w:val="18"/>
        </w:rPr>
        <w:tab/>
      </w:r>
      <w:r w:rsidRPr="00106841">
        <w:rPr>
          <w:rFonts w:ascii="Arial" w:hAnsi="Arial" w:cs="Arial"/>
          <w:sz w:val="18"/>
          <w:szCs w:val="18"/>
        </w:rPr>
        <w:t>Ogólne zasady odbioru robót podano w ST D-00.00.00 „Wymagania ogólne” pkt 8.</w:t>
      </w:r>
    </w:p>
    <w:p w14:paraId="4542D4CB" w14:textId="77777777" w:rsidR="00D0230D" w:rsidRPr="00106841" w:rsidRDefault="00D0230D" w:rsidP="00D0230D">
      <w:pPr>
        <w:pStyle w:val="Bezodstpw"/>
        <w:jc w:val="both"/>
        <w:rPr>
          <w:rFonts w:cs="Arial"/>
          <w:sz w:val="18"/>
          <w:szCs w:val="18"/>
        </w:rPr>
      </w:pPr>
      <w:r w:rsidRPr="00106841">
        <w:rPr>
          <w:rFonts w:cs="Arial"/>
          <w:sz w:val="18"/>
          <w:szCs w:val="18"/>
        </w:rPr>
        <w:t>8.2. Sposób odbioru robót</w:t>
      </w:r>
    </w:p>
    <w:p w14:paraId="2FEA3AE7" w14:textId="7E976B3C"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Odbiór robót związanych z odtworzeniem trasy w terenie następuje na podstawie szkiców i dzienników pomiarów geodezyjnych lub protok</w:t>
      </w:r>
      <w:r w:rsidR="00C31F7D">
        <w:rPr>
          <w:rFonts w:ascii="Arial" w:hAnsi="Arial" w:cs="Arial"/>
          <w:sz w:val="18"/>
          <w:szCs w:val="18"/>
        </w:rPr>
        <w:t>o</w:t>
      </w:r>
      <w:r w:rsidRPr="00106841">
        <w:rPr>
          <w:rFonts w:ascii="Arial" w:hAnsi="Arial" w:cs="Arial"/>
          <w:sz w:val="18"/>
          <w:szCs w:val="18"/>
        </w:rPr>
        <w:t>łu z kontroli geodezyjnej, które Wykonawca przedkłada Inżynierowi.</w:t>
      </w:r>
    </w:p>
    <w:p w14:paraId="47E26A83" w14:textId="77777777" w:rsidR="00D0230D" w:rsidRPr="00106841" w:rsidRDefault="00D0230D" w:rsidP="00D0230D">
      <w:pPr>
        <w:pStyle w:val="penypunkt"/>
        <w:jc w:val="both"/>
        <w:rPr>
          <w:rFonts w:cs="Arial"/>
          <w:sz w:val="18"/>
          <w:szCs w:val="18"/>
        </w:rPr>
      </w:pPr>
      <w:r w:rsidRPr="00106841">
        <w:rPr>
          <w:rFonts w:cs="Arial"/>
          <w:sz w:val="18"/>
          <w:szCs w:val="18"/>
        </w:rPr>
        <w:t>9. PODSTAWA PŁATNOŚCI</w:t>
      </w:r>
    </w:p>
    <w:p w14:paraId="541CFF14" w14:textId="77777777" w:rsidR="00D0230D" w:rsidRPr="00106841" w:rsidRDefault="00D0230D" w:rsidP="00D0230D">
      <w:pPr>
        <w:pStyle w:val="Bezodstpw"/>
        <w:jc w:val="both"/>
        <w:rPr>
          <w:rFonts w:cs="Arial"/>
          <w:sz w:val="18"/>
          <w:szCs w:val="18"/>
        </w:rPr>
      </w:pPr>
      <w:r w:rsidRPr="00106841">
        <w:rPr>
          <w:rFonts w:cs="Arial"/>
          <w:sz w:val="18"/>
          <w:szCs w:val="18"/>
        </w:rPr>
        <w:t>9.1. Ogólne ustalenia dotyczące podstawy płatności</w:t>
      </w:r>
    </w:p>
    <w:p w14:paraId="777273C9"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Ogólne ustalenia dotyczące podstawy płatności podano w ST D-00.00.00 „Wymagania ogólne” pkt 9.</w:t>
      </w:r>
    </w:p>
    <w:p w14:paraId="7CD0D7D5" w14:textId="77777777" w:rsidR="00D0230D" w:rsidRPr="00106841" w:rsidRDefault="00D0230D" w:rsidP="00D0230D">
      <w:pPr>
        <w:pStyle w:val="Bezodstpw"/>
        <w:jc w:val="both"/>
        <w:rPr>
          <w:rFonts w:cs="Arial"/>
          <w:sz w:val="18"/>
          <w:szCs w:val="18"/>
        </w:rPr>
      </w:pPr>
      <w:r w:rsidRPr="00106841">
        <w:rPr>
          <w:rFonts w:cs="Arial"/>
          <w:sz w:val="18"/>
          <w:szCs w:val="18"/>
        </w:rPr>
        <w:t>9.2. Cena jednostki obmiarowej</w:t>
      </w:r>
    </w:p>
    <w:p w14:paraId="72F50348"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Cena 1 km wykonania robót obejmuje:</w:t>
      </w:r>
    </w:p>
    <w:p w14:paraId="3C8BD991" w14:textId="77777777" w:rsidR="00D0230D" w:rsidRPr="00106841" w:rsidRDefault="00D0230D" w:rsidP="00D0230D">
      <w:pPr>
        <w:jc w:val="both"/>
        <w:rPr>
          <w:rFonts w:cs="Arial"/>
          <w:sz w:val="18"/>
          <w:szCs w:val="18"/>
        </w:rPr>
      </w:pPr>
      <w:r w:rsidRPr="00106841">
        <w:rPr>
          <w:rFonts w:cs="Arial"/>
          <w:sz w:val="18"/>
          <w:szCs w:val="18"/>
        </w:rPr>
        <w:noBreakHyphen/>
        <w:t xml:space="preserve"> </w:t>
      </w:r>
      <w:r w:rsidRPr="00106841">
        <w:rPr>
          <w:rFonts w:cs="Arial"/>
          <w:sz w:val="18"/>
          <w:szCs w:val="18"/>
        </w:rPr>
        <w:tab/>
        <w:t>dostarczenie materiałów pomocniczych,</w:t>
      </w:r>
    </w:p>
    <w:p w14:paraId="12786D94" w14:textId="77777777" w:rsidR="00F513CC" w:rsidRDefault="00D0230D" w:rsidP="00D0230D">
      <w:pPr>
        <w:jc w:val="both"/>
        <w:rPr>
          <w:rFonts w:cs="Arial"/>
          <w:sz w:val="18"/>
          <w:szCs w:val="18"/>
        </w:rPr>
      </w:pPr>
      <w:r w:rsidRPr="00106841">
        <w:rPr>
          <w:rFonts w:cs="Arial"/>
          <w:sz w:val="18"/>
          <w:szCs w:val="18"/>
        </w:rPr>
        <w:noBreakHyphen/>
        <w:t xml:space="preserve"> </w:t>
      </w:r>
      <w:r w:rsidRPr="00106841">
        <w:rPr>
          <w:rFonts w:cs="Arial"/>
          <w:sz w:val="18"/>
          <w:szCs w:val="18"/>
        </w:rPr>
        <w:tab/>
        <w:t>sprawdzenie wyznaczenia punktów głównych układu sytuacyjnego oraz punktów wysokościowych,</w:t>
      </w:r>
    </w:p>
    <w:p w14:paraId="4815455A" w14:textId="586E1715" w:rsidR="00D0230D" w:rsidRPr="00106841" w:rsidRDefault="00D0230D" w:rsidP="00D0230D">
      <w:pPr>
        <w:jc w:val="both"/>
        <w:rPr>
          <w:rFonts w:cs="Arial"/>
          <w:sz w:val="18"/>
          <w:szCs w:val="18"/>
        </w:rPr>
      </w:pPr>
      <w:r w:rsidRPr="00106841">
        <w:rPr>
          <w:rFonts w:cs="Arial"/>
          <w:sz w:val="18"/>
          <w:szCs w:val="18"/>
        </w:rPr>
        <w:lastRenderedPageBreak/>
        <w:noBreakHyphen/>
        <w:t xml:space="preserve"> </w:t>
      </w:r>
      <w:r w:rsidRPr="00106841">
        <w:rPr>
          <w:rFonts w:cs="Arial"/>
          <w:sz w:val="18"/>
          <w:szCs w:val="18"/>
        </w:rPr>
        <w:tab/>
        <w:t>uzupełnienie układu sytuacyjnego dodatkowymi punktami,</w:t>
      </w:r>
    </w:p>
    <w:p w14:paraId="73125732" w14:textId="77777777" w:rsidR="00D0230D" w:rsidRPr="00106841" w:rsidRDefault="00D0230D" w:rsidP="00D0230D">
      <w:pPr>
        <w:jc w:val="both"/>
        <w:rPr>
          <w:rFonts w:cs="Arial"/>
          <w:sz w:val="18"/>
          <w:szCs w:val="18"/>
        </w:rPr>
      </w:pPr>
      <w:r w:rsidRPr="00106841">
        <w:rPr>
          <w:rFonts w:cs="Arial"/>
          <w:sz w:val="18"/>
          <w:szCs w:val="18"/>
        </w:rPr>
        <w:noBreakHyphen/>
        <w:t xml:space="preserve"> </w:t>
      </w:r>
      <w:r w:rsidRPr="00106841">
        <w:rPr>
          <w:rFonts w:cs="Arial"/>
          <w:sz w:val="18"/>
          <w:szCs w:val="18"/>
        </w:rPr>
        <w:tab/>
        <w:t>wyznaczenie dodatkowych punktów wysokościowych,</w:t>
      </w:r>
    </w:p>
    <w:p w14:paraId="21A820A3" w14:textId="77777777" w:rsidR="00D0230D" w:rsidRPr="00106841" w:rsidRDefault="00D0230D" w:rsidP="00D0230D">
      <w:pPr>
        <w:jc w:val="both"/>
        <w:rPr>
          <w:rFonts w:cs="Arial"/>
          <w:sz w:val="18"/>
          <w:szCs w:val="18"/>
        </w:rPr>
      </w:pPr>
      <w:r w:rsidRPr="00106841">
        <w:rPr>
          <w:rFonts w:cs="Arial"/>
          <w:sz w:val="18"/>
          <w:szCs w:val="18"/>
        </w:rPr>
        <w:noBreakHyphen/>
        <w:t xml:space="preserve"> </w:t>
      </w:r>
      <w:r w:rsidRPr="00106841">
        <w:rPr>
          <w:rFonts w:cs="Arial"/>
          <w:sz w:val="18"/>
          <w:szCs w:val="18"/>
        </w:rPr>
        <w:tab/>
        <w:t xml:space="preserve">wyznaczenie przekrojów poprzecznych z ewentualnym wytyczeniem dodatkowych przekrojów, </w:t>
      </w:r>
    </w:p>
    <w:p w14:paraId="49F8D046" w14:textId="77777777" w:rsidR="00D0230D" w:rsidRPr="00106841" w:rsidRDefault="00D0230D" w:rsidP="00D0230D">
      <w:pPr>
        <w:ind w:left="720" w:hanging="720"/>
        <w:jc w:val="both"/>
        <w:rPr>
          <w:rFonts w:cs="Arial"/>
          <w:sz w:val="18"/>
          <w:szCs w:val="18"/>
        </w:rPr>
      </w:pPr>
      <w:r w:rsidRPr="00106841">
        <w:rPr>
          <w:rFonts w:cs="Arial"/>
          <w:sz w:val="18"/>
          <w:szCs w:val="18"/>
        </w:rPr>
        <w:noBreakHyphen/>
        <w:t xml:space="preserve"> </w:t>
      </w:r>
      <w:r w:rsidRPr="00106841">
        <w:rPr>
          <w:rFonts w:cs="Arial"/>
          <w:sz w:val="18"/>
          <w:szCs w:val="18"/>
        </w:rPr>
        <w:tab/>
      </w:r>
      <w:proofErr w:type="spellStart"/>
      <w:r w:rsidRPr="00106841">
        <w:rPr>
          <w:rFonts w:cs="Arial"/>
          <w:sz w:val="18"/>
          <w:szCs w:val="18"/>
        </w:rPr>
        <w:t>zastabilizowanie</w:t>
      </w:r>
      <w:proofErr w:type="spellEnd"/>
      <w:r w:rsidRPr="00106841">
        <w:rPr>
          <w:rFonts w:cs="Arial"/>
          <w:sz w:val="18"/>
          <w:szCs w:val="18"/>
        </w:rPr>
        <w:t xml:space="preserve"> punktów w sposób trwały, ochrona ich przed zniszczeniem i oznakowanie ułatwiające odszukanie i ewentualne odtworzenie.</w:t>
      </w:r>
    </w:p>
    <w:p w14:paraId="695AFD12" w14:textId="77777777" w:rsidR="00D0230D" w:rsidRPr="00106841" w:rsidRDefault="00D0230D" w:rsidP="00D0230D">
      <w:pPr>
        <w:pStyle w:val="penypunkt"/>
        <w:jc w:val="both"/>
        <w:rPr>
          <w:rFonts w:cs="Arial"/>
          <w:sz w:val="18"/>
          <w:szCs w:val="18"/>
        </w:rPr>
      </w:pPr>
      <w:r w:rsidRPr="00106841">
        <w:rPr>
          <w:rFonts w:cs="Arial"/>
          <w:sz w:val="18"/>
          <w:szCs w:val="18"/>
        </w:rPr>
        <w:t>10. PRZEPISY ZWIĄZANE</w:t>
      </w:r>
    </w:p>
    <w:p w14:paraId="62AB8E1A"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xml:space="preserve">Instrukcja techniczna 0-1. Ogólne zasady wykonywania prac geodezyjnych i kartograficznych, </w:t>
      </w:r>
      <w:proofErr w:type="spellStart"/>
      <w:r w:rsidRPr="00106841">
        <w:rPr>
          <w:rFonts w:ascii="Arial" w:hAnsi="Arial" w:cs="Arial"/>
          <w:sz w:val="18"/>
          <w:szCs w:val="18"/>
        </w:rPr>
        <w:t>GUGiK</w:t>
      </w:r>
      <w:proofErr w:type="spellEnd"/>
      <w:r w:rsidRPr="00106841">
        <w:rPr>
          <w:rFonts w:ascii="Arial" w:hAnsi="Arial" w:cs="Arial"/>
          <w:sz w:val="18"/>
          <w:szCs w:val="18"/>
        </w:rPr>
        <w:t xml:space="preserve"> 1988.</w:t>
      </w:r>
    </w:p>
    <w:p w14:paraId="6A77713B"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Instrukcja techniczna G-3. Geodezyjna obsługa inwestycji, Główny Urząd Geodezji i Kartografii, Warszawa 1988.</w:t>
      </w:r>
    </w:p>
    <w:p w14:paraId="033FD2F5"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xml:space="preserve">Instrukcja techniczna G-1. Pozioma osnowa geodezyjna, </w:t>
      </w:r>
      <w:proofErr w:type="spellStart"/>
      <w:r w:rsidRPr="00106841">
        <w:rPr>
          <w:rFonts w:ascii="Arial" w:hAnsi="Arial" w:cs="Arial"/>
          <w:sz w:val="18"/>
          <w:szCs w:val="18"/>
        </w:rPr>
        <w:t>GUGiK</w:t>
      </w:r>
      <w:proofErr w:type="spellEnd"/>
      <w:r w:rsidRPr="00106841">
        <w:rPr>
          <w:rFonts w:ascii="Arial" w:hAnsi="Arial" w:cs="Arial"/>
          <w:sz w:val="18"/>
          <w:szCs w:val="18"/>
        </w:rPr>
        <w:t xml:space="preserve"> 1986.</w:t>
      </w:r>
    </w:p>
    <w:p w14:paraId="428CB168"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xml:space="preserve">Instrukcja techniczna G-2.Szczegółowa pozioma i wysokościowa osnowa geodezyjna i przeliczenia współrzędnych między układami, </w:t>
      </w:r>
      <w:proofErr w:type="spellStart"/>
      <w:r w:rsidRPr="00106841">
        <w:rPr>
          <w:rFonts w:ascii="Arial" w:hAnsi="Arial" w:cs="Arial"/>
          <w:sz w:val="18"/>
          <w:szCs w:val="18"/>
        </w:rPr>
        <w:t>GUGiK</w:t>
      </w:r>
      <w:proofErr w:type="spellEnd"/>
      <w:r w:rsidRPr="00106841">
        <w:rPr>
          <w:rFonts w:ascii="Arial" w:hAnsi="Arial" w:cs="Arial"/>
          <w:sz w:val="18"/>
          <w:szCs w:val="18"/>
        </w:rPr>
        <w:t xml:space="preserve"> 2001.</w:t>
      </w:r>
    </w:p>
    <w:p w14:paraId="2A7EC9A9"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xml:space="preserve">Instrukcja techniczna G-4. Pomiary sytuacyjne i wysokościowe metodami bezpośrednimi, </w:t>
      </w:r>
      <w:proofErr w:type="spellStart"/>
      <w:r w:rsidRPr="00106841">
        <w:rPr>
          <w:rFonts w:ascii="Arial" w:hAnsi="Arial" w:cs="Arial"/>
          <w:sz w:val="18"/>
          <w:szCs w:val="18"/>
        </w:rPr>
        <w:t>GUGiK</w:t>
      </w:r>
      <w:proofErr w:type="spellEnd"/>
      <w:r w:rsidRPr="00106841">
        <w:rPr>
          <w:rFonts w:ascii="Arial" w:hAnsi="Arial" w:cs="Arial"/>
          <w:sz w:val="18"/>
          <w:szCs w:val="18"/>
        </w:rPr>
        <w:t xml:space="preserve"> 2007.</w:t>
      </w:r>
    </w:p>
    <w:p w14:paraId="5D0B31EF"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xml:space="preserve">Wytyczne techniczne G-3.2. Pomiary realizacyjne, </w:t>
      </w:r>
      <w:proofErr w:type="spellStart"/>
      <w:r w:rsidRPr="00106841">
        <w:rPr>
          <w:rFonts w:ascii="Arial" w:hAnsi="Arial" w:cs="Arial"/>
          <w:sz w:val="18"/>
          <w:szCs w:val="18"/>
        </w:rPr>
        <w:t>GUGiK</w:t>
      </w:r>
      <w:proofErr w:type="spellEnd"/>
      <w:r w:rsidRPr="00106841">
        <w:rPr>
          <w:rFonts w:ascii="Arial" w:hAnsi="Arial" w:cs="Arial"/>
          <w:sz w:val="18"/>
          <w:szCs w:val="18"/>
        </w:rPr>
        <w:t xml:space="preserve"> 1987.</w:t>
      </w:r>
    </w:p>
    <w:p w14:paraId="118779FD" w14:textId="77777777" w:rsidR="00D0230D" w:rsidRPr="00106841" w:rsidRDefault="00D0230D" w:rsidP="00D0230D">
      <w:pPr>
        <w:pStyle w:val="Nagwek1"/>
        <w:jc w:val="both"/>
        <w:rPr>
          <w:rFonts w:cs="Arial"/>
          <w:sz w:val="18"/>
          <w:szCs w:val="18"/>
        </w:rPr>
      </w:pPr>
    </w:p>
    <w:p w14:paraId="6EE1AED6" w14:textId="00A4458F" w:rsidR="00D0230D" w:rsidRPr="004C2DAC" w:rsidRDefault="00D0230D" w:rsidP="004C2DAC">
      <w:pPr>
        <w:pStyle w:val="Nagwek1"/>
        <w:jc w:val="both"/>
        <w:rPr>
          <w:rFonts w:cs="Arial"/>
          <w:sz w:val="18"/>
          <w:szCs w:val="18"/>
        </w:rPr>
      </w:pPr>
      <w:r w:rsidRPr="00106841">
        <w:rPr>
          <w:rFonts w:cs="Arial"/>
          <w:sz w:val="18"/>
          <w:szCs w:val="18"/>
        </w:rPr>
        <w:br w:type="page"/>
      </w:r>
      <w:bookmarkStart w:id="31" w:name="_Toc384831111"/>
      <w:bookmarkStart w:id="32" w:name="_Toc449534517"/>
      <w:bookmarkStart w:id="33" w:name="_Toc382896229"/>
      <w:bookmarkStart w:id="34" w:name="_Toc428967670"/>
      <w:bookmarkStart w:id="35" w:name="_Toc400415923"/>
      <w:bookmarkStart w:id="36" w:name="_Toc400416677"/>
      <w:bookmarkStart w:id="37" w:name="_Toc411588167"/>
      <w:bookmarkStart w:id="38" w:name="_Toc427715228"/>
      <w:bookmarkStart w:id="39" w:name="_Toc429767514"/>
      <w:bookmarkStart w:id="40" w:name="_Toc290367703"/>
      <w:bookmarkStart w:id="41" w:name="_Toc302500349"/>
      <w:bookmarkStart w:id="42" w:name="_Toc290367711"/>
      <w:bookmarkStart w:id="43" w:name="_Toc427715240"/>
      <w:bookmarkStart w:id="44" w:name="_Toc429767527"/>
      <w:bookmarkStart w:id="45" w:name="_Toc290367710"/>
      <w:bookmarkStart w:id="46" w:name="_Toc444168614"/>
      <w:bookmarkStart w:id="47" w:name="_Toc280612613"/>
      <w:bookmarkStart w:id="48" w:name="_Toc289641334"/>
      <w:bookmarkStart w:id="49" w:name="_Toc290444572"/>
      <w:bookmarkStart w:id="50" w:name="_Toc40432207"/>
      <w:bookmarkStart w:id="51" w:name="_Toc290367706"/>
      <w:bookmarkStart w:id="52" w:name="_Toc301778717"/>
      <w:bookmarkStart w:id="53" w:name="_Toc354509909"/>
      <w:bookmarkEnd w:id="7"/>
      <w:bookmarkEnd w:id="8"/>
      <w:bookmarkEnd w:id="9"/>
      <w:bookmarkEnd w:id="10"/>
      <w:bookmarkEnd w:id="11"/>
      <w:bookmarkEnd w:id="12"/>
      <w:bookmarkEnd w:id="13"/>
      <w:bookmarkEnd w:id="14"/>
      <w:bookmarkEnd w:id="15"/>
      <w:bookmarkEnd w:id="16"/>
      <w:bookmarkEnd w:id="17"/>
      <w:bookmarkEnd w:id="18"/>
      <w:bookmarkEnd w:id="19"/>
    </w:p>
    <w:p w14:paraId="322FE20D" w14:textId="742399EB" w:rsidR="009D61C8" w:rsidRPr="00106841" w:rsidRDefault="009D61C8" w:rsidP="009D61C8">
      <w:pPr>
        <w:pStyle w:val="Nagwek1"/>
        <w:rPr>
          <w:rFonts w:cs="Arial"/>
          <w:sz w:val="18"/>
          <w:szCs w:val="18"/>
        </w:rPr>
      </w:pPr>
      <w:bookmarkStart w:id="54" w:name="_Toc98494209"/>
      <w:r w:rsidRPr="00106841">
        <w:rPr>
          <w:rFonts w:cs="Arial"/>
          <w:sz w:val="18"/>
          <w:szCs w:val="18"/>
        </w:rPr>
        <w:lastRenderedPageBreak/>
        <w:t>D-01.0</w:t>
      </w:r>
      <w:r>
        <w:rPr>
          <w:rFonts w:cs="Arial"/>
          <w:sz w:val="18"/>
          <w:szCs w:val="18"/>
        </w:rPr>
        <w:t>2</w:t>
      </w:r>
      <w:r w:rsidRPr="00106841">
        <w:rPr>
          <w:rFonts w:cs="Arial"/>
          <w:sz w:val="18"/>
          <w:szCs w:val="18"/>
        </w:rPr>
        <w:t>.0</w:t>
      </w:r>
      <w:r>
        <w:rPr>
          <w:rFonts w:cs="Arial"/>
          <w:sz w:val="18"/>
          <w:szCs w:val="18"/>
        </w:rPr>
        <w:t>2</w:t>
      </w:r>
      <w:r w:rsidRPr="00106841">
        <w:rPr>
          <w:rFonts w:cs="Arial"/>
          <w:sz w:val="18"/>
          <w:szCs w:val="18"/>
        </w:rPr>
        <w:t>.</w:t>
      </w:r>
      <w:r>
        <w:rPr>
          <w:rFonts w:cs="Arial"/>
          <w:sz w:val="18"/>
          <w:szCs w:val="18"/>
        </w:rPr>
        <w:t>ZDJĘCIE WARSTWY HUMUSU</w:t>
      </w:r>
      <w:bookmarkEnd w:id="54"/>
    </w:p>
    <w:p w14:paraId="71FFDBEB" w14:textId="77777777" w:rsidR="009D61C8" w:rsidRPr="00245D5B" w:rsidRDefault="009D61C8" w:rsidP="009D61C8">
      <w:pPr>
        <w:pStyle w:val="penypunkt"/>
        <w:jc w:val="both"/>
        <w:rPr>
          <w:rFonts w:cs="Arial"/>
          <w:sz w:val="18"/>
          <w:szCs w:val="18"/>
        </w:rPr>
      </w:pPr>
      <w:r w:rsidRPr="00245D5B">
        <w:rPr>
          <w:rFonts w:cs="Arial"/>
          <w:sz w:val="18"/>
          <w:szCs w:val="18"/>
        </w:rPr>
        <w:t>1.</w:t>
      </w:r>
      <w:r w:rsidRPr="00245D5B">
        <w:rPr>
          <w:rFonts w:cs="Arial"/>
          <w:sz w:val="18"/>
          <w:szCs w:val="18"/>
        </w:rPr>
        <w:tab/>
        <w:t>WSTĘP</w:t>
      </w:r>
    </w:p>
    <w:p w14:paraId="7FA4C658" w14:textId="77777777" w:rsidR="009D61C8" w:rsidRPr="00245D5B" w:rsidRDefault="009D61C8" w:rsidP="009D61C8">
      <w:pPr>
        <w:pStyle w:val="Bezodstpw"/>
        <w:jc w:val="both"/>
        <w:rPr>
          <w:rFonts w:cs="Arial"/>
          <w:sz w:val="18"/>
          <w:szCs w:val="18"/>
        </w:rPr>
      </w:pPr>
      <w:r w:rsidRPr="00245D5B">
        <w:rPr>
          <w:rFonts w:cs="Arial"/>
          <w:sz w:val="18"/>
          <w:szCs w:val="18"/>
        </w:rPr>
        <w:t>1.1.</w:t>
      </w:r>
      <w:r w:rsidRPr="00245D5B">
        <w:rPr>
          <w:rFonts w:cs="Arial"/>
          <w:sz w:val="18"/>
          <w:szCs w:val="18"/>
        </w:rPr>
        <w:tab/>
        <w:t>Przedmiot ST</w:t>
      </w:r>
    </w:p>
    <w:p w14:paraId="6F5A2776" w14:textId="3F8F0EEB" w:rsidR="009D61C8" w:rsidRPr="00245D5B" w:rsidRDefault="009D61C8" w:rsidP="009D61C8">
      <w:pPr>
        <w:jc w:val="both"/>
        <w:rPr>
          <w:rFonts w:cs="Arial"/>
          <w:sz w:val="18"/>
          <w:szCs w:val="18"/>
        </w:rPr>
      </w:pPr>
      <w:r w:rsidRPr="00245D5B">
        <w:rPr>
          <w:rFonts w:cs="Arial"/>
          <w:sz w:val="18"/>
          <w:szCs w:val="18"/>
        </w:rPr>
        <w:tab/>
        <w:t xml:space="preserve">Przedmiotem niniejszej Specyfikacji Technicznej są wymagania dotyczące wykonania i odbioru robót związanych </w:t>
      </w:r>
      <w:r w:rsidR="00245D5B" w:rsidRPr="00245D5B">
        <w:rPr>
          <w:rFonts w:cs="Arial"/>
          <w:sz w:val="18"/>
          <w:szCs w:val="18"/>
        </w:rPr>
        <w:t xml:space="preserve">ze zdjęciem warstwy humusu </w:t>
      </w:r>
      <w:r w:rsidRPr="00245D5B">
        <w:rPr>
          <w:rFonts w:cs="Arial"/>
          <w:sz w:val="18"/>
          <w:szCs w:val="18"/>
        </w:rPr>
        <w:t>na zadaniu: "</w:t>
      </w:r>
      <w:r w:rsidRPr="00245D5B">
        <w:rPr>
          <w:rFonts w:cs="Arial"/>
          <w:b/>
          <w:bCs/>
          <w:i/>
          <w:sz w:val="18"/>
          <w:szCs w:val="18"/>
        </w:rPr>
        <w:t>Wymiana nawierzchni chodnika w pasie drogowym ul. Paderewskiego w Stargardzie, na odcinku do ul. Moniuszki do ul. Wieniawskiego ".</w:t>
      </w:r>
    </w:p>
    <w:p w14:paraId="70A8BFB1" w14:textId="77777777" w:rsidR="009D61C8" w:rsidRPr="00245D5B" w:rsidRDefault="009D61C8" w:rsidP="009D61C8">
      <w:pPr>
        <w:pStyle w:val="Bezodstpw"/>
        <w:jc w:val="both"/>
        <w:rPr>
          <w:rFonts w:cs="Arial"/>
          <w:sz w:val="18"/>
          <w:szCs w:val="18"/>
        </w:rPr>
      </w:pPr>
      <w:r w:rsidRPr="00245D5B">
        <w:rPr>
          <w:rFonts w:cs="Arial"/>
          <w:sz w:val="18"/>
          <w:szCs w:val="18"/>
        </w:rPr>
        <w:t>1.2. Zakres stosowania ST</w:t>
      </w:r>
    </w:p>
    <w:p w14:paraId="14CEE3D0" w14:textId="77777777" w:rsidR="009D61C8" w:rsidRPr="00245D5B" w:rsidRDefault="009D61C8" w:rsidP="009D61C8">
      <w:pPr>
        <w:pStyle w:val="Standardowytekst"/>
        <w:rPr>
          <w:rFonts w:ascii="Arial" w:hAnsi="Arial" w:cs="Arial"/>
          <w:sz w:val="18"/>
          <w:szCs w:val="18"/>
        </w:rPr>
      </w:pPr>
      <w:r w:rsidRPr="00245D5B">
        <w:rPr>
          <w:rFonts w:ascii="Arial" w:hAnsi="Arial" w:cs="Arial"/>
          <w:sz w:val="18"/>
          <w:szCs w:val="18"/>
        </w:rPr>
        <w:tab/>
        <w:t>Specyfikacja techniczna stanowi dokument przetargowy i kontraktowy przy zlecaniu i realizacji robót wymienionych w pkt. 1.1.</w:t>
      </w:r>
    </w:p>
    <w:p w14:paraId="60065570" w14:textId="77777777" w:rsidR="009D61C8" w:rsidRPr="00245D5B" w:rsidRDefault="009D61C8" w:rsidP="009D61C8">
      <w:pPr>
        <w:pStyle w:val="Bezodstpw"/>
        <w:jc w:val="both"/>
        <w:rPr>
          <w:rFonts w:cs="Arial"/>
          <w:sz w:val="18"/>
          <w:szCs w:val="18"/>
        </w:rPr>
      </w:pPr>
      <w:r w:rsidRPr="00245D5B">
        <w:rPr>
          <w:rFonts w:cs="Arial"/>
          <w:sz w:val="18"/>
          <w:szCs w:val="18"/>
        </w:rPr>
        <w:t>1.3. Zakres robót objętych ST</w:t>
      </w:r>
    </w:p>
    <w:p w14:paraId="40DFF068" w14:textId="7EB896A0" w:rsidR="00245D5B" w:rsidRDefault="00245D5B" w:rsidP="00245D5B">
      <w:pPr>
        <w:pStyle w:val="Tekstpodstawowy"/>
        <w:spacing w:before="123"/>
        <w:ind w:right="716" w:firstLine="708"/>
      </w:pPr>
      <w:r w:rsidRPr="00245D5B">
        <w:rPr>
          <w:sz w:val="18"/>
          <w:szCs w:val="18"/>
        </w:rPr>
        <w:t>Ustalenia zawarte w niniejszej specyfikacji dotyczą zasad prowadzenia robót związanych ze zdjęciem warstwy humusu wykonywanych w ramach robót przygotowawczych wraz z wywozem.</w:t>
      </w:r>
    </w:p>
    <w:p w14:paraId="0391F72F" w14:textId="42251888" w:rsidR="00245D5B" w:rsidRPr="00430847" w:rsidRDefault="009D61C8" w:rsidP="00245D5B">
      <w:pPr>
        <w:pStyle w:val="Standardowytekst"/>
        <w:spacing w:before="240" w:after="120"/>
        <w:rPr>
          <w:rFonts w:ascii="Arial" w:hAnsi="Arial" w:cs="Arial"/>
          <w:b/>
          <w:bCs/>
          <w:sz w:val="18"/>
          <w:szCs w:val="18"/>
        </w:rPr>
      </w:pPr>
      <w:r w:rsidRPr="00430847">
        <w:rPr>
          <w:rFonts w:ascii="Arial" w:hAnsi="Arial" w:cs="Arial"/>
          <w:b/>
          <w:bCs/>
          <w:sz w:val="18"/>
          <w:szCs w:val="18"/>
        </w:rPr>
        <w:t>1.4. Określenia podstawowe</w:t>
      </w:r>
    </w:p>
    <w:p w14:paraId="73CBBC0E" w14:textId="36A7F39A" w:rsidR="009D61C8" w:rsidRPr="00430847" w:rsidRDefault="00430847" w:rsidP="00430847">
      <w:pPr>
        <w:pStyle w:val="Standardowytekst"/>
        <w:ind w:firstLine="708"/>
        <w:rPr>
          <w:rFonts w:ascii="Arial" w:hAnsi="Arial" w:cs="Arial"/>
          <w:sz w:val="18"/>
          <w:szCs w:val="18"/>
        </w:rPr>
      </w:pPr>
      <w:r w:rsidRPr="00430847">
        <w:rPr>
          <w:rFonts w:ascii="Arial" w:hAnsi="Arial" w:cs="Arial"/>
          <w:sz w:val="18"/>
          <w:szCs w:val="18"/>
        </w:rPr>
        <w:t>Stosowane</w:t>
      </w:r>
      <w:r w:rsidR="009D61C8" w:rsidRPr="00430847">
        <w:rPr>
          <w:rFonts w:ascii="Arial" w:hAnsi="Arial" w:cs="Arial"/>
          <w:sz w:val="18"/>
          <w:szCs w:val="18"/>
        </w:rPr>
        <w:t xml:space="preserve"> określenia podstawowe są zgodne z obowiązującymi, odpowiednimi polskimi normami i z definicjami podanymi w ST D-00.00.00 „Wymagania ogólne” pkt 1.4.</w:t>
      </w:r>
    </w:p>
    <w:p w14:paraId="69FA4897" w14:textId="77777777" w:rsidR="009D61C8" w:rsidRPr="00430847" w:rsidRDefault="009D61C8" w:rsidP="009D61C8">
      <w:pPr>
        <w:pStyle w:val="Bezodstpw"/>
        <w:jc w:val="both"/>
        <w:rPr>
          <w:rFonts w:cs="Arial"/>
          <w:sz w:val="18"/>
          <w:szCs w:val="18"/>
        </w:rPr>
      </w:pPr>
      <w:r w:rsidRPr="00430847">
        <w:rPr>
          <w:rFonts w:cs="Arial"/>
          <w:sz w:val="18"/>
          <w:szCs w:val="18"/>
        </w:rPr>
        <w:t>1.5. Ogólne wymagania dotyczące robót</w:t>
      </w:r>
    </w:p>
    <w:p w14:paraId="41BFAB16" w14:textId="77777777" w:rsidR="009D61C8" w:rsidRPr="00430847" w:rsidRDefault="009D61C8" w:rsidP="009D61C8">
      <w:pPr>
        <w:pStyle w:val="Standardowytekst"/>
        <w:rPr>
          <w:rFonts w:ascii="Arial" w:hAnsi="Arial" w:cs="Arial"/>
          <w:sz w:val="18"/>
          <w:szCs w:val="18"/>
        </w:rPr>
      </w:pPr>
      <w:r w:rsidRPr="00430847">
        <w:rPr>
          <w:rFonts w:ascii="Arial" w:hAnsi="Arial" w:cs="Arial"/>
          <w:sz w:val="18"/>
          <w:szCs w:val="18"/>
        </w:rPr>
        <w:tab/>
        <w:t>Ogólne wymagania dotyczące robót podano w ST D-00.00.00 „Wymagania ogólne” pkt 1.5.</w:t>
      </w:r>
    </w:p>
    <w:p w14:paraId="711349D9" w14:textId="77777777" w:rsidR="009D61C8" w:rsidRPr="00F43FC8" w:rsidRDefault="009D61C8" w:rsidP="009D61C8">
      <w:pPr>
        <w:pStyle w:val="penypunkt"/>
        <w:jc w:val="both"/>
        <w:rPr>
          <w:rFonts w:cs="Arial"/>
          <w:sz w:val="18"/>
          <w:szCs w:val="18"/>
        </w:rPr>
      </w:pPr>
      <w:r w:rsidRPr="00F43FC8">
        <w:rPr>
          <w:rFonts w:cs="Arial"/>
          <w:sz w:val="18"/>
          <w:szCs w:val="18"/>
        </w:rPr>
        <w:t>2. MATERIAŁY</w:t>
      </w:r>
    </w:p>
    <w:p w14:paraId="183CF199" w14:textId="6A004158" w:rsidR="00430847" w:rsidRPr="00F43FC8" w:rsidRDefault="00430847" w:rsidP="00430847">
      <w:pPr>
        <w:pStyle w:val="penypunkt"/>
        <w:spacing w:before="120"/>
        <w:jc w:val="both"/>
        <w:rPr>
          <w:rFonts w:cs="Arial"/>
          <w:b w:val="0"/>
          <w:bCs/>
          <w:sz w:val="18"/>
          <w:szCs w:val="18"/>
        </w:rPr>
      </w:pPr>
      <w:r w:rsidRPr="00F43FC8">
        <w:rPr>
          <w:rFonts w:cs="Arial"/>
          <w:sz w:val="18"/>
          <w:szCs w:val="18"/>
        </w:rPr>
        <w:tab/>
      </w:r>
      <w:r w:rsidRPr="00F43FC8">
        <w:rPr>
          <w:rFonts w:cs="Arial"/>
          <w:b w:val="0"/>
          <w:bCs/>
          <w:sz w:val="18"/>
          <w:szCs w:val="18"/>
        </w:rPr>
        <w:t>Nie występują.</w:t>
      </w:r>
    </w:p>
    <w:p w14:paraId="61AEAAFD" w14:textId="595475ED" w:rsidR="009D61C8" w:rsidRPr="00F43FC8" w:rsidRDefault="009D61C8" w:rsidP="009D61C8">
      <w:pPr>
        <w:pStyle w:val="penypunkt"/>
        <w:jc w:val="both"/>
        <w:rPr>
          <w:rFonts w:cs="Arial"/>
          <w:sz w:val="18"/>
          <w:szCs w:val="18"/>
        </w:rPr>
      </w:pPr>
      <w:r w:rsidRPr="00F43FC8">
        <w:rPr>
          <w:rFonts w:cs="Arial"/>
          <w:sz w:val="18"/>
          <w:szCs w:val="18"/>
        </w:rPr>
        <w:t>3. SPRZĘT</w:t>
      </w:r>
    </w:p>
    <w:p w14:paraId="04E29976" w14:textId="77777777" w:rsidR="009D61C8" w:rsidRPr="00F43FC8" w:rsidRDefault="009D61C8" w:rsidP="009D61C8">
      <w:pPr>
        <w:pStyle w:val="Bezodstpw"/>
        <w:jc w:val="both"/>
        <w:rPr>
          <w:rFonts w:cs="Arial"/>
          <w:sz w:val="18"/>
          <w:szCs w:val="18"/>
        </w:rPr>
      </w:pPr>
      <w:r w:rsidRPr="00F43FC8">
        <w:rPr>
          <w:rFonts w:cs="Arial"/>
          <w:sz w:val="18"/>
          <w:szCs w:val="18"/>
        </w:rPr>
        <w:t>3.1. Ogólne wymagania dotyczące sprzętu</w:t>
      </w:r>
    </w:p>
    <w:p w14:paraId="0425E66A" w14:textId="77777777" w:rsidR="009D61C8" w:rsidRPr="00F43FC8" w:rsidRDefault="009D61C8" w:rsidP="009D61C8">
      <w:pPr>
        <w:pStyle w:val="Standardowytekst"/>
        <w:rPr>
          <w:rFonts w:ascii="Arial" w:hAnsi="Arial" w:cs="Arial"/>
          <w:sz w:val="18"/>
          <w:szCs w:val="18"/>
        </w:rPr>
      </w:pPr>
      <w:r w:rsidRPr="00F43FC8">
        <w:rPr>
          <w:rFonts w:ascii="Arial" w:hAnsi="Arial" w:cs="Arial"/>
          <w:sz w:val="18"/>
          <w:szCs w:val="18"/>
        </w:rPr>
        <w:tab/>
        <w:t>Ogólne wymagania dotyczące sprzętu podano w ST D-00.00.00 „Wymagania ogólne” pkt 3.</w:t>
      </w:r>
    </w:p>
    <w:p w14:paraId="3D0519DE" w14:textId="57CBA26A" w:rsidR="009D61C8" w:rsidRPr="00F43FC8" w:rsidRDefault="009D61C8" w:rsidP="009D61C8">
      <w:pPr>
        <w:pStyle w:val="Bezodstpw"/>
        <w:jc w:val="both"/>
        <w:rPr>
          <w:rFonts w:cs="Arial"/>
          <w:sz w:val="18"/>
          <w:szCs w:val="18"/>
        </w:rPr>
      </w:pPr>
      <w:r w:rsidRPr="00F43FC8">
        <w:rPr>
          <w:rFonts w:cs="Arial"/>
          <w:sz w:val="18"/>
          <w:szCs w:val="18"/>
        </w:rPr>
        <w:t xml:space="preserve">3.2. Sprzęt </w:t>
      </w:r>
      <w:r w:rsidR="00F43FC8" w:rsidRPr="00F43FC8">
        <w:rPr>
          <w:rFonts w:cs="Arial"/>
          <w:sz w:val="18"/>
          <w:szCs w:val="18"/>
        </w:rPr>
        <w:t>do zdjęcia humusu</w:t>
      </w:r>
    </w:p>
    <w:p w14:paraId="053D2F77" w14:textId="3EA35A0B" w:rsidR="00F43FC8" w:rsidRPr="00F43FC8" w:rsidRDefault="00F43FC8" w:rsidP="00F43FC8">
      <w:pPr>
        <w:pStyle w:val="Tekstpodstawowy"/>
        <w:spacing w:before="121"/>
        <w:ind w:right="716" w:firstLine="708"/>
        <w:rPr>
          <w:sz w:val="18"/>
          <w:szCs w:val="18"/>
        </w:rPr>
      </w:pPr>
      <w:r w:rsidRPr="00F43FC8">
        <w:rPr>
          <w:sz w:val="18"/>
          <w:szCs w:val="18"/>
        </w:rPr>
        <w:t>Do wykonania robót związanych ze zdjęciem warstwy humusu nadającej się do powtórnego użycia należy stosować:</w:t>
      </w:r>
    </w:p>
    <w:p w14:paraId="17528B26" w14:textId="77777777" w:rsidR="00F43FC8" w:rsidRPr="00F43FC8" w:rsidRDefault="00F43FC8" w:rsidP="00AA68BA">
      <w:pPr>
        <w:pStyle w:val="Akapitzlist"/>
        <w:widowControl w:val="0"/>
        <w:numPr>
          <w:ilvl w:val="0"/>
          <w:numId w:val="51"/>
        </w:numPr>
        <w:tabs>
          <w:tab w:val="left" w:pos="894"/>
        </w:tabs>
        <w:autoSpaceDE w:val="0"/>
        <w:autoSpaceDN w:val="0"/>
        <w:ind w:left="893" w:hanging="179"/>
        <w:contextualSpacing w:val="0"/>
        <w:rPr>
          <w:sz w:val="18"/>
          <w:szCs w:val="18"/>
        </w:rPr>
      </w:pPr>
      <w:r w:rsidRPr="00F43FC8">
        <w:rPr>
          <w:sz w:val="18"/>
          <w:szCs w:val="18"/>
        </w:rPr>
        <w:t>równiarki,</w:t>
      </w:r>
    </w:p>
    <w:p w14:paraId="54B0FD01" w14:textId="77777777" w:rsidR="00F43FC8" w:rsidRPr="00F43FC8" w:rsidRDefault="00F43FC8" w:rsidP="00AA68BA">
      <w:pPr>
        <w:pStyle w:val="Akapitzlist"/>
        <w:widowControl w:val="0"/>
        <w:numPr>
          <w:ilvl w:val="0"/>
          <w:numId w:val="51"/>
        </w:numPr>
        <w:tabs>
          <w:tab w:val="left" w:pos="894"/>
        </w:tabs>
        <w:autoSpaceDE w:val="0"/>
        <w:autoSpaceDN w:val="0"/>
        <w:spacing w:before="1"/>
        <w:ind w:left="893" w:hanging="179"/>
        <w:contextualSpacing w:val="0"/>
        <w:rPr>
          <w:sz w:val="18"/>
          <w:szCs w:val="18"/>
        </w:rPr>
      </w:pPr>
      <w:r w:rsidRPr="00F43FC8">
        <w:rPr>
          <w:sz w:val="18"/>
          <w:szCs w:val="18"/>
        </w:rPr>
        <w:t>spycharki,</w:t>
      </w:r>
    </w:p>
    <w:p w14:paraId="24E70527" w14:textId="77777777" w:rsidR="00F43FC8" w:rsidRPr="00F43FC8" w:rsidRDefault="00F43FC8" w:rsidP="00AA68BA">
      <w:pPr>
        <w:pStyle w:val="Akapitzlist"/>
        <w:widowControl w:val="0"/>
        <w:numPr>
          <w:ilvl w:val="0"/>
          <w:numId w:val="51"/>
        </w:numPr>
        <w:tabs>
          <w:tab w:val="left" w:pos="899"/>
        </w:tabs>
        <w:autoSpaceDE w:val="0"/>
        <w:autoSpaceDN w:val="0"/>
        <w:ind w:right="691" w:firstLine="0"/>
        <w:contextualSpacing w:val="0"/>
        <w:rPr>
          <w:sz w:val="18"/>
          <w:szCs w:val="18"/>
        </w:rPr>
      </w:pPr>
      <w:r w:rsidRPr="00F43FC8">
        <w:rPr>
          <w:sz w:val="18"/>
          <w:szCs w:val="18"/>
        </w:rPr>
        <w:t>łopaty, szpadle i inny sprzęt do ręcznego wykonywania robót ziemnych - w miejscach, gdzie prawidłowe wykonanie robót sprzętem zmechanizowanym nie jest możliwe,</w:t>
      </w:r>
    </w:p>
    <w:p w14:paraId="4DBD7153" w14:textId="672AC121" w:rsidR="00F43FC8" w:rsidRDefault="00F43FC8" w:rsidP="00AA68BA">
      <w:pPr>
        <w:pStyle w:val="Akapitzlist"/>
        <w:widowControl w:val="0"/>
        <w:numPr>
          <w:ilvl w:val="0"/>
          <w:numId w:val="51"/>
        </w:numPr>
        <w:tabs>
          <w:tab w:val="left" w:pos="920"/>
        </w:tabs>
        <w:autoSpaceDE w:val="0"/>
        <w:autoSpaceDN w:val="0"/>
        <w:ind w:right="689" w:hanging="1"/>
        <w:contextualSpacing w:val="0"/>
        <w:rPr>
          <w:sz w:val="18"/>
          <w:szCs w:val="18"/>
        </w:rPr>
      </w:pPr>
      <w:r w:rsidRPr="00F43FC8">
        <w:rPr>
          <w:sz w:val="18"/>
          <w:szCs w:val="18"/>
        </w:rPr>
        <w:t>koparki i samochody samowyładowcze - w przypadku transportu na odległość wymagającą zastosowania takiego</w:t>
      </w:r>
      <w:r w:rsidRPr="00F43FC8">
        <w:rPr>
          <w:spacing w:val="-3"/>
          <w:sz w:val="18"/>
          <w:szCs w:val="18"/>
        </w:rPr>
        <w:t xml:space="preserve"> </w:t>
      </w:r>
      <w:r w:rsidRPr="00F43FC8">
        <w:rPr>
          <w:sz w:val="18"/>
          <w:szCs w:val="18"/>
        </w:rPr>
        <w:t>sprzętu.</w:t>
      </w:r>
    </w:p>
    <w:p w14:paraId="6E4003A6" w14:textId="77777777" w:rsidR="00F43FC8" w:rsidRPr="00F43FC8" w:rsidRDefault="00F43FC8" w:rsidP="00F43FC8">
      <w:pPr>
        <w:pStyle w:val="Akapitzlist"/>
        <w:widowControl w:val="0"/>
        <w:tabs>
          <w:tab w:val="left" w:pos="920"/>
        </w:tabs>
        <w:autoSpaceDE w:val="0"/>
        <w:autoSpaceDN w:val="0"/>
        <w:ind w:left="715" w:right="689"/>
        <w:contextualSpacing w:val="0"/>
        <w:rPr>
          <w:sz w:val="18"/>
          <w:szCs w:val="18"/>
        </w:rPr>
      </w:pPr>
    </w:p>
    <w:p w14:paraId="42E9B28B" w14:textId="77B153EB" w:rsidR="009D61C8" w:rsidRPr="00F43FC8" w:rsidRDefault="009D61C8" w:rsidP="00F43FC8">
      <w:pPr>
        <w:pStyle w:val="Standardowytekst"/>
        <w:rPr>
          <w:rFonts w:ascii="Arial" w:hAnsi="Arial" w:cs="Arial"/>
          <w:b/>
          <w:bCs/>
          <w:sz w:val="18"/>
          <w:szCs w:val="18"/>
        </w:rPr>
      </w:pPr>
      <w:r w:rsidRPr="00F43FC8">
        <w:rPr>
          <w:rFonts w:ascii="Arial" w:hAnsi="Arial" w:cs="Arial"/>
          <w:b/>
          <w:bCs/>
          <w:sz w:val="18"/>
          <w:szCs w:val="18"/>
        </w:rPr>
        <w:t>4. TRANSPORT</w:t>
      </w:r>
    </w:p>
    <w:p w14:paraId="1A73515F" w14:textId="77777777" w:rsidR="009D61C8" w:rsidRPr="00F43FC8" w:rsidRDefault="009D61C8" w:rsidP="009D61C8">
      <w:pPr>
        <w:pStyle w:val="Bezodstpw"/>
        <w:jc w:val="both"/>
        <w:rPr>
          <w:rFonts w:cs="Arial"/>
          <w:sz w:val="18"/>
          <w:szCs w:val="18"/>
        </w:rPr>
      </w:pPr>
      <w:r w:rsidRPr="00F43FC8">
        <w:rPr>
          <w:rFonts w:cs="Arial"/>
          <w:sz w:val="18"/>
          <w:szCs w:val="18"/>
        </w:rPr>
        <w:t>4.1. Ogólne wymagania dotyczące transportu</w:t>
      </w:r>
    </w:p>
    <w:p w14:paraId="550558F1" w14:textId="77777777" w:rsidR="009D61C8" w:rsidRPr="00F43FC8" w:rsidRDefault="009D61C8" w:rsidP="009D61C8">
      <w:pPr>
        <w:pStyle w:val="Standardowytekst"/>
        <w:rPr>
          <w:rFonts w:ascii="Arial" w:hAnsi="Arial" w:cs="Arial"/>
          <w:sz w:val="18"/>
          <w:szCs w:val="18"/>
        </w:rPr>
      </w:pPr>
      <w:r w:rsidRPr="00F43FC8">
        <w:rPr>
          <w:rFonts w:ascii="Arial" w:hAnsi="Arial" w:cs="Arial"/>
          <w:sz w:val="18"/>
          <w:szCs w:val="18"/>
        </w:rPr>
        <w:tab/>
        <w:t>Ogólne wymagania dotyczące transportu podano w ST D-00.00.00 „Wymagania ogólne” pkt 4.</w:t>
      </w:r>
    </w:p>
    <w:p w14:paraId="4931EE91" w14:textId="5BDF7254" w:rsidR="009D61C8" w:rsidRPr="00F43FC8" w:rsidRDefault="009D61C8" w:rsidP="009D61C8">
      <w:pPr>
        <w:pStyle w:val="Bezodstpw"/>
        <w:jc w:val="both"/>
        <w:rPr>
          <w:rFonts w:cs="Arial"/>
          <w:sz w:val="18"/>
          <w:szCs w:val="18"/>
        </w:rPr>
      </w:pPr>
      <w:r w:rsidRPr="00F43FC8">
        <w:rPr>
          <w:rFonts w:cs="Arial"/>
          <w:sz w:val="18"/>
          <w:szCs w:val="18"/>
        </w:rPr>
        <w:t xml:space="preserve">4.2. Transport </w:t>
      </w:r>
      <w:r w:rsidR="00F43FC8" w:rsidRPr="00F43FC8">
        <w:rPr>
          <w:rFonts w:cs="Arial"/>
          <w:sz w:val="18"/>
          <w:szCs w:val="18"/>
        </w:rPr>
        <w:t>humusu i darniny</w:t>
      </w:r>
    </w:p>
    <w:p w14:paraId="604935C4" w14:textId="445B03E7" w:rsidR="00F43FC8" w:rsidRPr="00F43FC8" w:rsidRDefault="00F43FC8" w:rsidP="00F43FC8">
      <w:pPr>
        <w:pStyle w:val="Tekstpodstawowy"/>
        <w:spacing w:before="123"/>
        <w:ind w:right="691" w:firstLine="708"/>
        <w:rPr>
          <w:sz w:val="18"/>
          <w:szCs w:val="18"/>
        </w:rPr>
      </w:pPr>
      <w:r w:rsidRPr="00F43FC8">
        <w:rPr>
          <w:sz w:val="18"/>
          <w:szCs w:val="18"/>
        </w:rPr>
        <w:t>Humus należy przemieszczać z zastosowaniem równiarek lub spycharek albo przewozić transportem samochodowym. Wybór środka transportu zależy od odległości, warunków lokalnych i przeznaczenia humusu.</w:t>
      </w:r>
    </w:p>
    <w:p w14:paraId="19F90DA3" w14:textId="77777777" w:rsidR="00F43FC8" w:rsidRDefault="00F43FC8" w:rsidP="00F43FC8">
      <w:pPr>
        <w:pStyle w:val="Standardowytekst"/>
        <w:rPr>
          <w:rFonts w:cs="Arial"/>
          <w:color w:val="FF0000"/>
          <w:sz w:val="18"/>
          <w:szCs w:val="18"/>
        </w:rPr>
      </w:pPr>
    </w:p>
    <w:p w14:paraId="7E5BC997" w14:textId="13BECE32" w:rsidR="009D61C8" w:rsidRPr="0011502E" w:rsidRDefault="009D61C8" w:rsidP="00F43FC8">
      <w:pPr>
        <w:pStyle w:val="Standardowytekst"/>
        <w:rPr>
          <w:rFonts w:ascii="Arial" w:hAnsi="Arial" w:cs="Arial"/>
          <w:b/>
          <w:bCs/>
          <w:sz w:val="18"/>
          <w:szCs w:val="18"/>
        </w:rPr>
      </w:pPr>
      <w:r w:rsidRPr="0011502E">
        <w:rPr>
          <w:rFonts w:ascii="Arial" w:hAnsi="Arial" w:cs="Arial"/>
          <w:b/>
          <w:bCs/>
          <w:sz w:val="18"/>
          <w:szCs w:val="18"/>
        </w:rPr>
        <w:t>5. WYKONANIE ROBÓT</w:t>
      </w:r>
    </w:p>
    <w:p w14:paraId="22519653" w14:textId="77777777" w:rsidR="009D61C8" w:rsidRPr="0011502E" w:rsidRDefault="009D61C8" w:rsidP="009D61C8">
      <w:pPr>
        <w:pStyle w:val="Bezodstpw"/>
        <w:jc w:val="both"/>
        <w:rPr>
          <w:rFonts w:cs="Arial"/>
          <w:sz w:val="18"/>
          <w:szCs w:val="18"/>
        </w:rPr>
      </w:pPr>
      <w:r w:rsidRPr="0011502E">
        <w:rPr>
          <w:rFonts w:cs="Arial"/>
          <w:sz w:val="18"/>
          <w:szCs w:val="18"/>
        </w:rPr>
        <w:t>5.1. Ogólne zasady wykonania robót</w:t>
      </w:r>
    </w:p>
    <w:p w14:paraId="49902529" w14:textId="5EC48CD2" w:rsidR="00F43FC8" w:rsidRPr="0011502E" w:rsidRDefault="009D61C8" w:rsidP="00F43FC8">
      <w:pPr>
        <w:pStyle w:val="Tekstpodstawowy"/>
        <w:ind w:right="687" w:firstLine="708"/>
        <w:rPr>
          <w:rFonts w:cs="Arial"/>
          <w:sz w:val="18"/>
          <w:szCs w:val="18"/>
        </w:rPr>
      </w:pPr>
      <w:r w:rsidRPr="0011502E">
        <w:rPr>
          <w:rFonts w:cs="Arial"/>
          <w:sz w:val="18"/>
          <w:szCs w:val="18"/>
        </w:rPr>
        <w:t>Ogólne zasady wykonania robót podano w ST D-00.00.00 „Wymagania ogólne” pkt 5.</w:t>
      </w:r>
      <w:r w:rsidR="00F43FC8" w:rsidRPr="0011502E">
        <w:rPr>
          <w:rFonts w:cs="Arial"/>
          <w:sz w:val="18"/>
          <w:szCs w:val="18"/>
        </w:rPr>
        <w:t xml:space="preserve"> </w:t>
      </w:r>
    </w:p>
    <w:p w14:paraId="277A1FB6" w14:textId="77777777" w:rsidR="00F43FC8" w:rsidRDefault="00F43FC8" w:rsidP="00F43FC8">
      <w:pPr>
        <w:pStyle w:val="Tekstpodstawowy"/>
        <w:ind w:right="687" w:firstLine="708"/>
        <w:rPr>
          <w:rFonts w:cs="Arial"/>
          <w:color w:val="FF0000"/>
          <w:sz w:val="18"/>
          <w:szCs w:val="18"/>
        </w:rPr>
      </w:pPr>
    </w:p>
    <w:p w14:paraId="5F34BF17" w14:textId="47216EEC" w:rsidR="00F62625" w:rsidRPr="00AC5703" w:rsidRDefault="00F43FC8" w:rsidP="00AC5703">
      <w:pPr>
        <w:pStyle w:val="Tekstpodstawowy"/>
        <w:ind w:right="687" w:firstLine="708"/>
        <w:rPr>
          <w:sz w:val="18"/>
          <w:szCs w:val="18"/>
        </w:rPr>
      </w:pPr>
      <w:r w:rsidRPr="00F43FC8">
        <w:rPr>
          <w:sz w:val="18"/>
          <w:szCs w:val="18"/>
        </w:rPr>
        <w:lastRenderedPageBreak/>
        <w:t xml:space="preserve">Teren pod budowę drogi w pasie robót ziemnych, w miejscach </w:t>
      </w:r>
      <w:proofErr w:type="spellStart"/>
      <w:r w:rsidRPr="00F43FC8">
        <w:rPr>
          <w:sz w:val="18"/>
          <w:szCs w:val="18"/>
        </w:rPr>
        <w:t>dokopów</w:t>
      </w:r>
      <w:proofErr w:type="spellEnd"/>
      <w:r w:rsidRPr="00F43FC8">
        <w:rPr>
          <w:sz w:val="18"/>
          <w:szCs w:val="18"/>
        </w:rPr>
        <w:t xml:space="preserve"> i w innych miejscach wskazanych w dokumentacji projektowej powinien być oczyszczony z humusu.</w:t>
      </w:r>
    </w:p>
    <w:p w14:paraId="49FA047B" w14:textId="5033684A" w:rsidR="009D61C8" w:rsidRPr="0011502E" w:rsidRDefault="009D61C8" w:rsidP="009D61C8">
      <w:pPr>
        <w:pStyle w:val="Bezodstpw"/>
        <w:jc w:val="both"/>
        <w:rPr>
          <w:rFonts w:cs="Arial"/>
          <w:sz w:val="18"/>
          <w:szCs w:val="18"/>
        </w:rPr>
      </w:pPr>
      <w:r w:rsidRPr="0011502E">
        <w:rPr>
          <w:rFonts w:cs="Arial"/>
          <w:sz w:val="18"/>
          <w:szCs w:val="18"/>
        </w:rPr>
        <w:t xml:space="preserve">5.2. </w:t>
      </w:r>
      <w:r w:rsidR="0011502E" w:rsidRPr="0011502E">
        <w:rPr>
          <w:rFonts w:cs="Arial"/>
          <w:sz w:val="18"/>
          <w:szCs w:val="18"/>
        </w:rPr>
        <w:t>Zdjęcie warstwy humusu</w:t>
      </w:r>
    </w:p>
    <w:p w14:paraId="1BD7D992" w14:textId="26012363" w:rsidR="0011502E" w:rsidRPr="0011502E" w:rsidRDefault="0011502E" w:rsidP="0011502E">
      <w:pPr>
        <w:pStyle w:val="Tekstpodstawowy"/>
        <w:spacing w:before="122"/>
        <w:ind w:right="691" w:firstLine="708"/>
        <w:rPr>
          <w:sz w:val="18"/>
          <w:szCs w:val="18"/>
        </w:rPr>
      </w:pPr>
      <w:r w:rsidRPr="0011502E">
        <w:rPr>
          <w:sz w:val="18"/>
          <w:szCs w:val="18"/>
        </w:rPr>
        <w:t>Warstwa humusu powinna być zdjęta i wykorzystana do późniejszego użycia przy umacnianiu skarp, zakładaniu trawników, sadzeniu drzew i krzewów lub do wywiezienia na odkład w zależności od ustaleń w dokumentacji projektowej lub decyzji Inżyniera.</w:t>
      </w:r>
    </w:p>
    <w:p w14:paraId="42C26CE3" w14:textId="77777777" w:rsidR="0011502E" w:rsidRPr="0011502E" w:rsidRDefault="0011502E" w:rsidP="0011502E">
      <w:pPr>
        <w:pStyle w:val="Tekstpodstawowy"/>
        <w:ind w:right="687" w:firstLine="708"/>
        <w:rPr>
          <w:sz w:val="18"/>
          <w:szCs w:val="18"/>
        </w:rPr>
      </w:pPr>
      <w:r w:rsidRPr="0011502E">
        <w:rPr>
          <w:sz w:val="18"/>
          <w:szCs w:val="18"/>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37D818CE" w14:textId="77777777" w:rsidR="0011502E" w:rsidRPr="0011502E" w:rsidRDefault="0011502E" w:rsidP="0011502E">
      <w:pPr>
        <w:pStyle w:val="Tekstpodstawowy"/>
        <w:ind w:right="689" w:firstLine="708"/>
        <w:rPr>
          <w:sz w:val="18"/>
          <w:szCs w:val="18"/>
        </w:rPr>
      </w:pPr>
      <w:r w:rsidRPr="0011502E">
        <w:rPr>
          <w:sz w:val="18"/>
          <w:szCs w:val="18"/>
        </w:rPr>
        <w:t>Warstwę humusu należy zdjąć z powierzchni całego pasa robót ziemnych oraz w innych miejscach określonych w dokumentacji projektowej lub wskazanych przez</w:t>
      </w:r>
      <w:r w:rsidRPr="0011502E">
        <w:rPr>
          <w:spacing w:val="-9"/>
          <w:sz w:val="18"/>
          <w:szCs w:val="18"/>
        </w:rPr>
        <w:t xml:space="preserve"> </w:t>
      </w:r>
      <w:r w:rsidRPr="0011502E">
        <w:rPr>
          <w:sz w:val="18"/>
          <w:szCs w:val="18"/>
        </w:rPr>
        <w:t>Inżyniera.</w:t>
      </w:r>
    </w:p>
    <w:p w14:paraId="783C7697" w14:textId="77777777" w:rsidR="0011502E" w:rsidRPr="0011502E" w:rsidRDefault="0011502E" w:rsidP="0011502E">
      <w:pPr>
        <w:pStyle w:val="Tekstpodstawowy"/>
        <w:ind w:right="688" w:firstLine="708"/>
        <w:rPr>
          <w:sz w:val="18"/>
          <w:szCs w:val="18"/>
        </w:rPr>
      </w:pPr>
      <w:r w:rsidRPr="0011502E">
        <w:rPr>
          <w:sz w:val="18"/>
          <w:szCs w:val="18"/>
        </w:rPr>
        <w:t>Grubość zdejmowanej warstwy humusu (zależna od głębokości jego zalegania, wysokości nasypu, potrzeb jego wykorzystania na budowie itp.) powinna być zgodna z ustaleniami dokumentacji projektowej lub wskazana przez Inżyniera, według faktycznego stanu</w:t>
      </w:r>
      <w:r w:rsidRPr="0011502E">
        <w:rPr>
          <w:spacing w:val="-6"/>
          <w:sz w:val="18"/>
          <w:szCs w:val="18"/>
        </w:rPr>
        <w:t xml:space="preserve"> </w:t>
      </w:r>
      <w:r w:rsidRPr="0011502E">
        <w:rPr>
          <w:sz w:val="18"/>
          <w:szCs w:val="18"/>
        </w:rPr>
        <w:t>występowania.</w:t>
      </w:r>
    </w:p>
    <w:p w14:paraId="48E81DD3" w14:textId="02C0E904" w:rsidR="0011502E" w:rsidRPr="0011502E" w:rsidRDefault="0011502E" w:rsidP="0011502E">
      <w:pPr>
        <w:pStyle w:val="Tekstpodstawowy"/>
        <w:ind w:right="687" w:firstLine="708"/>
        <w:rPr>
          <w:sz w:val="18"/>
          <w:szCs w:val="18"/>
        </w:rPr>
      </w:pPr>
      <w:r w:rsidRPr="0011502E">
        <w:rPr>
          <w:sz w:val="18"/>
          <w:szCs w:val="18"/>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30DBDDE7" w14:textId="77777777" w:rsidR="009D61C8" w:rsidRPr="0011502E" w:rsidRDefault="009D61C8" w:rsidP="009D61C8">
      <w:pPr>
        <w:pStyle w:val="penypunkt"/>
        <w:jc w:val="both"/>
        <w:rPr>
          <w:rFonts w:cs="Arial"/>
          <w:sz w:val="18"/>
          <w:szCs w:val="18"/>
        </w:rPr>
      </w:pPr>
      <w:r w:rsidRPr="0011502E">
        <w:rPr>
          <w:rFonts w:cs="Arial"/>
          <w:sz w:val="18"/>
          <w:szCs w:val="18"/>
        </w:rPr>
        <w:t>6. KONTROLA JAKOŚCI ROBÓT</w:t>
      </w:r>
    </w:p>
    <w:p w14:paraId="7DDCB751" w14:textId="77777777" w:rsidR="009D61C8" w:rsidRPr="0011502E" w:rsidRDefault="009D61C8" w:rsidP="009D61C8">
      <w:pPr>
        <w:pStyle w:val="Bezodstpw"/>
        <w:jc w:val="both"/>
        <w:rPr>
          <w:rFonts w:cs="Arial"/>
          <w:sz w:val="18"/>
          <w:szCs w:val="18"/>
        </w:rPr>
      </w:pPr>
      <w:r w:rsidRPr="0011502E">
        <w:rPr>
          <w:rFonts w:cs="Arial"/>
          <w:sz w:val="18"/>
          <w:szCs w:val="18"/>
        </w:rPr>
        <w:t>6.1. Ogólne zasady kontroli jakości robót</w:t>
      </w:r>
    </w:p>
    <w:p w14:paraId="17718B73" w14:textId="77777777" w:rsidR="009D61C8" w:rsidRPr="0011502E" w:rsidRDefault="009D61C8" w:rsidP="009D61C8">
      <w:pPr>
        <w:pStyle w:val="Standardowytekst"/>
        <w:rPr>
          <w:rFonts w:ascii="Arial" w:hAnsi="Arial" w:cs="Arial"/>
          <w:sz w:val="18"/>
          <w:szCs w:val="18"/>
        </w:rPr>
      </w:pPr>
      <w:r w:rsidRPr="0011502E">
        <w:rPr>
          <w:rFonts w:ascii="Arial" w:hAnsi="Arial" w:cs="Arial"/>
          <w:sz w:val="18"/>
          <w:szCs w:val="18"/>
        </w:rPr>
        <w:tab/>
        <w:t>Ogólne zasady kontroli jakości robót podano w ST D-00.00.00 „Wymagania ogólne” pkt 6.</w:t>
      </w:r>
    </w:p>
    <w:p w14:paraId="79FF7957" w14:textId="029F9B11" w:rsidR="009D61C8" w:rsidRPr="0011502E" w:rsidRDefault="009D61C8" w:rsidP="009D61C8">
      <w:pPr>
        <w:pStyle w:val="Bezodstpw"/>
        <w:jc w:val="both"/>
        <w:rPr>
          <w:rFonts w:cs="Arial"/>
          <w:sz w:val="18"/>
          <w:szCs w:val="18"/>
        </w:rPr>
      </w:pPr>
      <w:r w:rsidRPr="0011502E">
        <w:rPr>
          <w:rFonts w:cs="Arial"/>
          <w:sz w:val="18"/>
          <w:szCs w:val="18"/>
        </w:rPr>
        <w:t xml:space="preserve">6.2. Kontrola </w:t>
      </w:r>
      <w:r w:rsidR="0011502E" w:rsidRPr="0011502E">
        <w:rPr>
          <w:rFonts w:cs="Arial"/>
          <w:sz w:val="18"/>
          <w:szCs w:val="18"/>
        </w:rPr>
        <w:t>usunięcia humusu lub/i darniny</w:t>
      </w:r>
    </w:p>
    <w:p w14:paraId="58DEF225" w14:textId="7CD4F958" w:rsidR="009D61C8" w:rsidRPr="0011502E" w:rsidRDefault="0011502E" w:rsidP="0011502E">
      <w:pPr>
        <w:pStyle w:val="Tekstpodstawowy"/>
        <w:spacing w:before="123"/>
        <w:ind w:firstLine="708"/>
        <w:rPr>
          <w:sz w:val="18"/>
          <w:szCs w:val="18"/>
        </w:rPr>
      </w:pPr>
      <w:r w:rsidRPr="0011502E">
        <w:rPr>
          <w:sz w:val="18"/>
          <w:szCs w:val="18"/>
        </w:rPr>
        <w:t>Sprawdzenie jakości robót polega na wizualnej ocenie kompletności usunięcia humusu.</w:t>
      </w:r>
    </w:p>
    <w:p w14:paraId="7BFC52E0" w14:textId="77777777" w:rsidR="009D61C8" w:rsidRPr="00A21256" w:rsidRDefault="009D61C8" w:rsidP="009D61C8">
      <w:pPr>
        <w:pStyle w:val="penypunkt"/>
        <w:jc w:val="both"/>
        <w:rPr>
          <w:rFonts w:cs="Arial"/>
          <w:sz w:val="18"/>
          <w:szCs w:val="18"/>
        </w:rPr>
      </w:pPr>
      <w:r w:rsidRPr="00A21256">
        <w:rPr>
          <w:rFonts w:cs="Arial"/>
          <w:sz w:val="18"/>
          <w:szCs w:val="18"/>
        </w:rPr>
        <w:t>7. OBMIAR ROBÓT</w:t>
      </w:r>
    </w:p>
    <w:p w14:paraId="1A0448A0" w14:textId="77777777" w:rsidR="009D61C8" w:rsidRPr="00A21256" w:rsidRDefault="009D61C8" w:rsidP="009D61C8">
      <w:pPr>
        <w:pStyle w:val="Bezodstpw"/>
        <w:jc w:val="both"/>
        <w:rPr>
          <w:rFonts w:cs="Arial"/>
          <w:sz w:val="18"/>
          <w:szCs w:val="18"/>
        </w:rPr>
      </w:pPr>
      <w:r w:rsidRPr="00A21256">
        <w:rPr>
          <w:rFonts w:cs="Arial"/>
          <w:sz w:val="18"/>
          <w:szCs w:val="18"/>
        </w:rPr>
        <w:t>7.1. Ogólne zasady obmiaru robót</w:t>
      </w:r>
    </w:p>
    <w:p w14:paraId="3162CF4F" w14:textId="77777777" w:rsidR="009D61C8" w:rsidRPr="00A21256" w:rsidRDefault="009D61C8" w:rsidP="009D61C8">
      <w:pPr>
        <w:pStyle w:val="Standardowytekst"/>
        <w:rPr>
          <w:rFonts w:ascii="Arial" w:hAnsi="Arial" w:cs="Arial"/>
          <w:sz w:val="18"/>
          <w:szCs w:val="18"/>
        </w:rPr>
      </w:pPr>
      <w:r w:rsidRPr="00A21256">
        <w:rPr>
          <w:rFonts w:ascii="Arial" w:hAnsi="Arial" w:cs="Arial"/>
          <w:sz w:val="18"/>
          <w:szCs w:val="18"/>
        </w:rPr>
        <w:tab/>
        <w:t>Ogólne zasady obmiaru robót podano w ST D-00.00.00 „Wymagania ogólne” pkt 7.</w:t>
      </w:r>
    </w:p>
    <w:p w14:paraId="36B7D17B" w14:textId="77777777" w:rsidR="009D61C8" w:rsidRPr="00A21256" w:rsidRDefault="009D61C8" w:rsidP="009D61C8">
      <w:pPr>
        <w:pStyle w:val="Bezodstpw"/>
        <w:jc w:val="both"/>
        <w:rPr>
          <w:rFonts w:cs="Arial"/>
          <w:sz w:val="18"/>
          <w:szCs w:val="18"/>
        </w:rPr>
      </w:pPr>
      <w:r w:rsidRPr="00A21256">
        <w:rPr>
          <w:rFonts w:cs="Arial"/>
          <w:sz w:val="18"/>
          <w:szCs w:val="18"/>
        </w:rPr>
        <w:t>7.2. Jednostka obmiarowa</w:t>
      </w:r>
    </w:p>
    <w:p w14:paraId="44EC35F9" w14:textId="5F741D0B" w:rsidR="009D61C8" w:rsidRPr="00A21256" w:rsidRDefault="00A21256" w:rsidP="00A21256">
      <w:pPr>
        <w:pStyle w:val="Tekstpodstawowy"/>
        <w:spacing w:before="123"/>
        <w:ind w:firstLine="708"/>
        <w:rPr>
          <w:sz w:val="18"/>
          <w:szCs w:val="18"/>
        </w:rPr>
      </w:pPr>
      <w:r w:rsidRPr="00A21256">
        <w:rPr>
          <w:sz w:val="18"/>
          <w:szCs w:val="18"/>
        </w:rPr>
        <w:t>Jednostką obmiarową jest m</w:t>
      </w:r>
      <w:r w:rsidRPr="00A21256">
        <w:rPr>
          <w:sz w:val="18"/>
          <w:szCs w:val="18"/>
          <w:vertAlign w:val="superscript"/>
        </w:rPr>
        <w:t>3</w:t>
      </w:r>
      <w:r w:rsidRPr="00A21256">
        <w:rPr>
          <w:sz w:val="18"/>
          <w:szCs w:val="18"/>
        </w:rPr>
        <w:t xml:space="preserve"> (metr sześcienny) zdjętej warstwy humusu.</w:t>
      </w:r>
    </w:p>
    <w:p w14:paraId="34DF6694" w14:textId="77777777" w:rsidR="009D61C8" w:rsidRPr="00A21256" w:rsidRDefault="009D61C8" w:rsidP="009D61C8">
      <w:pPr>
        <w:pStyle w:val="penypunkt"/>
        <w:jc w:val="both"/>
        <w:rPr>
          <w:rFonts w:cs="Arial"/>
          <w:sz w:val="18"/>
          <w:szCs w:val="18"/>
        </w:rPr>
      </w:pPr>
      <w:r w:rsidRPr="00A21256">
        <w:rPr>
          <w:rFonts w:cs="Arial"/>
          <w:sz w:val="18"/>
          <w:szCs w:val="18"/>
        </w:rPr>
        <w:t>8. ODBIÓR ROBÓT</w:t>
      </w:r>
    </w:p>
    <w:p w14:paraId="796EFC6D" w14:textId="77777777" w:rsidR="009D61C8" w:rsidRPr="00A21256" w:rsidRDefault="009D61C8" w:rsidP="009D61C8">
      <w:pPr>
        <w:pStyle w:val="Bezodstpw"/>
        <w:jc w:val="both"/>
        <w:rPr>
          <w:rFonts w:cs="Arial"/>
          <w:sz w:val="18"/>
          <w:szCs w:val="18"/>
        </w:rPr>
      </w:pPr>
      <w:r w:rsidRPr="00A21256">
        <w:rPr>
          <w:rFonts w:cs="Arial"/>
          <w:sz w:val="18"/>
          <w:szCs w:val="18"/>
        </w:rPr>
        <w:t>8.1. Ogólne zasady odbioru robót</w:t>
      </w:r>
    </w:p>
    <w:p w14:paraId="31D6D86F" w14:textId="77777777" w:rsidR="009D61C8" w:rsidRPr="00A21256" w:rsidRDefault="009D61C8" w:rsidP="009D61C8">
      <w:pPr>
        <w:pStyle w:val="Standardowytekst"/>
        <w:rPr>
          <w:rFonts w:ascii="Arial" w:hAnsi="Arial" w:cs="Arial"/>
          <w:sz w:val="18"/>
          <w:szCs w:val="18"/>
        </w:rPr>
      </w:pPr>
      <w:r w:rsidRPr="00A21256">
        <w:rPr>
          <w:rFonts w:ascii="Arial" w:hAnsi="Arial" w:cs="Arial"/>
          <w:b/>
          <w:sz w:val="18"/>
          <w:szCs w:val="18"/>
        </w:rPr>
        <w:tab/>
      </w:r>
      <w:r w:rsidRPr="00A21256">
        <w:rPr>
          <w:rFonts w:ascii="Arial" w:hAnsi="Arial" w:cs="Arial"/>
          <w:sz w:val="18"/>
          <w:szCs w:val="18"/>
        </w:rPr>
        <w:t>Ogólne zasady odbioru robót podano w ST D-00.00.00 „Wymagania ogólne” pkt 8.</w:t>
      </w:r>
    </w:p>
    <w:p w14:paraId="2808770B" w14:textId="77777777" w:rsidR="009D61C8" w:rsidRPr="00A21256" w:rsidRDefault="009D61C8" w:rsidP="009D61C8">
      <w:pPr>
        <w:pStyle w:val="penypunkt"/>
        <w:jc w:val="both"/>
        <w:rPr>
          <w:rFonts w:cs="Arial"/>
          <w:sz w:val="18"/>
          <w:szCs w:val="18"/>
        </w:rPr>
      </w:pPr>
      <w:r w:rsidRPr="00A21256">
        <w:rPr>
          <w:rFonts w:cs="Arial"/>
          <w:sz w:val="18"/>
          <w:szCs w:val="18"/>
        </w:rPr>
        <w:t>9. PODSTAWA PŁATNOŚCI</w:t>
      </w:r>
    </w:p>
    <w:p w14:paraId="67CB9957" w14:textId="77777777" w:rsidR="009D61C8" w:rsidRPr="00A21256" w:rsidRDefault="009D61C8" w:rsidP="009D61C8">
      <w:pPr>
        <w:pStyle w:val="Bezodstpw"/>
        <w:jc w:val="both"/>
        <w:rPr>
          <w:rFonts w:cs="Arial"/>
          <w:sz w:val="18"/>
          <w:szCs w:val="18"/>
        </w:rPr>
      </w:pPr>
      <w:r w:rsidRPr="00A21256">
        <w:rPr>
          <w:rFonts w:cs="Arial"/>
          <w:sz w:val="18"/>
          <w:szCs w:val="18"/>
        </w:rPr>
        <w:t>9.1. Ogólne ustalenia dotyczące podstawy płatności</w:t>
      </w:r>
    </w:p>
    <w:p w14:paraId="08C68F3A" w14:textId="77777777" w:rsidR="009D61C8" w:rsidRPr="00A21256" w:rsidRDefault="009D61C8" w:rsidP="009D61C8">
      <w:pPr>
        <w:pStyle w:val="Standardowytekst"/>
        <w:rPr>
          <w:rFonts w:ascii="Arial" w:hAnsi="Arial" w:cs="Arial"/>
          <w:sz w:val="18"/>
          <w:szCs w:val="18"/>
        </w:rPr>
      </w:pPr>
      <w:r w:rsidRPr="00A21256">
        <w:rPr>
          <w:rFonts w:ascii="Arial" w:hAnsi="Arial" w:cs="Arial"/>
          <w:sz w:val="18"/>
          <w:szCs w:val="18"/>
        </w:rPr>
        <w:tab/>
        <w:t>Ogólne ustalenia dotyczące podstawy płatności podano w ST D-00.00.00 „Wymagania ogólne” pkt 9.</w:t>
      </w:r>
    </w:p>
    <w:p w14:paraId="447157C5" w14:textId="77777777" w:rsidR="009D61C8" w:rsidRPr="00A21256" w:rsidRDefault="009D61C8" w:rsidP="009D61C8">
      <w:pPr>
        <w:pStyle w:val="Bezodstpw"/>
        <w:jc w:val="both"/>
        <w:rPr>
          <w:rFonts w:cs="Arial"/>
          <w:sz w:val="18"/>
          <w:szCs w:val="18"/>
        </w:rPr>
      </w:pPr>
      <w:r w:rsidRPr="00A21256">
        <w:rPr>
          <w:rFonts w:cs="Arial"/>
          <w:sz w:val="18"/>
          <w:szCs w:val="18"/>
        </w:rPr>
        <w:t>9.2. Cena jednostki obmiarowej</w:t>
      </w:r>
    </w:p>
    <w:p w14:paraId="1D6F0317" w14:textId="4E21CC6E" w:rsidR="00A21256" w:rsidRPr="00A21256" w:rsidRDefault="00A21256" w:rsidP="00A21256">
      <w:pPr>
        <w:pStyle w:val="Tekstpodstawowy"/>
        <w:spacing w:before="123"/>
        <w:ind w:firstLine="708"/>
        <w:rPr>
          <w:sz w:val="18"/>
          <w:szCs w:val="18"/>
        </w:rPr>
      </w:pPr>
      <w:r w:rsidRPr="00A21256">
        <w:rPr>
          <w:sz w:val="18"/>
          <w:szCs w:val="18"/>
        </w:rPr>
        <w:t>Cena 1 m</w:t>
      </w:r>
      <w:r w:rsidRPr="00A21256">
        <w:rPr>
          <w:sz w:val="18"/>
          <w:szCs w:val="18"/>
          <w:vertAlign w:val="superscript"/>
        </w:rPr>
        <w:t>3</w:t>
      </w:r>
      <w:r w:rsidRPr="00A21256">
        <w:rPr>
          <w:sz w:val="18"/>
          <w:szCs w:val="18"/>
        </w:rPr>
        <w:t xml:space="preserve"> wykonania robót</w:t>
      </w:r>
      <w:r w:rsidRPr="00A21256">
        <w:rPr>
          <w:spacing w:val="-16"/>
          <w:sz w:val="18"/>
          <w:szCs w:val="18"/>
        </w:rPr>
        <w:t xml:space="preserve"> </w:t>
      </w:r>
      <w:r w:rsidRPr="00A21256">
        <w:rPr>
          <w:sz w:val="18"/>
          <w:szCs w:val="18"/>
        </w:rPr>
        <w:t>obejmuje:</w:t>
      </w:r>
    </w:p>
    <w:p w14:paraId="46D63D81" w14:textId="77777777" w:rsidR="00A21256" w:rsidRPr="00A21256" w:rsidRDefault="00A21256" w:rsidP="00AA68BA">
      <w:pPr>
        <w:pStyle w:val="Akapitzlist"/>
        <w:widowControl w:val="0"/>
        <w:numPr>
          <w:ilvl w:val="2"/>
          <w:numId w:val="52"/>
        </w:numPr>
        <w:tabs>
          <w:tab w:val="left" w:pos="426"/>
        </w:tabs>
        <w:autoSpaceDE w:val="0"/>
        <w:autoSpaceDN w:val="0"/>
        <w:ind w:hanging="1390"/>
        <w:contextualSpacing w:val="0"/>
        <w:rPr>
          <w:sz w:val="18"/>
          <w:szCs w:val="18"/>
        </w:rPr>
      </w:pPr>
      <w:r w:rsidRPr="00A21256">
        <w:rPr>
          <w:sz w:val="18"/>
          <w:szCs w:val="18"/>
        </w:rPr>
        <w:t>zdjęcie humusu wraz z hałdowaniem w pryzmy wzdłuż alei i odwiezieniem na</w:t>
      </w:r>
      <w:r w:rsidRPr="00A21256">
        <w:rPr>
          <w:spacing w:val="-10"/>
          <w:sz w:val="18"/>
          <w:szCs w:val="18"/>
        </w:rPr>
        <w:t xml:space="preserve"> </w:t>
      </w:r>
      <w:r w:rsidRPr="00A21256">
        <w:rPr>
          <w:sz w:val="18"/>
          <w:szCs w:val="18"/>
        </w:rPr>
        <w:t>odkład,</w:t>
      </w:r>
    </w:p>
    <w:p w14:paraId="5C61431E" w14:textId="41A78BDC" w:rsidR="00A21256" w:rsidRPr="00A21256" w:rsidRDefault="00A21256" w:rsidP="00AA68BA">
      <w:pPr>
        <w:pStyle w:val="Akapitzlist"/>
        <w:widowControl w:val="0"/>
        <w:numPr>
          <w:ilvl w:val="2"/>
          <w:numId w:val="52"/>
        </w:numPr>
        <w:tabs>
          <w:tab w:val="left" w:pos="426"/>
        </w:tabs>
        <w:autoSpaceDE w:val="0"/>
        <w:autoSpaceDN w:val="0"/>
        <w:spacing w:before="1"/>
        <w:ind w:left="1529" w:hanging="1387"/>
        <w:contextualSpacing w:val="0"/>
        <w:rPr>
          <w:sz w:val="18"/>
          <w:szCs w:val="18"/>
        </w:rPr>
      </w:pPr>
      <w:r w:rsidRPr="00A21256">
        <w:rPr>
          <w:sz w:val="18"/>
          <w:szCs w:val="18"/>
        </w:rPr>
        <w:t>uporządkowanie terenu</w:t>
      </w:r>
      <w:r w:rsidRPr="00A21256">
        <w:rPr>
          <w:spacing w:val="-3"/>
          <w:sz w:val="18"/>
          <w:szCs w:val="18"/>
        </w:rPr>
        <w:t xml:space="preserve"> </w:t>
      </w:r>
      <w:r w:rsidRPr="00A21256">
        <w:rPr>
          <w:sz w:val="18"/>
          <w:szCs w:val="18"/>
        </w:rPr>
        <w:t>robót.</w:t>
      </w:r>
    </w:p>
    <w:p w14:paraId="4E8C4558" w14:textId="66C2DB3B" w:rsidR="009D61C8" w:rsidRPr="00C53331" w:rsidRDefault="009D61C8" w:rsidP="00A21256">
      <w:pPr>
        <w:pStyle w:val="Standardowytekst"/>
        <w:spacing w:before="240" w:after="120"/>
        <w:rPr>
          <w:rFonts w:ascii="Arial" w:hAnsi="Arial" w:cs="Arial"/>
          <w:b/>
          <w:bCs/>
          <w:sz w:val="18"/>
          <w:szCs w:val="18"/>
        </w:rPr>
      </w:pPr>
      <w:r w:rsidRPr="00C53331">
        <w:rPr>
          <w:rFonts w:ascii="Arial" w:hAnsi="Arial" w:cs="Arial"/>
          <w:b/>
          <w:bCs/>
          <w:sz w:val="18"/>
          <w:szCs w:val="18"/>
        </w:rPr>
        <w:t>10. PRZEPISY ZWIĄZANE</w:t>
      </w:r>
    </w:p>
    <w:p w14:paraId="5C261D19" w14:textId="51E15783" w:rsidR="009D61C8" w:rsidRPr="00C53331" w:rsidRDefault="00C53331" w:rsidP="00C53331">
      <w:pPr>
        <w:pStyle w:val="Standardowytekst"/>
        <w:rPr>
          <w:rFonts w:ascii="Arial" w:hAnsi="Arial" w:cs="Arial"/>
          <w:sz w:val="18"/>
          <w:szCs w:val="18"/>
        </w:rPr>
      </w:pPr>
      <w:r w:rsidRPr="00C53331">
        <w:rPr>
          <w:rFonts w:ascii="Arial" w:hAnsi="Arial" w:cs="Arial"/>
          <w:sz w:val="18"/>
          <w:szCs w:val="18"/>
        </w:rPr>
        <w:tab/>
        <w:t>Nie występują</w:t>
      </w:r>
      <w:r>
        <w:rPr>
          <w:rFonts w:ascii="Arial" w:hAnsi="Arial" w:cs="Arial"/>
          <w:sz w:val="18"/>
          <w:szCs w:val="18"/>
        </w:rPr>
        <w:t>.</w:t>
      </w:r>
    </w:p>
    <w:p w14:paraId="62FD3942" w14:textId="5250FD5F" w:rsidR="00D0230D" w:rsidRPr="00512D28" w:rsidRDefault="00D0230D" w:rsidP="00F513CC">
      <w:pPr>
        <w:pStyle w:val="Nagwek1"/>
        <w:jc w:val="both"/>
        <w:rPr>
          <w:rFonts w:cs="Arial"/>
          <w:sz w:val="18"/>
          <w:szCs w:val="18"/>
        </w:rPr>
      </w:pPr>
      <w:bookmarkStart w:id="55" w:name="_Toc98494210"/>
      <w:r w:rsidRPr="00512D28">
        <w:rPr>
          <w:sz w:val="18"/>
          <w:szCs w:val="18"/>
        </w:rPr>
        <w:lastRenderedPageBreak/>
        <w:t>D-01.02.04.</w:t>
      </w:r>
      <w:r w:rsidRPr="00512D28">
        <w:rPr>
          <w:sz w:val="18"/>
          <w:szCs w:val="18"/>
        </w:rPr>
        <w:tab/>
        <w:t>ROZBIÓRKA ELEMENTÓW DRÓG</w:t>
      </w:r>
      <w:bookmarkStart w:id="56" w:name="_Toc263759250"/>
      <w:bookmarkStart w:id="57" w:name="_Toc263759288"/>
      <w:bookmarkEnd w:id="31"/>
      <w:bookmarkEnd w:id="32"/>
      <w:r w:rsidR="00183DD0">
        <w:rPr>
          <w:sz w:val="18"/>
          <w:szCs w:val="18"/>
        </w:rPr>
        <w:t xml:space="preserve"> I OGRODZEŃ</w:t>
      </w:r>
      <w:bookmarkEnd w:id="55"/>
    </w:p>
    <w:p w14:paraId="278A7A03" w14:textId="77777777" w:rsidR="00D0230D" w:rsidRPr="00512D28" w:rsidRDefault="00D0230D" w:rsidP="00D0230D">
      <w:pPr>
        <w:pStyle w:val="penypunkt"/>
        <w:rPr>
          <w:sz w:val="18"/>
          <w:szCs w:val="18"/>
        </w:rPr>
      </w:pPr>
      <w:r w:rsidRPr="00512D28">
        <w:rPr>
          <w:sz w:val="18"/>
          <w:szCs w:val="18"/>
        </w:rPr>
        <w:t>1.</w:t>
      </w:r>
      <w:r w:rsidRPr="00512D28">
        <w:rPr>
          <w:sz w:val="18"/>
          <w:szCs w:val="18"/>
        </w:rPr>
        <w:tab/>
        <w:t>WSTĘP</w:t>
      </w:r>
      <w:bookmarkStart w:id="58" w:name="_Toc263759251"/>
      <w:bookmarkStart w:id="59" w:name="_Toc263759289"/>
      <w:bookmarkEnd w:id="56"/>
      <w:bookmarkEnd w:id="57"/>
    </w:p>
    <w:p w14:paraId="06778130" w14:textId="77777777" w:rsidR="00D0230D" w:rsidRPr="00512D28" w:rsidRDefault="00D0230D" w:rsidP="00D0230D">
      <w:pPr>
        <w:pStyle w:val="Bezodstpw"/>
        <w:rPr>
          <w:sz w:val="18"/>
          <w:szCs w:val="18"/>
        </w:rPr>
      </w:pPr>
      <w:r w:rsidRPr="00512D28">
        <w:rPr>
          <w:sz w:val="18"/>
          <w:szCs w:val="18"/>
        </w:rPr>
        <w:t>1.1.</w:t>
      </w:r>
      <w:r w:rsidRPr="00512D28">
        <w:rPr>
          <w:sz w:val="18"/>
          <w:szCs w:val="18"/>
        </w:rPr>
        <w:tab/>
        <w:t xml:space="preserve">Przedmiot </w:t>
      </w:r>
      <w:bookmarkEnd w:id="58"/>
      <w:bookmarkEnd w:id="59"/>
      <w:r w:rsidRPr="00512D28">
        <w:rPr>
          <w:sz w:val="18"/>
          <w:szCs w:val="18"/>
        </w:rPr>
        <w:t>ST</w:t>
      </w:r>
    </w:p>
    <w:p w14:paraId="31A3B57A" w14:textId="4CE8E898" w:rsidR="00D0230D" w:rsidRPr="00512D28" w:rsidRDefault="00D0230D" w:rsidP="00D0230D">
      <w:pPr>
        <w:pStyle w:val="Standardowytekst"/>
        <w:rPr>
          <w:rFonts w:ascii="Arial" w:hAnsi="Arial" w:cs="Arial"/>
          <w:b/>
          <w:sz w:val="18"/>
          <w:szCs w:val="18"/>
        </w:rPr>
      </w:pPr>
      <w:r w:rsidRPr="00512D28">
        <w:rPr>
          <w:rFonts w:ascii="Arial" w:hAnsi="Arial" w:cs="Arial"/>
          <w:sz w:val="18"/>
          <w:szCs w:val="18"/>
        </w:rPr>
        <w:tab/>
        <w:t xml:space="preserve">Przedmiotem niniejszej Specyfikacji Technicznej są wymagania dotyczące wykonania i odbioru robót związanych z rozbiórką elementów drogi na zadaniu: </w:t>
      </w:r>
      <w:r w:rsidRPr="00BD122D">
        <w:rPr>
          <w:rFonts w:ascii="Arial" w:hAnsi="Arial" w:cs="Arial"/>
          <w:sz w:val="18"/>
          <w:szCs w:val="18"/>
        </w:rPr>
        <w:t>"</w:t>
      </w:r>
      <w:r w:rsidR="00BD122D" w:rsidRPr="00BD122D">
        <w:rPr>
          <w:rFonts w:ascii="Arial" w:hAnsi="Arial" w:cs="Arial"/>
          <w:b/>
          <w:bCs/>
          <w:i/>
          <w:color w:val="000000"/>
          <w:sz w:val="18"/>
          <w:szCs w:val="18"/>
        </w:rPr>
        <w:t>Wymiana nawierzchni chodnika w pasie drogowym ul.</w:t>
      </w:r>
      <w:r w:rsidR="004C2DAC">
        <w:rPr>
          <w:rFonts w:ascii="Arial" w:hAnsi="Arial" w:cs="Arial"/>
          <w:b/>
          <w:bCs/>
          <w:i/>
          <w:color w:val="000000"/>
          <w:sz w:val="18"/>
          <w:szCs w:val="18"/>
        </w:rPr>
        <w:t> </w:t>
      </w:r>
      <w:r w:rsidR="00BD122D" w:rsidRPr="00BD122D">
        <w:rPr>
          <w:rFonts w:ascii="Arial" w:hAnsi="Arial" w:cs="Arial"/>
          <w:b/>
          <w:bCs/>
          <w:i/>
          <w:color w:val="000000"/>
          <w:sz w:val="18"/>
          <w:szCs w:val="18"/>
        </w:rPr>
        <w:t>Paderewskiego w Stargardzie, na odcinku do ul. Moniuszki do ul. Wieniawskiego</w:t>
      </w:r>
      <w:r w:rsidRPr="00BD122D">
        <w:rPr>
          <w:rFonts w:ascii="Arial" w:hAnsi="Arial" w:cs="Arial"/>
          <w:b/>
          <w:bCs/>
          <w:i/>
          <w:color w:val="000000"/>
          <w:sz w:val="18"/>
          <w:szCs w:val="18"/>
        </w:rPr>
        <w:t>".</w:t>
      </w:r>
    </w:p>
    <w:p w14:paraId="7075D525" w14:textId="77777777" w:rsidR="00D0230D" w:rsidRPr="00512D28" w:rsidRDefault="00D0230D" w:rsidP="00D0230D">
      <w:pPr>
        <w:pStyle w:val="punkt11"/>
        <w:rPr>
          <w:rFonts w:cs="Arial"/>
          <w:sz w:val="18"/>
          <w:szCs w:val="18"/>
        </w:rPr>
      </w:pPr>
      <w:bookmarkStart w:id="60" w:name="_Toc263759252"/>
      <w:bookmarkStart w:id="61" w:name="_Toc263759290"/>
      <w:r w:rsidRPr="00512D28">
        <w:rPr>
          <w:rFonts w:cs="Arial"/>
          <w:sz w:val="18"/>
          <w:szCs w:val="18"/>
        </w:rPr>
        <w:t>1.2.</w:t>
      </w:r>
      <w:r w:rsidRPr="00512D28">
        <w:rPr>
          <w:rFonts w:cs="Arial"/>
          <w:sz w:val="18"/>
          <w:szCs w:val="18"/>
        </w:rPr>
        <w:tab/>
        <w:t>Zakres stosowania ST</w:t>
      </w:r>
      <w:bookmarkEnd w:id="60"/>
      <w:bookmarkEnd w:id="61"/>
    </w:p>
    <w:p w14:paraId="737EE5BF" w14:textId="77777777" w:rsidR="00D0230D" w:rsidRPr="00512D28" w:rsidRDefault="00D0230D" w:rsidP="00D0230D">
      <w:pPr>
        <w:rPr>
          <w:sz w:val="18"/>
          <w:szCs w:val="18"/>
        </w:rPr>
      </w:pPr>
      <w:r w:rsidRPr="00512D28">
        <w:rPr>
          <w:sz w:val="18"/>
          <w:szCs w:val="18"/>
        </w:rPr>
        <w:tab/>
        <w:t>Specyfikacje techniczne są stosowane jako dokument przetargowy i kontraktowy przy zlecaniu i realizacji robót wymienionych w p. 1.1.</w:t>
      </w:r>
    </w:p>
    <w:p w14:paraId="6640D396" w14:textId="77777777" w:rsidR="00D0230D" w:rsidRPr="00512D28" w:rsidRDefault="00D0230D" w:rsidP="00D0230D">
      <w:pPr>
        <w:pStyle w:val="Bezodstpw"/>
        <w:rPr>
          <w:sz w:val="18"/>
          <w:szCs w:val="18"/>
        </w:rPr>
      </w:pPr>
      <w:bookmarkStart w:id="62" w:name="_Toc263759253"/>
      <w:bookmarkStart w:id="63" w:name="_Toc263759291"/>
      <w:r w:rsidRPr="00512D28">
        <w:rPr>
          <w:sz w:val="18"/>
          <w:szCs w:val="18"/>
        </w:rPr>
        <w:t>1.3.</w:t>
      </w:r>
      <w:r w:rsidRPr="00512D28">
        <w:rPr>
          <w:sz w:val="18"/>
          <w:szCs w:val="18"/>
        </w:rPr>
        <w:tab/>
        <w:t>Zakres robót objętych ST</w:t>
      </w:r>
      <w:bookmarkEnd w:id="62"/>
      <w:bookmarkEnd w:id="63"/>
    </w:p>
    <w:p w14:paraId="6001FD6D" w14:textId="77777777" w:rsidR="00D0230D" w:rsidRPr="00512D28" w:rsidRDefault="00D0230D" w:rsidP="00D0230D">
      <w:pPr>
        <w:rPr>
          <w:sz w:val="18"/>
          <w:szCs w:val="18"/>
        </w:rPr>
      </w:pPr>
      <w:r w:rsidRPr="00512D28">
        <w:rPr>
          <w:sz w:val="18"/>
          <w:szCs w:val="18"/>
        </w:rPr>
        <w:tab/>
        <w:t>Ustalenia zawarte w niniejszej specyfikacji stanowią wymagania dotyczące rozbiórki:</w:t>
      </w:r>
    </w:p>
    <w:p w14:paraId="476439EE" w14:textId="77777777" w:rsidR="00D0230D" w:rsidRPr="00512D28" w:rsidRDefault="00D0230D" w:rsidP="00D0230D">
      <w:pPr>
        <w:pStyle w:val="Standardowytekst"/>
        <w:rPr>
          <w:rFonts w:ascii="Arial" w:hAnsi="Arial" w:cs="Arial"/>
          <w:sz w:val="18"/>
          <w:szCs w:val="18"/>
        </w:rPr>
      </w:pPr>
      <w:r>
        <w:rPr>
          <w:rFonts w:ascii="Arial" w:hAnsi="Arial" w:cs="Arial"/>
          <w:sz w:val="18"/>
          <w:szCs w:val="18"/>
        </w:rPr>
        <w:t xml:space="preserve">- </w:t>
      </w:r>
      <w:r w:rsidRPr="00512D28">
        <w:rPr>
          <w:rFonts w:ascii="Arial" w:hAnsi="Arial" w:cs="Arial"/>
          <w:sz w:val="18"/>
          <w:szCs w:val="18"/>
        </w:rPr>
        <w:t>elementów dróg takich jak: warstwy nawierzchni i chodników oraz krawężników i obrzeży betonowych,</w:t>
      </w:r>
    </w:p>
    <w:p w14:paraId="6B0F388C" w14:textId="77777777" w:rsidR="00D0230D" w:rsidRPr="00512D28" w:rsidRDefault="00D0230D" w:rsidP="00D0230D">
      <w:pPr>
        <w:pStyle w:val="Standardowytekst"/>
        <w:rPr>
          <w:rFonts w:ascii="Arial" w:hAnsi="Arial" w:cs="Arial"/>
          <w:sz w:val="18"/>
          <w:szCs w:val="18"/>
        </w:rPr>
      </w:pPr>
    </w:p>
    <w:p w14:paraId="41F951F0" w14:textId="584C37C1" w:rsidR="00D0230D" w:rsidRPr="00512D28" w:rsidRDefault="00D0230D" w:rsidP="00D0230D">
      <w:pPr>
        <w:jc w:val="both"/>
        <w:rPr>
          <w:sz w:val="18"/>
          <w:szCs w:val="18"/>
        </w:rPr>
      </w:pPr>
      <w:r w:rsidRPr="00512D28">
        <w:rPr>
          <w:sz w:val="18"/>
          <w:szCs w:val="18"/>
        </w:rPr>
        <w:t xml:space="preserve">W związku z robotami rozbiórkowymi należy wywieźć </w:t>
      </w:r>
      <w:r w:rsidR="004C2DAC">
        <w:rPr>
          <w:sz w:val="18"/>
          <w:szCs w:val="18"/>
        </w:rPr>
        <w:t xml:space="preserve">z terenu budowy </w:t>
      </w:r>
      <w:r w:rsidRPr="00512D28">
        <w:rPr>
          <w:sz w:val="18"/>
          <w:szCs w:val="18"/>
        </w:rPr>
        <w:t>materiały odpadowe w postaci gruzu i złomu metalowego poza materiałami przeznaczonymi do ponownego wbudowania.</w:t>
      </w:r>
    </w:p>
    <w:p w14:paraId="14C9406D" w14:textId="77777777" w:rsidR="00D0230D" w:rsidRPr="00512D28" w:rsidRDefault="00D0230D" w:rsidP="00D0230D">
      <w:pPr>
        <w:pStyle w:val="Bezodstpw"/>
        <w:rPr>
          <w:sz w:val="18"/>
          <w:szCs w:val="18"/>
        </w:rPr>
      </w:pPr>
      <w:r w:rsidRPr="00512D28">
        <w:rPr>
          <w:sz w:val="18"/>
          <w:szCs w:val="18"/>
        </w:rPr>
        <w:t>1.4. Określenia podstawowe</w:t>
      </w:r>
    </w:p>
    <w:p w14:paraId="07B96015"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Stosowane określenia podstawowe są zgodne z obowiązującymi, odpowiednimi polskimi normami oraz z definicjami podanymi w ST D-00.00.00 „Wymagania ogólne” pkt 1.4.</w:t>
      </w:r>
    </w:p>
    <w:p w14:paraId="6DA7A7DE" w14:textId="77777777" w:rsidR="00D0230D" w:rsidRPr="00512D28" w:rsidRDefault="00D0230D" w:rsidP="00D0230D">
      <w:pPr>
        <w:pStyle w:val="Bezodstpw"/>
        <w:rPr>
          <w:sz w:val="18"/>
          <w:szCs w:val="18"/>
        </w:rPr>
      </w:pPr>
      <w:r w:rsidRPr="00512D28">
        <w:rPr>
          <w:sz w:val="18"/>
          <w:szCs w:val="18"/>
        </w:rPr>
        <w:t>1.5. Ogólne wymagania dotyczące robót</w:t>
      </w:r>
    </w:p>
    <w:p w14:paraId="53DFF039"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Ogólne wymagania dotyczące robót podano w ST D-00.00.00 „Wymagania ogólne” pkt 1.5.</w:t>
      </w:r>
    </w:p>
    <w:p w14:paraId="510FAF38" w14:textId="77777777" w:rsidR="00D0230D" w:rsidRPr="00512D28" w:rsidRDefault="00D0230D" w:rsidP="00D0230D">
      <w:pPr>
        <w:pStyle w:val="penypunkt"/>
        <w:rPr>
          <w:sz w:val="18"/>
          <w:szCs w:val="18"/>
        </w:rPr>
      </w:pPr>
      <w:r w:rsidRPr="00512D28">
        <w:rPr>
          <w:sz w:val="18"/>
          <w:szCs w:val="18"/>
        </w:rPr>
        <w:t>2. MATERIAŁY</w:t>
      </w:r>
    </w:p>
    <w:p w14:paraId="61C1E27D" w14:textId="77777777" w:rsidR="00D0230D" w:rsidRPr="00512D28" w:rsidRDefault="00D0230D" w:rsidP="00D0230D">
      <w:pPr>
        <w:pStyle w:val="Bezodstpw"/>
        <w:rPr>
          <w:sz w:val="18"/>
          <w:szCs w:val="18"/>
        </w:rPr>
      </w:pPr>
      <w:r w:rsidRPr="00512D28">
        <w:rPr>
          <w:sz w:val="18"/>
          <w:szCs w:val="18"/>
        </w:rPr>
        <w:t>2.1. Ogólne wymagania dotyczące materiałów</w:t>
      </w:r>
    </w:p>
    <w:p w14:paraId="661ACBDF"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 xml:space="preserve">Ogólne wymagania dotyczące materiałów, ich pozyskiwania i składowania, podano w ST </w:t>
      </w:r>
      <w:r w:rsidRPr="00512D28">
        <w:rPr>
          <w:rFonts w:ascii="Arial" w:hAnsi="Arial" w:cs="Arial"/>
          <w:sz w:val="18"/>
          <w:szCs w:val="18"/>
        </w:rPr>
        <w:br/>
        <w:t>D-00.00.00 „Wymagania ogólne” pkt 2.</w:t>
      </w:r>
    </w:p>
    <w:p w14:paraId="2D0C0A85" w14:textId="77777777" w:rsidR="00D0230D" w:rsidRPr="00512D28" w:rsidRDefault="00D0230D" w:rsidP="00D0230D">
      <w:pPr>
        <w:pStyle w:val="penypunkt"/>
        <w:rPr>
          <w:sz w:val="18"/>
          <w:szCs w:val="18"/>
        </w:rPr>
      </w:pPr>
      <w:r w:rsidRPr="00512D28">
        <w:rPr>
          <w:sz w:val="18"/>
          <w:szCs w:val="18"/>
        </w:rPr>
        <w:t>3. SPRZĘT</w:t>
      </w:r>
    </w:p>
    <w:p w14:paraId="41FC685B" w14:textId="77777777" w:rsidR="00D0230D" w:rsidRPr="00512D28" w:rsidRDefault="00D0230D" w:rsidP="00D0230D">
      <w:pPr>
        <w:pStyle w:val="Bezodstpw"/>
        <w:rPr>
          <w:sz w:val="18"/>
          <w:szCs w:val="18"/>
        </w:rPr>
      </w:pPr>
      <w:r w:rsidRPr="00512D28">
        <w:rPr>
          <w:sz w:val="18"/>
          <w:szCs w:val="18"/>
        </w:rPr>
        <w:t>3.1. Ogólne wymagania dotyczące sprzętu</w:t>
      </w:r>
    </w:p>
    <w:p w14:paraId="0B3C554F"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Ogólne wymagania dotyczące sprzętu podano w ST D-00.00.00 „Wymagania ogólne” pkt 3.</w:t>
      </w:r>
    </w:p>
    <w:p w14:paraId="24A180E8" w14:textId="77777777" w:rsidR="00D0230D" w:rsidRPr="00512D28" w:rsidRDefault="00D0230D" w:rsidP="00D0230D">
      <w:pPr>
        <w:pStyle w:val="Bezodstpw"/>
        <w:rPr>
          <w:sz w:val="18"/>
          <w:szCs w:val="18"/>
        </w:rPr>
      </w:pPr>
      <w:r w:rsidRPr="00512D28">
        <w:rPr>
          <w:sz w:val="18"/>
          <w:szCs w:val="18"/>
        </w:rPr>
        <w:t>3.2. Sprzęt do rozbiórki</w:t>
      </w:r>
    </w:p>
    <w:p w14:paraId="62DB0983"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Do wykonania robót związanych z rozbiórką elementów dróg może być wykorzystany sprzęt podany poniżej, lub inny zaakceptowany przez Inżyniera:</w:t>
      </w:r>
    </w:p>
    <w:p w14:paraId="0808E080"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spycharki,</w:t>
      </w:r>
    </w:p>
    <w:p w14:paraId="57995648"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ładowarki,</w:t>
      </w:r>
    </w:p>
    <w:p w14:paraId="308FE272"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żurawie samochodowe,</w:t>
      </w:r>
    </w:p>
    <w:p w14:paraId="1AEF0489"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samochody ciężarowe,</w:t>
      </w:r>
    </w:p>
    <w:p w14:paraId="5E8DBC6E"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zrywarki,</w:t>
      </w:r>
    </w:p>
    <w:p w14:paraId="7E82BECB"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młoty pneumatyczne,</w:t>
      </w:r>
    </w:p>
    <w:p w14:paraId="78DE7518"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piły mechaniczne,</w:t>
      </w:r>
    </w:p>
    <w:p w14:paraId="093F0399"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frezarki nawierzchni,</w:t>
      </w:r>
    </w:p>
    <w:p w14:paraId="5179AB05"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koparki.</w:t>
      </w:r>
    </w:p>
    <w:p w14:paraId="43A2BFA0" w14:textId="77777777" w:rsidR="00D0230D" w:rsidRPr="00512D28" w:rsidRDefault="00D0230D" w:rsidP="00D0230D">
      <w:pPr>
        <w:pStyle w:val="penypunkt"/>
        <w:rPr>
          <w:sz w:val="18"/>
          <w:szCs w:val="18"/>
        </w:rPr>
      </w:pPr>
      <w:r w:rsidRPr="00512D28">
        <w:rPr>
          <w:sz w:val="18"/>
          <w:szCs w:val="18"/>
        </w:rPr>
        <w:t>4. TRANSPORT</w:t>
      </w:r>
    </w:p>
    <w:p w14:paraId="559E2AAD" w14:textId="77777777" w:rsidR="00D0230D" w:rsidRPr="00512D28" w:rsidRDefault="00D0230D" w:rsidP="00D0230D">
      <w:pPr>
        <w:pStyle w:val="Bezodstpw"/>
        <w:rPr>
          <w:sz w:val="18"/>
          <w:szCs w:val="18"/>
        </w:rPr>
      </w:pPr>
      <w:r w:rsidRPr="00512D28">
        <w:rPr>
          <w:sz w:val="18"/>
          <w:szCs w:val="18"/>
        </w:rPr>
        <w:t>4.1. Ogólne wymagania dotyczące transportu</w:t>
      </w:r>
    </w:p>
    <w:p w14:paraId="529D0D81" w14:textId="49850B52" w:rsidR="00C31F7D" w:rsidRPr="00512D28" w:rsidRDefault="00D0230D" w:rsidP="00D0230D">
      <w:pPr>
        <w:pStyle w:val="Standardowytekst"/>
        <w:rPr>
          <w:rFonts w:ascii="Arial" w:hAnsi="Arial" w:cs="Arial"/>
          <w:sz w:val="18"/>
          <w:szCs w:val="18"/>
        </w:rPr>
      </w:pPr>
      <w:r w:rsidRPr="00512D28">
        <w:rPr>
          <w:rFonts w:ascii="Arial" w:hAnsi="Arial" w:cs="Arial"/>
          <w:sz w:val="18"/>
          <w:szCs w:val="18"/>
        </w:rPr>
        <w:tab/>
        <w:t xml:space="preserve">Ogólne wymagania dotyczące transportu podano w ST D-00.00.00 „Wymagania ogólne” </w:t>
      </w:r>
      <w:r w:rsidRPr="00512D28">
        <w:rPr>
          <w:rFonts w:ascii="Arial" w:hAnsi="Arial" w:cs="Arial"/>
          <w:sz w:val="18"/>
          <w:szCs w:val="18"/>
        </w:rPr>
        <w:br/>
        <w:t>pkt 4.</w:t>
      </w:r>
    </w:p>
    <w:p w14:paraId="128F398F" w14:textId="77777777" w:rsidR="00AC5703" w:rsidRDefault="00AC5703" w:rsidP="00D0230D">
      <w:pPr>
        <w:pStyle w:val="Bezodstpw"/>
        <w:rPr>
          <w:sz w:val="18"/>
          <w:szCs w:val="18"/>
        </w:rPr>
      </w:pPr>
    </w:p>
    <w:p w14:paraId="0DCF39BE" w14:textId="7322A134" w:rsidR="00D0230D" w:rsidRPr="00512D28" w:rsidRDefault="00D0230D" w:rsidP="00D0230D">
      <w:pPr>
        <w:pStyle w:val="Bezodstpw"/>
        <w:rPr>
          <w:sz w:val="18"/>
          <w:szCs w:val="18"/>
        </w:rPr>
      </w:pPr>
      <w:r w:rsidRPr="00512D28">
        <w:rPr>
          <w:sz w:val="18"/>
          <w:szCs w:val="18"/>
        </w:rPr>
        <w:lastRenderedPageBreak/>
        <w:t>4.2. Transport materiałów z rozbiórki</w:t>
      </w:r>
    </w:p>
    <w:p w14:paraId="61E6E52B"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Materiał z rozbiórki można przewozić dowolnym środkiem transportu.</w:t>
      </w:r>
    </w:p>
    <w:p w14:paraId="71F296D5" w14:textId="77777777" w:rsidR="00D0230D" w:rsidRPr="00512D28" w:rsidRDefault="00D0230D" w:rsidP="00D0230D">
      <w:pPr>
        <w:pStyle w:val="penypunkt"/>
        <w:rPr>
          <w:sz w:val="18"/>
          <w:szCs w:val="18"/>
        </w:rPr>
      </w:pPr>
      <w:r w:rsidRPr="00512D28">
        <w:rPr>
          <w:sz w:val="18"/>
          <w:szCs w:val="18"/>
        </w:rPr>
        <w:t>5. WYKONANIE ROBÓT</w:t>
      </w:r>
    </w:p>
    <w:p w14:paraId="02915F05" w14:textId="77777777" w:rsidR="00D0230D" w:rsidRPr="00512D28" w:rsidRDefault="00D0230D" w:rsidP="00D0230D">
      <w:pPr>
        <w:pStyle w:val="Bezodstpw"/>
        <w:rPr>
          <w:sz w:val="18"/>
          <w:szCs w:val="18"/>
        </w:rPr>
      </w:pPr>
      <w:r w:rsidRPr="00512D28">
        <w:rPr>
          <w:sz w:val="18"/>
          <w:szCs w:val="18"/>
        </w:rPr>
        <w:t>5.1. Ogólne zasady wykonania robót</w:t>
      </w:r>
    </w:p>
    <w:p w14:paraId="1DF6FD30"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Ogólne zasady wykonania robót podano w ST D-00.00.00 „Wymagania ogólne” pkt 5.</w:t>
      </w:r>
    </w:p>
    <w:p w14:paraId="275BE106" w14:textId="77777777" w:rsidR="00D0230D" w:rsidRPr="00512D28" w:rsidRDefault="00D0230D" w:rsidP="00D0230D">
      <w:pPr>
        <w:pStyle w:val="Bezodstpw"/>
        <w:rPr>
          <w:sz w:val="18"/>
          <w:szCs w:val="18"/>
        </w:rPr>
      </w:pPr>
      <w:r w:rsidRPr="00512D28">
        <w:rPr>
          <w:sz w:val="18"/>
          <w:szCs w:val="18"/>
        </w:rPr>
        <w:t>5.2. Wykonanie robót rozbiórkowych</w:t>
      </w:r>
    </w:p>
    <w:p w14:paraId="0AD471B5"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Roboty rozbiórkowe elementów dróg obejmują usunięcie z terenu budowy wszystkich elementów wymienionych w pkt 1.3, zgodnie z dokumentacją projektową, SST lub wskazanych przez Inżyniera.</w:t>
      </w:r>
    </w:p>
    <w:p w14:paraId="131AEE05"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Jeśli dokumentacja projektowa nie zawiera dokumentacji inwentaryzacyjnej lub/i rozbiórkowej, Inżynier może polecić Wykonawcy sporządzenie takiej dokumentacji, w której zostanie określony przewidziany odzysk materiałów.</w:t>
      </w:r>
    </w:p>
    <w:p w14:paraId="631B4614" w14:textId="3467277C"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Roboty rozbiórkowe można wykonywać mechanicznie lub ręcznie w sposób określony w SST lub przez Inżyniera.</w:t>
      </w:r>
    </w:p>
    <w:p w14:paraId="285C5A10"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Wszystkie elementy możliwe do powtórnego wykorzystania powinny być usuwane bez powodowania zbędnych uszkodzeń. O ile uzyskane elementy nie stają się własnością Wykonawcy, powinien on przewieźć je na miejsce określone w dokumentacji lub wskazane przez Inżyniera.</w:t>
      </w:r>
    </w:p>
    <w:p w14:paraId="79F7E7C2"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Elementy i materiały, które zgodnie z dokumentacją stają się własnością Wykonawcy, powinny być usunięte z terenu budowy.</w:t>
      </w:r>
    </w:p>
    <w:p w14:paraId="3682F669"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Doły (wykopy) powstałe po rozbiórce elementów dróg, ogrodzeń i elementów bezpieczeństwa ruchu znajdujące się w miejscach, gdzie zgodnie z dokumentacją projektową będą wykonane wykopy drogowe, powinny być tymczasowo zabezpieczone. W szczególności należy zapobiec gromadzeniu się w nich wody opadowej.</w:t>
      </w:r>
    </w:p>
    <w:p w14:paraId="5933FA93"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Doły w miejscach, gdzie nie przewiduje się wykonania wykopów drogowych należy wypełnić, warstwami, odpowiednim gruntem do poziomu otaczającego terenu i zagęścić zgodnie z wymaganiami określonymi w ST D-02.00.00 „Roboty ziemne”.</w:t>
      </w:r>
    </w:p>
    <w:p w14:paraId="3A20D0D7" w14:textId="77777777" w:rsidR="00D0230D" w:rsidRPr="00512D28" w:rsidRDefault="00D0230D" w:rsidP="00D0230D">
      <w:pPr>
        <w:pStyle w:val="penypunkt"/>
        <w:rPr>
          <w:sz w:val="18"/>
          <w:szCs w:val="18"/>
        </w:rPr>
      </w:pPr>
      <w:r w:rsidRPr="00512D28">
        <w:rPr>
          <w:sz w:val="18"/>
          <w:szCs w:val="18"/>
        </w:rPr>
        <w:t>6. KONTROLA JAKOŚCI ROBÓT</w:t>
      </w:r>
    </w:p>
    <w:p w14:paraId="17F8901D" w14:textId="77777777" w:rsidR="00D0230D" w:rsidRPr="00512D28" w:rsidRDefault="00D0230D" w:rsidP="00D0230D">
      <w:pPr>
        <w:pStyle w:val="Bezodstpw"/>
        <w:rPr>
          <w:sz w:val="18"/>
          <w:szCs w:val="18"/>
        </w:rPr>
      </w:pPr>
      <w:r w:rsidRPr="00512D28">
        <w:rPr>
          <w:sz w:val="18"/>
          <w:szCs w:val="18"/>
        </w:rPr>
        <w:t>6.1. Ogólne zasady kontroli jakości robót</w:t>
      </w:r>
    </w:p>
    <w:p w14:paraId="35BD715E"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Ogólne zasady kontroli jakości robót podano w ST D-00.00.00 „Wymagania ogólne” pkt 6.</w:t>
      </w:r>
    </w:p>
    <w:p w14:paraId="3FB2EBE7" w14:textId="77777777" w:rsidR="00D0230D" w:rsidRPr="00512D28" w:rsidRDefault="00D0230D" w:rsidP="00D0230D">
      <w:pPr>
        <w:pStyle w:val="Bezodstpw"/>
        <w:rPr>
          <w:sz w:val="18"/>
          <w:szCs w:val="18"/>
        </w:rPr>
      </w:pPr>
      <w:r w:rsidRPr="00512D28">
        <w:rPr>
          <w:sz w:val="18"/>
          <w:szCs w:val="18"/>
        </w:rPr>
        <w:t>6.2. Kontrola jakości robót rozbiórkowych</w:t>
      </w:r>
    </w:p>
    <w:p w14:paraId="4E10E511"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Kontrola jakości robót polega na wizualnej ocenie kompletności wykonanych robót rozbiórkowych oraz sprawdzeniu stopnia uszkodzenia elementów przewidzianych do powtórnego wykorzystania.</w:t>
      </w:r>
    </w:p>
    <w:p w14:paraId="7930A972"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Zagęszczenie gruntu wypełniającego ewentualne doły po usuniętych elementach nawierzchni i ogrodzeń powinno spełniać odpowiednie wymagania określone w ST D-02.00.00 „Roboty ziemne”.</w:t>
      </w:r>
    </w:p>
    <w:p w14:paraId="5AE1664F" w14:textId="77777777" w:rsidR="00D0230D" w:rsidRPr="00512D28" w:rsidRDefault="00D0230D" w:rsidP="00D0230D">
      <w:pPr>
        <w:pStyle w:val="penypunkt"/>
        <w:rPr>
          <w:sz w:val="18"/>
          <w:szCs w:val="18"/>
        </w:rPr>
      </w:pPr>
      <w:r w:rsidRPr="00512D28">
        <w:rPr>
          <w:sz w:val="18"/>
          <w:szCs w:val="18"/>
        </w:rPr>
        <w:t>7. OBMIAR ROBÓT</w:t>
      </w:r>
    </w:p>
    <w:p w14:paraId="141ED41F" w14:textId="77777777" w:rsidR="00D0230D" w:rsidRPr="00512D28" w:rsidRDefault="00D0230D" w:rsidP="00D0230D">
      <w:pPr>
        <w:pStyle w:val="Bezodstpw"/>
        <w:rPr>
          <w:sz w:val="18"/>
          <w:szCs w:val="18"/>
        </w:rPr>
      </w:pPr>
      <w:r w:rsidRPr="00512D28">
        <w:rPr>
          <w:sz w:val="18"/>
          <w:szCs w:val="18"/>
        </w:rPr>
        <w:t>7.1. Ogólne zasady obmiaru robót</w:t>
      </w:r>
    </w:p>
    <w:p w14:paraId="7DBC608E" w14:textId="7337ACDD"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Ogólne zasady obmiaru robót podano w ST D-00.00.00 „Wymagania ogólne”</w:t>
      </w:r>
      <w:r w:rsidR="00AF63CB">
        <w:rPr>
          <w:rFonts w:ascii="Arial" w:hAnsi="Arial" w:cs="Arial"/>
          <w:sz w:val="18"/>
          <w:szCs w:val="18"/>
        </w:rPr>
        <w:t xml:space="preserve"> </w:t>
      </w:r>
      <w:r w:rsidRPr="00512D28">
        <w:rPr>
          <w:rFonts w:ascii="Arial" w:hAnsi="Arial" w:cs="Arial"/>
          <w:sz w:val="18"/>
          <w:szCs w:val="18"/>
        </w:rPr>
        <w:t>pkt 7.</w:t>
      </w:r>
    </w:p>
    <w:p w14:paraId="3ED129BD" w14:textId="77777777" w:rsidR="00D0230D" w:rsidRPr="00512D28" w:rsidRDefault="00D0230D" w:rsidP="00D0230D">
      <w:pPr>
        <w:pStyle w:val="Bezodstpw"/>
        <w:rPr>
          <w:sz w:val="18"/>
          <w:szCs w:val="18"/>
        </w:rPr>
      </w:pPr>
      <w:r w:rsidRPr="00512D28">
        <w:rPr>
          <w:sz w:val="18"/>
          <w:szCs w:val="18"/>
        </w:rPr>
        <w:t>7.2. Jednostka obmiarowa</w:t>
      </w:r>
    </w:p>
    <w:p w14:paraId="793AFEC4"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Jednostką obmiarową robót związanych z rozbiórką elementów dróg są:</w:t>
      </w:r>
    </w:p>
    <w:p w14:paraId="674C8D80" w14:textId="223450F8"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xml:space="preserve">~ dla warstw </w:t>
      </w:r>
      <w:r w:rsidR="005953DB" w:rsidRPr="00512D28">
        <w:rPr>
          <w:rFonts w:ascii="Arial" w:hAnsi="Arial" w:cs="Arial"/>
          <w:sz w:val="18"/>
          <w:szCs w:val="18"/>
        </w:rPr>
        <w:t>nawierzchni</w:t>
      </w:r>
      <w:r w:rsidRPr="00512D28">
        <w:rPr>
          <w:rFonts w:ascii="Arial" w:hAnsi="Arial" w:cs="Arial"/>
          <w:sz w:val="18"/>
          <w:szCs w:val="18"/>
        </w:rPr>
        <w:t xml:space="preserve"> chodników </w:t>
      </w:r>
      <w:r w:rsidR="005953DB">
        <w:rPr>
          <w:rFonts w:ascii="Arial" w:hAnsi="Arial" w:cs="Arial"/>
          <w:sz w:val="18"/>
          <w:szCs w:val="18"/>
        </w:rPr>
        <w:t xml:space="preserve">i zjazdów </w:t>
      </w:r>
      <w:r w:rsidRPr="00512D28">
        <w:rPr>
          <w:rFonts w:ascii="Arial" w:hAnsi="Arial" w:cs="Arial"/>
          <w:sz w:val="18"/>
          <w:szCs w:val="18"/>
        </w:rPr>
        <w:t>- m</w:t>
      </w:r>
      <w:r w:rsidRPr="00512D28">
        <w:rPr>
          <w:rFonts w:ascii="Arial" w:hAnsi="Arial" w:cs="Arial"/>
          <w:sz w:val="18"/>
          <w:szCs w:val="18"/>
          <w:vertAlign w:val="superscript"/>
        </w:rPr>
        <w:t>2</w:t>
      </w:r>
      <w:r w:rsidRPr="00512D28">
        <w:rPr>
          <w:rFonts w:ascii="Arial" w:hAnsi="Arial" w:cs="Arial"/>
          <w:sz w:val="18"/>
          <w:szCs w:val="18"/>
        </w:rPr>
        <w:t xml:space="preserve"> (metr kwadratowy)</w:t>
      </w:r>
      <w:r>
        <w:rPr>
          <w:rFonts w:ascii="Arial" w:hAnsi="Arial" w:cs="Arial"/>
          <w:sz w:val="18"/>
          <w:szCs w:val="18"/>
        </w:rPr>
        <w:t>,</w:t>
      </w:r>
    </w:p>
    <w:p w14:paraId="06EB2999" w14:textId="3C0B96A8" w:rsidR="005953DB" w:rsidRDefault="00D0230D" w:rsidP="00D0230D">
      <w:pPr>
        <w:pStyle w:val="Standardowytekst"/>
        <w:rPr>
          <w:rFonts w:ascii="Arial" w:hAnsi="Arial" w:cs="Arial"/>
          <w:sz w:val="18"/>
          <w:szCs w:val="18"/>
        </w:rPr>
      </w:pPr>
      <w:r w:rsidRPr="00512D28">
        <w:rPr>
          <w:rFonts w:ascii="Arial" w:hAnsi="Arial" w:cs="Arial"/>
          <w:sz w:val="18"/>
          <w:szCs w:val="18"/>
        </w:rPr>
        <w:t>~ dla krawężników, obrzeży</w:t>
      </w:r>
      <w:r>
        <w:rPr>
          <w:rFonts w:ascii="Arial" w:hAnsi="Arial" w:cs="Arial"/>
          <w:sz w:val="18"/>
          <w:szCs w:val="18"/>
        </w:rPr>
        <w:t xml:space="preserve"> </w:t>
      </w:r>
      <w:r w:rsidRPr="00512D28">
        <w:rPr>
          <w:rFonts w:ascii="Arial" w:hAnsi="Arial" w:cs="Arial"/>
          <w:sz w:val="18"/>
          <w:szCs w:val="18"/>
        </w:rPr>
        <w:t>- m (metr),</w:t>
      </w:r>
    </w:p>
    <w:p w14:paraId="0DFA4069" w14:textId="77777777" w:rsidR="00D0230D" w:rsidRPr="00512D28" w:rsidRDefault="00D0230D" w:rsidP="00541FDB">
      <w:pPr>
        <w:pStyle w:val="penypunkt"/>
        <w:spacing w:after="120"/>
        <w:rPr>
          <w:sz w:val="18"/>
          <w:szCs w:val="18"/>
        </w:rPr>
      </w:pPr>
      <w:r w:rsidRPr="00512D28">
        <w:rPr>
          <w:sz w:val="18"/>
          <w:szCs w:val="18"/>
        </w:rPr>
        <w:t>8. ODBIÓR ROBÓT</w:t>
      </w:r>
    </w:p>
    <w:p w14:paraId="5485C619"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Ogólne zasady odbioru robót podano w ST D-00.00.00 „Wymagania ogólne” pkt 8.</w:t>
      </w:r>
    </w:p>
    <w:p w14:paraId="2B0D91A3" w14:textId="77777777" w:rsidR="00D0230D" w:rsidRPr="00512D28" w:rsidRDefault="00D0230D" w:rsidP="00D0230D">
      <w:pPr>
        <w:pStyle w:val="penypunkt"/>
        <w:rPr>
          <w:sz w:val="18"/>
          <w:szCs w:val="18"/>
        </w:rPr>
      </w:pPr>
      <w:r w:rsidRPr="00512D28">
        <w:rPr>
          <w:sz w:val="18"/>
          <w:szCs w:val="18"/>
        </w:rPr>
        <w:t>9. PODSTAWA PŁATNOŚCI</w:t>
      </w:r>
    </w:p>
    <w:p w14:paraId="4298EAEA" w14:textId="77777777" w:rsidR="00D0230D" w:rsidRPr="00512D28" w:rsidRDefault="00D0230D" w:rsidP="00D0230D">
      <w:pPr>
        <w:pStyle w:val="Bezodstpw"/>
        <w:rPr>
          <w:sz w:val="18"/>
          <w:szCs w:val="18"/>
        </w:rPr>
      </w:pPr>
      <w:r w:rsidRPr="00512D28">
        <w:rPr>
          <w:sz w:val="18"/>
          <w:szCs w:val="18"/>
        </w:rPr>
        <w:t>9.1. Ogólne ustalenia dotyczące podstawy płatności</w:t>
      </w:r>
    </w:p>
    <w:p w14:paraId="7BF94E05" w14:textId="239F87B8" w:rsidR="00183DD0" w:rsidRPr="00512D28" w:rsidRDefault="00D0230D" w:rsidP="00D0230D">
      <w:pPr>
        <w:pStyle w:val="Standardowytekst"/>
        <w:rPr>
          <w:rFonts w:ascii="Arial" w:hAnsi="Arial" w:cs="Arial"/>
          <w:sz w:val="18"/>
          <w:szCs w:val="18"/>
        </w:rPr>
      </w:pPr>
      <w:r w:rsidRPr="00512D28">
        <w:rPr>
          <w:rFonts w:ascii="Arial" w:hAnsi="Arial" w:cs="Arial"/>
          <w:sz w:val="18"/>
          <w:szCs w:val="18"/>
        </w:rPr>
        <w:tab/>
        <w:t>Ogólne ustalenia dotyczące podstawy płatności podano w ST D-00.00.00 „Wymagania ogólne” pkt 9.</w:t>
      </w:r>
    </w:p>
    <w:p w14:paraId="5AFE0B34" w14:textId="77777777" w:rsidR="00D0230D" w:rsidRPr="00512D28" w:rsidRDefault="00D0230D" w:rsidP="00D0230D">
      <w:pPr>
        <w:pStyle w:val="Bezodstpw"/>
        <w:rPr>
          <w:sz w:val="18"/>
          <w:szCs w:val="18"/>
        </w:rPr>
      </w:pPr>
      <w:r w:rsidRPr="00512D28">
        <w:rPr>
          <w:sz w:val="18"/>
          <w:szCs w:val="18"/>
        </w:rPr>
        <w:t>9.2. Cena jednostki obmiarowej</w:t>
      </w:r>
    </w:p>
    <w:p w14:paraId="5F00B736"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ab/>
        <w:t>Cena wykonania robót obejmuje:</w:t>
      </w:r>
    </w:p>
    <w:p w14:paraId="39816CFB" w14:textId="77777777" w:rsidR="00D0230D" w:rsidRPr="00512D28" w:rsidRDefault="00D0230D" w:rsidP="00D0230D">
      <w:pPr>
        <w:pStyle w:val="Standardowytekst"/>
        <w:rPr>
          <w:rFonts w:ascii="Arial" w:hAnsi="Arial" w:cs="Arial"/>
          <w:i/>
          <w:iCs/>
          <w:sz w:val="18"/>
          <w:szCs w:val="18"/>
        </w:rPr>
      </w:pPr>
      <w:r w:rsidRPr="00512D28">
        <w:rPr>
          <w:rFonts w:ascii="Arial" w:hAnsi="Arial" w:cs="Arial"/>
          <w:i/>
          <w:iCs/>
          <w:sz w:val="18"/>
          <w:szCs w:val="18"/>
        </w:rPr>
        <w:t>a) dla rozbiórki warstw nawierzchni i chodników:</w:t>
      </w:r>
    </w:p>
    <w:p w14:paraId="1526D0CE" w14:textId="40343637" w:rsidR="00D0230D" w:rsidRPr="00512D28" w:rsidRDefault="00D0230D" w:rsidP="00020D55">
      <w:pPr>
        <w:pStyle w:val="Standardowytekst"/>
        <w:ind w:left="195"/>
        <w:rPr>
          <w:rFonts w:ascii="Arial" w:hAnsi="Arial" w:cs="Arial"/>
          <w:sz w:val="18"/>
          <w:szCs w:val="18"/>
        </w:rPr>
      </w:pPr>
      <w:r w:rsidRPr="00512D28">
        <w:rPr>
          <w:rFonts w:ascii="Arial" w:hAnsi="Arial" w:cs="Arial"/>
          <w:sz w:val="18"/>
          <w:szCs w:val="18"/>
        </w:rPr>
        <w:t>wyznaczenie powierzchni przeznaczonej do rozbiórki,</w:t>
      </w:r>
      <w:r w:rsidR="00020D55">
        <w:rPr>
          <w:rFonts w:ascii="Arial" w:hAnsi="Arial" w:cs="Arial"/>
          <w:sz w:val="18"/>
          <w:szCs w:val="18"/>
        </w:rPr>
        <w:t xml:space="preserve"> </w:t>
      </w:r>
      <w:r w:rsidRPr="00512D28">
        <w:rPr>
          <w:rFonts w:ascii="Arial" w:hAnsi="Arial" w:cs="Arial"/>
          <w:sz w:val="18"/>
          <w:szCs w:val="18"/>
        </w:rPr>
        <w:t>rozbiórka lub rozkucie i zerwanie nawierzchni,</w:t>
      </w:r>
      <w:r w:rsidR="00020D55">
        <w:rPr>
          <w:rFonts w:ascii="Arial" w:hAnsi="Arial" w:cs="Arial"/>
          <w:sz w:val="18"/>
          <w:szCs w:val="18"/>
        </w:rPr>
        <w:t xml:space="preserve"> </w:t>
      </w:r>
      <w:r w:rsidRPr="00512D28">
        <w:rPr>
          <w:rFonts w:ascii="Arial" w:hAnsi="Arial" w:cs="Arial"/>
          <w:sz w:val="18"/>
          <w:szCs w:val="18"/>
        </w:rPr>
        <w:t xml:space="preserve">załadunek i wywiezienie </w:t>
      </w:r>
      <w:r w:rsidR="00020D55">
        <w:rPr>
          <w:rFonts w:ascii="Arial" w:hAnsi="Arial" w:cs="Arial"/>
          <w:sz w:val="18"/>
          <w:szCs w:val="18"/>
        </w:rPr>
        <w:t xml:space="preserve">  </w:t>
      </w:r>
      <w:r w:rsidRPr="00512D28">
        <w:rPr>
          <w:rFonts w:ascii="Arial" w:hAnsi="Arial" w:cs="Arial"/>
          <w:sz w:val="18"/>
          <w:szCs w:val="18"/>
        </w:rPr>
        <w:t>materiałów z rozbiórki,</w:t>
      </w:r>
      <w:r w:rsidR="00020D55">
        <w:rPr>
          <w:rFonts w:ascii="Arial" w:hAnsi="Arial" w:cs="Arial"/>
          <w:sz w:val="18"/>
          <w:szCs w:val="18"/>
        </w:rPr>
        <w:t xml:space="preserve"> </w:t>
      </w:r>
      <w:r w:rsidRPr="00512D28">
        <w:rPr>
          <w:rFonts w:ascii="Arial" w:hAnsi="Arial" w:cs="Arial"/>
          <w:sz w:val="18"/>
          <w:szCs w:val="18"/>
        </w:rPr>
        <w:t>wyrównanie podłoża i uporządkowanie terenu rozbiórki;</w:t>
      </w:r>
    </w:p>
    <w:p w14:paraId="4260F875" w14:textId="77777777" w:rsidR="00AC5703" w:rsidRDefault="00AC5703" w:rsidP="00D0230D">
      <w:pPr>
        <w:pStyle w:val="Standardowytekst"/>
        <w:rPr>
          <w:rFonts w:ascii="Arial" w:hAnsi="Arial" w:cs="Arial"/>
          <w:i/>
          <w:iCs/>
          <w:sz w:val="18"/>
          <w:szCs w:val="18"/>
        </w:rPr>
      </w:pPr>
    </w:p>
    <w:p w14:paraId="0D251DAB" w14:textId="41750C2D" w:rsidR="00D0230D" w:rsidRPr="00512D28" w:rsidRDefault="00D0230D" w:rsidP="00D0230D">
      <w:pPr>
        <w:pStyle w:val="Standardowytekst"/>
        <w:rPr>
          <w:rFonts w:ascii="Arial" w:hAnsi="Arial" w:cs="Arial"/>
          <w:i/>
          <w:iCs/>
          <w:sz w:val="18"/>
          <w:szCs w:val="18"/>
        </w:rPr>
      </w:pPr>
      <w:r w:rsidRPr="00512D28">
        <w:rPr>
          <w:rFonts w:ascii="Arial" w:hAnsi="Arial" w:cs="Arial"/>
          <w:i/>
          <w:iCs/>
          <w:sz w:val="18"/>
          <w:szCs w:val="18"/>
        </w:rPr>
        <w:t>b) dla rozbiórki krawężników i obrzeży:</w:t>
      </w:r>
    </w:p>
    <w:p w14:paraId="06F3E878" w14:textId="1FD88BAD"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xml:space="preserve">    odkopanie krawężników i obrzeży wraz z wyjęciem i oczyszczeniem,</w:t>
      </w:r>
      <w:r w:rsidR="00020D55">
        <w:rPr>
          <w:rFonts w:ascii="Arial" w:hAnsi="Arial" w:cs="Arial"/>
          <w:sz w:val="18"/>
          <w:szCs w:val="18"/>
        </w:rPr>
        <w:t xml:space="preserve"> </w:t>
      </w:r>
      <w:r w:rsidRPr="00512D28">
        <w:rPr>
          <w:rFonts w:ascii="Arial" w:hAnsi="Arial" w:cs="Arial"/>
          <w:sz w:val="18"/>
          <w:szCs w:val="18"/>
        </w:rPr>
        <w:t>zerwanie podsypki cementowo-piaskowej i rozbiórka ław,</w:t>
      </w:r>
    </w:p>
    <w:p w14:paraId="237F5922" w14:textId="2AC35B28"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 xml:space="preserve">    załadunek i wywiezienie materiału z rozbiórki, wyrównanie podłoża i uporządkowanie terenu rozbiórki;</w:t>
      </w:r>
    </w:p>
    <w:p w14:paraId="678B44DE" w14:textId="77777777" w:rsidR="00D0230D" w:rsidRPr="00512D28" w:rsidRDefault="00D0230D" w:rsidP="00D0230D">
      <w:pPr>
        <w:pStyle w:val="penypunkt"/>
        <w:rPr>
          <w:sz w:val="18"/>
          <w:szCs w:val="18"/>
        </w:rPr>
      </w:pPr>
      <w:r w:rsidRPr="00512D28">
        <w:rPr>
          <w:sz w:val="18"/>
          <w:szCs w:val="18"/>
        </w:rPr>
        <w:t>10. PRZEPISY ZWIĄZANE</w:t>
      </w:r>
    </w:p>
    <w:p w14:paraId="64DDD87B" w14:textId="77777777" w:rsidR="00D0230D" w:rsidRPr="00512D28" w:rsidRDefault="00D0230D" w:rsidP="00D0230D">
      <w:pPr>
        <w:pStyle w:val="Bezodstpw"/>
        <w:rPr>
          <w:sz w:val="18"/>
          <w:szCs w:val="18"/>
        </w:rPr>
      </w:pPr>
      <w:r w:rsidRPr="00512D28">
        <w:rPr>
          <w:sz w:val="18"/>
          <w:szCs w:val="18"/>
        </w:rPr>
        <w:t>10.1 Normy</w:t>
      </w:r>
    </w:p>
    <w:tbl>
      <w:tblPr>
        <w:tblW w:w="9500" w:type="dxa"/>
        <w:tblLayout w:type="fixed"/>
        <w:tblCellMar>
          <w:left w:w="70" w:type="dxa"/>
          <w:right w:w="70" w:type="dxa"/>
        </w:tblCellMar>
        <w:tblLook w:val="0000" w:firstRow="0" w:lastRow="0" w:firstColumn="0" w:lastColumn="0" w:noHBand="0" w:noVBand="0"/>
      </w:tblPr>
      <w:tblGrid>
        <w:gridCol w:w="496"/>
        <w:gridCol w:w="1984"/>
        <w:gridCol w:w="7020"/>
      </w:tblGrid>
      <w:tr w:rsidR="00D0230D" w:rsidRPr="00512D28" w14:paraId="1180BF45" w14:textId="77777777" w:rsidTr="006150A0">
        <w:tc>
          <w:tcPr>
            <w:tcW w:w="496" w:type="dxa"/>
          </w:tcPr>
          <w:p w14:paraId="2DC6CCBD" w14:textId="77777777" w:rsidR="00D0230D" w:rsidRPr="00512D28" w:rsidRDefault="00D0230D" w:rsidP="006150A0">
            <w:pPr>
              <w:pStyle w:val="Standardowytekst"/>
              <w:jc w:val="left"/>
              <w:rPr>
                <w:rFonts w:ascii="Arial" w:hAnsi="Arial" w:cs="Arial"/>
                <w:sz w:val="18"/>
                <w:szCs w:val="18"/>
              </w:rPr>
            </w:pPr>
            <w:r w:rsidRPr="00512D28">
              <w:rPr>
                <w:rFonts w:ascii="Arial" w:hAnsi="Arial" w:cs="Arial"/>
                <w:sz w:val="18"/>
                <w:szCs w:val="18"/>
              </w:rPr>
              <w:t>1.</w:t>
            </w:r>
          </w:p>
        </w:tc>
        <w:tc>
          <w:tcPr>
            <w:tcW w:w="1984" w:type="dxa"/>
          </w:tcPr>
          <w:p w14:paraId="3EA93146" w14:textId="77777777" w:rsidR="00D0230D" w:rsidRPr="00512D28" w:rsidRDefault="00D0230D" w:rsidP="006150A0">
            <w:pPr>
              <w:pStyle w:val="Standardowytekst"/>
              <w:jc w:val="left"/>
              <w:rPr>
                <w:rFonts w:ascii="Arial" w:hAnsi="Arial" w:cs="Arial"/>
                <w:sz w:val="18"/>
                <w:szCs w:val="18"/>
              </w:rPr>
            </w:pPr>
            <w:r w:rsidRPr="00512D28">
              <w:rPr>
                <w:rFonts w:ascii="Arial" w:hAnsi="Arial" w:cs="Arial"/>
                <w:sz w:val="18"/>
                <w:szCs w:val="18"/>
              </w:rPr>
              <w:t>PN-EN 10224:2003</w:t>
            </w:r>
          </w:p>
        </w:tc>
        <w:tc>
          <w:tcPr>
            <w:tcW w:w="7020" w:type="dxa"/>
          </w:tcPr>
          <w:p w14:paraId="7BD41042"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Rury ze stali niestopowej</w:t>
            </w:r>
          </w:p>
        </w:tc>
      </w:tr>
      <w:tr w:rsidR="00D0230D" w:rsidRPr="00512D28" w14:paraId="1CD8111E" w14:textId="77777777" w:rsidTr="006150A0">
        <w:tc>
          <w:tcPr>
            <w:tcW w:w="496" w:type="dxa"/>
          </w:tcPr>
          <w:p w14:paraId="13368752" w14:textId="77777777" w:rsidR="00D0230D" w:rsidRPr="00512D28" w:rsidRDefault="00D0230D" w:rsidP="006150A0">
            <w:pPr>
              <w:pStyle w:val="Standardowytekst"/>
              <w:jc w:val="left"/>
              <w:rPr>
                <w:rFonts w:ascii="Arial" w:hAnsi="Arial" w:cs="Arial"/>
                <w:sz w:val="18"/>
                <w:szCs w:val="18"/>
              </w:rPr>
            </w:pPr>
            <w:r w:rsidRPr="00512D28">
              <w:rPr>
                <w:rFonts w:ascii="Arial" w:hAnsi="Arial" w:cs="Arial"/>
                <w:sz w:val="18"/>
                <w:szCs w:val="18"/>
              </w:rPr>
              <w:t>2.</w:t>
            </w:r>
          </w:p>
        </w:tc>
        <w:tc>
          <w:tcPr>
            <w:tcW w:w="1984" w:type="dxa"/>
          </w:tcPr>
          <w:p w14:paraId="2DF212AE" w14:textId="77777777" w:rsidR="00D0230D" w:rsidRPr="00512D28" w:rsidRDefault="00D0230D" w:rsidP="006150A0">
            <w:pPr>
              <w:pStyle w:val="Nagwek4"/>
              <w:ind w:right="-178"/>
              <w:rPr>
                <w:sz w:val="18"/>
                <w:szCs w:val="18"/>
              </w:rPr>
            </w:pPr>
            <w:r w:rsidRPr="00512D28">
              <w:rPr>
                <w:sz w:val="18"/>
                <w:szCs w:val="18"/>
              </w:rPr>
              <w:t>PN-EN 10210-2:2006</w:t>
            </w:r>
          </w:p>
          <w:p w14:paraId="3AC37866" w14:textId="77777777" w:rsidR="00D0230D" w:rsidRPr="00512D28" w:rsidRDefault="00D0230D" w:rsidP="006150A0">
            <w:pPr>
              <w:pStyle w:val="Standardowytekst"/>
              <w:jc w:val="left"/>
              <w:rPr>
                <w:rFonts w:ascii="Arial" w:hAnsi="Arial" w:cs="Arial"/>
                <w:sz w:val="18"/>
                <w:szCs w:val="18"/>
              </w:rPr>
            </w:pPr>
          </w:p>
        </w:tc>
        <w:tc>
          <w:tcPr>
            <w:tcW w:w="7020" w:type="dxa"/>
          </w:tcPr>
          <w:p w14:paraId="77EEBD10"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Kształtowniki zamknięte wykonane na gorąco ze stali konstrukcyjnych niestopowych i drobnoziarnistych.</w:t>
            </w:r>
          </w:p>
        </w:tc>
      </w:tr>
      <w:tr w:rsidR="00D0230D" w:rsidRPr="00512D28" w14:paraId="1A270B80" w14:textId="77777777" w:rsidTr="006150A0">
        <w:tc>
          <w:tcPr>
            <w:tcW w:w="496" w:type="dxa"/>
          </w:tcPr>
          <w:p w14:paraId="28155A95"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3.</w:t>
            </w:r>
          </w:p>
        </w:tc>
        <w:tc>
          <w:tcPr>
            <w:tcW w:w="1984" w:type="dxa"/>
          </w:tcPr>
          <w:p w14:paraId="5640BFD3"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PN-EN 10056-2:1998</w:t>
            </w:r>
          </w:p>
        </w:tc>
        <w:tc>
          <w:tcPr>
            <w:tcW w:w="7020" w:type="dxa"/>
          </w:tcPr>
          <w:p w14:paraId="0D0BD640" w14:textId="77777777" w:rsidR="00D0230D" w:rsidRPr="00512D28" w:rsidRDefault="00D0230D" w:rsidP="006150A0">
            <w:pPr>
              <w:pStyle w:val="Standardowytekst"/>
              <w:rPr>
                <w:rFonts w:ascii="Arial" w:hAnsi="Arial" w:cs="Arial"/>
                <w:sz w:val="18"/>
                <w:szCs w:val="18"/>
              </w:rPr>
            </w:pPr>
            <w:r w:rsidRPr="00512D28">
              <w:rPr>
                <w:rFonts w:ascii="Arial" w:hAnsi="Arial"/>
                <w:sz w:val="18"/>
                <w:szCs w:val="18"/>
              </w:rPr>
              <w:t>Kątowniki równoramienne i nierównoramienne ze stali konstrukcyjnej</w:t>
            </w:r>
          </w:p>
        </w:tc>
      </w:tr>
      <w:tr w:rsidR="00D0230D" w:rsidRPr="00512D28" w14:paraId="08346535" w14:textId="77777777" w:rsidTr="006150A0">
        <w:tc>
          <w:tcPr>
            <w:tcW w:w="496" w:type="dxa"/>
          </w:tcPr>
          <w:p w14:paraId="66F0F474"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4.</w:t>
            </w:r>
          </w:p>
        </w:tc>
        <w:tc>
          <w:tcPr>
            <w:tcW w:w="1984" w:type="dxa"/>
          </w:tcPr>
          <w:p w14:paraId="44DF06DE"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BN-87/5028-12</w:t>
            </w:r>
          </w:p>
        </w:tc>
        <w:tc>
          <w:tcPr>
            <w:tcW w:w="7020" w:type="dxa"/>
          </w:tcPr>
          <w:p w14:paraId="3B174EBC"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Gwoździe budowlane. Gwoździe z trzpieniem gładkim, okrągłym i kwadratowym</w:t>
            </w:r>
          </w:p>
        </w:tc>
      </w:tr>
      <w:tr w:rsidR="00D0230D" w:rsidRPr="00512D28" w14:paraId="640B67FE" w14:textId="77777777" w:rsidTr="006150A0">
        <w:tc>
          <w:tcPr>
            <w:tcW w:w="496" w:type="dxa"/>
          </w:tcPr>
          <w:p w14:paraId="5D1B4CBD"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5.</w:t>
            </w:r>
          </w:p>
        </w:tc>
        <w:tc>
          <w:tcPr>
            <w:tcW w:w="1984" w:type="dxa"/>
          </w:tcPr>
          <w:p w14:paraId="7B5BC81F"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BN-77/8931-12</w:t>
            </w:r>
          </w:p>
        </w:tc>
        <w:tc>
          <w:tcPr>
            <w:tcW w:w="7020" w:type="dxa"/>
          </w:tcPr>
          <w:p w14:paraId="0B1948D2" w14:textId="77777777" w:rsidR="00D0230D" w:rsidRPr="00512D28" w:rsidRDefault="00D0230D" w:rsidP="006150A0">
            <w:pPr>
              <w:pStyle w:val="Standardowytekst"/>
              <w:rPr>
                <w:rFonts w:ascii="Arial" w:hAnsi="Arial" w:cs="Arial"/>
                <w:sz w:val="18"/>
                <w:szCs w:val="18"/>
              </w:rPr>
            </w:pPr>
            <w:r w:rsidRPr="00512D28">
              <w:rPr>
                <w:rFonts w:ascii="Arial" w:hAnsi="Arial" w:cs="Arial"/>
                <w:sz w:val="18"/>
                <w:szCs w:val="18"/>
              </w:rPr>
              <w:t>Oznaczenie wskaźnika zagęszczenia gruntu.</w:t>
            </w:r>
          </w:p>
        </w:tc>
      </w:tr>
    </w:tbl>
    <w:p w14:paraId="24A174F5" w14:textId="77777777" w:rsidR="00D0230D" w:rsidRPr="00512D28" w:rsidRDefault="00D0230D" w:rsidP="00D0230D">
      <w:pPr>
        <w:pStyle w:val="Bezodstpw"/>
        <w:rPr>
          <w:sz w:val="18"/>
          <w:szCs w:val="18"/>
        </w:rPr>
      </w:pPr>
      <w:r w:rsidRPr="00512D28">
        <w:rPr>
          <w:sz w:val="18"/>
          <w:szCs w:val="18"/>
        </w:rPr>
        <w:t>10.2 INNE</w:t>
      </w:r>
    </w:p>
    <w:p w14:paraId="6110B43E" w14:textId="77777777" w:rsidR="00D0230D" w:rsidRPr="00512D28" w:rsidRDefault="00D0230D" w:rsidP="00D0230D">
      <w:pPr>
        <w:pStyle w:val="Standardowytekst"/>
        <w:rPr>
          <w:rFonts w:ascii="Arial" w:hAnsi="Arial" w:cs="Arial"/>
          <w:sz w:val="18"/>
          <w:szCs w:val="18"/>
        </w:rPr>
      </w:pPr>
      <w:r w:rsidRPr="00512D28">
        <w:rPr>
          <w:rFonts w:ascii="Arial" w:hAnsi="Arial" w:cs="Arial"/>
          <w:sz w:val="18"/>
          <w:szCs w:val="18"/>
        </w:rPr>
        <w:t>6. Ustawa o odpadach z dnia 27 kwietnia 2001 Dz. U Nr 62 poz. 62 2001</w:t>
      </w:r>
    </w:p>
    <w:p w14:paraId="58DF952D" w14:textId="77777777" w:rsidR="00D0230D" w:rsidRPr="00512D28" w:rsidRDefault="00D0230D" w:rsidP="00D0230D">
      <w:pPr>
        <w:rPr>
          <w:sz w:val="18"/>
          <w:szCs w:val="18"/>
        </w:rPr>
      </w:pPr>
      <w:r w:rsidRPr="00512D28">
        <w:rPr>
          <w:sz w:val="18"/>
          <w:szCs w:val="18"/>
        </w:rPr>
        <w:t>7. Rozporządzenie Ministra Infrastruktury z 6 lutego 2003 r. w sprawie bezpieczeństwa i higieny pracy podczas wykonywania robót budowlanych Dz. U. nr 47 poz. 401 z 2003 r.</w:t>
      </w:r>
    </w:p>
    <w:p w14:paraId="565671D4" w14:textId="77777777" w:rsidR="00D0230D" w:rsidRDefault="00D0230D" w:rsidP="00D0230D">
      <w:pPr>
        <w:pStyle w:val="Nagwek1"/>
        <w:ind w:left="1560" w:hanging="1560"/>
        <w:jc w:val="both"/>
        <w:rPr>
          <w:sz w:val="18"/>
          <w:szCs w:val="18"/>
        </w:rPr>
      </w:pPr>
    </w:p>
    <w:p w14:paraId="4D59C81A" w14:textId="77777777" w:rsidR="00D0230D" w:rsidRDefault="00D0230D" w:rsidP="00D0230D">
      <w:pPr>
        <w:pStyle w:val="Nagwek1"/>
        <w:ind w:left="1560" w:hanging="1560"/>
        <w:jc w:val="both"/>
        <w:rPr>
          <w:sz w:val="18"/>
          <w:szCs w:val="18"/>
        </w:rPr>
      </w:pPr>
    </w:p>
    <w:p w14:paraId="085E717A" w14:textId="77777777" w:rsidR="00D0230D" w:rsidRDefault="00D0230D" w:rsidP="00D0230D">
      <w:pPr>
        <w:pStyle w:val="Nagwek1"/>
        <w:ind w:left="1560" w:hanging="1560"/>
        <w:jc w:val="both"/>
        <w:rPr>
          <w:sz w:val="18"/>
          <w:szCs w:val="18"/>
        </w:rPr>
      </w:pPr>
    </w:p>
    <w:p w14:paraId="2A341B9B" w14:textId="77777777" w:rsidR="00D0230D" w:rsidRDefault="00D0230D" w:rsidP="00D0230D">
      <w:pPr>
        <w:pStyle w:val="Nagwek1"/>
        <w:ind w:left="1560" w:hanging="1560"/>
        <w:jc w:val="both"/>
        <w:rPr>
          <w:sz w:val="18"/>
          <w:szCs w:val="18"/>
        </w:rPr>
      </w:pPr>
    </w:p>
    <w:p w14:paraId="2C13CB52" w14:textId="77777777" w:rsidR="00D0230D" w:rsidRDefault="00D0230D" w:rsidP="00D0230D">
      <w:pPr>
        <w:pStyle w:val="Nagwek1"/>
        <w:ind w:left="1560" w:hanging="1560"/>
        <w:jc w:val="both"/>
        <w:rPr>
          <w:sz w:val="18"/>
          <w:szCs w:val="18"/>
        </w:rPr>
      </w:pPr>
    </w:p>
    <w:p w14:paraId="0E6BE39B" w14:textId="77777777" w:rsidR="00D0230D" w:rsidRDefault="00D0230D" w:rsidP="00D0230D">
      <w:pPr>
        <w:pStyle w:val="Nagwek1"/>
        <w:ind w:left="1560" w:hanging="1560"/>
        <w:jc w:val="both"/>
        <w:rPr>
          <w:sz w:val="18"/>
          <w:szCs w:val="18"/>
        </w:rPr>
      </w:pPr>
    </w:p>
    <w:p w14:paraId="5C076A7A" w14:textId="77777777" w:rsidR="00D0230D" w:rsidRDefault="00D0230D" w:rsidP="00D0230D">
      <w:pPr>
        <w:pStyle w:val="Nagwek1"/>
        <w:ind w:left="1560" w:hanging="1560"/>
        <w:jc w:val="both"/>
        <w:rPr>
          <w:sz w:val="18"/>
          <w:szCs w:val="18"/>
        </w:rPr>
      </w:pPr>
    </w:p>
    <w:p w14:paraId="238CBADD" w14:textId="77777777" w:rsidR="00D0230D" w:rsidRDefault="00D0230D" w:rsidP="00D0230D">
      <w:pPr>
        <w:pStyle w:val="Nagwek1"/>
        <w:ind w:left="1560" w:hanging="1560"/>
        <w:jc w:val="both"/>
        <w:rPr>
          <w:sz w:val="18"/>
          <w:szCs w:val="18"/>
        </w:rPr>
      </w:pPr>
    </w:p>
    <w:p w14:paraId="68E98361" w14:textId="77777777" w:rsidR="00D0230D" w:rsidRDefault="00D0230D" w:rsidP="00D0230D">
      <w:pPr>
        <w:pStyle w:val="Nagwek1"/>
        <w:ind w:left="1560" w:hanging="1560"/>
        <w:jc w:val="both"/>
        <w:rPr>
          <w:sz w:val="18"/>
          <w:szCs w:val="18"/>
        </w:rPr>
      </w:pPr>
    </w:p>
    <w:p w14:paraId="3D053B9D" w14:textId="77777777" w:rsidR="00D0230D" w:rsidRPr="00512D28" w:rsidRDefault="00D0230D" w:rsidP="0046355B">
      <w:pPr>
        <w:pStyle w:val="Nagwek1"/>
        <w:jc w:val="both"/>
        <w:rPr>
          <w:sz w:val="18"/>
          <w:szCs w:val="18"/>
        </w:rPr>
      </w:pPr>
      <w:r w:rsidRPr="00512D28">
        <w:rPr>
          <w:sz w:val="18"/>
          <w:szCs w:val="18"/>
        </w:rPr>
        <w:br w:type="page"/>
      </w:r>
    </w:p>
    <w:p w14:paraId="0CCCCF0E" w14:textId="77777777" w:rsidR="00D0230D" w:rsidRPr="00106841" w:rsidRDefault="00D0230D" w:rsidP="00D0230D">
      <w:pPr>
        <w:pStyle w:val="Nagwek1"/>
        <w:spacing w:before="120"/>
        <w:ind w:left="2127" w:hanging="2127"/>
        <w:jc w:val="both"/>
        <w:rPr>
          <w:rFonts w:cs="Arial"/>
          <w:sz w:val="18"/>
          <w:szCs w:val="18"/>
        </w:rPr>
      </w:pPr>
      <w:bookmarkStart w:id="64" w:name="_Toc98494211"/>
      <w:r w:rsidRPr="00106841">
        <w:rPr>
          <w:rFonts w:cs="Arial"/>
          <w:sz w:val="18"/>
          <w:szCs w:val="18"/>
        </w:rPr>
        <w:lastRenderedPageBreak/>
        <w:t>D-02.00.01.</w:t>
      </w:r>
      <w:r w:rsidRPr="00106841">
        <w:rPr>
          <w:rFonts w:cs="Arial"/>
          <w:sz w:val="18"/>
          <w:szCs w:val="18"/>
        </w:rPr>
        <w:tab/>
        <w:t>ROBOTY ZIEMNE. WYMAGANIA OGÓLNE</w:t>
      </w:r>
      <w:bookmarkEnd w:id="33"/>
      <w:bookmarkEnd w:id="34"/>
      <w:bookmarkEnd w:id="64"/>
    </w:p>
    <w:p w14:paraId="282FF779" w14:textId="77777777" w:rsidR="00D0230D" w:rsidRPr="00106841" w:rsidRDefault="00D0230D" w:rsidP="00D0230D">
      <w:pPr>
        <w:pStyle w:val="penypunkt"/>
        <w:jc w:val="both"/>
        <w:rPr>
          <w:rFonts w:cs="Arial"/>
          <w:sz w:val="18"/>
          <w:szCs w:val="18"/>
        </w:rPr>
      </w:pPr>
      <w:r w:rsidRPr="00106841">
        <w:rPr>
          <w:rFonts w:cs="Arial"/>
          <w:sz w:val="18"/>
          <w:szCs w:val="18"/>
        </w:rPr>
        <w:t>1.</w:t>
      </w:r>
      <w:r w:rsidRPr="00106841">
        <w:rPr>
          <w:rFonts w:cs="Arial"/>
          <w:sz w:val="18"/>
          <w:szCs w:val="18"/>
        </w:rPr>
        <w:tab/>
        <w:t>WSTĘP</w:t>
      </w:r>
    </w:p>
    <w:p w14:paraId="533596F3" w14:textId="77777777" w:rsidR="00D0230D" w:rsidRPr="00106841" w:rsidRDefault="00D0230D" w:rsidP="00D0230D">
      <w:pPr>
        <w:pStyle w:val="punkt11"/>
        <w:rPr>
          <w:rFonts w:cs="Arial"/>
          <w:sz w:val="18"/>
          <w:szCs w:val="18"/>
        </w:rPr>
      </w:pPr>
      <w:r w:rsidRPr="00106841">
        <w:rPr>
          <w:rFonts w:cs="Arial"/>
          <w:sz w:val="18"/>
          <w:szCs w:val="18"/>
        </w:rPr>
        <w:t>1.1.</w:t>
      </w:r>
      <w:r w:rsidRPr="00106841">
        <w:rPr>
          <w:rFonts w:cs="Arial"/>
          <w:sz w:val="18"/>
          <w:szCs w:val="18"/>
        </w:rPr>
        <w:tab/>
        <w:t>Przedmiot ST</w:t>
      </w:r>
    </w:p>
    <w:p w14:paraId="49ECD8BF" w14:textId="44BFF84A" w:rsidR="00D0230D" w:rsidRPr="00106841" w:rsidRDefault="00D0230D" w:rsidP="00D0230D">
      <w:pPr>
        <w:jc w:val="both"/>
        <w:rPr>
          <w:rFonts w:cs="Arial"/>
          <w:sz w:val="18"/>
          <w:szCs w:val="18"/>
        </w:rPr>
      </w:pPr>
      <w:r w:rsidRPr="00106841">
        <w:rPr>
          <w:rFonts w:cs="Arial"/>
          <w:sz w:val="18"/>
          <w:szCs w:val="18"/>
        </w:rPr>
        <w:tab/>
        <w:t>Przedmiotem niniejszej Specyfikacji Technicznej są wymagania dotyczące wykonania i odbioru robót ziemnych na zadaniu</w:t>
      </w:r>
      <w:r w:rsidRPr="00106841">
        <w:rPr>
          <w:rFonts w:cs="Arial"/>
          <w:b/>
          <w:bCs/>
          <w:sz w:val="18"/>
          <w:szCs w:val="18"/>
        </w:rPr>
        <w:t xml:space="preserve">: </w:t>
      </w:r>
      <w:r w:rsidRPr="00106841">
        <w:rPr>
          <w:rFonts w:cs="Arial"/>
          <w:sz w:val="18"/>
          <w:szCs w:val="18"/>
        </w:rPr>
        <w:t>"</w:t>
      </w:r>
      <w:r w:rsidR="00BD122D" w:rsidRPr="00BD122D">
        <w:rPr>
          <w:rFonts w:cs="Arial"/>
          <w:b/>
          <w:bCs/>
          <w:i/>
          <w:color w:val="000000"/>
          <w:sz w:val="18"/>
          <w:szCs w:val="18"/>
        </w:rPr>
        <w:t>Wymiana nawierzchni chodnika w pasie drogowym ul. Paderewskiego w Stargardzie, na odcinku do ul. Moniuszki do ul. Wieniawskiego</w:t>
      </w:r>
      <w:r>
        <w:rPr>
          <w:rFonts w:cs="Arial"/>
          <w:b/>
          <w:bCs/>
          <w:i/>
          <w:color w:val="000000"/>
          <w:sz w:val="18"/>
          <w:szCs w:val="18"/>
        </w:rPr>
        <w:t>".</w:t>
      </w:r>
    </w:p>
    <w:p w14:paraId="1E43E384" w14:textId="77777777" w:rsidR="00D0230D" w:rsidRPr="00106841" w:rsidRDefault="00D0230D" w:rsidP="00D0230D">
      <w:pPr>
        <w:pStyle w:val="punkt11"/>
        <w:rPr>
          <w:rFonts w:cs="Arial"/>
          <w:sz w:val="18"/>
          <w:szCs w:val="18"/>
        </w:rPr>
      </w:pPr>
      <w:r w:rsidRPr="00106841">
        <w:rPr>
          <w:rFonts w:cs="Arial"/>
          <w:sz w:val="18"/>
          <w:szCs w:val="18"/>
        </w:rPr>
        <w:t>1.2.</w:t>
      </w:r>
      <w:r w:rsidRPr="00106841">
        <w:rPr>
          <w:rFonts w:cs="Arial"/>
          <w:sz w:val="18"/>
          <w:szCs w:val="18"/>
        </w:rPr>
        <w:tab/>
        <w:t>Zakres stosowania ST</w:t>
      </w:r>
    </w:p>
    <w:p w14:paraId="2D7C0769" w14:textId="77777777" w:rsidR="00D0230D" w:rsidRPr="00106841" w:rsidRDefault="00D0230D" w:rsidP="00D0230D">
      <w:pPr>
        <w:jc w:val="both"/>
        <w:rPr>
          <w:rFonts w:cs="Arial"/>
          <w:sz w:val="18"/>
          <w:szCs w:val="18"/>
        </w:rPr>
      </w:pPr>
      <w:r w:rsidRPr="00106841">
        <w:rPr>
          <w:rFonts w:cs="Arial"/>
          <w:sz w:val="18"/>
          <w:szCs w:val="18"/>
        </w:rPr>
        <w:tab/>
        <w:t>Specyfikacja Techniczna jest stosowana jako dokument przetargowy i kontraktowy przy zlecaniu i realizacji robót wymienionych w p. 1.1.</w:t>
      </w:r>
    </w:p>
    <w:p w14:paraId="0A35136D" w14:textId="77777777" w:rsidR="00D0230D" w:rsidRPr="00106841" w:rsidRDefault="00D0230D" w:rsidP="00D0230D">
      <w:pPr>
        <w:pStyle w:val="punkt11"/>
        <w:rPr>
          <w:rFonts w:cs="Arial"/>
          <w:sz w:val="18"/>
          <w:szCs w:val="18"/>
        </w:rPr>
      </w:pPr>
      <w:r w:rsidRPr="00106841">
        <w:rPr>
          <w:rFonts w:cs="Arial"/>
          <w:sz w:val="18"/>
          <w:szCs w:val="18"/>
        </w:rPr>
        <w:t>1.3.</w:t>
      </w:r>
      <w:r w:rsidRPr="00106841">
        <w:rPr>
          <w:rFonts w:cs="Arial"/>
          <w:sz w:val="18"/>
          <w:szCs w:val="18"/>
        </w:rPr>
        <w:tab/>
        <w:t>Zakres robót objętych ST</w:t>
      </w:r>
    </w:p>
    <w:p w14:paraId="3136ECA1" w14:textId="77777777" w:rsidR="00D0230D" w:rsidRPr="00106841" w:rsidRDefault="00D0230D" w:rsidP="00D0230D">
      <w:pPr>
        <w:jc w:val="both"/>
        <w:rPr>
          <w:rFonts w:cs="Arial"/>
          <w:sz w:val="18"/>
          <w:szCs w:val="18"/>
        </w:rPr>
      </w:pPr>
      <w:r w:rsidRPr="00106841">
        <w:rPr>
          <w:rFonts w:cs="Arial"/>
          <w:sz w:val="18"/>
          <w:szCs w:val="18"/>
        </w:rPr>
        <w:tab/>
        <w:t>Ustalenia zawarte w niniejszej specyfikacji dotyczą prowadzenia robót ziemnych:</w:t>
      </w:r>
    </w:p>
    <w:p w14:paraId="2320A086" w14:textId="77777777" w:rsidR="00D0230D" w:rsidRPr="00106841" w:rsidRDefault="00D0230D" w:rsidP="00D0230D">
      <w:pPr>
        <w:numPr>
          <w:ilvl w:val="0"/>
          <w:numId w:val="20"/>
        </w:numPr>
        <w:tabs>
          <w:tab w:val="clear" w:pos="360"/>
        </w:tabs>
        <w:jc w:val="both"/>
        <w:rPr>
          <w:rFonts w:cs="Arial"/>
          <w:sz w:val="18"/>
          <w:szCs w:val="18"/>
        </w:rPr>
      </w:pPr>
      <w:r w:rsidRPr="00106841">
        <w:rPr>
          <w:rFonts w:cs="Arial"/>
          <w:sz w:val="18"/>
          <w:szCs w:val="18"/>
        </w:rPr>
        <w:t>wykonanie wykopu z wywozem gruntu na odkład oraz transportem gruntu do wbudowania w nasyp,</w:t>
      </w:r>
    </w:p>
    <w:p w14:paraId="35BB0BD2" w14:textId="77777777" w:rsidR="00D0230D" w:rsidRPr="00106841" w:rsidRDefault="00D0230D" w:rsidP="00D0230D">
      <w:pPr>
        <w:numPr>
          <w:ilvl w:val="0"/>
          <w:numId w:val="20"/>
        </w:numPr>
        <w:tabs>
          <w:tab w:val="clear" w:pos="360"/>
        </w:tabs>
        <w:jc w:val="both"/>
        <w:rPr>
          <w:rFonts w:cs="Arial"/>
          <w:sz w:val="18"/>
          <w:szCs w:val="18"/>
        </w:rPr>
      </w:pPr>
      <w:r w:rsidRPr="00106841">
        <w:rPr>
          <w:rFonts w:cs="Arial"/>
          <w:sz w:val="18"/>
          <w:szCs w:val="18"/>
        </w:rPr>
        <w:t xml:space="preserve">transport gruntu z </w:t>
      </w:r>
      <w:proofErr w:type="spellStart"/>
      <w:r w:rsidRPr="00106841">
        <w:rPr>
          <w:rFonts w:cs="Arial"/>
          <w:sz w:val="18"/>
          <w:szCs w:val="18"/>
        </w:rPr>
        <w:t>dokopu</w:t>
      </w:r>
      <w:proofErr w:type="spellEnd"/>
      <w:r w:rsidRPr="00106841">
        <w:rPr>
          <w:rFonts w:cs="Arial"/>
          <w:sz w:val="18"/>
          <w:szCs w:val="18"/>
        </w:rPr>
        <w:t xml:space="preserve"> wraz z wbudowaniem w nasyp oraz wbudowanie w nasyp gruntów z wykopu,</w:t>
      </w:r>
    </w:p>
    <w:p w14:paraId="63C15AA4" w14:textId="77777777" w:rsidR="00D0230D" w:rsidRPr="00106841" w:rsidRDefault="00D0230D" w:rsidP="00D0230D">
      <w:pPr>
        <w:numPr>
          <w:ilvl w:val="0"/>
          <w:numId w:val="20"/>
        </w:numPr>
        <w:tabs>
          <w:tab w:val="clear" w:pos="360"/>
        </w:tabs>
        <w:jc w:val="both"/>
        <w:rPr>
          <w:rFonts w:cs="Arial"/>
          <w:sz w:val="18"/>
          <w:szCs w:val="18"/>
        </w:rPr>
      </w:pPr>
      <w:r w:rsidRPr="00106841">
        <w:rPr>
          <w:rFonts w:cs="Arial"/>
          <w:sz w:val="18"/>
          <w:szCs w:val="18"/>
        </w:rPr>
        <w:t>badania kontrolne.</w:t>
      </w:r>
    </w:p>
    <w:p w14:paraId="0BBF403D" w14:textId="77777777" w:rsidR="00D0230D" w:rsidRPr="00106841" w:rsidRDefault="00D0230D" w:rsidP="00D0230D">
      <w:pPr>
        <w:pStyle w:val="punkt11"/>
        <w:rPr>
          <w:rFonts w:cs="Arial"/>
          <w:sz w:val="18"/>
          <w:szCs w:val="18"/>
        </w:rPr>
      </w:pPr>
      <w:r w:rsidRPr="00106841">
        <w:rPr>
          <w:rFonts w:cs="Arial"/>
          <w:sz w:val="18"/>
          <w:szCs w:val="18"/>
        </w:rPr>
        <w:t>1.4.</w:t>
      </w:r>
      <w:r w:rsidRPr="00106841">
        <w:rPr>
          <w:rFonts w:cs="Arial"/>
          <w:sz w:val="18"/>
          <w:szCs w:val="18"/>
        </w:rPr>
        <w:tab/>
        <w:t>Określenia podstawowe</w:t>
      </w:r>
    </w:p>
    <w:p w14:paraId="431024E6" w14:textId="77777777" w:rsidR="00D0230D" w:rsidRPr="00106841" w:rsidRDefault="00D0230D" w:rsidP="00D0230D">
      <w:pPr>
        <w:ind w:left="1701" w:hanging="1701"/>
        <w:jc w:val="both"/>
        <w:rPr>
          <w:rFonts w:cs="Arial"/>
          <w:sz w:val="18"/>
          <w:szCs w:val="18"/>
        </w:rPr>
      </w:pPr>
      <w:r w:rsidRPr="00106841">
        <w:rPr>
          <w:rFonts w:cs="Arial"/>
          <w:b/>
          <w:bCs/>
          <w:sz w:val="18"/>
          <w:szCs w:val="18"/>
        </w:rPr>
        <w:t>Budowla ziemna</w:t>
      </w:r>
      <w:r w:rsidRPr="00106841">
        <w:rPr>
          <w:rFonts w:cs="Arial"/>
          <w:sz w:val="18"/>
          <w:szCs w:val="18"/>
        </w:rPr>
        <w:t xml:space="preserve"> - budowla wykonana w gruncie lub z gruntu albo rozdrobnionych odpadów przemysłowych, spełniających warunki stateczności i odwodnienia.</w:t>
      </w:r>
    </w:p>
    <w:p w14:paraId="5D6462FF" w14:textId="77777777" w:rsidR="00D0230D" w:rsidRPr="00106841" w:rsidRDefault="00D0230D" w:rsidP="00D0230D">
      <w:pPr>
        <w:jc w:val="both"/>
        <w:rPr>
          <w:rFonts w:cs="Arial"/>
          <w:sz w:val="18"/>
          <w:szCs w:val="18"/>
        </w:rPr>
      </w:pPr>
      <w:r w:rsidRPr="00106841">
        <w:rPr>
          <w:rFonts w:cs="Arial"/>
          <w:b/>
          <w:bCs/>
          <w:sz w:val="18"/>
          <w:szCs w:val="18"/>
        </w:rPr>
        <w:t>Korpus drogowy</w:t>
      </w:r>
      <w:r w:rsidRPr="00106841">
        <w:rPr>
          <w:rFonts w:cs="Arial"/>
          <w:sz w:val="18"/>
          <w:szCs w:val="18"/>
        </w:rPr>
        <w:t xml:space="preserve"> - nasyp lub ta część wykopu, która jest ograniczona koroną drogi i skarpami rowów.</w:t>
      </w:r>
    </w:p>
    <w:p w14:paraId="6F36A980" w14:textId="77777777" w:rsidR="00D0230D" w:rsidRPr="00106841" w:rsidRDefault="00D0230D" w:rsidP="00D0230D">
      <w:pPr>
        <w:jc w:val="both"/>
        <w:rPr>
          <w:rFonts w:cs="Arial"/>
          <w:sz w:val="18"/>
          <w:szCs w:val="18"/>
        </w:rPr>
      </w:pPr>
      <w:r w:rsidRPr="00106841">
        <w:rPr>
          <w:rFonts w:cs="Arial"/>
          <w:b/>
          <w:bCs/>
          <w:sz w:val="18"/>
          <w:szCs w:val="18"/>
        </w:rPr>
        <w:t>Dokop</w:t>
      </w:r>
      <w:r w:rsidRPr="00106841">
        <w:rPr>
          <w:rFonts w:cs="Arial"/>
          <w:sz w:val="18"/>
          <w:szCs w:val="18"/>
        </w:rPr>
        <w:t xml:space="preserve"> - miejsce pozyskania gruntu do wykonania nasypów, położone poza pasem robót drogowych.</w:t>
      </w:r>
    </w:p>
    <w:p w14:paraId="1F117DAD" w14:textId="77777777" w:rsidR="00D0230D" w:rsidRPr="00106841" w:rsidRDefault="00D0230D" w:rsidP="00D0230D">
      <w:pPr>
        <w:jc w:val="both"/>
        <w:rPr>
          <w:rFonts w:cs="Arial"/>
          <w:sz w:val="18"/>
          <w:szCs w:val="18"/>
        </w:rPr>
      </w:pPr>
      <w:r w:rsidRPr="00106841">
        <w:rPr>
          <w:rFonts w:cs="Arial"/>
          <w:b/>
          <w:bCs/>
          <w:sz w:val="18"/>
          <w:szCs w:val="18"/>
        </w:rPr>
        <w:t xml:space="preserve">Odkład </w:t>
      </w:r>
      <w:r w:rsidRPr="00106841">
        <w:rPr>
          <w:rFonts w:cs="Arial"/>
          <w:sz w:val="18"/>
          <w:szCs w:val="18"/>
        </w:rPr>
        <w:t>– miejsce wbudowania lub składowania (odwiezienia) gruntów pozyskanych w czasie wykonywania wykopów, a nie wykorzystanych do budowy nasypów oraz innych prac związanych z trasą drogową.</w:t>
      </w:r>
    </w:p>
    <w:p w14:paraId="7D0F1828" w14:textId="77777777" w:rsidR="00D0230D" w:rsidRPr="00106841" w:rsidRDefault="00D0230D" w:rsidP="00D0230D">
      <w:pPr>
        <w:jc w:val="both"/>
        <w:rPr>
          <w:rFonts w:cs="Arial"/>
          <w:b/>
          <w:bCs/>
          <w:sz w:val="18"/>
          <w:szCs w:val="18"/>
        </w:rPr>
      </w:pPr>
    </w:p>
    <w:p w14:paraId="471EAD38" w14:textId="77777777" w:rsidR="00D0230D" w:rsidRPr="00106841" w:rsidRDefault="00D0230D" w:rsidP="00D0230D">
      <w:pPr>
        <w:jc w:val="both"/>
        <w:rPr>
          <w:rFonts w:cs="Arial"/>
          <w:sz w:val="18"/>
          <w:szCs w:val="18"/>
        </w:rPr>
      </w:pPr>
      <w:r w:rsidRPr="00106841">
        <w:rPr>
          <w:rFonts w:cs="Arial"/>
          <w:b/>
          <w:bCs/>
          <w:sz w:val="18"/>
          <w:szCs w:val="18"/>
        </w:rPr>
        <w:t>Wskaźnik zagęszczenia gruntu</w:t>
      </w:r>
      <w:r w:rsidRPr="00106841">
        <w:rPr>
          <w:rFonts w:cs="Arial"/>
          <w:sz w:val="18"/>
          <w:szCs w:val="18"/>
        </w:rPr>
        <w:t xml:space="preserve"> - wielkość charakteryzująca stan zagęszczenia gruntu, określona wg wzoru:</w:t>
      </w:r>
    </w:p>
    <w:p w14:paraId="7EE80C64" w14:textId="77777777" w:rsidR="00D0230D" w:rsidRPr="00106841" w:rsidRDefault="00D0230D" w:rsidP="00D0230D">
      <w:pPr>
        <w:jc w:val="both"/>
        <w:rPr>
          <w:rFonts w:cs="Arial"/>
          <w:sz w:val="18"/>
          <w:szCs w:val="18"/>
        </w:rPr>
      </w:pPr>
      <w:r w:rsidRPr="00106841">
        <w:rPr>
          <w:rFonts w:cs="Arial"/>
          <w:position w:val="-30"/>
          <w:sz w:val="18"/>
          <w:szCs w:val="18"/>
        </w:rPr>
        <w:object w:dxaOrig="859" w:dyaOrig="680" w14:anchorId="66A52E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42.7pt;height:34.35pt" o:ole="" fillcolor="window">
            <v:imagedata r:id="rId7" o:title=""/>
          </v:shape>
          <o:OLEObject Type="Embed" ProgID="Equation.3" ShapeID="_x0000_i1061" DrawAspect="Content" ObjectID="_1709122828" r:id="rId8"/>
        </w:object>
      </w:r>
      <w:r w:rsidRPr="00106841">
        <w:rPr>
          <w:rFonts w:cs="Arial"/>
          <w:sz w:val="18"/>
          <w:szCs w:val="18"/>
        </w:rPr>
        <w:t xml:space="preserve"> </w:t>
      </w:r>
    </w:p>
    <w:p w14:paraId="27304A5F" w14:textId="77777777" w:rsidR="00D0230D" w:rsidRPr="00106841" w:rsidRDefault="00D0230D" w:rsidP="00D0230D">
      <w:pPr>
        <w:spacing w:line="360" w:lineRule="auto"/>
        <w:jc w:val="both"/>
        <w:rPr>
          <w:rFonts w:cs="Arial"/>
          <w:sz w:val="18"/>
          <w:szCs w:val="18"/>
        </w:rPr>
      </w:pPr>
      <w:r w:rsidRPr="00106841">
        <w:rPr>
          <w:rFonts w:cs="Arial"/>
          <w:sz w:val="18"/>
          <w:szCs w:val="18"/>
        </w:rPr>
        <w:t>gdzie:</w:t>
      </w:r>
    </w:p>
    <w:p w14:paraId="02A1E3AD" w14:textId="77777777" w:rsidR="00D0230D" w:rsidRPr="00106841" w:rsidRDefault="00D0230D" w:rsidP="00D0230D">
      <w:pPr>
        <w:jc w:val="both"/>
        <w:rPr>
          <w:rFonts w:cs="Arial"/>
          <w:sz w:val="18"/>
          <w:szCs w:val="18"/>
        </w:rPr>
      </w:pPr>
      <w:r w:rsidRPr="00106841">
        <w:rPr>
          <w:rFonts w:cs="Arial"/>
          <w:sz w:val="18"/>
          <w:szCs w:val="18"/>
        </w:rPr>
        <w:sym w:font="Symbol" w:char="F072"/>
      </w:r>
      <w:r w:rsidRPr="00106841">
        <w:rPr>
          <w:rFonts w:cs="Arial"/>
          <w:position w:val="-6"/>
          <w:sz w:val="18"/>
          <w:szCs w:val="18"/>
        </w:rPr>
        <w:t>d</w:t>
      </w:r>
      <w:r w:rsidRPr="00106841">
        <w:rPr>
          <w:rFonts w:cs="Arial"/>
          <w:sz w:val="18"/>
          <w:szCs w:val="18"/>
        </w:rPr>
        <w:t xml:space="preserve"> - gęstość objętościowa szkieletu zagęszczonego gruntu, [g/cm</w:t>
      </w:r>
      <w:r w:rsidRPr="00106841">
        <w:rPr>
          <w:rFonts w:cs="Arial"/>
          <w:sz w:val="18"/>
          <w:szCs w:val="18"/>
          <w:vertAlign w:val="superscript"/>
        </w:rPr>
        <w:t>3</w:t>
      </w:r>
      <w:r w:rsidRPr="00106841">
        <w:rPr>
          <w:rFonts w:cs="Arial"/>
          <w:sz w:val="18"/>
          <w:szCs w:val="18"/>
        </w:rPr>
        <w:t>].</w:t>
      </w:r>
    </w:p>
    <w:p w14:paraId="17A80A10" w14:textId="77777777" w:rsidR="00D0230D" w:rsidRPr="00106841" w:rsidRDefault="00D0230D" w:rsidP="00D0230D">
      <w:pPr>
        <w:jc w:val="both"/>
        <w:rPr>
          <w:rFonts w:cs="Arial"/>
          <w:sz w:val="18"/>
          <w:szCs w:val="18"/>
        </w:rPr>
      </w:pPr>
      <w:r w:rsidRPr="00106841">
        <w:rPr>
          <w:rFonts w:cs="Arial"/>
          <w:sz w:val="18"/>
          <w:szCs w:val="18"/>
        </w:rPr>
        <w:sym w:font="Symbol" w:char="F072"/>
      </w:r>
      <w:proofErr w:type="spellStart"/>
      <w:r w:rsidRPr="00106841">
        <w:rPr>
          <w:rFonts w:cs="Arial"/>
          <w:position w:val="-6"/>
          <w:sz w:val="18"/>
          <w:szCs w:val="18"/>
        </w:rPr>
        <w:t>ds</w:t>
      </w:r>
      <w:proofErr w:type="spellEnd"/>
      <w:r w:rsidRPr="00106841">
        <w:rPr>
          <w:rFonts w:cs="Arial"/>
          <w:sz w:val="18"/>
          <w:szCs w:val="18"/>
        </w:rPr>
        <w:t xml:space="preserve"> - maksymalna gęstość objętościowa szkieletu gruntowego przy wilgotności optymalnej, określona w normalnej próbie </w:t>
      </w:r>
      <w:proofErr w:type="spellStart"/>
      <w:r w:rsidRPr="00106841">
        <w:rPr>
          <w:rFonts w:cs="Arial"/>
          <w:sz w:val="18"/>
          <w:szCs w:val="18"/>
        </w:rPr>
        <w:t>Proctora</w:t>
      </w:r>
      <w:proofErr w:type="spellEnd"/>
      <w:r w:rsidRPr="00106841">
        <w:rPr>
          <w:rFonts w:cs="Arial"/>
          <w:sz w:val="18"/>
          <w:szCs w:val="18"/>
        </w:rPr>
        <w:t>, zgodnie z PN-88/B-04481, służąca do oceny zagęszczenia gruntu w robotach ziemnych, [g/cm</w:t>
      </w:r>
      <w:r w:rsidRPr="00106841">
        <w:rPr>
          <w:rFonts w:cs="Arial"/>
          <w:sz w:val="18"/>
          <w:szCs w:val="18"/>
          <w:vertAlign w:val="superscript"/>
        </w:rPr>
        <w:t>3</w:t>
      </w:r>
      <w:r w:rsidRPr="00106841">
        <w:rPr>
          <w:rFonts w:cs="Arial"/>
          <w:sz w:val="18"/>
          <w:szCs w:val="18"/>
        </w:rPr>
        <w:t>].</w:t>
      </w:r>
    </w:p>
    <w:p w14:paraId="2496D3B8" w14:textId="77777777" w:rsidR="00D0230D" w:rsidRPr="00106841" w:rsidRDefault="00D0230D" w:rsidP="00D0230D">
      <w:pPr>
        <w:jc w:val="both"/>
        <w:rPr>
          <w:rFonts w:cs="Arial"/>
          <w:sz w:val="18"/>
          <w:szCs w:val="18"/>
        </w:rPr>
      </w:pPr>
      <w:r w:rsidRPr="00106841">
        <w:rPr>
          <w:rFonts w:cs="Arial"/>
          <w:b/>
          <w:bCs/>
          <w:sz w:val="18"/>
          <w:szCs w:val="18"/>
        </w:rPr>
        <w:t>Wskaźnik różnoziarnistości</w:t>
      </w:r>
      <w:r w:rsidRPr="00106841">
        <w:rPr>
          <w:rFonts w:cs="Arial"/>
          <w:sz w:val="18"/>
          <w:szCs w:val="18"/>
        </w:rPr>
        <w:t xml:space="preserve"> - wielkość charakteryzująca </w:t>
      </w:r>
      <w:proofErr w:type="spellStart"/>
      <w:r w:rsidRPr="00106841">
        <w:rPr>
          <w:rFonts w:cs="Arial"/>
          <w:sz w:val="18"/>
          <w:szCs w:val="18"/>
        </w:rPr>
        <w:t>zagęszczalność</w:t>
      </w:r>
      <w:proofErr w:type="spellEnd"/>
      <w:r w:rsidRPr="00106841">
        <w:rPr>
          <w:rFonts w:cs="Arial"/>
          <w:sz w:val="18"/>
          <w:szCs w:val="18"/>
        </w:rPr>
        <w:t xml:space="preserve"> gruntów niespoistych, określona wg wzoru:</w:t>
      </w:r>
    </w:p>
    <w:p w14:paraId="49450466" w14:textId="77777777" w:rsidR="00D0230D" w:rsidRPr="00106841" w:rsidRDefault="00D0230D" w:rsidP="00D0230D">
      <w:pPr>
        <w:jc w:val="both"/>
        <w:rPr>
          <w:rFonts w:cs="Arial"/>
          <w:sz w:val="18"/>
          <w:szCs w:val="18"/>
        </w:rPr>
      </w:pPr>
      <w:r w:rsidRPr="00106841">
        <w:rPr>
          <w:rFonts w:cs="Arial"/>
          <w:position w:val="-30"/>
          <w:sz w:val="18"/>
          <w:szCs w:val="18"/>
        </w:rPr>
        <w:object w:dxaOrig="840" w:dyaOrig="680" w14:anchorId="6A08D4B6">
          <v:shape id="_x0000_i1062" type="#_x0000_t75" style="width:41.85pt;height:34.35pt" o:ole="" fillcolor="window">
            <v:imagedata r:id="rId9" o:title=""/>
          </v:shape>
          <o:OLEObject Type="Embed" ProgID="Equation.3" ShapeID="_x0000_i1062" DrawAspect="Content" ObjectID="_1709122829" r:id="rId10"/>
        </w:object>
      </w:r>
    </w:p>
    <w:p w14:paraId="77C68CA0" w14:textId="77777777" w:rsidR="00D0230D" w:rsidRPr="00106841" w:rsidRDefault="00D0230D" w:rsidP="00D0230D">
      <w:pPr>
        <w:jc w:val="both"/>
        <w:rPr>
          <w:rFonts w:cs="Arial"/>
          <w:sz w:val="18"/>
          <w:szCs w:val="18"/>
        </w:rPr>
      </w:pPr>
      <w:r w:rsidRPr="00106841">
        <w:rPr>
          <w:rFonts w:cs="Arial"/>
          <w:sz w:val="18"/>
          <w:szCs w:val="18"/>
        </w:rPr>
        <w:t>gdzie:</w:t>
      </w:r>
    </w:p>
    <w:p w14:paraId="170DD295" w14:textId="77777777" w:rsidR="00D0230D" w:rsidRPr="00106841" w:rsidRDefault="00D0230D" w:rsidP="00D0230D">
      <w:pPr>
        <w:jc w:val="both"/>
        <w:rPr>
          <w:rFonts w:cs="Arial"/>
          <w:sz w:val="18"/>
          <w:szCs w:val="18"/>
        </w:rPr>
      </w:pPr>
      <w:r w:rsidRPr="00106841">
        <w:rPr>
          <w:rFonts w:cs="Arial"/>
          <w:sz w:val="18"/>
          <w:szCs w:val="18"/>
        </w:rPr>
        <w:t>d</w:t>
      </w:r>
      <w:r w:rsidRPr="00106841">
        <w:rPr>
          <w:rFonts w:cs="Arial"/>
          <w:position w:val="-6"/>
          <w:sz w:val="18"/>
          <w:szCs w:val="18"/>
        </w:rPr>
        <w:t>60</w:t>
      </w:r>
      <w:r w:rsidRPr="00106841">
        <w:rPr>
          <w:rFonts w:cs="Arial"/>
          <w:sz w:val="18"/>
          <w:szCs w:val="18"/>
        </w:rPr>
        <w:t xml:space="preserve"> - średnica oczek sita, przez które przechodzi 60% gruntu, [mm],</w:t>
      </w:r>
    </w:p>
    <w:p w14:paraId="08546CBB" w14:textId="77777777" w:rsidR="00D0230D" w:rsidRPr="00106841" w:rsidRDefault="00D0230D" w:rsidP="00D0230D">
      <w:pPr>
        <w:jc w:val="both"/>
        <w:rPr>
          <w:rFonts w:cs="Arial"/>
          <w:sz w:val="18"/>
          <w:szCs w:val="18"/>
        </w:rPr>
      </w:pPr>
      <w:r w:rsidRPr="00106841">
        <w:rPr>
          <w:rFonts w:cs="Arial"/>
          <w:sz w:val="18"/>
          <w:szCs w:val="18"/>
        </w:rPr>
        <w:t>d</w:t>
      </w:r>
      <w:r w:rsidRPr="00106841">
        <w:rPr>
          <w:rFonts w:cs="Arial"/>
          <w:position w:val="-6"/>
          <w:sz w:val="18"/>
          <w:szCs w:val="18"/>
        </w:rPr>
        <w:t xml:space="preserve">10 </w:t>
      </w:r>
      <w:r w:rsidRPr="00106841">
        <w:rPr>
          <w:rFonts w:cs="Arial"/>
          <w:sz w:val="18"/>
          <w:szCs w:val="18"/>
        </w:rPr>
        <w:t>- średnica oczek sita, przez które przechodzi 10% gruntu, [mm].</w:t>
      </w:r>
    </w:p>
    <w:p w14:paraId="29DC0A2B" w14:textId="77777777" w:rsidR="00D0230D" w:rsidRPr="00106841" w:rsidRDefault="00D0230D" w:rsidP="00D0230D">
      <w:pPr>
        <w:jc w:val="both"/>
        <w:rPr>
          <w:rFonts w:cs="Arial"/>
          <w:sz w:val="18"/>
          <w:szCs w:val="18"/>
        </w:rPr>
      </w:pPr>
      <w:r w:rsidRPr="00106841">
        <w:rPr>
          <w:rFonts w:cs="Arial"/>
          <w:b/>
          <w:bCs/>
          <w:sz w:val="18"/>
          <w:szCs w:val="18"/>
        </w:rPr>
        <w:t xml:space="preserve">Wskaźnik odkształcenia gruntu </w:t>
      </w:r>
      <w:r w:rsidRPr="00106841">
        <w:rPr>
          <w:rFonts w:cs="Arial"/>
          <w:sz w:val="18"/>
          <w:szCs w:val="18"/>
        </w:rPr>
        <w:t>– wielkość charakteryzująca stan zagęszczenia gruntu, określona wg wzoru:</w:t>
      </w:r>
    </w:p>
    <w:p w14:paraId="797ECAFD" w14:textId="77777777" w:rsidR="00D0230D" w:rsidRPr="00106841" w:rsidRDefault="00D0230D" w:rsidP="00D0230D">
      <w:pPr>
        <w:jc w:val="both"/>
        <w:rPr>
          <w:rFonts w:cs="Arial"/>
          <w:b/>
          <w:bCs/>
          <w:sz w:val="18"/>
          <w:szCs w:val="18"/>
        </w:rPr>
      </w:pPr>
      <w:r w:rsidRPr="00106841">
        <w:rPr>
          <w:rFonts w:cs="Arial"/>
          <w:position w:val="-30"/>
          <w:sz w:val="18"/>
          <w:szCs w:val="18"/>
        </w:rPr>
        <w:object w:dxaOrig="720" w:dyaOrig="680" w14:anchorId="6FD52F6B">
          <v:shape id="_x0000_i1063" type="#_x0000_t75" style="width:36.85pt;height:34.35pt" o:ole="" fillcolor="window">
            <v:imagedata r:id="rId11" o:title=""/>
          </v:shape>
          <o:OLEObject Type="Embed" ProgID="Equation.3" ShapeID="_x0000_i1063" DrawAspect="Content" ObjectID="_1709122830" r:id="rId12"/>
        </w:object>
      </w:r>
    </w:p>
    <w:p w14:paraId="103E5508" w14:textId="77777777" w:rsidR="00D0230D" w:rsidRPr="00106841" w:rsidRDefault="00D0230D" w:rsidP="00D0230D">
      <w:pPr>
        <w:jc w:val="both"/>
        <w:rPr>
          <w:rFonts w:cs="Arial"/>
          <w:sz w:val="18"/>
          <w:szCs w:val="18"/>
        </w:rPr>
      </w:pPr>
      <w:r w:rsidRPr="00106841">
        <w:rPr>
          <w:rFonts w:cs="Arial"/>
          <w:sz w:val="18"/>
          <w:szCs w:val="18"/>
        </w:rPr>
        <w:t>gdzie:</w:t>
      </w:r>
    </w:p>
    <w:p w14:paraId="4250D6F8" w14:textId="77777777" w:rsidR="00D0230D" w:rsidRPr="00106841" w:rsidRDefault="00D0230D" w:rsidP="00D0230D">
      <w:pPr>
        <w:jc w:val="both"/>
        <w:rPr>
          <w:rFonts w:cs="Arial"/>
          <w:sz w:val="18"/>
          <w:szCs w:val="18"/>
        </w:rPr>
      </w:pPr>
      <w:r w:rsidRPr="00106841">
        <w:rPr>
          <w:rFonts w:cs="Arial"/>
          <w:sz w:val="18"/>
          <w:szCs w:val="18"/>
        </w:rPr>
        <w:t>E</w:t>
      </w:r>
      <w:r w:rsidRPr="00106841">
        <w:rPr>
          <w:rFonts w:cs="Arial"/>
          <w:sz w:val="18"/>
          <w:szCs w:val="18"/>
          <w:vertAlign w:val="subscript"/>
        </w:rPr>
        <w:t>1</w:t>
      </w:r>
      <w:r w:rsidRPr="00106841">
        <w:rPr>
          <w:rFonts w:cs="Arial"/>
          <w:sz w:val="18"/>
          <w:szCs w:val="18"/>
        </w:rPr>
        <w:t xml:space="preserve"> – moduł odkształcenia gruntu oznaczony w pierwszym obciążeniu badanej warstwy zgodnie z PN</w:t>
      </w:r>
      <w:r w:rsidRPr="00106841">
        <w:rPr>
          <w:rFonts w:cs="Arial"/>
          <w:sz w:val="18"/>
          <w:szCs w:val="18"/>
        </w:rPr>
        <w:noBreakHyphen/>
        <w:t>S-02205:1998,</w:t>
      </w:r>
    </w:p>
    <w:p w14:paraId="3253B160" w14:textId="77777777" w:rsidR="00D0230D" w:rsidRPr="00106841" w:rsidRDefault="00D0230D" w:rsidP="00D0230D">
      <w:pPr>
        <w:jc w:val="both"/>
        <w:rPr>
          <w:rFonts w:cs="Arial"/>
          <w:sz w:val="18"/>
          <w:szCs w:val="18"/>
        </w:rPr>
      </w:pPr>
      <w:r w:rsidRPr="00106841">
        <w:rPr>
          <w:rFonts w:cs="Arial"/>
          <w:sz w:val="18"/>
          <w:szCs w:val="18"/>
        </w:rPr>
        <w:t>E</w:t>
      </w:r>
      <w:r w:rsidRPr="00106841">
        <w:rPr>
          <w:rFonts w:cs="Arial"/>
          <w:sz w:val="18"/>
          <w:szCs w:val="18"/>
          <w:vertAlign w:val="subscript"/>
        </w:rPr>
        <w:t>2</w:t>
      </w:r>
      <w:r w:rsidRPr="00106841">
        <w:rPr>
          <w:rFonts w:cs="Arial"/>
          <w:sz w:val="18"/>
          <w:szCs w:val="18"/>
        </w:rPr>
        <w:t xml:space="preserve"> – moduł odkształcenia gruntu oznaczony w powtórnym obciążeniu badanej warstwy zgodnie z PN</w:t>
      </w:r>
      <w:r w:rsidRPr="00106841">
        <w:rPr>
          <w:rFonts w:cs="Arial"/>
          <w:sz w:val="18"/>
          <w:szCs w:val="18"/>
        </w:rPr>
        <w:noBreakHyphen/>
        <w:t>S-02205:1998.</w:t>
      </w:r>
    </w:p>
    <w:p w14:paraId="4FC87C14" w14:textId="77777777" w:rsidR="00D0230D" w:rsidRPr="00106841" w:rsidRDefault="00D0230D" w:rsidP="00D0230D">
      <w:pPr>
        <w:jc w:val="both"/>
        <w:rPr>
          <w:rFonts w:cs="Arial"/>
          <w:sz w:val="18"/>
          <w:szCs w:val="18"/>
        </w:rPr>
      </w:pPr>
      <w:r w:rsidRPr="00106841">
        <w:rPr>
          <w:rFonts w:cs="Arial"/>
          <w:sz w:val="18"/>
          <w:szCs w:val="18"/>
        </w:rPr>
        <w:t>Pozostałe określenia są zgodne z obowiązującymi, odpowiednimi polskimi normami i z definicjami podanymi w ST D</w:t>
      </w:r>
      <w:r w:rsidRPr="00106841">
        <w:rPr>
          <w:rFonts w:cs="Arial"/>
          <w:sz w:val="18"/>
          <w:szCs w:val="18"/>
        </w:rPr>
        <w:noBreakHyphen/>
        <w:t>00.00.00.</w:t>
      </w:r>
    </w:p>
    <w:p w14:paraId="594CDAB0" w14:textId="77777777" w:rsidR="00D0230D" w:rsidRPr="00106841" w:rsidRDefault="00D0230D" w:rsidP="00D0230D">
      <w:pPr>
        <w:pStyle w:val="punkt11"/>
        <w:rPr>
          <w:rFonts w:cs="Arial"/>
          <w:sz w:val="18"/>
          <w:szCs w:val="18"/>
        </w:rPr>
      </w:pPr>
      <w:r w:rsidRPr="00106841">
        <w:rPr>
          <w:rFonts w:cs="Arial"/>
          <w:sz w:val="18"/>
          <w:szCs w:val="18"/>
        </w:rPr>
        <w:t>1.5.</w:t>
      </w:r>
      <w:r w:rsidRPr="00106841">
        <w:rPr>
          <w:rFonts w:cs="Arial"/>
          <w:sz w:val="18"/>
          <w:szCs w:val="18"/>
        </w:rPr>
        <w:tab/>
        <w:t>Ogólne wymagania dotyczące robót</w:t>
      </w:r>
    </w:p>
    <w:p w14:paraId="746E8074" w14:textId="77777777" w:rsidR="00D0230D" w:rsidRPr="00106841" w:rsidRDefault="00D0230D" w:rsidP="00D0230D">
      <w:pPr>
        <w:jc w:val="both"/>
        <w:rPr>
          <w:rFonts w:cs="Arial"/>
          <w:sz w:val="18"/>
          <w:szCs w:val="18"/>
        </w:rPr>
      </w:pPr>
      <w:r w:rsidRPr="00106841">
        <w:rPr>
          <w:rFonts w:cs="Arial"/>
          <w:sz w:val="18"/>
          <w:szCs w:val="18"/>
        </w:rPr>
        <w:tab/>
        <w:t>Wykonawca robót jest odpowiedzialny za jakość wykonanych robót oraz za ich zgodność z Dokumentacją Projektową, ST oraz z poleceniami Inżyniera. Ogólne wymagania dotyczące robót podano w ST D</w:t>
      </w:r>
      <w:r w:rsidRPr="00106841">
        <w:rPr>
          <w:rFonts w:cs="Arial"/>
          <w:sz w:val="18"/>
          <w:szCs w:val="18"/>
        </w:rPr>
        <w:noBreakHyphen/>
        <w:t>00.00.00. Przed przystąpieniem do wykonania robót ziemnych należy zakończyć wszelkie roboty przygotowawcze. Zakres robót przygotowawczych i wymagania dotyczące ich wykonania określono w ST D</w:t>
      </w:r>
      <w:r w:rsidRPr="00106841">
        <w:rPr>
          <w:rFonts w:cs="Arial"/>
          <w:sz w:val="18"/>
          <w:szCs w:val="18"/>
        </w:rPr>
        <w:noBreakHyphen/>
        <w:t>01.00.00. "Roboty przygotowawcze".</w:t>
      </w:r>
    </w:p>
    <w:p w14:paraId="4E42DF45" w14:textId="77777777" w:rsidR="00D0230D" w:rsidRPr="00106841" w:rsidRDefault="00D0230D" w:rsidP="00D0230D">
      <w:pPr>
        <w:pStyle w:val="penypunkt"/>
        <w:jc w:val="both"/>
        <w:rPr>
          <w:rFonts w:cs="Arial"/>
          <w:sz w:val="18"/>
          <w:szCs w:val="18"/>
        </w:rPr>
      </w:pPr>
      <w:r w:rsidRPr="00106841">
        <w:rPr>
          <w:rFonts w:cs="Arial"/>
          <w:sz w:val="18"/>
          <w:szCs w:val="18"/>
        </w:rPr>
        <w:lastRenderedPageBreak/>
        <w:t>2.</w:t>
      </w:r>
      <w:r w:rsidRPr="00106841">
        <w:rPr>
          <w:rFonts w:cs="Arial"/>
          <w:sz w:val="18"/>
          <w:szCs w:val="18"/>
        </w:rPr>
        <w:tab/>
        <w:t>MATERIAŁY (GRUNTY)</w:t>
      </w:r>
    </w:p>
    <w:p w14:paraId="767C4117" w14:textId="77777777" w:rsidR="00D0230D" w:rsidRPr="00106841" w:rsidRDefault="00D0230D" w:rsidP="00D0230D">
      <w:pPr>
        <w:pStyle w:val="punkt11"/>
        <w:rPr>
          <w:rFonts w:cs="Arial"/>
          <w:sz w:val="18"/>
          <w:szCs w:val="18"/>
        </w:rPr>
      </w:pPr>
      <w:r w:rsidRPr="00106841">
        <w:rPr>
          <w:rFonts w:cs="Arial"/>
          <w:sz w:val="18"/>
          <w:szCs w:val="18"/>
        </w:rPr>
        <w:t>2.1.</w:t>
      </w:r>
      <w:r w:rsidRPr="00106841">
        <w:rPr>
          <w:rFonts w:cs="Arial"/>
          <w:sz w:val="18"/>
          <w:szCs w:val="18"/>
        </w:rPr>
        <w:tab/>
        <w:t>Zasady wykorzystania gruntów</w:t>
      </w:r>
    </w:p>
    <w:p w14:paraId="17DA0632" w14:textId="77777777" w:rsidR="00D0230D" w:rsidRPr="00106841" w:rsidRDefault="00D0230D" w:rsidP="00D0230D">
      <w:pPr>
        <w:jc w:val="both"/>
        <w:rPr>
          <w:rFonts w:cs="Arial"/>
          <w:sz w:val="18"/>
          <w:szCs w:val="18"/>
        </w:rPr>
      </w:pPr>
      <w:r w:rsidRPr="00106841">
        <w:rPr>
          <w:rFonts w:cs="Arial"/>
          <w:sz w:val="18"/>
          <w:szCs w:val="18"/>
        </w:rP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222C62F0" w14:textId="77777777" w:rsidR="00D0230D" w:rsidRPr="00106841" w:rsidRDefault="00D0230D" w:rsidP="00D0230D">
      <w:pPr>
        <w:jc w:val="both"/>
        <w:rPr>
          <w:rFonts w:cs="Arial"/>
          <w:sz w:val="18"/>
          <w:szCs w:val="18"/>
        </w:rPr>
      </w:pPr>
      <w:r w:rsidRPr="00106841">
        <w:rPr>
          <w:rFonts w:cs="Arial"/>
          <w:sz w:val="18"/>
          <w:szCs w:val="18"/>
        </w:rPr>
        <w:tab/>
        <w:t>Jeżeli grunty przydatne, uzyskane przy wykonywaniu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1BDC6290" w14:textId="77777777" w:rsidR="00D0230D" w:rsidRPr="00106841" w:rsidRDefault="00D0230D" w:rsidP="00D0230D">
      <w:pPr>
        <w:jc w:val="both"/>
        <w:rPr>
          <w:rFonts w:cs="Arial"/>
          <w:sz w:val="18"/>
          <w:szCs w:val="18"/>
        </w:rPr>
      </w:pPr>
      <w:r w:rsidRPr="00106841">
        <w:rPr>
          <w:rFonts w:cs="Arial"/>
          <w:sz w:val="18"/>
          <w:szCs w:val="18"/>
        </w:rPr>
        <w:tab/>
        <w:t>Grunty i materiały nieprzydatne do budowy nasypów powinny być wywiezione przez Wykonawcę na odkład. Zapewnienie terenów na odkład należy do obowiązków Wykonawcy, o ile nie określono tego w kontrakcie. Inżynier może nakazać pozostawienie na terenie budowy gruntów, których czasowa nieprzydatność wynika jedynie z powodu zamarznięcia lub nadmiernej wilgotności.</w:t>
      </w:r>
    </w:p>
    <w:p w14:paraId="70BDEBD3" w14:textId="77777777" w:rsidR="00D0230D" w:rsidRPr="00106841" w:rsidRDefault="00D0230D" w:rsidP="00D0230D">
      <w:pPr>
        <w:spacing w:before="120" w:line="360" w:lineRule="auto"/>
        <w:jc w:val="both"/>
        <w:rPr>
          <w:rFonts w:cs="Arial"/>
          <w:sz w:val="18"/>
          <w:szCs w:val="18"/>
        </w:rPr>
      </w:pPr>
      <w:r w:rsidRPr="00106841">
        <w:rPr>
          <w:rFonts w:cs="Arial"/>
          <w:sz w:val="18"/>
          <w:szCs w:val="18"/>
        </w:rPr>
        <w:t xml:space="preserve">Tab. 1. Podział gruntów pod względem </w:t>
      </w:r>
      <w:proofErr w:type="spellStart"/>
      <w:r w:rsidRPr="00106841">
        <w:rPr>
          <w:rFonts w:cs="Arial"/>
          <w:sz w:val="18"/>
          <w:szCs w:val="18"/>
        </w:rPr>
        <w:t>wysadzinowości</w:t>
      </w:r>
      <w:proofErr w:type="spellEnd"/>
      <w:r w:rsidRPr="00106841">
        <w:rPr>
          <w:rFonts w:cs="Arial"/>
          <w:sz w:val="18"/>
          <w:szCs w:val="18"/>
        </w:rPr>
        <w:t xml:space="preserve"> wg PN-S-02205:1998</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842"/>
        <w:gridCol w:w="709"/>
        <w:gridCol w:w="2268"/>
        <w:gridCol w:w="2126"/>
        <w:gridCol w:w="1769"/>
      </w:tblGrid>
      <w:tr w:rsidR="00D0230D" w:rsidRPr="00106841" w14:paraId="55C95A79" w14:textId="77777777" w:rsidTr="006150A0">
        <w:tc>
          <w:tcPr>
            <w:tcW w:w="496" w:type="dxa"/>
            <w:vMerge w:val="restart"/>
            <w:vAlign w:val="center"/>
          </w:tcPr>
          <w:p w14:paraId="410D02BA" w14:textId="77777777" w:rsidR="00D0230D" w:rsidRPr="00106841" w:rsidRDefault="00D0230D" w:rsidP="006150A0">
            <w:pPr>
              <w:jc w:val="center"/>
              <w:rPr>
                <w:rFonts w:cs="Arial"/>
                <w:sz w:val="18"/>
                <w:szCs w:val="18"/>
              </w:rPr>
            </w:pPr>
            <w:r w:rsidRPr="00106841">
              <w:rPr>
                <w:rFonts w:cs="Arial"/>
                <w:sz w:val="18"/>
                <w:szCs w:val="18"/>
              </w:rPr>
              <w:t>Lp.</w:t>
            </w:r>
          </w:p>
        </w:tc>
        <w:tc>
          <w:tcPr>
            <w:tcW w:w="1842" w:type="dxa"/>
            <w:vMerge w:val="restart"/>
            <w:vAlign w:val="center"/>
          </w:tcPr>
          <w:p w14:paraId="2B2E63D3" w14:textId="77777777" w:rsidR="00D0230D" w:rsidRPr="00106841" w:rsidRDefault="00D0230D" w:rsidP="006150A0">
            <w:pPr>
              <w:jc w:val="center"/>
              <w:rPr>
                <w:rFonts w:cs="Arial"/>
                <w:sz w:val="18"/>
                <w:szCs w:val="18"/>
              </w:rPr>
            </w:pPr>
            <w:r w:rsidRPr="00106841">
              <w:rPr>
                <w:rFonts w:cs="Arial"/>
                <w:sz w:val="18"/>
                <w:szCs w:val="18"/>
              </w:rPr>
              <w:t>Wyszczególnienie właściwości</w:t>
            </w:r>
          </w:p>
        </w:tc>
        <w:tc>
          <w:tcPr>
            <w:tcW w:w="709" w:type="dxa"/>
            <w:vMerge w:val="restart"/>
            <w:vAlign w:val="center"/>
          </w:tcPr>
          <w:p w14:paraId="2DB86FB8" w14:textId="77777777" w:rsidR="00D0230D" w:rsidRPr="00106841" w:rsidRDefault="00D0230D" w:rsidP="006150A0">
            <w:pPr>
              <w:jc w:val="center"/>
              <w:rPr>
                <w:rFonts w:cs="Arial"/>
                <w:sz w:val="18"/>
                <w:szCs w:val="18"/>
              </w:rPr>
            </w:pPr>
            <w:proofErr w:type="spellStart"/>
            <w:r w:rsidRPr="00106841">
              <w:rPr>
                <w:rFonts w:cs="Arial"/>
                <w:sz w:val="18"/>
                <w:szCs w:val="18"/>
              </w:rPr>
              <w:t>Jed-nostki</w:t>
            </w:r>
            <w:proofErr w:type="spellEnd"/>
          </w:p>
        </w:tc>
        <w:tc>
          <w:tcPr>
            <w:tcW w:w="6163" w:type="dxa"/>
            <w:gridSpan w:val="3"/>
            <w:vAlign w:val="center"/>
          </w:tcPr>
          <w:p w14:paraId="17A2A60F" w14:textId="77777777" w:rsidR="00D0230D" w:rsidRPr="00106841" w:rsidRDefault="00D0230D" w:rsidP="006150A0">
            <w:pPr>
              <w:jc w:val="center"/>
              <w:rPr>
                <w:rFonts w:cs="Arial"/>
                <w:sz w:val="18"/>
                <w:szCs w:val="18"/>
              </w:rPr>
            </w:pPr>
            <w:r w:rsidRPr="00106841">
              <w:rPr>
                <w:rFonts w:cs="Arial"/>
                <w:sz w:val="18"/>
                <w:szCs w:val="18"/>
              </w:rPr>
              <w:t>Grupy gruntów</w:t>
            </w:r>
          </w:p>
        </w:tc>
      </w:tr>
      <w:tr w:rsidR="00D0230D" w:rsidRPr="00106841" w14:paraId="65DCFAA0" w14:textId="77777777" w:rsidTr="006150A0">
        <w:tc>
          <w:tcPr>
            <w:tcW w:w="496" w:type="dxa"/>
            <w:vMerge/>
            <w:vAlign w:val="center"/>
          </w:tcPr>
          <w:p w14:paraId="28A0C9AC" w14:textId="77777777" w:rsidR="00D0230D" w:rsidRPr="00106841" w:rsidRDefault="00D0230D" w:rsidP="006150A0">
            <w:pPr>
              <w:jc w:val="center"/>
              <w:rPr>
                <w:rFonts w:cs="Arial"/>
                <w:sz w:val="18"/>
                <w:szCs w:val="18"/>
              </w:rPr>
            </w:pPr>
          </w:p>
        </w:tc>
        <w:tc>
          <w:tcPr>
            <w:tcW w:w="1842" w:type="dxa"/>
            <w:vMerge/>
            <w:vAlign w:val="center"/>
          </w:tcPr>
          <w:p w14:paraId="3B658CAC" w14:textId="77777777" w:rsidR="00D0230D" w:rsidRPr="00106841" w:rsidRDefault="00D0230D" w:rsidP="006150A0">
            <w:pPr>
              <w:jc w:val="center"/>
              <w:rPr>
                <w:rFonts w:cs="Arial"/>
                <w:sz w:val="18"/>
                <w:szCs w:val="18"/>
              </w:rPr>
            </w:pPr>
          </w:p>
        </w:tc>
        <w:tc>
          <w:tcPr>
            <w:tcW w:w="709" w:type="dxa"/>
            <w:vMerge/>
            <w:vAlign w:val="center"/>
          </w:tcPr>
          <w:p w14:paraId="41D27D5F" w14:textId="77777777" w:rsidR="00D0230D" w:rsidRPr="00106841" w:rsidRDefault="00D0230D" w:rsidP="006150A0">
            <w:pPr>
              <w:jc w:val="center"/>
              <w:rPr>
                <w:rFonts w:cs="Arial"/>
                <w:sz w:val="18"/>
                <w:szCs w:val="18"/>
              </w:rPr>
            </w:pPr>
          </w:p>
        </w:tc>
        <w:tc>
          <w:tcPr>
            <w:tcW w:w="2268" w:type="dxa"/>
            <w:vAlign w:val="center"/>
          </w:tcPr>
          <w:p w14:paraId="43208C04" w14:textId="77777777" w:rsidR="00D0230D" w:rsidRPr="00106841" w:rsidRDefault="00D0230D" w:rsidP="006150A0">
            <w:pPr>
              <w:jc w:val="center"/>
              <w:rPr>
                <w:rFonts w:cs="Arial"/>
                <w:sz w:val="18"/>
                <w:szCs w:val="18"/>
              </w:rPr>
            </w:pPr>
            <w:proofErr w:type="spellStart"/>
            <w:r w:rsidRPr="00106841">
              <w:rPr>
                <w:rFonts w:cs="Arial"/>
                <w:sz w:val="18"/>
                <w:szCs w:val="18"/>
              </w:rPr>
              <w:t>niewysadzinowe</w:t>
            </w:r>
            <w:proofErr w:type="spellEnd"/>
          </w:p>
        </w:tc>
        <w:tc>
          <w:tcPr>
            <w:tcW w:w="2126" w:type="dxa"/>
            <w:vAlign w:val="center"/>
          </w:tcPr>
          <w:p w14:paraId="52A83B83" w14:textId="77777777" w:rsidR="00D0230D" w:rsidRPr="00106841" w:rsidRDefault="00D0230D" w:rsidP="006150A0">
            <w:pPr>
              <w:jc w:val="center"/>
              <w:rPr>
                <w:rFonts w:cs="Arial"/>
                <w:sz w:val="18"/>
                <w:szCs w:val="18"/>
              </w:rPr>
            </w:pPr>
            <w:r w:rsidRPr="00106841">
              <w:rPr>
                <w:rFonts w:cs="Arial"/>
                <w:sz w:val="18"/>
                <w:szCs w:val="18"/>
              </w:rPr>
              <w:t>wątpliwe</w:t>
            </w:r>
          </w:p>
        </w:tc>
        <w:tc>
          <w:tcPr>
            <w:tcW w:w="1769" w:type="dxa"/>
            <w:vAlign w:val="center"/>
          </w:tcPr>
          <w:p w14:paraId="1AFFE410" w14:textId="77777777" w:rsidR="00D0230D" w:rsidRPr="00106841" w:rsidRDefault="00D0230D" w:rsidP="006150A0">
            <w:pPr>
              <w:jc w:val="center"/>
              <w:rPr>
                <w:rFonts w:cs="Arial"/>
                <w:sz w:val="18"/>
                <w:szCs w:val="18"/>
              </w:rPr>
            </w:pPr>
            <w:proofErr w:type="spellStart"/>
            <w:r w:rsidRPr="00106841">
              <w:rPr>
                <w:rFonts w:cs="Arial"/>
                <w:sz w:val="18"/>
                <w:szCs w:val="18"/>
              </w:rPr>
              <w:t>wysadzinowe</w:t>
            </w:r>
            <w:proofErr w:type="spellEnd"/>
          </w:p>
        </w:tc>
      </w:tr>
      <w:tr w:rsidR="00D0230D" w:rsidRPr="00106841" w14:paraId="1EC66D86" w14:textId="77777777" w:rsidTr="006150A0">
        <w:trPr>
          <w:trHeight w:val="3774"/>
        </w:trPr>
        <w:tc>
          <w:tcPr>
            <w:tcW w:w="496" w:type="dxa"/>
          </w:tcPr>
          <w:p w14:paraId="6987AA88" w14:textId="77777777" w:rsidR="00D0230D" w:rsidRPr="00106841" w:rsidRDefault="00D0230D" w:rsidP="006150A0">
            <w:pPr>
              <w:jc w:val="center"/>
              <w:rPr>
                <w:rFonts w:cs="Arial"/>
                <w:sz w:val="18"/>
                <w:szCs w:val="18"/>
              </w:rPr>
            </w:pPr>
            <w:r w:rsidRPr="00106841">
              <w:rPr>
                <w:rFonts w:cs="Arial"/>
                <w:sz w:val="18"/>
                <w:szCs w:val="18"/>
              </w:rPr>
              <w:t>1</w:t>
            </w:r>
          </w:p>
        </w:tc>
        <w:tc>
          <w:tcPr>
            <w:tcW w:w="1842" w:type="dxa"/>
          </w:tcPr>
          <w:p w14:paraId="14A61E84" w14:textId="77777777" w:rsidR="00D0230D" w:rsidRPr="00106841" w:rsidRDefault="00D0230D" w:rsidP="006150A0">
            <w:pPr>
              <w:jc w:val="center"/>
              <w:rPr>
                <w:rFonts w:cs="Arial"/>
                <w:sz w:val="18"/>
                <w:szCs w:val="18"/>
              </w:rPr>
            </w:pPr>
            <w:r w:rsidRPr="00106841">
              <w:rPr>
                <w:rFonts w:cs="Arial"/>
                <w:sz w:val="18"/>
                <w:szCs w:val="18"/>
              </w:rPr>
              <w:t>Rodzaj gruntu</w:t>
            </w:r>
          </w:p>
        </w:tc>
        <w:tc>
          <w:tcPr>
            <w:tcW w:w="709" w:type="dxa"/>
          </w:tcPr>
          <w:p w14:paraId="43ED7223" w14:textId="77777777" w:rsidR="00D0230D" w:rsidRPr="00106841" w:rsidRDefault="00D0230D" w:rsidP="006150A0">
            <w:pPr>
              <w:jc w:val="center"/>
              <w:rPr>
                <w:rFonts w:cs="Arial"/>
                <w:sz w:val="18"/>
                <w:szCs w:val="18"/>
              </w:rPr>
            </w:pPr>
          </w:p>
        </w:tc>
        <w:tc>
          <w:tcPr>
            <w:tcW w:w="2268" w:type="dxa"/>
          </w:tcPr>
          <w:p w14:paraId="07408DCC" w14:textId="77777777" w:rsidR="00D0230D" w:rsidRPr="00106841" w:rsidRDefault="00D0230D" w:rsidP="006150A0">
            <w:pPr>
              <w:jc w:val="center"/>
              <w:rPr>
                <w:rFonts w:cs="Arial"/>
                <w:sz w:val="18"/>
                <w:szCs w:val="18"/>
              </w:rPr>
            </w:pPr>
            <w:r w:rsidRPr="00106841">
              <w:rPr>
                <w:rFonts w:cs="Arial"/>
                <w:sz w:val="18"/>
                <w:szCs w:val="18"/>
              </w:rPr>
              <w:t>- rumosz niegliniasty</w:t>
            </w:r>
          </w:p>
          <w:p w14:paraId="528C7FDC" w14:textId="77777777" w:rsidR="00D0230D" w:rsidRPr="00106841" w:rsidRDefault="00D0230D" w:rsidP="006150A0">
            <w:pPr>
              <w:jc w:val="center"/>
              <w:rPr>
                <w:rFonts w:cs="Arial"/>
                <w:sz w:val="18"/>
                <w:szCs w:val="18"/>
              </w:rPr>
            </w:pPr>
            <w:r w:rsidRPr="00106841">
              <w:rPr>
                <w:rFonts w:cs="Arial"/>
                <w:sz w:val="18"/>
                <w:szCs w:val="18"/>
              </w:rPr>
              <w:t>- żwir</w:t>
            </w:r>
          </w:p>
          <w:p w14:paraId="7311EFF6" w14:textId="77777777" w:rsidR="00D0230D" w:rsidRPr="00106841" w:rsidRDefault="00D0230D" w:rsidP="006150A0">
            <w:pPr>
              <w:jc w:val="center"/>
              <w:rPr>
                <w:rFonts w:cs="Arial"/>
                <w:sz w:val="18"/>
                <w:szCs w:val="18"/>
              </w:rPr>
            </w:pPr>
            <w:r w:rsidRPr="00106841">
              <w:rPr>
                <w:rFonts w:cs="Arial"/>
                <w:sz w:val="18"/>
                <w:szCs w:val="18"/>
              </w:rPr>
              <w:t>- pospółka</w:t>
            </w:r>
          </w:p>
          <w:p w14:paraId="122FB6CB" w14:textId="77777777" w:rsidR="00D0230D" w:rsidRPr="00106841" w:rsidRDefault="00D0230D" w:rsidP="006150A0">
            <w:pPr>
              <w:jc w:val="center"/>
              <w:rPr>
                <w:rFonts w:cs="Arial"/>
                <w:sz w:val="18"/>
                <w:szCs w:val="18"/>
              </w:rPr>
            </w:pPr>
            <w:r w:rsidRPr="00106841">
              <w:rPr>
                <w:rFonts w:cs="Arial"/>
                <w:sz w:val="18"/>
                <w:szCs w:val="18"/>
              </w:rPr>
              <w:t>- piasek gruby</w:t>
            </w:r>
          </w:p>
          <w:p w14:paraId="4B843820" w14:textId="77777777" w:rsidR="00D0230D" w:rsidRPr="00106841" w:rsidRDefault="00D0230D" w:rsidP="006150A0">
            <w:pPr>
              <w:jc w:val="center"/>
              <w:rPr>
                <w:rFonts w:cs="Arial"/>
                <w:sz w:val="18"/>
                <w:szCs w:val="18"/>
              </w:rPr>
            </w:pPr>
            <w:r w:rsidRPr="00106841">
              <w:rPr>
                <w:rFonts w:cs="Arial"/>
                <w:sz w:val="18"/>
                <w:szCs w:val="18"/>
              </w:rPr>
              <w:t>- piasek średni</w:t>
            </w:r>
          </w:p>
          <w:p w14:paraId="2A6A0E2D" w14:textId="77777777" w:rsidR="00D0230D" w:rsidRPr="00106841" w:rsidRDefault="00D0230D" w:rsidP="006150A0">
            <w:pPr>
              <w:jc w:val="center"/>
              <w:rPr>
                <w:rFonts w:cs="Arial"/>
                <w:sz w:val="18"/>
                <w:szCs w:val="18"/>
              </w:rPr>
            </w:pPr>
            <w:r w:rsidRPr="00106841">
              <w:rPr>
                <w:rFonts w:cs="Arial"/>
                <w:sz w:val="18"/>
                <w:szCs w:val="18"/>
              </w:rPr>
              <w:t>- piasek drobny</w:t>
            </w:r>
          </w:p>
          <w:p w14:paraId="41AE9310" w14:textId="77777777" w:rsidR="00D0230D" w:rsidRPr="00106841" w:rsidRDefault="00D0230D" w:rsidP="006150A0">
            <w:pPr>
              <w:jc w:val="center"/>
              <w:rPr>
                <w:rFonts w:cs="Arial"/>
                <w:sz w:val="18"/>
                <w:szCs w:val="18"/>
              </w:rPr>
            </w:pPr>
            <w:r w:rsidRPr="00106841">
              <w:rPr>
                <w:rFonts w:cs="Arial"/>
                <w:sz w:val="18"/>
                <w:szCs w:val="18"/>
              </w:rPr>
              <w:t xml:space="preserve">- żużel </w:t>
            </w:r>
            <w:proofErr w:type="spellStart"/>
            <w:r w:rsidRPr="00106841">
              <w:rPr>
                <w:rFonts w:cs="Arial"/>
                <w:sz w:val="18"/>
                <w:szCs w:val="18"/>
              </w:rPr>
              <w:t>nierozpadowy</w:t>
            </w:r>
            <w:proofErr w:type="spellEnd"/>
          </w:p>
        </w:tc>
        <w:tc>
          <w:tcPr>
            <w:tcW w:w="2126" w:type="dxa"/>
          </w:tcPr>
          <w:p w14:paraId="614CA7EC" w14:textId="77777777" w:rsidR="00D0230D" w:rsidRPr="00106841" w:rsidRDefault="00D0230D" w:rsidP="006150A0">
            <w:pPr>
              <w:jc w:val="center"/>
              <w:rPr>
                <w:rFonts w:cs="Arial"/>
                <w:sz w:val="18"/>
                <w:szCs w:val="18"/>
              </w:rPr>
            </w:pPr>
            <w:r w:rsidRPr="00106841">
              <w:rPr>
                <w:rFonts w:cs="Arial"/>
                <w:sz w:val="18"/>
                <w:szCs w:val="18"/>
              </w:rPr>
              <w:t>- piasek pylasty</w:t>
            </w:r>
          </w:p>
          <w:p w14:paraId="54D30424" w14:textId="77777777" w:rsidR="00D0230D" w:rsidRPr="00106841" w:rsidRDefault="00D0230D" w:rsidP="006150A0">
            <w:pPr>
              <w:jc w:val="center"/>
              <w:rPr>
                <w:rFonts w:cs="Arial"/>
                <w:sz w:val="18"/>
                <w:szCs w:val="18"/>
              </w:rPr>
            </w:pPr>
            <w:r w:rsidRPr="00106841">
              <w:rPr>
                <w:rFonts w:cs="Arial"/>
                <w:sz w:val="18"/>
                <w:szCs w:val="18"/>
              </w:rPr>
              <w:t>- zwietrzelina gliniasta</w:t>
            </w:r>
          </w:p>
          <w:p w14:paraId="3E52B923" w14:textId="77777777" w:rsidR="00D0230D" w:rsidRPr="00106841" w:rsidRDefault="00D0230D" w:rsidP="006150A0">
            <w:pPr>
              <w:jc w:val="center"/>
              <w:rPr>
                <w:rFonts w:cs="Arial"/>
                <w:sz w:val="18"/>
                <w:szCs w:val="18"/>
              </w:rPr>
            </w:pPr>
            <w:r w:rsidRPr="00106841">
              <w:rPr>
                <w:rFonts w:cs="Arial"/>
                <w:sz w:val="18"/>
                <w:szCs w:val="18"/>
              </w:rPr>
              <w:t>- rumosz gliniasty</w:t>
            </w:r>
          </w:p>
          <w:p w14:paraId="06954850" w14:textId="77777777" w:rsidR="00D0230D" w:rsidRPr="00106841" w:rsidRDefault="00D0230D" w:rsidP="006150A0">
            <w:pPr>
              <w:jc w:val="center"/>
              <w:rPr>
                <w:rFonts w:cs="Arial"/>
                <w:sz w:val="18"/>
                <w:szCs w:val="18"/>
              </w:rPr>
            </w:pPr>
            <w:r w:rsidRPr="00106841">
              <w:rPr>
                <w:rFonts w:cs="Arial"/>
                <w:sz w:val="18"/>
                <w:szCs w:val="18"/>
              </w:rPr>
              <w:t>- żwir gliniasty</w:t>
            </w:r>
          </w:p>
          <w:p w14:paraId="2803DB50" w14:textId="77777777" w:rsidR="00D0230D" w:rsidRPr="00106841" w:rsidRDefault="00D0230D" w:rsidP="006150A0">
            <w:pPr>
              <w:jc w:val="center"/>
              <w:rPr>
                <w:rFonts w:cs="Arial"/>
                <w:sz w:val="18"/>
                <w:szCs w:val="18"/>
              </w:rPr>
            </w:pPr>
            <w:r w:rsidRPr="00106841">
              <w:rPr>
                <w:rFonts w:cs="Arial"/>
                <w:sz w:val="18"/>
                <w:szCs w:val="18"/>
              </w:rPr>
              <w:t>- pospółka gliniasta</w:t>
            </w:r>
          </w:p>
        </w:tc>
        <w:tc>
          <w:tcPr>
            <w:tcW w:w="1769" w:type="dxa"/>
          </w:tcPr>
          <w:p w14:paraId="37015305" w14:textId="77777777" w:rsidR="00D0230D" w:rsidRPr="00106841" w:rsidRDefault="00D0230D" w:rsidP="006150A0">
            <w:pPr>
              <w:pStyle w:val="Tekstpodstawowy"/>
              <w:jc w:val="center"/>
              <w:rPr>
                <w:rFonts w:cs="Arial"/>
                <w:sz w:val="18"/>
                <w:szCs w:val="18"/>
              </w:rPr>
            </w:pPr>
            <w:r w:rsidRPr="00106841">
              <w:rPr>
                <w:rFonts w:cs="Arial"/>
                <w:sz w:val="18"/>
                <w:szCs w:val="18"/>
              </w:rPr>
              <w:t xml:space="preserve">mało </w:t>
            </w:r>
            <w:proofErr w:type="spellStart"/>
            <w:r w:rsidRPr="00106841">
              <w:rPr>
                <w:rFonts w:cs="Arial"/>
                <w:sz w:val="18"/>
                <w:szCs w:val="18"/>
              </w:rPr>
              <w:t>wysadzinowe</w:t>
            </w:r>
            <w:proofErr w:type="spellEnd"/>
          </w:p>
          <w:p w14:paraId="48DAC12E" w14:textId="77777777" w:rsidR="00D0230D" w:rsidRPr="00106841" w:rsidRDefault="00D0230D" w:rsidP="006150A0">
            <w:pPr>
              <w:jc w:val="center"/>
              <w:rPr>
                <w:rFonts w:cs="Arial"/>
                <w:sz w:val="18"/>
                <w:szCs w:val="18"/>
              </w:rPr>
            </w:pPr>
            <w:r w:rsidRPr="00106841">
              <w:rPr>
                <w:rFonts w:cs="Arial"/>
                <w:sz w:val="18"/>
                <w:szCs w:val="18"/>
              </w:rPr>
              <w:t>- glina piaszczysta zwięzłą, glina zwięzła, glina pylasta zwięzła</w:t>
            </w:r>
          </w:p>
          <w:p w14:paraId="0B31DDCD" w14:textId="77777777" w:rsidR="00D0230D" w:rsidRPr="00106841" w:rsidRDefault="00D0230D" w:rsidP="006150A0">
            <w:pPr>
              <w:jc w:val="center"/>
              <w:rPr>
                <w:rFonts w:cs="Arial"/>
                <w:sz w:val="18"/>
                <w:szCs w:val="18"/>
              </w:rPr>
            </w:pPr>
            <w:r w:rsidRPr="00106841">
              <w:rPr>
                <w:rFonts w:cs="Arial"/>
                <w:sz w:val="18"/>
                <w:szCs w:val="18"/>
              </w:rPr>
              <w:t>- ił, ił piaszczysty, ił pylasty</w:t>
            </w:r>
          </w:p>
          <w:p w14:paraId="1316BE05" w14:textId="77777777" w:rsidR="00D0230D" w:rsidRPr="00106841" w:rsidRDefault="00D0230D" w:rsidP="006150A0">
            <w:pPr>
              <w:jc w:val="center"/>
              <w:rPr>
                <w:rFonts w:cs="Arial"/>
                <w:b/>
                <w:bCs/>
                <w:sz w:val="18"/>
                <w:szCs w:val="18"/>
              </w:rPr>
            </w:pPr>
            <w:r w:rsidRPr="00106841">
              <w:rPr>
                <w:rFonts w:cs="Arial"/>
                <w:b/>
                <w:bCs/>
                <w:sz w:val="18"/>
                <w:szCs w:val="18"/>
              </w:rPr>
              <w:t xml:space="preserve">bardzo </w:t>
            </w:r>
            <w:proofErr w:type="spellStart"/>
            <w:r w:rsidRPr="00106841">
              <w:rPr>
                <w:rFonts w:cs="Arial"/>
                <w:b/>
                <w:bCs/>
                <w:sz w:val="18"/>
                <w:szCs w:val="18"/>
              </w:rPr>
              <w:t>wysadzinowe</w:t>
            </w:r>
            <w:proofErr w:type="spellEnd"/>
          </w:p>
          <w:p w14:paraId="6A84704C" w14:textId="77777777" w:rsidR="00D0230D" w:rsidRPr="00106841" w:rsidRDefault="00D0230D" w:rsidP="006150A0">
            <w:pPr>
              <w:jc w:val="center"/>
              <w:rPr>
                <w:rFonts w:cs="Arial"/>
                <w:sz w:val="18"/>
                <w:szCs w:val="18"/>
              </w:rPr>
            </w:pPr>
            <w:r w:rsidRPr="00106841">
              <w:rPr>
                <w:rFonts w:cs="Arial"/>
                <w:sz w:val="18"/>
                <w:szCs w:val="18"/>
              </w:rPr>
              <w:t>- piasek gliniasty</w:t>
            </w:r>
          </w:p>
          <w:p w14:paraId="75D5136F" w14:textId="77777777" w:rsidR="00D0230D" w:rsidRPr="00106841" w:rsidRDefault="00D0230D" w:rsidP="006150A0">
            <w:pPr>
              <w:jc w:val="center"/>
              <w:rPr>
                <w:rFonts w:cs="Arial"/>
                <w:sz w:val="18"/>
                <w:szCs w:val="18"/>
              </w:rPr>
            </w:pPr>
            <w:r w:rsidRPr="00106841">
              <w:rPr>
                <w:rFonts w:cs="Arial"/>
                <w:sz w:val="18"/>
                <w:szCs w:val="18"/>
              </w:rPr>
              <w:t>- pył, pył piaszczysty</w:t>
            </w:r>
          </w:p>
          <w:p w14:paraId="0A5784E2" w14:textId="77777777" w:rsidR="00D0230D" w:rsidRPr="00106841" w:rsidRDefault="00D0230D" w:rsidP="006150A0">
            <w:pPr>
              <w:jc w:val="center"/>
              <w:rPr>
                <w:rFonts w:cs="Arial"/>
                <w:sz w:val="18"/>
                <w:szCs w:val="18"/>
              </w:rPr>
            </w:pPr>
            <w:r w:rsidRPr="00106841">
              <w:rPr>
                <w:rFonts w:cs="Arial"/>
                <w:sz w:val="18"/>
                <w:szCs w:val="18"/>
              </w:rPr>
              <w:t>- glina piaszczysta, glina, glina pylasta</w:t>
            </w:r>
          </w:p>
          <w:p w14:paraId="5A9199CF" w14:textId="77777777" w:rsidR="00D0230D" w:rsidRPr="00106841" w:rsidRDefault="00D0230D" w:rsidP="006150A0">
            <w:pPr>
              <w:jc w:val="center"/>
              <w:rPr>
                <w:rFonts w:cs="Arial"/>
                <w:sz w:val="18"/>
                <w:szCs w:val="18"/>
              </w:rPr>
            </w:pPr>
            <w:r w:rsidRPr="00106841">
              <w:rPr>
                <w:rFonts w:cs="Arial"/>
                <w:sz w:val="18"/>
                <w:szCs w:val="18"/>
              </w:rPr>
              <w:t>- ił warwowy</w:t>
            </w:r>
          </w:p>
        </w:tc>
      </w:tr>
      <w:tr w:rsidR="00D0230D" w:rsidRPr="00106841" w14:paraId="3B0C17CB" w14:textId="77777777" w:rsidTr="006150A0">
        <w:tc>
          <w:tcPr>
            <w:tcW w:w="496" w:type="dxa"/>
          </w:tcPr>
          <w:p w14:paraId="3D64608E" w14:textId="77777777" w:rsidR="00D0230D" w:rsidRPr="00106841" w:rsidRDefault="00D0230D" w:rsidP="006150A0">
            <w:pPr>
              <w:jc w:val="center"/>
              <w:rPr>
                <w:rFonts w:cs="Arial"/>
                <w:sz w:val="18"/>
                <w:szCs w:val="18"/>
              </w:rPr>
            </w:pPr>
            <w:r w:rsidRPr="00106841">
              <w:rPr>
                <w:rFonts w:cs="Arial"/>
                <w:sz w:val="18"/>
                <w:szCs w:val="18"/>
              </w:rPr>
              <w:t>2</w:t>
            </w:r>
          </w:p>
        </w:tc>
        <w:tc>
          <w:tcPr>
            <w:tcW w:w="1842" w:type="dxa"/>
          </w:tcPr>
          <w:p w14:paraId="4ED90E3D" w14:textId="77777777" w:rsidR="00D0230D" w:rsidRPr="00106841" w:rsidRDefault="00D0230D" w:rsidP="006150A0">
            <w:pPr>
              <w:jc w:val="center"/>
              <w:rPr>
                <w:rFonts w:cs="Arial"/>
                <w:sz w:val="18"/>
                <w:szCs w:val="18"/>
              </w:rPr>
            </w:pPr>
            <w:r w:rsidRPr="00106841">
              <w:rPr>
                <w:rFonts w:cs="Arial"/>
                <w:sz w:val="18"/>
                <w:szCs w:val="18"/>
              </w:rPr>
              <w:t xml:space="preserve">Zawartość cząstek </w:t>
            </w:r>
            <w:r w:rsidRPr="00106841">
              <w:rPr>
                <w:rFonts w:cs="Arial"/>
                <w:sz w:val="18"/>
                <w:szCs w:val="18"/>
              </w:rPr>
              <w:sym w:font="Symbol" w:char="F0A3"/>
            </w:r>
            <w:r w:rsidRPr="00106841">
              <w:rPr>
                <w:rFonts w:cs="Arial"/>
                <w:sz w:val="18"/>
                <w:szCs w:val="18"/>
              </w:rPr>
              <w:t>0,075 mm</w:t>
            </w:r>
          </w:p>
          <w:p w14:paraId="78040E27" w14:textId="77777777" w:rsidR="00D0230D" w:rsidRPr="00106841" w:rsidRDefault="00D0230D" w:rsidP="006150A0">
            <w:pPr>
              <w:jc w:val="center"/>
              <w:rPr>
                <w:rFonts w:cs="Arial"/>
                <w:sz w:val="18"/>
                <w:szCs w:val="18"/>
              </w:rPr>
            </w:pPr>
            <w:r w:rsidRPr="00106841">
              <w:rPr>
                <w:rFonts w:cs="Arial"/>
                <w:sz w:val="18"/>
                <w:szCs w:val="18"/>
              </w:rPr>
              <w:sym w:font="Symbol" w:char="F0A3"/>
            </w:r>
            <w:r w:rsidRPr="00106841">
              <w:rPr>
                <w:rFonts w:cs="Arial"/>
                <w:sz w:val="18"/>
                <w:szCs w:val="18"/>
              </w:rPr>
              <w:t>0,02 mm</w:t>
            </w:r>
          </w:p>
        </w:tc>
        <w:tc>
          <w:tcPr>
            <w:tcW w:w="709" w:type="dxa"/>
          </w:tcPr>
          <w:p w14:paraId="4E9FDFC2" w14:textId="77777777" w:rsidR="00D0230D" w:rsidRPr="00106841" w:rsidRDefault="00D0230D" w:rsidP="006150A0">
            <w:pPr>
              <w:jc w:val="center"/>
              <w:rPr>
                <w:rFonts w:cs="Arial"/>
                <w:sz w:val="18"/>
                <w:szCs w:val="18"/>
              </w:rPr>
            </w:pPr>
            <w:r w:rsidRPr="00106841">
              <w:rPr>
                <w:rFonts w:cs="Arial"/>
                <w:sz w:val="18"/>
                <w:szCs w:val="18"/>
              </w:rPr>
              <w:t>%</w:t>
            </w:r>
          </w:p>
        </w:tc>
        <w:tc>
          <w:tcPr>
            <w:tcW w:w="2268" w:type="dxa"/>
          </w:tcPr>
          <w:p w14:paraId="6657FD66" w14:textId="77777777" w:rsidR="00D0230D" w:rsidRPr="00106841" w:rsidRDefault="00D0230D" w:rsidP="006150A0">
            <w:pPr>
              <w:jc w:val="center"/>
              <w:rPr>
                <w:rFonts w:cs="Arial"/>
                <w:sz w:val="18"/>
                <w:szCs w:val="18"/>
              </w:rPr>
            </w:pPr>
          </w:p>
          <w:p w14:paraId="58A12FC8" w14:textId="77777777" w:rsidR="00D0230D" w:rsidRPr="00106841" w:rsidRDefault="00D0230D" w:rsidP="006150A0">
            <w:pPr>
              <w:jc w:val="center"/>
              <w:rPr>
                <w:rFonts w:cs="Arial"/>
                <w:sz w:val="18"/>
                <w:szCs w:val="18"/>
              </w:rPr>
            </w:pPr>
            <w:r w:rsidRPr="00106841">
              <w:rPr>
                <w:rFonts w:cs="Arial"/>
                <w:sz w:val="18"/>
                <w:szCs w:val="18"/>
              </w:rPr>
              <w:t>&lt;15</w:t>
            </w:r>
          </w:p>
          <w:p w14:paraId="3AB303EB" w14:textId="77777777" w:rsidR="00D0230D" w:rsidRPr="00106841" w:rsidRDefault="00D0230D" w:rsidP="006150A0">
            <w:pPr>
              <w:jc w:val="center"/>
              <w:rPr>
                <w:rFonts w:cs="Arial"/>
                <w:sz w:val="18"/>
                <w:szCs w:val="18"/>
              </w:rPr>
            </w:pPr>
            <w:r w:rsidRPr="00106841">
              <w:rPr>
                <w:rFonts w:cs="Arial"/>
                <w:sz w:val="18"/>
                <w:szCs w:val="18"/>
              </w:rPr>
              <w:t>&lt;3</w:t>
            </w:r>
          </w:p>
        </w:tc>
        <w:tc>
          <w:tcPr>
            <w:tcW w:w="2126" w:type="dxa"/>
          </w:tcPr>
          <w:p w14:paraId="00AA164E" w14:textId="77777777" w:rsidR="00D0230D" w:rsidRPr="00106841" w:rsidRDefault="00D0230D" w:rsidP="006150A0">
            <w:pPr>
              <w:jc w:val="center"/>
              <w:rPr>
                <w:rFonts w:cs="Arial"/>
                <w:sz w:val="18"/>
                <w:szCs w:val="18"/>
              </w:rPr>
            </w:pPr>
          </w:p>
          <w:p w14:paraId="18267033" w14:textId="77777777" w:rsidR="00D0230D" w:rsidRPr="00106841" w:rsidRDefault="00D0230D" w:rsidP="006150A0">
            <w:pPr>
              <w:jc w:val="center"/>
              <w:rPr>
                <w:rFonts w:cs="Arial"/>
                <w:sz w:val="18"/>
                <w:szCs w:val="18"/>
              </w:rPr>
            </w:pPr>
            <w:r w:rsidRPr="00106841">
              <w:rPr>
                <w:rFonts w:cs="Arial"/>
                <w:sz w:val="18"/>
                <w:szCs w:val="18"/>
              </w:rPr>
              <w:t>od 15 do 30</w:t>
            </w:r>
          </w:p>
          <w:p w14:paraId="15AB2168" w14:textId="77777777" w:rsidR="00D0230D" w:rsidRPr="00106841" w:rsidRDefault="00D0230D" w:rsidP="006150A0">
            <w:pPr>
              <w:jc w:val="center"/>
              <w:rPr>
                <w:rFonts w:cs="Arial"/>
                <w:sz w:val="18"/>
                <w:szCs w:val="18"/>
              </w:rPr>
            </w:pPr>
            <w:r w:rsidRPr="00106841">
              <w:rPr>
                <w:rFonts w:cs="Arial"/>
                <w:sz w:val="18"/>
                <w:szCs w:val="18"/>
              </w:rPr>
              <w:t>od 3 do 10</w:t>
            </w:r>
          </w:p>
        </w:tc>
        <w:tc>
          <w:tcPr>
            <w:tcW w:w="1769" w:type="dxa"/>
          </w:tcPr>
          <w:p w14:paraId="612D5FB2" w14:textId="77777777" w:rsidR="00D0230D" w:rsidRPr="00106841" w:rsidRDefault="00D0230D" w:rsidP="006150A0">
            <w:pPr>
              <w:pStyle w:val="Tekstpodstawowy"/>
              <w:jc w:val="center"/>
              <w:rPr>
                <w:rFonts w:cs="Arial"/>
                <w:b/>
                <w:bCs/>
                <w:sz w:val="18"/>
                <w:szCs w:val="18"/>
              </w:rPr>
            </w:pPr>
          </w:p>
          <w:p w14:paraId="24BD07BF" w14:textId="77777777" w:rsidR="00D0230D" w:rsidRPr="00106841" w:rsidRDefault="00D0230D" w:rsidP="006150A0">
            <w:pPr>
              <w:pStyle w:val="Tekstpodstawowy"/>
              <w:jc w:val="center"/>
              <w:rPr>
                <w:rFonts w:cs="Arial"/>
                <w:b/>
                <w:bCs/>
                <w:sz w:val="18"/>
                <w:szCs w:val="18"/>
              </w:rPr>
            </w:pPr>
            <w:r w:rsidRPr="00106841">
              <w:rPr>
                <w:rFonts w:cs="Arial"/>
                <w:b/>
                <w:bCs/>
                <w:sz w:val="18"/>
                <w:szCs w:val="18"/>
              </w:rPr>
              <w:t>&gt;30</w:t>
            </w:r>
          </w:p>
          <w:p w14:paraId="02DEDE8A" w14:textId="77777777" w:rsidR="00D0230D" w:rsidRPr="00106841" w:rsidRDefault="00D0230D" w:rsidP="006150A0">
            <w:pPr>
              <w:pStyle w:val="Tekstpodstawowy"/>
              <w:jc w:val="center"/>
              <w:rPr>
                <w:rFonts w:cs="Arial"/>
                <w:b/>
                <w:bCs/>
                <w:sz w:val="18"/>
                <w:szCs w:val="18"/>
              </w:rPr>
            </w:pPr>
            <w:r w:rsidRPr="00106841">
              <w:rPr>
                <w:rFonts w:cs="Arial"/>
                <w:b/>
                <w:bCs/>
                <w:sz w:val="18"/>
                <w:szCs w:val="18"/>
              </w:rPr>
              <w:t>&gt;10</w:t>
            </w:r>
          </w:p>
        </w:tc>
      </w:tr>
      <w:tr w:rsidR="00D0230D" w:rsidRPr="00106841" w14:paraId="53262B14" w14:textId="77777777" w:rsidTr="006150A0">
        <w:tc>
          <w:tcPr>
            <w:tcW w:w="496" w:type="dxa"/>
          </w:tcPr>
          <w:p w14:paraId="59F9A169" w14:textId="77777777" w:rsidR="00D0230D" w:rsidRPr="00106841" w:rsidRDefault="00D0230D" w:rsidP="006150A0">
            <w:pPr>
              <w:jc w:val="center"/>
              <w:rPr>
                <w:rFonts w:cs="Arial"/>
                <w:sz w:val="18"/>
                <w:szCs w:val="18"/>
              </w:rPr>
            </w:pPr>
            <w:r w:rsidRPr="00106841">
              <w:rPr>
                <w:rFonts w:cs="Arial"/>
                <w:sz w:val="18"/>
                <w:szCs w:val="18"/>
              </w:rPr>
              <w:t>3</w:t>
            </w:r>
          </w:p>
        </w:tc>
        <w:tc>
          <w:tcPr>
            <w:tcW w:w="1842" w:type="dxa"/>
          </w:tcPr>
          <w:p w14:paraId="58B221BE" w14:textId="77777777" w:rsidR="00D0230D" w:rsidRPr="00106841" w:rsidRDefault="00D0230D" w:rsidP="006150A0">
            <w:pPr>
              <w:jc w:val="center"/>
              <w:rPr>
                <w:rFonts w:cs="Arial"/>
                <w:sz w:val="18"/>
                <w:szCs w:val="18"/>
                <w:vertAlign w:val="subscript"/>
              </w:rPr>
            </w:pPr>
            <w:r w:rsidRPr="00106841">
              <w:rPr>
                <w:rFonts w:cs="Arial"/>
                <w:sz w:val="18"/>
                <w:szCs w:val="18"/>
              </w:rPr>
              <w:t xml:space="preserve">Kapilarność bierna </w:t>
            </w:r>
            <w:proofErr w:type="spellStart"/>
            <w:r w:rsidRPr="00106841">
              <w:rPr>
                <w:rFonts w:cs="Arial"/>
                <w:sz w:val="18"/>
                <w:szCs w:val="18"/>
              </w:rPr>
              <w:t>H</w:t>
            </w:r>
            <w:r w:rsidRPr="00106841">
              <w:rPr>
                <w:rFonts w:cs="Arial"/>
                <w:sz w:val="18"/>
                <w:szCs w:val="18"/>
                <w:vertAlign w:val="subscript"/>
              </w:rPr>
              <w:t>kb</w:t>
            </w:r>
            <w:proofErr w:type="spellEnd"/>
          </w:p>
        </w:tc>
        <w:tc>
          <w:tcPr>
            <w:tcW w:w="709" w:type="dxa"/>
          </w:tcPr>
          <w:p w14:paraId="44C565BE" w14:textId="77777777" w:rsidR="00D0230D" w:rsidRPr="00106841" w:rsidRDefault="00D0230D" w:rsidP="006150A0">
            <w:pPr>
              <w:jc w:val="center"/>
              <w:rPr>
                <w:rFonts w:cs="Arial"/>
                <w:sz w:val="18"/>
                <w:szCs w:val="18"/>
              </w:rPr>
            </w:pPr>
            <w:r w:rsidRPr="00106841">
              <w:rPr>
                <w:rFonts w:cs="Arial"/>
                <w:sz w:val="18"/>
                <w:szCs w:val="18"/>
              </w:rPr>
              <w:t>m</w:t>
            </w:r>
          </w:p>
        </w:tc>
        <w:tc>
          <w:tcPr>
            <w:tcW w:w="2268" w:type="dxa"/>
          </w:tcPr>
          <w:p w14:paraId="63DCFD31" w14:textId="77777777" w:rsidR="00D0230D" w:rsidRPr="00106841" w:rsidRDefault="00D0230D" w:rsidP="006150A0">
            <w:pPr>
              <w:jc w:val="center"/>
              <w:rPr>
                <w:rFonts w:cs="Arial"/>
                <w:sz w:val="18"/>
                <w:szCs w:val="18"/>
              </w:rPr>
            </w:pPr>
          </w:p>
          <w:p w14:paraId="2FEA3278" w14:textId="77777777" w:rsidR="00D0230D" w:rsidRPr="00106841" w:rsidRDefault="00D0230D" w:rsidP="006150A0">
            <w:pPr>
              <w:jc w:val="center"/>
              <w:rPr>
                <w:rFonts w:cs="Arial"/>
                <w:sz w:val="18"/>
                <w:szCs w:val="18"/>
              </w:rPr>
            </w:pPr>
            <w:r w:rsidRPr="00106841">
              <w:rPr>
                <w:rFonts w:cs="Arial"/>
                <w:sz w:val="18"/>
                <w:szCs w:val="18"/>
              </w:rPr>
              <w:t>&lt;1,0</w:t>
            </w:r>
          </w:p>
        </w:tc>
        <w:tc>
          <w:tcPr>
            <w:tcW w:w="2126" w:type="dxa"/>
          </w:tcPr>
          <w:p w14:paraId="469EEE20" w14:textId="77777777" w:rsidR="00D0230D" w:rsidRPr="00106841" w:rsidRDefault="00D0230D" w:rsidP="006150A0">
            <w:pPr>
              <w:jc w:val="center"/>
              <w:rPr>
                <w:rFonts w:cs="Arial"/>
                <w:sz w:val="18"/>
                <w:szCs w:val="18"/>
              </w:rPr>
            </w:pPr>
          </w:p>
          <w:p w14:paraId="5A2214DE" w14:textId="77777777" w:rsidR="00D0230D" w:rsidRPr="00106841" w:rsidRDefault="00D0230D" w:rsidP="006150A0">
            <w:pPr>
              <w:jc w:val="center"/>
              <w:rPr>
                <w:rFonts w:cs="Arial"/>
                <w:sz w:val="18"/>
                <w:szCs w:val="18"/>
              </w:rPr>
            </w:pPr>
            <w:r w:rsidRPr="00106841">
              <w:rPr>
                <w:rFonts w:cs="Arial"/>
                <w:sz w:val="18"/>
                <w:szCs w:val="18"/>
              </w:rPr>
              <w:sym w:font="Symbol" w:char="F0B3"/>
            </w:r>
            <w:r w:rsidRPr="00106841">
              <w:rPr>
                <w:rFonts w:cs="Arial"/>
                <w:sz w:val="18"/>
                <w:szCs w:val="18"/>
              </w:rPr>
              <w:t>1,0</w:t>
            </w:r>
          </w:p>
        </w:tc>
        <w:tc>
          <w:tcPr>
            <w:tcW w:w="1769" w:type="dxa"/>
          </w:tcPr>
          <w:p w14:paraId="68878148" w14:textId="77777777" w:rsidR="00D0230D" w:rsidRPr="00106841" w:rsidRDefault="00D0230D" w:rsidP="006150A0">
            <w:pPr>
              <w:pStyle w:val="Tekstpodstawowy"/>
              <w:jc w:val="center"/>
              <w:rPr>
                <w:rFonts w:cs="Arial"/>
                <w:b/>
                <w:bCs/>
                <w:sz w:val="18"/>
                <w:szCs w:val="18"/>
              </w:rPr>
            </w:pPr>
          </w:p>
          <w:p w14:paraId="317791EE" w14:textId="77777777" w:rsidR="00D0230D" w:rsidRPr="00106841" w:rsidRDefault="00D0230D" w:rsidP="006150A0">
            <w:pPr>
              <w:pStyle w:val="Tekstpodstawowy"/>
              <w:jc w:val="center"/>
              <w:rPr>
                <w:rFonts w:cs="Arial"/>
                <w:b/>
                <w:bCs/>
                <w:sz w:val="18"/>
                <w:szCs w:val="18"/>
              </w:rPr>
            </w:pPr>
            <w:r w:rsidRPr="00106841">
              <w:rPr>
                <w:rFonts w:cs="Arial"/>
                <w:b/>
                <w:bCs/>
                <w:sz w:val="18"/>
                <w:szCs w:val="18"/>
              </w:rPr>
              <w:t>&gt;1,0</w:t>
            </w:r>
          </w:p>
        </w:tc>
      </w:tr>
      <w:tr w:rsidR="00D0230D" w:rsidRPr="00106841" w14:paraId="772B090C" w14:textId="77777777" w:rsidTr="006150A0">
        <w:tc>
          <w:tcPr>
            <w:tcW w:w="496" w:type="dxa"/>
          </w:tcPr>
          <w:p w14:paraId="7A4F9360" w14:textId="77777777" w:rsidR="00D0230D" w:rsidRPr="00106841" w:rsidRDefault="00D0230D" w:rsidP="006150A0">
            <w:pPr>
              <w:jc w:val="center"/>
              <w:rPr>
                <w:rFonts w:cs="Arial"/>
                <w:sz w:val="18"/>
                <w:szCs w:val="18"/>
              </w:rPr>
            </w:pPr>
            <w:r w:rsidRPr="00106841">
              <w:rPr>
                <w:rFonts w:cs="Arial"/>
                <w:sz w:val="18"/>
                <w:szCs w:val="18"/>
              </w:rPr>
              <w:t>4.</w:t>
            </w:r>
          </w:p>
        </w:tc>
        <w:tc>
          <w:tcPr>
            <w:tcW w:w="1842" w:type="dxa"/>
          </w:tcPr>
          <w:p w14:paraId="59D5C668" w14:textId="77777777" w:rsidR="00D0230D" w:rsidRPr="00106841" w:rsidRDefault="00D0230D" w:rsidP="006150A0">
            <w:pPr>
              <w:jc w:val="center"/>
              <w:rPr>
                <w:rFonts w:cs="Arial"/>
                <w:sz w:val="18"/>
                <w:szCs w:val="18"/>
              </w:rPr>
            </w:pPr>
            <w:r w:rsidRPr="00106841">
              <w:rPr>
                <w:rFonts w:cs="Arial"/>
                <w:sz w:val="18"/>
                <w:szCs w:val="18"/>
              </w:rPr>
              <w:t>Wskaźnik piaskowy</w:t>
            </w:r>
          </w:p>
          <w:p w14:paraId="7929596C" w14:textId="77777777" w:rsidR="00D0230D" w:rsidRPr="00106841" w:rsidRDefault="00D0230D" w:rsidP="006150A0">
            <w:pPr>
              <w:jc w:val="center"/>
              <w:rPr>
                <w:rFonts w:cs="Arial"/>
                <w:sz w:val="18"/>
                <w:szCs w:val="18"/>
              </w:rPr>
            </w:pPr>
            <w:r w:rsidRPr="00106841">
              <w:rPr>
                <w:rFonts w:cs="Arial"/>
                <w:sz w:val="18"/>
                <w:szCs w:val="18"/>
              </w:rPr>
              <w:t>WP</w:t>
            </w:r>
          </w:p>
        </w:tc>
        <w:tc>
          <w:tcPr>
            <w:tcW w:w="709" w:type="dxa"/>
          </w:tcPr>
          <w:p w14:paraId="425875AD" w14:textId="77777777" w:rsidR="00D0230D" w:rsidRPr="00106841" w:rsidRDefault="00D0230D" w:rsidP="006150A0">
            <w:pPr>
              <w:jc w:val="center"/>
              <w:rPr>
                <w:rFonts w:cs="Arial"/>
                <w:sz w:val="18"/>
                <w:szCs w:val="18"/>
              </w:rPr>
            </w:pPr>
          </w:p>
        </w:tc>
        <w:tc>
          <w:tcPr>
            <w:tcW w:w="2268" w:type="dxa"/>
          </w:tcPr>
          <w:p w14:paraId="56A747FC" w14:textId="77777777" w:rsidR="00D0230D" w:rsidRPr="00106841" w:rsidRDefault="00D0230D" w:rsidP="006150A0">
            <w:pPr>
              <w:jc w:val="center"/>
              <w:rPr>
                <w:rFonts w:cs="Arial"/>
                <w:sz w:val="18"/>
                <w:szCs w:val="18"/>
              </w:rPr>
            </w:pPr>
          </w:p>
          <w:p w14:paraId="6A817C17" w14:textId="77777777" w:rsidR="00D0230D" w:rsidRPr="00106841" w:rsidRDefault="00D0230D" w:rsidP="006150A0">
            <w:pPr>
              <w:jc w:val="center"/>
              <w:rPr>
                <w:rFonts w:cs="Arial"/>
                <w:sz w:val="18"/>
                <w:szCs w:val="18"/>
              </w:rPr>
            </w:pPr>
            <w:r w:rsidRPr="00106841">
              <w:rPr>
                <w:rFonts w:cs="Arial"/>
                <w:sz w:val="18"/>
                <w:szCs w:val="18"/>
              </w:rPr>
              <w:t>&gt;35</w:t>
            </w:r>
          </w:p>
        </w:tc>
        <w:tc>
          <w:tcPr>
            <w:tcW w:w="2126" w:type="dxa"/>
          </w:tcPr>
          <w:p w14:paraId="04826DA1" w14:textId="77777777" w:rsidR="00D0230D" w:rsidRPr="00106841" w:rsidRDefault="00D0230D" w:rsidP="006150A0">
            <w:pPr>
              <w:jc w:val="center"/>
              <w:rPr>
                <w:rFonts w:cs="Arial"/>
                <w:sz w:val="18"/>
                <w:szCs w:val="18"/>
              </w:rPr>
            </w:pPr>
          </w:p>
          <w:p w14:paraId="1AB462DA" w14:textId="77777777" w:rsidR="00D0230D" w:rsidRPr="00106841" w:rsidRDefault="00D0230D" w:rsidP="006150A0">
            <w:pPr>
              <w:jc w:val="center"/>
              <w:rPr>
                <w:rFonts w:cs="Arial"/>
                <w:sz w:val="18"/>
                <w:szCs w:val="18"/>
              </w:rPr>
            </w:pPr>
            <w:r w:rsidRPr="00106841">
              <w:rPr>
                <w:rFonts w:cs="Arial"/>
                <w:sz w:val="18"/>
                <w:szCs w:val="18"/>
              </w:rPr>
              <w:t>od 25 do 35</w:t>
            </w:r>
          </w:p>
        </w:tc>
        <w:tc>
          <w:tcPr>
            <w:tcW w:w="1769" w:type="dxa"/>
          </w:tcPr>
          <w:p w14:paraId="154102DD" w14:textId="77777777" w:rsidR="00D0230D" w:rsidRPr="00106841" w:rsidRDefault="00D0230D" w:rsidP="006150A0">
            <w:pPr>
              <w:pStyle w:val="Tekstpodstawowy"/>
              <w:jc w:val="center"/>
              <w:rPr>
                <w:rFonts w:cs="Arial"/>
                <w:b/>
                <w:bCs/>
                <w:sz w:val="18"/>
                <w:szCs w:val="18"/>
              </w:rPr>
            </w:pPr>
          </w:p>
          <w:p w14:paraId="7A179E91" w14:textId="77777777" w:rsidR="00D0230D" w:rsidRPr="00106841" w:rsidRDefault="00D0230D" w:rsidP="006150A0">
            <w:pPr>
              <w:pStyle w:val="Tekstpodstawowy"/>
              <w:jc w:val="center"/>
              <w:rPr>
                <w:rFonts w:cs="Arial"/>
                <w:b/>
                <w:bCs/>
                <w:sz w:val="18"/>
                <w:szCs w:val="18"/>
              </w:rPr>
            </w:pPr>
            <w:r w:rsidRPr="00106841">
              <w:rPr>
                <w:rFonts w:cs="Arial"/>
                <w:b/>
                <w:bCs/>
                <w:sz w:val="18"/>
                <w:szCs w:val="18"/>
              </w:rPr>
              <w:t>&lt;25</w:t>
            </w:r>
          </w:p>
        </w:tc>
      </w:tr>
    </w:tbl>
    <w:p w14:paraId="4907129C" w14:textId="77777777" w:rsidR="00D0230D" w:rsidRPr="00106841" w:rsidRDefault="00D0230D" w:rsidP="00D0230D">
      <w:pPr>
        <w:pStyle w:val="penypunkt"/>
        <w:jc w:val="both"/>
        <w:rPr>
          <w:rFonts w:cs="Arial"/>
          <w:sz w:val="18"/>
          <w:szCs w:val="18"/>
        </w:rPr>
      </w:pPr>
      <w:r w:rsidRPr="00106841">
        <w:rPr>
          <w:rFonts w:cs="Arial"/>
          <w:sz w:val="18"/>
          <w:szCs w:val="18"/>
        </w:rPr>
        <w:t>3.</w:t>
      </w:r>
      <w:r w:rsidRPr="00106841">
        <w:rPr>
          <w:rFonts w:cs="Arial"/>
          <w:sz w:val="18"/>
          <w:szCs w:val="18"/>
        </w:rPr>
        <w:tab/>
        <w:t>SPRZĘT</w:t>
      </w:r>
    </w:p>
    <w:p w14:paraId="2F61D140" w14:textId="77777777" w:rsidR="00D0230D" w:rsidRPr="00106841" w:rsidRDefault="00D0230D" w:rsidP="00D0230D">
      <w:pPr>
        <w:jc w:val="both"/>
        <w:rPr>
          <w:rFonts w:cs="Arial"/>
          <w:sz w:val="18"/>
          <w:szCs w:val="18"/>
        </w:rPr>
      </w:pPr>
      <w:r w:rsidRPr="00106841">
        <w:rPr>
          <w:rFonts w:cs="Arial"/>
          <w:sz w:val="18"/>
          <w:szCs w:val="18"/>
        </w:rPr>
        <w:tab/>
        <w:t>Sprzęt używany w robotach ziemnych powinien być zgodny z ofertą Wykonawcy i uzyskać akceptację Inżyniera. Wykonawca powinien wykonywać roboty ziemne przy użyciu potrzebnej liczby maszyn o odpowiedniej wydajności. Powinny one gwarantować przeprowadzenie robót zgodnie z zasadami określonymi w Dokumentacji Projektowej i wymaganiami Specyfikacji Technicznych. Sprzęt powinien być stale utrzymywany w dobrym stanie technicznym. Wykonawca powinien również dysponować sprawnym sprzętem rezerwowym, umożliwiającym prowadzenie robót w przypadku awarii sprzętu podstawowego. Inżynier poleci usunąć z Terenu Budowy sprzęt nie odpowiadający warunkom Kontraktu i wymaganiom sformułowanym w Dokumentacji Projektowej oraz Specyfikacjach Technicznych. Szczegółowe wymagania dla sprzętu określają ST D</w:t>
      </w:r>
      <w:r w:rsidRPr="00106841">
        <w:rPr>
          <w:rFonts w:cs="Arial"/>
          <w:sz w:val="18"/>
          <w:szCs w:val="18"/>
        </w:rPr>
        <w:noBreakHyphen/>
        <w:t>00.00.00. i D-02.03.01.</w:t>
      </w:r>
    </w:p>
    <w:p w14:paraId="56A55146" w14:textId="77777777" w:rsidR="00D0230D" w:rsidRPr="00106841" w:rsidRDefault="00D0230D" w:rsidP="00D0230D">
      <w:pPr>
        <w:pStyle w:val="penypunkt"/>
        <w:jc w:val="both"/>
        <w:rPr>
          <w:rFonts w:cs="Arial"/>
          <w:sz w:val="18"/>
          <w:szCs w:val="18"/>
        </w:rPr>
      </w:pPr>
      <w:r w:rsidRPr="00106841">
        <w:rPr>
          <w:rFonts w:cs="Arial"/>
          <w:sz w:val="18"/>
          <w:szCs w:val="18"/>
        </w:rPr>
        <w:t>4.</w:t>
      </w:r>
      <w:r w:rsidRPr="00106841">
        <w:rPr>
          <w:rFonts w:cs="Arial"/>
          <w:sz w:val="18"/>
          <w:szCs w:val="18"/>
        </w:rPr>
        <w:tab/>
        <w:t>TRANSPORT</w:t>
      </w:r>
    </w:p>
    <w:p w14:paraId="1F2BE025" w14:textId="77777777" w:rsidR="00D0230D" w:rsidRPr="00106841" w:rsidRDefault="00D0230D" w:rsidP="00D0230D">
      <w:pPr>
        <w:pStyle w:val="punkt11"/>
        <w:rPr>
          <w:rFonts w:cs="Arial"/>
          <w:sz w:val="18"/>
          <w:szCs w:val="18"/>
        </w:rPr>
      </w:pPr>
      <w:r w:rsidRPr="00106841">
        <w:rPr>
          <w:rFonts w:cs="Arial"/>
          <w:sz w:val="18"/>
          <w:szCs w:val="18"/>
        </w:rPr>
        <w:t>4.1 Transport gruntów</w:t>
      </w:r>
    </w:p>
    <w:p w14:paraId="7142ACA0" w14:textId="77777777" w:rsidR="00D0230D" w:rsidRPr="00106841" w:rsidRDefault="00D0230D" w:rsidP="00D0230D">
      <w:pPr>
        <w:jc w:val="both"/>
        <w:rPr>
          <w:rFonts w:cs="Arial"/>
          <w:sz w:val="18"/>
          <w:szCs w:val="18"/>
        </w:rPr>
      </w:pPr>
      <w:r w:rsidRPr="00106841">
        <w:rPr>
          <w:rFonts w:cs="Arial"/>
          <w:sz w:val="18"/>
          <w:szCs w:val="18"/>
        </w:rPr>
        <w:tab/>
        <w:t>Wykonawca ma obowiązek zorganizowania transportu z uwzględnieniem wymogów bezpieczeństwa, zarówno w obrębie pasa robót drogowych, jak i poza nim. Środki transportowe poruszające się po drogach poza pasem drogowym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 Zwiększenie odległości transportu ponad wartości przyjęte w Kontrakcie nie może być podstawą roszczeń Wykonawcy, dotyczących dodatkowej zapłaty za transport, o ile zwiększone odległości nie zostały wcześniej zaakceptowane na piśmie przez Inżyniera. Wykonawca jest zobowiązany do oczyszczenia nawierzchni dróg i ulic z ziemi nanoszonej przez pojazdy.</w:t>
      </w:r>
    </w:p>
    <w:p w14:paraId="25E57761" w14:textId="77777777" w:rsidR="00D0230D" w:rsidRPr="00106841" w:rsidRDefault="00D0230D" w:rsidP="00D0230D">
      <w:pPr>
        <w:pStyle w:val="penypunkt"/>
        <w:jc w:val="both"/>
        <w:rPr>
          <w:rFonts w:cs="Arial"/>
          <w:sz w:val="18"/>
          <w:szCs w:val="18"/>
        </w:rPr>
      </w:pPr>
      <w:r w:rsidRPr="00106841">
        <w:rPr>
          <w:rFonts w:cs="Arial"/>
          <w:sz w:val="18"/>
          <w:szCs w:val="18"/>
        </w:rPr>
        <w:lastRenderedPageBreak/>
        <w:t>5.</w:t>
      </w:r>
      <w:r w:rsidRPr="00106841">
        <w:rPr>
          <w:rFonts w:cs="Arial"/>
          <w:i/>
          <w:iCs/>
          <w:sz w:val="18"/>
          <w:szCs w:val="18"/>
        </w:rPr>
        <w:tab/>
      </w:r>
      <w:r w:rsidRPr="00106841">
        <w:rPr>
          <w:rFonts w:cs="Arial"/>
          <w:sz w:val="18"/>
          <w:szCs w:val="18"/>
        </w:rPr>
        <w:t>WYKONANIE ROBÓT</w:t>
      </w:r>
    </w:p>
    <w:p w14:paraId="6F218473" w14:textId="77777777" w:rsidR="00D0230D" w:rsidRPr="00106841" w:rsidRDefault="00D0230D" w:rsidP="00D0230D">
      <w:pPr>
        <w:pStyle w:val="punkt11"/>
        <w:rPr>
          <w:rFonts w:cs="Arial"/>
          <w:sz w:val="18"/>
          <w:szCs w:val="18"/>
        </w:rPr>
      </w:pPr>
      <w:r w:rsidRPr="00106841">
        <w:rPr>
          <w:rFonts w:cs="Arial"/>
          <w:sz w:val="18"/>
          <w:szCs w:val="18"/>
        </w:rPr>
        <w:t>5.1.</w:t>
      </w:r>
      <w:r w:rsidRPr="00106841">
        <w:rPr>
          <w:rFonts w:cs="Arial"/>
          <w:sz w:val="18"/>
          <w:szCs w:val="18"/>
        </w:rPr>
        <w:tab/>
        <w:t>Odwodnienie pasa robót ziemnych</w:t>
      </w:r>
    </w:p>
    <w:p w14:paraId="73E3232A" w14:textId="77777777" w:rsidR="00D0230D" w:rsidRPr="00106841" w:rsidRDefault="00D0230D" w:rsidP="00D0230D">
      <w:pPr>
        <w:jc w:val="both"/>
        <w:rPr>
          <w:rFonts w:cs="Arial"/>
          <w:sz w:val="18"/>
          <w:szCs w:val="18"/>
        </w:rPr>
      </w:pPr>
      <w:r w:rsidRPr="00106841">
        <w:rPr>
          <w:rFonts w:cs="Arial"/>
          <w:sz w:val="18"/>
          <w:szCs w:val="18"/>
        </w:rPr>
        <w:tab/>
        <w:t xml:space="preserve">Niezależnie od budowy urządzeń, stanowiących elementy systemów odwadniających ujętych w Dokumentacji Projektowej, Wykonawca powinien, o ile wymagają tego warunki terenowe, wykonać urządzenia, które zapewniają odprowadzenie wód gruntowych i opadowych poza obszar robót ziemnych tak, aby zabezpieczyć grunty przed </w:t>
      </w:r>
      <w:proofErr w:type="spellStart"/>
      <w:r w:rsidRPr="00106841">
        <w:rPr>
          <w:rFonts w:cs="Arial"/>
          <w:sz w:val="18"/>
          <w:szCs w:val="18"/>
        </w:rPr>
        <w:t>przewilgoceniem</w:t>
      </w:r>
      <w:proofErr w:type="spellEnd"/>
      <w:r w:rsidRPr="00106841">
        <w:rPr>
          <w:rFonts w:cs="Arial"/>
          <w:sz w:val="18"/>
          <w:szCs w:val="18"/>
        </w:rPr>
        <w:t xml:space="preserve"> i nawodnieniem. Wykonawca ma obowiązek takiego wykonywania wykopów i nasypów, aby powierzchniom gruntu nadawać w całym okresie trwania robót spadki, zapewniające prawidłowe odwodnienie.</w:t>
      </w:r>
    </w:p>
    <w:p w14:paraId="6BC8F7F8" w14:textId="77777777" w:rsidR="00D0230D" w:rsidRPr="00106841" w:rsidRDefault="00D0230D" w:rsidP="00D0230D">
      <w:pPr>
        <w:jc w:val="both"/>
        <w:rPr>
          <w:rFonts w:cs="Arial"/>
          <w:sz w:val="18"/>
          <w:szCs w:val="18"/>
        </w:rPr>
      </w:pPr>
      <w:r w:rsidRPr="00106841">
        <w:rPr>
          <w:rFonts w:cs="Arial"/>
          <w:sz w:val="18"/>
          <w:szCs w:val="18"/>
        </w:rP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17DDCCB9" w14:textId="77777777" w:rsidR="00D0230D" w:rsidRPr="00106841" w:rsidRDefault="00D0230D" w:rsidP="00D0230D">
      <w:pPr>
        <w:jc w:val="both"/>
        <w:rPr>
          <w:rFonts w:cs="Arial"/>
          <w:sz w:val="18"/>
          <w:szCs w:val="18"/>
        </w:rPr>
      </w:pPr>
      <w:r w:rsidRPr="00106841">
        <w:rPr>
          <w:rFonts w:cs="Arial"/>
          <w:sz w:val="18"/>
          <w:szCs w:val="18"/>
        </w:rPr>
        <w:tab/>
        <w:t>Odprowadzenie wód do istniejących zbiorników naturalnych i urządzeń odwadniających musi być poprzedzone uzgodnieniem z odpowiednimi władzami.</w:t>
      </w:r>
    </w:p>
    <w:p w14:paraId="330390C7" w14:textId="77777777" w:rsidR="00D0230D" w:rsidRPr="00106841" w:rsidRDefault="00D0230D" w:rsidP="00D0230D">
      <w:pPr>
        <w:pStyle w:val="penypunkt"/>
        <w:jc w:val="both"/>
        <w:rPr>
          <w:rFonts w:cs="Arial"/>
          <w:i/>
          <w:iCs/>
          <w:sz w:val="18"/>
          <w:szCs w:val="18"/>
        </w:rPr>
      </w:pPr>
      <w:r w:rsidRPr="00106841">
        <w:rPr>
          <w:rFonts w:cs="Arial"/>
          <w:sz w:val="18"/>
          <w:szCs w:val="18"/>
        </w:rPr>
        <w:t>6.</w:t>
      </w:r>
      <w:r w:rsidRPr="00106841">
        <w:rPr>
          <w:rFonts w:cs="Arial"/>
          <w:sz w:val="18"/>
          <w:szCs w:val="18"/>
        </w:rPr>
        <w:tab/>
        <w:t>KONTROLA JAKOŚCI ROBÓT</w:t>
      </w:r>
    </w:p>
    <w:p w14:paraId="2AD5E548" w14:textId="77777777" w:rsidR="00D0230D" w:rsidRPr="00106841" w:rsidRDefault="00D0230D" w:rsidP="00D0230D">
      <w:pPr>
        <w:pStyle w:val="punkt11"/>
        <w:rPr>
          <w:rFonts w:cs="Arial"/>
          <w:sz w:val="18"/>
          <w:szCs w:val="18"/>
        </w:rPr>
      </w:pPr>
      <w:r w:rsidRPr="00106841">
        <w:rPr>
          <w:rFonts w:cs="Arial"/>
          <w:sz w:val="18"/>
          <w:szCs w:val="18"/>
        </w:rPr>
        <w:t>6.1.</w:t>
      </w:r>
      <w:r w:rsidRPr="00106841">
        <w:rPr>
          <w:rFonts w:cs="Arial"/>
          <w:sz w:val="18"/>
          <w:szCs w:val="18"/>
        </w:rPr>
        <w:tab/>
        <w:t>Zasady ogólne kontroli jakości robót</w:t>
      </w:r>
    </w:p>
    <w:p w14:paraId="6AC9BD77" w14:textId="77777777" w:rsidR="00D0230D" w:rsidRPr="00106841" w:rsidRDefault="00D0230D" w:rsidP="00D0230D">
      <w:pPr>
        <w:jc w:val="both"/>
        <w:rPr>
          <w:rFonts w:cs="Arial"/>
          <w:sz w:val="18"/>
          <w:szCs w:val="18"/>
        </w:rPr>
      </w:pPr>
      <w:r w:rsidRPr="00106841">
        <w:rPr>
          <w:rFonts w:cs="Arial"/>
          <w:sz w:val="18"/>
          <w:szCs w:val="18"/>
        </w:rPr>
        <w:tab/>
        <w:t>Kontrola jakości robót powinna być przeprowadzona zgodnie z zasadami ogólnymi podanymi w ST D</w:t>
      </w:r>
      <w:r w:rsidRPr="00106841">
        <w:rPr>
          <w:rFonts w:cs="Arial"/>
          <w:sz w:val="18"/>
          <w:szCs w:val="18"/>
        </w:rPr>
        <w:noBreakHyphen/>
        <w:t>00.00.00.</w:t>
      </w:r>
    </w:p>
    <w:p w14:paraId="587674EA" w14:textId="77777777" w:rsidR="00D0230D" w:rsidRPr="00106841" w:rsidRDefault="00D0230D" w:rsidP="00D0230D">
      <w:pPr>
        <w:jc w:val="both"/>
        <w:rPr>
          <w:rFonts w:cs="Arial"/>
          <w:sz w:val="18"/>
          <w:szCs w:val="18"/>
        </w:rPr>
      </w:pPr>
      <w:r w:rsidRPr="00106841">
        <w:rPr>
          <w:rFonts w:cs="Arial"/>
          <w:sz w:val="18"/>
          <w:szCs w:val="18"/>
        </w:rPr>
        <w:tab/>
        <w:t>Przed przystąpieniem do robót ziemnych Wykonawca powinien sprawdzić prawidłowość wykonania robót pomiarowych i przygotowawczych.</w:t>
      </w:r>
    </w:p>
    <w:p w14:paraId="53702A6B" w14:textId="77777777" w:rsidR="00D0230D" w:rsidRPr="00106841" w:rsidRDefault="00D0230D" w:rsidP="00D0230D">
      <w:pPr>
        <w:pStyle w:val="penypunkt"/>
        <w:jc w:val="both"/>
        <w:rPr>
          <w:rFonts w:cs="Arial"/>
          <w:sz w:val="18"/>
          <w:szCs w:val="18"/>
        </w:rPr>
      </w:pPr>
      <w:r w:rsidRPr="00106841">
        <w:rPr>
          <w:rFonts w:cs="Arial"/>
          <w:sz w:val="18"/>
          <w:szCs w:val="18"/>
        </w:rPr>
        <w:t>7.</w:t>
      </w:r>
      <w:r w:rsidRPr="00106841">
        <w:rPr>
          <w:rFonts w:cs="Arial"/>
          <w:sz w:val="18"/>
          <w:szCs w:val="18"/>
        </w:rPr>
        <w:tab/>
        <w:t>OBMIAR ROBÓT</w:t>
      </w:r>
    </w:p>
    <w:p w14:paraId="11183CEA" w14:textId="77777777" w:rsidR="00D0230D" w:rsidRPr="00106841" w:rsidRDefault="00D0230D" w:rsidP="00D0230D">
      <w:pPr>
        <w:jc w:val="both"/>
        <w:rPr>
          <w:rFonts w:cs="Arial"/>
          <w:sz w:val="18"/>
          <w:szCs w:val="18"/>
        </w:rPr>
      </w:pPr>
      <w:r w:rsidRPr="00106841">
        <w:rPr>
          <w:rFonts w:cs="Arial"/>
          <w:sz w:val="18"/>
          <w:szCs w:val="18"/>
        </w:rPr>
        <w:tab/>
        <w:t>Obmiar robót ziemnych nie powinien obejmować objętości nie wykazanych w Dokumentacji Projektowej, za wyjątkiem zaakceptowanych na piśmie przez Inżyniera. Podana zasada dotyczy wszystkich czynności związanych z robotami ziemnymi.</w:t>
      </w:r>
    </w:p>
    <w:p w14:paraId="69E5A204" w14:textId="77777777" w:rsidR="00D0230D" w:rsidRPr="00106841" w:rsidRDefault="00D0230D" w:rsidP="00D0230D">
      <w:pPr>
        <w:pStyle w:val="penypunkt"/>
        <w:jc w:val="both"/>
        <w:rPr>
          <w:rFonts w:cs="Arial"/>
          <w:sz w:val="18"/>
          <w:szCs w:val="18"/>
        </w:rPr>
      </w:pPr>
      <w:r w:rsidRPr="00106841">
        <w:rPr>
          <w:rFonts w:cs="Arial"/>
          <w:sz w:val="18"/>
          <w:szCs w:val="18"/>
        </w:rPr>
        <w:t>8.</w:t>
      </w:r>
      <w:r w:rsidRPr="00106841">
        <w:rPr>
          <w:rFonts w:cs="Arial"/>
          <w:sz w:val="18"/>
          <w:szCs w:val="18"/>
        </w:rPr>
        <w:tab/>
        <w:t>ODBIÓR ROBÓT</w:t>
      </w:r>
    </w:p>
    <w:p w14:paraId="29855875" w14:textId="77777777" w:rsidR="00D0230D" w:rsidRPr="00106841" w:rsidRDefault="00D0230D" w:rsidP="00D0230D">
      <w:pPr>
        <w:jc w:val="both"/>
        <w:rPr>
          <w:rFonts w:cs="Arial"/>
          <w:sz w:val="18"/>
          <w:szCs w:val="18"/>
        </w:rPr>
      </w:pPr>
      <w:r w:rsidRPr="00106841">
        <w:rPr>
          <w:rFonts w:cs="Arial"/>
          <w:sz w:val="18"/>
          <w:szCs w:val="18"/>
        </w:rPr>
        <w:tab/>
        <w:t>Roboty ziemne uznaje się za wykonane zgodnie z Dokumentacją Projektową, jeżeli wszystkie wyniki badań przeprowadzonych przy odbiorach okazały się zgodne z wymaganiami.</w:t>
      </w:r>
    </w:p>
    <w:p w14:paraId="7B9F54A5" w14:textId="77777777" w:rsidR="00D0230D" w:rsidRPr="00106841" w:rsidRDefault="00D0230D" w:rsidP="00D0230D">
      <w:pPr>
        <w:jc w:val="both"/>
        <w:rPr>
          <w:rFonts w:cs="Arial"/>
          <w:sz w:val="18"/>
          <w:szCs w:val="18"/>
        </w:rPr>
      </w:pPr>
      <w:r w:rsidRPr="00106841">
        <w:rPr>
          <w:rFonts w:cs="Arial"/>
          <w:sz w:val="18"/>
          <w:szCs w:val="18"/>
        </w:rPr>
        <w:tab/>
        <w:t>W przypadku gdyby wykonanie choć jednego elementu robót ziemnych okazało się niezgodne z wymaganiami, roboty ziemne uznaje się za niezgodne z Dokumentacją Projektową. W tym przypadku Wykonawca robót zobowiązany jest doprowadzić roboty do zgodności z wymaganiami i przedstawić je do ponownego odbioru. Dodatkowe roboty w opisanej wyżej sytuacji nie podlegają zapłacie.</w:t>
      </w:r>
    </w:p>
    <w:p w14:paraId="2A7F3D79" w14:textId="77777777" w:rsidR="00D0230D" w:rsidRPr="00106841" w:rsidRDefault="00D0230D" w:rsidP="00D0230D">
      <w:pPr>
        <w:pStyle w:val="penypunkt"/>
        <w:jc w:val="both"/>
        <w:rPr>
          <w:rFonts w:cs="Arial"/>
          <w:sz w:val="18"/>
          <w:szCs w:val="18"/>
        </w:rPr>
      </w:pPr>
      <w:r w:rsidRPr="00106841">
        <w:rPr>
          <w:rFonts w:cs="Arial"/>
          <w:sz w:val="18"/>
          <w:szCs w:val="18"/>
        </w:rPr>
        <w:t>9.</w:t>
      </w:r>
      <w:r w:rsidRPr="00106841">
        <w:rPr>
          <w:rFonts w:cs="Arial"/>
          <w:sz w:val="18"/>
          <w:szCs w:val="18"/>
        </w:rPr>
        <w:tab/>
        <w:t>PODSTAWA PŁATNOŚCI</w:t>
      </w:r>
    </w:p>
    <w:p w14:paraId="6E66046D" w14:textId="77777777" w:rsidR="00D0230D" w:rsidRPr="00106841" w:rsidRDefault="00D0230D" w:rsidP="00D0230D">
      <w:pPr>
        <w:jc w:val="both"/>
        <w:rPr>
          <w:rFonts w:cs="Arial"/>
          <w:sz w:val="18"/>
          <w:szCs w:val="18"/>
        </w:rPr>
      </w:pPr>
      <w:r w:rsidRPr="00106841">
        <w:rPr>
          <w:rFonts w:cs="Arial"/>
          <w:sz w:val="18"/>
          <w:szCs w:val="18"/>
        </w:rPr>
        <w:tab/>
        <w:t>Zakończone i przejęte przez Inżyniera roboty ziemne będą opłacone według cen jednostkowych określonych dla poszczególnych rodzajów robót. Zakres czynności objętych ceną jednostkową podano w p.9 ST D</w:t>
      </w:r>
      <w:r w:rsidRPr="00106841">
        <w:rPr>
          <w:rFonts w:cs="Arial"/>
          <w:sz w:val="18"/>
          <w:szCs w:val="18"/>
        </w:rPr>
        <w:noBreakHyphen/>
        <w:t>02.01.01 oraz ST D</w:t>
      </w:r>
      <w:r w:rsidRPr="00106841">
        <w:rPr>
          <w:rFonts w:cs="Arial"/>
          <w:sz w:val="18"/>
          <w:szCs w:val="18"/>
        </w:rPr>
        <w:noBreakHyphen/>
        <w:t xml:space="preserve">02.03.01. Płatność za </w:t>
      </w:r>
      <w:smartTag w:uri="urn:schemas-microsoft-com:office:smarttags" w:element="metricconverter">
        <w:smartTagPr>
          <w:attr w:name="ProductID" w:val="1 m3"/>
        </w:smartTagPr>
        <w:r w:rsidRPr="00106841">
          <w:rPr>
            <w:rFonts w:cs="Arial"/>
            <w:sz w:val="18"/>
            <w:szCs w:val="18"/>
          </w:rPr>
          <w:t>1 m</w:t>
        </w:r>
        <w:r w:rsidRPr="00106841">
          <w:rPr>
            <w:rFonts w:cs="Arial"/>
            <w:position w:val="6"/>
            <w:sz w:val="18"/>
            <w:szCs w:val="18"/>
          </w:rPr>
          <w:t>3</w:t>
        </w:r>
      </w:smartTag>
      <w:r w:rsidRPr="00106841">
        <w:rPr>
          <w:rFonts w:cs="Arial"/>
          <w:sz w:val="18"/>
          <w:szCs w:val="18"/>
        </w:rPr>
        <w:t xml:space="preserve"> należy przyjmować na podstawie obmiaru i oceny jakości robót w oparciu o wyniki pomiarów i badań laboratoryjnych.</w:t>
      </w:r>
    </w:p>
    <w:p w14:paraId="5AC4AFA6" w14:textId="77777777" w:rsidR="00D0230D" w:rsidRPr="00106841" w:rsidRDefault="00D0230D" w:rsidP="00D0230D">
      <w:pPr>
        <w:pStyle w:val="penypunkt"/>
        <w:jc w:val="both"/>
        <w:rPr>
          <w:rFonts w:cs="Arial"/>
          <w:sz w:val="18"/>
          <w:szCs w:val="18"/>
        </w:rPr>
      </w:pPr>
      <w:r w:rsidRPr="00106841">
        <w:rPr>
          <w:rFonts w:cs="Arial"/>
          <w:sz w:val="18"/>
          <w:szCs w:val="18"/>
        </w:rPr>
        <w:t>10.</w:t>
      </w:r>
      <w:r w:rsidRPr="00106841">
        <w:rPr>
          <w:rFonts w:cs="Arial"/>
          <w:sz w:val="18"/>
          <w:szCs w:val="18"/>
        </w:rPr>
        <w:tab/>
        <w:t>PRZEPISY ZWIĄZANE</w:t>
      </w:r>
    </w:p>
    <w:p w14:paraId="46935C6E" w14:textId="77777777" w:rsidR="00D0230D" w:rsidRPr="00106841" w:rsidRDefault="00D0230D" w:rsidP="00D0230D">
      <w:pPr>
        <w:pStyle w:val="punkt11"/>
        <w:rPr>
          <w:rFonts w:cs="Arial"/>
          <w:sz w:val="18"/>
          <w:szCs w:val="18"/>
        </w:rPr>
      </w:pPr>
      <w:r w:rsidRPr="00106841">
        <w:rPr>
          <w:rFonts w:cs="Arial"/>
          <w:sz w:val="18"/>
          <w:szCs w:val="18"/>
        </w:rPr>
        <w:t>10.1.</w:t>
      </w:r>
      <w:r w:rsidRPr="00106841">
        <w:rPr>
          <w:rFonts w:cs="Arial"/>
          <w:sz w:val="18"/>
          <w:szCs w:val="18"/>
        </w:rPr>
        <w:tab/>
        <w:t>Normy</w:t>
      </w:r>
    </w:p>
    <w:p w14:paraId="1E4DBBBC" w14:textId="77777777" w:rsidR="00D0230D" w:rsidRPr="00106841" w:rsidRDefault="00D0230D" w:rsidP="00D0230D">
      <w:pPr>
        <w:numPr>
          <w:ilvl w:val="0"/>
          <w:numId w:val="21"/>
        </w:numPr>
        <w:jc w:val="both"/>
        <w:rPr>
          <w:rFonts w:cs="Arial"/>
          <w:sz w:val="18"/>
          <w:szCs w:val="18"/>
        </w:rPr>
      </w:pPr>
      <w:r w:rsidRPr="00106841">
        <w:rPr>
          <w:rFonts w:cs="Arial"/>
          <w:sz w:val="18"/>
          <w:szCs w:val="18"/>
        </w:rPr>
        <w:t>PN-B-02481:1998</w:t>
      </w:r>
      <w:r w:rsidRPr="00106841">
        <w:rPr>
          <w:rFonts w:cs="Arial"/>
          <w:sz w:val="18"/>
          <w:szCs w:val="18"/>
        </w:rPr>
        <w:tab/>
        <w:t>Geotechnika. Terminologia, symbole literowe i jednostki miary.</w:t>
      </w:r>
    </w:p>
    <w:p w14:paraId="2727D19F" w14:textId="77777777" w:rsidR="00D0230D" w:rsidRPr="00106841" w:rsidRDefault="00D0230D" w:rsidP="00D0230D">
      <w:pPr>
        <w:numPr>
          <w:ilvl w:val="0"/>
          <w:numId w:val="21"/>
        </w:numPr>
        <w:jc w:val="both"/>
        <w:rPr>
          <w:rFonts w:cs="Arial"/>
          <w:sz w:val="18"/>
          <w:szCs w:val="18"/>
        </w:rPr>
      </w:pPr>
      <w:r w:rsidRPr="00106841">
        <w:rPr>
          <w:rFonts w:cs="Arial"/>
          <w:sz w:val="18"/>
          <w:szCs w:val="18"/>
        </w:rPr>
        <w:t>PN-B-04481:1998</w:t>
      </w:r>
      <w:r w:rsidRPr="00106841">
        <w:rPr>
          <w:rFonts w:cs="Arial"/>
          <w:sz w:val="18"/>
          <w:szCs w:val="18"/>
        </w:rPr>
        <w:tab/>
        <w:t>Grunty budowlane. Badania próbek gruntów.</w:t>
      </w:r>
    </w:p>
    <w:p w14:paraId="3DA18EB0" w14:textId="77777777" w:rsidR="00D0230D" w:rsidRPr="00106841" w:rsidRDefault="00D0230D" w:rsidP="00D0230D">
      <w:pPr>
        <w:numPr>
          <w:ilvl w:val="0"/>
          <w:numId w:val="21"/>
        </w:numPr>
        <w:jc w:val="both"/>
        <w:rPr>
          <w:rFonts w:cs="Arial"/>
          <w:sz w:val="18"/>
          <w:szCs w:val="18"/>
        </w:rPr>
      </w:pPr>
      <w:r w:rsidRPr="00106841">
        <w:rPr>
          <w:rFonts w:cs="Arial"/>
          <w:sz w:val="18"/>
          <w:szCs w:val="18"/>
        </w:rPr>
        <w:t>PN-S-02205:1998</w:t>
      </w:r>
      <w:r w:rsidRPr="00106841">
        <w:rPr>
          <w:rFonts w:cs="Arial"/>
          <w:sz w:val="18"/>
          <w:szCs w:val="18"/>
        </w:rPr>
        <w:tab/>
        <w:t>Drogi samochodowe. Roboty ziemne. Wymagania i badania.</w:t>
      </w:r>
    </w:p>
    <w:p w14:paraId="79EBCC2D" w14:textId="77777777" w:rsidR="00D0230D" w:rsidRPr="00106841" w:rsidRDefault="00D0230D" w:rsidP="00D0230D">
      <w:pPr>
        <w:numPr>
          <w:ilvl w:val="0"/>
          <w:numId w:val="21"/>
        </w:numPr>
        <w:jc w:val="both"/>
        <w:rPr>
          <w:rFonts w:cs="Arial"/>
          <w:sz w:val="18"/>
          <w:szCs w:val="18"/>
        </w:rPr>
      </w:pPr>
      <w:r w:rsidRPr="00106841">
        <w:rPr>
          <w:rFonts w:cs="Arial"/>
          <w:sz w:val="18"/>
          <w:szCs w:val="18"/>
        </w:rPr>
        <w:t>BN-77/8931-12</w:t>
      </w:r>
      <w:r w:rsidRPr="00106841">
        <w:rPr>
          <w:rFonts w:cs="Arial"/>
          <w:sz w:val="18"/>
          <w:szCs w:val="18"/>
        </w:rPr>
        <w:tab/>
      </w:r>
      <w:r w:rsidRPr="00106841">
        <w:rPr>
          <w:rFonts w:cs="Arial"/>
          <w:sz w:val="18"/>
          <w:szCs w:val="18"/>
        </w:rPr>
        <w:tab/>
        <w:t>Drogi samochodowe. Oznaczanie wskaźnika zagęszczenia gruntu.</w:t>
      </w:r>
    </w:p>
    <w:p w14:paraId="6604DD2C" w14:textId="77777777" w:rsidR="00D0230D" w:rsidRPr="00106841" w:rsidRDefault="00D0230D" w:rsidP="00D0230D">
      <w:pPr>
        <w:pStyle w:val="Tekstpodstawowywcity"/>
        <w:numPr>
          <w:ilvl w:val="0"/>
          <w:numId w:val="21"/>
        </w:numPr>
        <w:tabs>
          <w:tab w:val="clear" w:pos="720"/>
        </w:tabs>
        <w:jc w:val="both"/>
        <w:rPr>
          <w:rFonts w:cs="Arial"/>
          <w:sz w:val="18"/>
          <w:szCs w:val="18"/>
        </w:rPr>
      </w:pPr>
      <w:r w:rsidRPr="00106841">
        <w:rPr>
          <w:rFonts w:cs="Arial"/>
          <w:sz w:val="18"/>
          <w:szCs w:val="18"/>
        </w:rPr>
        <w:t>PN-S-02204:1997</w:t>
      </w:r>
      <w:r w:rsidRPr="00106841">
        <w:rPr>
          <w:rFonts w:cs="Arial"/>
          <w:sz w:val="18"/>
          <w:szCs w:val="18"/>
        </w:rPr>
        <w:tab/>
        <w:t>Drogi samochodowe. Odwodnienie dróg.</w:t>
      </w:r>
    </w:p>
    <w:p w14:paraId="63A5C084" w14:textId="77777777" w:rsidR="00D0230D" w:rsidRPr="00106841" w:rsidRDefault="00D0230D" w:rsidP="00D0230D">
      <w:pPr>
        <w:pStyle w:val="punkt11"/>
        <w:rPr>
          <w:rFonts w:cs="Arial"/>
          <w:sz w:val="18"/>
          <w:szCs w:val="18"/>
        </w:rPr>
      </w:pPr>
      <w:r w:rsidRPr="00106841">
        <w:rPr>
          <w:rFonts w:cs="Arial"/>
          <w:sz w:val="18"/>
          <w:szCs w:val="18"/>
        </w:rPr>
        <w:t>10.2.</w:t>
      </w:r>
      <w:r w:rsidRPr="00106841">
        <w:rPr>
          <w:rFonts w:cs="Arial"/>
          <w:sz w:val="18"/>
          <w:szCs w:val="18"/>
        </w:rPr>
        <w:tab/>
        <w:t>Inne dokumenty</w:t>
      </w:r>
    </w:p>
    <w:p w14:paraId="68D7787E" w14:textId="77777777" w:rsidR="00D0230D" w:rsidRPr="00106841" w:rsidRDefault="00D0230D" w:rsidP="00D0230D">
      <w:pPr>
        <w:ind w:firstLine="360"/>
        <w:jc w:val="both"/>
        <w:rPr>
          <w:rFonts w:cs="Arial"/>
          <w:sz w:val="18"/>
          <w:szCs w:val="18"/>
        </w:rPr>
      </w:pPr>
      <w:r w:rsidRPr="00106841">
        <w:rPr>
          <w:rFonts w:cs="Arial"/>
          <w:sz w:val="18"/>
          <w:szCs w:val="18"/>
        </w:rPr>
        <w:t>6.</w:t>
      </w:r>
      <w:r w:rsidRPr="00106841">
        <w:rPr>
          <w:rFonts w:cs="Arial"/>
          <w:sz w:val="18"/>
          <w:szCs w:val="18"/>
        </w:rPr>
        <w:tab/>
        <w:t>Wykonanie i odbiór robót ziemnych dla dróg szybkiego ruchu, Instytut Badawczy Dróg i Mostów, Warszawa, 1978.</w:t>
      </w:r>
    </w:p>
    <w:p w14:paraId="2D36733C" w14:textId="77777777" w:rsidR="00D0230D" w:rsidRPr="00106841" w:rsidRDefault="00D0230D" w:rsidP="00D0230D">
      <w:pPr>
        <w:ind w:firstLine="360"/>
        <w:jc w:val="both"/>
        <w:rPr>
          <w:rFonts w:cs="Arial"/>
          <w:sz w:val="18"/>
          <w:szCs w:val="18"/>
        </w:rPr>
      </w:pPr>
      <w:r w:rsidRPr="00106841">
        <w:rPr>
          <w:rFonts w:cs="Arial"/>
          <w:sz w:val="18"/>
          <w:szCs w:val="18"/>
        </w:rPr>
        <w:t>7.</w:t>
      </w:r>
      <w:r w:rsidRPr="00106841">
        <w:rPr>
          <w:rFonts w:cs="Arial"/>
          <w:sz w:val="18"/>
          <w:szCs w:val="18"/>
        </w:rPr>
        <w:tab/>
        <w:t>Instrukcja badań podłoża gruntowego budowli drogowych i mostowych, GDDP, Warszawa 1998.</w:t>
      </w:r>
    </w:p>
    <w:p w14:paraId="1CEF8922" w14:textId="77777777" w:rsidR="00D0230D" w:rsidRPr="00106841" w:rsidRDefault="00D0230D" w:rsidP="00D0230D">
      <w:pPr>
        <w:ind w:firstLine="360"/>
        <w:jc w:val="both"/>
        <w:rPr>
          <w:rFonts w:cs="Arial"/>
          <w:sz w:val="18"/>
          <w:szCs w:val="18"/>
        </w:rPr>
      </w:pPr>
      <w:r w:rsidRPr="00106841">
        <w:rPr>
          <w:rFonts w:cs="Arial"/>
          <w:sz w:val="18"/>
          <w:szCs w:val="18"/>
        </w:rPr>
        <w:t>8.</w:t>
      </w:r>
      <w:r w:rsidRPr="00106841">
        <w:rPr>
          <w:rFonts w:cs="Arial"/>
          <w:sz w:val="18"/>
          <w:szCs w:val="18"/>
        </w:rPr>
        <w:tab/>
        <w:t xml:space="preserve">Wytyczne wzmacniania podłoża gruntowego w budownictwie drogowym, </w:t>
      </w:r>
      <w:proofErr w:type="spellStart"/>
      <w:r w:rsidRPr="00106841">
        <w:rPr>
          <w:rFonts w:cs="Arial"/>
          <w:sz w:val="18"/>
          <w:szCs w:val="18"/>
        </w:rPr>
        <w:t>IBDiM</w:t>
      </w:r>
      <w:proofErr w:type="spellEnd"/>
      <w:r w:rsidRPr="00106841">
        <w:rPr>
          <w:rFonts w:cs="Arial"/>
          <w:sz w:val="18"/>
          <w:szCs w:val="18"/>
        </w:rPr>
        <w:t>, Warszawa 2002</w:t>
      </w:r>
    </w:p>
    <w:p w14:paraId="2C6CAA01" w14:textId="77777777" w:rsidR="00D0230D" w:rsidRPr="00106841" w:rsidRDefault="00D0230D" w:rsidP="00D0230D">
      <w:pPr>
        <w:jc w:val="both"/>
        <w:rPr>
          <w:rFonts w:cs="Arial"/>
          <w:sz w:val="18"/>
          <w:szCs w:val="18"/>
        </w:rPr>
      </w:pPr>
    </w:p>
    <w:p w14:paraId="5FC2BB3B" w14:textId="77777777" w:rsidR="00D0230D" w:rsidRPr="00106841" w:rsidRDefault="00D0230D" w:rsidP="00D0230D">
      <w:pPr>
        <w:pStyle w:val="Nagwek1"/>
        <w:spacing w:before="120"/>
        <w:ind w:left="2127" w:hanging="2127"/>
        <w:jc w:val="both"/>
        <w:rPr>
          <w:rFonts w:cs="Arial"/>
          <w:sz w:val="18"/>
          <w:szCs w:val="18"/>
        </w:rPr>
      </w:pPr>
      <w:r w:rsidRPr="00106841">
        <w:rPr>
          <w:rFonts w:cs="Arial"/>
          <w:sz w:val="18"/>
          <w:szCs w:val="18"/>
        </w:rPr>
        <w:br w:type="page"/>
      </w:r>
    </w:p>
    <w:p w14:paraId="4C95C297" w14:textId="77777777" w:rsidR="00D0230D" w:rsidRPr="00106841" w:rsidRDefault="00D0230D" w:rsidP="00D0230D">
      <w:pPr>
        <w:pStyle w:val="Nagwek1"/>
        <w:spacing w:before="0"/>
        <w:ind w:left="2126" w:hanging="2126"/>
        <w:jc w:val="both"/>
        <w:rPr>
          <w:rFonts w:cs="Arial"/>
          <w:sz w:val="18"/>
          <w:szCs w:val="18"/>
        </w:rPr>
      </w:pPr>
      <w:bookmarkStart w:id="65" w:name="_Toc428967671"/>
      <w:bookmarkStart w:id="66" w:name="_Toc98494212"/>
      <w:r w:rsidRPr="00106841">
        <w:rPr>
          <w:rFonts w:cs="Arial"/>
          <w:sz w:val="18"/>
          <w:szCs w:val="18"/>
        </w:rPr>
        <w:lastRenderedPageBreak/>
        <w:t>D-02.01.01.</w:t>
      </w:r>
      <w:r w:rsidRPr="00106841">
        <w:rPr>
          <w:rFonts w:cs="Arial"/>
          <w:sz w:val="18"/>
          <w:szCs w:val="18"/>
        </w:rPr>
        <w:tab/>
        <w:t>WYKONANIE WYKOPÓW W GRUNTACH NIESKALISTYCH</w:t>
      </w:r>
      <w:bookmarkEnd w:id="35"/>
      <w:bookmarkEnd w:id="36"/>
      <w:bookmarkEnd w:id="37"/>
      <w:bookmarkEnd w:id="38"/>
      <w:bookmarkEnd w:id="39"/>
      <w:bookmarkEnd w:id="40"/>
      <w:bookmarkEnd w:id="65"/>
      <w:bookmarkEnd w:id="66"/>
    </w:p>
    <w:p w14:paraId="2856F3DF" w14:textId="77777777" w:rsidR="00D0230D" w:rsidRPr="00106841" w:rsidRDefault="00D0230D" w:rsidP="00D0230D">
      <w:pPr>
        <w:pStyle w:val="penypunkt"/>
        <w:jc w:val="both"/>
        <w:rPr>
          <w:rFonts w:cs="Arial"/>
          <w:sz w:val="18"/>
          <w:szCs w:val="18"/>
        </w:rPr>
      </w:pPr>
      <w:r w:rsidRPr="00106841">
        <w:rPr>
          <w:rFonts w:cs="Arial"/>
          <w:sz w:val="18"/>
          <w:szCs w:val="18"/>
        </w:rPr>
        <w:t>1.</w:t>
      </w:r>
      <w:r w:rsidRPr="00106841">
        <w:rPr>
          <w:rFonts w:cs="Arial"/>
          <w:sz w:val="18"/>
          <w:szCs w:val="18"/>
        </w:rPr>
        <w:tab/>
        <w:t>WSTĘP</w:t>
      </w:r>
    </w:p>
    <w:p w14:paraId="2AD683C3" w14:textId="77777777" w:rsidR="00D0230D" w:rsidRPr="00106841" w:rsidRDefault="00D0230D" w:rsidP="00D0230D">
      <w:pPr>
        <w:pStyle w:val="punkt11"/>
        <w:rPr>
          <w:rFonts w:cs="Arial"/>
          <w:sz w:val="18"/>
          <w:szCs w:val="18"/>
        </w:rPr>
      </w:pPr>
      <w:r w:rsidRPr="00106841">
        <w:rPr>
          <w:rFonts w:cs="Arial"/>
          <w:sz w:val="18"/>
          <w:szCs w:val="18"/>
        </w:rPr>
        <w:t>1.1.</w:t>
      </w:r>
      <w:r w:rsidRPr="00106841">
        <w:rPr>
          <w:rFonts w:cs="Arial"/>
          <w:sz w:val="18"/>
          <w:szCs w:val="18"/>
        </w:rPr>
        <w:tab/>
        <w:t>Przedmiot ST</w:t>
      </w:r>
    </w:p>
    <w:p w14:paraId="028989D7" w14:textId="173C9AD2" w:rsidR="00D0230D" w:rsidRPr="00106841" w:rsidRDefault="00D0230D" w:rsidP="00D0230D">
      <w:pPr>
        <w:jc w:val="both"/>
        <w:rPr>
          <w:rFonts w:cs="Arial"/>
          <w:sz w:val="18"/>
          <w:szCs w:val="18"/>
        </w:rPr>
      </w:pPr>
      <w:r w:rsidRPr="00106841">
        <w:rPr>
          <w:rFonts w:cs="Arial"/>
          <w:sz w:val="18"/>
          <w:szCs w:val="18"/>
        </w:rPr>
        <w:tab/>
        <w:t>Przedmiotem niniejszej Specyfikacji Technicznej są wymagania dotyczące wykonania i odbioru wykopów w gruntach nieskalistych na zadaniu</w:t>
      </w:r>
      <w:r w:rsidRPr="00106841">
        <w:rPr>
          <w:rFonts w:cs="Arial"/>
          <w:b/>
          <w:bCs/>
          <w:sz w:val="18"/>
          <w:szCs w:val="18"/>
        </w:rPr>
        <w:t xml:space="preserve">: </w:t>
      </w:r>
      <w:r w:rsidRPr="00106841">
        <w:rPr>
          <w:rFonts w:cs="Arial"/>
          <w:sz w:val="18"/>
          <w:szCs w:val="18"/>
        </w:rPr>
        <w:t>"</w:t>
      </w:r>
      <w:r w:rsidR="00BD122D" w:rsidRPr="00BD122D">
        <w:rPr>
          <w:rFonts w:cs="Arial"/>
          <w:b/>
          <w:bCs/>
          <w:i/>
          <w:color w:val="000000"/>
          <w:sz w:val="18"/>
          <w:szCs w:val="18"/>
        </w:rPr>
        <w:t xml:space="preserve"> Wymiana nawierzchni chodnika w pasie drogowym ul. Paderewskiego w Stargardzie, na odcinku do ul. Moniuszki do ul. Wieniawskiego</w:t>
      </w:r>
      <w:r w:rsidR="00BD122D">
        <w:rPr>
          <w:rFonts w:cs="Arial"/>
          <w:b/>
          <w:bCs/>
          <w:i/>
          <w:color w:val="000000"/>
          <w:sz w:val="18"/>
          <w:szCs w:val="18"/>
        </w:rPr>
        <w:t xml:space="preserve"> </w:t>
      </w:r>
      <w:r>
        <w:rPr>
          <w:rFonts w:cs="Arial"/>
          <w:b/>
          <w:bCs/>
          <w:i/>
          <w:color w:val="000000"/>
          <w:sz w:val="18"/>
          <w:szCs w:val="18"/>
        </w:rPr>
        <w:t>".</w:t>
      </w:r>
    </w:p>
    <w:p w14:paraId="7179A0D8" w14:textId="77777777" w:rsidR="00D0230D" w:rsidRPr="00106841" w:rsidRDefault="00D0230D" w:rsidP="00D0230D">
      <w:pPr>
        <w:pStyle w:val="punkt11"/>
        <w:rPr>
          <w:rFonts w:cs="Arial"/>
          <w:sz w:val="18"/>
          <w:szCs w:val="18"/>
        </w:rPr>
      </w:pPr>
      <w:r w:rsidRPr="00106841">
        <w:rPr>
          <w:rFonts w:cs="Arial"/>
          <w:sz w:val="18"/>
          <w:szCs w:val="18"/>
        </w:rPr>
        <w:t>1.2.</w:t>
      </w:r>
      <w:r w:rsidRPr="00106841">
        <w:rPr>
          <w:rFonts w:cs="Arial"/>
          <w:sz w:val="18"/>
          <w:szCs w:val="18"/>
        </w:rPr>
        <w:tab/>
        <w:t>Zakres stosowania ST</w:t>
      </w:r>
    </w:p>
    <w:p w14:paraId="621C70F6" w14:textId="77777777" w:rsidR="00D0230D" w:rsidRPr="00106841" w:rsidRDefault="00D0230D" w:rsidP="00D0230D">
      <w:pPr>
        <w:jc w:val="both"/>
        <w:rPr>
          <w:rFonts w:cs="Arial"/>
          <w:sz w:val="18"/>
          <w:szCs w:val="18"/>
        </w:rPr>
      </w:pPr>
      <w:r w:rsidRPr="00106841">
        <w:rPr>
          <w:rFonts w:cs="Arial"/>
          <w:sz w:val="18"/>
          <w:szCs w:val="18"/>
        </w:rPr>
        <w:tab/>
        <w:t>Specyfikacja Techniczna jest stosowana jako dokument przetargowy i kontraktowy przy zlecaniu i realizacji robót wymienionych w p.1.1.</w:t>
      </w:r>
    </w:p>
    <w:p w14:paraId="78266CE6" w14:textId="77777777" w:rsidR="00D0230D" w:rsidRPr="00106841" w:rsidRDefault="00D0230D" w:rsidP="00D0230D">
      <w:pPr>
        <w:pStyle w:val="punkt11"/>
        <w:rPr>
          <w:rFonts w:cs="Arial"/>
          <w:sz w:val="18"/>
          <w:szCs w:val="18"/>
        </w:rPr>
      </w:pPr>
      <w:r w:rsidRPr="00106841">
        <w:rPr>
          <w:rFonts w:cs="Arial"/>
          <w:sz w:val="18"/>
          <w:szCs w:val="18"/>
        </w:rPr>
        <w:t>1.3.</w:t>
      </w:r>
      <w:r w:rsidRPr="00106841">
        <w:rPr>
          <w:rFonts w:cs="Arial"/>
          <w:sz w:val="18"/>
          <w:szCs w:val="18"/>
        </w:rPr>
        <w:tab/>
        <w:t>ZAKRES ROBÓT OBJĘTYCH ST</w:t>
      </w:r>
    </w:p>
    <w:p w14:paraId="752CA418" w14:textId="77777777" w:rsidR="00D0230D" w:rsidRPr="00106841" w:rsidRDefault="00D0230D" w:rsidP="00D0230D">
      <w:pPr>
        <w:jc w:val="both"/>
        <w:rPr>
          <w:rFonts w:cs="Arial"/>
          <w:sz w:val="18"/>
          <w:szCs w:val="18"/>
        </w:rPr>
      </w:pPr>
      <w:r w:rsidRPr="00106841">
        <w:rPr>
          <w:rFonts w:cs="Arial"/>
          <w:sz w:val="18"/>
          <w:szCs w:val="18"/>
        </w:rPr>
        <w:tab/>
        <w:t>Ustalenia zawarte w niniejszej specyfikacji obejmują wykonanie wykopów w gruntach nieskalistych wraz z transportem gruntu na odkład oraz transportem gruntu z wykopu w miejsce wbudowania w nasyp - zgodnie z dokumentacją projektową.</w:t>
      </w:r>
    </w:p>
    <w:p w14:paraId="4CA02654" w14:textId="77777777" w:rsidR="00D0230D" w:rsidRPr="00106841" w:rsidRDefault="00D0230D" w:rsidP="00D0230D">
      <w:pPr>
        <w:pStyle w:val="punkt11"/>
        <w:rPr>
          <w:rFonts w:cs="Arial"/>
          <w:sz w:val="18"/>
          <w:szCs w:val="18"/>
        </w:rPr>
      </w:pPr>
      <w:r w:rsidRPr="00106841">
        <w:rPr>
          <w:rFonts w:cs="Arial"/>
          <w:sz w:val="18"/>
          <w:szCs w:val="18"/>
        </w:rPr>
        <w:t>1.4.</w:t>
      </w:r>
      <w:r w:rsidRPr="00106841">
        <w:rPr>
          <w:rFonts w:cs="Arial"/>
          <w:sz w:val="18"/>
          <w:szCs w:val="18"/>
        </w:rPr>
        <w:tab/>
        <w:t>Określenia podstawowe</w:t>
      </w:r>
    </w:p>
    <w:p w14:paraId="36EB36DD" w14:textId="77777777" w:rsidR="00D0230D" w:rsidRPr="00106841" w:rsidRDefault="00D0230D" w:rsidP="00D0230D">
      <w:pPr>
        <w:jc w:val="both"/>
        <w:rPr>
          <w:rFonts w:cs="Arial"/>
          <w:sz w:val="18"/>
          <w:szCs w:val="18"/>
        </w:rPr>
      </w:pPr>
      <w:r w:rsidRPr="00106841">
        <w:rPr>
          <w:rFonts w:cs="Arial"/>
          <w:sz w:val="18"/>
          <w:szCs w:val="18"/>
        </w:rPr>
        <w:tab/>
        <w:t>Podstawowe określenia zostały podane w p.1.4. ST D</w:t>
      </w:r>
      <w:r w:rsidRPr="00106841">
        <w:rPr>
          <w:rFonts w:cs="Arial"/>
          <w:sz w:val="18"/>
          <w:szCs w:val="18"/>
        </w:rPr>
        <w:noBreakHyphen/>
        <w:t>02.00.01.</w:t>
      </w:r>
    </w:p>
    <w:p w14:paraId="78A487A9" w14:textId="77777777" w:rsidR="00D0230D" w:rsidRPr="00106841" w:rsidRDefault="00D0230D" w:rsidP="00D0230D">
      <w:pPr>
        <w:pStyle w:val="punkt11"/>
        <w:rPr>
          <w:rFonts w:cs="Arial"/>
          <w:sz w:val="18"/>
          <w:szCs w:val="18"/>
        </w:rPr>
      </w:pPr>
      <w:r w:rsidRPr="00106841">
        <w:rPr>
          <w:rFonts w:cs="Arial"/>
          <w:sz w:val="18"/>
          <w:szCs w:val="18"/>
        </w:rPr>
        <w:t>1.5.</w:t>
      </w:r>
      <w:r w:rsidRPr="00106841">
        <w:rPr>
          <w:rFonts w:cs="Arial"/>
          <w:sz w:val="18"/>
          <w:szCs w:val="18"/>
        </w:rPr>
        <w:tab/>
        <w:t>Ogólne wymagania dotyczĄce robót</w:t>
      </w:r>
    </w:p>
    <w:p w14:paraId="5AF55441" w14:textId="77777777" w:rsidR="00D0230D" w:rsidRPr="00106841" w:rsidRDefault="00D0230D" w:rsidP="00D0230D">
      <w:pPr>
        <w:jc w:val="both"/>
        <w:rPr>
          <w:rFonts w:cs="Arial"/>
          <w:sz w:val="18"/>
          <w:szCs w:val="18"/>
        </w:rPr>
      </w:pPr>
      <w:r w:rsidRPr="00106841">
        <w:rPr>
          <w:rFonts w:cs="Arial"/>
          <w:sz w:val="18"/>
          <w:szCs w:val="18"/>
        </w:rPr>
        <w:tab/>
        <w:t>Wykonawca robót jest odpowiedzialny za jakość wykonanych robót oraz za ich zgodność z Dokumentacją Projektową, ST oraz z poleceniami Inżyniera. Ogólne wymagania dotyczące robót podano w ST D</w:t>
      </w:r>
      <w:r w:rsidRPr="00106841">
        <w:rPr>
          <w:rFonts w:cs="Arial"/>
          <w:sz w:val="18"/>
          <w:szCs w:val="18"/>
        </w:rPr>
        <w:noBreakHyphen/>
        <w:t>02.00.01.</w:t>
      </w:r>
    </w:p>
    <w:p w14:paraId="10AE372E" w14:textId="77777777" w:rsidR="00D0230D" w:rsidRPr="00106841" w:rsidRDefault="00D0230D" w:rsidP="00D0230D">
      <w:pPr>
        <w:pStyle w:val="penypunkt"/>
        <w:jc w:val="both"/>
        <w:rPr>
          <w:rFonts w:cs="Arial"/>
          <w:sz w:val="18"/>
          <w:szCs w:val="18"/>
        </w:rPr>
      </w:pPr>
      <w:r w:rsidRPr="00106841">
        <w:rPr>
          <w:rFonts w:cs="Arial"/>
          <w:sz w:val="18"/>
          <w:szCs w:val="18"/>
        </w:rPr>
        <w:t>2.</w:t>
      </w:r>
      <w:r w:rsidRPr="00106841">
        <w:rPr>
          <w:rFonts w:cs="Arial"/>
          <w:sz w:val="18"/>
          <w:szCs w:val="18"/>
        </w:rPr>
        <w:tab/>
        <w:t>MATERIAŁY (GRUNTY)</w:t>
      </w:r>
    </w:p>
    <w:p w14:paraId="068792F7" w14:textId="77777777" w:rsidR="00D0230D" w:rsidRPr="00106841" w:rsidRDefault="00D0230D" w:rsidP="00D0230D">
      <w:pPr>
        <w:jc w:val="both"/>
        <w:rPr>
          <w:rFonts w:cs="Arial"/>
          <w:sz w:val="18"/>
          <w:szCs w:val="18"/>
        </w:rPr>
      </w:pPr>
      <w:r w:rsidRPr="00106841">
        <w:rPr>
          <w:rFonts w:cs="Arial"/>
          <w:sz w:val="18"/>
          <w:szCs w:val="18"/>
        </w:rPr>
        <w:tab/>
        <w:t>Wykopy będą prowadzone w gruntach nieskalistych.</w:t>
      </w:r>
    </w:p>
    <w:p w14:paraId="1A1DCA80" w14:textId="77777777" w:rsidR="00D0230D" w:rsidRPr="00106841" w:rsidRDefault="00D0230D" w:rsidP="00D0230D">
      <w:pPr>
        <w:pStyle w:val="penypunkt"/>
        <w:jc w:val="both"/>
        <w:rPr>
          <w:rFonts w:cs="Arial"/>
          <w:sz w:val="18"/>
          <w:szCs w:val="18"/>
        </w:rPr>
      </w:pPr>
      <w:r w:rsidRPr="00106841">
        <w:rPr>
          <w:rFonts w:cs="Arial"/>
          <w:sz w:val="18"/>
          <w:szCs w:val="18"/>
        </w:rPr>
        <w:t>3.</w:t>
      </w:r>
      <w:r w:rsidRPr="00106841">
        <w:rPr>
          <w:rFonts w:cs="Arial"/>
          <w:sz w:val="18"/>
          <w:szCs w:val="18"/>
        </w:rPr>
        <w:tab/>
        <w:t>SPRZĘT</w:t>
      </w:r>
    </w:p>
    <w:p w14:paraId="03EE4FE5" w14:textId="77777777" w:rsidR="00D0230D" w:rsidRPr="00106841" w:rsidRDefault="00D0230D" w:rsidP="00D0230D">
      <w:pPr>
        <w:jc w:val="both"/>
        <w:rPr>
          <w:rFonts w:cs="Arial"/>
          <w:sz w:val="18"/>
          <w:szCs w:val="18"/>
        </w:rPr>
      </w:pPr>
      <w:r w:rsidRPr="00106841">
        <w:rPr>
          <w:rFonts w:cs="Arial"/>
          <w:sz w:val="18"/>
          <w:szCs w:val="18"/>
        </w:rPr>
        <w:tab/>
        <w:t>Wykonawca jest zobowiązany do używania jedynie takiego sprzętu, który nie spowoduje niekorzystnego wpływu na właściwości gruntu zarówno w miejscu jego naturalnego zalegania jak też w czasie odspajania i transportu. Ogólne wymagania i ustalenia dotyczące sprzętu określono w p. 3 ST D</w:t>
      </w:r>
      <w:r w:rsidRPr="00106841">
        <w:rPr>
          <w:rFonts w:cs="Arial"/>
          <w:sz w:val="18"/>
          <w:szCs w:val="18"/>
        </w:rPr>
        <w:noBreakHyphen/>
        <w:t>02.00.01.</w:t>
      </w:r>
    </w:p>
    <w:p w14:paraId="687BAAED" w14:textId="77777777" w:rsidR="00D0230D" w:rsidRPr="00106841" w:rsidRDefault="00D0230D" w:rsidP="00D0230D">
      <w:pPr>
        <w:pStyle w:val="penypunkt"/>
        <w:jc w:val="both"/>
        <w:rPr>
          <w:rFonts w:cs="Arial"/>
          <w:sz w:val="18"/>
          <w:szCs w:val="18"/>
        </w:rPr>
      </w:pPr>
      <w:r w:rsidRPr="00106841">
        <w:rPr>
          <w:rFonts w:cs="Arial"/>
          <w:sz w:val="18"/>
          <w:szCs w:val="18"/>
        </w:rPr>
        <w:t>4.</w:t>
      </w:r>
      <w:r w:rsidRPr="00106841">
        <w:rPr>
          <w:rFonts w:cs="Arial"/>
          <w:sz w:val="18"/>
          <w:szCs w:val="18"/>
        </w:rPr>
        <w:tab/>
        <w:t>TRANSPORT</w:t>
      </w:r>
    </w:p>
    <w:p w14:paraId="6B5942C7" w14:textId="77777777" w:rsidR="00D0230D" w:rsidRPr="00106841" w:rsidRDefault="00D0230D" w:rsidP="00D0230D">
      <w:pPr>
        <w:jc w:val="both"/>
        <w:rPr>
          <w:rFonts w:cs="Arial"/>
          <w:sz w:val="18"/>
          <w:szCs w:val="18"/>
        </w:rPr>
      </w:pPr>
      <w:r w:rsidRPr="00106841">
        <w:rPr>
          <w:rFonts w:cs="Arial"/>
          <w:sz w:val="18"/>
          <w:szCs w:val="18"/>
        </w:rPr>
        <w:tab/>
        <w:t>Ogólne wymagania i ustalenia dotyczące transportu określono w p. 4 ST D</w:t>
      </w:r>
      <w:r w:rsidRPr="00106841">
        <w:rPr>
          <w:rFonts w:cs="Arial"/>
          <w:sz w:val="18"/>
          <w:szCs w:val="18"/>
        </w:rPr>
        <w:noBreakHyphen/>
        <w:t>02.00.01.</w:t>
      </w:r>
    </w:p>
    <w:p w14:paraId="5A63AFB9" w14:textId="77777777" w:rsidR="00D0230D" w:rsidRPr="00106841" w:rsidRDefault="00D0230D" w:rsidP="00D0230D">
      <w:pPr>
        <w:pStyle w:val="penypunkt"/>
        <w:jc w:val="both"/>
        <w:rPr>
          <w:rFonts w:cs="Arial"/>
          <w:sz w:val="18"/>
          <w:szCs w:val="18"/>
        </w:rPr>
      </w:pPr>
      <w:r w:rsidRPr="00106841">
        <w:rPr>
          <w:rFonts w:cs="Arial"/>
          <w:sz w:val="18"/>
          <w:szCs w:val="18"/>
        </w:rPr>
        <w:t>5.</w:t>
      </w:r>
      <w:r w:rsidRPr="00106841">
        <w:rPr>
          <w:rFonts w:cs="Arial"/>
          <w:sz w:val="18"/>
          <w:szCs w:val="18"/>
        </w:rPr>
        <w:tab/>
        <w:t>WYKONANIE ROBÓT</w:t>
      </w:r>
    </w:p>
    <w:p w14:paraId="3D59278C" w14:textId="77777777" w:rsidR="00D0230D" w:rsidRPr="00106841" w:rsidRDefault="00D0230D" w:rsidP="00D0230D">
      <w:pPr>
        <w:pStyle w:val="punkt11"/>
        <w:rPr>
          <w:rFonts w:cs="Arial"/>
          <w:sz w:val="18"/>
          <w:szCs w:val="18"/>
        </w:rPr>
      </w:pPr>
      <w:r w:rsidRPr="00106841">
        <w:rPr>
          <w:rFonts w:cs="Arial"/>
          <w:sz w:val="18"/>
          <w:szCs w:val="18"/>
        </w:rPr>
        <w:t>5.1.</w:t>
      </w:r>
      <w:r w:rsidRPr="00106841">
        <w:rPr>
          <w:rFonts w:cs="Arial"/>
          <w:sz w:val="18"/>
          <w:szCs w:val="18"/>
        </w:rPr>
        <w:tab/>
        <w:t>Zasady prowadzenia robót</w:t>
      </w:r>
    </w:p>
    <w:p w14:paraId="204EE972" w14:textId="77777777" w:rsidR="00D0230D" w:rsidRPr="00106841" w:rsidRDefault="00D0230D" w:rsidP="00D0230D">
      <w:pPr>
        <w:jc w:val="both"/>
        <w:rPr>
          <w:rFonts w:cs="Arial"/>
          <w:sz w:val="18"/>
          <w:szCs w:val="18"/>
        </w:rPr>
      </w:pPr>
      <w:r w:rsidRPr="00106841">
        <w:rPr>
          <w:rFonts w:cs="Arial"/>
          <w:sz w:val="18"/>
          <w:szCs w:val="18"/>
        </w:rPr>
        <w:tab/>
        <w:t xml:space="preserve">Wykopy należy wykonywać z zachowaniem wymagań dotyczących dokładności, określonych w p. 5.4. Sposób wykonania skarp wykopu powinien gwarantować ich stateczność w całym okresie prowadzenia robót, a naprawa uszkodzeń, wynikających z nieprawidłowego ukształtowania skarp wykopu, ich podcięcia lub innych odstępstw od Dokumentacji Projektowej obciąża Wykonawcę. 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i zagęszczenie gruntu zgodnie z wymaganiami Dokumentacji Projektowej i Specyfikacji Technicznych. O ile Inżynier dopuści czasowe składowanie gruntów należy je odpowiednio zabezpieczyć przed nadmiernym zawilgoceniem. Jeżeli grunt jest zamarznięty nie należy odspajać go do głębokości ok. </w:t>
      </w:r>
      <w:smartTag w:uri="urn:schemas-microsoft-com:office:smarttags" w:element="metricconverter">
        <w:smartTagPr>
          <w:attr w:name="ProductID" w:val="0,5 m"/>
        </w:smartTagPr>
        <w:r w:rsidRPr="00106841">
          <w:rPr>
            <w:rFonts w:cs="Arial"/>
            <w:sz w:val="18"/>
            <w:szCs w:val="18"/>
          </w:rPr>
          <w:t>0,5 m</w:t>
        </w:r>
      </w:smartTag>
      <w:r w:rsidRPr="00106841">
        <w:rPr>
          <w:rFonts w:cs="Arial"/>
          <w:sz w:val="18"/>
          <w:szCs w:val="18"/>
        </w:rPr>
        <w:t xml:space="preserve"> powyżej projektowanych rzędnych robót ziemnych. Ustalenia dotyczące odwodnienia wykopów określono w ST D</w:t>
      </w:r>
      <w:r w:rsidRPr="00106841">
        <w:rPr>
          <w:rFonts w:cs="Arial"/>
          <w:sz w:val="18"/>
          <w:szCs w:val="18"/>
        </w:rPr>
        <w:noBreakHyphen/>
        <w:t>02.00.01. p.5.1.</w:t>
      </w:r>
    </w:p>
    <w:p w14:paraId="0E5E8E1D" w14:textId="77777777" w:rsidR="00D0230D" w:rsidRPr="00106841" w:rsidRDefault="00D0230D" w:rsidP="00D0230D">
      <w:pPr>
        <w:pStyle w:val="punkt11"/>
        <w:rPr>
          <w:rFonts w:cs="Arial"/>
          <w:sz w:val="18"/>
          <w:szCs w:val="18"/>
        </w:rPr>
      </w:pPr>
      <w:r w:rsidRPr="00106841">
        <w:rPr>
          <w:rFonts w:cs="Arial"/>
          <w:sz w:val="18"/>
          <w:szCs w:val="18"/>
        </w:rPr>
        <w:t>5.2.</w:t>
      </w:r>
      <w:r w:rsidRPr="00106841">
        <w:rPr>
          <w:rFonts w:cs="Arial"/>
          <w:sz w:val="18"/>
          <w:szCs w:val="18"/>
        </w:rPr>
        <w:tab/>
        <w:t>Wymagania dotyczące zagęszczenia</w:t>
      </w:r>
    </w:p>
    <w:p w14:paraId="5C7E9DE3" w14:textId="77777777" w:rsidR="00D0230D" w:rsidRPr="00106841" w:rsidRDefault="00D0230D" w:rsidP="00D0230D">
      <w:pPr>
        <w:jc w:val="both"/>
        <w:rPr>
          <w:rFonts w:cs="Arial"/>
          <w:sz w:val="18"/>
          <w:szCs w:val="18"/>
        </w:rPr>
      </w:pPr>
      <w:r w:rsidRPr="00106841">
        <w:rPr>
          <w:rFonts w:cs="Arial"/>
          <w:sz w:val="18"/>
          <w:szCs w:val="18"/>
        </w:rPr>
        <w:tab/>
        <w:t>Zagęszczenie gruntu w wykopach i miejscach zerowych robót ziemnych powinno spełniać wymagania, dotyczące minimalnej wartości wskaźnika zagęszczenia (</w:t>
      </w:r>
      <w:proofErr w:type="spellStart"/>
      <w:r w:rsidRPr="00106841">
        <w:rPr>
          <w:rFonts w:cs="Arial"/>
          <w:sz w:val="18"/>
          <w:szCs w:val="18"/>
        </w:rPr>
        <w:t>Is</w:t>
      </w:r>
      <w:proofErr w:type="spellEnd"/>
      <w:r w:rsidRPr="00106841">
        <w:rPr>
          <w:rFonts w:cs="Arial"/>
          <w:sz w:val="18"/>
          <w:szCs w:val="18"/>
        </w:rPr>
        <w:t>), podane w tablicy 1.</w:t>
      </w:r>
    </w:p>
    <w:p w14:paraId="007C05E1" w14:textId="57E361B1" w:rsidR="00D0230D" w:rsidRDefault="00D0230D" w:rsidP="00D0230D">
      <w:pPr>
        <w:jc w:val="both"/>
        <w:rPr>
          <w:rFonts w:cs="Arial"/>
          <w:sz w:val="18"/>
          <w:szCs w:val="18"/>
        </w:rPr>
      </w:pPr>
      <w:r w:rsidRPr="00106841">
        <w:rPr>
          <w:rFonts w:cs="Arial"/>
          <w:sz w:val="18"/>
          <w:szCs w:val="18"/>
        </w:rPr>
        <w:tab/>
        <w:t xml:space="preserve">Jeżeli grunty rodzime w wykopach i miejscach zerowych nie mają wymaganego wskaźnika zagęszczenia, to przed ułożeniem konstrukcji nawierzchni należy je dogęścić do wartości </w:t>
      </w:r>
      <w:proofErr w:type="spellStart"/>
      <w:r w:rsidRPr="00106841">
        <w:rPr>
          <w:rFonts w:cs="Arial"/>
          <w:sz w:val="18"/>
          <w:szCs w:val="18"/>
        </w:rPr>
        <w:t>I</w:t>
      </w:r>
      <w:r w:rsidRPr="00106841">
        <w:rPr>
          <w:rFonts w:cs="Arial"/>
          <w:sz w:val="18"/>
          <w:szCs w:val="18"/>
          <w:vertAlign w:val="subscript"/>
        </w:rPr>
        <w:t>s</w:t>
      </w:r>
      <w:proofErr w:type="spellEnd"/>
      <w:r w:rsidRPr="00106841">
        <w:rPr>
          <w:rFonts w:cs="Arial"/>
          <w:sz w:val="18"/>
          <w:szCs w:val="18"/>
        </w:rPr>
        <w:t xml:space="preserve"> podanych w tablicy 1.</w:t>
      </w:r>
    </w:p>
    <w:p w14:paraId="4927A575" w14:textId="2BDBCE0E" w:rsidR="00AE6D41" w:rsidRDefault="00AE6D41" w:rsidP="00D0230D">
      <w:pPr>
        <w:jc w:val="both"/>
        <w:rPr>
          <w:rFonts w:cs="Arial"/>
          <w:sz w:val="18"/>
          <w:szCs w:val="18"/>
        </w:rPr>
      </w:pPr>
    </w:p>
    <w:p w14:paraId="2A7CADE1" w14:textId="0259522D" w:rsidR="00AE6D41" w:rsidRDefault="00AE6D41" w:rsidP="00D0230D">
      <w:pPr>
        <w:jc w:val="both"/>
        <w:rPr>
          <w:rFonts w:cs="Arial"/>
          <w:sz w:val="18"/>
          <w:szCs w:val="18"/>
        </w:rPr>
      </w:pPr>
    </w:p>
    <w:p w14:paraId="37B24A96" w14:textId="247DEABC" w:rsidR="00AE6D41" w:rsidRDefault="00AE6D41" w:rsidP="00D0230D">
      <w:pPr>
        <w:jc w:val="both"/>
        <w:rPr>
          <w:rFonts w:cs="Arial"/>
          <w:sz w:val="18"/>
          <w:szCs w:val="18"/>
        </w:rPr>
      </w:pPr>
    </w:p>
    <w:p w14:paraId="0DA301EC" w14:textId="21396291" w:rsidR="00AE6D41" w:rsidRDefault="00AE6D41" w:rsidP="00D0230D">
      <w:pPr>
        <w:jc w:val="both"/>
        <w:rPr>
          <w:rFonts w:cs="Arial"/>
          <w:sz w:val="18"/>
          <w:szCs w:val="18"/>
        </w:rPr>
      </w:pPr>
    </w:p>
    <w:p w14:paraId="31870694" w14:textId="1168FBD9" w:rsidR="00AE6D41" w:rsidRDefault="00AE6D41" w:rsidP="00D0230D">
      <w:pPr>
        <w:jc w:val="both"/>
        <w:rPr>
          <w:rFonts w:cs="Arial"/>
          <w:sz w:val="18"/>
          <w:szCs w:val="18"/>
        </w:rPr>
      </w:pPr>
    </w:p>
    <w:p w14:paraId="039272A0" w14:textId="29BE7E50" w:rsidR="00AE6D41" w:rsidRDefault="00AE6D41" w:rsidP="00D0230D">
      <w:pPr>
        <w:jc w:val="both"/>
        <w:rPr>
          <w:rFonts w:cs="Arial"/>
          <w:sz w:val="18"/>
          <w:szCs w:val="18"/>
        </w:rPr>
      </w:pPr>
    </w:p>
    <w:p w14:paraId="0C008AEC" w14:textId="77777777" w:rsidR="00AE6D41" w:rsidRPr="00106841" w:rsidRDefault="00AE6D41" w:rsidP="00D0230D">
      <w:pPr>
        <w:jc w:val="both"/>
        <w:rPr>
          <w:rFonts w:cs="Arial"/>
          <w:sz w:val="18"/>
          <w:szCs w:val="18"/>
        </w:rPr>
      </w:pPr>
    </w:p>
    <w:p w14:paraId="30FA383E" w14:textId="77777777" w:rsidR="00D0230D" w:rsidRPr="00106841" w:rsidRDefault="00D0230D" w:rsidP="00D0230D">
      <w:pPr>
        <w:jc w:val="both"/>
        <w:rPr>
          <w:rFonts w:cs="Arial"/>
          <w:sz w:val="18"/>
          <w:szCs w:val="18"/>
        </w:rPr>
      </w:pPr>
      <w:r w:rsidRPr="00106841">
        <w:rPr>
          <w:rFonts w:cs="Arial"/>
          <w:sz w:val="18"/>
          <w:szCs w:val="18"/>
        </w:rPr>
        <w:lastRenderedPageBreak/>
        <w:tab/>
        <w:t>Tablica 1. Minimalne wartości wskaźnika zagęszczenia w wykopach i miejscach zerowych robót ziemnych.</w:t>
      </w:r>
    </w:p>
    <w:p w14:paraId="0A4C8283" w14:textId="77777777" w:rsidR="00D0230D" w:rsidRPr="00106841" w:rsidRDefault="00D0230D" w:rsidP="00D0230D">
      <w:pPr>
        <w:jc w:val="both"/>
        <w:rPr>
          <w:rFonts w:cs="Arial"/>
          <w:sz w:val="18"/>
          <w:szCs w:val="18"/>
        </w:rPr>
      </w:pPr>
    </w:p>
    <w:tbl>
      <w:tblPr>
        <w:tblW w:w="9139" w:type="dxa"/>
        <w:tblLayout w:type="fixed"/>
        <w:tblLook w:val="0000" w:firstRow="0" w:lastRow="0" w:firstColumn="0" w:lastColumn="0" w:noHBand="0" w:noVBand="0"/>
      </w:tblPr>
      <w:tblGrid>
        <w:gridCol w:w="4361"/>
        <w:gridCol w:w="4778"/>
      </w:tblGrid>
      <w:tr w:rsidR="00D0230D" w:rsidRPr="00106841" w14:paraId="55258042" w14:textId="77777777" w:rsidTr="006150A0">
        <w:trPr>
          <w:cantSplit/>
          <w:trHeight w:val="438"/>
        </w:trPr>
        <w:tc>
          <w:tcPr>
            <w:tcW w:w="4361" w:type="dxa"/>
            <w:vMerge w:val="restart"/>
            <w:tcBorders>
              <w:top w:val="single" w:sz="4" w:space="0" w:color="auto"/>
              <w:left w:val="single" w:sz="4" w:space="0" w:color="auto"/>
              <w:right w:val="single" w:sz="4" w:space="0" w:color="auto"/>
            </w:tcBorders>
            <w:shd w:val="clear" w:color="808080" w:fill="auto"/>
            <w:vAlign w:val="center"/>
          </w:tcPr>
          <w:p w14:paraId="34378E5B" w14:textId="77777777" w:rsidR="00D0230D" w:rsidRPr="00106841" w:rsidRDefault="00D0230D" w:rsidP="006150A0">
            <w:pPr>
              <w:jc w:val="center"/>
              <w:rPr>
                <w:rFonts w:cs="Arial"/>
                <w:sz w:val="18"/>
                <w:szCs w:val="18"/>
              </w:rPr>
            </w:pPr>
            <w:r w:rsidRPr="00106841">
              <w:rPr>
                <w:rFonts w:cs="Arial"/>
                <w:sz w:val="18"/>
                <w:szCs w:val="18"/>
              </w:rPr>
              <w:t>Strefa korpusu</w:t>
            </w:r>
          </w:p>
        </w:tc>
        <w:tc>
          <w:tcPr>
            <w:tcW w:w="4778" w:type="dxa"/>
            <w:tcBorders>
              <w:top w:val="single" w:sz="4" w:space="0" w:color="auto"/>
              <w:left w:val="nil"/>
              <w:bottom w:val="single" w:sz="4" w:space="0" w:color="auto"/>
              <w:right w:val="single" w:sz="4" w:space="0" w:color="auto"/>
            </w:tcBorders>
            <w:shd w:val="clear" w:color="808080" w:fill="auto"/>
            <w:vAlign w:val="center"/>
          </w:tcPr>
          <w:p w14:paraId="525D0213" w14:textId="77777777" w:rsidR="00D0230D" w:rsidRPr="00106841" w:rsidRDefault="00D0230D" w:rsidP="006150A0">
            <w:pPr>
              <w:jc w:val="center"/>
              <w:rPr>
                <w:rFonts w:cs="Arial"/>
                <w:sz w:val="18"/>
                <w:szCs w:val="18"/>
              </w:rPr>
            </w:pPr>
            <w:r w:rsidRPr="00106841">
              <w:rPr>
                <w:rFonts w:cs="Arial"/>
                <w:sz w:val="18"/>
                <w:szCs w:val="18"/>
              </w:rPr>
              <w:t xml:space="preserve">Minimalna wartość </w:t>
            </w:r>
            <w:proofErr w:type="spellStart"/>
            <w:r w:rsidRPr="00106841">
              <w:rPr>
                <w:rFonts w:cs="Arial"/>
                <w:sz w:val="18"/>
                <w:szCs w:val="18"/>
              </w:rPr>
              <w:t>Is</w:t>
            </w:r>
            <w:proofErr w:type="spellEnd"/>
            <w:r w:rsidRPr="00106841">
              <w:rPr>
                <w:rFonts w:cs="Arial"/>
                <w:sz w:val="18"/>
                <w:szCs w:val="18"/>
              </w:rPr>
              <w:t xml:space="preserve"> dla:</w:t>
            </w:r>
          </w:p>
        </w:tc>
      </w:tr>
      <w:tr w:rsidR="00D0230D" w:rsidRPr="00106841" w14:paraId="297B3330" w14:textId="77777777" w:rsidTr="006150A0">
        <w:trPr>
          <w:cantSplit/>
          <w:trHeight w:val="360"/>
        </w:trPr>
        <w:tc>
          <w:tcPr>
            <w:tcW w:w="4361" w:type="dxa"/>
            <w:vMerge/>
            <w:tcBorders>
              <w:top w:val="nil"/>
              <w:left w:val="single" w:sz="4" w:space="0" w:color="auto"/>
              <w:bottom w:val="nil"/>
              <w:right w:val="single" w:sz="6" w:space="0" w:color="auto"/>
            </w:tcBorders>
            <w:shd w:val="clear" w:color="808080" w:fill="auto"/>
            <w:vAlign w:val="center"/>
          </w:tcPr>
          <w:p w14:paraId="1AB654F9" w14:textId="77777777" w:rsidR="00D0230D" w:rsidRPr="00106841" w:rsidRDefault="00D0230D" w:rsidP="006150A0">
            <w:pPr>
              <w:jc w:val="center"/>
              <w:rPr>
                <w:rFonts w:cs="Arial"/>
                <w:sz w:val="18"/>
                <w:szCs w:val="18"/>
              </w:rPr>
            </w:pPr>
          </w:p>
        </w:tc>
        <w:tc>
          <w:tcPr>
            <w:tcW w:w="4778" w:type="dxa"/>
            <w:tcBorders>
              <w:top w:val="single" w:sz="4" w:space="0" w:color="auto"/>
              <w:left w:val="single" w:sz="6" w:space="0" w:color="auto"/>
              <w:right w:val="single" w:sz="4" w:space="0" w:color="auto"/>
            </w:tcBorders>
            <w:shd w:val="clear" w:color="808080" w:fill="auto"/>
            <w:vAlign w:val="center"/>
          </w:tcPr>
          <w:p w14:paraId="5FE684A2" w14:textId="77777777" w:rsidR="00D0230D" w:rsidRPr="00106841" w:rsidRDefault="00D0230D" w:rsidP="006150A0">
            <w:pPr>
              <w:jc w:val="center"/>
              <w:rPr>
                <w:rFonts w:cs="Arial"/>
                <w:sz w:val="18"/>
                <w:szCs w:val="18"/>
              </w:rPr>
            </w:pPr>
            <w:r w:rsidRPr="00106841">
              <w:rPr>
                <w:rFonts w:cs="Arial"/>
                <w:sz w:val="18"/>
                <w:szCs w:val="18"/>
              </w:rPr>
              <w:t>Kat. ruchu KR 1</w:t>
            </w:r>
          </w:p>
        </w:tc>
      </w:tr>
      <w:tr w:rsidR="00D0230D" w:rsidRPr="00106841" w14:paraId="65F56D95" w14:textId="77777777" w:rsidTr="006150A0">
        <w:trPr>
          <w:cantSplit/>
        </w:trPr>
        <w:tc>
          <w:tcPr>
            <w:tcW w:w="4361" w:type="dxa"/>
            <w:tcBorders>
              <w:top w:val="double" w:sz="4" w:space="0" w:color="auto"/>
              <w:left w:val="single" w:sz="4" w:space="0" w:color="auto"/>
              <w:right w:val="single" w:sz="4" w:space="0" w:color="auto"/>
            </w:tcBorders>
          </w:tcPr>
          <w:p w14:paraId="76678756" w14:textId="77777777" w:rsidR="00D0230D" w:rsidRPr="00106841" w:rsidRDefault="00D0230D" w:rsidP="006150A0">
            <w:pPr>
              <w:jc w:val="center"/>
              <w:rPr>
                <w:rFonts w:cs="Arial"/>
                <w:sz w:val="18"/>
                <w:szCs w:val="18"/>
              </w:rPr>
            </w:pPr>
            <w:r w:rsidRPr="00106841">
              <w:rPr>
                <w:rFonts w:cs="Arial"/>
                <w:sz w:val="18"/>
                <w:szCs w:val="18"/>
              </w:rPr>
              <w:t xml:space="preserve">Górna warstwa o grubości </w:t>
            </w:r>
            <w:smartTag w:uri="urn:schemas-microsoft-com:office:smarttags" w:element="metricconverter">
              <w:smartTagPr>
                <w:attr w:name="ProductID" w:val="20 cm"/>
              </w:smartTagPr>
              <w:r w:rsidRPr="00106841">
                <w:rPr>
                  <w:rFonts w:cs="Arial"/>
                  <w:sz w:val="18"/>
                  <w:szCs w:val="18"/>
                </w:rPr>
                <w:t>20 cm</w:t>
              </w:r>
            </w:smartTag>
          </w:p>
        </w:tc>
        <w:tc>
          <w:tcPr>
            <w:tcW w:w="4778" w:type="dxa"/>
            <w:tcBorders>
              <w:top w:val="double" w:sz="4" w:space="0" w:color="auto"/>
              <w:left w:val="nil"/>
              <w:right w:val="single" w:sz="4" w:space="0" w:color="auto"/>
            </w:tcBorders>
            <w:vAlign w:val="center"/>
          </w:tcPr>
          <w:p w14:paraId="7CBFD258" w14:textId="77777777" w:rsidR="00D0230D" w:rsidRPr="00106841" w:rsidRDefault="00D0230D" w:rsidP="006150A0">
            <w:pPr>
              <w:jc w:val="center"/>
              <w:rPr>
                <w:rFonts w:cs="Arial"/>
                <w:sz w:val="18"/>
                <w:szCs w:val="18"/>
              </w:rPr>
            </w:pPr>
            <w:r w:rsidRPr="00106841">
              <w:rPr>
                <w:rFonts w:cs="Arial"/>
                <w:sz w:val="18"/>
                <w:szCs w:val="18"/>
              </w:rPr>
              <w:t>1,00</w:t>
            </w:r>
          </w:p>
        </w:tc>
      </w:tr>
      <w:tr w:rsidR="00D0230D" w:rsidRPr="00106841" w14:paraId="21E0C64A" w14:textId="77777777" w:rsidTr="006150A0">
        <w:trPr>
          <w:cantSplit/>
        </w:trPr>
        <w:tc>
          <w:tcPr>
            <w:tcW w:w="4361" w:type="dxa"/>
            <w:tcBorders>
              <w:top w:val="single" w:sz="6" w:space="0" w:color="auto"/>
              <w:left w:val="single" w:sz="4" w:space="0" w:color="auto"/>
              <w:bottom w:val="single" w:sz="4" w:space="0" w:color="auto"/>
              <w:right w:val="single" w:sz="4" w:space="0" w:color="auto"/>
            </w:tcBorders>
          </w:tcPr>
          <w:p w14:paraId="1379D176" w14:textId="77777777" w:rsidR="00D0230D" w:rsidRPr="00106841" w:rsidRDefault="00D0230D" w:rsidP="006150A0">
            <w:pPr>
              <w:jc w:val="center"/>
              <w:rPr>
                <w:rFonts w:cs="Arial"/>
                <w:sz w:val="18"/>
                <w:szCs w:val="18"/>
              </w:rPr>
            </w:pPr>
            <w:r w:rsidRPr="00106841">
              <w:rPr>
                <w:rFonts w:cs="Arial"/>
                <w:sz w:val="18"/>
                <w:szCs w:val="18"/>
              </w:rPr>
              <w:t>Na głębokości od 20-</w:t>
            </w:r>
            <w:smartTag w:uri="urn:schemas-microsoft-com:office:smarttags" w:element="metricconverter">
              <w:smartTagPr>
                <w:attr w:name="ProductID" w:val="50 cm"/>
              </w:smartTagPr>
              <w:r w:rsidRPr="00106841">
                <w:rPr>
                  <w:rFonts w:cs="Arial"/>
                  <w:sz w:val="18"/>
                  <w:szCs w:val="18"/>
                </w:rPr>
                <w:t>50 cm</w:t>
              </w:r>
            </w:smartTag>
            <w:r w:rsidRPr="00106841">
              <w:rPr>
                <w:rFonts w:cs="Arial"/>
                <w:sz w:val="18"/>
                <w:szCs w:val="18"/>
              </w:rPr>
              <w:t xml:space="preserve"> od powierzchni korony robót ziemnych</w:t>
            </w:r>
          </w:p>
        </w:tc>
        <w:tc>
          <w:tcPr>
            <w:tcW w:w="4778" w:type="dxa"/>
            <w:tcBorders>
              <w:top w:val="single" w:sz="6" w:space="0" w:color="auto"/>
              <w:left w:val="nil"/>
              <w:bottom w:val="single" w:sz="4" w:space="0" w:color="auto"/>
              <w:right w:val="single" w:sz="4" w:space="0" w:color="auto"/>
            </w:tcBorders>
            <w:vAlign w:val="center"/>
          </w:tcPr>
          <w:p w14:paraId="436557A9" w14:textId="77777777" w:rsidR="00D0230D" w:rsidRPr="00106841" w:rsidRDefault="00D0230D" w:rsidP="006150A0">
            <w:pPr>
              <w:jc w:val="center"/>
              <w:rPr>
                <w:rFonts w:cs="Arial"/>
                <w:sz w:val="18"/>
                <w:szCs w:val="18"/>
              </w:rPr>
            </w:pPr>
            <w:r w:rsidRPr="00106841">
              <w:rPr>
                <w:rFonts w:cs="Arial"/>
                <w:sz w:val="18"/>
                <w:szCs w:val="18"/>
              </w:rPr>
              <w:t>0,97</w:t>
            </w:r>
          </w:p>
        </w:tc>
      </w:tr>
    </w:tbl>
    <w:p w14:paraId="4723BAD5" w14:textId="77777777" w:rsidR="00D0230D" w:rsidRPr="00106841" w:rsidRDefault="00D0230D" w:rsidP="00D0230D">
      <w:pPr>
        <w:jc w:val="both"/>
        <w:rPr>
          <w:rFonts w:cs="Arial"/>
          <w:sz w:val="18"/>
          <w:szCs w:val="18"/>
        </w:rPr>
      </w:pPr>
    </w:p>
    <w:p w14:paraId="40C34ED4" w14:textId="77777777" w:rsidR="00D0230D" w:rsidRPr="00106841" w:rsidRDefault="00D0230D" w:rsidP="00D0230D">
      <w:pPr>
        <w:jc w:val="both"/>
        <w:rPr>
          <w:rFonts w:cs="Arial"/>
          <w:sz w:val="18"/>
          <w:szCs w:val="18"/>
        </w:rPr>
      </w:pPr>
      <w:r w:rsidRPr="00106841">
        <w:rPr>
          <w:rFonts w:cs="Arial"/>
          <w:sz w:val="18"/>
          <w:szCs w:val="18"/>
        </w:rPr>
        <w:t>Jeżeli wartość wskaźnika zagęszczenia określone w tab. 1 nie mogą być osiągnięte przez bezpośrednie zagęszczanie gruntów rodzimych, to należy podjąć środki w celu ulepszenia gruntu podłoża, umożliwiające uzyskanie wymaganych wartości wskaźnika zagęszczenia. Możliwe do zastosowania środki, o ile nie są określone w SST, proponuje Wykonawca i przedstawi do akceptacji Inżynierowi.</w:t>
      </w:r>
    </w:p>
    <w:p w14:paraId="1FB3DF81" w14:textId="77777777" w:rsidR="00D0230D" w:rsidRPr="00106841" w:rsidRDefault="00D0230D" w:rsidP="00D0230D">
      <w:pPr>
        <w:jc w:val="both"/>
        <w:rPr>
          <w:rFonts w:cs="Arial"/>
          <w:sz w:val="18"/>
          <w:szCs w:val="18"/>
        </w:rPr>
      </w:pPr>
      <w:r w:rsidRPr="00106841">
        <w:rPr>
          <w:rFonts w:cs="Arial"/>
          <w:sz w:val="18"/>
          <w:szCs w:val="18"/>
        </w:rPr>
        <w:tab/>
        <w:t>Dodatkowo można sprawdzić nośność warstwy gruntu na powierzchni robót ziemnych na podstawie pomiaru wtórnego modułu odkształcenia E</w:t>
      </w:r>
      <w:r w:rsidRPr="00106841">
        <w:rPr>
          <w:rFonts w:cs="Arial"/>
          <w:sz w:val="18"/>
          <w:szCs w:val="18"/>
          <w:vertAlign w:val="subscript"/>
        </w:rPr>
        <w:t>2</w:t>
      </w:r>
      <w:r w:rsidRPr="00106841">
        <w:rPr>
          <w:rFonts w:cs="Arial"/>
          <w:sz w:val="18"/>
          <w:szCs w:val="18"/>
        </w:rPr>
        <w:t xml:space="preserve"> zgodnie z PN-02205:1998.</w:t>
      </w:r>
    </w:p>
    <w:p w14:paraId="52920C16" w14:textId="77777777" w:rsidR="00D0230D" w:rsidRPr="00106841" w:rsidRDefault="00D0230D" w:rsidP="00D0230D">
      <w:pPr>
        <w:pStyle w:val="punkt11"/>
        <w:rPr>
          <w:rFonts w:cs="Arial"/>
          <w:sz w:val="18"/>
          <w:szCs w:val="18"/>
        </w:rPr>
      </w:pPr>
      <w:r w:rsidRPr="00106841">
        <w:rPr>
          <w:rFonts w:cs="Arial"/>
          <w:sz w:val="18"/>
          <w:szCs w:val="18"/>
        </w:rPr>
        <w:t>5.3.</w:t>
      </w:r>
      <w:r w:rsidRPr="00106841">
        <w:rPr>
          <w:rFonts w:cs="Arial"/>
          <w:sz w:val="18"/>
          <w:szCs w:val="18"/>
        </w:rPr>
        <w:tab/>
        <w:t>Ruch budowlany</w:t>
      </w:r>
    </w:p>
    <w:p w14:paraId="47E698FC" w14:textId="77777777" w:rsidR="00D0230D" w:rsidRPr="00106841" w:rsidRDefault="00D0230D" w:rsidP="00D0230D">
      <w:pPr>
        <w:jc w:val="both"/>
        <w:rPr>
          <w:rFonts w:cs="Arial"/>
          <w:sz w:val="18"/>
          <w:szCs w:val="18"/>
        </w:rPr>
      </w:pPr>
      <w:r w:rsidRPr="00106841">
        <w:rPr>
          <w:rFonts w:cs="Arial"/>
          <w:sz w:val="18"/>
          <w:szCs w:val="18"/>
        </w:rP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106841">
          <w:rPr>
            <w:rFonts w:cs="Arial"/>
            <w:sz w:val="18"/>
            <w:szCs w:val="18"/>
          </w:rPr>
          <w:t>0,3 m</w:t>
        </w:r>
      </w:smartTag>
      <w:r w:rsidRPr="00106841">
        <w:rPr>
          <w:rFonts w:cs="Arial"/>
          <w:sz w:val="18"/>
          <w:szCs w:val="18"/>
        </w:rPr>
        <w:t>. Z chwilą przystąpienia do ostatecznego profilowania dna wykopu dopuszcza się po nim jedynie ruch maszyn wykonujących tę czynność budowlaną. Może odbywać się jedynie sporadyczny ruch pojazdów, które nie spowodują uszkodzeń nawierzchni korpusu. Naprawa uszkodzeń powierzchni robót ziemnych, wynikających z niedotrzymania podanych wyżej warunków obciąża Wykonawcę robót ziemnych.</w:t>
      </w:r>
    </w:p>
    <w:p w14:paraId="7487D216" w14:textId="77777777" w:rsidR="00D0230D" w:rsidRPr="00106841" w:rsidRDefault="00D0230D" w:rsidP="00D0230D">
      <w:pPr>
        <w:pStyle w:val="punkt11"/>
        <w:rPr>
          <w:rFonts w:cs="Arial"/>
          <w:sz w:val="18"/>
          <w:szCs w:val="18"/>
        </w:rPr>
      </w:pPr>
      <w:r w:rsidRPr="00106841">
        <w:rPr>
          <w:rFonts w:cs="Arial"/>
          <w:sz w:val="18"/>
          <w:szCs w:val="18"/>
        </w:rPr>
        <w:t>5.4.</w:t>
      </w:r>
      <w:r w:rsidRPr="00106841">
        <w:rPr>
          <w:rFonts w:cs="Arial"/>
          <w:sz w:val="18"/>
          <w:szCs w:val="18"/>
        </w:rPr>
        <w:tab/>
        <w:t>Dokładność wykonania wykopów</w:t>
      </w:r>
    </w:p>
    <w:p w14:paraId="19938E54" w14:textId="77777777" w:rsidR="00D0230D" w:rsidRPr="00106841" w:rsidRDefault="00D0230D" w:rsidP="00D0230D">
      <w:pPr>
        <w:jc w:val="both"/>
        <w:rPr>
          <w:rFonts w:cs="Arial"/>
          <w:sz w:val="18"/>
          <w:szCs w:val="18"/>
        </w:rPr>
      </w:pPr>
      <w:r w:rsidRPr="00106841">
        <w:rPr>
          <w:rFonts w:cs="Arial"/>
          <w:sz w:val="18"/>
          <w:szCs w:val="18"/>
        </w:rPr>
        <w:tab/>
        <w:t>Różnica w stosunku do projektowanych rzędnych robót ziemnych nie może przekraczać +</w:t>
      </w:r>
      <w:smartTag w:uri="urn:schemas-microsoft-com:office:smarttags" w:element="metricconverter">
        <w:smartTagPr>
          <w:attr w:name="ProductID" w:val="1 cm"/>
        </w:smartTagPr>
        <w:r w:rsidRPr="00106841">
          <w:rPr>
            <w:rFonts w:cs="Arial"/>
            <w:sz w:val="18"/>
            <w:szCs w:val="18"/>
          </w:rPr>
          <w:t>1 cm</w:t>
        </w:r>
      </w:smartTag>
      <w:r w:rsidRPr="00106841">
        <w:rPr>
          <w:rFonts w:cs="Arial"/>
          <w:sz w:val="18"/>
          <w:szCs w:val="18"/>
        </w:rPr>
        <w:t xml:space="preserve">  i </w:t>
      </w:r>
      <w:smartTag w:uri="urn:schemas-microsoft-com:office:smarttags" w:element="metricconverter">
        <w:smartTagPr>
          <w:attr w:name="ProductID" w:val="-3 cm"/>
        </w:smartTagPr>
        <w:r w:rsidRPr="00106841">
          <w:rPr>
            <w:rFonts w:cs="Arial"/>
            <w:sz w:val="18"/>
            <w:szCs w:val="18"/>
          </w:rPr>
          <w:t>-3 cm</w:t>
        </w:r>
      </w:smartTag>
      <w:r w:rsidRPr="00106841">
        <w:rPr>
          <w:rFonts w:cs="Arial"/>
          <w:sz w:val="18"/>
          <w:szCs w:val="18"/>
        </w:rPr>
        <w:t xml:space="preserve">. Szerokość korpusu nie może różnić się od szerokości projektowanej o więcej niż </w:t>
      </w:r>
      <w:smartTag w:uri="urn:schemas-microsoft-com:office:smarttags" w:element="metricconverter">
        <w:smartTagPr>
          <w:attr w:name="ProductID" w:val="10 cm"/>
        </w:smartTagPr>
        <w:r w:rsidRPr="00106841">
          <w:rPr>
            <w:rFonts w:cs="Arial"/>
            <w:sz w:val="18"/>
            <w:szCs w:val="18"/>
          </w:rPr>
          <w:t>10 cm</w:t>
        </w:r>
      </w:smartTag>
      <w:r w:rsidRPr="00106841">
        <w:rPr>
          <w:rFonts w:cs="Arial"/>
          <w:sz w:val="18"/>
          <w:szCs w:val="18"/>
        </w:rPr>
        <w:t xml:space="preserve">, a krawędzie dna wykopu nie powinny mieć wyraźnych załamań. Pochylenie skarp wykopu nie może różnić się od projektowanego o więcej niż 10% jego wartości wyrażonej tangensem kąta. Maksymalna głębokość wklęśnięć na powierzchni skarp wykopu nie może przekraczać </w:t>
      </w:r>
      <w:smartTag w:uri="urn:schemas-microsoft-com:office:smarttags" w:element="metricconverter">
        <w:smartTagPr>
          <w:attr w:name="ProductID" w:val="10 cm"/>
        </w:smartTagPr>
        <w:r w:rsidRPr="00106841">
          <w:rPr>
            <w:rFonts w:cs="Arial"/>
            <w:sz w:val="18"/>
            <w:szCs w:val="18"/>
          </w:rPr>
          <w:t>10 cm</w:t>
        </w:r>
      </w:smartTag>
      <w:r w:rsidRPr="00106841">
        <w:rPr>
          <w:rFonts w:cs="Arial"/>
          <w:sz w:val="18"/>
          <w:szCs w:val="18"/>
        </w:rPr>
        <w:t xml:space="preserve"> przy pomiarze łatą 3 metrową, albo powinny być spełnione inne wymagania dotyczące równości, wynikające ze sposobu umocnienia powierzchni skarp lub określone przez Inżyniera.</w:t>
      </w:r>
    </w:p>
    <w:p w14:paraId="4CC7FB91" w14:textId="77777777" w:rsidR="00D0230D" w:rsidRPr="00106841" w:rsidRDefault="00D0230D" w:rsidP="00D0230D">
      <w:pPr>
        <w:pStyle w:val="penypunkt"/>
        <w:jc w:val="both"/>
        <w:rPr>
          <w:rFonts w:cs="Arial"/>
          <w:sz w:val="18"/>
          <w:szCs w:val="18"/>
        </w:rPr>
      </w:pPr>
      <w:r w:rsidRPr="00106841">
        <w:rPr>
          <w:rFonts w:cs="Arial"/>
          <w:sz w:val="18"/>
          <w:szCs w:val="18"/>
        </w:rPr>
        <w:t>6.</w:t>
      </w:r>
      <w:r w:rsidRPr="00106841">
        <w:rPr>
          <w:rFonts w:cs="Arial"/>
          <w:sz w:val="18"/>
          <w:szCs w:val="18"/>
        </w:rPr>
        <w:tab/>
        <w:t>KONTROLA JAKOŚCI ROBÓT</w:t>
      </w:r>
    </w:p>
    <w:p w14:paraId="2F0AB55B" w14:textId="77777777" w:rsidR="00D0230D" w:rsidRPr="00106841" w:rsidRDefault="00D0230D" w:rsidP="00D0230D">
      <w:pPr>
        <w:jc w:val="both"/>
        <w:rPr>
          <w:rFonts w:cs="Arial"/>
          <w:sz w:val="18"/>
          <w:szCs w:val="18"/>
        </w:rPr>
      </w:pPr>
      <w:r w:rsidRPr="00106841">
        <w:rPr>
          <w:rFonts w:cs="Arial"/>
          <w:sz w:val="18"/>
          <w:szCs w:val="18"/>
        </w:rPr>
        <w:tab/>
        <w:t>Ogólne zasady kontroli jakości robót podano w p.6 ST D</w:t>
      </w:r>
      <w:r w:rsidRPr="00106841">
        <w:rPr>
          <w:rFonts w:cs="Arial"/>
          <w:sz w:val="18"/>
          <w:szCs w:val="18"/>
        </w:rPr>
        <w:noBreakHyphen/>
        <w:t>02.00.01.</w:t>
      </w:r>
    </w:p>
    <w:p w14:paraId="48DC2911" w14:textId="77777777" w:rsidR="00D0230D" w:rsidRPr="00106841" w:rsidRDefault="00D0230D" w:rsidP="00D0230D">
      <w:pPr>
        <w:jc w:val="both"/>
        <w:rPr>
          <w:rFonts w:cs="Arial"/>
          <w:sz w:val="18"/>
          <w:szCs w:val="18"/>
        </w:rPr>
      </w:pPr>
      <w:r w:rsidRPr="00106841">
        <w:rPr>
          <w:rFonts w:cs="Arial"/>
          <w:sz w:val="18"/>
          <w:szCs w:val="18"/>
        </w:rPr>
        <w:tab/>
        <w:t>Sprawdzenie wykonania wykopów polega na kontrolowaniu zgodności z wymaganiami określonymi w niniejszej specyfikacji oraz w Dokumentacji Projektowej. W czasie kontroli szczególną uwagę należy zwrócić na:</w:t>
      </w:r>
    </w:p>
    <w:p w14:paraId="4120562E" w14:textId="77777777" w:rsidR="00D0230D" w:rsidRPr="00106841" w:rsidRDefault="00D0230D" w:rsidP="00D0230D">
      <w:pPr>
        <w:jc w:val="both"/>
        <w:rPr>
          <w:rFonts w:cs="Arial"/>
          <w:sz w:val="18"/>
          <w:szCs w:val="18"/>
        </w:rPr>
      </w:pPr>
      <w:r w:rsidRPr="00106841">
        <w:rPr>
          <w:rFonts w:cs="Arial"/>
          <w:sz w:val="18"/>
          <w:szCs w:val="18"/>
        </w:rPr>
        <w:t>a)</w:t>
      </w:r>
      <w:r w:rsidRPr="00106841">
        <w:rPr>
          <w:rFonts w:cs="Arial"/>
          <w:sz w:val="18"/>
          <w:szCs w:val="18"/>
        </w:rPr>
        <w:tab/>
        <w:t>odspajanie gruntów w sposób nie pogarszający ich właściwości,</w:t>
      </w:r>
    </w:p>
    <w:p w14:paraId="1096F6DC" w14:textId="77777777" w:rsidR="00D0230D" w:rsidRPr="00106841" w:rsidRDefault="00D0230D" w:rsidP="00D0230D">
      <w:pPr>
        <w:jc w:val="both"/>
        <w:rPr>
          <w:rFonts w:cs="Arial"/>
          <w:sz w:val="18"/>
          <w:szCs w:val="18"/>
        </w:rPr>
      </w:pPr>
      <w:r w:rsidRPr="00106841">
        <w:rPr>
          <w:rFonts w:cs="Arial"/>
          <w:sz w:val="18"/>
          <w:szCs w:val="18"/>
        </w:rPr>
        <w:t>b)</w:t>
      </w:r>
      <w:r w:rsidRPr="00106841">
        <w:rPr>
          <w:rFonts w:cs="Arial"/>
          <w:sz w:val="18"/>
          <w:szCs w:val="18"/>
        </w:rPr>
        <w:tab/>
        <w:t>odwodnienie wykopów w czasie wykonywania robót i po ich zakończeniu,</w:t>
      </w:r>
    </w:p>
    <w:p w14:paraId="0A8908BA" w14:textId="77777777" w:rsidR="00D0230D" w:rsidRPr="00106841" w:rsidRDefault="00D0230D" w:rsidP="00D0230D">
      <w:pPr>
        <w:jc w:val="both"/>
        <w:rPr>
          <w:rFonts w:cs="Arial"/>
          <w:sz w:val="18"/>
          <w:szCs w:val="18"/>
        </w:rPr>
      </w:pPr>
      <w:r w:rsidRPr="00106841">
        <w:rPr>
          <w:rFonts w:cs="Arial"/>
          <w:sz w:val="18"/>
          <w:szCs w:val="18"/>
        </w:rPr>
        <w:t>c)</w:t>
      </w:r>
      <w:r w:rsidRPr="00106841">
        <w:rPr>
          <w:rFonts w:cs="Arial"/>
          <w:sz w:val="18"/>
          <w:szCs w:val="18"/>
        </w:rPr>
        <w:tab/>
        <w:t>dokładność wykonania wykopów (usytuowanie i wykończenie),</w:t>
      </w:r>
    </w:p>
    <w:p w14:paraId="462080E4" w14:textId="77777777" w:rsidR="00D0230D" w:rsidRPr="00106841" w:rsidRDefault="00D0230D" w:rsidP="00D0230D">
      <w:pPr>
        <w:jc w:val="both"/>
        <w:rPr>
          <w:rFonts w:cs="Arial"/>
          <w:sz w:val="18"/>
          <w:szCs w:val="18"/>
        </w:rPr>
      </w:pPr>
      <w:r w:rsidRPr="00106841">
        <w:rPr>
          <w:rFonts w:cs="Arial"/>
          <w:sz w:val="18"/>
          <w:szCs w:val="18"/>
        </w:rPr>
        <w:t>d)</w:t>
      </w:r>
      <w:r w:rsidRPr="00106841">
        <w:rPr>
          <w:rFonts w:cs="Arial"/>
          <w:sz w:val="18"/>
          <w:szCs w:val="18"/>
        </w:rPr>
        <w:tab/>
        <w:t>zagęszczenie górnej strefy korpusu w wykopie według wymagań określonych w p. 5.2.</w:t>
      </w:r>
    </w:p>
    <w:p w14:paraId="67FD82F1" w14:textId="77777777" w:rsidR="00D0230D" w:rsidRPr="00106841" w:rsidRDefault="00D0230D" w:rsidP="00D0230D">
      <w:pPr>
        <w:pStyle w:val="penypunkt"/>
        <w:jc w:val="both"/>
        <w:rPr>
          <w:rFonts w:cs="Arial"/>
          <w:sz w:val="18"/>
          <w:szCs w:val="18"/>
        </w:rPr>
      </w:pPr>
      <w:r w:rsidRPr="00106841">
        <w:rPr>
          <w:rFonts w:cs="Arial"/>
          <w:sz w:val="18"/>
          <w:szCs w:val="18"/>
        </w:rPr>
        <w:t>7.</w:t>
      </w:r>
      <w:r w:rsidRPr="00106841">
        <w:rPr>
          <w:rFonts w:cs="Arial"/>
          <w:sz w:val="18"/>
          <w:szCs w:val="18"/>
        </w:rPr>
        <w:tab/>
        <w:t>OBMIAR ROBÓT</w:t>
      </w:r>
    </w:p>
    <w:p w14:paraId="039548C5" w14:textId="77777777" w:rsidR="00D0230D" w:rsidRPr="00106841" w:rsidRDefault="00D0230D" w:rsidP="00D0230D">
      <w:pPr>
        <w:jc w:val="both"/>
        <w:rPr>
          <w:rFonts w:cs="Arial"/>
          <w:sz w:val="18"/>
          <w:szCs w:val="18"/>
        </w:rPr>
      </w:pPr>
      <w:r w:rsidRPr="00106841">
        <w:rPr>
          <w:rFonts w:cs="Arial"/>
          <w:sz w:val="18"/>
          <w:szCs w:val="18"/>
        </w:rPr>
        <w:tab/>
        <w:t>Objętości wykopów będą obliczone przez Wykonawcę w m</w:t>
      </w:r>
      <w:r w:rsidRPr="00106841">
        <w:rPr>
          <w:rFonts w:cs="Arial"/>
          <w:position w:val="6"/>
          <w:sz w:val="18"/>
          <w:szCs w:val="18"/>
        </w:rPr>
        <w:t xml:space="preserve">3 </w:t>
      </w:r>
      <w:r w:rsidRPr="00106841">
        <w:rPr>
          <w:rFonts w:cs="Arial"/>
          <w:sz w:val="18"/>
          <w:szCs w:val="18"/>
        </w:rPr>
        <w:t xml:space="preserve"> (metrach sześciennych) i sprawdzone przez Inżyniera. Obliczenia będą oparte na Dokumentacji Projektowej i pomiarach w terenie.</w:t>
      </w:r>
    </w:p>
    <w:p w14:paraId="111572A7" w14:textId="77777777" w:rsidR="00D0230D" w:rsidRPr="00106841" w:rsidRDefault="00D0230D" w:rsidP="00D0230D">
      <w:pPr>
        <w:pStyle w:val="penypunkt"/>
        <w:jc w:val="both"/>
        <w:rPr>
          <w:rFonts w:cs="Arial"/>
          <w:sz w:val="18"/>
          <w:szCs w:val="18"/>
        </w:rPr>
      </w:pPr>
      <w:r w:rsidRPr="00106841">
        <w:rPr>
          <w:rFonts w:cs="Arial"/>
          <w:sz w:val="18"/>
          <w:szCs w:val="18"/>
        </w:rPr>
        <w:t>8.</w:t>
      </w:r>
      <w:r w:rsidRPr="00106841">
        <w:rPr>
          <w:rFonts w:cs="Arial"/>
          <w:sz w:val="18"/>
          <w:szCs w:val="18"/>
        </w:rPr>
        <w:tab/>
        <w:t>ODBIÓR ROBÓT</w:t>
      </w:r>
    </w:p>
    <w:p w14:paraId="7EDC3646" w14:textId="77777777" w:rsidR="00D0230D" w:rsidRPr="00106841" w:rsidRDefault="00D0230D" w:rsidP="00D0230D">
      <w:pPr>
        <w:jc w:val="both"/>
        <w:rPr>
          <w:rFonts w:cs="Arial"/>
          <w:sz w:val="18"/>
          <w:szCs w:val="18"/>
        </w:rPr>
      </w:pPr>
      <w:r w:rsidRPr="00106841">
        <w:rPr>
          <w:rFonts w:cs="Arial"/>
          <w:sz w:val="18"/>
          <w:szCs w:val="18"/>
        </w:rPr>
        <w:tab/>
        <w:t>Zasady odbioru określono w ST D</w:t>
      </w:r>
      <w:r w:rsidRPr="00106841">
        <w:rPr>
          <w:rFonts w:cs="Arial"/>
          <w:sz w:val="18"/>
          <w:szCs w:val="18"/>
        </w:rPr>
        <w:noBreakHyphen/>
        <w:t>02.00.01., p.8.</w:t>
      </w:r>
    </w:p>
    <w:p w14:paraId="611B11D1" w14:textId="77777777" w:rsidR="00D0230D" w:rsidRPr="00106841" w:rsidRDefault="00D0230D" w:rsidP="00D0230D">
      <w:pPr>
        <w:pStyle w:val="penypunkt"/>
        <w:jc w:val="both"/>
        <w:rPr>
          <w:rFonts w:cs="Arial"/>
          <w:sz w:val="18"/>
          <w:szCs w:val="18"/>
        </w:rPr>
      </w:pPr>
      <w:r w:rsidRPr="00106841">
        <w:rPr>
          <w:rFonts w:cs="Arial"/>
          <w:sz w:val="18"/>
          <w:szCs w:val="18"/>
        </w:rPr>
        <w:t>9.</w:t>
      </w:r>
      <w:r w:rsidRPr="00106841">
        <w:rPr>
          <w:rFonts w:cs="Arial"/>
          <w:sz w:val="18"/>
          <w:szCs w:val="18"/>
        </w:rPr>
        <w:tab/>
        <w:t>PODSTAWA PŁATNOŚCI</w:t>
      </w:r>
    </w:p>
    <w:p w14:paraId="66875877" w14:textId="77777777" w:rsidR="00D0230D" w:rsidRPr="00106841" w:rsidRDefault="00D0230D" w:rsidP="00D0230D">
      <w:pPr>
        <w:jc w:val="both"/>
        <w:rPr>
          <w:rFonts w:cs="Arial"/>
          <w:sz w:val="18"/>
          <w:szCs w:val="18"/>
        </w:rPr>
      </w:pPr>
      <w:r w:rsidRPr="00106841">
        <w:rPr>
          <w:rFonts w:cs="Arial"/>
          <w:sz w:val="18"/>
          <w:szCs w:val="18"/>
        </w:rPr>
        <w:tab/>
        <w:t xml:space="preserve">Płatność za </w:t>
      </w:r>
      <w:smartTag w:uri="urn:schemas-microsoft-com:office:smarttags" w:element="metricconverter">
        <w:smartTagPr>
          <w:attr w:name="ProductID" w:val="1 m3"/>
        </w:smartTagPr>
        <w:r w:rsidRPr="00106841">
          <w:rPr>
            <w:rFonts w:cs="Arial"/>
            <w:sz w:val="18"/>
            <w:szCs w:val="18"/>
          </w:rPr>
          <w:t>1 m</w:t>
        </w:r>
        <w:r w:rsidRPr="00106841">
          <w:rPr>
            <w:rFonts w:cs="Arial"/>
            <w:sz w:val="18"/>
            <w:szCs w:val="18"/>
            <w:vertAlign w:val="superscript"/>
          </w:rPr>
          <w:t>3</w:t>
        </w:r>
      </w:smartTag>
      <w:r w:rsidRPr="00106841">
        <w:rPr>
          <w:rFonts w:cs="Arial"/>
          <w:sz w:val="18"/>
          <w:szCs w:val="18"/>
        </w:rPr>
        <w:t xml:space="preserve"> należy przyjmować na podstawie obmiaru i oceny jakości robót w oparciu o wyniki pomiarów i badań laboratoryjnych.</w:t>
      </w:r>
    </w:p>
    <w:p w14:paraId="7159A964" w14:textId="77777777" w:rsidR="00D0230D" w:rsidRPr="00106841" w:rsidRDefault="00D0230D" w:rsidP="00D0230D">
      <w:pPr>
        <w:jc w:val="both"/>
        <w:rPr>
          <w:rFonts w:cs="Arial"/>
          <w:sz w:val="18"/>
          <w:szCs w:val="18"/>
        </w:rPr>
      </w:pPr>
      <w:r w:rsidRPr="00106841">
        <w:rPr>
          <w:rFonts w:cs="Arial"/>
          <w:sz w:val="18"/>
          <w:szCs w:val="18"/>
        </w:rPr>
        <w:tab/>
        <w:t>Cena jednostkowa dla wykopów w gruntach nieskalistych obejmuje:</w:t>
      </w:r>
    </w:p>
    <w:p w14:paraId="17C44B34" w14:textId="77777777" w:rsidR="00D0230D" w:rsidRPr="00106841" w:rsidRDefault="00D0230D" w:rsidP="00D0230D">
      <w:pPr>
        <w:jc w:val="both"/>
        <w:rPr>
          <w:rFonts w:cs="Arial"/>
          <w:sz w:val="18"/>
          <w:szCs w:val="18"/>
        </w:rPr>
      </w:pPr>
      <w:r w:rsidRPr="00106841">
        <w:rPr>
          <w:rFonts w:cs="Arial"/>
          <w:sz w:val="18"/>
          <w:szCs w:val="18"/>
        </w:rPr>
        <w:fldChar w:fldCharType="begin"/>
      </w:r>
      <w:r w:rsidRPr="00106841">
        <w:rPr>
          <w:rFonts w:cs="Arial"/>
          <w:sz w:val="18"/>
          <w:szCs w:val="18"/>
        </w:rPr>
        <w:instrText>SYMBOL 190 \f "Symbol" \s 10 \h</w:instrText>
      </w:r>
      <w:r w:rsidRPr="00106841">
        <w:rPr>
          <w:rFonts w:cs="Arial"/>
          <w:sz w:val="18"/>
          <w:szCs w:val="18"/>
        </w:rPr>
        <w:fldChar w:fldCharType="end"/>
      </w:r>
      <w:r w:rsidRPr="00106841">
        <w:rPr>
          <w:rFonts w:cs="Arial"/>
          <w:sz w:val="18"/>
          <w:szCs w:val="18"/>
        </w:rPr>
        <w:tab/>
        <w:t>prace pomiarowe</w:t>
      </w:r>
    </w:p>
    <w:p w14:paraId="6085D6B1" w14:textId="77777777" w:rsidR="00D0230D" w:rsidRPr="00106841" w:rsidRDefault="00D0230D" w:rsidP="00D0230D">
      <w:pPr>
        <w:jc w:val="both"/>
        <w:rPr>
          <w:rFonts w:cs="Arial"/>
          <w:sz w:val="18"/>
          <w:szCs w:val="18"/>
        </w:rPr>
      </w:pPr>
      <w:r w:rsidRPr="00106841">
        <w:rPr>
          <w:rFonts w:cs="Arial"/>
          <w:sz w:val="18"/>
          <w:szCs w:val="18"/>
        </w:rPr>
        <w:fldChar w:fldCharType="begin"/>
      </w:r>
      <w:r w:rsidRPr="00106841">
        <w:rPr>
          <w:rFonts w:cs="Arial"/>
          <w:sz w:val="18"/>
          <w:szCs w:val="18"/>
        </w:rPr>
        <w:instrText>SYMBOL 190 \f "Symbol" \s 10 \h</w:instrText>
      </w:r>
      <w:r w:rsidRPr="00106841">
        <w:rPr>
          <w:rFonts w:cs="Arial"/>
          <w:sz w:val="18"/>
          <w:szCs w:val="18"/>
        </w:rPr>
        <w:fldChar w:fldCharType="end"/>
      </w:r>
      <w:r w:rsidRPr="00106841">
        <w:rPr>
          <w:rFonts w:cs="Arial"/>
          <w:sz w:val="18"/>
          <w:szCs w:val="18"/>
        </w:rPr>
        <w:tab/>
        <w:t>wykonanie wykopu z transportem urobku na odkład,</w:t>
      </w:r>
    </w:p>
    <w:p w14:paraId="098A251D" w14:textId="77777777" w:rsidR="00D0230D" w:rsidRPr="00106841" w:rsidRDefault="00D0230D" w:rsidP="00D0230D">
      <w:pPr>
        <w:jc w:val="both"/>
        <w:rPr>
          <w:rFonts w:cs="Arial"/>
          <w:sz w:val="18"/>
          <w:szCs w:val="18"/>
        </w:rPr>
      </w:pPr>
      <w:r w:rsidRPr="00106841">
        <w:rPr>
          <w:rFonts w:cs="Arial"/>
          <w:sz w:val="18"/>
          <w:szCs w:val="18"/>
        </w:rPr>
        <w:fldChar w:fldCharType="begin"/>
      </w:r>
      <w:r w:rsidRPr="00106841">
        <w:rPr>
          <w:rFonts w:cs="Arial"/>
          <w:sz w:val="18"/>
          <w:szCs w:val="18"/>
        </w:rPr>
        <w:instrText>SYMBOL 190 \f "Symbol" \s 10 \h</w:instrText>
      </w:r>
      <w:r w:rsidRPr="00106841">
        <w:rPr>
          <w:rFonts w:cs="Arial"/>
          <w:sz w:val="18"/>
          <w:szCs w:val="18"/>
        </w:rPr>
        <w:fldChar w:fldCharType="end"/>
      </w:r>
      <w:r w:rsidRPr="00106841">
        <w:rPr>
          <w:rFonts w:cs="Arial"/>
          <w:sz w:val="18"/>
          <w:szCs w:val="18"/>
        </w:rPr>
        <w:tab/>
        <w:t>transport gruntu z wykopu w miejsce wbudowania w nasyp,</w:t>
      </w:r>
    </w:p>
    <w:p w14:paraId="13BE70BA" w14:textId="77777777" w:rsidR="00D0230D" w:rsidRPr="00106841" w:rsidRDefault="00D0230D" w:rsidP="00D0230D">
      <w:pPr>
        <w:jc w:val="both"/>
        <w:rPr>
          <w:rFonts w:cs="Arial"/>
          <w:sz w:val="18"/>
          <w:szCs w:val="18"/>
        </w:rPr>
      </w:pPr>
      <w:r w:rsidRPr="00106841">
        <w:rPr>
          <w:rFonts w:cs="Arial"/>
          <w:sz w:val="18"/>
          <w:szCs w:val="18"/>
        </w:rPr>
        <w:fldChar w:fldCharType="begin"/>
      </w:r>
      <w:r w:rsidRPr="00106841">
        <w:rPr>
          <w:rFonts w:cs="Arial"/>
          <w:sz w:val="18"/>
          <w:szCs w:val="18"/>
        </w:rPr>
        <w:instrText>SYMBOL 190 \f "Symbol" \s 10 \h</w:instrText>
      </w:r>
      <w:r w:rsidRPr="00106841">
        <w:rPr>
          <w:rFonts w:cs="Arial"/>
          <w:sz w:val="18"/>
          <w:szCs w:val="18"/>
        </w:rPr>
        <w:fldChar w:fldCharType="end"/>
      </w:r>
      <w:r w:rsidRPr="00106841">
        <w:rPr>
          <w:rFonts w:cs="Arial"/>
          <w:sz w:val="18"/>
          <w:szCs w:val="18"/>
        </w:rPr>
        <w:tab/>
        <w:t>profilowanie dna wykopu, rowów, skarp zgodnie z Dokumentacją Projektową,</w:t>
      </w:r>
    </w:p>
    <w:p w14:paraId="0BF742FA" w14:textId="77777777" w:rsidR="00D0230D" w:rsidRPr="00106841" w:rsidRDefault="00D0230D" w:rsidP="00D0230D">
      <w:pPr>
        <w:jc w:val="both"/>
        <w:rPr>
          <w:rFonts w:cs="Arial"/>
          <w:sz w:val="18"/>
          <w:szCs w:val="18"/>
        </w:rPr>
      </w:pPr>
      <w:r w:rsidRPr="00106841">
        <w:rPr>
          <w:rFonts w:cs="Arial"/>
          <w:sz w:val="18"/>
          <w:szCs w:val="18"/>
        </w:rPr>
        <w:fldChar w:fldCharType="begin"/>
      </w:r>
      <w:r w:rsidRPr="00106841">
        <w:rPr>
          <w:rFonts w:cs="Arial"/>
          <w:sz w:val="18"/>
          <w:szCs w:val="18"/>
        </w:rPr>
        <w:instrText>SYMBOL 190 \f "Symbol" \s 10 \h</w:instrText>
      </w:r>
      <w:r w:rsidRPr="00106841">
        <w:rPr>
          <w:rFonts w:cs="Arial"/>
          <w:sz w:val="18"/>
          <w:szCs w:val="18"/>
        </w:rPr>
        <w:fldChar w:fldCharType="end"/>
      </w:r>
      <w:r w:rsidRPr="00106841">
        <w:rPr>
          <w:rFonts w:cs="Arial"/>
          <w:sz w:val="18"/>
          <w:szCs w:val="18"/>
        </w:rPr>
        <w:tab/>
        <w:t>zagęszczenie powierzchni wykopu do wielkości podanej w ST,</w:t>
      </w:r>
    </w:p>
    <w:p w14:paraId="27D1152A" w14:textId="77777777" w:rsidR="00D0230D" w:rsidRPr="00106841" w:rsidRDefault="00D0230D" w:rsidP="00D0230D">
      <w:pPr>
        <w:jc w:val="both"/>
        <w:rPr>
          <w:rFonts w:cs="Arial"/>
          <w:sz w:val="18"/>
          <w:szCs w:val="18"/>
        </w:rPr>
      </w:pPr>
      <w:r w:rsidRPr="00106841">
        <w:rPr>
          <w:rFonts w:cs="Arial"/>
          <w:sz w:val="18"/>
          <w:szCs w:val="18"/>
        </w:rPr>
        <w:fldChar w:fldCharType="begin"/>
      </w:r>
      <w:r w:rsidRPr="00106841">
        <w:rPr>
          <w:rFonts w:cs="Arial"/>
          <w:sz w:val="18"/>
          <w:szCs w:val="18"/>
        </w:rPr>
        <w:instrText>SYMBOL 190 \f "Symbol" \s 10 \h</w:instrText>
      </w:r>
      <w:r w:rsidRPr="00106841">
        <w:rPr>
          <w:rFonts w:cs="Arial"/>
          <w:sz w:val="18"/>
          <w:szCs w:val="18"/>
        </w:rPr>
        <w:fldChar w:fldCharType="end"/>
      </w:r>
      <w:r w:rsidRPr="00106841">
        <w:rPr>
          <w:rFonts w:cs="Arial"/>
          <w:sz w:val="18"/>
          <w:szCs w:val="18"/>
        </w:rPr>
        <w:tab/>
        <w:t>przeprowadzenie wymaganych pomiarów i badań laboratoryjnych,</w:t>
      </w:r>
    </w:p>
    <w:p w14:paraId="1B25A368" w14:textId="77777777" w:rsidR="00D0230D" w:rsidRPr="00106841" w:rsidRDefault="00D0230D" w:rsidP="00D0230D">
      <w:pPr>
        <w:jc w:val="both"/>
        <w:rPr>
          <w:rFonts w:cs="Arial"/>
          <w:sz w:val="18"/>
          <w:szCs w:val="18"/>
        </w:rPr>
      </w:pPr>
      <w:r w:rsidRPr="00106841">
        <w:rPr>
          <w:rFonts w:cs="Arial"/>
          <w:sz w:val="18"/>
          <w:szCs w:val="18"/>
        </w:rPr>
        <w:fldChar w:fldCharType="begin"/>
      </w:r>
      <w:r w:rsidRPr="00106841">
        <w:rPr>
          <w:rFonts w:cs="Arial"/>
          <w:sz w:val="18"/>
          <w:szCs w:val="18"/>
        </w:rPr>
        <w:instrText>SYMBOL 190 \f "Symbol" \s 10 \h</w:instrText>
      </w:r>
      <w:r w:rsidRPr="00106841">
        <w:rPr>
          <w:rFonts w:cs="Arial"/>
          <w:sz w:val="18"/>
          <w:szCs w:val="18"/>
        </w:rPr>
        <w:fldChar w:fldCharType="end"/>
      </w:r>
      <w:r w:rsidRPr="00106841">
        <w:rPr>
          <w:rFonts w:cs="Arial"/>
          <w:sz w:val="18"/>
          <w:szCs w:val="18"/>
        </w:rPr>
        <w:tab/>
        <w:t>odwodnienie wykopu na czas jego wykonywania.</w:t>
      </w:r>
    </w:p>
    <w:p w14:paraId="0DFA9AA3" w14:textId="77777777" w:rsidR="00D0230D" w:rsidRPr="00106841" w:rsidRDefault="00D0230D" w:rsidP="00D0230D">
      <w:pPr>
        <w:pStyle w:val="penypunkt"/>
        <w:jc w:val="both"/>
        <w:rPr>
          <w:rFonts w:cs="Arial"/>
          <w:sz w:val="18"/>
          <w:szCs w:val="18"/>
        </w:rPr>
      </w:pPr>
      <w:r w:rsidRPr="00106841">
        <w:rPr>
          <w:rFonts w:cs="Arial"/>
          <w:sz w:val="18"/>
          <w:szCs w:val="18"/>
        </w:rPr>
        <w:t>10.</w:t>
      </w:r>
      <w:r w:rsidRPr="00106841">
        <w:rPr>
          <w:rFonts w:cs="Arial"/>
          <w:sz w:val="18"/>
          <w:szCs w:val="18"/>
        </w:rPr>
        <w:tab/>
        <w:t>PRZEPISY ZWIĄZANE</w:t>
      </w:r>
    </w:p>
    <w:p w14:paraId="620B0820" w14:textId="77777777" w:rsidR="00D0230D" w:rsidRPr="00106841" w:rsidRDefault="00D0230D" w:rsidP="00D0230D">
      <w:pPr>
        <w:jc w:val="both"/>
        <w:rPr>
          <w:rFonts w:cs="Arial"/>
          <w:sz w:val="18"/>
          <w:szCs w:val="18"/>
        </w:rPr>
      </w:pPr>
      <w:r w:rsidRPr="00106841">
        <w:rPr>
          <w:rFonts w:cs="Arial"/>
          <w:sz w:val="18"/>
          <w:szCs w:val="18"/>
        </w:rPr>
        <w:t>Spis przepisów związanych podano w ST D</w:t>
      </w:r>
      <w:r w:rsidRPr="00106841">
        <w:rPr>
          <w:rFonts w:cs="Arial"/>
          <w:sz w:val="18"/>
          <w:szCs w:val="18"/>
        </w:rPr>
        <w:noBreakHyphen/>
        <w:t>02.00.01.</w:t>
      </w:r>
    </w:p>
    <w:p w14:paraId="5C439435" w14:textId="77777777" w:rsidR="00D0230D" w:rsidRPr="00106841" w:rsidRDefault="00D0230D" w:rsidP="00D0230D">
      <w:pPr>
        <w:jc w:val="both"/>
        <w:rPr>
          <w:rFonts w:cs="Arial"/>
          <w:sz w:val="18"/>
          <w:szCs w:val="18"/>
        </w:rPr>
      </w:pPr>
    </w:p>
    <w:p w14:paraId="27999444" w14:textId="77777777" w:rsidR="00D0230D" w:rsidRPr="00106841" w:rsidRDefault="00D0230D" w:rsidP="00D0230D">
      <w:pPr>
        <w:jc w:val="both"/>
        <w:rPr>
          <w:rFonts w:cs="Arial"/>
          <w:sz w:val="18"/>
          <w:szCs w:val="18"/>
        </w:rPr>
      </w:pPr>
    </w:p>
    <w:p w14:paraId="49D9B478" w14:textId="77777777" w:rsidR="00D0230D" w:rsidRPr="00106841" w:rsidRDefault="00D0230D" w:rsidP="00D0230D">
      <w:pPr>
        <w:pStyle w:val="Nagwek1"/>
        <w:spacing w:before="120"/>
        <w:jc w:val="both"/>
        <w:rPr>
          <w:rFonts w:cs="Arial"/>
          <w:sz w:val="18"/>
          <w:szCs w:val="18"/>
        </w:rPr>
      </w:pPr>
      <w:r w:rsidRPr="00106841">
        <w:rPr>
          <w:rFonts w:cs="Arial"/>
          <w:sz w:val="18"/>
          <w:szCs w:val="18"/>
        </w:rPr>
        <w:br w:type="page"/>
      </w:r>
      <w:bookmarkStart w:id="67" w:name="_Toc34374194"/>
      <w:bookmarkStart w:id="68" w:name="_Toc290367704"/>
      <w:bookmarkStart w:id="69" w:name="_Toc382896231"/>
      <w:bookmarkStart w:id="70" w:name="_Toc428967672"/>
      <w:bookmarkStart w:id="71" w:name="_Toc98494213"/>
      <w:bookmarkStart w:id="72" w:name="_Toc358137509"/>
      <w:r w:rsidRPr="00106841">
        <w:rPr>
          <w:rFonts w:cs="Arial"/>
          <w:sz w:val="18"/>
          <w:szCs w:val="18"/>
        </w:rPr>
        <w:lastRenderedPageBreak/>
        <w:t>D-02.03.01.</w:t>
      </w:r>
      <w:r w:rsidRPr="00106841">
        <w:rPr>
          <w:rFonts w:cs="Arial"/>
          <w:sz w:val="18"/>
          <w:szCs w:val="18"/>
        </w:rPr>
        <w:tab/>
        <w:t>WYKONANIE NASYPÓW</w:t>
      </w:r>
      <w:bookmarkEnd w:id="67"/>
      <w:bookmarkEnd w:id="68"/>
      <w:bookmarkEnd w:id="69"/>
      <w:bookmarkEnd w:id="70"/>
      <w:bookmarkEnd w:id="71"/>
    </w:p>
    <w:p w14:paraId="3FED292C" w14:textId="77777777" w:rsidR="00D0230D" w:rsidRPr="00106841" w:rsidRDefault="00D0230D" w:rsidP="00D0230D">
      <w:pPr>
        <w:pStyle w:val="penypunkt"/>
        <w:jc w:val="both"/>
        <w:rPr>
          <w:rFonts w:cs="Arial"/>
          <w:sz w:val="18"/>
          <w:szCs w:val="18"/>
        </w:rPr>
      </w:pPr>
      <w:bookmarkStart w:id="73" w:name="_Toc406295845"/>
      <w:bookmarkStart w:id="74" w:name="_Toc407161265"/>
      <w:bookmarkStart w:id="75" w:name="_Toc418994945"/>
      <w:bookmarkStart w:id="76" w:name="_Toc418996352"/>
      <w:bookmarkStart w:id="77" w:name="_Toc418996721"/>
      <w:bookmarkStart w:id="78" w:name="_Toc418997108"/>
      <w:bookmarkStart w:id="79" w:name="_Toc418998518"/>
      <w:bookmarkStart w:id="80" w:name="_Toc418998874"/>
      <w:bookmarkStart w:id="81" w:name="_Toc419000119"/>
      <w:bookmarkStart w:id="82" w:name="_Toc34374195"/>
      <w:r w:rsidRPr="00106841">
        <w:rPr>
          <w:rFonts w:cs="Arial"/>
          <w:sz w:val="18"/>
          <w:szCs w:val="18"/>
        </w:rPr>
        <w:t>1. WSTĘP</w:t>
      </w:r>
      <w:bookmarkEnd w:id="73"/>
      <w:bookmarkEnd w:id="74"/>
      <w:bookmarkEnd w:id="75"/>
      <w:bookmarkEnd w:id="76"/>
      <w:bookmarkEnd w:id="77"/>
      <w:bookmarkEnd w:id="78"/>
      <w:bookmarkEnd w:id="79"/>
      <w:bookmarkEnd w:id="80"/>
      <w:bookmarkEnd w:id="81"/>
      <w:bookmarkEnd w:id="82"/>
    </w:p>
    <w:p w14:paraId="08516510" w14:textId="77777777" w:rsidR="00D0230D" w:rsidRPr="00106841" w:rsidRDefault="00D0230D" w:rsidP="00D0230D">
      <w:pPr>
        <w:pStyle w:val="punkt11"/>
        <w:rPr>
          <w:rFonts w:cs="Arial"/>
          <w:sz w:val="18"/>
          <w:szCs w:val="18"/>
        </w:rPr>
      </w:pPr>
      <w:bookmarkStart w:id="83" w:name="_Toc406295846"/>
      <w:bookmarkStart w:id="84" w:name="_Toc407161266"/>
      <w:bookmarkStart w:id="85" w:name="_Toc34374196"/>
      <w:r w:rsidRPr="00106841">
        <w:rPr>
          <w:rFonts w:cs="Arial"/>
          <w:sz w:val="18"/>
          <w:szCs w:val="18"/>
        </w:rPr>
        <w:t>1.1. Przedmiot ST</w:t>
      </w:r>
      <w:bookmarkEnd w:id="83"/>
      <w:bookmarkEnd w:id="84"/>
      <w:bookmarkEnd w:id="85"/>
    </w:p>
    <w:p w14:paraId="359ED5C1" w14:textId="1EA485B6" w:rsidR="00D0230D" w:rsidRPr="00106841" w:rsidRDefault="00D0230D" w:rsidP="00D0230D">
      <w:pPr>
        <w:jc w:val="both"/>
        <w:rPr>
          <w:rFonts w:cs="Arial"/>
          <w:b/>
          <w:color w:val="010101"/>
          <w:sz w:val="18"/>
          <w:szCs w:val="18"/>
        </w:rPr>
      </w:pPr>
      <w:r w:rsidRPr="00106841">
        <w:rPr>
          <w:rFonts w:cs="Arial"/>
          <w:sz w:val="18"/>
          <w:szCs w:val="18"/>
        </w:rPr>
        <w:tab/>
        <w:t>Przedmiotem niniejszej Specyfikacji Technicznej są wymagania dotyczące wykonania i odbioru nasypów</w:t>
      </w:r>
      <w:bookmarkStart w:id="86" w:name="_Toc406295847"/>
      <w:bookmarkStart w:id="87" w:name="_Toc407161267"/>
      <w:bookmarkStart w:id="88" w:name="_Toc34374197"/>
      <w:r w:rsidRPr="00106841">
        <w:rPr>
          <w:rFonts w:cs="Arial"/>
          <w:sz w:val="18"/>
          <w:szCs w:val="18"/>
        </w:rPr>
        <w:t xml:space="preserve"> na zadaniu</w:t>
      </w:r>
      <w:r w:rsidRPr="00106841">
        <w:rPr>
          <w:rFonts w:cs="Arial"/>
          <w:b/>
          <w:bCs/>
          <w:sz w:val="18"/>
          <w:szCs w:val="18"/>
        </w:rPr>
        <w:t xml:space="preserve">: </w:t>
      </w:r>
      <w:r w:rsidRPr="00106841">
        <w:rPr>
          <w:rFonts w:cs="Arial"/>
          <w:sz w:val="18"/>
          <w:szCs w:val="18"/>
        </w:rPr>
        <w:t>"</w:t>
      </w:r>
      <w:r w:rsidR="00BD122D" w:rsidRPr="00BD122D">
        <w:rPr>
          <w:rFonts w:cs="Arial"/>
          <w:b/>
          <w:bCs/>
          <w:i/>
          <w:color w:val="000000"/>
          <w:sz w:val="18"/>
          <w:szCs w:val="18"/>
        </w:rPr>
        <w:t xml:space="preserve"> Wymiana nawierzchni chodnika w pasie drogowym ul. Paderewskiego w Stargardzie, na odcinku do ul. Moniuszki do ul. Wieniawskiego</w:t>
      </w:r>
      <w:r w:rsidR="00BD122D">
        <w:rPr>
          <w:rFonts w:cs="Arial"/>
          <w:b/>
          <w:bCs/>
          <w:i/>
          <w:color w:val="000000"/>
          <w:sz w:val="18"/>
          <w:szCs w:val="18"/>
        </w:rPr>
        <w:t xml:space="preserve"> </w:t>
      </w:r>
      <w:r>
        <w:rPr>
          <w:rFonts w:cs="Arial"/>
          <w:b/>
          <w:bCs/>
          <w:i/>
          <w:color w:val="000000"/>
          <w:sz w:val="18"/>
          <w:szCs w:val="18"/>
        </w:rPr>
        <w:t>".</w:t>
      </w:r>
    </w:p>
    <w:p w14:paraId="297B16C5" w14:textId="77777777" w:rsidR="00D0230D" w:rsidRPr="00106841" w:rsidRDefault="00D0230D" w:rsidP="00D0230D">
      <w:pPr>
        <w:pStyle w:val="punkt11"/>
        <w:rPr>
          <w:rFonts w:cs="Arial"/>
          <w:sz w:val="18"/>
          <w:szCs w:val="18"/>
        </w:rPr>
      </w:pPr>
      <w:r w:rsidRPr="00106841">
        <w:rPr>
          <w:rFonts w:cs="Arial"/>
          <w:sz w:val="18"/>
          <w:szCs w:val="18"/>
        </w:rPr>
        <w:t>1.2. Zakres stosowania ST</w:t>
      </w:r>
      <w:bookmarkEnd w:id="86"/>
      <w:bookmarkEnd w:id="87"/>
      <w:bookmarkEnd w:id="88"/>
    </w:p>
    <w:p w14:paraId="72254C3E" w14:textId="77777777" w:rsidR="00D0230D" w:rsidRPr="00106841" w:rsidRDefault="00D0230D" w:rsidP="00D0230D">
      <w:pPr>
        <w:jc w:val="both"/>
        <w:rPr>
          <w:rFonts w:cs="Arial"/>
          <w:sz w:val="18"/>
          <w:szCs w:val="18"/>
        </w:rPr>
      </w:pPr>
      <w:r w:rsidRPr="00106841">
        <w:rPr>
          <w:rFonts w:cs="Arial"/>
          <w:sz w:val="18"/>
          <w:szCs w:val="18"/>
        </w:rPr>
        <w:tab/>
        <w:t>Specyfikacja Techniczna jest stosowana jako dokument przetargowy i kontraktowy przy zlecaniu i realizacji robót wymienionych w p.1.1.</w:t>
      </w:r>
    </w:p>
    <w:p w14:paraId="1BEAEE12" w14:textId="77777777" w:rsidR="00D0230D" w:rsidRPr="00106841" w:rsidRDefault="00D0230D" w:rsidP="00D0230D">
      <w:pPr>
        <w:pStyle w:val="punkt11"/>
        <w:rPr>
          <w:rFonts w:cs="Arial"/>
          <w:sz w:val="18"/>
          <w:szCs w:val="18"/>
        </w:rPr>
      </w:pPr>
      <w:bookmarkStart w:id="89" w:name="_Toc406295848"/>
      <w:bookmarkStart w:id="90" w:name="_Toc407161268"/>
      <w:bookmarkStart w:id="91" w:name="_Toc34374198"/>
      <w:r w:rsidRPr="00106841">
        <w:rPr>
          <w:rFonts w:cs="Arial"/>
          <w:sz w:val="18"/>
          <w:szCs w:val="18"/>
        </w:rPr>
        <w:t>1.3. Zakres robót objętych ST</w:t>
      </w:r>
      <w:bookmarkEnd w:id="89"/>
      <w:bookmarkEnd w:id="90"/>
      <w:bookmarkEnd w:id="91"/>
    </w:p>
    <w:p w14:paraId="1EBBF2A5" w14:textId="77777777" w:rsidR="00D0230D" w:rsidRPr="00106841" w:rsidRDefault="00D0230D" w:rsidP="00D0230D">
      <w:pPr>
        <w:jc w:val="both"/>
        <w:rPr>
          <w:rFonts w:cs="Arial"/>
          <w:sz w:val="18"/>
          <w:szCs w:val="18"/>
        </w:rPr>
      </w:pPr>
      <w:r w:rsidRPr="00106841">
        <w:rPr>
          <w:rFonts w:cs="Arial"/>
          <w:sz w:val="18"/>
          <w:szCs w:val="18"/>
        </w:rPr>
        <w:tab/>
        <w:t>Ustalenia zawarte w niniejszej specyfikacji dotyczą zasad prowadzenia robót ziemnych i obejmują:</w:t>
      </w:r>
    </w:p>
    <w:p w14:paraId="2B587012" w14:textId="77777777" w:rsidR="00D0230D" w:rsidRPr="00106841" w:rsidRDefault="00D0230D" w:rsidP="00D0230D">
      <w:pPr>
        <w:numPr>
          <w:ilvl w:val="0"/>
          <w:numId w:val="29"/>
        </w:numPr>
        <w:jc w:val="both"/>
        <w:rPr>
          <w:rFonts w:cs="Arial"/>
          <w:sz w:val="18"/>
          <w:szCs w:val="18"/>
        </w:rPr>
      </w:pPr>
      <w:r w:rsidRPr="00106841">
        <w:rPr>
          <w:rFonts w:cs="Arial"/>
          <w:sz w:val="18"/>
          <w:szCs w:val="18"/>
        </w:rPr>
        <w:t xml:space="preserve">wykonanie nasypów z gruntu przepuszczalnego pochodzącego z </w:t>
      </w:r>
      <w:proofErr w:type="spellStart"/>
      <w:r w:rsidRPr="00106841">
        <w:rPr>
          <w:rFonts w:cs="Arial"/>
          <w:sz w:val="18"/>
          <w:szCs w:val="18"/>
        </w:rPr>
        <w:t>dokopu</w:t>
      </w:r>
      <w:proofErr w:type="spellEnd"/>
      <w:r w:rsidRPr="00106841">
        <w:rPr>
          <w:rFonts w:cs="Arial"/>
          <w:sz w:val="18"/>
          <w:szCs w:val="18"/>
        </w:rPr>
        <w:t>,</w:t>
      </w:r>
    </w:p>
    <w:p w14:paraId="7AD02AFE" w14:textId="77777777" w:rsidR="00D0230D" w:rsidRPr="00106841" w:rsidRDefault="00D0230D" w:rsidP="00D0230D">
      <w:pPr>
        <w:numPr>
          <w:ilvl w:val="0"/>
          <w:numId w:val="29"/>
        </w:numPr>
        <w:jc w:val="both"/>
        <w:rPr>
          <w:rFonts w:cs="Arial"/>
          <w:sz w:val="18"/>
          <w:szCs w:val="18"/>
        </w:rPr>
      </w:pPr>
      <w:r w:rsidRPr="00106841">
        <w:rPr>
          <w:rFonts w:cs="Arial"/>
          <w:sz w:val="18"/>
          <w:szCs w:val="18"/>
        </w:rPr>
        <w:t>wbudowanie w nasyp gruntów pochodzących  z wykopu,</w:t>
      </w:r>
    </w:p>
    <w:p w14:paraId="1F0E44EB" w14:textId="77777777" w:rsidR="00D0230D" w:rsidRPr="00106841" w:rsidRDefault="00D0230D" w:rsidP="00D0230D">
      <w:pPr>
        <w:pStyle w:val="punkt11"/>
        <w:rPr>
          <w:rFonts w:cs="Arial"/>
          <w:sz w:val="18"/>
          <w:szCs w:val="18"/>
        </w:rPr>
      </w:pPr>
      <w:bookmarkStart w:id="92" w:name="_Toc406295849"/>
      <w:bookmarkStart w:id="93" w:name="_Toc407161269"/>
      <w:bookmarkStart w:id="94" w:name="_Toc34374199"/>
      <w:r w:rsidRPr="00106841">
        <w:rPr>
          <w:rFonts w:cs="Arial"/>
          <w:sz w:val="18"/>
          <w:szCs w:val="18"/>
        </w:rPr>
        <w:t>1.4. Określenia podstawowe</w:t>
      </w:r>
      <w:bookmarkEnd w:id="92"/>
      <w:bookmarkEnd w:id="93"/>
      <w:bookmarkEnd w:id="94"/>
    </w:p>
    <w:p w14:paraId="01769B8E" w14:textId="77777777" w:rsidR="00D0230D" w:rsidRPr="00106841" w:rsidRDefault="00D0230D" w:rsidP="00D0230D">
      <w:pPr>
        <w:jc w:val="both"/>
        <w:rPr>
          <w:rFonts w:cs="Arial"/>
          <w:sz w:val="18"/>
          <w:szCs w:val="18"/>
        </w:rPr>
      </w:pPr>
      <w:r w:rsidRPr="00106841">
        <w:rPr>
          <w:rFonts w:cs="Arial"/>
          <w:sz w:val="18"/>
          <w:szCs w:val="18"/>
        </w:rPr>
        <w:tab/>
        <w:t>Podstawowe określenia zostały podane w ST D-02.00.01 pkt 1.4.</w:t>
      </w:r>
    </w:p>
    <w:p w14:paraId="3E3A4232" w14:textId="77777777" w:rsidR="00D0230D" w:rsidRPr="00106841" w:rsidRDefault="00D0230D" w:rsidP="00D0230D">
      <w:pPr>
        <w:pStyle w:val="punkt11"/>
        <w:rPr>
          <w:rFonts w:cs="Arial"/>
          <w:sz w:val="18"/>
          <w:szCs w:val="18"/>
        </w:rPr>
      </w:pPr>
      <w:bookmarkStart w:id="95" w:name="_Toc406295850"/>
      <w:bookmarkStart w:id="96" w:name="_Toc407161270"/>
      <w:bookmarkStart w:id="97" w:name="_Toc34374200"/>
      <w:r w:rsidRPr="00106841">
        <w:rPr>
          <w:rFonts w:cs="Arial"/>
          <w:sz w:val="18"/>
          <w:szCs w:val="18"/>
        </w:rPr>
        <w:t>1.5. Ogólne wymagania dotyczące robót</w:t>
      </w:r>
      <w:bookmarkEnd w:id="95"/>
      <w:bookmarkEnd w:id="96"/>
      <w:bookmarkEnd w:id="97"/>
    </w:p>
    <w:p w14:paraId="5C0A4710" w14:textId="77777777" w:rsidR="00D0230D" w:rsidRPr="00106841" w:rsidRDefault="00D0230D" w:rsidP="00D0230D">
      <w:pPr>
        <w:spacing w:after="120"/>
        <w:jc w:val="both"/>
        <w:rPr>
          <w:rFonts w:cs="Arial"/>
          <w:sz w:val="18"/>
          <w:szCs w:val="18"/>
        </w:rPr>
      </w:pPr>
      <w:r w:rsidRPr="00106841">
        <w:rPr>
          <w:rFonts w:cs="Arial"/>
          <w:sz w:val="18"/>
          <w:szCs w:val="18"/>
        </w:rPr>
        <w:tab/>
        <w:t>Ogólne wymagania dotyczące robót podano w ST D-02.00.01 pkt 1.5.</w:t>
      </w:r>
    </w:p>
    <w:p w14:paraId="11552062" w14:textId="77777777" w:rsidR="00D0230D" w:rsidRPr="00106841" w:rsidRDefault="00D0230D" w:rsidP="00D0230D">
      <w:pPr>
        <w:pStyle w:val="penypunkt"/>
        <w:jc w:val="both"/>
        <w:rPr>
          <w:rFonts w:cs="Arial"/>
          <w:sz w:val="18"/>
          <w:szCs w:val="18"/>
        </w:rPr>
      </w:pPr>
      <w:bookmarkStart w:id="98" w:name="_Toc406295851"/>
      <w:bookmarkStart w:id="99" w:name="_Toc407161271"/>
      <w:bookmarkStart w:id="100" w:name="_Toc418994946"/>
      <w:bookmarkStart w:id="101" w:name="_Toc418996353"/>
      <w:bookmarkStart w:id="102" w:name="_Toc418996722"/>
      <w:bookmarkStart w:id="103" w:name="_Toc418997109"/>
      <w:bookmarkStart w:id="104" w:name="_Toc418998519"/>
      <w:bookmarkStart w:id="105" w:name="_Toc418998875"/>
      <w:bookmarkStart w:id="106" w:name="_Toc419000120"/>
      <w:bookmarkStart w:id="107" w:name="_Toc34374201"/>
      <w:r w:rsidRPr="00106841">
        <w:rPr>
          <w:rFonts w:cs="Arial"/>
          <w:sz w:val="18"/>
          <w:szCs w:val="18"/>
        </w:rPr>
        <w:t>2. MATERIAŁY (GRUNTY)</w:t>
      </w:r>
      <w:bookmarkEnd w:id="98"/>
      <w:bookmarkEnd w:id="99"/>
      <w:bookmarkEnd w:id="100"/>
      <w:bookmarkEnd w:id="101"/>
      <w:bookmarkEnd w:id="102"/>
      <w:bookmarkEnd w:id="103"/>
      <w:bookmarkEnd w:id="104"/>
      <w:bookmarkEnd w:id="105"/>
      <w:bookmarkEnd w:id="106"/>
      <w:bookmarkEnd w:id="107"/>
    </w:p>
    <w:p w14:paraId="09C814D7" w14:textId="77777777" w:rsidR="00D0230D" w:rsidRPr="00106841" w:rsidRDefault="00D0230D" w:rsidP="00D0230D">
      <w:pPr>
        <w:pStyle w:val="punkt11"/>
        <w:rPr>
          <w:rFonts w:cs="Arial"/>
          <w:sz w:val="18"/>
          <w:szCs w:val="18"/>
        </w:rPr>
      </w:pPr>
      <w:bookmarkStart w:id="108" w:name="_Toc406295852"/>
      <w:bookmarkStart w:id="109" w:name="_Toc407161272"/>
      <w:bookmarkStart w:id="110" w:name="_Toc34374202"/>
      <w:r w:rsidRPr="00106841">
        <w:rPr>
          <w:rFonts w:cs="Arial"/>
          <w:sz w:val="18"/>
          <w:szCs w:val="18"/>
        </w:rPr>
        <w:t>2.1. Ogólne wymagania dotyczące materiałów</w:t>
      </w:r>
      <w:bookmarkEnd w:id="108"/>
      <w:bookmarkEnd w:id="109"/>
      <w:bookmarkEnd w:id="110"/>
    </w:p>
    <w:p w14:paraId="5BD42949" w14:textId="77777777" w:rsidR="00D0230D" w:rsidRPr="00106841" w:rsidRDefault="00D0230D" w:rsidP="00D0230D">
      <w:pPr>
        <w:jc w:val="both"/>
        <w:rPr>
          <w:rFonts w:cs="Arial"/>
          <w:sz w:val="18"/>
          <w:szCs w:val="18"/>
        </w:rPr>
      </w:pPr>
      <w:r w:rsidRPr="00106841">
        <w:rPr>
          <w:rFonts w:cs="Arial"/>
          <w:sz w:val="18"/>
          <w:szCs w:val="18"/>
        </w:rPr>
        <w:tab/>
        <w:t>Ogólne wymagania dotyczące materiałów, ich pozyskiwania i składowania, podano w ST D-02.00.01 pkt 2.</w:t>
      </w:r>
    </w:p>
    <w:p w14:paraId="7540C3A9" w14:textId="77777777" w:rsidR="00D0230D" w:rsidRPr="00106841" w:rsidRDefault="00D0230D" w:rsidP="00D0230D">
      <w:pPr>
        <w:pStyle w:val="punkt11"/>
        <w:rPr>
          <w:rFonts w:cs="Arial"/>
          <w:sz w:val="18"/>
          <w:szCs w:val="18"/>
        </w:rPr>
      </w:pPr>
      <w:bookmarkStart w:id="111" w:name="_Toc406295853"/>
      <w:bookmarkStart w:id="112" w:name="_Toc407161273"/>
      <w:bookmarkStart w:id="113" w:name="_Toc34374203"/>
      <w:r w:rsidRPr="00106841">
        <w:rPr>
          <w:rFonts w:cs="Arial"/>
          <w:sz w:val="18"/>
          <w:szCs w:val="18"/>
        </w:rPr>
        <w:t xml:space="preserve">2.2. </w:t>
      </w:r>
      <w:bookmarkEnd w:id="111"/>
      <w:bookmarkEnd w:id="112"/>
      <w:r w:rsidRPr="00106841">
        <w:rPr>
          <w:rFonts w:cs="Arial"/>
          <w:sz w:val="18"/>
          <w:szCs w:val="18"/>
        </w:rPr>
        <w:t>Grunty i materiały do nasypów</w:t>
      </w:r>
      <w:bookmarkEnd w:id="113"/>
    </w:p>
    <w:p w14:paraId="509F2B0C" w14:textId="77777777" w:rsidR="00D0230D" w:rsidRPr="00106841" w:rsidRDefault="00D0230D" w:rsidP="00D0230D">
      <w:pPr>
        <w:jc w:val="both"/>
        <w:rPr>
          <w:rFonts w:cs="Arial"/>
          <w:sz w:val="18"/>
          <w:szCs w:val="18"/>
        </w:rPr>
      </w:pPr>
      <w:r w:rsidRPr="00106841">
        <w:rPr>
          <w:rFonts w:cs="Arial"/>
          <w:sz w:val="18"/>
          <w:szCs w:val="18"/>
        </w:rPr>
        <w:tab/>
      </w:r>
      <w:bookmarkStart w:id="114" w:name="_Toc406295857"/>
      <w:bookmarkStart w:id="115" w:name="_Toc407161277"/>
      <w:bookmarkStart w:id="116" w:name="_Toc418994947"/>
      <w:bookmarkStart w:id="117" w:name="_Toc418996354"/>
      <w:bookmarkStart w:id="118" w:name="_Toc418996723"/>
      <w:bookmarkStart w:id="119" w:name="_Toc418997110"/>
      <w:bookmarkStart w:id="120" w:name="_Toc418998520"/>
      <w:bookmarkStart w:id="121" w:name="_Toc418998876"/>
      <w:bookmarkStart w:id="122" w:name="_Toc419000121"/>
      <w:bookmarkStart w:id="123" w:name="_Toc34374204"/>
      <w:r w:rsidRPr="00106841">
        <w:rPr>
          <w:rFonts w:cs="Arial"/>
          <w:sz w:val="18"/>
          <w:szCs w:val="18"/>
        </w:rPr>
        <w:t>Grunty uzyskane przy wykonywaniu wykopów powinny być przez Wykonawcę wykorzystane w maksymalnym stopniu do budowy nasypów. Grunty przydatne do budowy nasypów mogą być wywiezione poza plac budowy tylko wówczas, gdy stanowią nadmiar objętości robót ziemnych albo na polecenie lub za zezwoleniem Inżyniera.</w:t>
      </w:r>
    </w:p>
    <w:p w14:paraId="0543408F" w14:textId="77777777" w:rsidR="00D0230D" w:rsidRPr="00106841" w:rsidRDefault="00D0230D" w:rsidP="00D0230D">
      <w:pPr>
        <w:jc w:val="both"/>
        <w:rPr>
          <w:rFonts w:cs="Arial"/>
          <w:sz w:val="18"/>
          <w:szCs w:val="18"/>
        </w:rPr>
      </w:pPr>
      <w:r w:rsidRPr="00106841">
        <w:rPr>
          <w:rFonts w:cs="Arial"/>
          <w:sz w:val="18"/>
          <w:szCs w:val="18"/>
        </w:rPr>
        <w:tab/>
        <w:t>Jeśli grunty przydatne uzyskane przy wykonywaniu wykopów nie będące nadmiarem objętości robót ziemnych zostały za zgodą Inżyniera wywiezione przez Wykonawcę poza plac budowy z przeznaczeniem innym niż budowa nasypów lub wykonanie prac objętych Kontraktem, Wykonawca jest obowiązany do dostarczenia równoważnej objętości gruntów przydatnych ze źródeł własnych, zaakceptowanych przez Inżyniera.</w:t>
      </w:r>
    </w:p>
    <w:p w14:paraId="00104F39" w14:textId="77777777" w:rsidR="00D0230D" w:rsidRPr="00106841" w:rsidRDefault="00D0230D" w:rsidP="00D0230D">
      <w:pPr>
        <w:jc w:val="both"/>
        <w:rPr>
          <w:rFonts w:cs="Arial"/>
          <w:sz w:val="18"/>
          <w:szCs w:val="18"/>
        </w:rPr>
      </w:pPr>
      <w:r w:rsidRPr="00106841">
        <w:rPr>
          <w:rFonts w:cs="Arial"/>
          <w:sz w:val="18"/>
          <w:szCs w:val="18"/>
        </w:rPr>
        <w:tab/>
        <w:t>Grunty i materiały nieprzydatne do budowy nasypów powinny być wywiezione przez Wykonawcę na odkład. Inżynier może nakazać pozostawienie na placu budowy gruntów, których czasowa nieprzydatność wynika jedynie z powodu zamarznięcia lub nadmiernej wilgotności.</w:t>
      </w:r>
    </w:p>
    <w:p w14:paraId="0CBBE3B3" w14:textId="77777777" w:rsidR="00D0230D" w:rsidRPr="00106841" w:rsidRDefault="00D0230D" w:rsidP="00D0230D">
      <w:pPr>
        <w:jc w:val="both"/>
        <w:rPr>
          <w:rFonts w:cs="Arial"/>
          <w:sz w:val="18"/>
          <w:szCs w:val="18"/>
        </w:rPr>
      </w:pPr>
      <w:r w:rsidRPr="00106841">
        <w:rPr>
          <w:rFonts w:cs="Arial"/>
          <w:sz w:val="18"/>
          <w:szCs w:val="18"/>
        </w:rPr>
        <w:tab/>
        <w:t>Dopuszcza się wykonanie nasypów wyłącznie z gruntów i materiałów przydatnych do tego celu, to znaczy takich, które spełniają szczegółowe wymagania zawarte w normie PN</w:t>
      </w:r>
      <w:r w:rsidRPr="00106841">
        <w:rPr>
          <w:rFonts w:cs="Arial"/>
          <w:sz w:val="18"/>
          <w:szCs w:val="18"/>
        </w:rPr>
        <w:noBreakHyphen/>
        <w:t>S-02205 oraz dodatkowe wymagania określone w ST i są zaakceptowane przez Inżyniera. Akceptacja następuje na bieżąco, w czasie trwania robót ziemnych, na podstawie przedkładanych przez Wykonawcę wyników badań laboratoryjnych, określonych w punkcie 6 niniejszej ST.</w:t>
      </w:r>
    </w:p>
    <w:p w14:paraId="1F1B0107" w14:textId="77777777" w:rsidR="00D0230D" w:rsidRPr="00106841" w:rsidRDefault="00D0230D" w:rsidP="00D0230D">
      <w:pPr>
        <w:jc w:val="both"/>
        <w:rPr>
          <w:rFonts w:cs="Arial"/>
          <w:sz w:val="18"/>
          <w:szCs w:val="18"/>
        </w:rPr>
      </w:pPr>
      <w:r w:rsidRPr="00106841">
        <w:rPr>
          <w:rFonts w:cs="Arial"/>
          <w:sz w:val="18"/>
          <w:szCs w:val="18"/>
        </w:rPr>
        <w:t>Grunty i materiały przydatne bez zastrzeżeń obejmują:</w:t>
      </w:r>
    </w:p>
    <w:p w14:paraId="6A03371C" w14:textId="77777777" w:rsidR="00D0230D" w:rsidRPr="00106841" w:rsidRDefault="00D0230D" w:rsidP="00D0230D">
      <w:pPr>
        <w:numPr>
          <w:ilvl w:val="0"/>
          <w:numId w:val="18"/>
        </w:numPr>
        <w:jc w:val="both"/>
        <w:rPr>
          <w:rFonts w:cs="Arial"/>
          <w:sz w:val="18"/>
          <w:szCs w:val="18"/>
        </w:rPr>
      </w:pPr>
      <w:r w:rsidRPr="00106841">
        <w:rPr>
          <w:rFonts w:cs="Arial"/>
          <w:sz w:val="18"/>
          <w:szCs w:val="18"/>
        </w:rPr>
        <w:t xml:space="preserve">rozdrobnione skały i materiały, gruboziarniste, twarde i </w:t>
      </w:r>
      <w:proofErr w:type="spellStart"/>
      <w:r w:rsidRPr="00106841">
        <w:rPr>
          <w:rFonts w:cs="Arial"/>
          <w:sz w:val="18"/>
          <w:szCs w:val="18"/>
        </w:rPr>
        <w:t>średniotwarde</w:t>
      </w:r>
      <w:proofErr w:type="spellEnd"/>
      <w:r w:rsidRPr="00106841">
        <w:rPr>
          <w:rFonts w:cs="Arial"/>
          <w:sz w:val="18"/>
          <w:szCs w:val="18"/>
        </w:rPr>
        <w:t>,</w:t>
      </w:r>
    </w:p>
    <w:p w14:paraId="1866256F" w14:textId="77777777" w:rsidR="00D0230D" w:rsidRPr="00106841" w:rsidRDefault="00D0230D" w:rsidP="00D0230D">
      <w:pPr>
        <w:numPr>
          <w:ilvl w:val="0"/>
          <w:numId w:val="18"/>
        </w:numPr>
        <w:jc w:val="both"/>
        <w:rPr>
          <w:rFonts w:cs="Arial"/>
          <w:sz w:val="18"/>
          <w:szCs w:val="18"/>
        </w:rPr>
      </w:pPr>
      <w:r w:rsidRPr="00106841">
        <w:rPr>
          <w:rFonts w:cs="Arial"/>
          <w:sz w:val="18"/>
          <w:szCs w:val="18"/>
        </w:rPr>
        <w:t>żwiry i pospółki,</w:t>
      </w:r>
    </w:p>
    <w:p w14:paraId="21B6DB42" w14:textId="77777777" w:rsidR="00D0230D" w:rsidRPr="00106841" w:rsidRDefault="00D0230D" w:rsidP="00D0230D">
      <w:pPr>
        <w:numPr>
          <w:ilvl w:val="0"/>
          <w:numId w:val="18"/>
        </w:numPr>
        <w:jc w:val="both"/>
        <w:rPr>
          <w:rFonts w:cs="Arial"/>
          <w:sz w:val="18"/>
          <w:szCs w:val="18"/>
        </w:rPr>
      </w:pPr>
      <w:r w:rsidRPr="00106841">
        <w:rPr>
          <w:rFonts w:cs="Arial"/>
          <w:sz w:val="18"/>
          <w:szCs w:val="18"/>
        </w:rPr>
        <w:t>piaski grube, średnie i drobne, naturalne i łamane.</w:t>
      </w:r>
    </w:p>
    <w:p w14:paraId="7F0634D6" w14:textId="77777777" w:rsidR="00D0230D" w:rsidRPr="00106841" w:rsidRDefault="00D0230D" w:rsidP="00D0230D">
      <w:pPr>
        <w:jc w:val="both"/>
        <w:rPr>
          <w:rFonts w:cs="Arial"/>
          <w:sz w:val="18"/>
          <w:szCs w:val="18"/>
        </w:rPr>
      </w:pPr>
      <w:r w:rsidRPr="00106841">
        <w:rPr>
          <w:rFonts w:cs="Arial"/>
          <w:sz w:val="18"/>
          <w:szCs w:val="18"/>
        </w:rPr>
        <w:tab/>
        <w:t>W przypadku stosowania materiałów o ograniczonej przydatności Wykonawca ma obowiązek uwzględnienia wszystkich zastrzeżeń, dotyczących technologii i dopuszczonych miejsc wbudowania tych materiałów, określonych w PN-S-02205:1998, tablica 2. Grunty przydatne z zastrzeżeniami mogą być użyte do wykonywania dolnych warstw nasypów poniżej strefy przemarzania z wyjątkiem nasypów w miejscu bagrowania torfów.</w:t>
      </w:r>
    </w:p>
    <w:p w14:paraId="2C25E8FC" w14:textId="77777777" w:rsidR="00D0230D" w:rsidRPr="00106841" w:rsidRDefault="00D0230D" w:rsidP="00D0230D">
      <w:pPr>
        <w:jc w:val="both"/>
        <w:rPr>
          <w:rFonts w:cs="Arial"/>
          <w:sz w:val="18"/>
          <w:szCs w:val="18"/>
        </w:rPr>
      </w:pPr>
      <w:r w:rsidRPr="00106841">
        <w:rPr>
          <w:rFonts w:cs="Arial"/>
          <w:sz w:val="18"/>
          <w:szCs w:val="18"/>
        </w:rPr>
        <w:tab/>
        <w:t>Jeżeli Wykonawca wbuduje w nasypy grunty lub materiały nieprzydatne, albo nie uwzględni zastrzeżeń dotyczących materiałów o ograniczonej przydatności, określonych w ST lub przez Inżyniera, to wszelkie takie odcinki nasypów zostaną przez Wykonawcę na jego koszt usunięte i wykonane powtórnie z materiałów o odpowiednich właściwościach.</w:t>
      </w:r>
    </w:p>
    <w:p w14:paraId="4567CD1C" w14:textId="77777777" w:rsidR="00D0230D" w:rsidRPr="00106841" w:rsidRDefault="00D0230D" w:rsidP="00D0230D">
      <w:pPr>
        <w:jc w:val="both"/>
        <w:rPr>
          <w:rFonts w:cs="Arial"/>
          <w:sz w:val="18"/>
          <w:szCs w:val="18"/>
        </w:rPr>
      </w:pPr>
      <w:r w:rsidRPr="00106841">
        <w:rPr>
          <w:rFonts w:cs="Arial"/>
          <w:sz w:val="18"/>
          <w:szCs w:val="18"/>
        </w:rPr>
        <w:tab/>
        <w:t xml:space="preserve">Wartość wskaźnika różnoziarnistości "U" gruntów użytych do wykonania nasypów z gruntów pochodzących z </w:t>
      </w:r>
      <w:proofErr w:type="spellStart"/>
      <w:r w:rsidRPr="00106841">
        <w:rPr>
          <w:rFonts w:cs="Arial"/>
          <w:sz w:val="18"/>
          <w:szCs w:val="18"/>
        </w:rPr>
        <w:t>dokopu</w:t>
      </w:r>
      <w:proofErr w:type="spellEnd"/>
      <w:r w:rsidRPr="00106841">
        <w:rPr>
          <w:rFonts w:cs="Arial"/>
          <w:sz w:val="18"/>
          <w:szCs w:val="18"/>
        </w:rPr>
        <w:t xml:space="preserve"> nie powinna być mniejsza od 3. Przydatność gruntów pochodzących z wykopu do wbudowania w nasyp każdorazowo potwierdza Inżynier. Przed wbudowaniem gruntów z wykopu w nasyp Wykonawca każdorazowo uzyska pisemną zgodę Inżyniera lub przedstawiciela Zamawiającego.</w:t>
      </w:r>
    </w:p>
    <w:p w14:paraId="3A34828A" w14:textId="77777777" w:rsidR="00D0230D" w:rsidRPr="00106841" w:rsidRDefault="00D0230D" w:rsidP="00D0230D">
      <w:pPr>
        <w:pStyle w:val="penypunkt"/>
        <w:jc w:val="both"/>
        <w:rPr>
          <w:rFonts w:cs="Arial"/>
          <w:sz w:val="18"/>
          <w:szCs w:val="18"/>
        </w:rPr>
      </w:pPr>
      <w:r w:rsidRPr="00106841">
        <w:rPr>
          <w:rFonts w:cs="Arial"/>
          <w:sz w:val="18"/>
          <w:szCs w:val="18"/>
        </w:rPr>
        <w:lastRenderedPageBreak/>
        <w:t>3. SPRZĘT</w:t>
      </w:r>
      <w:bookmarkEnd w:id="114"/>
      <w:bookmarkEnd w:id="115"/>
      <w:bookmarkEnd w:id="116"/>
      <w:bookmarkEnd w:id="117"/>
      <w:bookmarkEnd w:id="118"/>
      <w:bookmarkEnd w:id="119"/>
      <w:bookmarkEnd w:id="120"/>
      <w:bookmarkEnd w:id="121"/>
      <w:bookmarkEnd w:id="122"/>
      <w:bookmarkEnd w:id="123"/>
    </w:p>
    <w:p w14:paraId="0B80BA08" w14:textId="77777777" w:rsidR="00D0230D" w:rsidRPr="00106841" w:rsidRDefault="00D0230D" w:rsidP="00D0230D">
      <w:pPr>
        <w:pStyle w:val="punkt11"/>
        <w:rPr>
          <w:rFonts w:cs="Arial"/>
          <w:sz w:val="18"/>
          <w:szCs w:val="18"/>
        </w:rPr>
      </w:pPr>
      <w:bookmarkStart w:id="124" w:name="_Toc406295858"/>
      <w:bookmarkStart w:id="125" w:name="_Toc407161278"/>
      <w:bookmarkStart w:id="126" w:name="_Toc34374205"/>
      <w:r w:rsidRPr="00106841">
        <w:rPr>
          <w:rFonts w:cs="Arial"/>
          <w:sz w:val="18"/>
          <w:szCs w:val="18"/>
        </w:rPr>
        <w:t>3.1. Ogólne wymagania dotyczące sprzętu</w:t>
      </w:r>
      <w:bookmarkEnd w:id="124"/>
      <w:bookmarkEnd w:id="125"/>
      <w:bookmarkEnd w:id="126"/>
    </w:p>
    <w:p w14:paraId="646D8CD6" w14:textId="77777777" w:rsidR="00D0230D" w:rsidRPr="00106841" w:rsidRDefault="00D0230D" w:rsidP="00D0230D">
      <w:pPr>
        <w:jc w:val="both"/>
        <w:rPr>
          <w:rFonts w:cs="Arial"/>
          <w:sz w:val="18"/>
          <w:szCs w:val="18"/>
        </w:rPr>
      </w:pPr>
      <w:r w:rsidRPr="00106841">
        <w:rPr>
          <w:rFonts w:cs="Arial"/>
          <w:sz w:val="18"/>
          <w:szCs w:val="18"/>
        </w:rPr>
        <w:tab/>
        <w:t>Ogólne wymagania i ustalenia dotyczące sprzętu określono w ST D-02.00.01 pkt 3.</w:t>
      </w:r>
    </w:p>
    <w:p w14:paraId="59C0D5F7" w14:textId="77777777" w:rsidR="00D0230D" w:rsidRPr="00106841" w:rsidRDefault="00D0230D" w:rsidP="00D0230D">
      <w:pPr>
        <w:pStyle w:val="punkt11"/>
        <w:rPr>
          <w:rFonts w:cs="Arial"/>
          <w:sz w:val="18"/>
          <w:szCs w:val="18"/>
        </w:rPr>
      </w:pPr>
      <w:bookmarkStart w:id="127" w:name="_Toc406295859"/>
      <w:bookmarkStart w:id="128" w:name="_Toc407161279"/>
      <w:bookmarkStart w:id="129" w:name="_Toc34374206"/>
      <w:r w:rsidRPr="00106841">
        <w:rPr>
          <w:rFonts w:cs="Arial"/>
          <w:sz w:val="18"/>
          <w:szCs w:val="18"/>
        </w:rPr>
        <w:t>3.2. Dobór sprzętu zagęszczającego</w:t>
      </w:r>
      <w:bookmarkEnd w:id="127"/>
      <w:bookmarkEnd w:id="128"/>
      <w:bookmarkEnd w:id="129"/>
    </w:p>
    <w:p w14:paraId="55DD57F8" w14:textId="77777777" w:rsidR="00D0230D" w:rsidRPr="00106841" w:rsidRDefault="00D0230D" w:rsidP="00D0230D">
      <w:pPr>
        <w:jc w:val="both"/>
        <w:rPr>
          <w:rFonts w:cs="Arial"/>
          <w:sz w:val="18"/>
          <w:szCs w:val="18"/>
        </w:rPr>
      </w:pPr>
      <w:r w:rsidRPr="00106841">
        <w:rPr>
          <w:rFonts w:cs="Arial"/>
          <w:sz w:val="18"/>
          <w:szCs w:val="18"/>
        </w:rPr>
        <w:tab/>
        <w:t>W tablicy 1 podano, dla różnych rodzajów gruntów, orientacyjne dane przy doborze sprzętu zagęszczającego. Sprzęt do zagęszczania powinien być zatwierdzony przez Inżyniera.</w:t>
      </w:r>
    </w:p>
    <w:p w14:paraId="2784ACDF" w14:textId="77777777" w:rsidR="00D0230D" w:rsidRPr="00106841" w:rsidRDefault="00D0230D" w:rsidP="00D0230D">
      <w:pPr>
        <w:spacing w:before="120" w:after="120"/>
        <w:jc w:val="both"/>
        <w:rPr>
          <w:rFonts w:cs="Arial"/>
          <w:sz w:val="18"/>
          <w:szCs w:val="18"/>
        </w:rPr>
      </w:pPr>
      <w:bookmarkStart w:id="130" w:name="_Toc406295860"/>
      <w:bookmarkStart w:id="131" w:name="_Toc407161280"/>
      <w:bookmarkStart w:id="132" w:name="_Toc418994948"/>
      <w:bookmarkStart w:id="133" w:name="_Toc418996355"/>
      <w:bookmarkStart w:id="134" w:name="_Toc418996724"/>
      <w:bookmarkStart w:id="135" w:name="_Toc418997111"/>
      <w:bookmarkStart w:id="136" w:name="_Toc418998521"/>
      <w:bookmarkStart w:id="137" w:name="_Toc418998877"/>
      <w:bookmarkStart w:id="138" w:name="_Toc419000122"/>
      <w:bookmarkStart w:id="139" w:name="_Toc34374207"/>
      <w:r w:rsidRPr="00106841">
        <w:rPr>
          <w:rFonts w:cs="Arial"/>
          <w:sz w:val="18"/>
          <w:szCs w:val="18"/>
        </w:rPr>
        <w:t>Tablica 1.</w:t>
      </w:r>
      <w:r w:rsidRPr="00106841">
        <w:rPr>
          <w:rFonts w:cs="Arial"/>
          <w:sz w:val="18"/>
          <w:szCs w:val="18"/>
        </w:rPr>
        <w:tab/>
        <w:t>Orientacyjne dane przy doborze sprzętu zagęszczającego dla gruntu niespoistego.</w:t>
      </w:r>
    </w:p>
    <w:tbl>
      <w:tblPr>
        <w:tblW w:w="0" w:type="auto"/>
        <w:tblInd w:w="-106" w:type="dxa"/>
        <w:tblLayout w:type="fixed"/>
        <w:tblLook w:val="0000" w:firstRow="0" w:lastRow="0" w:firstColumn="0" w:lastColumn="0" w:noHBand="0" w:noVBand="0"/>
      </w:tblPr>
      <w:tblGrid>
        <w:gridCol w:w="1331"/>
        <w:gridCol w:w="2426"/>
        <w:gridCol w:w="1596"/>
        <w:gridCol w:w="1354"/>
        <w:gridCol w:w="2436"/>
      </w:tblGrid>
      <w:tr w:rsidR="00D0230D" w:rsidRPr="00106841" w14:paraId="279938DE" w14:textId="77777777" w:rsidTr="006150A0">
        <w:trPr>
          <w:cantSplit/>
        </w:trPr>
        <w:tc>
          <w:tcPr>
            <w:tcW w:w="1331" w:type="dxa"/>
            <w:vMerge w:val="restart"/>
            <w:tcBorders>
              <w:top w:val="single" w:sz="6" w:space="0" w:color="auto"/>
              <w:left w:val="single" w:sz="6" w:space="0" w:color="auto"/>
            </w:tcBorders>
            <w:vAlign w:val="center"/>
          </w:tcPr>
          <w:p w14:paraId="27E8B071" w14:textId="77777777" w:rsidR="00D0230D" w:rsidRPr="00106841" w:rsidRDefault="00D0230D" w:rsidP="006150A0">
            <w:pPr>
              <w:keepNext/>
              <w:jc w:val="center"/>
              <w:rPr>
                <w:rFonts w:cs="Arial"/>
                <w:sz w:val="18"/>
                <w:szCs w:val="18"/>
              </w:rPr>
            </w:pPr>
            <w:r w:rsidRPr="00106841">
              <w:rPr>
                <w:rFonts w:cs="Arial"/>
                <w:sz w:val="18"/>
                <w:szCs w:val="18"/>
              </w:rPr>
              <w:t>Działanie sprzętu</w:t>
            </w:r>
          </w:p>
        </w:tc>
        <w:tc>
          <w:tcPr>
            <w:tcW w:w="2426" w:type="dxa"/>
            <w:vMerge w:val="restart"/>
            <w:tcBorders>
              <w:top w:val="single" w:sz="6" w:space="0" w:color="auto"/>
              <w:left w:val="single" w:sz="6" w:space="0" w:color="auto"/>
            </w:tcBorders>
            <w:vAlign w:val="center"/>
          </w:tcPr>
          <w:p w14:paraId="24C5B931" w14:textId="77777777" w:rsidR="00D0230D" w:rsidRPr="00106841" w:rsidRDefault="00D0230D" w:rsidP="006150A0">
            <w:pPr>
              <w:jc w:val="center"/>
              <w:rPr>
                <w:rFonts w:cs="Arial"/>
                <w:sz w:val="18"/>
                <w:szCs w:val="18"/>
              </w:rPr>
            </w:pPr>
            <w:r w:rsidRPr="00106841">
              <w:rPr>
                <w:rFonts w:cs="Arial"/>
                <w:sz w:val="18"/>
                <w:szCs w:val="18"/>
              </w:rPr>
              <w:t>Rodzaj sprzętu</w:t>
            </w:r>
          </w:p>
        </w:tc>
        <w:tc>
          <w:tcPr>
            <w:tcW w:w="2950" w:type="dxa"/>
            <w:gridSpan w:val="2"/>
            <w:tcBorders>
              <w:top w:val="single" w:sz="6" w:space="0" w:color="auto"/>
              <w:left w:val="single" w:sz="6" w:space="0" w:color="auto"/>
            </w:tcBorders>
            <w:vAlign w:val="center"/>
          </w:tcPr>
          <w:p w14:paraId="505E53FB" w14:textId="77777777" w:rsidR="00D0230D" w:rsidRPr="00106841" w:rsidRDefault="00D0230D" w:rsidP="006150A0">
            <w:pPr>
              <w:jc w:val="center"/>
              <w:rPr>
                <w:rFonts w:cs="Arial"/>
                <w:sz w:val="18"/>
                <w:szCs w:val="18"/>
              </w:rPr>
            </w:pPr>
            <w:r w:rsidRPr="00106841">
              <w:rPr>
                <w:rFonts w:cs="Arial"/>
                <w:sz w:val="18"/>
                <w:szCs w:val="18"/>
              </w:rPr>
              <w:t>Grunt niespoisty - piasek, żwir, pospółka</w:t>
            </w:r>
          </w:p>
        </w:tc>
        <w:tc>
          <w:tcPr>
            <w:tcW w:w="2436" w:type="dxa"/>
            <w:vMerge w:val="restart"/>
            <w:tcBorders>
              <w:top w:val="single" w:sz="6" w:space="0" w:color="auto"/>
              <w:left w:val="single" w:sz="6" w:space="0" w:color="auto"/>
              <w:right w:val="single" w:sz="6" w:space="0" w:color="auto"/>
            </w:tcBorders>
            <w:vAlign w:val="center"/>
          </w:tcPr>
          <w:p w14:paraId="4DC8B374" w14:textId="77777777" w:rsidR="00D0230D" w:rsidRPr="00106841" w:rsidRDefault="00D0230D" w:rsidP="006150A0">
            <w:pPr>
              <w:jc w:val="center"/>
              <w:rPr>
                <w:rFonts w:cs="Arial"/>
                <w:sz w:val="18"/>
                <w:szCs w:val="18"/>
              </w:rPr>
            </w:pPr>
            <w:r w:rsidRPr="00106841">
              <w:rPr>
                <w:rFonts w:cs="Arial"/>
                <w:sz w:val="18"/>
                <w:szCs w:val="18"/>
              </w:rPr>
              <w:t>Uwagi</w:t>
            </w:r>
          </w:p>
        </w:tc>
      </w:tr>
      <w:tr w:rsidR="00D0230D" w:rsidRPr="00106841" w14:paraId="78AC2DE7" w14:textId="77777777" w:rsidTr="006150A0">
        <w:trPr>
          <w:cantSplit/>
        </w:trPr>
        <w:tc>
          <w:tcPr>
            <w:tcW w:w="1331" w:type="dxa"/>
            <w:vMerge/>
            <w:tcBorders>
              <w:left w:val="single" w:sz="6" w:space="0" w:color="auto"/>
              <w:bottom w:val="double" w:sz="6" w:space="0" w:color="auto"/>
            </w:tcBorders>
          </w:tcPr>
          <w:p w14:paraId="3C275A51" w14:textId="77777777" w:rsidR="00D0230D" w:rsidRPr="00106841" w:rsidRDefault="00D0230D" w:rsidP="006150A0">
            <w:pPr>
              <w:keepNext/>
              <w:jc w:val="center"/>
              <w:rPr>
                <w:rFonts w:cs="Arial"/>
                <w:sz w:val="18"/>
                <w:szCs w:val="18"/>
              </w:rPr>
            </w:pPr>
          </w:p>
        </w:tc>
        <w:tc>
          <w:tcPr>
            <w:tcW w:w="2426" w:type="dxa"/>
            <w:vMerge/>
            <w:tcBorders>
              <w:left w:val="single" w:sz="6" w:space="0" w:color="auto"/>
              <w:bottom w:val="double" w:sz="6" w:space="0" w:color="auto"/>
            </w:tcBorders>
          </w:tcPr>
          <w:p w14:paraId="4CC09BB5" w14:textId="77777777" w:rsidR="00D0230D" w:rsidRPr="00106841" w:rsidRDefault="00D0230D" w:rsidP="006150A0">
            <w:pPr>
              <w:jc w:val="center"/>
              <w:rPr>
                <w:rFonts w:cs="Arial"/>
                <w:sz w:val="18"/>
                <w:szCs w:val="18"/>
              </w:rPr>
            </w:pPr>
          </w:p>
        </w:tc>
        <w:tc>
          <w:tcPr>
            <w:tcW w:w="1596" w:type="dxa"/>
            <w:tcBorders>
              <w:top w:val="single" w:sz="6" w:space="0" w:color="auto"/>
              <w:left w:val="single" w:sz="6" w:space="0" w:color="auto"/>
              <w:bottom w:val="double" w:sz="6" w:space="0" w:color="auto"/>
            </w:tcBorders>
          </w:tcPr>
          <w:p w14:paraId="14225722" w14:textId="77777777" w:rsidR="00D0230D" w:rsidRPr="00106841" w:rsidRDefault="00D0230D" w:rsidP="006150A0">
            <w:pPr>
              <w:jc w:val="center"/>
              <w:rPr>
                <w:rFonts w:cs="Arial"/>
                <w:sz w:val="18"/>
                <w:szCs w:val="18"/>
              </w:rPr>
            </w:pPr>
            <w:r w:rsidRPr="00106841">
              <w:rPr>
                <w:rFonts w:cs="Arial"/>
                <w:sz w:val="18"/>
                <w:szCs w:val="18"/>
              </w:rPr>
              <w:t>grubość warstwy w cm</w:t>
            </w:r>
          </w:p>
        </w:tc>
        <w:tc>
          <w:tcPr>
            <w:tcW w:w="1354" w:type="dxa"/>
            <w:tcBorders>
              <w:top w:val="single" w:sz="6" w:space="0" w:color="auto"/>
              <w:left w:val="single" w:sz="6" w:space="0" w:color="auto"/>
              <w:bottom w:val="double" w:sz="6" w:space="0" w:color="auto"/>
            </w:tcBorders>
          </w:tcPr>
          <w:p w14:paraId="047567CE" w14:textId="77777777" w:rsidR="00D0230D" w:rsidRPr="00106841" w:rsidRDefault="00D0230D" w:rsidP="006150A0">
            <w:pPr>
              <w:jc w:val="center"/>
              <w:rPr>
                <w:rFonts w:cs="Arial"/>
                <w:sz w:val="18"/>
                <w:szCs w:val="18"/>
              </w:rPr>
            </w:pPr>
            <w:r w:rsidRPr="00106841">
              <w:rPr>
                <w:rFonts w:cs="Arial"/>
                <w:sz w:val="18"/>
                <w:szCs w:val="18"/>
              </w:rPr>
              <w:t>liczba przejazdów</w:t>
            </w:r>
          </w:p>
        </w:tc>
        <w:tc>
          <w:tcPr>
            <w:tcW w:w="2436" w:type="dxa"/>
            <w:vMerge/>
            <w:tcBorders>
              <w:left w:val="single" w:sz="6" w:space="0" w:color="auto"/>
              <w:bottom w:val="double" w:sz="6" w:space="0" w:color="auto"/>
              <w:right w:val="single" w:sz="6" w:space="0" w:color="auto"/>
            </w:tcBorders>
          </w:tcPr>
          <w:p w14:paraId="271C0302" w14:textId="77777777" w:rsidR="00D0230D" w:rsidRPr="00106841" w:rsidRDefault="00D0230D" w:rsidP="006150A0">
            <w:pPr>
              <w:jc w:val="center"/>
              <w:rPr>
                <w:rFonts w:cs="Arial"/>
                <w:sz w:val="18"/>
                <w:szCs w:val="18"/>
              </w:rPr>
            </w:pPr>
          </w:p>
        </w:tc>
      </w:tr>
      <w:tr w:rsidR="00D0230D" w:rsidRPr="00106841" w14:paraId="2E7F3D80" w14:textId="77777777" w:rsidTr="006150A0">
        <w:trPr>
          <w:cantSplit/>
        </w:trPr>
        <w:tc>
          <w:tcPr>
            <w:tcW w:w="1331" w:type="dxa"/>
            <w:vMerge w:val="restart"/>
            <w:tcBorders>
              <w:top w:val="double" w:sz="6" w:space="0" w:color="auto"/>
              <w:left w:val="single" w:sz="6" w:space="0" w:color="auto"/>
            </w:tcBorders>
            <w:vAlign w:val="center"/>
          </w:tcPr>
          <w:p w14:paraId="0069F062" w14:textId="77777777" w:rsidR="00D0230D" w:rsidRPr="00106841" w:rsidRDefault="00D0230D" w:rsidP="006150A0">
            <w:pPr>
              <w:keepNext/>
              <w:jc w:val="center"/>
              <w:rPr>
                <w:rFonts w:cs="Arial"/>
                <w:sz w:val="18"/>
                <w:szCs w:val="18"/>
              </w:rPr>
            </w:pPr>
            <w:r w:rsidRPr="00106841">
              <w:rPr>
                <w:rFonts w:cs="Arial"/>
                <w:sz w:val="18"/>
                <w:szCs w:val="18"/>
              </w:rPr>
              <w:t>Statyczne</w:t>
            </w:r>
          </w:p>
        </w:tc>
        <w:tc>
          <w:tcPr>
            <w:tcW w:w="2426" w:type="dxa"/>
            <w:tcBorders>
              <w:top w:val="double" w:sz="6" w:space="0" w:color="auto"/>
              <w:left w:val="single" w:sz="6" w:space="0" w:color="auto"/>
            </w:tcBorders>
          </w:tcPr>
          <w:p w14:paraId="7B377DA5" w14:textId="77777777" w:rsidR="00D0230D" w:rsidRPr="00106841" w:rsidRDefault="00D0230D" w:rsidP="006150A0">
            <w:pPr>
              <w:jc w:val="center"/>
              <w:rPr>
                <w:rFonts w:cs="Arial"/>
                <w:sz w:val="18"/>
                <w:szCs w:val="18"/>
              </w:rPr>
            </w:pPr>
            <w:r w:rsidRPr="00106841">
              <w:rPr>
                <w:rFonts w:cs="Arial"/>
                <w:sz w:val="18"/>
                <w:szCs w:val="18"/>
              </w:rPr>
              <w:t>1.Walce gładkie</w:t>
            </w:r>
          </w:p>
        </w:tc>
        <w:tc>
          <w:tcPr>
            <w:tcW w:w="1596" w:type="dxa"/>
            <w:tcBorders>
              <w:top w:val="double" w:sz="6" w:space="0" w:color="auto"/>
              <w:left w:val="single" w:sz="6" w:space="0" w:color="auto"/>
            </w:tcBorders>
          </w:tcPr>
          <w:p w14:paraId="1ADC1CEE" w14:textId="77777777" w:rsidR="00D0230D" w:rsidRPr="00106841" w:rsidRDefault="00D0230D" w:rsidP="006150A0">
            <w:pPr>
              <w:jc w:val="center"/>
              <w:rPr>
                <w:rFonts w:cs="Arial"/>
                <w:sz w:val="18"/>
                <w:szCs w:val="18"/>
              </w:rPr>
            </w:pPr>
            <w:r w:rsidRPr="00106841">
              <w:rPr>
                <w:rFonts w:cs="Arial"/>
                <w:sz w:val="18"/>
                <w:szCs w:val="18"/>
              </w:rPr>
              <w:t>10 - 20</w:t>
            </w:r>
          </w:p>
        </w:tc>
        <w:tc>
          <w:tcPr>
            <w:tcW w:w="1354" w:type="dxa"/>
            <w:tcBorders>
              <w:top w:val="double" w:sz="6" w:space="0" w:color="auto"/>
              <w:left w:val="single" w:sz="6" w:space="0" w:color="auto"/>
            </w:tcBorders>
          </w:tcPr>
          <w:p w14:paraId="094E8D3D" w14:textId="77777777" w:rsidR="00D0230D" w:rsidRPr="00106841" w:rsidRDefault="00D0230D" w:rsidP="006150A0">
            <w:pPr>
              <w:jc w:val="center"/>
              <w:rPr>
                <w:rFonts w:cs="Arial"/>
                <w:sz w:val="18"/>
                <w:szCs w:val="18"/>
              </w:rPr>
            </w:pPr>
            <w:r w:rsidRPr="00106841">
              <w:rPr>
                <w:rFonts w:cs="Arial"/>
                <w:sz w:val="18"/>
                <w:szCs w:val="18"/>
              </w:rPr>
              <w:t>4 – 8</w:t>
            </w:r>
          </w:p>
        </w:tc>
        <w:tc>
          <w:tcPr>
            <w:tcW w:w="2436" w:type="dxa"/>
            <w:tcBorders>
              <w:top w:val="double" w:sz="6" w:space="0" w:color="auto"/>
              <w:left w:val="single" w:sz="6" w:space="0" w:color="auto"/>
              <w:right w:val="single" w:sz="6" w:space="0" w:color="auto"/>
            </w:tcBorders>
          </w:tcPr>
          <w:p w14:paraId="258D082C" w14:textId="77777777" w:rsidR="00D0230D" w:rsidRPr="00106841" w:rsidRDefault="00D0230D" w:rsidP="006150A0">
            <w:pPr>
              <w:jc w:val="center"/>
              <w:rPr>
                <w:rFonts w:cs="Arial"/>
                <w:sz w:val="18"/>
                <w:szCs w:val="18"/>
              </w:rPr>
            </w:pPr>
            <w:r w:rsidRPr="00106841">
              <w:rPr>
                <w:rFonts w:cs="Arial"/>
                <w:sz w:val="18"/>
                <w:szCs w:val="18"/>
              </w:rPr>
              <w:t>do zagęszczania górnych warstw,</w:t>
            </w:r>
          </w:p>
        </w:tc>
      </w:tr>
      <w:tr w:rsidR="00D0230D" w:rsidRPr="00106841" w14:paraId="41398377" w14:textId="77777777" w:rsidTr="006150A0">
        <w:trPr>
          <w:cantSplit/>
        </w:trPr>
        <w:tc>
          <w:tcPr>
            <w:tcW w:w="1331" w:type="dxa"/>
            <w:vMerge/>
            <w:tcBorders>
              <w:left w:val="single" w:sz="6" w:space="0" w:color="auto"/>
            </w:tcBorders>
            <w:vAlign w:val="center"/>
          </w:tcPr>
          <w:p w14:paraId="62673635" w14:textId="77777777" w:rsidR="00D0230D" w:rsidRPr="00106841" w:rsidRDefault="00D0230D" w:rsidP="006150A0">
            <w:pPr>
              <w:keepNext/>
              <w:jc w:val="center"/>
              <w:rPr>
                <w:rFonts w:cs="Arial"/>
                <w:sz w:val="18"/>
                <w:szCs w:val="18"/>
              </w:rPr>
            </w:pPr>
          </w:p>
        </w:tc>
        <w:tc>
          <w:tcPr>
            <w:tcW w:w="2426" w:type="dxa"/>
            <w:tcBorders>
              <w:top w:val="single" w:sz="6" w:space="0" w:color="auto"/>
              <w:left w:val="single" w:sz="6" w:space="0" w:color="auto"/>
            </w:tcBorders>
          </w:tcPr>
          <w:p w14:paraId="2C977FDF" w14:textId="77777777" w:rsidR="00D0230D" w:rsidRPr="00106841" w:rsidRDefault="00D0230D" w:rsidP="006150A0">
            <w:pPr>
              <w:jc w:val="center"/>
              <w:rPr>
                <w:rFonts w:cs="Arial"/>
                <w:sz w:val="18"/>
                <w:szCs w:val="18"/>
              </w:rPr>
            </w:pPr>
            <w:r w:rsidRPr="00106841">
              <w:rPr>
                <w:rFonts w:cs="Arial"/>
                <w:sz w:val="18"/>
                <w:szCs w:val="18"/>
              </w:rPr>
              <w:t>2.Walce okołkowane</w:t>
            </w:r>
          </w:p>
        </w:tc>
        <w:tc>
          <w:tcPr>
            <w:tcW w:w="1596" w:type="dxa"/>
            <w:tcBorders>
              <w:top w:val="single" w:sz="6" w:space="0" w:color="auto"/>
              <w:left w:val="single" w:sz="6" w:space="0" w:color="auto"/>
            </w:tcBorders>
          </w:tcPr>
          <w:p w14:paraId="4B116813" w14:textId="77777777" w:rsidR="00D0230D" w:rsidRPr="00106841" w:rsidRDefault="00D0230D" w:rsidP="006150A0">
            <w:pPr>
              <w:jc w:val="center"/>
              <w:rPr>
                <w:rFonts w:cs="Arial"/>
                <w:sz w:val="18"/>
                <w:szCs w:val="18"/>
              </w:rPr>
            </w:pPr>
            <w:r w:rsidRPr="00106841">
              <w:rPr>
                <w:rFonts w:cs="Arial"/>
                <w:sz w:val="18"/>
                <w:szCs w:val="18"/>
              </w:rPr>
              <w:t>-</w:t>
            </w:r>
          </w:p>
        </w:tc>
        <w:tc>
          <w:tcPr>
            <w:tcW w:w="1354" w:type="dxa"/>
            <w:tcBorders>
              <w:top w:val="single" w:sz="6" w:space="0" w:color="auto"/>
              <w:left w:val="single" w:sz="6" w:space="0" w:color="auto"/>
            </w:tcBorders>
          </w:tcPr>
          <w:p w14:paraId="75D2877A" w14:textId="77777777" w:rsidR="00D0230D" w:rsidRPr="00106841" w:rsidRDefault="00D0230D" w:rsidP="006150A0">
            <w:pPr>
              <w:jc w:val="center"/>
              <w:rPr>
                <w:rFonts w:cs="Arial"/>
                <w:sz w:val="18"/>
                <w:szCs w:val="18"/>
              </w:rPr>
            </w:pPr>
            <w:r w:rsidRPr="00106841">
              <w:rPr>
                <w:rFonts w:cs="Arial"/>
                <w:sz w:val="18"/>
                <w:szCs w:val="18"/>
              </w:rPr>
              <w:t>-</w:t>
            </w:r>
          </w:p>
        </w:tc>
        <w:tc>
          <w:tcPr>
            <w:tcW w:w="2436" w:type="dxa"/>
            <w:tcBorders>
              <w:top w:val="single" w:sz="6" w:space="0" w:color="auto"/>
              <w:left w:val="single" w:sz="6" w:space="0" w:color="auto"/>
              <w:right w:val="single" w:sz="6" w:space="0" w:color="auto"/>
            </w:tcBorders>
          </w:tcPr>
          <w:p w14:paraId="28A446B6" w14:textId="77777777" w:rsidR="00D0230D" w:rsidRPr="00106841" w:rsidRDefault="00D0230D" w:rsidP="006150A0">
            <w:pPr>
              <w:jc w:val="center"/>
              <w:rPr>
                <w:rFonts w:cs="Arial"/>
                <w:sz w:val="18"/>
                <w:szCs w:val="18"/>
              </w:rPr>
            </w:pPr>
            <w:r w:rsidRPr="00106841">
              <w:rPr>
                <w:rFonts w:cs="Arial"/>
                <w:sz w:val="18"/>
                <w:szCs w:val="18"/>
              </w:rPr>
              <w:t>do mokrych gruntów nie nadają się,</w:t>
            </w:r>
          </w:p>
        </w:tc>
      </w:tr>
      <w:tr w:rsidR="00D0230D" w:rsidRPr="00106841" w14:paraId="7AB8DF8B" w14:textId="77777777" w:rsidTr="006150A0">
        <w:trPr>
          <w:cantSplit/>
        </w:trPr>
        <w:tc>
          <w:tcPr>
            <w:tcW w:w="1331" w:type="dxa"/>
            <w:vMerge/>
            <w:tcBorders>
              <w:left w:val="single" w:sz="6" w:space="0" w:color="auto"/>
            </w:tcBorders>
            <w:vAlign w:val="center"/>
          </w:tcPr>
          <w:p w14:paraId="567553C8" w14:textId="77777777" w:rsidR="00D0230D" w:rsidRPr="00106841" w:rsidRDefault="00D0230D" w:rsidP="006150A0">
            <w:pPr>
              <w:keepNext/>
              <w:jc w:val="center"/>
              <w:rPr>
                <w:rFonts w:cs="Arial"/>
                <w:sz w:val="18"/>
                <w:szCs w:val="18"/>
              </w:rPr>
            </w:pPr>
          </w:p>
        </w:tc>
        <w:tc>
          <w:tcPr>
            <w:tcW w:w="2426" w:type="dxa"/>
            <w:tcBorders>
              <w:top w:val="single" w:sz="6" w:space="0" w:color="auto"/>
              <w:left w:val="single" w:sz="6" w:space="0" w:color="auto"/>
            </w:tcBorders>
          </w:tcPr>
          <w:p w14:paraId="6E1BFA8B" w14:textId="77777777" w:rsidR="00D0230D" w:rsidRPr="00106841" w:rsidRDefault="00D0230D" w:rsidP="006150A0">
            <w:pPr>
              <w:jc w:val="center"/>
              <w:rPr>
                <w:rFonts w:cs="Arial"/>
                <w:sz w:val="18"/>
                <w:szCs w:val="18"/>
              </w:rPr>
            </w:pPr>
            <w:r w:rsidRPr="00106841">
              <w:rPr>
                <w:rFonts w:cs="Arial"/>
                <w:sz w:val="18"/>
                <w:szCs w:val="18"/>
              </w:rPr>
              <w:t>3.Walce ogumione (samojezdne i przyczepne)</w:t>
            </w:r>
          </w:p>
        </w:tc>
        <w:tc>
          <w:tcPr>
            <w:tcW w:w="1596" w:type="dxa"/>
            <w:tcBorders>
              <w:top w:val="single" w:sz="6" w:space="0" w:color="auto"/>
              <w:left w:val="single" w:sz="6" w:space="0" w:color="auto"/>
            </w:tcBorders>
          </w:tcPr>
          <w:p w14:paraId="42678D00" w14:textId="77777777" w:rsidR="00D0230D" w:rsidRPr="00106841" w:rsidRDefault="00D0230D" w:rsidP="006150A0">
            <w:pPr>
              <w:jc w:val="center"/>
              <w:rPr>
                <w:rFonts w:cs="Arial"/>
                <w:sz w:val="18"/>
                <w:szCs w:val="18"/>
              </w:rPr>
            </w:pPr>
            <w:r w:rsidRPr="00106841">
              <w:rPr>
                <w:rFonts w:cs="Arial"/>
                <w:sz w:val="18"/>
                <w:szCs w:val="18"/>
              </w:rPr>
              <w:t>20 - 40</w:t>
            </w:r>
          </w:p>
        </w:tc>
        <w:tc>
          <w:tcPr>
            <w:tcW w:w="1354" w:type="dxa"/>
            <w:tcBorders>
              <w:top w:val="single" w:sz="6" w:space="0" w:color="auto"/>
              <w:left w:val="single" w:sz="6" w:space="0" w:color="auto"/>
            </w:tcBorders>
          </w:tcPr>
          <w:p w14:paraId="1998FF10" w14:textId="77777777" w:rsidR="00D0230D" w:rsidRPr="00106841" w:rsidRDefault="00D0230D" w:rsidP="006150A0">
            <w:pPr>
              <w:jc w:val="center"/>
              <w:rPr>
                <w:rFonts w:cs="Arial"/>
                <w:sz w:val="18"/>
                <w:szCs w:val="18"/>
              </w:rPr>
            </w:pPr>
            <w:r w:rsidRPr="00106841">
              <w:rPr>
                <w:rFonts w:cs="Arial"/>
                <w:sz w:val="18"/>
                <w:szCs w:val="18"/>
              </w:rPr>
              <w:t>6 – 10</w:t>
            </w:r>
          </w:p>
        </w:tc>
        <w:tc>
          <w:tcPr>
            <w:tcW w:w="2436" w:type="dxa"/>
            <w:tcBorders>
              <w:top w:val="single" w:sz="6" w:space="0" w:color="auto"/>
              <w:left w:val="single" w:sz="6" w:space="0" w:color="auto"/>
              <w:right w:val="single" w:sz="6" w:space="0" w:color="auto"/>
            </w:tcBorders>
          </w:tcPr>
          <w:p w14:paraId="1D7DB5EC" w14:textId="77777777" w:rsidR="00D0230D" w:rsidRPr="00106841" w:rsidRDefault="00D0230D" w:rsidP="006150A0">
            <w:pPr>
              <w:jc w:val="center"/>
              <w:rPr>
                <w:rFonts w:cs="Arial"/>
                <w:sz w:val="18"/>
                <w:szCs w:val="18"/>
              </w:rPr>
            </w:pPr>
            <w:r w:rsidRPr="00106841">
              <w:rPr>
                <w:rFonts w:cs="Arial"/>
                <w:sz w:val="18"/>
                <w:szCs w:val="18"/>
              </w:rPr>
              <w:t>dobre do mokrych gruntów</w:t>
            </w:r>
          </w:p>
        </w:tc>
      </w:tr>
      <w:tr w:rsidR="00D0230D" w:rsidRPr="00106841" w14:paraId="25270B04" w14:textId="77777777" w:rsidTr="006150A0">
        <w:trPr>
          <w:cantSplit/>
        </w:trPr>
        <w:tc>
          <w:tcPr>
            <w:tcW w:w="1331" w:type="dxa"/>
            <w:vMerge w:val="restart"/>
            <w:tcBorders>
              <w:top w:val="single" w:sz="6" w:space="0" w:color="auto"/>
              <w:left w:val="single" w:sz="6" w:space="0" w:color="auto"/>
            </w:tcBorders>
            <w:vAlign w:val="center"/>
          </w:tcPr>
          <w:p w14:paraId="2164DC45" w14:textId="77777777" w:rsidR="00D0230D" w:rsidRPr="00106841" w:rsidRDefault="00D0230D" w:rsidP="006150A0">
            <w:pPr>
              <w:keepNext/>
              <w:jc w:val="center"/>
              <w:rPr>
                <w:rFonts w:cs="Arial"/>
                <w:sz w:val="18"/>
                <w:szCs w:val="18"/>
              </w:rPr>
            </w:pPr>
            <w:r w:rsidRPr="00106841">
              <w:rPr>
                <w:rFonts w:cs="Arial"/>
                <w:sz w:val="18"/>
                <w:szCs w:val="18"/>
              </w:rPr>
              <w:t>Dynamiczne</w:t>
            </w:r>
          </w:p>
        </w:tc>
        <w:tc>
          <w:tcPr>
            <w:tcW w:w="2426" w:type="dxa"/>
            <w:tcBorders>
              <w:top w:val="single" w:sz="6" w:space="0" w:color="auto"/>
              <w:left w:val="single" w:sz="6" w:space="0" w:color="auto"/>
              <w:bottom w:val="single" w:sz="6" w:space="0" w:color="auto"/>
            </w:tcBorders>
          </w:tcPr>
          <w:p w14:paraId="356317D0" w14:textId="77777777" w:rsidR="00D0230D" w:rsidRPr="00106841" w:rsidRDefault="00D0230D" w:rsidP="006150A0">
            <w:pPr>
              <w:jc w:val="center"/>
              <w:rPr>
                <w:rFonts w:cs="Arial"/>
                <w:sz w:val="18"/>
                <w:szCs w:val="18"/>
              </w:rPr>
            </w:pPr>
            <w:r w:rsidRPr="00106841">
              <w:rPr>
                <w:rFonts w:cs="Arial"/>
                <w:sz w:val="18"/>
                <w:szCs w:val="18"/>
              </w:rPr>
              <w:t>4.Płyty spadające (ubijaki)</w:t>
            </w:r>
          </w:p>
        </w:tc>
        <w:tc>
          <w:tcPr>
            <w:tcW w:w="1596" w:type="dxa"/>
            <w:tcBorders>
              <w:top w:val="single" w:sz="6" w:space="0" w:color="auto"/>
              <w:left w:val="single" w:sz="6" w:space="0" w:color="auto"/>
              <w:bottom w:val="single" w:sz="6" w:space="0" w:color="auto"/>
            </w:tcBorders>
          </w:tcPr>
          <w:p w14:paraId="35954AC0" w14:textId="77777777" w:rsidR="00D0230D" w:rsidRPr="00106841" w:rsidRDefault="00D0230D" w:rsidP="006150A0">
            <w:pPr>
              <w:jc w:val="center"/>
              <w:rPr>
                <w:rFonts w:cs="Arial"/>
                <w:sz w:val="18"/>
                <w:szCs w:val="18"/>
              </w:rPr>
            </w:pPr>
            <w:r w:rsidRPr="00106841">
              <w:rPr>
                <w:rFonts w:cs="Arial"/>
                <w:sz w:val="18"/>
                <w:szCs w:val="18"/>
              </w:rPr>
              <w:t>-</w:t>
            </w:r>
          </w:p>
        </w:tc>
        <w:tc>
          <w:tcPr>
            <w:tcW w:w="1354" w:type="dxa"/>
            <w:tcBorders>
              <w:top w:val="single" w:sz="6" w:space="0" w:color="auto"/>
              <w:left w:val="single" w:sz="6" w:space="0" w:color="auto"/>
              <w:bottom w:val="single" w:sz="6" w:space="0" w:color="auto"/>
            </w:tcBorders>
          </w:tcPr>
          <w:p w14:paraId="3B616677" w14:textId="77777777" w:rsidR="00D0230D" w:rsidRPr="00106841" w:rsidRDefault="00D0230D" w:rsidP="006150A0">
            <w:pPr>
              <w:jc w:val="center"/>
              <w:rPr>
                <w:rFonts w:cs="Arial"/>
                <w:sz w:val="18"/>
                <w:szCs w:val="18"/>
              </w:rPr>
            </w:pPr>
            <w:r w:rsidRPr="00106841">
              <w:rPr>
                <w:rFonts w:cs="Arial"/>
                <w:sz w:val="18"/>
                <w:szCs w:val="18"/>
              </w:rPr>
              <w:t>-</w:t>
            </w:r>
          </w:p>
        </w:tc>
        <w:tc>
          <w:tcPr>
            <w:tcW w:w="2436" w:type="dxa"/>
            <w:tcBorders>
              <w:top w:val="single" w:sz="6" w:space="0" w:color="auto"/>
              <w:left w:val="single" w:sz="6" w:space="0" w:color="auto"/>
              <w:bottom w:val="single" w:sz="6" w:space="0" w:color="auto"/>
              <w:right w:val="single" w:sz="6" w:space="0" w:color="auto"/>
            </w:tcBorders>
          </w:tcPr>
          <w:p w14:paraId="22A4BE58" w14:textId="77777777" w:rsidR="00D0230D" w:rsidRPr="00106841" w:rsidRDefault="00D0230D" w:rsidP="006150A0">
            <w:pPr>
              <w:jc w:val="center"/>
              <w:rPr>
                <w:rFonts w:cs="Arial"/>
                <w:sz w:val="18"/>
                <w:szCs w:val="18"/>
              </w:rPr>
            </w:pPr>
            <w:r w:rsidRPr="00106841">
              <w:rPr>
                <w:rFonts w:cs="Arial"/>
                <w:sz w:val="18"/>
                <w:szCs w:val="18"/>
              </w:rPr>
              <w:t>do mokrych gruntów nie nadają się</w:t>
            </w:r>
          </w:p>
        </w:tc>
      </w:tr>
      <w:tr w:rsidR="00D0230D" w:rsidRPr="00106841" w14:paraId="6ED99971" w14:textId="77777777" w:rsidTr="006150A0">
        <w:trPr>
          <w:cantSplit/>
        </w:trPr>
        <w:tc>
          <w:tcPr>
            <w:tcW w:w="1331" w:type="dxa"/>
            <w:vMerge/>
            <w:tcBorders>
              <w:left w:val="single" w:sz="6" w:space="0" w:color="auto"/>
            </w:tcBorders>
          </w:tcPr>
          <w:p w14:paraId="65DE5225" w14:textId="77777777" w:rsidR="00D0230D" w:rsidRPr="00106841" w:rsidRDefault="00D0230D" w:rsidP="006150A0">
            <w:pPr>
              <w:keepNext/>
              <w:jc w:val="center"/>
              <w:rPr>
                <w:rFonts w:cs="Arial"/>
                <w:sz w:val="18"/>
                <w:szCs w:val="18"/>
              </w:rPr>
            </w:pPr>
          </w:p>
        </w:tc>
        <w:tc>
          <w:tcPr>
            <w:tcW w:w="2426" w:type="dxa"/>
            <w:tcBorders>
              <w:top w:val="single" w:sz="6" w:space="0" w:color="auto"/>
              <w:left w:val="single" w:sz="6" w:space="0" w:color="auto"/>
              <w:bottom w:val="single" w:sz="6" w:space="0" w:color="auto"/>
            </w:tcBorders>
          </w:tcPr>
          <w:p w14:paraId="1D025067" w14:textId="77777777" w:rsidR="00D0230D" w:rsidRPr="00106841" w:rsidRDefault="00D0230D" w:rsidP="006150A0">
            <w:pPr>
              <w:jc w:val="center"/>
              <w:rPr>
                <w:rFonts w:cs="Arial"/>
                <w:sz w:val="18"/>
                <w:szCs w:val="18"/>
              </w:rPr>
            </w:pPr>
            <w:r w:rsidRPr="00106841">
              <w:rPr>
                <w:rFonts w:cs="Arial"/>
                <w:sz w:val="18"/>
                <w:szCs w:val="18"/>
              </w:rPr>
              <w:t>5.Szybko uderzające ubijaki</w:t>
            </w:r>
          </w:p>
        </w:tc>
        <w:tc>
          <w:tcPr>
            <w:tcW w:w="1596" w:type="dxa"/>
            <w:tcBorders>
              <w:top w:val="single" w:sz="6" w:space="0" w:color="auto"/>
              <w:left w:val="single" w:sz="6" w:space="0" w:color="auto"/>
              <w:bottom w:val="single" w:sz="6" w:space="0" w:color="auto"/>
            </w:tcBorders>
          </w:tcPr>
          <w:p w14:paraId="7CD335AA" w14:textId="77777777" w:rsidR="00D0230D" w:rsidRPr="00106841" w:rsidRDefault="00D0230D" w:rsidP="006150A0">
            <w:pPr>
              <w:jc w:val="center"/>
              <w:rPr>
                <w:rFonts w:cs="Arial"/>
                <w:sz w:val="18"/>
                <w:szCs w:val="18"/>
              </w:rPr>
            </w:pPr>
            <w:r w:rsidRPr="00106841">
              <w:rPr>
                <w:rFonts w:cs="Arial"/>
                <w:sz w:val="18"/>
                <w:szCs w:val="18"/>
              </w:rPr>
              <w:t>20 – 40</w:t>
            </w:r>
          </w:p>
        </w:tc>
        <w:tc>
          <w:tcPr>
            <w:tcW w:w="1354" w:type="dxa"/>
            <w:tcBorders>
              <w:top w:val="single" w:sz="6" w:space="0" w:color="auto"/>
              <w:left w:val="single" w:sz="6" w:space="0" w:color="auto"/>
              <w:bottom w:val="single" w:sz="6" w:space="0" w:color="auto"/>
            </w:tcBorders>
          </w:tcPr>
          <w:p w14:paraId="4DBEA814" w14:textId="77777777" w:rsidR="00D0230D" w:rsidRPr="00106841" w:rsidRDefault="00D0230D" w:rsidP="006150A0">
            <w:pPr>
              <w:jc w:val="center"/>
              <w:rPr>
                <w:rFonts w:cs="Arial"/>
                <w:sz w:val="18"/>
                <w:szCs w:val="18"/>
              </w:rPr>
            </w:pPr>
            <w:r w:rsidRPr="00106841">
              <w:rPr>
                <w:rFonts w:cs="Arial"/>
                <w:sz w:val="18"/>
                <w:szCs w:val="18"/>
              </w:rPr>
              <w:t>2 - 4</w:t>
            </w:r>
          </w:p>
        </w:tc>
        <w:tc>
          <w:tcPr>
            <w:tcW w:w="2436" w:type="dxa"/>
            <w:tcBorders>
              <w:top w:val="single" w:sz="6" w:space="0" w:color="auto"/>
              <w:left w:val="single" w:sz="6" w:space="0" w:color="auto"/>
              <w:bottom w:val="single" w:sz="6" w:space="0" w:color="auto"/>
              <w:right w:val="single" w:sz="6" w:space="0" w:color="auto"/>
            </w:tcBorders>
          </w:tcPr>
          <w:p w14:paraId="2642E1B5" w14:textId="77777777" w:rsidR="00D0230D" w:rsidRPr="00106841" w:rsidRDefault="00D0230D" w:rsidP="006150A0">
            <w:pPr>
              <w:jc w:val="center"/>
              <w:rPr>
                <w:rFonts w:cs="Arial"/>
                <w:sz w:val="18"/>
                <w:szCs w:val="18"/>
              </w:rPr>
            </w:pPr>
          </w:p>
        </w:tc>
      </w:tr>
      <w:tr w:rsidR="00D0230D" w:rsidRPr="00106841" w14:paraId="60823886" w14:textId="77777777" w:rsidTr="006150A0">
        <w:trPr>
          <w:cantSplit/>
        </w:trPr>
        <w:tc>
          <w:tcPr>
            <w:tcW w:w="1331" w:type="dxa"/>
            <w:vMerge/>
            <w:tcBorders>
              <w:left w:val="single" w:sz="6" w:space="0" w:color="auto"/>
            </w:tcBorders>
          </w:tcPr>
          <w:p w14:paraId="2CE08933" w14:textId="77777777" w:rsidR="00D0230D" w:rsidRPr="00106841" w:rsidRDefault="00D0230D" w:rsidP="006150A0">
            <w:pPr>
              <w:keepNext/>
              <w:jc w:val="center"/>
              <w:rPr>
                <w:rFonts w:cs="Arial"/>
                <w:sz w:val="18"/>
                <w:szCs w:val="18"/>
              </w:rPr>
            </w:pPr>
          </w:p>
        </w:tc>
        <w:tc>
          <w:tcPr>
            <w:tcW w:w="2426" w:type="dxa"/>
            <w:tcBorders>
              <w:top w:val="single" w:sz="6" w:space="0" w:color="auto"/>
              <w:left w:val="single" w:sz="6" w:space="0" w:color="auto"/>
              <w:bottom w:val="single" w:sz="6" w:space="0" w:color="auto"/>
            </w:tcBorders>
          </w:tcPr>
          <w:p w14:paraId="3CFC3AD3" w14:textId="77777777" w:rsidR="00D0230D" w:rsidRPr="00106841" w:rsidRDefault="00D0230D" w:rsidP="006150A0">
            <w:pPr>
              <w:jc w:val="center"/>
              <w:rPr>
                <w:rFonts w:cs="Arial"/>
                <w:sz w:val="18"/>
                <w:szCs w:val="18"/>
              </w:rPr>
            </w:pPr>
            <w:r w:rsidRPr="00106841">
              <w:rPr>
                <w:rFonts w:cs="Arial"/>
                <w:sz w:val="18"/>
                <w:szCs w:val="18"/>
              </w:rPr>
              <w:t>6.Walce wibracyjne:</w:t>
            </w:r>
            <w:r w:rsidRPr="00106841">
              <w:rPr>
                <w:rFonts w:cs="Arial"/>
                <w:sz w:val="18"/>
                <w:szCs w:val="18"/>
              </w:rPr>
              <w:br/>
              <w:t>- do 5 ton</w:t>
            </w:r>
            <w:r w:rsidRPr="00106841">
              <w:rPr>
                <w:rFonts w:cs="Arial"/>
                <w:sz w:val="18"/>
                <w:szCs w:val="18"/>
              </w:rPr>
              <w:br/>
              <w:t>- 5 - 8 ton</w:t>
            </w:r>
            <w:r w:rsidRPr="00106841">
              <w:rPr>
                <w:rFonts w:cs="Arial"/>
                <w:sz w:val="18"/>
                <w:szCs w:val="18"/>
              </w:rPr>
              <w:br/>
              <w:t>- ponad 8 ton</w:t>
            </w:r>
          </w:p>
        </w:tc>
        <w:tc>
          <w:tcPr>
            <w:tcW w:w="1596" w:type="dxa"/>
            <w:tcBorders>
              <w:top w:val="single" w:sz="6" w:space="0" w:color="auto"/>
              <w:left w:val="single" w:sz="6" w:space="0" w:color="auto"/>
              <w:bottom w:val="single" w:sz="6" w:space="0" w:color="auto"/>
            </w:tcBorders>
          </w:tcPr>
          <w:p w14:paraId="33698D91" w14:textId="77777777" w:rsidR="00D0230D" w:rsidRPr="00106841" w:rsidRDefault="00D0230D" w:rsidP="006150A0">
            <w:pPr>
              <w:jc w:val="center"/>
              <w:rPr>
                <w:rFonts w:cs="Arial"/>
                <w:sz w:val="18"/>
                <w:szCs w:val="18"/>
              </w:rPr>
            </w:pPr>
            <w:r w:rsidRPr="00106841">
              <w:rPr>
                <w:rFonts w:cs="Arial"/>
                <w:sz w:val="18"/>
                <w:szCs w:val="18"/>
              </w:rPr>
              <w:br/>
              <w:t>30 – 50</w:t>
            </w:r>
            <w:r w:rsidRPr="00106841">
              <w:rPr>
                <w:rFonts w:cs="Arial"/>
                <w:sz w:val="18"/>
                <w:szCs w:val="18"/>
              </w:rPr>
              <w:br/>
              <w:t>40 – 60</w:t>
            </w:r>
            <w:r w:rsidRPr="00106841">
              <w:rPr>
                <w:rFonts w:cs="Arial"/>
                <w:sz w:val="18"/>
                <w:szCs w:val="18"/>
              </w:rPr>
              <w:br/>
              <w:t>50 – 80</w:t>
            </w:r>
          </w:p>
        </w:tc>
        <w:tc>
          <w:tcPr>
            <w:tcW w:w="1354" w:type="dxa"/>
            <w:tcBorders>
              <w:top w:val="single" w:sz="6" w:space="0" w:color="auto"/>
              <w:left w:val="single" w:sz="6" w:space="0" w:color="auto"/>
              <w:bottom w:val="single" w:sz="6" w:space="0" w:color="auto"/>
            </w:tcBorders>
          </w:tcPr>
          <w:p w14:paraId="7368B024" w14:textId="77777777" w:rsidR="00D0230D" w:rsidRPr="00106841" w:rsidRDefault="00D0230D" w:rsidP="006150A0">
            <w:pPr>
              <w:jc w:val="center"/>
              <w:rPr>
                <w:rFonts w:cs="Arial"/>
                <w:sz w:val="18"/>
                <w:szCs w:val="18"/>
              </w:rPr>
            </w:pPr>
            <w:r w:rsidRPr="00106841">
              <w:rPr>
                <w:rFonts w:cs="Arial"/>
                <w:sz w:val="18"/>
                <w:szCs w:val="18"/>
              </w:rPr>
              <w:br/>
              <w:t>3 - 5</w:t>
            </w:r>
            <w:r w:rsidRPr="00106841">
              <w:rPr>
                <w:rFonts w:cs="Arial"/>
                <w:sz w:val="18"/>
                <w:szCs w:val="18"/>
              </w:rPr>
              <w:br/>
              <w:t>3 - 5</w:t>
            </w:r>
            <w:r w:rsidRPr="00106841">
              <w:rPr>
                <w:rFonts w:cs="Arial"/>
                <w:sz w:val="18"/>
                <w:szCs w:val="18"/>
              </w:rPr>
              <w:br/>
              <w:t>3 - 5</w:t>
            </w:r>
          </w:p>
        </w:tc>
        <w:tc>
          <w:tcPr>
            <w:tcW w:w="2436" w:type="dxa"/>
            <w:tcBorders>
              <w:top w:val="single" w:sz="6" w:space="0" w:color="auto"/>
              <w:left w:val="single" w:sz="6" w:space="0" w:color="auto"/>
              <w:bottom w:val="single" w:sz="6" w:space="0" w:color="auto"/>
              <w:right w:val="single" w:sz="6" w:space="0" w:color="auto"/>
            </w:tcBorders>
          </w:tcPr>
          <w:p w14:paraId="123A4553" w14:textId="77777777" w:rsidR="00D0230D" w:rsidRPr="00106841" w:rsidRDefault="00D0230D" w:rsidP="006150A0">
            <w:pPr>
              <w:jc w:val="center"/>
              <w:rPr>
                <w:rFonts w:cs="Arial"/>
                <w:sz w:val="18"/>
                <w:szCs w:val="18"/>
              </w:rPr>
            </w:pPr>
          </w:p>
        </w:tc>
      </w:tr>
      <w:tr w:rsidR="00D0230D" w:rsidRPr="00106841" w14:paraId="0A755435" w14:textId="77777777" w:rsidTr="006150A0">
        <w:trPr>
          <w:cantSplit/>
        </w:trPr>
        <w:tc>
          <w:tcPr>
            <w:tcW w:w="1331" w:type="dxa"/>
            <w:vMerge/>
            <w:tcBorders>
              <w:left w:val="single" w:sz="6" w:space="0" w:color="auto"/>
              <w:bottom w:val="single" w:sz="6" w:space="0" w:color="auto"/>
            </w:tcBorders>
          </w:tcPr>
          <w:p w14:paraId="7EBF4F6F" w14:textId="77777777" w:rsidR="00D0230D" w:rsidRPr="00106841" w:rsidRDefault="00D0230D" w:rsidP="006150A0">
            <w:pPr>
              <w:keepNext/>
              <w:jc w:val="center"/>
              <w:rPr>
                <w:rFonts w:cs="Arial"/>
                <w:sz w:val="18"/>
                <w:szCs w:val="18"/>
              </w:rPr>
            </w:pPr>
          </w:p>
        </w:tc>
        <w:tc>
          <w:tcPr>
            <w:tcW w:w="2426" w:type="dxa"/>
            <w:tcBorders>
              <w:left w:val="single" w:sz="6" w:space="0" w:color="auto"/>
              <w:bottom w:val="single" w:sz="6" w:space="0" w:color="auto"/>
            </w:tcBorders>
          </w:tcPr>
          <w:p w14:paraId="0C573E9A" w14:textId="77777777" w:rsidR="00D0230D" w:rsidRPr="00106841" w:rsidRDefault="00D0230D" w:rsidP="006150A0">
            <w:pPr>
              <w:jc w:val="center"/>
              <w:rPr>
                <w:rFonts w:cs="Arial"/>
                <w:sz w:val="18"/>
                <w:szCs w:val="18"/>
              </w:rPr>
            </w:pPr>
            <w:r w:rsidRPr="00106841">
              <w:rPr>
                <w:rFonts w:cs="Arial"/>
                <w:sz w:val="18"/>
                <w:szCs w:val="18"/>
              </w:rPr>
              <w:t>7.Płyty wibracyjne:</w:t>
            </w:r>
            <w:r w:rsidRPr="00106841">
              <w:rPr>
                <w:rFonts w:cs="Arial"/>
                <w:sz w:val="18"/>
                <w:szCs w:val="18"/>
              </w:rPr>
              <w:br/>
              <w:t>- lekkie</w:t>
            </w:r>
            <w:r w:rsidRPr="00106841">
              <w:rPr>
                <w:rFonts w:cs="Arial"/>
                <w:sz w:val="18"/>
                <w:szCs w:val="18"/>
              </w:rPr>
              <w:br/>
              <w:t>– ciężkie</w:t>
            </w:r>
          </w:p>
        </w:tc>
        <w:tc>
          <w:tcPr>
            <w:tcW w:w="1596" w:type="dxa"/>
            <w:tcBorders>
              <w:left w:val="single" w:sz="6" w:space="0" w:color="auto"/>
              <w:bottom w:val="single" w:sz="6" w:space="0" w:color="auto"/>
            </w:tcBorders>
          </w:tcPr>
          <w:p w14:paraId="0A09555E" w14:textId="77777777" w:rsidR="00D0230D" w:rsidRPr="00106841" w:rsidRDefault="00D0230D" w:rsidP="006150A0">
            <w:pPr>
              <w:jc w:val="center"/>
              <w:rPr>
                <w:rFonts w:cs="Arial"/>
                <w:sz w:val="18"/>
                <w:szCs w:val="18"/>
              </w:rPr>
            </w:pPr>
            <w:r w:rsidRPr="00106841">
              <w:rPr>
                <w:rFonts w:cs="Arial"/>
                <w:sz w:val="18"/>
                <w:szCs w:val="18"/>
              </w:rPr>
              <w:br/>
              <w:t>20 – 40</w:t>
            </w:r>
            <w:r w:rsidRPr="00106841">
              <w:rPr>
                <w:rFonts w:cs="Arial"/>
                <w:sz w:val="18"/>
                <w:szCs w:val="18"/>
              </w:rPr>
              <w:br/>
              <w:t>30 – 60</w:t>
            </w:r>
          </w:p>
        </w:tc>
        <w:tc>
          <w:tcPr>
            <w:tcW w:w="1354" w:type="dxa"/>
            <w:tcBorders>
              <w:left w:val="single" w:sz="6" w:space="0" w:color="auto"/>
              <w:bottom w:val="single" w:sz="6" w:space="0" w:color="auto"/>
            </w:tcBorders>
          </w:tcPr>
          <w:p w14:paraId="231CAC33" w14:textId="77777777" w:rsidR="00D0230D" w:rsidRPr="00106841" w:rsidRDefault="00D0230D" w:rsidP="006150A0">
            <w:pPr>
              <w:jc w:val="center"/>
              <w:rPr>
                <w:rFonts w:cs="Arial"/>
                <w:sz w:val="18"/>
                <w:szCs w:val="18"/>
              </w:rPr>
            </w:pPr>
            <w:r w:rsidRPr="00106841">
              <w:rPr>
                <w:rFonts w:cs="Arial"/>
                <w:sz w:val="18"/>
                <w:szCs w:val="18"/>
              </w:rPr>
              <w:br/>
              <w:t>5 - 8</w:t>
            </w:r>
            <w:r w:rsidRPr="00106841">
              <w:rPr>
                <w:rFonts w:cs="Arial"/>
                <w:sz w:val="18"/>
                <w:szCs w:val="18"/>
              </w:rPr>
              <w:br/>
              <w:t>4 - 6</w:t>
            </w:r>
          </w:p>
        </w:tc>
        <w:tc>
          <w:tcPr>
            <w:tcW w:w="2436" w:type="dxa"/>
            <w:tcBorders>
              <w:left w:val="single" w:sz="6" w:space="0" w:color="auto"/>
              <w:bottom w:val="single" w:sz="6" w:space="0" w:color="auto"/>
              <w:right w:val="single" w:sz="6" w:space="0" w:color="auto"/>
            </w:tcBorders>
          </w:tcPr>
          <w:p w14:paraId="1E06EB15" w14:textId="77777777" w:rsidR="00D0230D" w:rsidRPr="00106841" w:rsidRDefault="00D0230D" w:rsidP="006150A0">
            <w:pPr>
              <w:jc w:val="center"/>
              <w:rPr>
                <w:rFonts w:cs="Arial"/>
                <w:sz w:val="18"/>
                <w:szCs w:val="18"/>
              </w:rPr>
            </w:pPr>
            <w:r w:rsidRPr="00106841">
              <w:rPr>
                <w:rFonts w:cs="Arial"/>
                <w:sz w:val="18"/>
                <w:szCs w:val="18"/>
              </w:rPr>
              <w:t>zaleca się przy wąskich przekopach</w:t>
            </w:r>
          </w:p>
        </w:tc>
      </w:tr>
    </w:tbl>
    <w:p w14:paraId="522C24FC" w14:textId="77777777" w:rsidR="00D0230D" w:rsidRPr="00106841" w:rsidRDefault="00D0230D" w:rsidP="00D0230D">
      <w:pPr>
        <w:pStyle w:val="penypunkt"/>
        <w:jc w:val="both"/>
        <w:rPr>
          <w:rFonts w:cs="Arial"/>
          <w:sz w:val="18"/>
          <w:szCs w:val="18"/>
        </w:rPr>
      </w:pPr>
      <w:r w:rsidRPr="00106841">
        <w:rPr>
          <w:rFonts w:cs="Arial"/>
          <w:sz w:val="18"/>
          <w:szCs w:val="18"/>
        </w:rPr>
        <w:t>4. TRANSPORT</w:t>
      </w:r>
      <w:bookmarkEnd w:id="130"/>
      <w:bookmarkEnd w:id="131"/>
      <w:bookmarkEnd w:id="132"/>
      <w:bookmarkEnd w:id="133"/>
      <w:bookmarkEnd w:id="134"/>
      <w:bookmarkEnd w:id="135"/>
      <w:bookmarkEnd w:id="136"/>
      <w:bookmarkEnd w:id="137"/>
      <w:bookmarkEnd w:id="138"/>
      <w:bookmarkEnd w:id="139"/>
    </w:p>
    <w:p w14:paraId="0293A613" w14:textId="77777777" w:rsidR="00D0230D" w:rsidRPr="00106841" w:rsidRDefault="00D0230D" w:rsidP="00D0230D">
      <w:pPr>
        <w:spacing w:after="120"/>
        <w:jc w:val="both"/>
        <w:rPr>
          <w:rFonts w:cs="Arial"/>
          <w:sz w:val="18"/>
          <w:szCs w:val="18"/>
        </w:rPr>
      </w:pPr>
      <w:r w:rsidRPr="00106841">
        <w:rPr>
          <w:rFonts w:cs="Arial"/>
          <w:sz w:val="18"/>
          <w:szCs w:val="18"/>
        </w:rPr>
        <w:tab/>
        <w:t>Ogólne wymagania dotyczące transportu podano w ST D-02.00.01 pkt 4.</w:t>
      </w:r>
    </w:p>
    <w:p w14:paraId="7556E829" w14:textId="77777777" w:rsidR="00D0230D" w:rsidRPr="00106841" w:rsidRDefault="00D0230D" w:rsidP="00D0230D">
      <w:pPr>
        <w:pStyle w:val="penypunkt"/>
        <w:jc w:val="both"/>
        <w:rPr>
          <w:rFonts w:cs="Arial"/>
          <w:sz w:val="18"/>
          <w:szCs w:val="18"/>
        </w:rPr>
      </w:pPr>
      <w:bookmarkStart w:id="140" w:name="_Toc406295861"/>
      <w:bookmarkStart w:id="141" w:name="_Toc407161281"/>
      <w:bookmarkStart w:id="142" w:name="_Toc418994949"/>
      <w:bookmarkStart w:id="143" w:name="_Toc418996356"/>
      <w:bookmarkStart w:id="144" w:name="_Toc418996725"/>
      <w:bookmarkStart w:id="145" w:name="_Toc418997112"/>
      <w:bookmarkStart w:id="146" w:name="_Toc418998522"/>
      <w:bookmarkStart w:id="147" w:name="_Toc418998878"/>
      <w:bookmarkStart w:id="148" w:name="_Toc419000123"/>
      <w:bookmarkStart w:id="149" w:name="_Toc34374208"/>
      <w:r w:rsidRPr="00106841">
        <w:rPr>
          <w:rFonts w:cs="Arial"/>
          <w:sz w:val="18"/>
          <w:szCs w:val="18"/>
        </w:rPr>
        <w:t>5. WYKONANIE ROBÓT</w:t>
      </w:r>
      <w:bookmarkEnd w:id="140"/>
      <w:bookmarkEnd w:id="141"/>
      <w:bookmarkEnd w:id="142"/>
      <w:bookmarkEnd w:id="143"/>
      <w:bookmarkEnd w:id="144"/>
      <w:bookmarkEnd w:id="145"/>
      <w:bookmarkEnd w:id="146"/>
      <w:bookmarkEnd w:id="147"/>
      <w:bookmarkEnd w:id="148"/>
      <w:bookmarkEnd w:id="149"/>
    </w:p>
    <w:p w14:paraId="2215751E" w14:textId="77777777" w:rsidR="00D0230D" w:rsidRPr="00106841" w:rsidRDefault="00D0230D" w:rsidP="00D0230D">
      <w:pPr>
        <w:pStyle w:val="punkt11"/>
        <w:rPr>
          <w:rFonts w:cs="Arial"/>
          <w:sz w:val="18"/>
          <w:szCs w:val="18"/>
        </w:rPr>
      </w:pPr>
      <w:bookmarkStart w:id="150" w:name="_Toc406295862"/>
      <w:bookmarkStart w:id="151" w:name="_Toc407161282"/>
      <w:bookmarkStart w:id="152" w:name="_Toc34374209"/>
      <w:r w:rsidRPr="00106841">
        <w:rPr>
          <w:rFonts w:cs="Arial"/>
          <w:sz w:val="18"/>
          <w:szCs w:val="18"/>
        </w:rPr>
        <w:t>5.1. Ogólne zasady wykonania robót</w:t>
      </w:r>
      <w:bookmarkEnd w:id="150"/>
      <w:bookmarkEnd w:id="151"/>
      <w:bookmarkEnd w:id="152"/>
    </w:p>
    <w:p w14:paraId="2C3AD2FF" w14:textId="77777777" w:rsidR="00D0230D" w:rsidRPr="00106841" w:rsidRDefault="00D0230D" w:rsidP="00D0230D">
      <w:pPr>
        <w:jc w:val="both"/>
        <w:rPr>
          <w:rFonts w:cs="Arial"/>
          <w:sz w:val="18"/>
          <w:szCs w:val="18"/>
        </w:rPr>
      </w:pPr>
      <w:r w:rsidRPr="00106841">
        <w:rPr>
          <w:rFonts w:cs="Arial"/>
          <w:sz w:val="18"/>
          <w:szCs w:val="18"/>
        </w:rPr>
        <w:tab/>
        <w:t>Ogólne zasady wykonania robót podano w ST D-02.00.01 pkt 5.</w:t>
      </w:r>
    </w:p>
    <w:p w14:paraId="67BD44F8" w14:textId="77777777" w:rsidR="00D0230D" w:rsidRPr="00106841" w:rsidRDefault="00D0230D" w:rsidP="00D0230D">
      <w:pPr>
        <w:pStyle w:val="punkt11"/>
        <w:rPr>
          <w:rFonts w:cs="Arial"/>
          <w:sz w:val="18"/>
          <w:szCs w:val="18"/>
        </w:rPr>
      </w:pPr>
      <w:bookmarkStart w:id="153" w:name="_Toc406295863"/>
      <w:bookmarkStart w:id="154" w:name="_Toc407161283"/>
      <w:bookmarkStart w:id="155" w:name="_Toc34373956"/>
      <w:bookmarkStart w:id="156" w:name="_Toc406295864"/>
      <w:bookmarkStart w:id="157" w:name="_Toc407161284"/>
      <w:bookmarkStart w:id="158" w:name="_Toc34374210"/>
      <w:r w:rsidRPr="00106841">
        <w:rPr>
          <w:rFonts w:cs="Arial"/>
          <w:sz w:val="18"/>
          <w:szCs w:val="18"/>
        </w:rPr>
        <w:t>5.2. Ukop i dokop</w:t>
      </w:r>
      <w:bookmarkEnd w:id="153"/>
      <w:bookmarkEnd w:id="154"/>
      <w:bookmarkEnd w:id="155"/>
    </w:p>
    <w:p w14:paraId="630BD11B" w14:textId="77777777" w:rsidR="00D0230D" w:rsidRPr="00106841" w:rsidRDefault="00D0230D" w:rsidP="00D0230D">
      <w:pPr>
        <w:pStyle w:val="Nagwek4"/>
        <w:jc w:val="both"/>
        <w:rPr>
          <w:rFonts w:cs="Arial"/>
          <w:sz w:val="18"/>
          <w:szCs w:val="18"/>
        </w:rPr>
      </w:pPr>
      <w:bookmarkStart w:id="159" w:name="_Toc34373957"/>
      <w:r w:rsidRPr="00106841">
        <w:rPr>
          <w:rFonts w:cs="Arial"/>
          <w:sz w:val="18"/>
          <w:szCs w:val="18"/>
        </w:rPr>
        <w:t>5.2.1. Miejsce ukopu lub dokopu</w:t>
      </w:r>
      <w:bookmarkEnd w:id="159"/>
    </w:p>
    <w:p w14:paraId="5761F20B" w14:textId="77777777" w:rsidR="00D0230D" w:rsidRPr="00106841" w:rsidRDefault="00D0230D" w:rsidP="00D0230D">
      <w:pPr>
        <w:jc w:val="both"/>
        <w:rPr>
          <w:rFonts w:cs="Arial"/>
          <w:sz w:val="18"/>
          <w:szCs w:val="18"/>
        </w:rPr>
      </w:pPr>
      <w:r w:rsidRPr="00106841">
        <w:rPr>
          <w:rFonts w:cs="Arial"/>
          <w:sz w:val="18"/>
          <w:szCs w:val="18"/>
        </w:rPr>
        <w:tab/>
        <w:t xml:space="preserve">Miejsce ukopu lub </w:t>
      </w:r>
      <w:proofErr w:type="spellStart"/>
      <w:r w:rsidRPr="00106841">
        <w:rPr>
          <w:rFonts w:cs="Arial"/>
          <w:sz w:val="18"/>
          <w:szCs w:val="18"/>
        </w:rPr>
        <w:t>dokopu</w:t>
      </w:r>
      <w:proofErr w:type="spellEnd"/>
      <w:r w:rsidRPr="00106841">
        <w:rPr>
          <w:rFonts w:cs="Arial"/>
          <w:sz w:val="18"/>
          <w:szCs w:val="18"/>
        </w:rPr>
        <w:t xml:space="preserve"> powinno być wskazane w dokumentacji projektowej, w innych dokumentach kontraktowych lub przez Inżyniera. Jeżeli miejsce to zostało wybrane przez Wykonawcę, musi być ono zaakceptowane przez Inżyniera.</w:t>
      </w:r>
    </w:p>
    <w:p w14:paraId="638F65CA" w14:textId="77777777" w:rsidR="00D0230D" w:rsidRPr="00106841" w:rsidRDefault="00D0230D" w:rsidP="00D0230D">
      <w:pPr>
        <w:jc w:val="both"/>
        <w:rPr>
          <w:rFonts w:cs="Arial"/>
          <w:sz w:val="18"/>
          <w:szCs w:val="18"/>
        </w:rPr>
      </w:pPr>
      <w:r w:rsidRPr="00106841">
        <w:rPr>
          <w:rFonts w:cs="Arial"/>
          <w:sz w:val="18"/>
          <w:szCs w:val="18"/>
        </w:rPr>
        <w:tab/>
        <w:t xml:space="preserve">Miejsce ukopu lub </w:t>
      </w:r>
      <w:proofErr w:type="spellStart"/>
      <w:r w:rsidRPr="00106841">
        <w:rPr>
          <w:rFonts w:cs="Arial"/>
          <w:sz w:val="18"/>
          <w:szCs w:val="18"/>
        </w:rPr>
        <w:t>dokopu</w:t>
      </w:r>
      <w:proofErr w:type="spellEnd"/>
      <w:r w:rsidRPr="00106841">
        <w:rPr>
          <w:rFonts w:cs="Arial"/>
          <w:sz w:val="18"/>
          <w:szCs w:val="18"/>
        </w:rPr>
        <w:t xml:space="preserve"> powinno być tak dobrane, żeby zapewnić przewóz lub przemieszczanie gruntu na jak najkrótszych odległościach. O ile to możliwe, transport gruntu powinien odbywać się w poziomie lub zgodnie ze spadkiem terenu. Miejsce </w:t>
      </w:r>
      <w:proofErr w:type="spellStart"/>
      <w:r w:rsidRPr="00106841">
        <w:rPr>
          <w:rFonts w:cs="Arial"/>
          <w:sz w:val="18"/>
          <w:szCs w:val="18"/>
        </w:rPr>
        <w:t>dokopu</w:t>
      </w:r>
      <w:proofErr w:type="spellEnd"/>
      <w:r w:rsidRPr="00106841">
        <w:rPr>
          <w:rFonts w:cs="Arial"/>
          <w:sz w:val="18"/>
          <w:szCs w:val="18"/>
        </w:rPr>
        <w:t xml:space="preserve"> musi być legalne i posiadać wszystkie wymagane prawem dokumenty dopuszczające eksploatacje złoża.</w:t>
      </w:r>
    </w:p>
    <w:p w14:paraId="0F40CF67" w14:textId="77777777" w:rsidR="00D0230D" w:rsidRPr="00106841" w:rsidRDefault="00D0230D" w:rsidP="00D0230D">
      <w:pPr>
        <w:jc w:val="both"/>
        <w:rPr>
          <w:rFonts w:cs="Arial"/>
          <w:sz w:val="18"/>
          <w:szCs w:val="18"/>
        </w:rPr>
      </w:pPr>
      <w:r w:rsidRPr="00106841">
        <w:rPr>
          <w:rFonts w:cs="Arial"/>
          <w:sz w:val="18"/>
          <w:szCs w:val="18"/>
        </w:rPr>
        <w:tab/>
        <w:t>Ukopy mogą mieć kształt poszerzonych rowów przyległych do korpusu. Ukopy powinny być wykonywane równolegle do osi drogi, po jednej lub obu jej stronach.</w:t>
      </w:r>
    </w:p>
    <w:p w14:paraId="44614DCD" w14:textId="77777777" w:rsidR="00D0230D" w:rsidRPr="00106841" w:rsidRDefault="00D0230D" w:rsidP="00D0230D">
      <w:pPr>
        <w:pStyle w:val="Nagwek4"/>
        <w:jc w:val="both"/>
        <w:rPr>
          <w:rFonts w:cs="Arial"/>
          <w:sz w:val="18"/>
          <w:szCs w:val="18"/>
        </w:rPr>
      </w:pPr>
      <w:bookmarkStart w:id="160" w:name="_Toc34373958"/>
      <w:r w:rsidRPr="00106841">
        <w:rPr>
          <w:rFonts w:cs="Arial"/>
          <w:sz w:val="18"/>
          <w:szCs w:val="18"/>
        </w:rPr>
        <w:t>5.2.2. Zasady prowadzenia robót w ukopie i dokopie</w:t>
      </w:r>
      <w:bookmarkEnd w:id="160"/>
    </w:p>
    <w:p w14:paraId="63F291D4" w14:textId="77777777" w:rsidR="00D0230D" w:rsidRPr="00106841" w:rsidRDefault="00D0230D" w:rsidP="00D0230D">
      <w:pPr>
        <w:jc w:val="both"/>
        <w:rPr>
          <w:rFonts w:cs="Arial"/>
          <w:sz w:val="18"/>
          <w:szCs w:val="18"/>
        </w:rPr>
      </w:pPr>
      <w:r w:rsidRPr="00106841">
        <w:rPr>
          <w:rFonts w:cs="Arial"/>
          <w:sz w:val="18"/>
          <w:szCs w:val="18"/>
        </w:rPr>
        <w:tab/>
        <w:t xml:space="preserve">Pozyskiwanie gruntu z ukopu lub </w:t>
      </w:r>
      <w:proofErr w:type="spellStart"/>
      <w:r w:rsidRPr="00106841">
        <w:rPr>
          <w:rFonts w:cs="Arial"/>
          <w:sz w:val="18"/>
          <w:szCs w:val="18"/>
        </w:rPr>
        <w:t>dokopu</w:t>
      </w:r>
      <w:proofErr w:type="spellEnd"/>
      <w:r w:rsidRPr="00106841">
        <w:rPr>
          <w:rFonts w:cs="Arial"/>
          <w:sz w:val="18"/>
          <w:szCs w:val="18"/>
        </w:rPr>
        <w:t xml:space="preserve">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14:paraId="6BD1627B" w14:textId="77777777" w:rsidR="00D0230D" w:rsidRPr="00106841" w:rsidRDefault="00D0230D" w:rsidP="00D0230D">
      <w:pPr>
        <w:jc w:val="both"/>
        <w:rPr>
          <w:rFonts w:cs="Arial"/>
          <w:sz w:val="18"/>
          <w:szCs w:val="18"/>
        </w:rPr>
      </w:pPr>
      <w:r w:rsidRPr="00106841">
        <w:rPr>
          <w:rFonts w:cs="Arial"/>
          <w:sz w:val="18"/>
          <w:szCs w:val="18"/>
        </w:rPr>
        <w:tab/>
        <w:t xml:space="preserve">Grunty nieprzydatne do budowy nasypów nie powinny być odspajane, chyba że wymaga tego dostęp do gruntu przeznaczonego do przewiezienia z </w:t>
      </w:r>
      <w:proofErr w:type="spellStart"/>
      <w:r w:rsidRPr="00106841">
        <w:rPr>
          <w:rFonts w:cs="Arial"/>
          <w:sz w:val="18"/>
          <w:szCs w:val="18"/>
        </w:rPr>
        <w:t>dokopu</w:t>
      </w:r>
      <w:proofErr w:type="spellEnd"/>
      <w:r w:rsidRPr="00106841">
        <w:rPr>
          <w:rFonts w:cs="Arial"/>
          <w:sz w:val="18"/>
          <w:szCs w:val="18"/>
        </w:rPr>
        <w:t xml:space="preserve">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w:t>
      </w:r>
    </w:p>
    <w:p w14:paraId="5ABBFB2C" w14:textId="77777777" w:rsidR="00D0230D" w:rsidRPr="00106841" w:rsidRDefault="00D0230D" w:rsidP="00D0230D">
      <w:pPr>
        <w:jc w:val="both"/>
        <w:rPr>
          <w:rFonts w:cs="Arial"/>
          <w:sz w:val="18"/>
          <w:szCs w:val="18"/>
        </w:rPr>
      </w:pPr>
      <w:r w:rsidRPr="00106841">
        <w:rPr>
          <w:rFonts w:cs="Arial"/>
          <w:sz w:val="18"/>
          <w:szCs w:val="18"/>
        </w:rPr>
        <w:tab/>
        <w:t>Dno ukopu należy wykonać ze spadkiem od 2 do 3% w kierunku możliwego spływu wody. O ile to konieczne, ukop (dokop) należy odwodnić przez wykonanie rowu odpływowego.</w:t>
      </w:r>
    </w:p>
    <w:p w14:paraId="789FB5CD" w14:textId="77777777" w:rsidR="00D0230D" w:rsidRPr="00106841" w:rsidRDefault="00D0230D" w:rsidP="00D0230D">
      <w:pPr>
        <w:jc w:val="both"/>
        <w:rPr>
          <w:rFonts w:cs="Arial"/>
          <w:sz w:val="18"/>
          <w:szCs w:val="18"/>
        </w:rPr>
      </w:pPr>
      <w:r w:rsidRPr="00106841">
        <w:rPr>
          <w:rFonts w:cs="Arial"/>
          <w:sz w:val="18"/>
          <w:szCs w:val="18"/>
        </w:rPr>
        <w:tab/>
        <w:t>Jeżeli ukop jest zlokalizowany na zboczu, nie może on naruszać stateczności zbocza.</w:t>
      </w:r>
    </w:p>
    <w:p w14:paraId="220E6C1D" w14:textId="77777777" w:rsidR="00D0230D" w:rsidRPr="00106841" w:rsidRDefault="00D0230D" w:rsidP="00D0230D">
      <w:pPr>
        <w:jc w:val="both"/>
        <w:rPr>
          <w:rFonts w:cs="Arial"/>
          <w:sz w:val="18"/>
          <w:szCs w:val="18"/>
        </w:rPr>
      </w:pPr>
      <w:r w:rsidRPr="00106841">
        <w:rPr>
          <w:rFonts w:cs="Arial"/>
          <w:sz w:val="18"/>
          <w:szCs w:val="18"/>
        </w:rPr>
        <w:tab/>
        <w:t>Dno i skarpy ukopu po zakończeniu jego eksploatacji powinny być tak ukształtowane, aby harmonizowały z otaczającym terenem. Na dnie i skarpach ukopu należy przeprowadzić rekultywację według odrębnej dokumentacji projektowej.</w:t>
      </w:r>
    </w:p>
    <w:p w14:paraId="1E566B14" w14:textId="77777777" w:rsidR="00D0230D" w:rsidRPr="00106841" w:rsidRDefault="00D0230D" w:rsidP="00D0230D">
      <w:pPr>
        <w:pStyle w:val="punkt11"/>
        <w:rPr>
          <w:rFonts w:cs="Arial"/>
          <w:sz w:val="18"/>
          <w:szCs w:val="18"/>
        </w:rPr>
      </w:pPr>
      <w:r w:rsidRPr="00106841">
        <w:rPr>
          <w:rFonts w:cs="Arial"/>
          <w:sz w:val="18"/>
          <w:szCs w:val="18"/>
        </w:rPr>
        <w:lastRenderedPageBreak/>
        <w:t>5.3. Wykonanie nasypów</w:t>
      </w:r>
      <w:bookmarkEnd w:id="156"/>
      <w:bookmarkEnd w:id="157"/>
      <w:bookmarkEnd w:id="158"/>
    </w:p>
    <w:p w14:paraId="7456B03C" w14:textId="77777777" w:rsidR="00D0230D" w:rsidRPr="00106841" w:rsidRDefault="00D0230D" w:rsidP="00D0230D">
      <w:pPr>
        <w:pStyle w:val="Nagwek4"/>
        <w:jc w:val="both"/>
        <w:rPr>
          <w:rFonts w:cs="Arial"/>
          <w:sz w:val="18"/>
          <w:szCs w:val="18"/>
        </w:rPr>
      </w:pPr>
      <w:bookmarkStart w:id="161" w:name="_Toc34374211"/>
      <w:r w:rsidRPr="00106841">
        <w:rPr>
          <w:rFonts w:cs="Arial"/>
          <w:sz w:val="18"/>
          <w:szCs w:val="18"/>
        </w:rPr>
        <w:t>5.3.1. Przygotowanie podłoża w obrębie podstawy nasypu</w:t>
      </w:r>
      <w:bookmarkEnd w:id="161"/>
    </w:p>
    <w:p w14:paraId="3CB3E30F" w14:textId="77777777" w:rsidR="00D0230D" w:rsidRPr="00106841" w:rsidRDefault="00D0230D" w:rsidP="00D0230D">
      <w:pPr>
        <w:jc w:val="both"/>
        <w:rPr>
          <w:rFonts w:cs="Arial"/>
          <w:sz w:val="18"/>
          <w:szCs w:val="18"/>
        </w:rPr>
      </w:pPr>
      <w:r w:rsidRPr="00106841">
        <w:rPr>
          <w:rFonts w:cs="Arial"/>
          <w:sz w:val="18"/>
          <w:szCs w:val="18"/>
        </w:rPr>
        <w:tab/>
        <w:t>Przed przystąpieniem do budowy nasypu należy w obrębie jego podstawy zakończyć roboty przygotowawcze, określone w ST D-01.00.00 „Roboty przygotowawcze”.</w:t>
      </w:r>
    </w:p>
    <w:p w14:paraId="5C1A9AA1" w14:textId="77777777" w:rsidR="00D0230D" w:rsidRPr="00106841" w:rsidRDefault="00D0230D" w:rsidP="00D0230D">
      <w:pPr>
        <w:pStyle w:val="Nagwek4"/>
        <w:jc w:val="both"/>
        <w:rPr>
          <w:rFonts w:cs="Arial"/>
          <w:sz w:val="18"/>
          <w:szCs w:val="18"/>
        </w:rPr>
      </w:pPr>
      <w:bookmarkStart w:id="162" w:name="_Toc34374213"/>
      <w:r w:rsidRPr="00106841">
        <w:rPr>
          <w:rFonts w:cs="Arial"/>
          <w:sz w:val="18"/>
          <w:szCs w:val="18"/>
        </w:rPr>
        <w:t>5.3.1.1. Zagęszczenie gruntów w podłożu nasypów</w:t>
      </w:r>
      <w:bookmarkEnd w:id="162"/>
    </w:p>
    <w:p w14:paraId="03AAE6B6" w14:textId="0C5CF268" w:rsidR="00D0230D" w:rsidRPr="00106841" w:rsidRDefault="00D0230D" w:rsidP="00BD1146">
      <w:pPr>
        <w:ind w:firstLine="567"/>
        <w:jc w:val="both"/>
        <w:rPr>
          <w:rFonts w:cs="Arial"/>
          <w:sz w:val="18"/>
          <w:szCs w:val="18"/>
        </w:rPr>
      </w:pPr>
      <w:r w:rsidRPr="00106841">
        <w:rPr>
          <w:rFonts w:cs="Arial"/>
          <w:sz w:val="18"/>
          <w:szCs w:val="18"/>
        </w:rPr>
        <w:t xml:space="preserve">Wykonawca powinien skontrolować wskaźnik zagęszczenia gruntów rodzimych, zalegających w górnej strefie podłoża nasypu, do głębokości </w:t>
      </w:r>
      <w:smartTag w:uri="urn:schemas-microsoft-com:office:smarttags" w:element="metricconverter">
        <w:smartTagPr>
          <w:attr w:name="ProductID" w:val="0,5 metra"/>
        </w:smartTagPr>
        <w:r w:rsidRPr="00106841">
          <w:rPr>
            <w:rFonts w:cs="Arial"/>
            <w:sz w:val="18"/>
            <w:szCs w:val="18"/>
          </w:rPr>
          <w:t>0,5 metra</w:t>
        </w:r>
      </w:smartTag>
      <w:r w:rsidRPr="00106841">
        <w:rPr>
          <w:rFonts w:cs="Arial"/>
          <w:sz w:val="18"/>
          <w:szCs w:val="18"/>
        </w:rPr>
        <w:t xml:space="preserve"> od powierzchni terenu. Jeżeli wartość wskaźnika zagęszczenia jest mniejsza niż określona w tablicy 2, Wykonawca powinien dogęścić podłoże tak, aby powyższe wymaganie zostało spełnione.</w:t>
      </w:r>
    </w:p>
    <w:p w14:paraId="4E618DE3" w14:textId="3B420BF2" w:rsidR="00D0230D" w:rsidRPr="00106841" w:rsidRDefault="00D0230D" w:rsidP="00BD1146">
      <w:pPr>
        <w:ind w:firstLine="567"/>
        <w:jc w:val="both"/>
        <w:rPr>
          <w:rFonts w:cs="Arial"/>
          <w:sz w:val="18"/>
          <w:szCs w:val="18"/>
        </w:rPr>
      </w:pPr>
      <w:r w:rsidRPr="00106841">
        <w:rPr>
          <w:rFonts w:cs="Arial"/>
          <w:sz w:val="18"/>
          <w:szCs w:val="18"/>
        </w:rPr>
        <w:t>Jeżeli wartości wskaźnika zagęszczenia określone w tablicy 2 nie mogą być osiągnięte przez bezpośrednie zagęszczanie podłoża, to należy podjąć środki w celu ulepszenia gruntu podłoża, umożliwiające uzyskanie wymaganych wartości wskaźnika zagęszczenia.</w:t>
      </w:r>
    </w:p>
    <w:p w14:paraId="0F8D1908" w14:textId="77777777" w:rsidR="00D0230D" w:rsidRPr="00106841" w:rsidRDefault="00D0230D" w:rsidP="00D0230D">
      <w:pPr>
        <w:jc w:val="both"/>
        <w:rPr>
          <w:rFonts w:cs="Arial"/>
          <w:sz w:val="18"/>
          <w:szCs w:val="18"/>
        </w:rPr>
      </w:pPr>
      <w:r w:rsidRPr="00106841">
        <w:rPr>
          <w:rFonts w:cs="Arial"/>
          <w:sz w:val="18"/>
          <w:szCs w:val="18"/>
        </w:rPr>
        <w:t xml:space="preserve">Tablica 2. Minimalne wartości wskaźnika zagęszczenia dla podłoża nasypów do głębokości </w:t>
      </w:r>
      <w:smartTag w:uri="urn:schemas-microsoft-com:office:smarttags" w:element="metricconverter">
        <w:smartTagPr>
          <w:attr w:name="ProductID" w:val="0,5 m"/>
        </w:smartTagPr>
        <w:r w:rsidRPr="00106841">
          <w:rPr>
            <w:rFonts w:cs="Arial"/>
            <w:sz w:val="18"/>
            <w:szCs w:val="18"/>
          </w:rPr>
          <w:t>0,5 m</w:t>
        </w:r>
      </w:smartTag>
      <w:r w:rsidRPr="00106841">
        <w:rPr>
          <w:rFonts w:cs="Arial"/>
          <w:sz w:val="18"/>
          <w:szCs w:val="18"/>
        </w:rPr>
        <w:t xml:space="preserve"> od powierzchni terenu</w:t>
      </w:r>
    </w:p>
    <w:tbl>
      <w:tblPr>
        <w:tblW w:w="0" w:type="auto"/>
        <w:tblLayout w:type="fixed"/>
        <w:tblCellMar>
          <w:left w:w="70" w:type="dxa"/>
          <w:right w:w="70" w:type="dxa"/>
        </w:tblCellMar>
        <w:tblLook w:val="0000" w:firstRow="0" w:lastRow="0" w:firstColumn="0" w:lastColumn="0" w:noHBand="0" w:noVBand="0"/>
      </w:tblPr>
      <w:tblGrid>
        <w:gridCol w:w="2622"/>
        <w:gridCol w:w="5672"/>
      </w:tblGrid>
      <w:tr w:rsidR="00D0230D" w:rsidRPr="00106841" w14:paraId="101810DE" w14:textId="77777777" w:rsidTr="006150A0">
        <w:tc>
          <w:tcPr>
            <w:tcW w:w="2622" w:type="dxa"/>
            <w:vMerge w:val="restart"/>
            <w:tcBorders>
              <w:top w:val="single" w:sz="6" w:space="0" w:color="auto"/>
              <w:left w:val="single" w:sz="6" w:space="0" w:color="auto"/>
            </w:tcBorders>
            <w:vAlign w:val="center"/>
          </w:tcPr>
          <w:p w14:paraId="3305FA09" w14:textId="77777777" w:rsidR="00D0230D" w:rsidRPr="00106841" w:rsidRDefault="00D0230D" w:rsidP="006150A0">
            <w:pPr>
              <w:jc w:val="center"/>
              <w:rPr>
                <w:rFonts w:cs="Arial"/>
                <w:sz w:val="18"/>
                <w:szCs w:val="18"/>
              </w:rPr>
            </w:pPr>
            <w:r w:rsidRPr="00106841">
              <w:rPr>
                <w:rFonts w:cs="Arial"/>
                <w:sz w:val="18"/>
                <w:szCs w:val="18"/>
              </w:rPr>
              <w:t>Nasypy</w:t>
            </w:r>
          </w:p>
          <w:p w14:paraId="0755F29B" w14:textId="77777777" w:rsidR="00D0230D" w:rsidRPr="00106841" w:rsidRDefault="00D0230D" w:rsidP="006150A0">
            <w:pPr>
              <w:jc w:val="center"/>
              <w:rPr>
                <w:rFonts w:cs="Arial"/>
                <w:sz w:val="18"/>
                <w:szCs w:val="18"/>
              </w:rPr>
            </w:pPr>
            <w:r w:rsidRPr="00106841">
              <w:rPr>
                <w:rFonts w:cs="Arial"/>
                <w:sz w:val="18"/>
                <w:szCs w:val="18"/>
              </w:rPr>
              <w:t>o wysokości</w:t>
            </w:r>
          </w:p>
        </w:tc>
        <w:tc>
          <w:tcPr>
            <w:tcW w:w="5672" w:type="dxa"/>
            <w:tcBorders>
              <w:top w:val="single" w:sz="6" w:space="0" w:color="auto"/>
              <w:left w:val="single" w:sz="6" w:space="0" w:color="auto"/>
              <w:right w:val="single" w:sz="4" w:space="0" w:color="auto"/>
            </w:tcBorders>
            <w:vAlign w:val="center"/>
          </w:tcPr>
          <w:p w14:paraId="0748D4CA" w14:textId="77777777" w:rsidR="00D0230D" w:rsidRPr="00106841" w:rsidRDefault="00D0230D" w:rsidP="006150A0">
            <w:pPr>
              <w:jc w:val="center"/>
              <w:rPr>
                <w:rFonts w:cs="Arial"/>
                <w:sz w:val="18"/>
                <w:szCs w:val="18"/>
              </w:rPr>
            </w:pPr>
            <w:r w:rsidRPr="00106841">
              <w:rPr>
                <w:rFonts w:cs="Arial"/>
                <w:sz w:val="18"/>
                <w:szCs w:val="18"/>
              </w:rPr>
              <w:t xml:space="preserve">Minimalna wartość </w:t>
            </w:r>
            <w:proofErr w:type="spellStart"/>
            <w:r w:rsidRPr="00106841">
              <w:rPr>
                <w:rFonts w:cs="Arial"/>
                <w:sz w:val="18"/>
                <w:szCs w:val="18"/>
              </w:rPr>
              <w:t>Is</w:t>
            </w:r>
            <w:proofErr w:type="spellEnd"/>
            <w:r w:rsidRPr="00106841">
              <w:rPr>
                <w:rFonts w:cs="Arial"/>
                <w:sz w:val="18"/>
                <w:szCs w:val="18"/>
              </w:rPr>
              <w:t xml:space="preserve"> dla:</w:t>
            </w:r>
          </w:p>
        </w:tc>
      </w:tr>
      <w:tr w:rsidR="00D0230D" w:rsidRPr="00106841" w14:paraId="0E1CB20A" w14:textId="77777777" w:rsidTr="006150A0">
        <w:trPr>
          <w:trHeight w:val="245"/>
        </w:trPr>
        <w:tc>
          <w:tcPr>
            <w:tcW w:w="2622" w:type="dxa"/>
            <w:vMerge/>
            <w:tcBorders>
              <w:left w:val="single" w:sz="6" w:space="0" w:color="auto"/>
              <w:bottom w:val="double" w:sz="6" w:space="0" w:color="auto"/>
            </w:tcBorders>
            <w:vAlign w:val="center"/>
          </w:tcPr>
          <w:p w14:paraId="064BD311" w14:textId="77777777" w:rsidR="00D0230D" w:rsidRPr="00106841" w:rsidRDefault="00D0230D" w:rsidP="006150A0">
            <w:pPr>
              <w:jc w:val="center"/>
              <w:rPr>
                <w:rFonts w:cs="Arial"/>
                <w:sz w:val="18"/>
                <w:szCs w:val="18"/>
              </w:rPr>
            </w:pPr>
          </w:p>
        </w:tc>
        <w:tc>
          <w:tcPr>
            <w:tcW w:w="5672" w:type="dxa"/>
            <w:tcBorders>
              <w:top w:val="single" w:sz="6" w:space="0" w:color="auto"/>
              <w:left w:val="single" w:sz="6" w:space="0" w:color="auto"/>
              <w:bottom w:val="double" w:sz="6" w:space="0" w:color="auto"/>
              <w:right w:val="single" w:sz="4" w:space="0" w:color="auto"/>
            </w:tcBorders>
            <w:vAlign w:val="center"/>
          </w:tcPr>
          <w:p w14:paraId="25ECF26B" w14:textId="77777777" w:rsidR="00D0230D" w:rsidRPr="00106841" w:rsidRDefault="00D0230D" w:rsidP="006150A0">
            <w:pPr>
              <w:jc w:val="center"/>
              <w:rPr>
                <w:rFonts w:cs="Arial"/>
                <w:sz w:val="18"/>
                <w:szCs w:val="18"/>
              </w:rPr>
            </w:pPr>
            <w:r w:rsidRPr="00106841">
              <w:rPr>
                <w:rFonts w:cs="Arial"/>
                <w:sz w:val="18"/>
                <w:szCs w:val="18"/>
              </w:rPr>
              <w:t>kat. ruchu KR 1</w:t>
            </w:r>
          </w:p>
        </w:tc>
      </w:tr>
      <w:tr w:rsidR="00D0230D" w:rsidRPr="00106841" w14:paraId="488DE30B" w14:textId="77777777" w:rsidTr="006150A0">
        <w:tc>
          <w:tcPr>
            <w:tcW w:w="2622" w:type="dxa"/>
            <w:tcBorders>
              <w:left w:val="single" w:sz="6" w:space="0" w:color="auto"/>
              <w:bottom w:val="single" w:sz="6" w:space="0" w:color="auto"/>
              <w:right w:val="single" w:sz="6" w:space="0" w:color="auto"/>
            </w:tcBorders>
            <w:vAlign w:val="center"/>
          </w:tcPr>
          <w:p w14:paraId="7DE6E1D3" w14:textId="77777777" w:rsidR="00D0230D" w:rsidRPr="00106841" w:rsidRDefault="00D0230D" w:rsidP="006150A0">
            <w:pPr>
              <w:spacing w:before="60" w:after="60"/>
              <w:jc w:val="center"/>
              <w:rPr>
                <w:rFonts w:cs="Arial"/>
                <w:sz w:val="18"/>
                <w:szCs w:val="18"/>
              </w:rPr>
            </w:pPr>
            <w:r w:rsidRPr="00106841">
              <w:rPr>
                <w:rFonts w:cs="Arial"/>
                <w:sz w:val="18"/>
                <w:szCs w:val="18"/>
              </w:rPr>
              <w:t xml:space="preserve">do </w:t>
            </w:r>
            <w:smartTag w:uri="urn:schemas-microsoft-com:office:smarttags" w:element="metricconverter">
              <w:smartTagPr>
                <w:attr w:name="ProductID" w:val="2 metr￳w"/>
              </w:smartTagPr>
              <w:r w:rsidRPr="00106841">
                <w:rPr>
                  <w:rFonts w:cs="Arial"/>
                  <w:sz w:val="18"/>
                  <w:szCs w:val="18"/>
                </w:rPr>
                <w:t>2 metrów</w:t>
              </w:r>
            </w:smartTag>
          </w:p>
        </w:tc>
        <w:tc>
          <w:tcPr>
            <w:tcW w:w="5672" w:type="dxa"/>
            <w:tcBorders>
              <w:left w:val="single" w:sz="6" w:space="0" w:color="auto"/>
              <w:bottom w:val="single" w:sz="6" w:space="0" w:color="auto"/>
              <w:right w:val="single" w:sz="4" w:space="0" w:color="auto"/>
            </w:tcBorders>
            <w:vAlign w:val="center"/>
          </w:tcPr>
          <w:p w14:paraId="1D7264B3" w14:textId="77777777" w:rsidR="00D0230D" w:rsidRPr="00106841" w:rsidRDefault="00D0230D" w:rsidP="006150A0">
            <w:pPr>
              <w:jc w:val="center"/>
              <w:rPr>
                <w:rFonts w:cs="Arial"/>
                <w:sz w:val="18"/>
                <w:szCs w:val="18"/>
              </w:rPr>
            </w:pPr>
            <w:r w:rsidRPr="00106841">
              <w:rPr>
                <w:rFonts w:cs="Arial"/>
                <w:sz w:val="18"/>
                <w:szCs w:val="18"/>
              </w:rPr>
              <w:t>1,00</w:t>
            </w:r>
          </w:p>
        </w:tc>
      </w:tr>
      <w:tr w:rsidR="00D0230D" w:rsidRPr="00106841" w14:paraId="2FF5FF3D" w14:textId="77777777" w:rsidTr="006150A0">
        <w:tc>
          <w:tcPr>
            <w:tcW w:w="2622" w:type="dxa"/>
            <w:tcBorders>
              <w:top w:val="single" w:sz="6" w:space="0" w:color="auto"/>
              <w:left w:val="single" w:sz="6" w:space="0" w:color="auto"/>
              <w:bottom w:val="single" w:sz="6" w:space="0" w:color="auto"/>
              <w:right w:val="single" w:sz="6" w:space="0" w:color="auto"/>
            </w:tcBorders>
            <w:vAlign w:val="center"/>
          </w:tcPr>
          <w:p w14:paraId="064C09CC" w14:textId="77777777" w:rsidR="00D0230D" w:rsidRPr="00106841" w:rsidRDefault="00D0230D" w:rsidP="006150A0">
            <w:pPr>
              <w:spacing w:before="60" w:after="60"/>
              <w:jc w:val="center"/>
              <w:rPr>
                <w:rFonts w:cs="Arial"/>
                <w:sz w:val="18"/>
                <w:szCs w:val="18"/>
              </w:rPr>
            </w:pPr>
            <w:r w:rsidRPr="00106841">
              <w:rPr>
                <w:rFonts w:cs="Arial"/>
                <w:sz w:val="18"/>
                <w:szCs w:val="18"/>
              </w:rPr>
              <w:t xml:space="preserve">ponad </w:t>
            </w:r>
            <w:smartTag w:uri="urn:schemas-microsoft-com:office:smarttags" w:element="metricconverter">
              <w:smartTagPr>
                <w:attr w:name="ProductID" w:val="2 metry"/>
              </w:smartTagPr>
              <w:r w:rsidRPr="00106841">
                <w:rPr>
                  <w:rFonts w:cs="Arial"/>
                  <w:sz w:val="18"/>
                  <w:szCs w:val="18"/>
                </w:rPr>
                <w:t>2 metry</w:t>
              </w:r>
            </w:smartTag>
          </w:p>
        </w:tc>
        <w:tc>
          <w:tcPr>
            <w:tcW w:w="5672" w:type="dxa"/>
            <w:tcBorders>
              <w:top w:val="single" w:sz="6" w:space="0" w:color="auto"/>
              <w:left w:val="single" w:sz="6" w:space="0" w:color="auto"/>
              <w:bottom w:val="single" w:sz="6" w:space="0" w:color="auto"/>
              <w:right w:val="single" w:sz="4" w:space="0" w:color="auto"/>
            </w:tcBorders>
            <w:vAlign w:val="center"/>
          </w:tcPr>
          <w:p w14:paraId="2E2080B2" w14:textId="77777777" w:rsidR="00D0230D" w:rsidRPr="00106841" w:rsidRDefault="00D0230D" w:rsidP="006150A0">
            <w:pPr>
              <w:jc w:val="center"/>
              <w:rPr>
                <w:rFonts w:cs="Arial"/>
                <w:sz w:val="18"/>
                <w:szCs w:val="18"/>
              </w:rPr>
            </w:pPr>
            <w:r w:rsidRPr="00106841">
              <w:rPr>
                <w:rFonts w:cs="Arial"/>
                <w:sz w:val="18"/>
                <w:szCs w:val="18"/>
              </w:rPr>
              <w:t>0,97</w:t>
            </w:r>
          </w:p>
        </w:tc>
      </w:tr>
    </w:tbl>
    <w:p w14:paraId="0B4D8115" w14:textId="77777777" w:rsidR="00D0230D" w:rsidRPr="00106841" w:rsidRDefault="00D0230D" w:rsidP="00D0230D">
      <w:pPr>
        <w:jc w:val="both"/>
        <w:rPr>
          <w:rFonts w:cs="Arial"/>
          <w:sz w:val="18"/>
          <w:szCs w:val="18"/>
        </w:rPr>
      </w:pPr>
    </w:p>
    <w:p w14:paraId="375DC5C4" w14:textId="77777777" w:rsidR="00D0230D" w:rsidRPr="00106841" w:rsidRDefault="00D0230D" w:rsidP="00D0230D">
      <w:pPr>
        <w:pStyle w:val="Nagwek4"/>
        <w:jc w:val="both"/>
        <w:rPr>
          <w:rFonts w:cs="Arial"/>
          <w:sz w:val="18"/>
          <w:szCs w:val="18"/>
        </w:rPr>
      </w:pPr>
      <w:bookmarkStart w:id="163" w:name="_Toc34374215"/>
      <w:r w:rsidRPr="00106841">
        <w:rPr>
          <w:rFonts w:cs="Arial"/>
          <w:sz w:val="18"/>
          <w:szCs w:val="18"/>
        </w:rPr>
        <w:t>5.3.2. Wybór gruntów i materiałów do wykonania nasypów</w:t>
      </w:r>
      <w:bookmarkEnd w:id="163"/>
    </w:p>
    <w:p w14:paraId="2378C074" w14:textId="635D2C39" w:rsidR="00D0230D" w:rsidRPr="00106841" w:rsidRDefault="00D0230D" w:rsidP="00BD1146">
      <w:pPr>
        <w:ind w:firstLine="567"/>
        <w:jc w:val="both"/>
        <w:rPr>
          <w:rFonts w:cs="Arial"/>
          <w:sz w:val="18"/>
          <w:szCs w:val="18"/>
        </w:rPr>
      </w:pPr>
      <w:r w:rsidRPr="00106841">
        <w:rPr>
          <w:rFonts w:cs="Arial"/>
          <w:sz w:val="18"/>
          <w:szCs w:val="18"/>
        </w:rPr>
        <w:t>Wybór gruntów i materiałów do wykonania nasypów powinien być dokonany z uwzględnieniem zasad podanych w punkcie 2.</w:t>
      </w:r>
    </w:p>
    <w:p w14:paraId="6A7BEA38" w14:textId="77777777" w:rsidR="00D0230D" w:rsidRPr="00106841" w:rsidRDefault="00D0230D" w:rsidP="00D0230D">
      <w:pPr>
        <w:pStyle w:val="Nagwek4"/>
        <w:jc w:val="both"/>
        <w:rPr>
          <w:rFonts w:cs="Arial"/>
          <w:sz w:val="18"/>
          <w:szCs w:val="18"/>
        </w:rPr>
      </w:pPr>
      <w:bookmarkStart w:id="164" w:name="_Toc34374216"/>
      <w:r w:rsidRPr="00106841">
        <w:rPr>
          <w:rFonts w:cs="Arial"/>
          <w:sz w:val="18"/>
          <w:szCs w:val="18"/>
        </w:rPr>
        <w:t>5.3.3. Zasady wykonania nasypów</w:t>
      </w:r>
      <w:bookmarkEnd w:id="164"/>
    </w:p>
    <w:p w14:paraId="2ED55C82" w14:textId="77777777" w:rsidR="00D0230D" w:rsidRPr="00106841" w:rsidRDefault="00D0230D" w:rsidP="00D0230D">
      <w:pPr>
        <w:pStyle w:val="Nagwek4"/>
        <w:jc w:val="both"/>
        <w:rPr>
          <w:rFonts w:cs="Arial"/>
          <w:sz w:val="18"/>
          <w:szCs w:val="18"/>
        </w:rPr>
      </w:pPr>
      <w:bookmarkStart w:id="165" w:name="_Toc34374217"/>
      <w:r w:rsidRPr="00106841">
        <w:rPr>
          <w:rFonts w:cs="Arial"/>
          <w:sz w:val="18"/>
          <w:szCs w:val="18"/>
        </w:rPr>
        <w:t>5.3.3.1. Ogólne zasady wykonywania nasypów</w:t>
      </w:r>
      <w:bookmarkEnd w:id="165"/>
    </w:p>
    <w:p w14:paraId="4A4AABDC" w14:textId="6FD11808" w:rsidR="00D0230D" w:rsidRPr="00106841" w:rsidRDefault="00D0230D" w:rsidP="00BD1146">
      <w:pPr>
        <w:ind w:firstLine="567"/>
        <w:jc w:val="both"/>
        <w:rPr>
          <w:rFonts w:cs="Arial"/>
          <w:sz w:val="18"/>
          <w:szCs w:val="18"/>
        </w:rPr>
      </w:pPr>
      <w:r w:rsidRPr="00106841">
        <w:rPr>
          <w:rFonts w:cs="Arial"/>
          <w:sz w:val="18"/>
          <w:szCs w:val="18"/>
        </w:rPr>
        <w:t>Nasypy powinny być wznoszone przy zachowaniu przekroju poprzecznego i profilu podłużnego, które określono w dokumentacji projektowej, z uwzględnieniem ewentualnych zmian wprowadzonych zawczasu przez Inżyniera.</w:t>
      </w:r>
    </w:p>
    <w:p w14:paraId="2DAFFF73" w14:textId="69EFD8E8" w:rsidR="00D0230D" w:rsidRPr="00106841" w:rsidRDefault="00D0230D" w:rsidP="00BD1146">
      <w:pPr>
        <w:ind w:firstLine="567"/>
        <w:jc w:val="both"/>
        <w:rPr>
          <w:rFonts w:cs="Arial"/>
          <w:sz w:val="18"/>
          <w:szCs w:val="18"/>
        </w:rPr>
      </w:pPr>
      <w:r w:rsidRPr="00106841">
        <w:rPr>
          <w:rFonts w:cs="Arial"/>
          <w:sz w:val="18"/>
          <w:szCs w:val="18"/>
        </w:rPr>
        <w:t>W celu zapewnienia stateczności nasypu i jego równomiernego osiadania należy przestrzegać następujących zasad:</w:t>
      </w:r>
    </w:p>
    <w:p w14:paraId="53E7A12A" w14:textId="77777777" w:rsidR="00D0230D" w:rsidRPr="00106841" w:rsidRDefault="00D0230D" w:rsidP="00D0230D">
      <w:pPr>
        <w:numPr>
          <w:ilvl w:val="0"/>
          <w:numId w:val="19"/>
        </w:numPr>
        <w:jc w:val="both"/>
        <w:rPr>
          <w:rFonts w:cs="Arial"/>
          <w:sz w:val="18"/>
          <w:szCs w:val="18"/>
        </w:rPr>
      </w:pPr>
      <w:r w:rsidRPr="00106841">
        <w:rPr>
          <w:rFonts w:cs="Arial"/>
          <w:sz w:val="18"/>
          <w:szCs w:val="18"/>
        </w:rPr>
        <w:t>Nasypy należy wykonywać metodą warstwową, z gruntów przydatnych do budowy nasypów. Nasypy powinny być wznoszone równomiernie na całej szerokości.</w:t>
      </w:r>
    </w:p>
    <w:p w14:paraId="781E9F8C" w14:textId="77777777" w:rsidR="00D0230D" w:rsidRPr="00106841" w:rsidRDefault="00D0230D" w:rsidP="00D0230D">
      <w:pPr>
        <w:numPr>
          <w:ilvl w:val="0"/>
          <w:numId w:val="19"/>
        </w:numPr>
        <w:jc w:val="both"/>
        <w:rPr>
          <w:rFonts w:cs="Arial"/>
          <w:sz w:val="18"/>
          <w:szCs w:val="18"/>
        </w:rPr>
      </w:pPr>
      <w:r w:rsidRPr="00106841">
        <w:rPr>
          <w:rFonts w:cs="Arial"/>
          <w:sz w:val="18"/>
          <w:szCs w:val="18"/>
        </w:rP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14:paraId="49DBAF27" w14:textId="77777777" w:rsidR="00D0230D" w:rsidRPr="00106841" w:rsidRDefault="00D0230D" w:rsidP="00D0230D">
      <w:pPr>
        <w:numPr>
          <w:ilvl w:val="0"/>
          <w:numId w:val="19"/>
        </w:numPr>
        <w:jc w:val="both"/>
        <w:rPr>
          <w:rFonts w:cs="Arial"/>
          <w:sz w:val="18"/>
          <w:szCs w:val="18"/>
        </w:rPr>
      </w:pPr>
      <w:r w:rsidRPr="00106841">
        <w:rPr>
          <w:rFonts w:cs="Arial"/>
          <w:sz w:val="18"/>
          <w:szCs w:val="18"/>
        </w:rPr>
        <w:t>Grunty o różnych właściwościach należy wbudowywać w oddzielnych warstwach, o jednakowej grubości na całej szerokości nasypu. Grunty spoiste należy wbudowywać w dolne, a grunty niespoiste w górne warstwy nasypu.</w:t>
      </w:r>
    </w:p>
    <w:p w14:paraId="0BDB3739" w14:textId="77777777" w:rsidR="00D0230D" w:rsidRPr="00106841" w:rsidRDefault="00D0230D" w:rsidP="00D0230D">
      <w:pPr>
        <w:numPr>
          <w:ilvl w:val="0"/>
          <w:numId w:val="19"/>
        </w:numPr>
        <w:jc w:val="both"/>
        <w:rPr>
          <w:rFonts w:cs="Arial"/>
          <w:sz w:val="18"/>
          <w:szCs w:val="18"/>
        </w:rPr>
      </w:pPr>
      <w:r w:rsidRPr="00106841">
        <w:rPr>
          <w:rFonts w:cs="Arial"/>
          <w:sz w:val="18"/>
          <w:szCs w:val="18"/>
        </w:rPr>
        <w:t xml:space="preserve">Warstwy gruntu przepuszczalnego należy wbudowywać poziomo, a warstwy gruntu mało przepuszczalnego ze spadkiem górnej powierzchni około 4% </w:t>
      </w:r>
      <w:r w:rsidRPr="00106841">
        <w:rPr>
          <w:rFonts w:cs="Arial"/>
          <w:sz w:val="18"/>
          <w:szCs w:val="18"/>
        </w:rPr>
        <w:sym w:font="Symbol" w:char="F0B1"/>
      </w:r>
      <w:r w:rsidRPr="00106841">
        <w:rPr>
          <w:rFonts w:cs="Arial"/>
          <w:sz w:val="18"/>
          <w:szCs w:val="18"/>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73E24731" w14:textId="77777777" w:rsidR="00D0230D" w:rsidRPr="00106841" w:rsidRDefault="00D0230D" w:rsidP="00D0230D">
      <w:pPr>
        <w:numPr>
          <w:ilvl w:val="0"/>
          <w:numId w:val="19"/>
        </w:numPr>
        <w:jc w:val="both"/>
        <w:rPr>
          <w:rFonts w:cs="Arial"/>
          <w:sz w:val="18"/>
          <w:szCs w:val="18"/>
        </w:rPr>
      </w:pPr>
      <w:r w:rsidRPr="00106841">
        <w:rPr>
          <w:rFonts w:cs="Arial"/>
          <w:sz w:val="18"/>
          <w:szCs w:val="18"/>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14:paraId="4AD21990" w14:textId="77777777" w:rsidR="00D0230D" w:rsidRPr="00106841" w:rsidRDefault="00D0230D" w:rsidP="00D0230D">
      <w:pPr>
        <w:numPr>
          <w:ilvl w:val="0"/>
          <w:numId w:val="19"/>
        </w:numPr>
        <w:jc w:val="both"/>
        <w:rPr>
          <w:rFonts w:cs="Arial"/>
          <w:sz w:val="18"/>
          <w:szCs w:val="18"/>
        </w:rPr>
      </w:pPr>
      <w:r w:rsidRPr="00106841">
        <w:rPr>
          <w:rFonts w:cs="Arial"/>
          <w:sz w:val="18"/>
          <w:szCs w:val="18"/>
        </w:rPr>
        <w:t xml:space="preserve">Górne warstwy nasypu, o grubości co najmniej </w:t>
      </w:r>
      <w:smartTag w:uri="urn:schemas-microsoft-com:office:smarttags" w:element="metricconverter">
        <w:smartTagPr>
          <w:attr w:name="ProductID" w:val="0,50 metra"/>
        </w:smartTagPr>
        <w:r w:rsidRPr="00106841">
          <w:rPr>
            <w:rFonts w:cs="Arial"/>
            <w:sz w:val="18"/>
            <w:szCs w:val="18"/>
          </w:rPr>
          <w:t>0,50 metra</w:t>
        </w:r>
      </w:smartTag>
      <w:r w:rsidRPr="00106841">
        <w:rPr>
          <w:rFonts w:cs="Arial"/>
          <w:sz w:val="18"/>
          <w:szCs w:val="18"/>
        </w:rPr>
        <w:t xml:space="preserve"> należy wykonać z gruntów </w:t>
      </w:r>
      <w:proofErr w:type="spellStart"/>
      <w:r w:rsidRPr="00106841">
        <w:rPr>
          <w:rFonts w:cs="Arial"/>
          <w:sz w:val="18"/>
          <w:szCs w:val="18"/>
        </w:rPr>
        <w:t>niewysadzinowych</w:t>
      </w:r>
      <w:proofErr w:type="spellEnd"/>
      <w:r w:rsidRPr="00106841">
        <w:rPr>
          <w:rFonts w:cs="Arial"/>
          <w:sz w:val="18"/>
          <w:szCs w:val="18"/>
        </w:rPr>
        <w:t>, o wskaźniku wodoprzepuszczalności „k” nie mniejszym od 6x10</w:t>
      </w:r>
      <w:r w:rsidRPr="00106841">
        <w:rPr>
          <w:rFonts w:cs="Arial"/>
          <w:sz w:val="18"/>
          <w:szCs w:val="18"/>
          <w:vertAlign w:val="superscript"/>
        </w:rPr>
        <w:t>-5</w:t>
      </w:r>
      <w:r w:rsidRPr="00106841">
        <w:rPr>
          <w:rFonts w:cs="Arial"/>
          <w:sz w:val="18"/>
          <w:szCs w:val="18"/>
        </w:rPr>
        <w:t xml:space="preserve"> m/s i wskaźniku różnoziarnistości U</w:t>
      </w:r>
      <w:r w:rsidRPr="00106841">
        <w:rPr>
          <w:rFonts w:cs="Arial"/>
          <w:sz w:val="18"/>
          <w:szCs w:val="18"/>
        </w:rPr>
        <w:sym w:font="Symbol" w:char="F0B3"/>
      </w:r>
      <w:r w:rsidRPr="00106841">
        <w:rPr>
          <w:rFonts w:cs="Arial"/>
          <w:sz w:val="18"/>
          <w:szCs w:val="18"/>
        </w:rPr>
        <w:t>5.</w:t>
      </w:r>
    </w:p>
    <w:p w14:paraId="792B7F67" w14:textId="77777777" w:rsidR="00D0230D" w:rsidRPr="00106841" w:rsidRDefault="00D0230D" w:rsidP="00D0230D">
      <w:pPr>
        <w:numPr>
          <w:ilvl w:val="0"/>
          <w:numId w:val="19"/>
        </w:numPr>
        <w:jc w:val="both"/>
        <w:rPr>
          <w:rFonts w:cs="Arial"/>
          <w:sz w:val="18"/>
          <w:szCs w:val="18"/>
        </w:rPr>
      </w:pPr>
      <w:r w:rsidRPr="00106841">
        <w:rPr>
          <w:rFonts w:cs="Arial"/>
          <w:sz w:val="18"/>
          <w:szCs w:val="18"/>
        </w:rPr>
        <w:t xml:space="preserve">Na terenach o wysokim stanie wód gruntowych oraz na terenach zalewowych dolne warstwy nasypu, o grubości co najmniej </w:t>
      </w:r>
      <w:smartTag w:uri="urn:schemas-microsoft-com:office:smarttags" w:element="metricconverter">
        <w:smartTagPr>
          <w:attr w:name="ProductID" w:val="0,5 metra"/>
        </w:smartTagPr>
        <w:r w:rsidRPr="00106841">
          <w:rPr>
            <w:rFonts w:cs="Arial"/>
            <w:sz w:val="18"/>
            <w:szCs w:val="18"/>
          </w:rPr>
          <w:t>0,5 metra</w:t>
        </w:r>
      </w:smartTag>
      <w:r w:rsidRPr="00106841">
        <w:rPr>
          <w:rFonts w:cs="Arial"/>
          <w:sz w:val="18"/>
          <w:szCs w:val="18"/>
        </w:rPr>
        <w:t xml:space="preserve"> powyżej najwyższego poziomu wody, należy wykonać z gruntu przepuszczalnego.</w:t>
      </w:r>
    </w:p>
    <w:p w14:paraId="14C3874F" w14:textId="77777777" w:rsidR="00D0230D" w:rsidRPr="00106841" w:rsidRDefault="00D0230D" w:rsidP="00D0230D">
      <w:pPr>
        <w:numPr>
          <w:ilvl w:val="0"/>
          <w:numId w:val="19"/>
        </w:numPr>
        <w:jc w:val="both"/>
        <w:rPr>
          <w:rFonts w:cs="Arial"/>
          <w:sz w:val="18"/>
          <w:szCs w:val="18"/>
        </w:rPr>
      </w:pPr>
      <w:r w:rsidRPr="00106841">
        <w:rPr>
          <w:rFonts w:cs="Arial"/>
          <w:sz w:val="18"/>
          <w:szCs w:val="18"/>
        </w:rPr>
        <w:t>Grunt przewieziony w miejsce wbudowania powinien być bezzwłocznie wbudowany w nasyp. Inżynier może dopuścić czasowe składowanie gruntu, pod warunkiem jego zabezpieczenia przed nadmiernym zawilgoceniem.</w:t>
      </w:r>
    </w:p>
    <w:p w14:paraId="2C2AA2F7" w14:textId="77777777" w:rsidR="00D0230D" w:rsidRPr="00106841" w:rsidRDefault="00D0230D" w:rsidP="00D0230D">
      <w:pPr>
        <w:pStyle w:val="Nagwek4"/>
        <w:jc w:val="both"/>
        <w:rPr>
          <w:rFonts w:cs="Arial"/>
          <w:sz w:val="18"/>
          <w:szCs w:val="18"/>
        </w:rPr>
      </w:pPr>
      <w:bookmarkStart w:id="166" w:name="_Toc34374219"/>
      <w:r w:rsidRPr="00106841">
        <w:rPr>
          <w:rFonts w:cs="Arial"/>
          <w:sz w:val="18"/>
          <w:szCs w:val="18"/>
        </w:rPr>
        <w:t>5.3.3.2. Wykonywanie nasypów na dojazdach do obiektów mostowych</w:t>
      </w:r>
      <w:bookmarkEnd w:id="166"/>
    </w:p>
    <w:p w14:paraId="7ABA9938" w14:textId="77777777" w:rsidR="00D0230D" w:rsidRPr="00106841" w:rsidRDefault="00D0230D" w:rsidP="00D0230D">
      <w:pPr>
        <w:jc w:val="both"/>
        <w:rPr>
          <w:rFonts w:cs="Arial"/>
          <w:sz w:val="18"/>
          <w:szCs w:val="18"/>
        </w:rPr>
      </w:pPr>
      <w:r w:rsidRPr="00106841">
        <w:rPr>
          <w:rFonts w:cs="Arial"/>
          <w:sz w:val="18"/>
          <w:szCs w:val="18"/>
        </w:rPr>
        <w:tab/>
        <w:t>Do wykonywania nasypów na dojazdach do obiektów mostowych, na długości równej długości klina odłamu, zaleca się stosowanie gruntów stabilizowanych cementem.</w:t>
      </w:r>
    </w:p>
    <w:p w14:paraId="63950216" w14:textId="77777777" w:rsidR="00D0230D" w:rsidRPr="00106841" w:rsidRDefault="00D0230D" w:rsidP="00D0230D">
      <w:pPr>
        <w:jc w:val="both"/>
        <w:rPr>
          <w:rFonts w:cs="Arial"/>
          <w:sz w:val="18"/>
          <w:szCs w:val="18"/>
        </w:rPr>
      </w:pPr>
      <w:r w:rsidRPr="00106841">
        <w:rPr>
          <w:rFonts w:cs="Arial"/>
          <w:sz w:val="18"/>
          <w:szCs w:val="18"/>
        </w:rPr>
        <w:tab/>
        <w:t>Do wykonania nasypów na dojazdach do mostów i wiaduktów, bez ulepszania gruntów spoiwem, mogą być stosowane żwiry, pospółki, piaski średnioziarniste i gruboziarniste, o współczynniku wodoprzepuszczalności „k” nie mniejszym od 8 m/dobę.</w:t>
      </w:r>
    </w:p>
    <w:p w14:paraId="667DF2DC" w14:textId="77777777" w:rsidR="00D0230D" w:rsidRPr="00106841" w:rsidRDefault="00D0230D" w:rsidP="00D0230D">
      <w:pPr>
        <w:jc w:val="both"/>
        <w:rPr>
          <w:rFonts w:cs="Arial"/>
          <w:sz w:val="18"/>
          <w:szCs w:val="18"/>
        </w:rPr>
      </w:pPr>
      <w:r w:rsidRPr="00106841">
        <w:rPr>
          <w:rFonts w:cs="Arial"/>
          <w:sz w:val="18"/>
          <w:szCs w:val="18"/>
        </w:rPr>
        <w:tab/>
        <w:t xml:space="preserve">W czasie wykonywania nasypu na dojazdach należy spełnić wymagania ogólne, sformułowane w p.  5.3.3.1. Wskaźnik zagęszczenia gruntu </w:t>
      </w:r>
      <w:proofErr w:type="spellStart"/>
      <w:r w:rsidRPr="00106841">
        <w:rPr>
          <w:rFonts w:cs="Arial"/>
          <w:sz w:val="18"/>
          <w:szCs w:val="18"/>
        </w:rPr>
        <w:t>Is</w:t>
      </w:r>
      <w:proofErr w:type="spellEnd"/>
      <w:r w:rsidRPr="00106841">
        <w:rPr>
          <w:rFonts w:cs="Arial"/>
          <w:sz w:val="18"/>
          <w:szCs w:val="18"/>
        </w:rPr>
        <w:t xml:space="preserve"> powinien być nie mniejszy niż wymieniony w tab. 3.</w:t>
      </w:r>
    </w:p>
    <w:p w14:paraId="08DADF35" w14:textId="77777777" w:rsidR="00D0230D" w:rsidRPr="00106841" w:rsidRDefault="00D0230D" w:rsidP="00D0230D">
      <w:pPr>
        <w:pStyle w:val="Nagwek4"/>
        <w:jc w:val="both"/>
        <w:rPr>
          <w:rFonts w:cs="Arial"/>
          <w:sz w:val="18"/>
          <w:szCs w:val="18"/>
        </w:rPr>
      </w:pPr>
      <w:bookmarkStart w:id="167" w:name="_Toc34374220"/>
      <w:r w:rsidRPr="00106841">
        <w:rPr>
          <w:rFonts w:cs="Arial"/>
          <w:sz w:val="18"/>
          <w:szCs w:val="18"/>
        </w:rPr>
        <w:t>5.3.3.3. Wykonanie nasypów nad przepustami</w:t>
      </w:r>
      <w:bookmarkEnd w:id="167"/>
    </w:p>
    <w:p w14:paraId="4FB19C57" w14:textId="77777777" w:rsidR="00D0230D" w:rsidRPr="00106841" w:rsidRDefault="00D0230D" w:rsidP="00D0230D">
      <w:pPr>
        <w:jc w:val="both"/>
        <w:rPr>
          <w:rFonts w:cs="Arial"/>
          <w:sz w:val="18"/>
          <w:szCs w:val="18"/>
        </w:rPr>
      </w:pPr>
      <w:r w:rsidRPr="00106841">
        <w:rPr>
          <w:rFonts w:cs="Arial"/>
          <w:sz w:val="18"/>
          <w:szCs w:val="18"/>
        </w:rPr>
        <w:tab/>
        <w:t>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p. 5.5.</w:t>
      </w:r>
    </w:p>
    <w:p w14:paraId="6BC79643" w14:textId="77777777" w:rsidR="00D0230D" w:rsidRPr="00106841" w:rsidRDefault="00D0230D" w:rsidP="00D0230D">
      <w:pPr>
        <w:pStyle w:val="Nagwek4"/>
        <w:jc w:val="both"/>
        <w:rPr>
          <w:rFonts w:cs="Arial"/>
          <w:sz w:val="18"/>
          <w:szCs w:val="18"/>
        </w:rPr>
      </w:pPr>
      <w:bookmarkStart w:id="168" w:name="_Toc34374224"/>
      <w:r w:rsidRPr="00106841">
        <w:rPr>
          <w:rFonts w:cs="Arial"/>
          <w:sz w:val="18"/>
          <w:szCs w:val="18"/>
        </w:rPr>
        <w:t>5.3.3.4. Wykonywanie nasypów w okresie deszczów</w:t>
      </w:r>
      <w:bookmarkEnd w:id="168"/>
    </w:p>
    <w:p w14:paraId="62DC6E51" w14:textId="77777777" w:rsidR="00D0230D" w:rsidRPr="00106841" w:rsidRDefault="00D0230D" w:rsidP="00D0230D">
      <w:pPr>
        <w:jc w:val="both"/>
        <w:rPr>
          <w:rFonts w:cs="Arial"/>
          <w:sz w:val="18"/>
          <w:szCs w:val="18"/>
        </w:rPr>
      </w:pPr>
      <w:r w:rsidRPr="00106841">
        <w:rPr>
          <w:rFonts w:cs="Arial"/>
          <w:sz w:val="18"/>
          <w:szCs w:val="18"/>
        </w:rPr>
        <w:tab/>
        <w:t>Wykonywanie nasypów należy przerwać, jeżeli wilgotność gruntu przekracza wartość dopuszczalną, to znaczy jest większa od wilgotności optymalnej o więcej niż wartość tolerancji wg p. 5.3.4.3.</w:t>
      </w:r>
    </w:p>
    <w:p w14:paraId="3D80FB82" w14:textId="77777777" w:rsidR="00D0230D" w:rsidRPr="00106841" w:rsidRDefault="00D0230D" w:rsidP="00D0230D">
      <w:pPr>
        <w:jc w:val="both"/>
        <w:rPr>
          <w:rFonts w:cs="Arial"/>
          <w:sz w:val="18"/>
          <w:szCs w:val="18"/>
        </w:rPr>
      </w:pPr>
      <w:r w:rsidRPr="00106841">
        <w:rPr>
          <w:rFonts w:cs="Arial"/>
          <w:sz w:val="18"/>
          <w:szCs w:val="18"/>
        </w:rPr>
        <w:lastRenderedPageBreak/>
        <w:tab/>
        <w:t>Na warstwie gruntu nadmiernie zawilgoconego nie wolno układać następnej warstwy gruntu.</w:t>
      </w:r>
    </w:p>
    <w:p w14:paraId="183D7B27" w14:textId="77777777" w:rsidR="00D0230D" w:rsidRPr="00106841" w:rsidRDefault="00D0230D" w:rsidP="00D0230D">
      <w:pPr>
        <w:jc w:val="both"/>
        <w:rPr>
          <w:rFonts w:cs="Arial"/>
          <w:sz w:val="18"/>
          <w:szCs w:val="18"/>
        </w:rPr>
      </w:pPr>
      <w:r w:rsidRPr="00106841">
        <w:rPr>
          <w:rFonts w:cs="Arial"/>
          <w:sz w:val="18"/>
          <w:szCs w:val="18"/>
        </w:rPr>
        <w:tab/>
        <w:t>Osuszenie można przeprowadzić w sposób mechaniczny lub chemiczny, poprzez wymieszanie z wapnem palonym albo hydratyzowanym.</w:t>
      </w:r>
    </w:p>
    <w:p w14:paraId="09AA413E" w14:textId="77777777" w:rsidR="00D0230D" w:rsidRPr="00106841" w:rsidRDefault="00D0230D" w:rsidP="00D0230D">
      <w:pPr>
        <w:jc w:val="both"/>
        <w:rPr>
          <w:rFonts w:cs="Arial"/>
          <w:sz w:val="18"/>
          <w:szCs w:val="18"/>
        </w:rPr>
      </w:pPr>
      <w:r w:rsidRPr="00106841">
        <w:rPr>
          <w:rFonts w:cs="Arial"/>
          <w:sz w:val="18"/>
          <w:szCs w:val="18"/>
        </w:rPr>
        <w:tab/>
        <w:t>W celu zabezpieczenia nasypu przed nadmiernym zawilgoceniem, poszczególne jego warstwy oraz korona nasypu po zakończeniu robót ziemnych powinny być równe i mieć spadki potrzebne do prawidłowego odwodnienia, według p. 5.3.3.1, poz. d).</w:t>
      </w:r>
    </w:p>
    <w:p w14:paraId="6395923B" w14:textId="77777777" w:rsidR="00D0230D" w:rsidRPr="00106841" w:rsidRDefault="00D0230D" w:rsidP="00D0230D">
      <w:pPr>
        <w:jc w:val="both"/>
        <w:rPr>
          <w:rFonts w:cs="Arial"/>
          <w:sz w:val="18"/>
          <w:szCs w:val="18"/>
        </w:rPr>
      </w:pPr>
      <w:r w:rsidRPr="00106841">
        <w:rPr>
          <w:rFonts w:cs="Arial"/>
          <w:sz w:val="18"/>
          <w:szCs w:val="18"/>
        </w:rPr>
        <w:tab/>
        <w:t xml:space="preserve">W okresie deszczowym nie należy pozostawiać nie zagęszczonej warstwy do dnia następnego. Jeżeli warstwa gruntu niezagęszczonego uległa </w:t>
      </w:r>
      <w:proofErr w:type="spellStart"/>
      <w:r w:rsidRPr="00106841">
        <w:rPr>
          <w:rFonts w:cs="Arial"/>
          <w:sz w:val="18"/>
          <w:szCs w:val="18"/>
        </w:rPr>
        <w:t>przewilgoceniu</w:t>
      </w:r>
      <w:proofErr w:type="spellEnd"/>
      <w:r w:rsidRPr="00106841">
        <w:rPr>
          <w:rFonts w:cs="Arial"/>
          <w:sz w:val="18"/>
          <w:szCs w:val="18"/>
        </w:rPr>
        <w:t>, a Wykonawca nie jest w stanie osuszyć jej i zagęścić w czasie zaakceptowanym przez Inżyniera, to może on nakazać Wykonawcy usunięcie wadliwej warstwy.</w:t>
      </w:r>
    </w:p>
    <w:p w14:paraId="7C17CFCD" w14:textId="77777777" w:rsidR="00D0230D" w:rsidRPr="00106841" w:rsidRDefault="00D0230D" w:rsidP="00D0230D">
      <w:pPr>
        <w:pStyle w:val="Nagwek4"/>
        <w:jc w:val="both"/>
        <w:rPr>
          <w:rFonts w:cs="Arial"/>
          <w:sz w:val="18"/>
          <w:szCs w:val="18"/>
        </w:rPr>
      </w:pPr>
      <w:bookmarkStart w:id="169" w:name="_Toc34374225"/>
      <w:r w:rsidRPr="00106841">
        <w:rPr>
          <w:rFonts w:cs="Arial"/>
          <w:sz w:val="18"/>
          <w:szCs w:val="18"/>
        </w:rPr>
        <w:t>5.3.3.5. Wykonywanie nasypów w okresie mrozów</w:t>
      </w:r>
      <w:bookmarkEnd w:id="169"/>
    </w:p>
    <w:p w14:paraId="388BDAAB" w14:textId="77777777" w:rsidR="00D0230D" w:rsidRPr="00106841" w:rsidRDefault="00D0230D" w:rsidP="00D0230D">
      <w:pPr>
        <w:jc w:val="both"/>
        <w:rPr>
          <w:rFonts w:cs="Arial"/>
          <w:sz w:val="18"/>
          <w:szCs w:val="18"/>
        </w:rPr>
      </w:pPr>
      <w:r w:rsidRPr="00106841">
        <w:rPr>
          <w:rFonts w:cs="Arial"/>
          <w:sz w:val="18"/>
          <w:szCs w:val="18"/>
        </w:rPr>
        <w:tab/>
        <w:t>Niedopuszczalne jest wykonywanie nasypów w temperaturze, przy której nie jest możliwe osiągnięcie w nasypie wymaganego wskaźnika zagęszczenia gruntów.</w:t>
      </w:r>
    </w:p>
    <w:p w14:paraId="68509AE0" w14:textId="77777777" w:rsidR="00D0230D" w:rsidRPr="00106841" w:rsidRDefault="00D0230D" w:rsidP="00D0230D">
      <w:pPr>
        <w:jc w:val="both"/>
        <w:rPr>
          <w:rFonts w:cs="Arial"/>
          <w:sz w:val="18"/>
          <w:szCs w:val="18"/>
        </w:rPr>
      </w:pPr>
      <w:r w:rsidRPr="00106841">
        <w:rPr>
          <w:rFonts w:cs="Arial"/>
          <w:sz w:val="18"/>
          <w:szCs w:val="18"/>
        </w:rPr>
        <w:tab/>
        <w:t>Nie dopuszcza się wbudowania w nasyp gruntów zamarzniętych lub gruntów przemieszanych ze śniegiem lub lodem.</w:t>
      </w:r>
    </w:p>
    <w:p w14:paraId="77526B86" w14:textId="77777777" w:rsidR="00D0230D" w:rsidRPr="00106841" w:rsidRDefault="00D0230D" w:rsidP="00D0230D">
      <w:pPr>
        <w:jc w:val="both"/>
        <w:rPr>
          <w:rFonts w:cs="Arial"/>
          <w:sz w:val="18"/>
          <w:szCs w:val="18"/>
        </w:rPr>
      </w:pPr>
      <w:r w:rsidRPr="00106841">
        <w:rPr>
          <w:rFonts w:cs="Arial"/>
          <w:sz w:val="18"/>
          <w:szCs w:val="18"/>
        </w:rPr>
        <w:tab/>
        <w:t>W czasie dużych opadów śniegu wykonywanie nasypów powinno być przerwane. Przed wznowieniem prac należy usunąć śnieg z powierzchni wznoszonego nasypu.</w:t>
      </w:r>
    </w:p>
    <w:p w14:paraId="2FF3DFF4" w14:textId="77777777" w:rsidR="00D0230D" w:rsidRPr="00106841" w:rsidRDefault="00D0230D" w:rsidP="00D0230D">
      <w:pPr>
        <w:jc w:val="both"/>
        <w:rPr>
          <w:rFonts w:cs="Arial"/>
          <w:sz w:val="18"/>
          <w:szCs w:val="18"/>
        </w:rPr>
      </w:pPr>
      <w:r w:rsidRPr="00106841">
        <w:rPr>
          <w:rFonts w:cs="Arial"/>
          <w:sz w:val="18"/>
          <w:szCs w:val="18"/>
        </w:rPr>
        <w:tab/>
        <w:t>Jeżeli warstwa niezagęszczonego gruntu zamarzła, to nie należy jej przed rozmarznięciem zagęszczać ani układać na niej następnych warstw.</w:t>
      </w:r>
    </w:p>
    <w:p w14:paraId="39E35940" w14:textId="77777777" w:rsidR="00D0230D" w:rsidRPr="00106841" w:rsidRDefault="00D0230D" w:rsidP="00D0230D">
      <w:pPr>
        <w:pStyle w:val="Nagwek4"/>
        <w:jc w:val="both"/>
        <w:rPr>
          <w:rFonts w:cs="Arial"/>
          <w:sz w:val="18"/>
          <w:szCs w:val="18"/>
        </w:rPr>
      </w:pPr>
      <w:bookmarkStart w:id="170" w:name="_Toc34374226"/>
      <w:r w:rsidRPr="00106841">
        <w:rPr>
          <w:rFonts w:cs="Arial"/>
          <w:sz w:val="18"/>
          <w:szCs w:val="18"/>
        </w:rPr>
        <w:t>5.3.4. Zagęszczenie gruntu</w:t>
      </w:r>
      <w:bookmarkEnd w:id="170"/>
    </w:p>
    <w:p w14:paraId="61E3BC46" w14:textId="77777777" w:rsidR="00D0230D" w:rsidRPr="00106841" w:rsidRDefault="00D0230D" w:rsidP="00D0230D">
      <w:pPr>
        <w:pStyle w:val="Nagwek4"/>
        <w:jc w:val="both"/>
        <w:rPr>
          <w:rFonts w:cs="Arial"/>
          <w:sz w:val="18"/>
          <w:szCs w:val="18"/>
        </w:rPr>
      </w:pPr>
      <w:bookmarkStart w:id="171" w:name="_Toc34374227"/>
      <w:r w:rsidRPr="00106841">
        <w:rPr>
          <w:rFonts w:cs="Arial"/>
          <w:sz w:val="18"/>
          <w:szCs w:val="18"/>
        </w:rPr>
        <w:t>5.3.4.1. Ogólne zasady zagęszczania gruntu</w:t>
      </w:r>
      <w:bookmarkEnd w:id="171"/>
    </w:p>
    <w:p w14:paraId="78BAA2F7" w14:textId="77777777" w:rsidR="00D0230D" w:rsidRPr="00106841" w:rsidRDefault="00D0230D" w:rsidP="00D0230D">
      <w:pPr>
        <w:jc w:val="both"/>
        <w:rPr>
          <w:rFonts w:cs="Arial"/>
          <w:sz w:val="18"/>
          <w:szCs w:val="18"/>
        </w:rPr>
      </w:pPr>
      <w:r w:rsidRPr="00106841">
        <w:rPr>
          <w:rFonts w:cs="Arial"/>
          <w:sz w:val="18"/>
          <w:szCs w:val="18"/>
        </w:rPr>
        <w:tab/>
        <w:t>Każda warstwa gruntu jak najszybciej po jej rozłożeniu, powinna być zagęszczona z zastosowaniem sprzętu odpowiedniego dla danego rodzaju gruntu oraz występujących warunków.</w:t>
      </w:r>
    </w:p>
    <w:p w14:paraId="2B0AE042" w14:textId="77777777" w:rsidR="00D0230D" w:rsidRPr="00106841" w:rsidRDefault="00D0230D" w:rsidP="00D0230D">
      <w:pPr>
        <w:jc w:val="both"/>
        <w:rPr>
          <w:rFonts w:cs="Arial"/>
          <w:sz w:val="18"/>
          <w:szCs w:val="18"/>
        </w:rPr>
      </w:pPr>
      <w:r w:rsidRPr="00106841">
        <w:rPr>
          <w:rFonts w:cs="Arial"/>
          <w:sz w:val="18"/>
          <w:szCs w:val="18"/>
        </w:rPr>
        <w:tab/>
        <w:t>Rozłożone warstwy gruntu należy zagęszczać od krawędzi nasypu w kierunku jego osi.</w:t>
      </w:r>
    </w:p>
    <w:p w14:paraId="5B4A07A3" w14:textId="77777777" w:rsidR="00D0230D" w:rsidRPr="00106841" w:rsidRDefault="00D0230D" w:rsidP="00D0230D">
      <w:pPr>
        <w:pStyle w:val="Nagwek4"/>
        <w:jc w:val="both"/>
        <w:rPr>
          <w:rFonts w:cs="Arial"/>
          <w:sz w:val="18"/>
          <w:szCs w:val="18"/>
        </w:rPr>
      </w:pPr>
      <w:bookmarkStart w:id="172" w:name="_Toc34374228"/>
      <w:r w:rsidRPr="00106841">
        <w:rPr>
          <w:rFonts w:cs="Arial"/>
          <w:sz w:val="18"/>
          <w:szCs w:val="18"/>
        </w:rPr>
        <w:t>5.3.4.2. Grubość warstwy</w:t>
      </w:r>
      <w:bookmarkEnd w:id="172"/>
    </w:p>
    <w:p w14:paraId="4213D2E1" w14:textId="77777777" w:rsidR="00D0230D" w:rsidRPr="00106841" w:rsidRDefault="00D0230D" w:rsidP="00D0230D">
      <w:pPr>
        <w:jc w:val="both"/>
        <w:rPr>
          <w:rFonts w:cs="Arial"/>
          <w:sz w:val="18"/>
          <w:szCs w:val="18"/>
        </w:rPr>
      </w:pPr>
      <w:r w:rsidRPr="00106841">
        <w:rPr>
          <w:rFonts w:cs="Arial"/>
          <w:sz w:val="18"/>
          <w:szCs w:val="18"/>
        </w:rPr>
        <w:tab/>
        <w:t>Grubość warstwy zagęszczonego gruntu oraz liczbę przejść maszyny zagęszczającej zaleca się określić doświadczalnie dla każdego rodzaju gruntu i typu maszyny, zgodnie z zasadami podanymi w punkcie 5.3.4.5.</w:t>
      </w:r>
    </w:p>
    <w:p w14:paraId="0D8DD357" w14:textId="77777777" w:rsidR="00D0230D" w:rsidRPr="00106841" w:rsidRDefault="00D0230D" w:rsidP="00D0230D">
      <w:pPr>
        <w:jc w:val="both"/>
        <w:rPr>
          <w:rFonts w:cs="Arial"/>
          <w:sz w:val="18"/>
          <w:szCs w:val="18"/>
        </w:rPr>
      </w:pPr>
      <w:r w:rsidRPr="00106841">
        <w:rPr>
          <w:rFonts w:cs="Arial"/>
          <w:sz w:val="18"/>
          <w:szCs w:val="18"/>
        </w:rPr>
        <w:tab/>
        <w:t>Orientacyjne wartości, dotyczące grubości warstw różnych gruntów oraz liczby przejazdów różnych maszyn do zagęszczania podano w punkcie 3.</w:t>
      </w:r>
    </w:p>
    <w:p w14:paraId="14F15CAB" w14:textId="77777777" w:rsidR="00D0230D" w:rsidRPr="00106841" w:rsidRDefault="00D0230D" w:rsidP="00D0230D">
      <w:pPr>
        <w:pStyle w:val="Nagwek4"/>
        <w:jc w:val="both"/>
        <w:rPr>
          <w:rFonts w:cs="Arial"/>
          <w:sz w:val="18"/>
          <w:szCs w:val="18"/>
        </w:rPr>
      </w:pPr>
      <w:bookmarkStart w:id="173" w:name="_Toc34374229"/>
      <w:r w:rsidRPr="00106841">
        <w:rPr>
          <w:rFonts w:cs="Arial"/>
          <w:sz w:val="18"/>
          <w:szCs w:val="18"/>
        </w:rPr>
        <w:t>5.3.4.3. Wilgotność gruntu</w:t>
      </w:r>
      <w:bookmarkEnd w:id="173"/>
    </w:p>
    <w:p w14:paraId="0A7CB81C" w14:textId="77777777" w:rsidR="00D0230D" w:rsidRPr="00106841" w:rsidRDefault="00D0230D" w:rsidP="00D0230D">
      <w:pPr>
        <w:jc w:val="both"/>
        <w:rPr>
          <w:rFonts w:cs="Arial"/>
          <w:sz w:val="18"/>
          <w:szCs w:val="18"/>
        </w:rPr>
      </w:pPr>
      <w:r w:rsidRPr="00106841">
        <w:rPr>
          <w:rFonts w:cs="Arial"/>
          <w:sz w:val="18"/>
          <w:szCs w:val="18"/>
        </w:rPr>
        <w:tab/>
        <w:t>Wilgotność gruntu w czasie zagęszczania powinna być równa wilgotności optymalnej, z tolerancją:</w:t>
      </w:r>
    </w:p>
    <w:p w14:paraId="6DAFAF2F" w14:textId="77777777" w:rsidR="00D0230D" w:rsidRPr="00106841" w:rsidRDefault="00D0230D" w:rsidP="00D0230D">
      <w:pPr>
        <w:numPr>
          <w:ilvl w:val="0"/>
          <w:numId w:val="28"/>
        </w:numPr>
        <w:jc w:val="both"/>
        <w:rPr>
          <w:rFonts w:cs="Arial"/>
          <w:sz w:val="18"/>
          <w:szCs w:val="18"/>
        </w:rPr>
      </w:pPr>
      <w:r w:rsidRPr="00106841">
        <w:rPr>
          <w:rFonts w:cs="Arial"/>
          <w:sz w:val="18"/>
          <w:szCs w:val="18"/>
        </w:rPr>
        <w:sym w:font="Symbol" w:char="F0B1"/>
      </w:r>
      <w:r w:rsidRPr="00106841">
        <w:rPr>
          <w:rFonts w:cs="Arial"/>
          <w:sz w:val="18"/>
          <w:szCs w:val="18"/>
        </w:rPr>
        <w:t>2 % jej wartości (grunty niespoiste),</w:t>
      </w:r>
    </w:p>
    <w:p w14:paraId="07E093F1" w14:textId="77777777" w:rsidR="00D0230D" w:rsidRPr="00106841" w:rsidRDefault="00D0230D" w:rsidP="00D0230D">
      <w:pPr>
        <w:numPr>
          <w:ilvl w:val="0"/>
          <w:numId w:val="28"/>
        </w:numPr>
        <w:jc w:val="both"/>
        <w:rPr>
          <w:rFonts w:cs="Arial"/>
          <w:sz w:val="18"/>
          <w:szCs w:val="18"/>
        </w:rPr>
      </w:pPr>
      <w:r w:rsidRPr="00106841">
        <w:rPr>
          <w:rFonts w:cs="Arial"/>
          <w:sz w:val="18"/>
          <w:szCs w:val="18"/>
        </w:rPr>
        <w:t xml:space="preserve">+0%, -2% (grunty mało i </w:t>
      </w:r>
      <w:proofErr w:type="spellStart"/>
      <w:r w:rsidRPr="00106841">
        <w:rPr>
          <w:rFonts w:cs="Arial"/>
          <w:sz w:val="18"/>
          <w:szCs w:val="18"/>
        </w:rPr>
        <w:t>średniospoiste</w:t>
      </w:r>
      <w:proofErr w:type="spellEnd"/>
      <w:r w:rsidRPr="00106841">
        <w:rPr>
          <w:rFonts w:cs="Arial"/>
          <w:sz w:val="18"/>
          <w:szCs w:val="18"/>
        </w:rPr>
        <w:t>),</w:t>
      </w:r>
    </w:p>
    <w:p w14:paraId="4D982D63" w14:textId="77777777" w:rsidR="00D0230D" w:rsidRPr="00106841" w:rsidRDefault="00D0230D" w:rsidP="00D0230D">
      <w:pPr>
        <w:numPr>
          <w:ilvl w:val="0"/>
          <w:numId w:val="28"/>
        </w:numPr>
        <w:jc w:val="both"/>
        <w:rPr>
          <w:rFonts w:cs="Arial"/>
          <w:sz w:val="18"/>
          <w:szCs w:val="18"/>
        </w:rPr>
      </w:pPr>
      <w:r w:rsidRPr="00106841">
        <w:rPr>
          <w:rFonts w:cs="Arial"/>
          <w:sz w:val="18"/>
          <w:szCs w:val="18"/>
        </w:rPr>
        <w:t>+2%, -4% (mieszaniny popiołowo-żużlowe)</w:t>
      </w:r>
    </w:p>
    <w:p w14:paraId="62120894" w14:textId="77777777" w:rsidR="00D0230D" w:rsidRPr="00106841" w:rsidRDefault="00D0230D" w:rsidP="00D0230D">
      <w:pPr>
        <w:jc w:val="both"/>
        <w:rPr>
          <w:rFonts w:cs="Arial"/>
          <w:sz w:val="18"/>
          <w:szCs w:val="18"/>
        </w:rPr>
      </w:pPr>
      <w:r w:rsidRPr="00106841">
        <w:rPr>
          <w:rFonts w:cs="Arial"/>
          <w:sz w:val="18"/>
          <w:szCs w:val="18"/>
        </w:rPr>
        <w:tab/>
        <w:t>Jeżeli wilgotność naturalna gruntu jest niższa od wilgotności optymalnej z tolerancją jej wartości, to wilgotność gruntu należy zwiększyć przez dodanie wody.</w:t>
      </w:r>
    </w:p>
    <w:p w14:paraId="68DFF8E5" w14:textId="77777777" w:rsidR="00D0230D" w:rsidRPr="00106841" w:rsidRDefault="00D0230D" w:rsidP="00D0230D">
      <w:pPr>
        <w:jc w:val="both"/>
        <w:rPr>
          <w:rFonts w:cs="Arial"/>
          <w:sz w:val="18"/>
          <w:szCs w:val="18"/>
        </w:rPr>
      </w:pPr>
      <w:r w:rsidRPr="00106841">
        <w:rPr>
          <w:rFonts w:cs="Arial"/>
          <w:sz w:val="18"/>
          <w:szCs w:val="18"/>
        </w:rPr>
        <w:tab/>
        <w:t xml:space="preserve">Jeżeli wilgotność gruntu jest wyższa od wilgotności optymalnej z tolerancją jej wartości, grunt należy osuszyć w sposób mechaniczny lub chemiczny, ewentualnie wykonać drenaż z warstwy gruntu przepuszczalnego. Sposób osuszenia </w:t>
      </w:r>
      <w:proofErr w:type="spellStart"/>
      <w:r w:rsidRPr="00106841">
        <w:rPr>
          <w:rFonts w:cs="Arial"/>
          <w:sz w:val="18"/>
          <w:szCs w:val="18"/>
        </w:rPr>
        <w:t>przewilgoconego</w:t>
      </w:r>
      <w:proofErr w:type="spellEnd"/>
      <w:r w:rsidRPr="00106841">
        <w:rPr>
          <w:rFonts w:cs="Arial"/>
          <w:sz w:val="18"/>
          <w:szCs w:val="18"/>
        </w:rPr>
        <w:t xml:space="preserve"> gruntu powinien być zaakceptowany przez Inżyniera.</w:t>
      </w:r>
    </w:p>
    <w:p w14:paraId="735C4EF1" w14:textId="77777777" w:rsidR="00D0230D" w:rsidRPr="00106841" w:rsidRDefault="00D0230D" w:rsidP="00D0230D">
      <w:pPr>
        <w:jc w:val="both"/>
        <w:rPr>
          <w:rFonts w:cs="Arial"/>
          <w:sz w:val="18"/>
          <w:szCs w:val="18"/>
        </w:rPr>
      </w:pPr>
      <w:r w:rsidRPr="00106841">
        <w:rPr>
          <w:rFonts w:cs="Arial"/>
          <w:sz w:val="18"/>
          <w:szCs w:val="18"/>
        </w:rPr>
        <w:tab/>
        <w:t>Sprawdzenie wilgotności gruntu należy przeprowadzać laboratoryjnie, z częstotliwością określoną w punkcie 6.3.2 i 6.3.3.</w:t>
      </w:r>
    </w:p>
    <w:p w14:paraId="374D6704" w14:textId="77777777" w:rsidR="00D0230D" w:rsidRPr="00106841" w:rsidRDefault="00D0230D" w:rsidP="00D0230D">
      <w:pPr>
        <w:pStyle w:val="Nagwek4"/>
        <w:jc w:val="both"/>
        <w:rPr>
          <w:rFonts w:cs="Arial"/>
          <w:sz w:val="18"/>
          <w:szCs w:val="18"/>
        </w:rPr>
      </w:pPr>
      <w:bookmarkStart w:id="174" w:name="_Toc34373973"/>
      <w:bookmarkStart w:id="175" w:name="_Toc34374231"/>
      <w:r w:rsidRPr="00106841">
        <w:rPr>
          <w:rFonts w:cs="Arial"/>
          <w:sz w:val="18"/>
          <w:szCs w:val="18"/>
        </w:rPr>
        <w:t>5.3.4.4. Wymagania dotyczące zagęszczania</w:t>
      </w:r>
      <w:bookmarkEnd w:id="174"/>
    </w:p>
    <w:p w14:paraId="2F75DAD9" w14:textId="77777777" w:rsidR="00D0230D" w:rsidRPr="00106841" w:rsidRDefault="00D0230D" w:rsidP="00D0230D">
      <w:pPr>
        <w:jc w:val="both"/>
        <w:rPr>
          <w:rFonts w:cs="Arial"/>
          <w:sz w:val="18"/>
          <w:szCs w:val="18"/>
        </w:rPr>
      </w:pPr>
      <w:r w:rsidRPr="00106841">
        <w:rPr>
          <w:rFonts w:cs="Arial"/>
          <w:sz w:val="18"/>
          <w:szCs w:val="18"/>
        </w:rPr>
        <w:tab/>
        <w:t>W zależności od uziarnienia stosowanych materiałów, zagęszczenie warstwy należy określać za pomocą oznaczenia wskaźnika zagęszczenia lub porównania pierwotnego i wtórnego modułu odkształcenia.</w:t>
      </w:r>
    </w:p>
    <w:p w14:paraId="57597ADE" w14:textId="77777777" w:rsidR="00D0230D" w:rsidRPr="00106841" w:rsidRDefault="00D0230D" w:rsidP="00D0230D">
      <w:pPr>
        <w:jc w:val="both"/>
        <w:rPr>
          <w:rFonts w:cs="Arial"/>
          <w:sz w:val="18"/>
          <w:szCs w:val="18"/>
        </w:rPr>
      </w:pPr>
      <w:r w:rsidRPr="00106841">
        <w:rPr>
          <w:rFonts w:cs="Arial"/>
          <w:sz w:val="18"/>
          <w:szCs w:val="18"/>
        </w:rPr>
        <w:tab/>
        <w:t xml:space="preserve">Kontrolę zagęszczenia na podstawie porównania pierwotnego i wtórnego modułu odkształcenia, określonych zgodnie z normą PN-S-02205 „Drogi samochodowe. Roboty ziemne. Wymagania i badania. Załącznik B” należy stosować tylko dla gruntów gruboziarnistych, dla których nie jest możliwe określenie wskaźnika zagęszczenia </w:t>
      </w:r>
      <w:proofErr w:type="spellStart"/>
      <w:r w:rsidRPr="00106841">
        <w:rPr>
          <w:rFonts w:cs="Arial"/>
          <w:sz w:val="18"/>
          <w:szCs w:val="18"/>
        </w:rPr>
        <w:t>Is</w:t>
      </w:r>
      <w:proofErr w:type="spellEnd"/>
      <w:r w:rsidRPr="00106841">
        <w:rPr>
          <w:rFonts w:cs="Arial"/>
          <w:sz w:val="18"/>
          <w:szCs w:val="18"/>
        </w:rPr>
        <w:t>, według BN-77/8931-12.</w:t>
      </w:r>
    </w:p>
    <w:p w14:paraId="1ECB6DCB" w14:textId="77777777" w:rsidR="00D0230D" w:rsidRPr="00106841" w:rsidRDefault="00D0230D" w:rsidP="00D0230D">
      <w:pPr>
        <w:jc w:val="both"/>
        <w:rPr>
          <w:rFonts w:cs="Arial"/>
          <w:sz w:val="18"/>
          <w:szCs w:val="18"/>
        </w:rPr>
      </w:pPr>
      <w:r w:rsidRPr="00106841">
        <w:rPr>
          <w:rFonts w:cs="Arial"/>
          <w:sz w:val="18"/>
          <w:szCs w:val="18"/>
        </w:rPr>
        <w:tab/>
        <w:t>Wskaźnik zagęszczenia gruntów w nasypach, określony według normy BN-77/8931-12, powinien na całej szerokości korpusu spełniać wymagania podane w tablicy 3</w:t>
      </w:r>
      <w:r>
        <w:rPr>
          <w:rFonts w:cs="Arial"/>
          <w:sz w:val="18"/>
          <w:szCs w:val="18"/>
        </w:rPr>
        <w:t>.</w:t>
      </w:r>
    </w:p>
    <w:p w14:paraId="7D3FC1BC" w14:textId="77777777" w:rsidR="00D0230D" w:rsidRPr="00106841" w:rsidRDefault="00D0230D" w:rsidP="00D0230D">
      <w:pPr>
        <w:jc w:val="both"/>
        <w:rPr>
          <w:rFonts w:cs="Arial"/>
          <w:sz w:val="18"/>
          <w:szCs w:val="18"/>
        </w:rPr>
      </w:pPr>
      <w:r w:rsidRPr="00106841">
        <w:rPr>
          <w:rFonts w:cs="Arial"/>
          <w:sz w:val="18"/>
          <w:szCs w:val="18"/>
        </w:rPr>
        <w:t>Tablica 3. Minimalne wartości wskaźnika zagęszczenia gruntu w nasypach</w:t>
      </w:r>
    </w:p>
    <w:tbl>
      <w:tblPr>
        <w:tblW w:w="9468" w:type="dxa"/>
        <w:tblInd w:w="-68" w:type="dxa"/>
        <w:tblLayout w:type="fixed"/>
        <w:tblCellMar>
          <w:left w:w="70" w:type="dxa"/>
          <w:right w:w="70" w:type="dxa"/>
        </w:tblCellMar>
        <w:tblLook w:val="0000" w:firstRow="0" w:lastRow="0" w:firstColumn="0" w:lastColumn="0" w:noHBand="0" w:noVBand="0"/>
      </w:tblPr>
      <w:tblGrid>
        <w:gridCol w:w="3898"/>
        <w:gridCol w:w="5570"/>
      </w:tblGrid>
      <w:tr w:rsidR="00D0230D" w:rsidRPr="00106841" w14:paraId="3829E5FD" w14:textId="77777777" w:rsidTr="006150A0">
        <w:tc>
          <w:tcPr>
            <w:tcW w:w="3898" w:type="dxa"/>
            <w:vMerge w:val="restart"/>
            <w:tcBorders>
              <w:top w:val="single" w:sz="6" w:space="0" w:color="auto"/>
              <w:left w:val="single" w:sz="6" w:space="0" w:color="auto"/>
            </w:tcBorders>
            <w:vAlign w:val="center"/>
          </w:tcPr>
          <w:p w14:paraId="11F843F5" w14:textId="77777777" w:rsidR="00D0230D" w:rsidRPr="00106841" w:rsidRDefault="00D0230D" w:rsidP="006150A0">
            <w:pPr>
              <w:jc w:val="center"/>
              <w:rPr>
                <w:rFonts w:cs="Arial"/>
                <w:sz w:val="18"/>
                <w:szCs w:val="18"/>
              </w:rPr>
            </w:pPr>
            <w:r w:rsidRPr="00106841">
              <w:rPr>
                <w:rFonts w:cs="Arial"/>
                <w:sz w:val="18"/>
                <w:szCs w:val="18"/>
              </w:rPr>
              <w:t>Strefa</w:t>
            </w:r>
          </w:p>
          <w:p w14:paraId="7C53CED0" w14:textId="77777777" w:rsidR="00D0230D" w:rsidRPr="00106841" w:rsidRDefault="00D0230D" w:rsidP="006150A0">
            <w:pPr>
              <w:jc w:val="center"/>
              <w:rPr>
                <w:rFonts w:cs="Arial"/>
                <w:sz w:val="18"/>
                <w:szCs w:val="18"/>
              </w:rPr>
            </w:pPr>
            <w:r w:rsidRPr="00106841">
              <w:rPr>
                <w:rFonts w:cs="Arial"/>
                <w:sz w:val="18"/>
                <w:szCs w:val="18"/>
              </w:rPr>
              <w:t>nasypu</w:t>
            </w:r>
          </w:p>
        </w:tc>
        <w:tc>
          <w:tcPr>
            <w:tcW w:w="5570" w:type="dxa"/>
            <w:tcBorders>
              <w:top w:val="single" w:sz="6" w:space="0" w:color="auto"/>
              <w:left w:val="single" w:sz="6" w:space="0" w:color="auto"/>
              <w:right w:val="single" w:sz="4" w:space="0" w:color="auto"/>
            </w:tcBorders>
            <w:vAlign w:val="center"/>
          </w:tcPr>
          <w:p w14:paraId="36320656" w14:textId="77777777" w:rsidR="00D0230D" w:rsidRPr="00106841" w:rsidRDefault="00D0230D" w:rsidP="006150A0">
            <w:pPr>
              <w:jc w:val="center"/>
              <w:rPr>
                <w:rFonts w:cs="Arial"/>
                <w:sz w:val="18"/>
                <w:szCs w:val="18"/>
              </w:rPr>
            </w:pPr>
            <w:r w:rsidRPr="00106841">
              <w:rPr>
                <w:rFonts w:cs="Arial"/>
                <w:sz w:val="18"/>
                <w:szCs w:val="18"/>
              </w:rPr>
              <w:t xml:space="preserve">Minimalna wartość </w:t>
            </w:r>
            <w:proofErr w:type="spellStart"/>
            <w:r w:rsidRPr="00106841">
              <w:rPr>
                <w:rFonts w:cs="Arial"/>
                <w:sz w:val="18"/>
                <w:szCs w:val="18"/>
              </w:rPr>
              <w:t>Is</w:t>
            </w:r>
            <w:proofErr w:type="spellEnd"/>
            <w:r w:rsidRPr="00106841">
              <w:rPr>
                <w:rFonts w:cs="Arial"/>
                <w:sz w:val="18"/>
                <w:szCs w:val="18"/>
              </w:rPr>
              <w:t xml:space="preserve"> dla:</w:t>
            </w:r>
          </w:p>
        </w:tc>
      </w:tr>
      <w:tr w:rsidR="00D0230D" w:rsidRPr="00106841" w14:paraId="0CB0ED3A" w14:textId="77777777" w:rsidTr="006150A0">
        <w:trPr>
          <w:trHeight w:val="245"/>
        </w:trPr>
        <w:tc>
          <w:tcPr>
            <w:tcW w:w="3898" w:type="dxa"/>
            <w:vMerge/>
            <w:tcBorders>
              <w:left w:val="single" w:sz="6" w:space="0" w:color="auto"/>
              <w:bottom w:val="double" w:sz="6" w:space="0" w:color="auto"/>
            </w:tcBorders>
            <w:vAlign w:val="center"/>
          </w:tcPr>
          <w:p w14:paraId="3A68DF18" w14:textId="77777777" w:rsidR="00D0230D" w:rsidRPr="00106841" w:rsidRDefault="00D0230D" w:rsidP="006150A0">
            <w:pPr>
              <w:jc w:val="center"/>
              <w:rPr>
                <w:rFonts w:cs="Arial"/>
                <w:sz w:val="18"/>
                <w:szCs w:val="18"/>
              </w:rPr>
            </w:pPr>
          </w:p>
        </w:tc>
        <w:tc>
          <w:tcPr>
            <w:tcW w:w="5570" w:type="dxa"/>
            <w:tcBorders>
              <w:top w:val="single" w:sz="6" w:space="0" w:color="auto"/>
              <w:left w:val="single" w:sz="6" w:space="0" w:color="auto"/>
              <w:bottom w:val="double" w:sz="6" w:space="0" w:color="auto"/>
              <w:right w:val="single" w:sz="4" w:space="0" w:color="auto"/>
            </w:tcBorders>
            <w:vAlign w:val="center"/>
          </w:tcPr>
          <w:p w14:paraId="644380CC" w14:textId="77777777" w:rsidR="00D0230D" w:rsidRPr="00106841" w:rsidRDefault="00D0230D" w:rsidP="006150A0">
            <w:pPr>
              <w:jc w:val="center"/>
              <w:rPr>
                <w:rFonts w:cs="Arial"/>
                <w:sz w:val="18"/>
                <w:szCs w:val="18"/>
              </w:rPr>
            </w:pPr>
            <w:r w:rsidRPr="00106841">
              <w:rPr>
                <w:rFonts w:cs="Arial"/>
                <w:sz w:val="18"/>
                <w:szCs w:val="18"/>
              </w:rPr>
              <w:t>Kat. ruchu KR 1</w:t>
            </w:r>
          </w:p>
        </w:tc>
      </w:tr>
      <w:tr w:rsidR="00D0230D" w:rsidRPr="00106841" w14:paraId="635202F1" w14:textId="77777777" w:rsidTr="006150A0">
        <w:trPr>
          <w:trHeight w:val="321"/>
        </w:trPr>
        <w:tc>
          <w:tcPr>
            <w:tcW w:w="3898" w:type="dxa"/>
            <w:tcBorders>
              <w:left w:val="single" w:sz="6" w:space="0" w:color="auto"/>
              <w:bottom w:val="single" w:sz="6" w:space="0" w:color="auto"/>
              <w:right w:val="single" w:sz="6" w:space="0" w:color="auto"/>
            </w:tcBorders>
            <w:vAlign w:val="center"/>
          </w:tcPr>
          <w:p w14:paraId="7A8978BF" w14:textId="77777777" w:rsidR="00D0230D" w:rsidRPr="00106841" w:rsidRDefault="00D0230D" w:rsidP="006150A0">
            <w:pPr>
              <w:jc w:val="center"/>
              <w:rPr>
                <w:rFonts w:cs="Arial"/>
                <w:sz w:val="18"/>
                <w:szCs w:val="18"/>
              </w:rPr>
            </w:pPr>
            <w:r w:rsidRPr="00106841">
              <w:rPr>
                <w:rFonts w:cs="Arial"/>
                <w:sz w:val="18"/>
                <w:szCs w:val="18"/>
              </w:rPr>
              <w:t xml:space="preserve">Górna warstwa o grubości </w:t>
            </w:r>
            <w:smartTag w:uri="urn:schemas-microsoft-com:office:smarttags" w:element="metricconverter">
              <w:smartTagPr>
                <w:attr w:name="ProductID" w:val="20 cm"/>
              </w:smartTagPr>
              <w:r w:rsidRPr="00106841">
                <w:rPr>
                  <w:rFonts w:cs="Arial"/>
                  <w:sz w:val="18"/>
                  <w:szCs w:val="18"/>
                </w:rPr>
                <w:t>20 cm</w:t>
              </w:r>
            </w:smartTag>
          </w:p>
        </w:tc>
        <w:tc>
          <w:tcPr>
            <w:tcW w:w="5570" w:type="dxa"/>
            <w:tcBorders>
              <w:left w:val="single" w:sz="6" w:space="0" w:color="auto"/>
              <w:bottom w:val="single" w:sz="6" w:space="0" w:color="auto"/>
              <w:right w:val="single" w:sz="4" w:space="0" w:color="auto"/>
            </w:tcBorders>
            <w:vAlign w:val="center"/>
          </w:tcPr>
          <w:p w14:paraId="06EA3DD0" w14:textId="77777777" w:rsidR="00D0230D" w:rsidRPr="00106841" w:rsidRDefault="00D0230D" w:rsidP="006150A0">
            <w:pPr>
              <w:jc w:val="center"/>
              <w:rPr>
                <w:rFonts w:cs="Arial"/>
                <w:sz w:val="18"/>
                <w:szCs w:val="18"/>
              </w:rPr>
            </w:pPr>
            <w:r w:rsidRPr="00106841">
              <w:rPr>
                <w:rFonts w:cs="Arial"/>
                <w:sz w:val="18"/>
                <w:szCs w:val="18"/>
              </w:rPr>
              <w:t>1,00</w:t>
            </w:r>
          </w:p>
        </w:tc>
      </w:tr>
      <w:tr w:rsidR="00D0230D" w:rsidRPr="00106841" w14:paraId="1507E603" w14:textId="77777777" w:rsidTr="006150A0">
        <w:tc>
          <w:tcPr>
            <w:tcW w:w="3898" w:type="dxa"/>
            <w:tcBorders>
              <w:top w:val="single" w:sz="6" w:space="0" w:color="auto"/>
              <w:left w:val="single" w:sz="6" w:space="0" w:color="auto"/>
              <w:bottom w:val="single" w:sz="6" w:space="0" w:color="auto"/>
              <w:right w:val="single" w:sz="6" w:space="0" w:color="auto"/>
            </w:tcBorders>
            <w:vAlign w:val="center"/>
          </w:tcPr>
          <w:p w14:paraId="5C47C219" w14:textId="77777777" w:rsidR="00D0230D" w:rsidRPr="00106841" w:rsidRDefault="00D0230D" w:rsidP="006150A0">
            <w:pPr>
              <w:jc w:val="center"/>
              <w:rPr>
                <w:rFonts w:cs="Arial"/>
                <w:sz w:val="18"/>
                <w:szCs w:val="18"/>
              </w:rPr>
            </w:pPr>
            <w:r w:rsidRPr="00106841">
              <w:rPr>
                <w:rFonts w:cs="Arial"/>
                <w:sz w:val="18"/>
                <w:szCs w:val="18"/>
              </w:rPr>
              <w:t xml:space="preserve">Niżej leżące warstwy nasypu do głębokości </w:t>
            </w:r>
            <w:smartTag w:uri="urn:schemas-microsoft-com:office:smarttags" w:element="metricconverter">
              <w:smartTagPr>
                <w:attr w:name="ProductID" w:val="2,0 m"/>
              </w:smartTagPr>
              <w:r w:rsidRPr="00106841">
                <w:rPr>
                  <w:rFonts w:cs="Arial"/>
                  <w:sz w:val="18"/>
                  <w:szCs w:val="18"/>
                </w:rPr>
                <w:t>2,0 m</w:t>
              </w:r>
            </w:smartTag>
            <w:r w:rsidRPr="00106841">
              <w:rPr>
                <w:rFonts w:cs="Arial"/>
                <w:sz w:val="18"/>
                <w:szCs w:val="18"/>
              </w:rPr>
              <w:t xml:space="preserve"> od powierzchni robót ziemnych</w:t>
            </w:r>
          </w:p>
        </w:tc>
        <w:tc>
          <w:tcPr>
            <w:tcW w:w="5570" w:type="dxa"/>
            <w:tcBorders>
              <w:top w:val="single" w:sz="6" w:space="0" w:color="auto"/>
              <w:left w:val="single" w:sz="6" w:space="0" w:color="auto"/>
              <w:bottom w:val="single" w:sz="6" w:space="0" w:color="auto"/>
              <w:right w:val="single" w:sz="4" w:space="0" w:color="auto"/>
            </w:tcBorders>
            <w:vAlign w:val="center"/>
          </w:tcPr>
          <w:p w14:paraId="47EE1E29" w14:textId="77777777" w:rsidR="00D0230D" w:rsidRPr="00106841" w:rsidRDefault="00D0230D" w:rsidP="006150A0">
            <w:pPr>
              <w:jc w:val="center"/>
              <w:rPr>
                <w:rFonts w:cs="Arial"/>
                <w:sz w:val="18"/>
                <w:szCs w:val="18"/>
              </w:rPr>
            </w:pPr>
            <w:r w:rsidRPr="00106841">
              <w:rPr>
                <w:rFonts w:cs="Arial"/>
                <w:sz w:val="18"/>
                <w:szCs w:val="18"/>
              </w:rPr>
              <w:t>0,97</w:t>
            </w:r>
          </w:p>
        </w:tc>
      </w:tr>
    </w:tbl>
    <w:p w14:paraId="6B0FAFC5" w14:textId="77777777" w:rsidR="00D0230D" w:rsidRPr="00106841" w:rsidRDefault="00D0230D" w:rsidP="00D0230D">
      <w:pPr>
        <w:jc w:val="both"/>
        <w:rPr>
          <w:rFonts w:cs="Arial"/>
          <w:sz w:val="18"/>
          <w:szCs w:val="18"/>
        </w:rPr>
      </w:pPr>
    </w:p>
    <w:p w14:paraId="53D6F8A0" w14:textId="77777777" w:rsidR="00D0230D" w:rsidRPr="00106841" w:rsidRDefault="00D0230D" w:rsidP="00D0230D">
      <w:pPr>
        <w:jc w:val="both"/>
        <w:rPr>
          <w:rFonts w:cs="Arial"/>
          <w:sz w:val="18"/>
          <w:szCs w:val="18"/>
        </w:rPr>
      </w:pPr>
      <w:r w:rsidRPr="00106841">
        <w:rPr>
          <w:rFonts w:cs="Arial"/>
          <w:sz w:val="18"/>
          <w:szCs w:val="18"/>
        </w:rPr>
        <w:tab/>
        <w:t xml:space="preserve">Jako zastępcze kryterium oceny wymaganego zagęszczenia gruntu, dla których trudne jest pomierzenie wskaźnika zagęszczenia, przyjmuje się wartość wskaźnika odkształcenia </w:t>
      </w:r>
      <w:proofErr w:type="spellStart"/>
      <w:r w:rsidRPr="00106841">
        <w:rPr>
          <w:rFonts w:cs="Arial"/>
          <w:sz w:val="18"/>
          <w:szCs w:val="18"/>
        </w:rPr>
        <w:t>I</w:t>
      </w:r>
      <w:r w:rsidRPr="00106841">
        <w:rPr>
          <w:rFonts w:cs="Arial"/>
          <w:sz w:val="18"/>
          <w:szCs w:val="18"/>
          <w:vertAlign w:val="subscript"/>
        </w:rPr>
        <w:t>o</w:t>
      </w:r>
      <w:proofErr w:type="spellEnd"/>
      <w:r w:rsidRPr="00106841">
        <w:rPr>
          <w:rFonts w:cs="Arial"/>
          <w:sz w:val="18"/>
          <w:szCs w:val="18"/>
        </w:rPr>
        <w:t>, określonego zgodnie z normą PN-S-02205.</w:t>
      </w:r>
    </w:p>
    <w:p w14:paraId="790CE6DE" w14:textId="77777777" w:rsidR="00D0230D" w:rsidRPr="00106841" w:rsidRDefault="00D0230D" w:rsidP="00D0230D">
      <w:pPr>
        <w:jc w:val="both"/>
        <w:rPr>
          <w:rFonts w:cs="Arial"/>
          <w:sz w:val="18"/>
          <w:szCs w:val="18"/>
        </w:rPr>
      </w:pPr>
      <w:r w:rsidRPr="00106841">
        <w:rPr>
          <w:rFonts w:cs="Arial"/>
          <w:sz w:val="18"/>
          <w:szCs w:val="18"/>
        </w:rPr>
        <w:t>Wskaźnik odkształcenia nie powinien być większy niż:</w:t>
      </w:r>
    </w:p>
    <w:p w14:paraId="7F01BD31" w14:textId="77777777" w:rsidR="00D0230D" w:rsidRPr="00106841" w:rsidRDefault="00D0230D" w:rsidP="00D0230D">
      <w:pPr>
        <w:jc w:val="both"/>
        <w:rPr>
          <w:rFonts w:cs="Arial"/>
          <w:sz w:val="18"/>
          <w:szCs w:val="18"/>
        </w:rPr>
      </w:pPr>
      <w:r w:rsidRPr="00106841">
        <w:rPr>
          <w:rFonts w:cs="Arial"/>
          <w:sz w:val="18"/>
          <w:szCs w:val="18"/>
        </w:rPr>
        <w:t>a) dla żwirów, pospółek i piasków:</w:t>
      </w:r>
    </w:p>
    <w:p w14:paraId="00C40C65" w14:textId="77777777" w:rsidR="00D0230D" w:rsidRPr="00106841" w:rsidRDefault="00D0230D" w:rsidP="00D0230D">
      <w:pPr>
        <w:numPr>
          <w:ilvl w:val="0"/>
          <w:numId w:val="18"/>
        </w:numPr>
        <w:jc w:val="both"/>
        <w:rPr>
          <w:rFonts w:cs="Arial"/>
          <w:sz w:val="18"/>
          <w:szCs w:val="18"/>
        </w:rPr>
      </w:pPr>
      <w:r w:rsidRPr="00106841">
        <w:rPr>
          <w:rFonts w:cs="Arial"/>
          <w:sz w:val="18"/>
          <w:szCs w:val="18"/>
        </w:rPr>
        <w:t xml:space="preserve">2,2 przy wymaganej wartości </w:t>
      </w:r>
      <w:proofErr w:type="spellStart"/>
      <w:r w:rsidRPr="00106841">
        <w:rPr>
          <w:rFonts w:cs="Arial"/>
          <w:sz w:val="18"/>
          <w:szCs w:val="18"/>
        </w:rPr>
        <w:t>I</w:t>
      </w:r>
      <w:r w:rsidRPr="00106841">
        <w:rPr>
          <w:rFonts w:cs="Arial"/>
          <w:sz w:val="18"/>
          <w:szCs w:val="18"/>
          <w:vertAlign w:val="subscript"/>
        </w:rPr>
        <w:t>s</w:t>
      </w:r>
      <w:proofErr w:type="spellEnd"/>
      <w:r w:rsidRPr="00106841">
        <w:rPr>
          <w:rFonts w:cs="Arial"/>
          <w:sz w:val="18"/>
          <w:szCs w:val="18"/>
        </w:rPr>
        <w:sym w:font="Symbol" w:char="F0B3"/>
      </w:r>
      <w:r w:rsidRPr="00106841">
        <w:rPr>
          <w:rFonts w:cs="Arial"/>
          <w:sz w:val="18"/>
          <w:szCs w:val="18"/>
        </w:rPr>
        <w:t>1,0,</w:t>
      </w:r>
    </w:p>
    <w:p w14:paraId="7C1C4173" w14:textId="77777777" w:rsidR="00D0230D" w:rsidRPr="00106841" w:rsidRDefault="00D0230D" w:rsidP="00D0230D">
      <w:pPr>
        <w:numPr>
          <w:ilvl w:val="0"/>
          <w:numId w:val="18"/>
        </w:numPr>
        <w:jc w:val="both"/>
        <w:rPr>
          <w:rFonts w:cs="Arial"/>
          <w:sz w:val="18"/>
          <w:szCs w:val="18"/>
        </w:rPr>
      </w:pPr>
      <w:r w:rsidRPr="00106841">
        <w:rPr>
          <w:rFonts w:cs="Arial"/>
          <w:sz w:val="18"/>
          <w:szCs w:val="18"/>
        </w:rPr>
        <w:t xml:space="preserve">2,5 przy wymaganej wartości </w:t>
      </w:r>
      <w:proofErr w:type="spellStart"/>
      <w:r w:rsidRPr="00106841">
        <w:rPr>
          <w:rFonts w:cs="Arial"/>
          <w:sz w:val="18"/>
          <w:szCs w:val="18"/>
        </w:rPr>
        <w:t>I</w:t>
      </w:r>
      <w:r w:rsidRPr="00106841">
        <w:rPr>
          <w:rFonts w:cs="Arial"/>
          <w:sz w:val="18"/>
          <w:szCs w:val="18"/>
          <w:vertAlign w:val="subscript"/>
        </w:rPr>
        <w:t>s</w:t>
      </w:r>
      <w:proofErr w:type="spellEnd"/>
      <w:r w:rsidRPr="00106841">
        <w:rPr>
          <w:rFonts w:cs="Arial"/>
          <w:sz w:val="18"/>
          <w:szCs w:val="18"/>
        </w:rPr>
        <w:t>&lt;1,0,</w:t>
      </w:r>
    </w:p>
    <w:p w14:paraId="6307D2E9" w14:textId="77777777" w:rsidR="00D0230D" w:rsidRPr="00106841" w:rsidRDefault="00D0230D" w:rsidP="00D0230D">
      <w:pPr>
        <w:jc w:val="both"/>
        <w:rPr>
          <w:rFonts w:cs="Arial"/>
          <w:sz w:val="18"/>
          <w:szCs w:val="18"/>
        </w:rPr>
      </w:pPr>
      <w:r w:rsidRPr="00106841">
        <w:rPr>
          <w:rFonts w:cs="Arial"/>
          <w:sz w:val="18"/>
          <w:szCs w:val="18"/>
        </w:rPr>
        <w:t>b) dla gruntów drobnoziarnistych o równomiernym uziarnieniu (pyłów, glin pylastych, glin zwięzłych, iłów- 2,0,</w:t>
      </w:r>
    </w:p>
    <w:p w14:paraId="3E331CDF" w14:textId="77777777" w:rsidR="00D0230D" w:rsidRPr="00106841" w:rsidRDefault="00D0230D" w:rsidP="00D0230D">
      <w:pPr>
        <w:jc w:val="both"/>
        <w:rPr>
          <w:rFonts w:cs="Arial"/>
          <w:sz w:val="18"/>
          <w:szCs w:val="18"/>
        </w:rPr>
      </w:pPr>
      <w:r w:rsidRPr="00106841">
        <w:rPr>
          <w:rFonts w:cs="Arial"/>
          <w:sz w:val="18"/>
          <w:szCs w:val="18"/>
        </w:rPr>
        <w:t>c) dla gruntów różnoziarnistych (żwirów gliniastych, pospółek gliniastych, glin piaszczystych zwięzłych)- 3,0,</w:t>
      </w:r>
    </w:p>
    <w:p w14:paraId="49E763E3" w14:textId="77777777" w:rsidR="00D0230D" w:rsidRPr="00106841" w:rsidRDefault="00D0230D" w:rsidP="00D0230D">
      <w:pPr>
        <w:jc w:val="both"/>
        <w:rPr>
          <w:rFonts w:cs="Arial"/>
          <w:sz w:val="18"/>
          <w:szCs w:val="18"/>
        </w:rPr>
      </w:pPr>
      <w:r w:rsidRPr="00106841">
        <w:rPr>
          <w:rFonts w:cs="Arial"/>
          <w:sz w:val="18"/>
          <w:szCs w:val="18"/>
        </w:rPr>
        <w:t>d) dla narzutów kamiennych, rumoszy- 4,0,</w:t>
      </w:r>
    </w:p>
    <w:p w14:paraId="4CEFE33D" w14:textId="77777777" w:rsidR="00D0230D" w:rsidRPr="00106841" w:rsidRDefault="00D0230D" w:rsidP="00D0230D">
      <w:pPr>
        <w:jc w:val="both"/>
        <w:rPr>
          <w:rFonts w:cs="Arial"/>
          <w:sz w:val="18"/>
          <w:szCs w:val="18"/>
        </w:rPr>
      </w:pPr>
      <w:r w:rsidRPr="00106841">
        <w:rPr>
          <w:rFonts w:cs="Arial"/>
          <w:sz w:val="18"/>
          <w:szCs w:val="18"/>
        </w:rPr>
        <w:t>e) dla gruntów antropogenicznych- na podstawie badań poligonowych.</w:t>
      </w:r>
    </w:p>
    <w:p w14:paraId="29ED8AF4" w14:textId="77777777" w:rsidR="00D0230D" w:rsidRPr="00106841" w:rsidRDefault="00D0230D" w:rsidP="00D0230D">
      <w:pPr>
        <w:jc w:val="both"/>
        <w:rPr>
          <w:rFonts w:cs="Arial"/>
          <w:sz w:val="18"/>
          <w:szCs w:val="18"/>
        </w:rPr>
      </w:pPr>
      <w:r w:rsidRPr="00106841">
        <w:rPr>
          <w:rFonts w:cs="Arial"/>
          <w:sz w:val="18"/>
          <w:szCs w:val="18"/>
        </w:rPr>
        <w:lastRenderedPageBreak/>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14:paraId="18F88CC8" w14:textId="77777777" w:rsidR="00D0230D" w:rsidRPr="00106841" w:rsidRDefault="00D0230D" w:rsidP="00D0230D">
      <w:pPr>
        <w:pStyle w:val="Nagwek4"/>
        <w:jc w:val="both"/>
        <w:rPr>
          <w:rFonts w:cs="Arial"/>
          <w:sz w:val="18"/>
          <w:szCs w:val="18"/>
        </w:rPr>
      </w:pPr>
      <w:r w:rsidRPr="00106841">
        <w:rPr>
          <w:rFonts w:cs="Arial"/>
          <w:sz w:val="18"/>
          <w:szCs w:val="18"/>
        </w:rPr>
        <w:t>5.3.4.5. Próbne zagęszczenie</w:t>
      </w:r>
      <w:bookmarkEnd w:id="175"/>
    </w:p>
    <w:p w14:paraId="123D9BD7" w14:textId="77777777" w:rsidR="00D0230D" w:rsidRPr="00106841" w:rsidRDefault="00D0230D" w:rsidP="00D0230D">
      <w:pPr>
        <w:jc w:val="both"/>
        <w:rPr>
          <w:rFonts w:cs="Arial"/>
          <w:sz w:val="18"/>
          <w:szCs w:val="18"/>
        </w:rPr>
      </w:pPr>
      <w:r w:rsidRPr="00106841">
        <w:rPr>
          <w:rFonts w:cs="Arial"/>
          <w:sz w:val="18"/>
          <w:szCs w:val="18"/>
        </w:rPr>
        <w:tab/>
        <w:t xml:space="preserve">Poletko doświadczalne dla próbnego zagęszczenia gruntu o minimalnej powierzchni </w:t>
      </w:r>
      <w:smartTag w:uri="urn:schemas-microsoft-com:office:smarttags" w:element="metricconverter">
        <w:smartTagPr>
          <w:attr w:name="ProductID" w:val="300 m2"/>
        </w:smartTagPr>
        <w:r w:rsidRPr="00106841">
          <w:rPr>
            <w:rFonts w:cs="Arial"/>
            <w:sz w:val="18"/>
            <w:szCs w:val="18"/>
          </w:rPr>
          <w:t>300 m2</w:t>
        </w:r>
      </w:smartTag>
      <w:r w:rsidRPr="00106841">
        <w:rPr>
          <w:rFonts w:cs="Arial"/>
          <w:sz w:val="18"/>
          <w:szCs w:val="18"/>
        </w:rPr>
        <w:t xml:space="preserve">, powinno być wykonane na terenie oczyszczonym z gleby, na którym układa się grunt czterema pasmami o szerokości od 3,5 do </w:t>
      </w:r>
      <w:smartTag w:uri="urn:schemas-microsoft-com:office:smarttags" w:element="metricconverter">
        <w:smartTagPr>
          <w:attr w:name="ProductID" w:val="4,5 metra"/>
        </w:smartTagPr>
        <w:r w:rsidRPr="00106841">
          <w:rPr>
            <w:rFonts w:cs="Arial"/>
            <w:sz w:val="18"/>
            <w:szCs w:val="18"/>
          </w:rPr>
          <w:t>4,5 metra</w:t>
        </w:r>
      </w:smartTag>
      <w:r w:rsidRPr="00106841">
        <w:rPr>
          <w:rFonts w:cs="Arial"/>
          <w:sz w:val="18"/>
          <w:szCs w:val="18"/>
        </w:rPr>
        <w:t xml:space="preserve"> każde. Poszczególne warstwy układanego gruntu powinny mieć w każdym pasie inną grubość z tym, że wszystkie muszą mieścić się w granicach właściwych dla danego sprzętu zagęszczającego. Wilgotność gruntu powinna być równa optymalnej z tolerancją podaną w p. 5.3.4.3. Grunt ułożony na poletku według podanej wyżej zasady powinien być następnie zagęszczony, a po każdej serii przejść maszyny należy określić wskaźniki zagęszczenia, dopuszczając stosowanie aparatów izotopowych.</w:t>
      </w:r>
    </w:p>
    <w:p w14:paraId="60905002" w14:textId="77777777" w:rsidR="00D0230D" w:rsidRPr="00106841" w:rsidRDefault="00D0230D" w:rsidP="00D0230D">
      <w:pPr>
        <w:jc w:val="both"/>
        <w:rPr>
          <w:rFonts w:cs="Arial"/>
          <w:sz w:val="18"/>
          <w:szCs w:val="18"/>
        </w:rPr>
      </w:pPr>
      <w:r w:rsidRPr="00106841">
        <w:rPr>
          <w:rFonts w:cs="Arial"/>
          <w:sz w:val="18"/>
          <w:szCs w:val="18"/>
        </w:rPr>
        <w:tab/>
        <w:t>Oznaczenie wskaźnika zagęszczenia należy wykonać co najmniej w 4 punktach, z których co najmniej 2 powinny umożliwić ustalenie wskaźnika zagęszczenia w dolnej części warstwy. Na podstawie porównania uzyskanych wyników zagęszczenia z wymaganiami podanymi w p. 5.3.4.4 dokonuje się wyboru sprzętu i ustala się potrzebną liczbę przejść oraz grubość warstwy rozkładanego gruntu.</w:t>
      </w:r>
    </w:p>
    <w:p w14:paraId="1B5A52D1" w14:textId="77777777" w:rsidR="00D0230D" w:rsidRPr="00106841" w:rsidRDefault="00D0230D" w:rsidP="00D0230D">
      <w:pPr>
        <w:pStyle w:val="punkt11"/>
        <w:rPr>
          <w:rFonts w:cs="Arial"/>
          <w:sz w:val="18"/>
          <w:szCs w:val="18"/>
        </w:rPr>
      </w:pPr>
      <w:bookmarkStart w:id="176" w:name="_Toc406295865"/>
      <w:bookmarkStart w:id="177" w:name="_Toc407161285"/>
      <w:bookmarkStart w:id="178" w:name="_Toc34373975"/>
      <w:bookmarkStart w:id="179" w:name="_Toc34374232"/>
      <w:bookmarkStart w:id="180" w:name="_Toc406295866"/>
      <w:bookmarkStart w:id="181" w:name="_Toc407161286"/>
      <w:bookmarkStart w:id="182" w:name="_Toc418994950"/>
      <w:bookmarkStart w:id="183" w:name="_Toc418996357"/>
      <w:bookmarkStart w:id="184" w:name="_Toc418996726"/>
      <w:bookmarkStart w:id="185" w:name="_Toc418997113"/>
      <w:bookmarkStart w:id="186" w:name="_Toc418998523"/>
      <w:bookmarkStart w:id="187" w:name="_Toc418998879"/>
      <w:bookmarkStart w:id="188" w:name="_Toc419000124"/>
      <w:r w:rsidRPr="00106841">
        <w:rPr>
          <w:rFonts w:cs="Arial"/>
          <w:sz w:val="18"/>
          <w:szCs w:val="18"/>
        </w:rPr>
        <w:t>5.4. Odkłady</w:t>
      </w:r>
      <w:bookmarkEnd w:id="176"/>
      <w:bookmarkEnd w:id="177"/>
      <w:bookmarkEnd w:id="178"/>
      <w:bookmarkEnd w:id="179"/>
    </w:p>
    <w:p w14:paraId="7327D997" w14:textId="77777777" w:rsidR="00D0230D" w:rsidRPr="00106841" w:rsidRDefault="00D0230D" w:rsidP="00D0230D">
      <w:pPr>
        <w:pStyle w:val="Nagwek4"/>
        <w:jc w:val="both"/>
        <w:rPr>
          <w:rFonts w:cs="Arial"/>
          <w:sz w:val="18"/>
          <w:szCs w:val="18"/>
        </w:rPr>
      </w:pPr>
      <w:bookmarkStart w:id="189" w:name="_Toc34373976"/>
      <w:bookmarkStart w:id="190" w:name="_Toc34374233"/>
      <w:r w:rsidRPr="00106841">
        <w:rPr>
          <w:rFonts w:cs="Arial"/>
          <w:sz w:val="18"/>
          <w:szCs w:val="18"/>
        </w:rPr>
        <w:t>5.4.1. Warunki ogólne wykonania odkładów</w:t>
      </w:r>
      <w:bookmarkEnd w:id="189"/>
      <w:bookmarkEnd w:id="190"/>
    </w:p>
    <w:p w14:paraId="5AD36280" w14:textId="77777777" w:rsidR="00D0230D" w:rsidRPr="00106841" w:rsidRDefault="00D0230D" w:rsidP="00D0230D">
      <w:pPr>
        <w:jc w:val="both"/>
        <w:rPr>
          <w:rFonts w:cs="Arial"/>
          <w:sz w:val="18"/>
          <w:szCs w:val="18"/>
        </w:rPr>
      </w:pPr>
      <w:r w:rsidRPr="00106841">
        <w:rPr>
          <w:rFonts w:cs="Arial"/>
          <w:sz w:val="18"/>
          <w:szCs w:val="18"/>
        </w:rPr>
        <w:tab/>
        <w:t>Roboty omówione w tym punkcie dotyczą postępowania z gruntami lub innymi materiałami, które zostały pozyskane w czasie wykonywania wykopów, a które nie będą wykorzystane do budowy nasypów oraz innych prac związanych z trasą drogową.</w:t>
      </w:r>
    </w:p>
    <w:p w14:paraId="7A76B106" w14:textId="77777777" w:rsidR="00D0230D" w:rsidRPr="00106841" w:rsidRDefault="00D0230D" w:rsidP="00D0230D">
      <w:pPr>
        <w:jc w:val="both"/>
        <w:rPr>
          <w:rFonts w:cs="Arial"/>
          <w:sz w:val="18"/>
          <w:szCs w:val="18"/>
        </w:rPr>
      </w:pPr>
      <w:r w:rsidRPr="00106841">
        <w:rPr>
          <w:rFonts w:cs="Arial"/>
          <w:sz w:val="18"/>
          <w:szCs w:val="18"/>
        </w:rPr>
        <w:tab/>
        <w:t>Grunty lub inne materiały powinny być przewiezione na odkład, jeżeli:</w:t>
      </w:r>
    </w:p>
    <w:p w14:paraId="36721BEE" w14:textId="77777777" w:rsidR="00D0230D" w:rsidRPr="00106841" w:rsidRDefault="00D0230D" w:rsidP="00D0230D">
      <w:pPr>
        <w:numPr>
          <w:ilvl w:val="0"/>
          <w:numId w:val="22"/>
        </w:numPr>
        <w:jc w:val="both"/>
        <w:rPr>
          <w:rFonts w:cs="Arial"/>
          <w:sz w:val="18"/>
          <w:szCs w:val="18"/>
        </w:rPr>
      </w:pPr>
      <w:r w:rsidRPr="00106841">
        <w:rPr>
          <w:rFonts w:cs="Arial"/>
          <w:sz w:val="18"/>
          <w:szCs w:val="18"/>
        </w:rPr>
        <w:t>stanowią nadmiar objętości w stosunku do objętości gruntów przewidzianych do wbudowania,</w:t>
      </w:r>
    </w:p>
    <w:p w14:paraId="52A650E7" w14:textId="77777777" w:rsidR="00D0230D" w:rsidRPr="00106841" w:rsidRDefault="00D0230D" w:rsidP="00D0230D">
      <w:pPr>
        <w:numPr>
          <w:ilvl w:val="0"/>
          <w:numId w:val="22"/>
        </w:numPr>
        <w:jc w:val="both"/>
        <w:rPr>
          <w:rFonts w:cs="Arial"/>
          <w:sz w:val="18"/>
          <w:szCs w:val="18"/>
        </w:rPr>
      </w:pPr>
      <w:r w:rsidRPr="00106841">
        <w:rPr>
          <w:rFonts w:cs="Arial"/>
          <w:sz w:val="18"/>
          <w:szCs w:val="18"/>
        </w:rPr>
        <w:t>są nieprzydatne do budowy nasypów oraz wykorzystania w innych pracach, związanych z budową trasy drogowej,</w:t>
      </w:r>
    </w:p>
    <w:p w14:paraId="517A86C8" w14:textId="77777777" w:rsidR="00D0230D" w:rsidRPr="00106841" w:rsidRDefault="00D0230D" w:rsidP="00D0230D">
      <w:pPr>
        <w:numPr>
          <w:ilvl w:val="0"/>
          <w:numId w:val="22"/>
        </w:numPr>
        <w:jc w:val="both"/>
        <w:rPr>
          <w:rFonts w:cs="Arial"/>
          <w:sz w:val="18"/>
          <w:szCs w:val="18"/>
        </w:rPr>
      </w:pPr>
      <w:r w:rsidRPr="00106841">
        <w:rPr>
          <w:rFonts w:cs="Arial"/>
          <w:sz w:val="18"/>
          <w:szCs w:val="18"/>
        </w:rPr>
        <w:t>ze względu na harmonogram robót nie jest ekonomicznie uzasadnione oczekiwanie na wbudowanie materiałów pozyskiwanych z wykopu.</w:t>
      </w:r>
    </w:p>
    <w:p w14:paraId="649190D4" w14:textId="77777777" w:rsidR="00D0230D" w:rsidRPr="00106841" w:rsidRDefault="00D0230D" w:rsidP="00D0230D">
      <w:pPr>
        <w:jc w:val="both"/>
        <w:rPr>
          <w:rFonts w:cs="Arial"/>
          <w:sz w:val="18"/>
          <w:szCs w:val="18"/>
        </w:rPr>
      </w:pPr>
      <w:r w:rsidRPr="00106841">
        <w:rPr>
          <w:rFonts w:cs="Arial"/>
          <w:sz w:val="18"/>
          <w:szCs w:val="18"/>
        </w:rPr>
        <w:tab/>
        <w:t>Wykonawca może przyjąć, że zachodzi jeden z podanych wyżej przypadków tylko wówczas, gdy zostało to jednoznacznie określone w dokumentacji projektowej, harmonogramie robót lub przez Inżyniera.</w:t>
      </w:r>
    </w:p>
    <w:p w14:paraId="3F6DFD9E" w14:textId="77777777" w:rsidR="00D0230D" w:rsidRPr="00106841" w:rsidRDefault="00D0230D" w:rsidP="00D0230D">
      <w:pPr>
        <w:pStyle w:val="Nagwek4"/>
        <w:jc w:val="both"/>
        <w:rPr>
          <w:rFonts w:cs="Arial"/>
          <w:sz w:val="18"/>
          <w:szCs w:val="18"/>
        </w:rPr>
      </w:pPr>
      <w:bookmarkStart w:id="191" w:name="_Toc34373977"/>
      <w:bookmarkStart w:id="192" w:name="_Toc34374234"/>
      <w:r w:rsidRPr="00106841">
        <w:rPr>
          <w:rFonts w:cs="Arial"/>
          <w:sz w:val="18"/>
          <w:szCs w:val="18"/>
        </w:rPr>
        <w:t>5.4.2. Lokalizacja odkładu</w:t>
      </w:r>
      <w:bookmarkEnd w:id="191"/>
      <w:bookmarkEnd w:id="192"/>
    </w:p>
    <w:p w14:paraId="79A75FC0" w14:textId="77777777" w:rsidR="00D0230D" w:rsidRPr="00106841" w:rsidRDefault="00D0230D" w:rsidP="00D0230D">
      <w:pPr>
        <w:jc w:val="both"/>
        <w:rPr>
          <w:rFonts w:cs="Arial"/>
          <w:sz w:val="18"/>
          <w:szCs w:val="18"/>
        </w:rPr>
      </w:pPr>
      <w:r w:rsidRPr="00106841">
        <w:rPr>
          <w:rFonts w:cs="Arial"/>
          <w:sz w:val="18"/>
          <w:szCs w:val="18"/>
        </w:rP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14:paraId="25114249" w14:textId="77777777" w:rsidR="00D0230D" w:rsidRPr="00106841" w:rsidRDefault="00D0230D" w:rsidP="00D0230D">
      <w:pPr>
        <w:jc w:val="both"/>
        <w:rPr>
          <w:rFonts w:cs="Arial"/>
          <w:sz w:val="18"/>
          <w:szCs w:val="18"/>
        </w:rPr>
      </w:pPr>
      <w:r w:rsidRPr="00106841">
        <w:rPr>
          <w:rFonts w:cs="Arial"/>
          <w:sz w:val="18"/>
          <w:szCs w:val="18"/>
        </w:rPr>
        <w:tab/>
        <w:t>Jeżeli nie przewidziano zagospodarowania nadmiaru objętości w sposób określony powyżej, materiały te należy przewieźć na odkład.</w:t>
      </w:r>
    </w:p>
    <w:p w14:paraId="2228B5F9" w14:textId="77777777" w:rsidR="00D0230D" w:rsidRPr="00106841" w:rsidRDefault="00D0230D" w:rsidP="00D0230D">
      <w:pPr>
        <w:jc w:val="both"/>
        <w:rPr>
          <w:rFonts w:cs="Arial"/>
          <w:sz w:val="18"/>
          <w:szCs w:val="18"/>
        </w:rPr>
      </w:pPr>
      <w:r w:rsidRPr="00106841">
        <w:rPr>
          <w:rFonts w:cs="Arial"/>
          <w:sz w:val="18"/>
          <w:szCs w:val="18"/>
        </w:rP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14:paraId="0ED9E7ED" w14:textId="77777777" w:rsidR="00D0230D" w:rsidRPr="00106841" w:rsidRDefault="00D0230D" w:rsidP="00D0230D">
      <w:pPr>
        <w:jc w:val="both"/>
        <w:rPr>
          <w:rFonts w:cs="Arial"/>
          <w:sz w:val="18"/>
          <w:szCs w:val="18"/>
        </w:rPr>
      </w:pPr>
      <w:r w:rsidRPr="00106841">
        <w:rPr>
          <w:rFonts w:cs="Arial"/>
          <w:sz w:val="18"/>
          <w:szCs w:val="18"/>
        </w:rPr>
        <w:tab/>
        <w:t>Jeżeli odkłady są zlokalizowane wzdłuż odcinka trasy przebiegającego w wykopie, to:</w:t>
      </w:r>
    </w:p>
    <w:p w14:paraId="58A33A1A" w14:textId="77777777" w:rsidR="00D0230D" w:rsidRPr="00106841" w:rsidRDefault="00D0230D" w:rsidP="00D0230D">
      <w:pPr>
        <w:numPr>
          <w:ilvl w:val="0"/>
          <w:numId w:val="23"/>
        </w:numPr>
        <w:jc w:val="both"/>
        <w:rPr>
          <w:rFonts w:cs="Arial"/>
          <w:sz w:val="18"/>
          <w:szCs w:val="18"/>
        </w:rPr>
      </w:pPr>
      <w:r w:rsidRPr="00106841">
        <w:rPr>
          <w:rFonts w:cs="Arial"/>
          <w:sz w:val="18"/>
          <w:szCs w:val="18"/>
        </w:rPr>
        <w:t>odkłady można wykonać z obu stron wykopu, jeżeli pochylenie poprzeczne terenu jest niewielkie, przy czym odległość podnóża skarpy odkładu od górnej krawędzi wykopu powinna wynosić:</w:t>
      </w:r>
    </w:p>
    <w:p w14:paraId="08F8CA78" w14:textId="77777777" w:rsidR="00D0230D" w:rsidRPr="00106841" w:rsidRDefault="00D0230D" w:rsidP="00D0230D">
      <w:pPr>
        <w:numPr>
          <w:ilvl w:val="0"/>
          <w:numId w:val="1"/>
        </w:numPr>
        <w:ind w:left="992"/>
        <w:jc w:val="both"/>
        <w:rPr>
          <w:rFonts w:cs="Arial"/>
          <w:sz w:val="18"/>
          <w:szCs w:val="18"/>
        </w:rPr>
      </w:pPr>
      <w:r w:rsidRPr="00106841">
        <w:rPr>
          <w:rFonts w:cs="Arial"/>
          <w:sz w:val="18"/>
          <w:szCs w:val="18"/>
        </w:rPr>
        <w:t xml:space="preserve">nie mniej niż </w:t>
      </w:r>
      <w:smartTag w:uri="urn:schemas-microsoft-com:office:smarttags" w:element="metricconverter">
        <w:smartTagPr>
          <w:attr w:name="ProductID" w:val="3 metry"/>
        </w:smartTagPr>
        <w:r w:rsidRPr="00106841">
          <w:rPr>
            <w:rFonts w:cs="Arial"/>
            <w:sz w:val="18"/>
            <w:szCs w:val="18"/>
          </w:rPr>
          <w:t>3 metry</w:t>
        </w:r>
      </w:smartTag>
      <w:r w:rsidRPr="00106841">
        <w:rPr>
          <w:rFonts w:cs="Arial"/>
          <w:sz w:val="18"/>
          <w:szCs w:val="18"/>
        </w:rPr>
        <w:t xml:space="preserve"> w gruntach przepuszczalnych,</w:t>
      </w:r>
    </w:p>
    <w:p w14:paraId="4B7C1AF6" w14:textId="77777777" w:rsidR="00D0230D" w:rsidRPr="00106841" w:rsidRDefault="00D0230D" w:rsidP="00D0230D">
      <w:pPr>
        <w:numPr>
          <w:ilvl w:val="0"/>
          <w:numId w:val="1"/>
        </w:numPr>
        <w:ind w:left="992"/>
        <w:jc w:val="both"/>
        <w:rPr>
          <w:rFonts w:cs="Arial"/>
          <w:sz w:val="18"/>
          <w:szCs w:val="18"/>
        </w:rPr>
      </w:pPr>
      <w:r w:rsidRPr="00106841">
        <w:rPr>
          <w:rFonts w:cs="Arial"/>
          <w:sz w:val="18"/>
          <w:szCs w:val="18"/>
        </w:rPr>
        <w:t xml:space="preserve">nie mniej niż </w:t>
      </w:r>
      <w:smartTag w:uri="urn:schemas-microsoft-com:office:smarttags" w:element="metricconverter">
        <w:smartTagPr>
          <w:attr w:name="ProductID" w:val="5 metr￳w"/>
        </w:smartTagPr>
        <w:r w:rsidRPr="00106841">
          <w:rPr>
            <w:rFonts w:cs="Arial"/>
            <w:sz w:val="18"/>
            <w:szCs w:val="18"/>
          </w:rPr>
          <w:t>5 metrów</w:t>
        </w:r>
      </w:smartTag>
      <w:r w:rsidRPr="00106841">
        <w:rPr>
          <w:rFonts w:cs="Arial"/>
          <w:sz w:val="18"/>
          <w:szCs w:val="18"/>
        </w:rPr>
        <w:t xml:space="preserve"> w gruntach nieprzepuszczalnych,</w:t>
      </w:r>
    </w:p>
    <w:p w14:paraId="73232023" w14:textId="77777777" w:rsidR="00D0230D" w:rsidRPr="00106841" w:rsidRDefault="00D0230D" w:rsidP="00D0230D">
      <w:pPr>
        <w:numPr>
          <w:ilvl w:val="0"/>
          <w:numId w:val="24"/>
        </w:numPr>
        <w:jc w:val="both"/>
        <w:rPr>
          <w:rFonts w:cs="Arial"/>
          <w:sz w:val="18"/>
          <w:szCs w:val="18"/>
        </w:rPr>
      </w:pPr>
      <w:r w:rsidRPr="00106841">
        <w:rPr>
          <w:rFonts w:cs="Arial"/>
          <w:sz w:val="18"/>
          <w:szCs w:val="18"/>
        </w:rPr>
        <w:t>przy znacznym pochyleniu poprzecznym terenu, jednak mniejszym od 20%, odkład należy wykonać tylko od górnej strony wykopu, dla ochrony od wody stokowej,</w:t>
      </w:r>
    </w:p>
    <w:p w14:paraId="2594D793" w14:textId="77777777" w:rsidR="00D0230D" w:rsidRPr="00106841" w:rsidRDefault="00D0230D" w:rsidP="00D0230D">
      <w:pPr>
        <w:numPr>
          <w:ilvl w:val="0"/>
          <w:numId w:val="24"/>
        </w:numPr>
        <w:jc w:val="both"/>
        <w:rPr>
          <w:rFonts w:cs="Arial"/>
          <w:sz w:val="18"/>
          <w:szCs w:val="18"/>
        </w:rPr>
      </w:pPr>
      <w:r w:rsidRPr="00106841">
        <w:rPr>
          <w:rFonts w:cs="Arial"/>
          <w:sz w:val="18"/>
          <w:szCs w:val="18"/>
        </w:rPr>
        <w:t>przy pochyleniu poprzecznym terenu wynoszącym ponad 20%, odkład należy zlokalizować od dolnej strony wykopu,</w:t>
      </w:r>
    </w:p>
    <w:p w14:paraId="5A1EFBCA" w14:textId="77777777" w:rsidR="00D0230D" w:rsidRPr="00106841" w:rsidRDefault="00D0230D" w:rsidP="00D0230D">
      <w:pPr>
        <w:numPr>
          <w:ilvl w:val="0"/>
          <w:numId w:val="24"/>
        </w:numPr>
        <w:jc w:val="both"/>
        <w:rPr>
          <w:rFonts w:cs="Arial"/>
          <w:sz w:val="18"/>
          <w:szCs w:val="18"/>
        </w:rPr>
      </w:pPr>
      <w:r w:rsidRPr="00106841">
        <w:rPr>
          <w:rFonts w:cs="Arial"/>
          <w:sz w:val="18"/>
          <w:szCs w:val="18"/>
        </w:rPr>
        <w:t xml:space="preserve">na odcinkach zagrożonych przez zasypywanie drogi śniegiem, odkład należy wykonać od strony najczęściej wiejących wiatrów, w odległości ponad </w:t>
      </w:r>
      <w:smartTag w:uri="urn:schemas-microsoft-com:office:smarttags" w:element="metricconverter">
        <w:smartTagPr>
          <w:attr w:name="ProductID" w:val="20 metr￳w"/>
        </w:smartTagPr>
        <w:r w:rsidRPr="00106841">
          <w:rPr>
            <w:rFonts w:cs="Arial"/>
            <w:sz w:val="18"/>
            <w:szCs w:val="18"/>
          </w:rPr>
          <w:t>20 metrów</w:t>
        </w:r>
      </w:smartTag>
      <w:r w:rsidRPr="00106841">
        <w:rPr>
          <w:rFonts w:cs="Arial"/>
          <w:sz w:val="18"/>
          <w:szCs w:val="18"/>
        </w:rPr>
        <w:t xml:space="preserve"> od krawędzi wykopu.</w:t>
      </w:r>
    </w:p>
    <w:p w14:paraId="71AE68F8" w14:textId="77777777" w:rsidR="00D0230D" w:rsidRPr="00106841" w:rsidRDefault="00D0230D" w:rsidP="00D0230D">
      <w:pPr>
        <w:numPr>
          <w:ilvl w:val="12"/>
          <w:numId w:val="0"/>
        </w:numPr>
        <w:tabs>
          <w:tab w:val="left" w:pos="0"/>
        </w:tabs>
        <w:jc w:val="both"/>
        <w:rPr>
          <w:rFonts w:cs="Arial"/>
          <w:sz w:val="18"/>
          <w:szCs w:val="18"/>
        </w:rPr>
      </w:pPr>
      <w:r w:rsidRPr="00106841">
        <w:rPr>
          <w:rFonts w:cs="Arial"/>
          <w:sz w:val="18"/>
          <w:szCs w:val="18"/>
        </w:rPr>
        <w:t>O ile odkład zostanie wykonany w nie uzgodnionym miejscu lub niezgodnie z wymaganiami, to zostanie on usunięty przez Wykonawcę na jego koszt, według wskazań Inżyniera.</w:t>
      </w:r>
    </w:p>
    <w:p w14:paraId="4AFDE436" w14:textId="77777777" w:rsidR="00D0230D" w:rsidRPr="00106841" w:rsidRDefault="00D0230D" w:rsidP="00D0230D">
      <w:pPr>
        <w:jc w:val="both"/>
        <w:rPr>
          <w:rFonts w:cs="Arial"/>
          <w:sz w:val="18"/>
          <w:szCs w:val="18"/>
        </w:rPr>
      </w:pPr>
      <w:r w:rsidRPr="00106841">
        <w:rPr>
          <w:rFonts w:cs="Arial"/>
          <w:sz w:val="18"/>
          <w:szCs w:val="18"/>
        </w:rPr>
        <w:tab/>
        <w:t>Konsekwencje finansowe i prawne, wynikające z ewentualnych uszkodzeń środowiska naturalnego wskutek prowadzenia prac w nie uzgodnionym do tego miejscu, obciążają Wykonawcę.</w:t>
      </w:r>
    </w:p>
    <w:p w14:paraId="0928B7AC" w14:textId="77777777" w:rsidR="00D0230D" w:rsidRPr="00106841" w:rsidRDefault="00D0230D" w:rsidP="00D0230D">
      <w:pPr>
        <w:pStyle w:val="Nagwek4"/>
        <w:jc w:val="both"/>
        <w:rPr>
          <w:rFonts w:cs="Arial"/>
          <w:sz w:val="18"/>
          <w:szCs w:val="18"/>
        </w:rPr>
      </w:pPr>
      <w:bookmarkStart w:id="193" w:name="_Toc34373978"/>
      <w:bookmarkStart w:id="194" w:name="_Toc34374235"/>
      <w:r w:rsidRPr="00106841">
        <w:rPr>
          <w:rFonts w:cs="Arial"/>
          <w:sz w:val="18"/>
          <w:szCs w:val="18"/>
        </w:rPr>
        <w:t>5.4.3. Zasady wykonania odkładów</w:t>
      </w:r>
      <w:bookmarkEnd w:id="193"/>
      <w:bookmarkEnd w:id="194"/>
    </w:p>
    <w:p w14:paraId="7A1B02F8" w14:textId="77777777" w:rsidR="00D0230D" w:rsidRPr="00106841" w:rsidRDefault="00D0230D" w:rsidP="00D0230D">
      <w:pPr>
        <w:jc w:val="both"/>
        <w:rPr>
          <w:rFonts w:cs="Arial"/>
          <w:sz w:val="18"/>
          <w:szCs w:val="18"/>
        </w:rPr>
      </w:pPr>
      <w:r w:rsidRPr="00106841">
        <w:rPr>
          <w:rFonts w:cs="Arial"/>
          <w:sz w:val="18"/>
          <w:szCs w:val="18"/>
        </w:rPr>
        <w:tab/>
        <w:t xml:space="preserve">Wykonanie odkładów, a w szczególności ich wysokość, pochylenia, zagęszczenie oraz odwodnienie powinny być zgodne z wymaganiami podanymi w dokumentacji projektowej lub przez Inżyniera. Jeżeli nie określono inaczej, należy przestrzegać ustaleń podanych w normie PN-S-02205 to znaczy odkład powinien być uformowany w pryzmę o wysokości do </w:t>
      </w:r>
      <w:smartTag w:uri="urn:schemas-microsoft-com:office:smarttags" w:element="metricconverter">
        <w:smartTagPr>
          <w:attr w:name="ProductID" w:val="1,5 metra"/>
        </w:smartTagPr>
        <w:r w:rsidRPr="00106841">
          <w:rPr>
            <w:rFonts w:cs="Arial"/>
            <w:sz w:val="18"/>
            <w:szCs w:val="18"/>
          </w:rPr>
          <w:t>1,5 metra</w:t>
        </w:r>
      </w:smartTag>
      <w:r w:rsidRPr="00106841">
        <w:rPr>
          <w:rFonts w:cs="Arial"/>
          <w:sz w:val="18"/>
          <w:szCs w:val="18"/>
        </w:rPr>
        <w:t>, pochyleniu skarp od 1do 1,5 i spadku korony od 2 do 5%.</w:t>
      </w:r>
    </w:p>
    <w:p w14:paraId="794DDADA" w14:textId="77777777" w:rsidR="00D0230D" w:rsidRPr="00106841" w:rsidRDefault="00D0230D" w:rsidP="00D0230D">
      <w:pPr>
        <w:jc w:val="both"/>
        <w:rPr>
          <w:rFonts w:cs="Arial"/>
          <w:sz w:val="18"/>
          <w:szCs w:val="18"/>
        </w:rPr>
      </w:pPr>
      <w:r w:rsidRPr="00106841">
        <w:rPr>
          <w:rFonts w:cs="Arial"/>
          <w:sz w:val="18"/>
          <w:szCs w:val="18"/>
        </w:rPr>
        <w:tab/>
        <w:t>Odkłady powinny być tak ukształtowane, aby harmonizowały z otaczającym terenem. Powierzchnie odkładów powinny być obsiane trawą, obsadzone krzewami lub drzewami albo przeznaczone na użytki rolne lub leśne, zgodnie z dokumentacją projektową.</w:t>
      </w:r>
    </w:p>
    <w:p w14:paraId="3AD1D9A7" w14:textId="77777777" w:rsidR="00D0230D" w:rsidRPr="00106841" w:rsidRDefault="00D0230D" w:rsidP="00D0230D">
      <w:pPr>
        <w:jc w:val="both"/>
        <w:rPr>
          <w:rFonts w:cs="Arial"/>
          <w:sz w:val="18"/>
          <w:szCs w:val="18"/>
        </w:rPr>
      </w:pPr>
      <w:r w:rsidRPr="00106841">
        <w:rPr>
          <w:rFonts w:cs="Arial"/>
          <w:sz w:val="18"/>
          <w:szCs w:val="18"/>
        </w:rPr>
        <w:tab/>
        <w:t>Odspajanie materiału przewidzianego do przewiezienia na odkład powinno być przerwane, o ile warunki atmosferyczne lub inne przyczyny uniemożliwiają jego wbudowanie zgodnie z wymaganiami sformułowanymi w tym zakresie w dokumentacji projektowej, specyfikacjach lub przez Inżyniera.</w:t>
      </w:r>
    </w:p>
    <w:p w14:paraId="1F97AA45" w14:textId="77777777" w:rsidR="00D0230D" w:rsidRPr="00106841" w:rsidRDefault="00D0230D" w:rsidP="00D0230D">
      <w:pPr>
        <w:spacing w:after="120"/>
        <w:jc w:val="both"/>
        <w:rPr>
          <w:rFonts w:cs="Arial"/>
          <w:sz w:val="18"/>
          <w:szCs w:val="18"/>
        </w:rPr>
      </w:pPr>
      <w:r w:rsidRPr="00106841">
        <w:rPr>
          <w:rFonts w:cs="Arial"/>
          <w:sz w:val="18"/>
          <w:szCs w:val="18"/>
        </w:rPr>
        <w:tab/>
        <w:t>Przed przewiezieniem gruntu na odkład Wykonawca powinien upewnić się, że spełnione są warunki określone w p. 5.4.1. Jeżeli wskutek pochopnego przewiezienia gruntu na odkład przez Wykonawcę, zajdzie konieczność dowiezienia gruntu do wykonania nasypów z ukopu, to koszt tych czynności w całości obciąża Wykonawcę.</w:t>
      </w:r>
    </w:p>
    <w:p w14:paraId="186BE14D" w14:textId="77777777" w:rsidR="00D0230D" w:rsidRPr="00106841" w:rsidRDefault="00D0230D" w:rsidP="00D0230D">
      <w:pPr>
        <w:pStyle w:val="punkt11"/>
        <w:rPr>
          <w:rFonts w:cs="Arial"/>
          <w:sz w:val="18"/>
          <w:szCs w:val="18"/>
        </w:rPr>
      </w:pPr>
      <w:bookmarkStart w:id="195" w:name="_Toc34374236"/>
      <w:r w:rsidRPr="00106841">
        <w:rPr>
          <w:rFonts w:cs="Arial"/>
          <w:sz w:val="18"/>
          <w:szCs w:val="18"/>
        </w:rPr>
        <w:lastRenderedPageBreak/>
        <w:t>5.5.</w:t>
      </w:r>
      <w:r w:rsidRPr="00106841">
        <w:rPr>
          <w:rFonts w:cs="Arial"/>
          <w:sz w:val="18"/>
          <w:szCs w:val="18"/>
        </w:rPr>
        <w:tab/>
        <w:t>SCHODKOWANIE SKARP</w:t>
      </w:r>
    </w:p>
    <w:p w14:paraId="7DAEFE57" w14:textId="77777777" w:rsidR="00D0230D" w:rsidRPr="00106841" w:rsidRDefault="00D0230D" w:rsidP="00D0230D">
      <w:pPr>
        <w:jc w:val="both"/>
        <w:rPr>
          <w:rFonts w:cs="Arial"/>
          <w:sz w:val="18"/>
          <w:szCs w:val="18"/>
        </w:rPr>
      </w:pPr>
      <w:r w:rsidRPr="00106841">
        <w:rPr>
          <w:rFonts w:cs="Arial"/>
          <w:sz w:val="18"/>
          <w:szCs w:val="18"/>
        </w:rPr>
        <w:tab/>
        <w:t xml:space="preserve">Przy poszerzeniu istniejącego nasypu należy wykonywać w jego skarpie stopnie o wysokości </w:t>
      </w:r>
      <w:smartTag w:uri="urn:schemas-microsoft-com:office:smarttags" w:element="metricconverter">
        <w:smartTagPr>
          <w:attr w:name="ProductID" w:val="0,5 m"/>
        </w:smartTagPr>
        <w:r w:rsidRPr="00106841">
          <w:rPr>
            <w:rFonts w:cs="Arial"/>
            <w:sz w:val="18"/>
            <w:szCs w:val="18"/>
          </w:rPr>
          <w:t>0,5 m</w:t>
        </w:r>
      </w:smartTag>
      <w:r w:rsidRPr="00106841">
        <w:rPr>
          <w:rFonts w:cs="Arial"/>
          <w:sz w:val="18"/>
          <w:szCs w:val="18"/>
        </w:rPr>
        <w:t>. Spadek górnej powierzchni stopni powinien wynosić 4% ±1% w kierunku zgodnym z pochyleniem skarpy. Wycięcie stopni obowiązuje zawsze przy wykonywaniu styku dwóch przyległych części nasypu, wykonanych z gruntów o różnych właściwościach lub różnym czasie.</w:t>
      </w:r>
    </w:p>
    <w:p w14:paraId="3D6058BA" w14:textId="77777777" w:rsidR="00D0230D" w:rsidRPr="00106841" w:rsidRDefault="00D0230D" w:rsidP="00D0230D">
      <w:pPr>
        <w:pStyle w:val="penypunkt"/>
        <w:jc w:val="both"/>
        <w:rPr>
          <w:rFonts w:cs="Arial"/>
          <w:sz w:val="18"/>
          <w:szCs w:val="18"/>
        </w:rPr>
      </w:pPr>
      <w:r w:rsidRPr="00106841">
        <w:rPr>
          <w:rFonts w:cs="Arial"/>
          <w:sz w:val="18"/>
          <w:szCs w:val="18"/>
        </w:rPr>
        <w:t>6. KONTROLA JAKOŚCI ROBÓT</w:t>
      </w:r>
      <w:bookmarkEnd w:id="180"/>
      <w:bookmarkEnd w:id="181"/>
      <w:bookmarkEnd w:id="182"/>
      <w:bookmarkEnd w:id="183"/>
      <w:bookmarkEnd w:id="184"/>
      <w:bookmarkEnd w:id="185"/>
      <w:bookmarkEnd w:id="186"/>
      <w:bookmarkEnd w:id="187"/>
      <w:bookmarkEnd w:id="188"/>
      <w:bookmarkEnd w:id="195"/>
    </w:p>
    <w:p w14:paraId="34389AA2" w14:textId="77777777" w:rsidR="00D0230D" w:rsidRPr="00106841" w:rsidRDefault="00D0230D" w:rsidP="00D0230D">
      <w:pPr>
        <w:pStyle w:val="punkt11"/>
        <w:rPr>
          <w:rFonts w:cs="Arial"/>
          <w:sz w:val="18"/>
          <w:szCs w:val="18"/>
        </w:rPr>
      </w:pPr>
      <w:bookmarkStart w:id="196" w:name="_Toc406295867"/>
      <w:bookmarkStart w:id="197" w:name="_Toc407161287"/>
      <w:bookmarkStart w:id="198" w:name="_Toc34374237"/>
      <w:r w:rsidRPr="00106841">
        <w:rPr>
          <w:rFonts w:cs="Arial"/>
          <w:sz w:val="18"/>
          <w:szCs w:val="18"/>
        </w:rPr>
        <w:t>6.1. Ogólne zasady kontroli jakości robót</w:t>
      </w:r>
      <w:bookmarkEnd w:id="196"/>
      <w:bookmarkEnd w:id="197"/>
      <w:bookmarkEnd w:id="198"/>
    </w:p>
    <w:p w14:paraId="7A910221" w14:textId="77777777" w:rsidR="00D0230D" w:rsidRPr="00106841" w:rsidRDefault="00D0230D" w:rsidP="00D0230D">
      <w:pPr>
        <w:jc w:val="both"/>
        <w:rPr>
          <w:rFonts w:cs="Arial"/>
          <w:sz w:val="18"/>
          <w:szCs w:val="18"/>
        </w:rPr>
      </w:pPr>
      <w:r w:rsidRPr="00106841">
        <w:rPr>
          <w:rFonts w:cs="Arial"/>
          <w:sz w:val="18"/>
          <w:szCs w:val="18"/>
        </w:rPr>
        <w:tab/>
        <w:t>Ogólne zasady kontroli jakości robót podano w ST D-02.00.01 pkt 6.</w:t>
      </w:r>
    </w:p>
    <w:p w14:paraId="280B9E8E" w14:textId="77777777" w:rsidR="00D0230D" w:rsidRPr="00106841" w:rsidRDefault="00D0230D" w:rsidP="00D0230D">
      <w:pPr>
        <w:pStyle w:val="punkt11"/>
        <w:rPr>
          <w:rFonts w:cs="Arial"/>
          <w:sz w:val="18"/>
          <w:szCs w:val="18"/>
        </w:rPr>
      </w:pPr>
      <w:bookmarkStart w:id="199" w:name="_Toc406295868"/>
      <w:bookmarkStart w:id="200" w:name="_Toc407161288"/>
      <w:bookmarkStart w:id="201" w:name="_Toc34374238"/>
      <w:r w:rsidRPr="00106841">
        <w:rPr>
          <w:rFonts w:cs="Arial"/>
          <w:sz w:val="18"/>
          <w:szCs w:val="18"/>
        </w:rPr>
        <w:t>6.2. Sprawdzenie jakości wykonania ukopu LUB dokopu</w:t>
      </w:r>
      <w:bookmarkEnd w:id="199"/>
      <w:bookmarkEnd w:id="200"/>
      <w:bookmarkEnd w:id="201"/>
    </w:p>
    <w:p w14:paraId="60CE7D15" w14:textId="77777777" w:rsidR="00D0230D" w:rsidRPr="00106841" w:rsidRDefault="00D0230D" w:rsidP="00D0230D">
      <w:pPr>
        <w:jc w:val="both"/>
        <w:rPr>
          <w:rFonts w:cs="Arial"/>
          <w:sz w:val="18"/>
          <w:szCs w:val="18"/>
        </w:rPr>
      </w:pPr>
      <w:r w:rsidRPr="00106841">
        <w:rPr>
          <w:rFonts w:cs="Arial"/>
          <w:sz w:val="18"/>
          <w:szCs w:val="18"/>
        </w:rPr>
        <w:tab/>
        <w:t xml:space="preserve">Sprawdzenie jakości wykonania ukopu i </w:t>
      </w:r>
      <w:proofErr w:type="spellStart"/>
      <w:r w:rsidRPr="00106841">
        <w:rPr>
          <w:rFonts w:cs="Arial"/>
          <w:sz w:val="18"/>
          <w:szCs w:val="18"/>
        </w:rPr>
        <w:t>dokopu</w:t>
      </w:r>
      <w:proofErr w:type="spellEnd"/>
      <w:r w:rsidRPr="00106841">
        <w:rPr>
          <w:rFonts w:cs="Arial"/>
          <w:sz w:val="18"/>
          <w:szCs w:val="18"/>
        </w:rPr>
        <w:t xml:space="preserve"> polega na kontrolowaniu zgodności z wymaganiami określonymi w p. 5.2 niniejszej specyfikacji oraz w dokumentacji projektowej. W czasie kontroli należy zwrócić szczególną uwagę na sprawdzenie:</w:t>
      </w:r>
    </w:p>
    <w:p w14:paraId="6CA1841D" w14:textId="77777777" w:rsidR="00D0230D" w:rsidRPr="00106841" w:rsidRDefault="00D0230D" w:rsidP="00D0230D">
      <w:pPr>
        <w:numPr>
          <w:ilvl w:val="0"/>
          <w:numId w:val="25"/>
        </w:numPr>
        <w:jc w:val="both"/>
        <w:rPr>
          <w:rFonts w:cs="Arial"/>
          <w:sz w:val="18"/>
          <w:szCs w:val="18"/>
        </w:rPr>
      </w:pPr>
      <w:r w:rsidRPr="00106841">
        <w:rPr>
          <w:rFonts w:cs="Arial"/>
          <w:sz w:val="18"/>
          <w:szCs w:val="18"/>
        </w:rPr>
        <w:t>zgodności rodzaju gruntu z określonym w dokumentacji projektowej,</w:t>
      </w:r>
    </w:p>
    <w:p w14:paraId="0B56458C" w14:textId="77777777" w:rsidR="00D0230D" w:rsidRPr="00106841" w:rsidRDefault="00D0230D" w:rsidP="00D0230D">
      <w:pPr>
        <w:numPr>
          <w:ilvl w:val="0"/>
          <w:numId w:val="25"/>
        </w:numPr>
        <w:jc w:val="both"/>
        <w:rPr>
          <w:rFonts w:cs="Arial"/>
          <w:sz w:val="18"/>
          <w:szCs w:val="18"/>
        </w:rPr>
      </w:pPr>
      <w:r w:rsidRPr="00106841">
        <w:rPr>
          <w:rFonts w:cs="Arial"/>
          <w:sz w:val="18"/>
          <w:szCs w:val="18"/>
        </w:rPr>
        <w:t>zachowania kształtu zboczy, zapewniającego ich stateczność,</w:t>
      </w:r>
    </w:p>
    <w:p w14:paraId="07B6CCD3" w14:textId="77777777" w:rsidR="00D0230D" w:rsidRPr="00106841" w:rsidRDefault="00D0230D" w:rsidP="00D0230D">
      <w:pPr>
        <w:numPr>
          <w:ilvl w:val="0"/>
          <w:numId w:val="25"/>
        </w:numPr>
        <w:jc w:val="both"/>
        <w:rPr>
          <w:rFonts w:cs="Arial"/>
          <w:sz w:val="18"/>
          <w:szCs w:val="18"/>
        </w:rPr>
      </w:pPr>
      <w:r w:rsidRPr="00106841">
        <w:rPr>
          <w:rFonts w:cs="Arial"/>
          <w:sz w:val="18"/>
          <w:szCs w:val="18"/>
        </w:rPr>
        <w:t>odwodnienia,</w:t>
      </w:r>
    </w:p>
    <w:p w14:paraId="0ADC80A4" w14:textId="77777777" w:rsidR="00D0230D" w:rsidRPr="00106841" w:rsidRDefault="00D0230D" w:rsidP="00D0230D">
      <w:pPr>
        <w:numPr>
          <w:ilvl w:val="0"/>
          <w:numId w:val="25"/>
        </w:numPr>
        <w:jc w:val="both"/>
        <w:rPr>
          <w:rFonts w:cs="Arial"/>
          <w:sz w:val="18"/>
          <w:szCs w:val="18"/>
        </w:rPr>
      </w:pPr>
      <w:r w:rsidRPr="00106841">
        <w:rPr>
          <w:rFonts w:cs="Arial"/>
          <w:sz w:val="18"/>
          <w:szCs w:val="18"/>
        </w:rPr>
        <w:t>zagospodarowania (rekultywacji) terenu po zakończeniu eksploatacji ukopu.</w:t>
      </w:r>
    </w:p>
    <w:p w14:paraId="483FB9B7" w14:textId="77777777" w:rsidR="00D0230D" w:rsidRPr="00106841" w:rsidRDefault="00D0230D" w:rsidP="00D0230D">
      <w:pPr>
        <w:pStyle w:val="punkt11"/>
        <w:rPr>
          <w:rFonts w:cs="Arial"/>
          <w:sz w:val="18"/>
          <w:szCs w:val="18"/>
        </w:rPr>
      </w:pPr>
      <w:bookmarkStart w:id="202" w:name="_Toc406295869"/>
      <w:bookmarkStart w:id="203" w:name="_Toc407161289"/>
      <w:bookmarkStart w:id="204" w:name="_Toc34374239"/>
      <w:r w:rsidRPr="00106841">
        <w:rPr>
          <w:rFonts w:cs="Arial"/>
          <w:sz w:val="18"/>
          <w:szCs w:val="18"/>
        </w:rPr>
        <w:t>6.3. Sprawdzenie jakości wykonania nasypów</w:t>
      </w:r>
      <w:bookmarkEnd w:id="202"/>
      <w:bookmarkEnd w:id="203"/>
      <w:bookmarkEnd w:id="204"/>
    </w:p>
    <w:p w14:paraId="4FC48CC7" w14:textId="77777777" w:rsidR="00D0230D" w:rsidRPr="00106841" w:rsidRDefault="00D0230D" w:rsidP="00D0230D">
      <w:pPr>
        <w:pStyle w:val="Nagwek4"/>
        <w:jc w:val="both"/>
        <w:rPr>
          <w:rFonts w:cs="Arial"/>
          <w:sz w:val="18"/>
          <w:szCs w:val="18"/>
        </w:rPr>
      </w:pPr>
      <w:bookmarkStart w:id="205" w:name="_Toc34374240"/>
      <w:r w:rsidRPr="00106841">
        <w:rPr>
          <w:rFonts w:cs="Arial"/>
          <w:sz w:val="18"/>
          <w:szCs w:val="18"/>
        </w:rPr>
        <w:t>6.3.1. Rodzaje badań i pomiarów</w:t>
      </w:r>
      <w:bookmarkEnd w:id="205"/>
    </w:p>
    <w:p w14:paraId="42598C54" w14:textId="77777777" w:rsidR="00D0230D" w:rsidRPr="00106841" w:rsidRDefault="00D0230D" w:rsidP="00D0230D">
      <w:pPr>
        <w:jc w:val="both"/>
        <w:rPr>
          <w:rFonts w:cs="Arial"/>
          <w:sz w:val="18"/>
          <w:szCs w:val="18"/>
        </w:rPr>
      </w:pPr>
      <w:r w:rsidRPr="00106841">
        <w:rPr>
          <w:rFonts w:cs="Arial"/>
          <w:sz w:val="18"/>
          <w:szCs w:val="18"/>
        </w:rPr>
        <w:tab/>
        <w:t>Sprawdzenie jakości wykonania nasypów polega na kontrolowaniu zgodności z wymaganiami określonymi w p. 2, 3 oraz 5.3 niniejszej specyfikacji i w dokumentacji projektowej.</w:t>
      </w:r>
    </w:p>
    <w:p w14:paraId="00694AC9" w14:textId="77777777" w:rsidR="00D0230D" w:rsidRPr="00106841" w:rsidRDefault="00D0230D" w:rsidP="00D0230D">
      <w:pPr>
        <w:jc w:val="both"/>
        <w:rPr>
          <w:rFonts w:cs="Arial"/>
          <w:sz w:val="18"/>
          <w:szCs w:val="18"/>
        </w:rPr>
      </w:pPr>
      <w:r w:rsidRPr="00106841">
        <w:rPr>
          <w:rFonts w:cs="Arial"/>
          <w:sz w:val="18"/>
          <w:szCs w:val="18"/>
        </w:rPr>
        <w:tab/>
        <w:t>Szczególną uwagę należy zwrócić na:</w:t>
      </w:r>
    </w:p>
    <w:p w14:paraId="6266B372" w14:textId="77777777" w:rsidR="00D0230D" w:rsidRPr="00106841" w:rsidRDefault="00D0230D" w:rsidP="00D0230D">
      <w:pPr>
        <w:numPr>
          <w:ilvl w:val="0"/>
          <w:numId w:val="26"/>
        </w:numPr>
        <w:jc w:val="both"/>
        <w:rPr>
          <w:rFonts w:cs="Arial"/>
          <w:sz w:val="18"/>
          <w:szCs w:val="18"/>
        </w:rPr>
      </w:pPr>
      <w:r w:rsidRPr="00106841">
        <w:rPr>
          <w:rFonts w:cs="Arial"/>
          <w:sz w:val="18"/>
          <w:szCs w:val="18"/>
        </w:rPr>
        <w:t>badania przydatności gruntów do budowy nasypów,</w:t>
      </w:r>
    </w:p>
    <w:p w14:paraId="18FEFFA0" w14:textId="77777777" w:rsidR="00D0230D" w:rsidRPr="00106841" w:rsidRDefault="00D0230D" w:rsidP="00D0230D">
      <w:pPr>
        <w:numPr>
          <w:ilvl w:val="0"/>
          <w:numId w:val="26"/>
        </w:numPr>
        <w:jc w:val="both"/>
        <w:rPr>
          <w:rFonts w:cs="Arial"/>
          <w:sz w:val="18"/>
          <w:szCs w:val="18"/>
        </w:rPr>
      </w:pPr>
      <w:r w:rsidRPr="00106841">
        <w:rPr>
          <w:rFonts w:cs="Arial"/>
          <w:sz w:val="18"/>
          <w:szCs w:val="18"/>
        </w:rPr>
        <w:t>badania prawidłowości wykonania poszczególnych warstw nasypu,</w:t>
      </w:r>
    </w:p>
    <w:p w14:paraId="09A14B82" w14:textId="77777777" w:rsidR="00D0230D" w:rsidRPr="00106841" w:rsidRDefault="00D0230D" w:rsidP="00D0230D">
      <w:pPr>
        <w:numPr>
          <w:ilvl w:val="0"/>
          <w:numId w:val="26"/>
        </w:numPr>
        <w:jc w:val="both"/>
        <w:rPr>
          <w:rFonts w:cs="Arial"/>
          <w:sz w:val="18"/>
          <w:szCs w:val="18"/>
        </w:rPr>
      </w:pPr>
      <w:r w:rsidRPr="00106841">
        <w:rPr>
          <w:rFonts w:cs="Arial"/>
          <w:sz w:val="18"/>
          <w:szCs w:val="18"/>
        </w:rPr>
        <w:t>badania zagęszczenia nasypu,</w:t>
      </w:r>
    </w:p>
    <w:p w14:paraId="0BDA7E6A" w14:textId="77777777" w:rsidR="00D0230D" w:rsidRPr="00106841" w:rsidRDefault="00D0230D" w:rsidP="00D0230D">
      <w:pPr>
        <w:numPr>
          <w:ilvl w:val="0"/>
          <w:numId w:val="26"/>
        </w:numPr>
        <w:jc w:val="both"/>
        <w:rPr>
          <w:rFonts w:cs="Arial"/>
          <w:sz w:val="18"/>
          <w:szCs w:val="18"/>
        </w:rPr>
      </w:pPr>
      <w:r w:rsidRPr="00106841">
        <w:rPr>
          <w:rFonts w:cs="Arial"/>
          <w:sz w:val="18"/>
          <w:szCs w:val="18"/>
        </w:rPr>
        <w:t>pomiary kształtu nasypu.</w:t>
      </w:r>
    </w:p>
    <w:p w14:paraId="58306739" w14:textId="77777777" w:rsidR="00D0230D" w:rsidRPr="00106841" w:rsidRDefault="00D0230D" w:rsidP="00D0230D">
      <w:pPr>
        <w:pStyle w:val="Nagwek4"/>
        <w:jc w:val="both"/>
        <w:rPr>
          <w:rFonts w:cs="Arial"/>
          <w:sz w:val="18"/>
          <w:szCs w:val="18"/>
        </w:rPr>
      </w:pPr>
      <w:bookmarkStart w:id="206" w:name="_Toc34374241"/>
      <w:r w:rsidRPr="00106841">
        <w:rPr>
          <w:rFonts w:cs="Arial"/>
          <w:sz w:val="18"/>
          <w:szCs w:val="18"/>
        </w:rPr>
        <w:t>6.3.2. Badania przydatności gruntów do budowy nasypów</w:t>
      </w:r>
      <w:bookmarkEnd w:id="206"/>
    </w:p>
    <w:p w14:paraId="53F4D0D2" w14:textId="77777777" w:rsidR="00D0230D" w:rsidRPr="00106841" w:rsidRDefault="00D0230D" w:rsidP="00D0230D">
      <w:pPr>
        <w:jc w:val="both"/>
        <w:rPr>
          <w:rFonts w:cs="Arial"/>
          <w:sz w:val="18"/>
          <w:szCs w:val="18"/>
        </w:rPr>
      </w:pPr>
      <w:r w:rsidRPr="00106841">
        <w:rPr>
          <w:rFonts w:cs="Arial"/>
          <w:sz w:val="18"/>
          <w:szCs w:val="18"/>
        </w:rPr>
        <w:tab/>
        <w:t xml:space="preserve">Badania przydatności gruntów do budowy nasypu powinny być przeprowadzone na próbkach pobranych z każdej partii przeznaczonej do wbudowania w korpus ziemny, pochodzącej z nowego źródła, jednak nie rzadziej niż trzy razy na każde rozpoczęte </w:t>
      </w:r>
      <w:smartTag w:uri="urn:schemas-microsoft-com:office:smarttags" w:element="metricconverter">
        <w:smartTagPr>
          <w:attr w:name="ProductID" w:val="5000 m3"/>
        </w:smartTagPr>
        <w:r w:rsidRPr="00106841">
          <w:rPr>
            <w:rFonts w:cs="Arial"/>
            <w:sz w:val="18"/>
            <w:szCs w:val="18"/>
          </w:rPr>
          <w:t>5000 m</w:t>
        </w:r>
        <w:r w:rsidRPr="00106841">
          <w:rPr>
            <w:rFonts w:cs="Arial"/>
            <w:sz w:val="18"/>
            <w:szCs w:val="18"/>
            <w:vertAlign w:val="superscript"/>
          </w:rPr>
          <w:t>3</w:t>
        </w:r>
      </w:smartTag>
      <w:r w:rsidRPr="00106841">
        <w:rPr>
          <w:rFonts w:cs="Arial"/>
          <w:sz w:val="18"/>
          <w:szCs w:val="18"/>
        </w:rPr>
        <w:t>. W każdym badaniu należy określić następujące właściwości:</w:t>
      </w:r>
    </w:p>
    <w:p w14:paraId="71FBDD54" w14:textId="77777777" w:rsidR="00D0230D" w:rsidRPr="00106841" w:rsidRDefault="00D0230D" w:rsidP="00D0230D">
      <w:pPr>
        <w:numPr>
          <w:ilvl w:val="0"/>
          <w:numId w:val="1"/>
        </w:numPr>
        <w:jc w:val="both"/>
        <w:rPr>
          <w:rFonts w:cs="Arial"/>
          <w:sz w:val="18"/>
          <w:szCs w:val="18"/>
        </w:rPr>
      </w:pPr>
      <w:r w:rsidRPr="00106841">
        <w:rPr>
          <w:rFonts w:cs="Arial"/>
          <w:sz w:val="18"/>
          <w:szCs w:val="18"/>
        </w:rPr>
        <w:t>skład granulometryczny, wg PN-B-04481,</w:t>
      </w:r>
    </w:p>
    <w:p w14:paraId="6666E5EF" w14:textId="77777777" w:rsidR="00D0230D" w:rsidRPr="00106841" w:rsidRDefault="00D0230D" w:rsidP="00D0230D">
      <w:pPr>
        <w:numPr>
          <w:ilvl w:val="0"/>
          <w:numId w:val="1"/>
        </w:numPr>
        <w:jc w:val="both"/>
        <w:rPr>
          <w:rFonts w:cs="Arial"/>
          <w:sz w:val="18"/>
          <w:szCs w:val="18"/>
        </w:rPr>
      </w:pPr>
      <w:r w:rsidRPr="00106841">
        <w:rPr>
          <w:rFonts w:cs="Arial"/>
          <w:sz w:val="18"/>
          <w:szCs w:val="18"/>
        </w:rPr>
        <w:t>zawartość części organicznych, wg PN-B-04481,</w:t>
      </w:r>
    </w:p>
    <w:p w14:paraId="148FFCEF" w14:textId="77777777" w:rsidR="00D0230D" w:rsidRPr="00106841" w:rsidRDefault="00D0230D" w:rsidP="00D0230D">
      <w:pPr>
        <w:numPr>
          <w:ilvl w:val="0"/>
          <w:numId w:val="1"/>
        </w:numPr>
        <w:jc w:val="both"/>
        <w:rPr>
          <w:rFonts w:cs="Arial"/>
          <w:sz w:val="18"/>
          <w:szCs w:val="18"/>
        </w:rPr>
      </w:pPr>
      <w:r w:rsidRPr="00106841">
        <w:rPr>
          <w:rFonts w:cs="Arial"/>
          <w:sz w:val="18"/>
          <w:szCs w:val="18"/>
        </w:rPr>
        <w:t>wilgotność naturalną, wg PN-B-04481,</w:t>
      </w:r>
    </w:p>
    <w:p w14:paraId="72E72102" w14:textId="77777777" w:rsidR="00D0230D" w:rsidRPr="00106841" w:rsidRDefault="00D0230D" w:rsidP="00D0230D">
      <w:pPr>
        <w:numPr>
          <w:ilvl w:val="0"/>
          <w:numId w:val="1"/>
        </w:numPr>
        <w:jc w:val="both"/>
        <w:rPr>
          <w:rFonts w:cs="Arial"/>
          <w:sz w:val="18"/>
          <w:szCs w:val="18"/>
        </w:rPr>
      </w:pPr>
      <w:r w:rsidRPr="00106841">
        <w:rPr>
          <w:rFonts w:cs="Arial"/>
          <w:sz w:val="18"/>
          <w:szCs w:val="18"/>
        </w:rPr>
        <w:t>wilgotność optymalną i maksymalną gęstość objętościową szkieletu gruntowego, wg PN-B-04481,</w:t>
      </w:r>
    </w:p>
    <w:p w14:paraId="27EA2ECE" w14:textId="77777777" w:rsidR="00D0230D" w:rsidRPr="00106841" w:rsidRDefault="00D0230D" w:rsidP="00D0230D">
      <w:pPr>
        <w:numPr>
          <w:ilvl w:val="0"/>
          <w:numId w:val="1"/>
        </w:numPr>
        <w:jc w:val="both"/>
        <w:rPr>
          <w:rFonts w:cs="Arial"/>
          <w:sz w:val="18"/>
          <w:szCs w:val="18"/>
        </w:rPr>
      </w:pPr>
      <w:r w:rsidRPr="00106841">
        <w:rPr>
          <w:rFonts w:cs="Arial"/>
          <w:sz w:val="18"/>
          <w:szCs w:val="18"/>
        </w:rPr>
        <w:t>granicę płynności, wg PN-B-04481,</w:t>
      </w:r>
    </w:p>
    <w:p w14:paraId="5E127006" w14:textId="77777777" w:rsidR="00D0230D" w:rsidRPr="00106841" w:rsidRDefault="00D0230D" w:rsidP="00D0230D">
      <w:pPr>
        <w:numPr>
          <w:ilvl w:val="0"/>
          <w:numId w:val="1"/>
        </w:numPr>
        <w:jc w:val="both"/>
        <w:rPr>
          <w:rFonts w:cs="Arial"/>
          <w:sz w:val="18"/>
          <w:szCs w:val="18"/>
        </w:rPr>
      </w:pPr>
      <w:r w:rsidRPr="00106841">
        <w:rPr>
          <w:rFonts w:cs="Arial"/>
          <w:sz w:val="18"/>
          <w:szCs w:val="18"/>
        </w:rPr>
        <w:t>kapilarność bierną, wg PN-B-04493,</w:t>
      </w:r>
    </w:p>
    <w:p w14:paraId="04607232" w14:textId="77777777" w:rsidR="00D0230D" w:rsidRPr="00106841" w:rsidRDefault="00D0230D" w:rsidP="00D0230D">
      <w:pPr>
        <w:numPr>
          <w:ilvl w:val="0"/>
          <w:numId w:val="1"/>
        </w:numPr>
        <w:jc w:val="both"/>
        <w:rPr>
          <w:rFonts w:cs="Arial"/>
          <w:sz w:val="18"/>
          <w:szCs w:val="18"/>
        </w:rPr>
      </w:pPr>
      <w:r w:rsidRPr="00106841">
        <w:rPr>
          <w:rFonts w:cs="Arial"/>
          <w:sz w:val="18"/>
          <w:szCs w:val="18"/>
        </w:rPr>
        <w:t>wskaźnik piaskowy, wg PN-EN 933-8.</w:t>
      </w:r>
    </w:p>
    <w:p w14:paraId="03099DBE" w14:textId="77777777" w:rsidR="00D0230D" w:rsidRPr="00106841" w:rsidRDefault="00D0230D" w:rsidP="00D0230D">
      <w:pPr>
        <w:pStyle w:val="Nagwek4"/>
        <w:jc w:val="both"/>
        <w:rPr>
          <w:rFonts w:cs="Arial"/>
          <w:sz w:val="18"/>
          <w:szCs w:val="18"/>
        </w:rPr>
      </w:pPr>
      <w:bookmarkStart w:id="207" w:name="_Toc34374242"/>
      <w:r w:rsidRPr="00106841">
        <w:rPr>
          <w:rFonts w:cs="Arial"/>
          <w:sz w:val="18"/>
          <w:szCs w:val="18"/>
        </w:rPr>
        <w:t>6.3.3. Badania kontrolne prawidłowości wykonania poszczególnych warstw nasypu</w:t>
      </w:r>
      <w:bookmarkEnd w:id="207"/>
    </w:p>
    <w:p w14:paraId="22F530A2" w14:textId="77777777" w:rsidR="00D0230D" w:rsidRPr="00106841" w:rsidRDefault="00D0230D" w:rsidP="00D0230D">
      <w:pPr>
        <w:jc w:val="both"/>
        <w:rPr>
          <w:rFonts w:cs="Arial"/>
          <w:sz w:val="18"/>
          <w:szCs w:val="18"/>
        </w:rPr>
      </w:pPr>
      <w:r w:rsidRPr="00106841">
        <w:rPr>
          <w:rFonts w:cs="Arial"/>
          <w:sz w:val="18"/>
          <w:szCs w:val="18"/>
        </w:rPr>
        <w:tab/>
        <w:t>Badania kontrolne prawidłowości wykonania poszczególnych warstw nasypu polegają na sprawdzeniu:</w:t>
      </w:r>
    </w:p>
    <w:p w14:paraId="33576995" w14:textId="77777777" w:rsidR="00D0230D" w:rsidRPr="00106841" w:rsidRDefault="00D0230D" w:rsidP="00D0230D">
      <w:pPr>
        <w:numPr>
          <w:ilvl w:val="0"/>
          <w:numId w:val="27"/>
        </w:numPr>
        <w:jc w:val="both"/>
        <w:rPr>
          <w:rFonts w:cs="Arial"/>
          <w:sz w:val="18"/>
          <w:szCs w:val="18"/>
        </w:rPr>
      </w:pPr>
      <w:r w:rsidRPr="00106841">
        <w:rPr>
          <w:rFonts w:cs="Arial"/>
          <w:sz w:val="18"/>
          <w:szCs w:val="18"/>
        </w:rPr>
        <w:t>prawidłowości rozmieszczenia gruntów o różnych właściwościach w nasypie,</w:t>
      </w:r>
    </w:p>
    <w:p w14:paraId="3B7A427C" w14:textId="77777777" w:rsidR="00D0230D" w:rsidRPr="00106841" w:rsidRDefault="00D0230D" w:rsidP="00D0230D">
      <w:pPr>
        <w:numPr>
          <w:ilvl w:val="0"/>
          <w:numId w:val="27"/>
        </w:numPr>
        <w:jc w:val="both"/>
        <w:rPr>
          <w:rFonts w:cs="Arial"/>
          <w:sz w:val="18"/>
          <w:szCs w:val="18"/>
        </w:rPr>
      </w:pPr>
      <w:r w:rsidRPr="00106841">
        <w:rPr>
          <w:rFonts w:cs="Arial"/>
          <w:sz w:val="18"/>
          <w:szCs w:val="18"/>
        </w:rPr>
        <w:t>odwodnienia każdej warstwy,</w:t>
      </w:r>
    </w:p>
    <w:p w14:paraId="5C556237" w14:textId="77777777" w:rsidR="00D0230D" w:rsidRPr="00106841" w:rsidRDefault="00D0230D" w:rsidP="00D0230D">
      <w:pPr>
        <w:numPr>
          <w:ilvl w:val="0"/>
          <w:numId w:val="27"/>
        </w:numPr>
        <w:jc w:val="both"/>
        <w:rPr>
          <w:rFonts w:cs="Arial"/>
          <w:sz w:val="18"/>
          <w:szCs w:val="18"/>
        </w:rPr>
      </w:pPr>
      <w:r w:rsidRPr="00106841">
        <w:rPr>
          <w:rFonts w:cs="Arial"/>
          <w:sz w:val="18"/>
          <w:szCs w:val="18"/>
        </w:rPr>
        <w:t xml:space="preserve">grubości każdej warstwy i jej wilgotności przy zagęszczaniu; badania należy przeprowadzić nie rzadziej niż jeden raz na </w:t>
      </w:r>
      <w:smartTag w:uri="urn:schemas-microsoft-com:office:smarttags" w:element="metricconverter">
        <w:smartTagPr>
          <w:attr w:name="ProductID" w:val="500 m2"/>
        </w:smartTagPr>
        <w:r w:rsidRPr="00106841">
          <w:rPr>
            <w:rFonts w:cs="Arial"/>
            <w:sz w:val="18"/>
            <w:szCs w:val="18"/>
          </w:rPr>
          <w:t>500 m2</w:t>
        </w:r>
      </w:smartTag>
      <w:r w:rsidRPr="00106841">
        <w:rPr>
          <w:rFonts w:cs="Arial"/>
          <w:sz w:val="18"/>
          <w:szCs w:val="18"/>
        </w:rPr>
        <w:t xml:space="preserve"> warstwy,</w:t>
      </w:r>
    </w:p>
    <w:p w14:paraId="52A5C9A5" w14:textId="77777777" w:rsidR="00D0230D" w:rsidRPr="00106841" w:rsidRDefault="00D0230D" w:rsidP="00D0230D">
      <w:pPr>
        <w:numPr>
          <w:ilvl w:val="0"/>
          <w:numId w:val="27"/>
        </w:numPr>
        <w:jc w:val="both"/>
        <w:rPr>
          <w:rFonts w:cs="Arial"/>
          <w:sz w:val="18"/>
          <w:szCs w:val="18"/>
        </w:rPr>
      </w:pPr>
      <w:r w:rsidRPr="00106841">
        <w:rPr>
          <w:rFonts w:cs="Arial"/>
          <w:sz w:val="18"/>
          <w:szCs w:val="18"/>
        </w:rPr>
        <w:t>nadania spadków warstwom z gruntów spoistych według p. 5.3.3.1 poz. d),</w:t>
      </w:r>
    </w:p>
    <w:p w14:paraId="3D35ADD6" w14:textId="77777777" w:rsidR="00D0230D" w:rsidRPr="00106841" w:rsidRDefault="00D0230D" w:rsidP="00D0230D">
      <w:pPr>
        <w:numPr>
          <w:ilvl w:val="0"/>
          <w:numId w:val="27"/>
        </w:numPr>
        <w:jc w:val="both"/>
        <w:rPr>
          <w:rFonts w:cs="Arial"/>
          <w:sz w:val="18"/>
          <w:szCs w:val="18"/>
        </w:rPr>
      </w:pPr>
      <w:r w:rsidRPr="00106841">
        <w:rPr>
          <w:rFonts w:cs="Arial"/>
          <w:sz w:val="18"/>
          <w:szCs w:val="18"/>
        </w:rPr>
        <w:t>przestrzegania ograniczeń określonych w p. 5.3.3.4 i 5.3.3.5, dotyczących wbudowania gruntów w okresie deszczów i mrozów.</w:t>
      </w:r>
    </w:p>
    <w:p w14:paraId="4F5ABDFD" w14:textId="77777777" w:rsidR="00D0230D" w:rsidRPr="00106841" w:rsidRDefault="00D0230D" w:rsidP="00D0230D">
      <w:pPr>
        <w:pStyle w:val="Nagwek4"/>
        <w:jc w:val="both"/>
        <w:rPr>
          <w:rFonts w:cs="Arial"/>
          <w:sz w:val="18"/>
          <w:szCs w:val="18"/>
        </w:rPr>
      </w:pPr>
      <w:bookmarkStart w:id="208" w:name="_Toc34374243"/>
      <w:r w:rsidRPr="00106841">
        <w:rPr>
          <w:rFonts w:cs="Arial"/>
          <w:sz w:val="18"/>
          <w:szCs w:val="18"/>
        </w:rPr>
        <w:t>6.3.4. Sprawdzenie zagęszczenia nasypu oraz podłoża nasypu</w:t>
      </w:r>
      <w:bookmarkEnd w:id="208"/>
    </w:p>
    <w:p w14:paraId="6737652E" w14:textId="77777777" w:rsidR="00D0230D" w:rsidRPr="00106841" w:rsidRDefault="00D0230D" w:rsidP="00D0230D">
      <w:pPr>
        <w:jc w:val="both"/>
        <w:rPr>
          <w:rFonts w:cs="Arial"/>
          <w:sz w:val="18"/>
          <w:szCs w:val="18"/>
        </w:rPr>
      </w:pPr>
      <w:r w:rsidRPr="00106841">
        <w:rPr>
          <w:rFonts w:cs="Arial"/>
          <w:sz w:val="18"/>
          <w:szCs w:val="18"/>
        </w:rPr>
        <w:tab/>
        <w:t xml:space="preserve">Sprawdzenie zagęszczenia nasypu oraz podłoża nasypu polega na skontrolowaniu zgodności wartości wskaźnika zagęszczenia </w:t>
      </w:r>
      <w:proofErr w:type="spellStart"/>
      <w:r w:rsidRPr="00106841">
        <w:rPr>
          <w:rFonts w:cs="Arial"/>
          <w:sz w:val="18"/>
          <w:szCs w:val="18"/>
        </w:rPr>
        <w:t>Is</w:t>
      </w:r>
      <w:proofErr w:type="spellEnd"/>
      <w:r w:rsidRPr="00106841">
        <w:rPr>
          <w:rFonts w:cs="Arial"/>
          <w:sz w:val="18"/>
          <w:szCs w:val="18"/>
        </w:rPr>
        <w:t xml:space="preserve"> lub stosunku modułów odkształcenia z wartościami określonymi w p. 5.3.1.1 i p. 5.3.4.4. Do bieżącej kontroli zagęszczenia dopuszcza się aparaty izotopowe.</w:t>
      </w:r>
    </w:p>
    <w:p w14:paraId="5331807C" w14:textId="77777777" w:rsidR="00D0230D" w:rsidRPr="00106841" w:rsidRDefault="00D0230D" w:rsidP="00D0230D">
      <w:pPr>
        <w:jc w:val="both"/>
        <w:rPr>
          <w:rFonts w:cs="Arial"/>
          <w:sz w:val="18"/>
          <w:szCs w:val="18"/>
        </w:rPr>
      </w:pPr>
      <w:r w:rsidRPr="00106841">
        <w:rPr>
          <w:rFonts w:cs="Arial"/>
          <w:sz w:val="18"/>
          <w:szCs w:val="18"/>
        </w:rPr>
        <w:tab/>
        <w:t xml:space="preserve">Oznaczenie wskaźnika zagęszczenia </w:t>
      </w:r>
      <w:proofErr w:type="spellStart"/>
      <w:r w:rsidRPr="00106841">
        <w:rPr>
          <w:rFonts w:cs="Arial"/>
          <w:sz w:val="18"/>
          <w:szCs w:val="18"/>
        </w:rPr>
        <w:t>Is</w:t>
      </w:r>
      <w:proofErr w:type="spellEnd"/>
      <w:r w:rsidRPr="00106841">
        <w:rPr>
          <w:rFonts w:cs="Arial"/>
          <w:sz w:val="18"/>
          <w:szCs w:val="18"/>
        </w:rPr>
        <w:t xml:space="preserve"> powinno być przeprowadzone według normy BN-77/8931-12, oznaczenie modułów odkształcenia według normy PN-S-02205 Drogi samochodowe. Roboty ziemne. Wymagania i badania. Załącznik B.</w:t>
      </w:r>
    </w:p>
    <w:p w14:paraId="2D1AE8AB" w14:textId="77777777" w:rsidR="00D0230D" w:rsidRPr="00106841" w:rsidRDefault="00D0230D" w:rsidP="00D0230D">
      <w:pPr>
        <w:jc w:val="both"/>
        <w:rPr>
          <w:rFonts w:cs="Arial"/>
          <w:sz w:val="18"/>
          <w:szCs w:val="18"/>
        </w:rPr>
      </w:pPr>
      <w:r w:rsidRPr="00106841">
        <w:rPr>
          <w:rFonts w:cs="Arial"/>
          <w:sz w:val="18"/>
          <w:szCs w:val="18"/>
        </w:rPr>
        <w:tab/>
        <w:t>Zagęszczenie każdej warstwy należy kontrolować nie rzadziej niż:</w:t>
      </w:r>
    </w:p>
    <w:p w14:paraId="7C5CB6DE" w14:textId="77777777" w:rsidR="00D0230D" w:rsidRPr="00106841" w:rsidRDefault="00D0230D" w:rsidP="00D0230D">
      <w:pPr>
        <w:numPr>
          <w:ilvl w:val="0"/>
          <w:numId w:val="1"/>
        </w:numPr>
        <w:jc w:val="both"/>
        <w:rPr>
          <w:rFonts w:cs="Arial"/>
          <w:sz w:val="18"/>
          <w:szCs w:val="18"/>
        </w:rPr>
      </w:pPr>
      <w:r w:rsidRPr="00106841">
        <w:rPr>
          <w:rFonts w:cs="Arial"/>
          <w:sz w:val="18"/>
          <w:szCs w:val="18"/>
        </w:rPr>
        <w:t xml:space="preserve">jeden raz w trzech punktach na </w:t>
      </w:r>
      <w:smartTag w:uri="urn:schemas-microsoft-com:office:smarttags" w:element="metricconverter">
        <w:smartTagPr>
          <w:attr w:name="ProductID" w:val="1000 m2"/>
        </w:smartTagPr>
        <w:r w:rsidRPr="00106841">
          <w:rPr>
            <w:rFonts w:cs="Arial"/>
            <w:sz w:val="18"/>
            <w:szCs w:val="18"/>
          </w:rPr>
          <w:t>1000 m2</w:t>
        </w:r>
      </w:smartTag>
      <w:r w:rsidRPr="00106841">
        <w:rPr>
          <w:rFonts w:cs="Arial"/>
          <w:sz w:val="18"/>
          <w:szCs w:val="18"/>
        </w:rPr>
        <w:t xml:space="preserve"> warstwy, w przypadku określenia wartości </w:t>
      </w:r>
      <w:proofErr w:type="spellStart"/>
      <w:r w:rsidRPr="00106841">
        <w:rPr>
          <w:rFonts w:cs="Arial"/>
          <w:sz w:val="18"/>
          <w:szCs w:val="18"/>
        </w:rPr>
        <w:t>Is</w:t>
      </w:r>
      <w:proofErr w:type="spellEnd"/>
      <w:r w:rsidRPr="00106841">
        <w:rPr>
          <w:rFonts w:cs="Arial"/>
          <w:sz w:val="18"/>
          <w:szCs w:val="18"/>
        </w:rPr>
        <w:t>,</w:t>
      </w:r>
    </w:p>
    <w:p w14:paraId="0BE05F2F" w14:textId="77777777" w:rsidR="00D0230D" w:rsidRPr="00106841" w:rsidRDefault="00D0230D" w:rsidP="00D0230D">
      <w:pPr>
        <w:numPr>
          <w:ilvl w:val="0"/>
          <w:numId w:val="1"/>
        </w:numPr>
        <w:jc w:val="both"/>
        <w:rPr>
          <w:rFonts w:cs="Arial"/>
          <w:sz w:val="18"/>
          <w:szCs w:val="18"/>
        </w:rPr>
      </w:pPr>
      <w:r w:rsidRPr="00106841">
        <w:rPr>
          <w:rFonts w:cs="Arial"/>
          <w:sz w:val="18"/>
          <w:szCs w:val="18"/>
        </w:rPr>
        <w:t xml:space="preserve">jeden raz w trzech punktach na </w:t>
      </w:r>
      <w:smartTag w:uri="urn:schemas-microsoft-com:office:smarttags" w:element="metricconverter">
        <w:smartTagPr>
          <w:attr w:name="ProductID" w:val="2000 m2"/>
        </w:smartTagPr>
        <w:r w:rsidRPr="00106841">
          <w:rPr>
            <w:rFonts w:cs="Arial"/>
            <w:sz w:val="18"/>
            <w:szCs w:val="18"/>
          </w:rPr>
          <w:t>2000 m2</w:t>
        </w:r>
      </w:smartTag>
      <w:r w:rsidRPr="00106841">
        <w:rPr>
          <w:rFonts w:cs="Arial"/>
          <w:sz w:val="18"/>
          <w:szCs w:val="18"/>
        </w:rPr>
        <w:t xml:space="preserve"> warstwy w przypadku określenia pierwotnego i wtórnego modułu odkształcenia.</w:t>
      </w:r>
    </w:p>
    <w:p w14:paraId="39B03D5B" w14:textId="77777777" w:rsidR="00D0230D" w:rsidRPr="00106841" w:rsidRDefault="00D0230D" w:rsidP="00D0230D">
      <w:pPr>
        <w:jc w:val="both"/>
        <w:rPr>
          <w:rFonts w:cs="Arial"/>
          <w:sz w:val="18"/>
          <w:szCs w:val="18"/>
        </w:rPr>
      </w:pPr>
      <w:r w:rsidRPr="00106841">
        <w:rPr>
          <w:rFonts w:cs="Arial"/>
          <w:sz w:val="18"/>
          <w:szCs w:val="18"/>
        </w:rPr>
        <w:tab/>
        <w:t>Wyniki kontroli zagęszczenia robót Wykonawca powinien wpisywać do dokumentów laboratoryjnych. Prawidłowość zagęszczenia konkretnej warstwy nasypu lub podłoża pod nasypem powinna być potwierdzona przez Inżyniera wpisem w dzienniku budowy.</w:t>
      </w:r>
    </w:p>
    <w:p w14:paraId="392E9723" w14:textId="77777777" w:rsidR="00D0230D" w:rsidRPr="00106841" w:rsidRDefault="00D0230D" w:rsidP="00D0230D">
      <w:pPr>
        <w:pStyle w:val="Nagwek4"/>
        <w:jc w:val="both"/>
        <w:rPr>
          <w:rFonts w:cs="Arial"/>
          <w:sz w:val="18"/>
          <w:szCs w:val="18"/>
        </w:rPr>
      </w:pPr>
      <w:bookmarkStart w:id="209" w:name="_Toc34374244"/>
      <w:r w:rsidRPr="00106841">
        <w:rPr>
          <w:rFonts w:cs="Arial"/>
          <w:sz w:val="18"/>
          <w:szCs w:val="18"/>
        </w:rPr>
        <w:t>6.3.5. Pomiary kształtu nasypu</w:t>
      </w:r>
      <w:bookmarkEnd w:id="209"/>
    </w:p>
    <w:p w14:paraId="4B68F3B4" w14:textId="77777777" w:rsidR="00D0230D" w:rsidRPr="00106841" w:rsidRDefault="00D0230D" w:rsidP="00D0230D">
      <w:pPr>
        <w:jc w:val="both"/>
        <w:rPr>
          <w:rFonts w:cs="Arial"/>
          <w:sz w:val="18"/>
          <w:szCs w:val="18"/>
        </w:rPr>
      </w:pPr>
      <w:r w:rsidRPr="00106841">
        <w:rPr>
          <w:rFonts w:cs="Arial"/>
          <w:sz w:val="18"/>
          <w:szCs w:val="18"/>
        </w:rPr>
        <w:tab/>
        <w:t>Pomiary kształtu nasypu obejmują kontrolę:</w:t>
      </w:r>
    </w:p>
    <w:p w14:paraId="145A2001" w14:textId="77777777" w:rsidR="00D0230D" w:rsidRPr="00106841" w:rsidRDefault="00D0230D" w:rsidP="00D0230D">
      <w:pPr>
        <w:numPr>
          <w:ilvl w:val="0"/>
          <w:numId w:val="1"/>
        </w:numPr>
        <w:jc w:val="both"/>
        <w:rPr>
          <w:rFonts w:cs="Arial"/>
          <w:sz w:val="18"/>
          <w:szCs w:val="18"/>
        </w:rPr>
      </w:pPr>
      <w:r w:rsidRPr="00106841">
        <w:rPr>
          <w:rFonts w:cs="Arial"/>
          <w:sz w:val="18"/>
          <w:szCs w:val="18"/>
        </w:rPr>
        <w:lastRenderedPageBreak/>
        <w:t>prawidłowości wykonania skarp,</w:t>
      </w:r>
    </w:p>
    <w:p w14:paraId="608A7125" w14:textId="77777777" w:rsidR="00D0230D" w:rsidRPr="00106841" w:rsidRDefault="00D0230D" w:rsidP="00D0230D">
      <w:pPr>
        <w:numPr>
          <w:ilvl w:val="0"/>
          <w:numId w:val="1"/>
        </w:numPr>
        <w:jc w:val="both"/>
        <w:rPr>
          <w:rFonts w:cs="Arial"/>
          <w:sz w:val="18"/>
          <w:szCs w:val="18"/>
        </w:rPr>
      </w:pPr>
      <w:r w:rsidRPr="00106841">
        <w:rPr>
          <w:rFonts w:cs="Arial"/>
          <w:sz w:val="18"/>
          <w:szCs w:val="18"/>
        </w:rPr>
        <w:t>szerokości korony korpusu.</w:t>
      </w:r>
    </w:p>
    <w:p w14:paraId="3A238DC8" w14:textId="77777777" w:rsidR="00D0230D" w:rsidRPr="00106841" w:rsidRDefault="00D0230D" w:rsidP="00D0230D">
      <w:pPr>
        <w:jc w:val="both"/>
        <w:rPr>
          <w:rFonts w:cs="Arial"/>
          <w:sz w:val="18"/>
          <w:szCs w:val="18"/>
        </w:rPr>
      </w:pPr>
      <w:r w:rsidRPr="00106841">
        <w:rPr>
          <w:rFonts w:cs="Arial"/>
          <w:sz w:val="18"/>
          <w:szCs w:val="18"/>
        </w:rPr>
        <w:tab/>
        <w:t>Sprawdzenie prawidłowości wykonania skarp polega na skontrolowaniu zgodności z wymaganiami dotyczącymi pochyleń i dokładności wykonania skarp.</w:t>
      </w:r>
    </w:p>
    <w:p w14:paraId="0102F65F" w14:textId="77777777" w:rsidR="00D0230D" w:rsidRPr="00106841" w:rsidRDefault="00D0230D" w:rsidP="00D0230D">
      <w:pPr>
        <w:jc w:val="both"/>
        <w:rPr>
          <w:rFonts w:cs="Arial"/>
          <w:sz w:val="18"/>
          <w:szCs w:val="18"/>
        </w:rPr>
      </w:pPr>
      <w:r w:rsidRPr="00106841">
        <w:rPr>
          <w:rFonts w:cs="Arial"/>
          <w:sz w:val="18"/>
          <w:szCs w:val="18"/>
        </w:rPr>
        <w:tab/>
        <w:t xml:space="preserve">Odchylenie osi korpusu ziemnego, od osi projektowanej nie powinny być większe niż </w:t>
      </w:r>
      <w:r w:rsidRPr="00106841">
        <w:rPr>
          <w:rFonts w:cs="Arial"/>
          <w:sz w:val="18"/>
          <w:szCs w:val="18"/>
        </w:rPr>
        <w:sym w:font="Symbol" w:char="F0B1"/>
      </w:r>
      <w:r w:rsidRPr="00106841">
        <w:rPr>
          <w:rFonts w:cs="Arial"/>
          <w:sz w:val="18"/>
          <w:szCs w:val="18"/>
        </w:rPr>
        <w:t xml:space="preserve"> 10 cm. Różnica w stosunku do projektowanych rzędnych robót ziemnych nie może przekraczać + </w:t>
      </w:r>
      <w:smartTag w:uri="urn:schemas-microsoft-com:office:smarttags" w:element="metricconverter">
        <w:smartTagPr>
          <w:attr w:name="ProductID" w:val="1 cm"/>
        </w:smartTagPr>
        <w:r w:rsidRPr="00106841">
          <w:rPr>
            <w:rFonts w:cs="Arial"/>
            <w:sz w:val="18"/>
            <w:szCs w:val="18"/>
          </w:rPr>
          <w:t>1 cm</w:t>
        </w:r>
      </w:smartTag>
      <w:r w:rsidRPr="00106841">
        <w:rPr>
          <w:rFonts w:cs="Arial"/>
          <w:sz w:val="18"/>
          <w:szCs w:val="18"/>
        </w:rPr>
        <w:t xml:space="preserve"> i </w:t>
      </w:r>
      <w:smartTag w:uri="urn:schemas-microsoft-com:office:smarttags" w:element="metricconverter">
        <w:smartTagPr>
          <w:attr w:name="ProductID" w:val="-3 cm"/>
        </w:smartTagPr>
        <w:r w:rsidRPr="00106841">
          <w:rPr>
            <w:rFonts w:cs="Arial"/>
            <w:sz w:val="18"/>
            <w:szCs w:val="18"/>
          </w:rPr>
          <w:t>-3 cm</w:t>
        </w:r>
      </w:smartTag>
      <w:r w:rsidRPr="00106841">
        <w:rPr>
          <w:rFonts w:cs="Arial"/>
          <w:sz w:val="18"/>
          <w:szCs w:val="18"/>
        </w:rPr>
        <w:t>.</w:t>
      </w:r>
    </w:p>
    <w:p w14:paraId="69B23D47" w14:textId="77777777" w:rsidR="00D0230D" w:rsidRPr="00106841" w:rsidRDefault="00D0230D" w:rsidP="00D0230D">
      <w:pPr>
        <w:jc w:val="both"/>
        <w:rPr>
          <w:rFonts w:cs="Arial"/>
          <w:sz w:val="18"/>
          <w:szCs w:val="18"/>
        </w:rPr>
      </w:pPr>
      <w:r w:rsidRPr="00106841">
        <w:rPr>
          <w:rFonts w:cs="Arial"/>
          <w:sz w:val="18"/>
          <w:szCs w:val="18"/>
        </w:rPr>
        <w:tab/>
        <w:t xml:space="preserve">Pochylenie skarp nie powinno różnić się od projektowanego o więcej niż 10% jego wartości wyrażonej tangensem kąta. Maksymalna głębokość nierówności na powierzchni skarp nie powinna przekraczać </w:t>
      </w:r>
      <w:smartTag w:uri="urn:schemas-microsoft-com:office:smarttags" w:element="metricconverter">
        <w:smartTagPr>
          <w:attr w:name="ProductID" w:val="10 cm"/>
        </w:smartTagPr>
        <w:r w:rsidRPr="00106841">
          <w:rPr>
            <w:rFonts w:cs="Arial"/>
            <w:sz w:val="18"/>
            <w:szCs w:val="18"/>
          </w:rPr>
          <w:t>10 cm</w:t>
        </w:r>
      </w:smartTag>
      <w:r w:rsidRPr="00106841">
        <w:rPr>
          <w:rFonts w:cs="Arial"/>
          <w:sz w:val="18"/>
          <w:szCs w:val="18"/>
        </w:rPr>
        <w:t xml:space="preserve"> przy pomiarze łatą 3-metrową, albo powinny być spełnione inne wymagania dotyczące równości, wynikające ze sposobu umocnienia powierzchni.</w:t>
      </w:r>
    </w:p>
    <w:p w14:paraId="75E5B16B" w14:textId="77777777" w:rsidR="00D0230D" w:rsidRPr="00106841" w:rsidRDefault="00D0230D" w:rsidP="00D0230D">
      <w:pPr>
        <w:jc w:val="both"/>
        <w:rPr>
          <w:rFonts w:cs="Arial"/>
          <w:sz w:val="18"/>
          <w:szCs w:val="18"/>
        </w:rPr>
      </w:pPr>
      <w:r w:rsidRPr="00106841">
        <w:rPr>
          <w:rFonts w:cs="Arial"/>
          <w:sz w:val="18"/>
          <w:szCs w:val="18"/>
        </w:rPr>
        <w:tab/>
        <w:t xml:space="preserve">Sprawdzenie szerokości korony korpusu polega na porównaniu szerokości korony korpusu na poziomie wykonywanej warstwy nasypu z szerokością wynikającą z wymiarów geometrycznych korpusu, określonych w dokumentacji projektowej. Szerokość korpusu nie może różnić się od szerokości projektowanej o więcej niż </w:t>
      </w:r>
      <w:r w:rsidRPr="00106841">
        <w:rPr>
          <w:rFonts w:cs="Arial"/>
          <w:sz w:val="18"/>
          <w:szCs w:val="18"/>
        </w:rPr>
        <w:sym w:font="Symbol" w:char="F0B1"/>
      </w:r>
      <w:r w:rsidRPr="00106841">
        <w:rPr>
          <w:rFonts w:cs="Arial"/>
          <w:sz w:val="18"/>
          <w:szCs w:val="18"/>
        </w:rPr>
        <w:t xml:space="preserve"> </w:t>
      </w:r>
      <w:smartTag w:uri="urn:schemas-microsoft-com:office:smarttags" w:element="metricconverter">
        <w:smartTagPr>
          <w:attr w:name="ProductID" w:val="10 cm"/>
        </w:smartTagPr>
        <w:r w:rsidRPr="00106841">
          <w:rPr>
            <w:rFonts w:cs="Arial"/>
            <w:sz w:val="18"/>
            <w:szCs w:val="18"/>
          </w:rPr>
          <w:t>10 cm</w:t>
        </w:r>
      </w:smartTag>
      <w:r w:rsidRPr="00106841">
        <w:rPr>
          <w:rFonts w:cs="Arial"/>
          <w:sz w:val="18"/>
          <w:szCs w:val="18"/>
        </w:rPr>
        <w:t>, a krawędzie korony drogi nie powinny mieć wyraźnych załamań w planie.</w:t>
      </w:r>
    </w:p>
    <w:p w14:paraId="07D45F5E" w14:textId="77777777" w:rsidR="00D0230D" w:rsidRPr="00106841" w:rsidRDefault="00D0230D" w:rsidP="00D0230D">
      <w:pPr>
        <w:pStyle w:val="Nagwek4"/>
        <w:jc w:val="both"/>
        <w:rPr>
          <w:rFonts w:cs="Arial"/>
          <w:sz w:val="18"/>
          <w:szCs w:val="18"/>
        </w:rPr>
      </w:pPr>
      <w:r w:rsidRPr="00106841">
        <w:rPr>
          <w:rFonts w:cs="Arial"/>
          <w:sz w:val="18"/>
          <w:szCs w:val="18"/>
        </w:rPr>
        <w:t>6.3.6. Sprawdzenie jakości wykonania odkładu</w:t>
      </w:r>
    </w:p>
    <w:p w14:paraId="795B589C" w14:textId="77777777" w:rsidR="00D0230D" w:rsidRPr="00106841" w:rsidRDefault="00D0230D" w:rsidP="00D0230D">
      <w:pPr>
        <w:jc w:val="both"/>
        <w:rPr>
          <w:rFonts w:cs="Arial"/>
          <w:sz w:val="18"/>
          <w:szCs w:val="18"/>
        </w:rPr>
      </w:pPr>
      <w:r w:rsidRPr="00106841">
        <w:rPr>
          <w:rFonts w:cs="Arial"/>
          <w:sz w:val="18"/>
          <w:szCs w:val="18"/>
        </w:rPr>
        <w:tab/>
        <w:t>Sprawdzenie wykonania odkładu polega na sprawdzeniu zgodności z wymaganiami określonymi w punktach 2 oraz 5.4  niniejszej ST.</w:t>
      </w:r>
    </w:p>
    <w:p w14:paraId="4063531B" w14:textId="77777777" w:rsidR="00D0230D" w:rsidRPr="00106841" w:rsidRDefault="00D0230D" w:rsidP="00D0230D">
      <w:pPr>
        <w:jc w:val="both"/>
        <w:rPr>
          <w:rFonts w:cs="Arial"/>
          <w:sz w:val="18"/>
          <w:szCs w:val="18"/>
        </w:rPr>
      </w:pPr>
      <w:r w:rsidRPr="00106841">
        <w:rPr>
          <w:rFonts w:cs="Arial"/>
          <w:sz w:val="18"/>
          <w:szCs w:val="18"/>
        </w:rPr>
        <w:tab/>
        <w:t>Szczególną uwagę należy zwrócić na:</w:t>
      </w:r>
    </w:p>
    <w:p w14:paraId="3D780528" w14:textId="77777777" w:rsidR="00D0230D" w:rsidRPr="00106841" w:rsidRDefault="00D0230D" w:rsidP="00D0230D">
      <w:pPr>
        <w:jc w:val="both"/>
        <w:rPr>
          <w:rFonts w:cs="Arial"/>
          <w:sz w:val="18"/>
          <w:szCs w:val="18"/>
        </w:rPr>
      </w:pPr>
      <w:r w:rsidRPr="00106841">
        <w:rPr>
          <w:rFonts w:cs="Arial"/>
          <w:sz w:val="18"/>
          <w:szCs w:val="18"/>
        </w:rPr>
        <w:t>- prawidłowość usytuowania i kształt geometryczny odkładu,</w:t>
      </w:r>
    </w:p>
    <w:p w14:paraId="406A9AE9" w14:textId="77777777" w:rsidR="00D0230D" w:rsidRPr="00106841" w:rsidRDefault="00D0230D" w:rsidP="00D0230D">
      <w:pPr>
        <w:jc w:val="both"/>
        <w:rPr>
          <w:rFonts w:cs="Arial"/>
          <w:sz w:val="18"/>
          <w:szCs w:val="18"/>
        </w:rPr>
      </w:pPr>
      <w:r w:rsidRPr="00106841">
        <w:rPr>
          <w:rFonts w:cs="Arial"/>
          <w:sz w:val="18"/>
          <w:szCs w:val="18"/>
        </w:rPr>
        <w:t>- odpowiednie wbudowanie gruntu,</w:t>
      </w:r>
    </w:p>
    <w:p w14:paraId="54C5AC24" w14:textId="77777777" w:rsidR="00D0230D" w:rsidRPr="00106841" w:rsidRDefault="00D0230D" w:rsidP="00D0230D">
      <w:pPr>
        <w:jc w:val="both"/>
        <w:rPr>
          <w:rFonts w:cs="Arial"/>
          <w:sz w:val="18"/>
          <w:szCs w:val="18"/>
        </w:rPr>
      </w:pPr>
      <w:r w:rsidRPr="00106841">
        <w:rPr>
          <w:rFonts w:cs="Arial"/>
          <w:sz w:val="18"/>
          <w:szCs w:val="18"/>
        </w:rPr>
        <w:t>- właściwe zagospodarowanie (rekultywację) odkładu.</w:t>
      </w:r>
    </w:p>
    <w:p w14:paraId="3E69D691" w14:textId="77777777" w:rsidR="00D0230D" w:rsidRPr="00106841" w:rsidRDefault="00D0230D" w:rsidP="00D0230D">
      <w:pPr>
        <w:pStyle w:val="penypunkt"/>
        <w:jc w:val="both"/>
        <w:rPr>
          <w:rFonts w:cs="Arial"/>
          <w:sz w:val="18"/>
          <w:szCs w:val="18"/>
        </w:rPr>
      </w:pPr>
      <w:bookmarkStart w:id="210" w:name="_Toc406295871"/>
      <w:bookmarkStart w:id="211" w:name="_Toc407161291"/>
      <w:bookmarkStart w:id="212" w:name="_Toc418994951"/>
      <w:bookmarkStart w:id="213" w:name="_Toc418996358"/>
      <w:bookmarkStart w:id="214" w:name="_Toc418996727"/>
      <w:bookmarkStart w:id="215" w:name="_Toc418997114"/>
      <w:bookmarkStart w:id="216" w:name="_Toc418998524"/>
      <w:bookmarkStart w:id="217" w:name="_Toc418998880"/>
      <w:bookmarkStart w:id="218" w:name="_Toc419000125"/>
      <w:bookmarkStart w:id="219" w:name="_Toc34374245"/>
      <w:r w:rsidRPr="00106841">
        <w:rPr>
          <w:rFonts w:cs="Arial"/>
          <w:sz w:val="18"/>
          <w:szCs w:val="18"/>
        </w:rPr>
        <w:t>7. OBMIAR ROBÓT</w:t>
      </w:r>
      <w:bookmarkEnd w:id="210"/>
      <w:bookmarkEnd w:id="211"/>
      <w:bookmarkEnd w:id="212"/>
      <w:bookmarkEnd w:id="213"/>
      <w:bookmarkEnd w:id="214"/>
      <w:bookmarkEnd w:id="215"/>
      <w:bookmarkEnd w:id="216"/>
      <w:bookmarkEnd w:id="217"/>
      <w:bookmarkEnd w:id="218"/>
      <w:bookmarkEnd w:id="219"/>
    </w:p>
    <w:p w14:paraId="7D594B51" w14:textId="77777777" w:rsidR="00D0230D" w:rsidRPr="00106841" w:rsidRDefault="00D0230D" w:rsidP="00D0230D">
      <w:pPr>
        <w:pStyle w:val="punkt11"/>
        <w:rPr>
          <w:rFonts w:cs="Arial"/>
          <w:sz w:val="18"/>
          <w:szCs w:val="18"/>
        </w:rPr>
      </w:pPr>
      <w:bookmarkStart w:id="220" w:name="_Toc406295872"/>
      <w:bookmarkStart w:id="221" w:name="_Toc407161292"/>
      <w:bookmarkStart w:id="222" w:name="_Toc34374246"/>
      <w:r w:rsidRPr="00106841">
        <w:rPr>
          <w:rFonts w:cs="Arial"/>
          <w:sz w:val="18"/>
          <w:szCs w:val="18"/>
        </w:rPr>
        <w:t>7.1. Ogólne zasady obmiaru robót</w:t>
      </w:r>
      <w:bookmarkEnd w:id="220"/>
      <w:bookmarkEnd w:id="221"/>
      <w:bookmarkEnd w:id="222"/>
    </w:p>
    <w:p w14:paraId="65AB700A" w14:textId="77777777" w:rsidR="00D0230D" w:rsidRPr="00106841" w:rsidRDefault="00D0230D" w:rsidP="00D0230D">
      <w:pPr>
        <w:jc w:val="both"/>
        <w:rPr>
          <w:rFonts w:cs="Arial"/>
          <w:sz w:val="18"/>
          <w:szCs w:val="18"/>
        </w:rPr>
      </w:pPr>
      <w:r w:rsidRPr="00106841">
        <w:rPr>
          <w:rFonts w:cs="Arial"/>
          <w:sz w:val="18"/>
          <w:szCs w:val="18"/>
        </w:rPr>
        <w:tab/>
        <w:t>Ogólne zasady obmiaru robót podano w ST D-02.00.01 pkt 7.</w:t>
      </w:r>
    </w:p>
    <w:p w14:paraId="7CF61528" w14:textId="77777777" w:rsidR="00D0230D" w:rsidRPr="00106841" w:rsidRDefault="00D0230D" w:rsidP="00D0230D">
      <w:pPr>
        <w:pStyle w:val="punkt11"/>
        <w:rPr>
          <w:rFonts w:cs="Arial"/>
          <w:sz w:val="18"/>
          <w:szCs w:val="18"/>
        </w:rPr>
      </w:pPr>
      <w:bookmarkStart w:id="223" w:name="_Toc406295873"/>
      <w:bookmarkStart w:id="224" w:name="_Toc407161293"/>
      <w:bookmarkStart w:id="225" w:name="_Toc34374247"/>
      <w:r w:rsidRPr="00106841">
        <w:rPr>
          <w:rFonts w:cs="Arial"/>
          <w:sz w:val="18"/>
          <w:szCs w:val="18"/>
        </w:rPr>
        <w:t>7.2. Jednostka obmiarowa</w:t>
      </w:r>
      <w:bookmarkEnd w:id="223"/>
      <w:bookmarkEnd w:id="224"/>
      <w:bookmarkEnd w:id="225"/>
    </w:p>
    <w:p w14:paraId="0796A475" w14:textId="77777777" w:rsidR="00D0230D" w:rsidRPr="00106841" w:rsidRDefault="00D0230D" w:rsidP="00D0230D">
      <w:pPr>
        <w:jc w:val="both"/>
        <w:rPr>
          <w:rFonts w:cs="Arial"/>
          <w:sz w:val="18"/>
          <w:szCs w:val="18"/>
        </w:rPr>
      </w:pPr>
      <w:r w:rsidRPr="00106841">
        <w:rPr>
          <w:rFonts w:cs="Arial"/>
          <w:sz w:val="18"/>
          <w:szCs w:val="18"/>
        </w:rPr>
        <w:tab/>
        <w:t>Jednostką obmiarową jest m</w:t>
      </w:r>
      <w:r w:rsidRPr="00106841">
        <w:rPr>
          <w:rFonts w:cs="Arial"/>
          <w:sz w:val="18"/>
          <w:szCs w:val="18"/>
          <w:vertAlign w:val="superscript"/>
        </w:rPr>
        <w:t>3</w:t>
      </w:r>
      <w:r w:rsidRPr="00106841">
        <w:rPr>
          <w:rFonts w:cs="Arial"/>
          <w:sz w:val="18"/>
          <w:szCs w:val="18"/>
        </w:rPr>
        <w:t xml:space="preserve"> (metr sześcienny).</w:t>
      </w:r>
    </w:p>
    <w:p w14:paraId="392FD8F9" w14:textId="77777777" w:rsidR="00D0230D" w:rsidRPr="00106841" w:rsidRDefault="00D0230D" w:rsidP="00D0230D">
      <w:pPr>
        <w:jc w:val="both"/>
        <w:rPr>
          <w:rFonts w:cs="Arial"/>
          <w:sz w:val="18"/>
          <w:szCs w:val="18"/>
        </w:rPr>
      </w:pPr>
      <w:r w:rsidRPr="00106841">
        <w:rPr>
          <w:rFonts w:cs="Arial"/>
          <w:sz w:val="18"/>
          <w:szCs w:val="18"/>
        </w:rPr>
        <w:tab/>
        <w:t>Objętość nasypów będzie ustalona w metrach sześciennych na podstawie obliczeń z przekrojów poprzecznych, w oparciu o poziom gruntu rodzimego lub poziom gruntu po usunięciu warstw gruntów nieprzydatnych.</w:t>
      </w:r>
    </w:p>
    <w:p w14:paraId="7BA39255" w14:textId="77777777" w:rsidR="00D0230D" w:rsidRPr="00106841" w:rsidRDefault="00D0230D" w:rsidP="00D0230D">
      <w:pPr>
        <w:pStyle w:val="penypunkt"/>
        <w:jc w:val="both"/>
        <w:rPr>
          <w:rFonts w:cs="Arial"/>
          <w:sz w:val="18"/>
          <w:szCs w:val="18"/>
        </w:rPr>
      </w:pPr>
      <w:bookmarkStart w:id="226" w:name="_Toc406295874"/>
      <w:bookmarkStart w:id="227" w:name="_Toc407161294"/>
      <w:bookmarkStart w:id="228" w:name="_Toc418994952"/>
      <w:bookmarkStart w:id="229" w:name="_Toc418996359"/>
      <w:bookmarkStart w:id="230" w:name="_Toc418996728"/>
      <w:bookmarkStart w:id="231" w:name="_Toc418997115"/>
      <w:bookmarkStart w:id="232" w:name="_Toc418998525"/>
      <w:bookmarkStart w:id="233" w:name="_Toc418998881"/>
      <w:bookmarkStart w:id="234" w:name="_Toc419000126"/>
      <w:bookmarkStart w:id="235" w:name="_Toc34374248"/>
      <w:r w:rsidRPr="00106841">
        <w:rPr>
          <w:rFonts w:cs="Arial"/>
          <w:sz w:val="18"/>
          <w:szCs w:val="18"/>
        </w:rPr>
        <w:t>8. ODBIÓR ROBÓT</w:t>
      </w:r>
      <w:bookmarkEnd w:id="226"/>
      <w:bookmarkEnd w:id="227"/>
      <w:bookmarkEnd w:id="228"/>
      <w:bookmarkEnd w:id="229"/>
      <w:bookmarkEnd w:id="230"/>
      <w:bookmarkEnd w:id="231"/>
      <w:bookmarkEnd w:id="232"/>
      <w:bookmarkEnd w:id="233"/>
      <w:bookmarkEnd w:id="234"/>
      <w:bookmarkEnd w:id="235"/>
    </w:p>
    <w:p w14:paraId="4D31CAD4" w14:textId="77777777" w:rsidR="00D0230D" w:rsidRPr="00106841" w:rsidRDefault="00D0230D" w:rsidP="00D0230D">
      <w:pPr>
        <w:spacing w:after="120"/>
        <w:jc w:val="both"/>
        <w:rPr>
          <w:rFonts w:cs="Arial"/>
          <w:sz w:val="18"/>
          <w:szCs w:val="18"/>
        </w:rPr>
      </w:pPr>
      <w:r w:rsidRPr="00106841">
        <w:rPr>
          <w:rFonts w:cs="Arial"/>
          <w:sz w:val="18"/>
          <w:szCs w:val="18"/>
        </w:rPr>
        <w:tab/>
        <w:t>Ogólne zasady odbioru podano w ST D-02.00.01 pkt 8.</w:t>
      </w:r>
    </w:p>
    <w:p w14:paraId="0A3EFBEA" w14:textId="77777777" w:rsidR="00D0230D" w:rsidRPr="00106841" w:rsidRDefault="00D0230D" w:rsidP="00D0230D">
      <w:pPr>
        <w:pStyle w:val="penypunkt"/>
        <w:jc w:val="both"/>
        <w:rPr>
          <w:rFonts w:cs="Arial"/>
          <w:sz w:val="18"/>
          <w:szCs w:val="18"/>
        </w:rPr>
      </w:pPr>
      <w:bookmarkStart w:id="236" w:name="_Toc406295875"/>
      <w:bookmarkStart w:id="237" w:name="_Toc407161295"/>
      <w:bookmarkStart w:id="238" w:name="_Toc418994953"/>
      <w:bookmarkStart w:id="239" w:name="_Toc418996360"/>
      <w:bookmarkStart w:id="240" w:name="_Toc418996729"/>
      <w:bookmarkStart w:id="241" w:name="_Toc418997116"/>
      <w:bookmarkStart w:id="242" w:name="_Toc418998526"/>
      <w:bookmarkStart w:id="243" w:name="_Toc418998882"/>
      <w:bookmarkStart w:id="244" w:name="_Toc419000127"/>
      <w:bookmarkStart w:id="245" w:name="_Toc34374249"/>
      <w:r w:rsidRPr="00106841">
        <w:rPr>
          <w:rFonts w:cs="Arial"/>
          <w:sz w:val="18"/>
          <w:szCs w:val="18"/>
        </w:rPr>
        <w:t>9. PODSTAWA PŁATNOŚCI</w:t>
      </w:r>
      <w:bookmarkEnd w:id="236"/>
      <w:bookmarkEnd w:id="237"/>
      <w:bookmarkEnd w:id="238"/>
      <w:bookmarkEnd w:id="239"/>
      <w:bookmarkEnd w:id="240"/>
      <w:bookmarkEnd w:id="241"/>
      <w:bookmarkEnd w:id="242"/>
      <w:bookmarkEnd w:id="243"/>
      <w:bookmarkEnd w:id="244"/>
      <w:bookmarkEnd w:id="245"/>
    </w:p>
    <w:p w14:paraId="2D52EBC4" w14:textId="77777777" w:rsidR="00D0230D" w:rsidRPr="00106841" w:rsidRDefault="00D0230D" w:rsidP="00D0230D">
      <w:pPr>
        <w:jc w:val="both"/>
        <w:rPr>
          <w:rFonts w:cs="Arial"/>
          <w:sz w:val="18"/>
          <w:szCs w:val="18"/>
        </w:rPr>
      </w:pPr>
      <w:r w:rsidRPr="00106841">
        <w:rPr>
          <w:rFonts w:cs="Arial"/>
          <w:sz w:val="18"/>
          <w:szCs w:val="18"/>
        </w:rPr>
        <w:tab/>
        <w:t>Ogólne ustalenia dotyczące podstawy płatności podano w ST D-02.00.01 pkt 9.</w:t>
      </w:r>
    </w:p>
    <w:p w14:paraId="612B9B0A" w14:textId="77777777" w:rsidR="00D0230D" w:rsidRPr="00106841" w:rsidRDefault="00D0230D" w:rsidP="00D0230D">
      <w:pPr>
        <w:jc w:val="both"/>
        <w:rPr>
          <w:rFonts w:cs="Arial"/>
          <w:sz w:val="18"/>
          <w:szCs w:val="18"/>
        </w:rPr>
      </w:pPr>
      <w:r w:rsidRPr="00106841">
        <w:rPr>
          <w:rFonts w:cs="Arial"/>
          <w:sz w:val="18"/>
          <w:szCs w:val="18"/>
        </w:rPr>
        <w:t xml:space="preserve">Płatność za </w:t>
      </w:r>
      <w:smartTag w:uri="urn:schemas-microsoft-com:office:smarttags" w:element="metricconverter">
        <w:smartTagPr>
          <w:attr w:name="ProductID" w:val="1 m3"/>
        </w:smartTagPr>
        <w:r w:rsidRPr="00106841">
          <w:rPr>
            <w:rFonts w:cs="Arial"/>
            <w:sz w:val="18"/>
            <w:szCs w:val="18"/>
          </w:rPr>
          <w:t>1 m</w:t>
        </w:r>
        <w:r w:rsidRPr="00106841">
          <w:rPr>
            <w:rFonts w:cs="Arial"/>
            <w:position w:val="6"/>
            <w:sz w:val="18"/>
            <w:szCs w:val="18"/>
          </w:rPr>
          <w:t>3</w:t>
        </w:r>
      </w:smartTag>
      <w:r w:rsidRPr="00106841">
        <w:rPr>
          <w:rFonts w:cs="Arial"/>
          <w:sz w:val="18"/>
          <w:szCs w:val="18"/>
        </w:rPr>
        <w:t xml:space="preserve"> należy przyjmować na podstawie obmiaru i oceny jakości robót w oparciu o wyniki pomiarów i badań laboratoryjnych.</w:t>
      </w:r>
    </w:p>
    <w:p w14:paraId="60E7AA7E" w14:textId="77777777" w:rsidR="00D0230D" w:rsidRPr="00106841" w:rsidRDefault="00D0230D" w:rsidP="00D0230D">
      <w:pPr>
        <w:jc w:val="both"/>
        <w:rPr>
          <w:rFonts w:cs="Arial"/>
          <w:sz w:val="18"/>
          <w:szCs w:val="18"/>
        </w:rPr>
      </w:pPr>
      <w:bookmarkStart w:id="246" w:name="_Toc406295878"/>
      <w:bookmarkStart w:id="247" w:name="_Toc407161298"/>
      <w:bookmarkStart w:id="248" w:name="_Toc418994954"/>
      <w:bookmarkStart w:id="249" w:name="_Toc418996361"/>
      <w:bookmarkStart w:id="250" w:name="_Toc418996730"/>
      <w:bookmarkStart w:id="251" w:name="_Toc418997117"/>
      <w:bookmarkStart w:id="252" w:name="_Toc418998527"/>
      <w:bookmarkStart w:id="253" w:name="_Toc418998883"/>
      <w:bookmarkStart w:id="254" w:name="_Toc419000128"/>
      <w:bookmarkStart w:id="255" w:name="_Toc34374250"/>
      <w:r w:rsidRPr="00106841">
        <w:rPr>
          <w:rFonts w:cs="Arial"/>
          <w:sz w:val="18"/>
          <w:szCs w:val="18"/>
        </w:rPr>
        <w:tab/>
        <w:t xml:space="preserve">Cena wykonania </w:t>
      </w:r>
      <w:smartTag w:uri="urn:schemas-microsoft-com:office:smarttags" w:element="metricconverter">
        <w:smartTagPr>
          <w:attr w:name="ProductID" w:val="1 m3"/>
        </w:smartTagPr>
        <w:r w:rsidRPr="00106841">
          <w:rPr>
            <w:rFonts w:cs="Arial"/>
            <w:sz w:val="18"/>
            <w:szCs w:val="18"/>
          </w:rPr>
          <w:t>1 m</w:t>
        </w:r>
        <w:r w:rsidRPr="00106841">
          <w:rPr>
            <w:rFonts w:cs="Arial"/>
            <w:sz w:val="18"/>
            <w:szCs w:val="18"/>
            <w:vertAlign w:val="superscript"/>
          </w:rPr>
          <w:t>3</w:t>
        </w:r>
      </w:smartTag>
      <w:r w:rsidRPr="00106841">
        <w:rPr>
          <w:rFonts w:cs="Arial"/>
          <w:sz w:val="18"/>
          <w:szCs w:val="18"/>
        </w:rPr>
        <w:t xml:space="preserve"> nasypów obejmuje:</w:t>
      </w:r>
    </w:p>
    <w:p w14:paraId="32849823" w14:textId="77777777" w:rsidR="00D0230D" w:rsidRPr="00106841" w:rsidRDefault="00D0230D" w:rsidP="00D0230D">
      <w:pPr>
        <w:numPr>
          <w:ilvl w:val="0"/>
          <w:numId w:val="1"/>
        </w:numPr>
        <w:jc w:val="both"/>
        <w:rPr>
          <w:rFonts w:cs="Arial"/>
          <w:sz w:val="18"/>
          <w:szCs w:val="18"/>
        </w:rPr>
      </w:pPr>
      <w:r w:rsidRPr="00106841">
        <w:rPr>
          <w:rFonts w:cs="Arial"/>
          <w:sz w:val="18"/>
          <w:szCs w:val="18"/>
        </w:rPr>
        <w:t>prace pomiarowe,</w:t>
      </w:r>
    </w:p>
    <w:p w14:paraId="23CD53ED" w14:textId="77777777" w:rsidR="00D0230D" w:rsidRPr="00106841" w:rsidRDefault="00D0230D" w:rsidP="00D0230D">
      <w:pPr>
        <w:numPr>
          <w:ilvl w:val="0"/>
          <w:numId w:val="1"/>
        </w:numPr>
        <w:jc w:val="both"/>
        <w:rPr>
          <w:rFonts w:cs="Arial"/>
          <w:sz w:val="18"/>
          <w:szCs w:val="18"/>
        </w:rPr>
      </w:pPr>
      <w:r w:rsidRPr="00106841">
        <w:rPr>
          <w:rFonts w:cs="Arial"/>
          <w:sz w:val="18"/>
          <w:szCs w:val="18"/>
        </w:rPr>
        <w:t>oznakowanie robót,</w:t>
      </w:r>
    </w:p>
    <w:p w14:paraId="17198371" w14:textId="77777777" w:rsidR="00D0230D" w:rsidRPr="00106841" w:rsidRDefault="00D0230D" w:rsidP="00D0230D">
      <w:pPr>
        <w:numPr>
          <w:ilvl w:val="0"/>
          <w:numId w:val="1"/>
        </w:numPr>
        <w:jc w:val="both"/>
        <w:rPr>
          <w:rFonts w:cs="Arial"/>
          <w:sz w:val="18"/>
          <w:szCs w:val="18"/>
        </w:rPr>
      </w:pPr>
      <w:r w:rsidRPr="00106841">
        <w:rPr>
          <w:rFonts w:cs="Arial"/>
          <w:sz w:val="18"/>
          <w:szCs w:val="18"/>
        </w:rPr>
        <w:t xml:space="preserve">pozyskanie gruntu z </w:t>
      </w:r>
      <w:proofErr w:type="spellStart"/>
      <w:r w:rsidRPr="00106841">
        <w:rPr>
          <w:rFonts w:cs="Arial"/>
          <w:sz w:val="18"/>
          <w:szCs w:val="18"/>
        </w:rPr>
        <w:t>dokopu</w:t>
      </w:r>
      <w:proofErr w:type="spellEnd"/>
      <w:r w:rsidRPr="00106841">
        <w:rPr>
          <w:rFonts w:cs="Arial"/>
          <w:sz w:val="18"/>
          <w:szCs w:val="18"/>
        </w:rPr>
        <w:t>,</w:t>
      </w:r>
    </w:p>
    <w:p w14:paraId="48D43F72" w14:textId="77777777" w:rsidR="00D0230D" w:rsidRPr="00106841" w:rsidRDefault="00D0230D" w:rsidP="00D0230D">
      <w:pPr>
        <w:numPr>
          <w:ilvl w:val="0"/>
          <w:numId w:val="1"/>
        </w:numPr>
        <w:jc w:val="both"/>
        <w:rPr>
          <w:rFonts w:cs="Arial"/>
          <w:sz w:val="18"/>
          <w:szCs w:val="18"/>
        </w:rPr>
      </w:pPr>
      <w:r w:rsidRPr="00106841">
        <w:rPr>
          <w:rFonts w:cs="Arial"/>
          <w:sz w:val="18"/>
          <w:szCs w:val="18"/>
        </w:rPr>
        <w:t xml:space="preserve">transport urobku z </w:t>
      </w:r>
      <w:proofErr w:type="spellStart"/>
      <w:r w:rsidRPr="00106841">
        <w:rPr>
          <w:rFonts w:cs="Arial"/>
          <w:sz w:val="18"/>
          <w:szCs w:val="18"/>
        </w:rPr>
        <w:t>dokopu</w:t>
      </w:r>
      <w:proofErr w:type="spellEnd"/>
      <w:r w:rsidRPr="00106841">
        <w:rPr>
          <w:rFonts w:cs="Arial"/>
          <w:sz w:val="18"/>
          <w:szCs w:val="18"/>
        </w:rPr>
        <w:t xml:space="preserve"> na miejsce wbudowania,</w:t>
      </w:r>
    </w:p>
    <w:p w14:paraId="1192D780" w14:textId="77777777" w:rsidR="00D0230D" w:rsidRPr="00106841" w:rsidRDefault="00D0230D" w:rsidP="00D0230D">
      <w:pPr>
        <w:numPr>
          <w:ilvl w:val="0"/>
          <w:numId w:val="1"/>
        </w:numPr>
        <w:jc w:val="both"/>
        <w:rPr>
          <w:rFonts w:cs="Arial"/>
          <w:sz w:val="18"/>
          <w:szCs w:val="18"/>
        </w:rPr>
      </w:pPr>
      <w:r w:rsidRPr="00106841">
        <w:rPr>
          <w:rFonts w:cs="Arial"/>
          <w:sz w:val="18"/>
          <w:szCs w:val="18"/>
        </w:rPr>
        <w:t>wykonanie schodkowania,</w:t>
      </w:r>
    </w:p>
    <w:p w14:paraId="4962103B" w14:textId="77777777" w:rsidR="00D0230D" w:rsidRPr="00106841" w:rsidRDefault="00D0230D" w:rsidP="00D0230D">
      <w:pPr>
        <w:numPr>
          <w:ilvl w:val="0"/>
          <w:numId w:val="1"/>
        </w:numPr>
        <w:jc w:val="both"/>
        <w:rPr>
          <w:rFonts w:cs="Arial"/>
          <w:sz w:val="18"/>
          <w:szCs w:val="18"/>
        </w:rPr>
      </w:pPr>
      <w:r w:rsidRPr="00106841">
        <w:rPr>
          <w:rFonts w:cs="Arial"/>
          <w:sz w:val="18"/>
          <w:szCs w:val="18"/>
        </w:rPr>
        <w:t>wbudowanie gruntów pochodzących z wykopów,</w:t>
      </w:r>
    </w:p>
    <w:p w14:paraId="52159341" w14:textId="77777777" w:rsidR="00D0230D" w:rsidRPr="00106841" w:rsidRDefault="00D0230D" w:rsidP="00D0230D">
      <w:pPr>
        <w:numPr>
          <w:ilvl w:val="0"/>
          <w:numId w:val="1"/>
        </w:numPr>
        <w:jc w:val="both"/>
        <w:rPr>
          <w:rFonts w:cs="Arial"/>
          <w:sz w:val="18"/>
          <w:szCs w:val="18"/>
        </w:rPr>
      </w:pPr>
      <w:r w:rsidRPr="00106841">
        <w:rPr>
          <w:rFonts w:cs="Arial"/>
          <w:sz w:val="18"/>
          <w:szCs w:val="18"/>
        </w:rPr>
        <w:t xml:space="preserve">wbudowanie dostarczonego gruntu z </w:t>
      </w:r>
      <w:proofErr w:type="spellStart"/>
      <w:r w:rsidRPr="00106841">
        <w:rPr>
          <w:rFonts w:cs="Arial"/>
          <w:sz w:val="18"/>
          <w:szCs w:val="18"/>
        </w:rPr>
        <w:t>dokopu</w:t>
      </w:r>
      <w:proofErr w:type="spellEnd"/>
      <w:r w:rsidRPr="00106841">
        <w:rPr>
          <w:rFonts w:cs="Arial"/>
          <w:sz w:val="18"/>
          <w:szCs w:val="18"/>
        </w:rPr>
        <w:t xml:space="preserve"> w nasyp,</w:t>
      </w:r>
    </w:p>
    <w:p w14:paraId="20BF0D11" w14:textId="77777777" w:rsidR="00D0230D" w:rsidRPr="00106841" w:rsidRDefault="00D0230D" w:rsidP="00D0230D">
      <w:pPr>
        <w:numPr>
          <w:ilvl w:val="0"/>
          <w:numId w:val="1"/>
        </w:numPr>
        <w:jc w:val="both"/>
        <w:rPr>
          <w:rFonts w:cs="Arial"/>
          <w:sz w:val="18"/>
          <w:szCs w:val="18"/>
        </w:rPr>
      </w:pPr>
      <w:r w:rsidRPr="00106841">
        <w:rPr>
          <w:rFonts w:cs="Arial"/>
          <w:sz w:val="18"/>
          <w:szCs w:val="18"/>
        </w:rPr>
        <w:t>zagęszczenie gruntu,</w:t>
      </w:r>
    </w:p>
    <w:p w14:paraId="5C650098" w14:textId="77777777" w:rsidR="00D0230D" w:rsidRPr="00106841" w:rsidRDefault="00D0230D" w:rsidP="00D0230D">
      <w:pPr>
        <w:numPr>
          <w:ilvl w:val="0"/>
          <w:numId w:val="1"/>
        </w:numPr>
        <w:jc w:val="both"/>
        <w:rPr>
          <w:rFonts w:cs="Arial"/>
          <w:sz w:val="18"/>
          <w:szCs w:val="18"/>
        </w:rPr>
      </w:pPr>
      <w:r w:rsidRPr="00106841">
        <w:rPr>
          <w:rFonts w:cs="Arial"/>
          <w:sz w:val="18"/>
          <w:szCs w:val="18"/>
        </w:rPr>
        <w:t>profilowanie powierzchni nasypu, rowów i skarp,</w:t>
      </w:r>
    </w:p>
    <w:p w14:paraId="29D4A2A2" w14:textId="77777777" w:rsidR="00D0230D" w:rsidRPr="00106841" w:rsidRDefault="00D0230D" w:rsidP="00D0230D">
      <w:pPr>
        <w:numPr>
          <w:ilvl w:val="0"/>
          <w:numId w:val="1"/>
        </w:numPr>
        <w:jc w:val="both"/>
        <w:rPr>
          <w:rFonts w:cs="Arial"/>
          <w:sz w:val="18"/>
          <w:szCs w:val="18"/>
        </w:rPr>
      </w:pPr>
      <w:r w:rsidRPr="00106841">
        <w:rPr>
          <w:rFonts w:cs="Arial"/>
          <w:sz w:val="18"/>
          <w:szCs w:val="18"/>
        </w:rPr>
        <w:t>odwodnienie terenu robót,</w:t>
      </w:r>
    </w:p>
    <w:p w14:paraId="5D6FEB67" w14:textId="77777777" w:rsidR="00D0230D" w:rsidRPr="00106841" w:rsidRDefault="00D0230D" w:rsidP="00D0230D">
      <w:pPr>
        <w:numPr>
          <w:ilvl w:val="0"/>
          <w:numId w:val="1"/>
        </w:numPr>
        <w:jc w:val="both"/>
        <w:rPr>
          <w:rFonts w:cs="Arial"/>
          <w:sz w:val="18"/>
          <w:szCs w:val="18"/>
        </w:rPr>
      </w:pPr>
      <w:r w:rsidRPr="00106841">
        <w:rPr>
          <w:rFonts w:cs="Arial"/>
          <w:sz w:val="18"/>
          <w:szCs w:val="18"/>
        </w:rPr>
        <w:t>ew. wykonanie dróg dojazdowych na czas budowy, a następnie ich rozebranie,</w:t>
      </w:r>
    </w:p>
    <w:p w14:paraId="29A6C45B" w14:textId="77777777" w:rsidR="00D0230D" w:rsidRPr="00106841" w:rsidRDefault="00D0230D" w:rsidP="00D0230D">
      <w:pPr>
        <w:numPr>
          <w:ilvl w:val="0"/>
          <w:numId w:val="1"/>
        </w:numPr>
        <w:jc w:val="both"/>
        <w:rPr>
          <w:rFonts w:cs="Arial"/>
          <w:sz w:val="18"/>
          <w:szCs w:val="18"/>
        </w:rPr>
      </w:pPr>
      <w:r w:rsidRPr="00106841">
        <w:rPr>
          <w:rFonts w:cs="Arial"/>
          <w:sz w:val="18"/>
          <w:szCs w:val="18"/>
        </w:rPr>
        <w:t>przeprowadzenie pomiarów i badań laboratoryjnych wymaganych w specyfikacji technicznej.</w:t>
      </w:r>
    </w:p>
    <w:p w14:paraId="7DC7AD26" w14:textId="77777777" w:rsidR="00D0230D" w:rsidRPr="00106841" w:rsidRDefault="00D0230D" w:rsidP="00D0230D">
      <w:pPr>
        <w:pStyle w:val="penypunkt"/>
        <w:jc w:val="both"/>
        <w:rPr>
          <w:rFonts w:cs="Arial"/>
          <w:sz w:val="18"/>
          <w:szCs w:val="18"/>
        </w:rPr>
      </w:pPr>
      <w:r w:rsidRPr="00106841">
        <w:rPr>
          <w:rFonts w:cs="Arial"/>
          <w:sz w:val="18"/>
          <w:szCs w:val="18"/>
        </w:rPr>
        <w:t>10. PRZEPISY ZWIĄZANE</w:t>
      </w:r>
      <w:bookmarkEnd w:id="246"/>
      <w:bookmarkEnd w:id="247"/>
      <w:bookmarkEnd w:id="248"/>
      <w:bookmarkEnd w:id="249"/>
      <w:bookmarkEnd w:id="250"/>
      <w:bookmarkEnd w:id="251"/>
      <w:bookmarkEnd w:id="252"/>
      <w:bookmarkEnd w:id="253"/>
      <w:bookmarkEnd w:id="254"/>
      <w:bookmarkEnd w:id="255"/>
    </w:p>
    <w:p w14:paraId="704A7FB1" w14:textId="77777777" w:rsidR="00D0230D" w:rsidRPr="00106841" w:rsidRDefault="00D0230D" w:rsidP="00D0230D">
      <w:pPr>
        <w:jc w:val="both"/>
        <w:rPr>
          <w:rFonts w:cs="Arial"/>
          <w:sz w:val="18"/>
          <w:szCs w:val="18"/>
        </w:rPr>
      </w:pPr>
      <w:r w:rsidRPr="00106841">
        <w:rPr>
          <w:rFonts w:cs="Arial"/>
          <w:sz w:val="18"/>
          <w:szCs w:val="18"/>
        </w:rPr>
        <w:tab/>
        <w:t>Spis przepisów związanych podano w ST D-02.00.01.</w:t>
      </w:r>
    </w:p>
    <w:p w14:paraId="751190EC" w14:textId="77777777" w:rsidR="00D0230D" w:rsidRPr="00106841" w:rsidRDefault="00D0230D" w:rsidP="00D0230D">
      <w:pPr>
        <w:pStyle w:val="Nagwek1"/>
        <w:spacing w:before="120"/>
        <w:jc w:val="both"/>
        <w:rPr>
          <w:rFonts w:cs="Arial"/>
          <w:kern w:val="0"/>
          <w:sz w:val="18"/>
          <w:szCs w:val="18"/>
        </w:rPr>
      </w:pPr>
      <w:bookmarkStart w:id="256" w:name="_Toc140592797"/>
    </w:p>
    <w:p w14:paraId="3DF1B608" w14:textId="77777777" w:rsidR="00D0230D" w:rsidRDefault="00D0230D" w:rsidP="00D0230D">
      <w:pPr>
        <w:jc w:val="both"/>
        <w:rPr>
          <w:rFonts w:cs="Arial"/>
          <w:sz w:val="18"/>
          <w:szCs w:val="18"/>
        </w:rPr>
      </w:pPr>
      <w:bookmarkStart w:id="257" w:name="_Toc428967674"/>
      <w:bookmarkStart w:id="258" w:name="_Toc310358731"/>
      <w:bookmarkStart w:id="259" w:name="_Toc336787187"/>
      <w:bookmarkStart w:id="260" w:name="_Toc16477458"/>
      <w:bookmarkStart w:id="261" w:name="_Toc290367713"/>
      <w:bookmarkStart w:id="262" w:name="_Toc301705695"/>
      <w:bookmarkStart w:id="263" w:name="_Toc306700427"/>
      <w:bookmarkStart w:id="264" w:name="_Toc138042845"/>
      <w:bookmarkStart w:id="265" w:name="_Toc179178830"/>
      <w:bookmarkStart w:id="266" w:name="_Toc290367719"/>
      <w:bookmarkStart w:id="267" w:name="_Toc16477463"/>
      <w:bookmarkStart w:id="268" w:name="_Toc290367716"/>
      <w:bookmarkStart w:id="269" w:name="_Toc269725694"/>
      <w:bookmarkStart w:id="270" w:name="_Toc270323563"/>
      <w:bookmarkStart w:id="271" w:name="_Toc275017827"/>
      <w:bookmarkStart w:id="272" w:name="_Toc254025881"/>
      <w:bookmarkStart w:id="273" w:name="_Toc263759269"/>
      <w:bookmarkStart w:id="274" w:name="_Toc263759307"/>
      <w:bookmarkStart w:id="275" w:name="_Toc262579390"/>
      <w:bookmarkEnd w:id="20"/>
      <w:bookmarkEnd w:id="21"/>
      <w:bookmarkEnd w:id="22"/>
      <w:bookmarkEnd w:id="23"/>
      <w:bookmarkEnd w:id="24"/>
      <w:bookmarkEnd w:id="25"/>
      <w:bookmarkEnd w:id="26"/>
      <w:bookmarkEnd w:id="41"/>
      <w:bookmarkEnd w:id="42"/>
      <w:bookmarkEnd w:id="43"/>
      <w:bookmarkEnd w:id="44"/>
      <w:bookmarkEnd w:id="45"/>
      <w:bookmarkEnd w:id="46"/>
      <w:bookmarkEnd w:id="47"/>
      <w:bookmarkEnd w:id="48"/>
      <w:bookmarkEnd w:id="49"/>
      <w:bookmarkEnd w:id="50"/>
      <w:bookmarkEnd w:id="51"/>
      <w:bookmarkEnd w:id="52"/>
      <w:bookmarkEnd w:id="53"/>
      <w:bookmarkEnd w:id="72"/>
      <w:bookmarkEnd w:id="256"/>
    </w:p>
    <w:p w14:paraId="7CE113F7" w14:textId="77777777" w:rsidR="00D0230D" w:rsidRDefault="00D0230D" w:rsidP="00D0230D">
      <w:pPr>
        <w:jc w:val="both"/>
        <w:rPr>
          <w:rFonts w:cs="Arial"/>
          <w:sz w:val="18"/>
          <w:szCs w:val="18"/>
        </w:rPr>
      </w:pPr>
    </w:p>
    <w:p w14:paraId="61C7DA5F" w14:textId="77777777" w:rsidR="00D0230D" w:rsidRDefault="00D0230D" w:rsidP="00D0230D">
      <w:pPr>
        <w:jc w:val="both"/>
        <w:rPr>
          <w:rFonts w:cs="Arial"/>
          <w:sz w:val="18"/>
          <w:szCs w:val="18"/>
        </w:rPr>
      </w:pPr>
    </w:p>
    <w:p w14:paraId="4B11613A" w14:textId="77777777" w:rsidR="00D0230D" w:rsidRDefault="00D0230D" w:rsidP="00D0230D">
      <w:pPr>
        <w:jc w:val="both"/>
        <w:rPr>
          <w:rFonts w:cs="Arial"/>
          <w:sz w:val="18"/>
          <w:szCs w:val="18"/>
        </w:rPr>
      </w:pPr>
    </w:p>
    <w:p w14:paraId="1FF602A7" w14:textId="3F8B0A8F" w:rsidR="00D0230D" w:rsidRPr="00106841" w:rsidRDefault="00D0230D" w:rsidP="00BC6D08">
      <w:pPr>
        <w:pStyle w:val="Nagwek1"/>
        <w:jc w:val="both"/>
        <w:rPr>
          <w:rFonts w:cs="Arial"/>
          <w:sz w:val="18"/>
          <w:szCs w:val="18"/>
        </w:rPr>
      </w:pPr>
      <w:bookmarkStart w:id="276" w:name="_Toc20682190"/>
      <w:bookmarkStart w:id="277" w:name="_Toc38088546"/>
      <w:bookmarkStart w:id="278" w:name="_Toc98494214"/>
      <w:r w:rsidRPr="00106841">
        <w:rPr>
          <w:rFonts w:cs="Arial"/>
          <w:sz w:val="18"/>
          <w:szCs w:val="18"/>
        </w:rPr>
        <w:lastRenderedPageBreak/>
        <w:t>D-03.02.01a.</w:t>
      </w:r>
      <w:r w:rsidRPr="00106841">
        <w:rPr>
          <w:rFonts w:cs="Arial"/>
          <w:sz w:val="18"/>
          <w:szCs w:val="18"/>
        </w:rPr>
        <w:tab/>
        <w:t>REGULACJA PIONOWA STUDZIENEK</w:t>
      </w:r>
      <w:bookmarkEnd w:id="276"/>
      <w:bookmarkEnd w:id="277"/>
      <w:bookmarkEnd w:id="278"/>
    </w:p>
    <w:p w14:paraId="3BD08C0C" w14:textId="77777777" w:rsidR="00D0230D" w:rsidRPr="00106841" w:rsidRDefault="00D0230D" w:rsidP="00D0230D">
      <w:pPr>
        <w:pStyle w:val="penypunkt"/>
        <w:jc w:val="both"/>
        <w:rPr>
          <w:rFonts w:cs="Arial"/>
          <w:sz w:val="18"/>
          <w:szCs w:val="18"/>
        </w:rPr>
      </w:pPr>
      <w:r w:rsidRPr="00106841">
        <w:rPr>
          <w:rFonts w:cs="Arial"/>
          <w:sz w:val="18"/>
          <w:szCs w:val="18"/>
        </w:rPr>
        <w:t>1.</w:t>
      </w:r>
      <w:r w:rsidRPr="00106841">
        <w:rPr>
          <w:rFonts w:cs="Arial"/>
          <w:sz w:val="18"/>
          <w:szCs w:val="18"/>
        </w:rPr>
        <w:tab/>
        <w:t>WSTĘP</w:t>
      </w:r>
    </w:p>
    <w:p w14:paraId="4A9977DC" w14:textId="77777777" w:rsidR="00D0230D" w:rsidRPr="00106841" w:rsidRDefault="00D0230D" w:rsidP="00D0230D">
      <w:pPr>
        <w:pStyle w:val="punkt11"/>
        <w:rPr>
          <w:rFonts w:cs="Arial"/>
          <w:sz w:val="18"/>
          <w:szCs w:val="18"/>
        </w:rPr>
      </w:pPr>
      <w:r w:rsidRPr="00106841">
        <w:rPr>
          <w:rFonts w:cs="Arial"/>
          <w:sz w:val="18"/>
          <w:szCs w:val="18"/>
        </w:rPr>
        <w:t>1.1.</w:t>
      </w:r>
      <w:r w:rsidRPr="00106841">
        <w:rPr>
          <w:rFonts w:cs="Arial"/>
          <w:sz w:val="18"/>
          <w:szCs w:val="18"/>
        </w:rPr>
        <w:tab/>
        <w:t xml:space="preserve"> Przedmiot ST </w:t>
      </w:r>
    </w:p>
    <w:p w14:paraId="7C98020B" w14:textId="4724B6FA" w:rsidR="00D0230D" w:rsidRPr="00106841" w:rsidRDefault="00D0230D" w:rsidP="00D0230D">
      <w:pPr>
        <w:jc w:val="both"/>
        <w:rPr>
          <w:rFonts w:cs="Arial"/>
          <w:sz w:val="18"/>
          <w:szCs w:val="18"/>
        </w:rPr>
      </w:pPr>
      <w:r w:rsidRPr="00106841">
        <w:rPr>
          <w:rFonts w:cs="Arial"/>
          <w:sz w:val="18"/>
          <w:szCs w:val="18"/>
        </w:rPr>
        <w:tab/>
        <w:t>Przedmiotem niniejszej Specyfikacji Technicznej są</w:t>
      </w:r>
      <w:r>
        <w:rPr>
          <w:rFonts w:cs="Arial"/>
          <w:sz w:val="18"/>
          <w:szCs w:val="18"/>
        </w:rPr>
        <w:t xml:space="preserve"> wymagania dotyczące wykonania </w:t>
      </w:r>
      <w:r w:rsidRPr="00106841">
        <w:rPr>
          <w:rFonts w:cs="Arial"/>
          <w:sz w:val="18"/>
          <w:szCs w:val="18"/>
        </w:rPr>
        <w:t xml:space="preserve">i odbioru robót dotyczących regulacji pionowej studni </w:t>
      </w:r>
      <w:r>
        <w:rPr>
          <w:rFonts w:cs="Arial"/>
          <w:sz w:val="18"/>
          <w:szCs w:val="18"/>
        </w:rPr>
        <w:t>teletechnicznych, wymiany zwieńczeń studni teletechnicznych, regulację wysokościową skrzynek zaworów wodociągowych i gazowych oraz wpustów deszczowych</w:t>
      </w:r>
      <w:r w:rsidRPr="00106841">
        <w:rPr>
          <w:rFonts w:cs="Arial"/>
          <w:sz w:val="18"/>
          <w:szCs w:val="18"/>
        </w:rPr>
        <w:t xml:space="preserve"> na zadaniu: "</w:t>
      </w:r>
      <w:r w:rsidR="00BD122D" w:rsidRPr="00BD122D">
        <w:rPr>
          <w:rFonts w:cs="Arial"/>
          <w:b/>
          <w:bCs/>
          <w:i/>
          <w:color w:val="000000"/>
          <w:sz w:val="18"/>
          <w:szCs w:val="18"/>
        </w:rPr>
        <w:t xml:space="preserve"> Wymiana nawierzchni chodnika w pasie drogowym ul. Paderewskiego w Stargardzie, na odcinku do ul. Moniuszki do ul. Wieniawskiego</w:t>
      </w:r>
      <w:r w:rsidR="00BD122D">
        <w:rPr>
          <w:rFonts w:cs="Arial"/>
          <w:b/>
          <w:bCs/>
          <w:i/>
          <w:color w:val="000000"/>
          <w:sz w:val="18"/>
          <w:szCs w:val="18"/>
        </w:rPr>
        <w:t xml:space="preserve"> </w:t>
      </w:r>
      <w:r>
        <w:rPr>
          <w:rFonts w:cs="Arial"/>
          <w:b/>
          <w:bCs/>
          <w:i/>
          <w:color w:val="000000"/>
          <w:sz w:val="18"/>
          <w:szCs w:val="18"/>
        </w:rPr>
        <w:t>".</w:t>
      </w:r>
    </w:p>
    <w:p w14:paraId="6E935901" w14:textId="77777777" w:rsidR="00D0230D" w:rsidRPr="00106841" w:rsidRDefault="00D0230D" w:rsidP="00D0230D">
      <w:pPr>
        <w:pStyle w:val="punkt11"/>
        <w:rPr>
          <w:rFonts w:cs="Arial"/>
          <w:sz w:val="18"/>
          <w:szCs w:val="18"/>
        </w:rPr>
      </w:pPr>
      <w:r w:rsidRPr="00106841">
        <w:rPr>
          <w:rFonts w:cs="Arial"/>
          <w:sz w:val="18"/>
          <w:szCs w:val="18"/>
        </w:rPr>
        <w:t>1.2.</w:t>
      </w:r>
      <w:r w:rsidRPr="00106841">
        <w:rPr>
          <w:rFonts w:cs="Arial"/>
          <w:sz w:val="18"/>
          <w:szCs w:val="18"/>
        </w:rPr>
        <w:tab/>
        <w:t xml:space="preserve"> Zakres stosowania ST</w:t>
      </w:r>
    </w:p>
    <w:p w14:paraId="25CA62B1" w14:textId="77777777" w:rsidR="00D0230D" w:rsidRPr="00106841" w:rsidRDefault="00D0230D" w:rsidP="00D0230D">
      <w:pPr>
        <w:pStyle w:val="Wcicienormalne"/>
        <w:ind w:left="0"/>
        <w:jc w:val="both"/>
        <w:rPr>
          <w:rFonts w:ascii="Arial" w:hAnsi="Arial" w:cs="Arial"/>
          <w:sz w:val="18"/>
          <w:szCs w:val="18"/>
        </w:rPr>
      </w:pPr>
      <w:r w:rsidRPr="00106841">
        <w:rPr>
          <w:rFonts w:ascii="Arial" w:hAnsi="Arial" w:cs="Arial"/>
          <w:sz w:val="18"/>
          <w:szCs w:val="18"/>
        </w:rPr>
        <w:tab/>
        <w:t>Specyfikacja Techniczna jest stosowana jako dokument przetargowy i kontraktowy przy zlecaniu i realizacji robót wymienionych w pkt. 1.1.</w:t>
      </w:r>
    </w:p>
    <w:p w14:paraId="6038E65B" w14:textId="77777777" w:rsidR="00D0230D" w:rsidRPr="00106841" w:rsidRDefault="00D0230D" w:rsidP="00D0230D">
      <w:pPr>
        <w:pStyle w:val="punkt11"/>
        <w:rPr>
          <w:rFonts w:cs="Arial"/>
          <w:sz w:val="18"/>
          <w:szCs w:val="18"/>
        </w:rPr>
      </w:pPr>
      <w:r w:rsidRPr="00106841">
        <w:rPr>
          <w:rFonts w:cs="Arial"/>
          <w:sz w:val="18"/>
          <w:szCs w:val="18"/>
        </w:rPr>
        <w:t>1.3.</w:t>
      </w:r>
      <w:r w:rsidRPr="00106841">
        <w:rPr>
          <w:rFonts w:cs="Arial"/>
          <w:sz w:val="18"/>
          <w:szCs w:val="18"/>
        </w:rPr>
        <w:tab/>
        <w:t xml:space="preserve"> Zakres robót objętych ST </w:t>
      </w:r>
    </w:p>
    <w:p w14:paraId="01EA2AE5" w14:textId="77777777" w:rsidR="00D0230D" w:rsidRPr="00106841" w:rsidRDefault="00D0230D" w:rsidP="00D0230D">
      <w:pPr>
        <w:pStyle w:val="Wcicienormalne"/>
        <w:ind w:left="0"/>
        <w:jc w:val="both"/>
        <w:rPr>
          <w:rFonts w:ascii="Arial" w:hAnsi="Arial" w:cs="Arial"/>
          <w:sz w:val="18"/>
          <w:szCs w:val="18"/>
        </w:rPr>
      </w:pPr>
      <w:r w:rsidRPr="00106841">
        <w:rPr>
          <w:rFonts w:ascii="Arial" w:hAnsi="Arial" w:cs="Arial"/>
          <w:sz w:val="18"/>
          <w:szCs w:val="18"/>
        </w:rPr>
        <w:tab/>
        <w:t>Ustalenia zawarte w niniejszej specyfikacji dotyczą zasad prowadzenia robót związanych z wykonaniem i odbiorem robót związanych z:</w:t>
      </w:r>
    </w:p>
    <w:p w14:paraId="0F7C5402" w14:textId="77777777" w:rsidR="00D0230D" w:rsidRDefault="00D0230D" w:rsidP="00D0230D">
      <w:pPr>
        <w:pStyle w:val="Wcicienormalne"/>
        <w:ind w:left="0"/>
        <w:jc w:val="both"/>
        <w:rPr>
          <w:rFonts w:ascii="Arial" w:hAnsi="Arial" w:cs="Arial"/>
          <w:sz w:val="18"/>
          <w:szCs w:val="18"/>
        </w:rPr>
      </w:pPr>
      <w:r w:rsidRPr="00106841">
        <w:rPr>
          <w:rFonts w:ascii="Arial" w:hAnsi="Arial" w:cs="Arial"/>
          <w:sz w:val="18"/>
          <w:szCs w:val="18"/>
        </w:rPr>
        <w:t>- regulacja wysokościowa zaworów wodociągowych i gazowych,</w:t>
      </w:r>
    </w:p>
    <w:p w14:paraId="2FAF88C7" w14:textId="77777777" w:rsidR="00D0230D" w:rsidRDefault="00D0230D" w:rsidP="00D0230D">
      <w:pPr>
        <w:pStyle w:val="Wcicienormalne"/>
        <w:ind w:left="0"/>
        <w:jc w:val="both"/>
        <w:rPr>
          <w:rFonts w:ascii="Arial" w:hAnsi="Arial" w:cs="Arial"/>
          <w:sz w:val="18"/>
          <w:szCs w:val="18"/>
        </w:rPr>
      </w:pPr>
      <w:r>
        <w:rPr>
          <w:rFonts w:ascii="Arial" w:hAnsi="Arial" w:cs="Arial"/>
          <w:sz w:val="18"/>
          <w:szCs w:val="18"/>
        </w:rPr>
        <w:t xml:space="preserve">- regulacją wysokościową zwieńczeń studni teletechnicznych, </w:t>
      </w:r>
    </w:p>
    <w:p w14:paraId="7C1EFFAC" w14:textId="77777777" w:rsidR="00D0230D" w:rsidRDefault="00D0230D" w:rsidP="00D0230D">
      <w:pPr>
        <w:pStyle w:val="Wcicienormalne"/>
        <w:ind w:left="0"/>
        <w:jc w:val="both"/>
        <w:rPr>
          <w:rFonts w:ascii="Arial" w:hAnsi="Arial" w:cs="Arial"/>
          <w:sz w:val="18"/>
          <w:szCs w:val="18"/>
        </w:rPr>
      </w:pPr>
      <w:r>
        <w:rPr>
          <w:rFonts w:ascii="Arial" w:hAnsi="Arial" w:cs="Arial"/>
          <w:sz w:val="18"/>
          <w:szCs w:val="18"/>
        </w:rPr>
        <w:t>- wymiana zwieńczeń studni teletechnicznych,</w:t>
      </w:r>
    </w:p>
    <w:p w14:paraId="4C437154" w14:textId="77777777" w:rsidR="00D0230D" w:rsidRPr="000E7E14" w:rsidRDefault="00D0230D" w:rsidP="00D0230D">
      <w:pPr>
        <w:pStyle w:val="Wcicienormalne"/>
        <w:ind w:left="0"/>
        <w:jc w:val="both"/>
        <w:rPr>
          <w:rFonts w:ascii="Arial" w:hAnsi="Arial" w:cs="Arial"/>
          <w:sz w:val="18"/>
          <w:szCs w:val="18"/>
        </w:rPr>
      </w:pPr>
      <w:r>
        <w:rPr>
          <w:rFonts w:ascii="Arial" w:hAnsi="Arial" w:cs="Arial"/>
          <w:sz w:val="18"/>
          <w:szCs w:val="18"/>
        </w:rPr>
        <w:t>- regulacja wysokościowa wpustów deszczowych.</w:t>
      </w:r>
    </w:p>
    <w:p w14:paraId="525F897E" w14:textId="77777777" w:rsidR="00D0230D" w:rsidRPr="00106841" w:rsidRDefault="00D0230D" w:rsidP="00D0230D">
      <w:pPr>
        <w:pStyle w:val="punkt11"/>
        <w:rPr>
          <w:rFonts w:cs="Arial"/>
          <w:sz w:val="18"/>
          <w:szCs w:val="18"/>
        </w:rPr>
      </w:pPr>
      <w:r w:rsidRPr="00106841">
        <w:rPr>
          <w:rFonts w:cs="Arial"/>
          <w:sz w:val="18"/>
          <w:szCs w:val="18"/>
        </w:rPr>
        <w:t>1.4.</w:t>
      </w:r>
      <w:r w:rsidRPr="00106841">
        <w:rPr>
          <w:rFonts w:cs="Arial"/>
          <w:sz w:val="18"/>
          <w:szCs w:val="18"/>
        </w:rPr>
        <w:tab/>
        <w:t xml:space="preserve"> Określenia podstawowe </w:t>
      </w:r>
    </w:p>
    <w:p w14:paraId="362A88C8"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 xml:space="preserve">1.4.1. </w:t>
      </w:r>
      <w:r w:rsidRPr="00106841">
        <w:rPr>
          <w:rFonts w:cs="Arial"/>
          <w:sz w:val="18"/>
          <w:szCs w:val="18"/>
        </w:rPr>
        <w:t>Studzienka kanalizacyjna - urz</w:t>
      </w:r>
      <w:r w:rsidRPr="00106841">
        <w:rPr>
          <w:rFonts w:eastAsia="TimesNewRoman" w:cs="Arial"/>
          <w:sz w:val="18"/>
          <w:szCs w:val="18"/>
        </w:rPr>
        <w:t>ą</w:t>
      </w:r>
      <w:r w:rsidRPr="00106841">
        <w:rPr>
          <w:rFonts w:cs="Arial"/>
          <w:sz w:val="18"/>
          <w:szCs w:val="18"/>
        </w:rPr>
        <w:t>dzenie poł</w:t>
      </w:r>
      <w:r w:rsidRPr="00106841">
        <w:rPr>
          <w:rFonts w:eastAsia="TimesNewRoman" w:cs="Arial"/>
          <w:sz w:val="18"/>
          <w:szCs w:val="18"/>
        </w:rPr>
        <w:t>ą</w:t>
      </w:r>
      <w:r w:rsidRPr="00106841">
        <w:rPr>
          <w:rFonts w:cs="Arial"/>
          <w:sz w:val="18"/>
          <w:szCs w:val="18"/>
        </w:rPr>
        <w:t>czone z kanałem, przeznaczone do kontroli lub prawidłowej eksploatacji kanału.</w:t>
      </w:r>
    </w:p>
    <w:p w14:paraId="18CE2A9D" w14:textId="77777777" w:rsidR="00D0230D" w:rsidRPr="00106841" w:rsidRDefault="00D0230D" w:rsidP="00D0230D">
      <w:pPr>
        <w:autoSpaceDE w:val="0"/>
        <w:autoSpaceDN w:val="0"/>
        <w:adjustRightInd w:val="0"/>
        <w:jc w:val="both"/>
        <w:rPr>
          <w:rFonts w:eastAsia="TimesNewRoman" w:cs="Arial"/>
          <w:sz w:val="18"/>
          <w:szCs w:val="18"/>
        </w:rPr>
      </w:pPr>
      <w:r w:rsidRPr="00106841">
        <w:rPr>
          <w:rFonts w:cs="Arial"/>
          <w:b/>
          <w:bCs/>
          <w:sz w:val="18"/>
          <w:szCs w:val="18"/>
        </w:rPr>
        <w:t xml:space="preserve">1.4.2. </w:t>
      </w:r>
      <w:r w:rsidRPr="00106841">
        <w:rPr>
          <w:rFonts w:cs="Arial"/>
          <w:sz w:val="18"/>
          <w:szCs w:val="18"/>
        </w:rPr>
        <w:t>Studzienka rewizyjna (kontrolna) – urz</w:t>
      </w:r>
      <w:r w:rsidRPr="00106841">
        <w:rPr>
          <w:rFonts w:eastAsia="TimesNewRoman" w:cs="Arial"/>
          <w:sz w:val="18"/>
          <w:szCs w:val="18"/>
        </w:rPr>
        <w:t>ą</w:t>
      </w:r>
      <w:r w:rsidRPr="00106841">
        <w:rPr>
          <w:rFonts w:cs="Arial"/>
          <w:sz w:val="18"/>
          <w:szCs w:val="18"/>
        </w:rPr>
        <w:t>dzenie do kontroli kanałów nie przełazowych lub innych urz</w:t>
      </w:r>
      <w:r w:rsidRPr="00106841">
        <w:rPr>
          <w:rFonts w:eastAsia="TimesNewRoman" w:cs="Arial"/>
          <w:sz w:val="18"/>
          <w:szCs w:val="18"/>
        </w:rPr>
        <w:t>ą</w:t>
      </w:r>
      <w:r w:rsidRPr="00106841">
        <w:rPr>
          <w:rFonts w:cs="Arial"/>
          <w:sz w:val="18"/>
          <w:szCs w:val="18"/>
        </w:rPr>
        <w:t>dze</w:t>
      </w:r>
      <w:r w:rsidRPr="00106841">
        <w:rPr>
          <w:rFonts w:eastAsia="TimesNewRoman" w:cs="Arial"/>
          <w:sz w:val="18"/>
          <w:szCs w:val="18"/>
        </w:rPr>
        <w:t xml:space="preserve">ń </w:t>
      </w:r>
      <w:r w:rsidRPr="00106841">
        <w:rPr>
          <w:rFonts w:cs="Arial"/>
          <w:sz w:val="18"/>
          <w:szCs w:val="18"/>
        </w:rPr>
        <w:t>podziemnych, ich konserwacji i przewietrzania.</w:t>
      </w:r>
    </w:p>
    <w:p w14:paraId="3845873A"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 xml:space="preserve">1.4.3. </w:t>
      </w:r>
      <w:r w:rsidRPr="00106841">
        <w:rPr>
          <w:rFonts w:cs="Arial"/>
          <w:sz w:val="18"/>
          <w:szCs w:val="18"/>
        </w:rPr>
        <w:t xml:space="preserve">Wpust uliczny (wpust </w:t>
      </w:r>
      <w:r w:rsidRPr="00106841">
        <w:rPr>
          <w:rFonts w:eastAsia="TimesNewRoman" w:cs="Arial"/>
          <w:sz w:val="18"/>
          <w:szCs w:val="18"/>
        </w:rPr>
        <w:t>ś</w:t>
      </w:r>
      <w:r w:rsidRPr="00106841">
        <w:rPr>
          <w:rFonts w:cs="Arial"/>
          <w:sz w:val="18"/>
          <w:szCs w:val="18"/>
        </w:rPr>
        <w:t xml:space="preserve">ciekowy, studzienka </w:t>
      </w:r>
      <w:r w:rsidRPr="00106841">
        <w:rPr>
          <w:rFonts w:eastAsia="TimesNewRoman" w:cs="Arial"/>
          <w:sz w:val="18"/>
          <w:szCs w:val="18"/>
        </w:rPr>
        <w:t>ś</w:t>
      </w:r>
      <w:r w:rsidRPr="00106841">
        <w:rPr>
          <w:rFonts w:cs="Arial"/>
          <w:sz w:val="18"/>
          <w:szCs w:val="18"/>
        </w:rPr>
        <w:t>ciekowa) – urz</w:t>
      </w:r>
      <w:r w:rsidRPr="00106841">
        <w:rPr>
          <w:rFonts w:eastAsia="TimesNewRoman" w:cs="Arial"/>
          <w:sz w:val="18"/>
          <w:szCs w:val="18"/>
        </w:rPr>
        <w:t>ą</w:t>
      </w:r>
      <w:r w:rsidRPr="00106841">
        <w:rPr>
          <w:rFonts w:cs="Arial"/>
          <w:sz w:val="18"/>
          <w:szCs w:val="18"/>
        </w:rPr>
        <w:t>dzenie do przej</w:t>
      </w:r>
      <w:r w:rsidRPr="00106841">
        <w:rPr>
          <w:rFonts w:eastAsia="TimesNewRoman" w:cs="Arial"/>
          <w:sz w:val="18"/>
          <w:szCs w:val="18"/>
        </w:rPr>
        <w:t>ę</w:t>
      </w:r>
      <w:r w:rsidRPr="00106841">
        <w:rPr>
          <w:rFonts w:cs="Arial"/>
          <w:sz w:val="18"/>
          <w:szCs w:val="18"/>
        </w:rPr>
        <w:t>cia wód opadowych z powierzchni i odprowadzenia do urz</w:t>
      </w:r>
      <w:r w:rsidRPr="00106841">
        <w:rPr>
          <w:rFonts w:eastAsia="TimesNewRoman" w:cs="Arial"/>
          <w:sz w:val="18"/>
          <w:szCs w:val="18"/>
        </w:rPr>
        <w:t>ą</w:t>
      </w:r>
      <w:r w:rsidRPr="00106841">
        <w:rPr>
          <w:rFonts w:cs="Arial"/>
          <w:sz w:val="18"/>
          <w:szCs w:val="18"/>
        </w:rPr>
        <w:t>dze</w:t>
      </w:r>
      <w:r w:rsidRPr="00106841">
        <w:rPr>
          <w:rFonts w:eastAsia="TimesNewRoman" w:cs="Arial"/>
          <w:sz w:val="18"/>
          <w:szCs w:val="18"/>
        </w:rPr>
        <w:t xml:space="preserve">ń </w:t>
      </w:r>
      <w:r w:rsidRPr="00106841">
        <w:rPr>
          <w:rFonts w:cs="Arial"/>
          <w:sz w:val="18"/>
          <w:szCs w:val="18"/>
        </w:rPr>
        <w:t>odprowadzaj</w:t>
      </w:r>
      <w:r w:rsidRPr="00106841">
        <w:rPr>
          <w:rFonts w:eastAsia="TimesNewRoman" w:cs="Arial"/>
          <w:sz w:val="18"/>
          <w:szCs w:val="18"/>
        </w:rPr>
        <w:t>ą</w:t>
      </w:r>
      <w:r w:rsidRPr="00106841">
        <w:rPr>
          <w:rFonts w:cs="Arial"/>
          <w:sz w:val="18"/>
          <w:szCs w:val="18"/>
        </w:rPr>
        <w:t>cych wody opadowe.</w:t>
      </w:r>
    </w:p>
    <w:p w14:paraId="5E618CC4"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 xml:space="preserve">1.4.4. </w:t>
      </w:r>
      <w:r w:rsidRPr="00106841">
        <w:rPr>
          <w:rFonts w:cs="Arial"/>
          <w:sz w:val="18"/>
          <w:szCs w:val="18"/>
        </w:rPr>
        <w:t xml:space="preserve">Właz studzienki - element </w:t>
      </w:r>
      <w:r w:rsidRPr="00106841">
        <w:rPr>
          <w:rFonts w:eastAsia="TimesNewRoman" w:cs="Arial"/>
          <w:sz w:val="18"/>
          <w:szCs w:val="18"/>
        </w:rPr>
        <w:t>ż</w:t>
      </w:r>
      <w:r w:rsidRPr="00106841">
        <w:rPr>
          <w:rFonts w:cs="Arial"/>
          <w:sz w:val="18"/>
          <w:szCs w:val="18"/>
        </w:rPr>
        <w:t>eliwny przeznaczony do przykrycia podziemnych studzienek rewizyjnych, umo</w:t>
      </w:r>
      <w:r w:rsidRPr="00106841">
        <w:rPr>
          <w:rFonts w:eastAsia="TimesNewRoman" w:cs="Arial"/>
          <w:sz w:val="18"/>
          <w:szCs w:val="18"/>
        </w:rPr>
        <w:t>ż</w:t>
      </w:r>
      <w:r w:rsidRPr="00106841">
        <w:rPr>
          <w:rFonts w:cs="Arial"/>
          <w:sz w:val="18"/>
          <w:szCs w:val="18"/>
        </w:rPr>
        <w:t>liwiaj</w:t>
      </w:r>
      <w:r w:rsidRPr="00106841">
        <w:rPr>
          <w:rFonts w:eastAsia="TimesNewRoman" w:cs="Arial"/>
          <w:sz w:val="18"/>
          <w:szCs w:val="18"/>
        </w:rPr>
        <w:t>ą</w:t>
      </w:r>
      <w:r w:rsidRPr="00106841">
        <w:rPr>
          <w:rFonts w:cs="Arial"/>
          <w:sz w:val="18"/>
          <w:szCs w:val="18"/>
        </w:rPr>
        <w:t>cy dost</w:t>
      </w:r>
      <w:r w:rsidRPr="00106841">
        <w:rPr>
          <w:rFonts w:eastAsia="TimesNewRoman" w:cs="Arial"/>
          <w:sz w:val="18"/>
          <w:szCs w:val="18"/>
        </w:rPr>
        <w:t>ę</w:t>
      </w:r>
      <w:r w:rsidRPr="00106841">
        <w:rPr>
          <w:rFonts w:cs="Arial"/>
          <w:sz w:val="18"/>
          <w:szCs w:val="18"/>
        </w:rPr>
        <w:t>p do urz</w:t>
      </w:r>
      <w:r w:rsidRPr="00106841">
        <w:rPr>
          <w:rFonts w:eastAsia="TimesNewRoman" w:cs="Arial"/>
          <w:sz w:val="18"/>
          <w:szCs w:val="18"/>
        </w:rPr>
        <w:t>ą</w:t>
      </w:r>
      <w:r w:rsidRPr="00106841">
        <w:rPr>
          <w:rFonts w:cs="Arial"/>
          <w:sz w:val="18"/>
          <w:szCs w:val="18"/>
        </w:rPr>
        <w:t>dze</w:t>
      </w:r>
      <w:r w:rsidRPr="00106841">
        <w:rPr>
          <w:rFonts w:eastAsia="TimesNewRoman" w:cs="Arial"/>
          <w:sz w:val="18"/>
          <w:szCs w:val="18"/>
        </w:rPr>
        <w:t xml:space="preserve">ń </w:t>
      </w:r>
      <w:r w:rsidRPr="00106841">
        <w:rPr>
          <w:rFonts w:cs="Arial"/>
          <w:sz w:val="18"/>
          <w:szCs w:val="18"/>
        </w:rPr>
        <w:t>kanalizacyjnych.</w:t>
      </w:r>
    </w:p>
    <w:p w14:paraId="5F622D18"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 xml:space="preserve">1.4.5. </w:t>
      </w:r>
      <w:r w:rsidRPr="00106841">
        <w:rPr>
          <w:rFonts w:cs="Arial"/>
          <w:sz w:val="18"/>
          <w:szCs w:val="18"/>
        </w:rPr>
        <w:t xml:space="preserve">Kratka </w:t>
      </w:r>
      <w:r w:rsidRPr="00106841">
        <w:rPr>
          <w:rFonts w:eastAsia="TimesNewRoman" w:cs="Arial"/>
          <w:sz w:val="18"/>
          <w:szCs w:val="18"/>
        </w:rPr>
        <w:t>ś</w:t>
      </w:r>
      <w:r w:rsidRPr="00106841">
        <w:rPr>
          <w:rFonts w:cs="Arial"/>
          <w:sz w:val="18"/>
          <w:szCs w:val="18"/>
        </w:rPr>
        <w:t>ciekowa – urz</w:t>
      </w:r>
      <w:r w:rsidRPr="00106841">
        <w:rPr>
          <w:rFonts w:eastAsia="TimesNewRoman" w:cs="Arial"/>
          <w:sz w:val="18"/>
          <w:szCs w:val="18"/>
        </w:rPr>
        <w:t>ą</w:t>
      </w:r>
      <w:r w:rsidRPr="00106841">
        <w:rPr>
          <w:rFonts w:cs="Arial"/>
          <w:sz w:val="18"/>
          <w:szCs w:val="18"/>
        </w:rPr>
        <w:t>dzenie, przez które wody opadowe przedostaj</w:t>
      </w:r>
      <w:r w:rsidRPr="00106841">
        <w:rPr>
          <w:rFonts w:eastAsia="TimesNewRoman" w:cs="Arial"/>
          <w:sz w:val="18"/>
          <w:szCs w:val="18"/>
        </w:rPr>
        <w:t xml:space="preserve">ą </w:t>
      </w:r>
      <w:r w:rsidRPr="00106841">
        <w:rPr>
          <w:rFonts w:cs="Arial"/>
          <w:sz w:val="18"/>
          <w:szCs w:val="18"/>
        </w:rPr>
        <w:t>si</w:t>
      </w:r>
      <w:r w:rsidRPr="00106841">
        <w:rPr>
          <w:rFonts w:eastAsia="TimesNewRoman" w:cs="Arial"/>
          <w:sz w:val="18"/>
          <w:szCs w:val="18"/>
        </w:rPr>
        <w:t xml:space="preserve">ę </w:t>
      </w:r>
      <w:r w:rsidRPr="00106841">
        <w:rPr>
          <w:rFonts w:cs="Arial"/>
          <w:sz w:val="18"/>
          <w:szCs w:val="18"/>
        </w:rPr>
        <w:t>od góry do wpustu ulicznego.</w:t>
      </w:r>
    </w:p>
    <w:p w14:paraId="5468CF27"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 xml:space="preserve">1.4.6. </w:t>
      </w:r>
      <w:r w:rsidRPr="00106841">
        <w:rPr>
          <w:rFonts w:cs="Arial"/>
          <w:sz w:val="18"/>
          <w:szCs w:val="18"/>
        </w:rPr>
        <w:t>Zawór wodoci</w:t>
      </w:r>
      <w:r w:rsidRPr="00106841">
        <w:rPr>
          <w:rFonts w:eastAsia="TimesNewRoman" w:cs="Arial"/>
          <w:sz w:val="18"/>
          <w:szCs w:val="18"/>
        </w:rPr>
        <w:t>ą</w:t>
      </w:r>
      <w:r w:rsidRPr="00106841">
        <w:rPr>
          <w:rFonts w:cs="Arial"/>
          <w:sz w:val="18"/>
          <w:szCs w:val="18"/>
        </w:rPr>
        <w:t>gowy (skrzynka ochronna) – urz</w:t>
      </w:r>
      <w:r w:rsidRPr="00106841">
        <w:rPr>
          <w:rFonts w:eastAsia="TimesNewRoman" w:cs="Arial"/>
          <w:sz w:val="18"/>
          <w:szCs w:val="18"/>
        </w:rPr>
        <w:t>ą</w:t>
      </w:r>
      <w:r w:rsidRPr="00106841">
        <w:rPr>
          <w:rFonts w:cs="Arial"/>
          <w:sz w:val="18"/>
          <w:szCs w:val="18"/>
        </w:rPr>
        <w:t>dzenie ochronne dla urz</w:t>
      </w:r>
      <w:r w:rsidRPr="00106841">
        <w:rPr>
          <w:rFonts w:eastAsia="TimesNewRoman" w:cs="Arial"/>
          <w:sz w:val="18"/>
          <w:szCs w:val="18"/>
        </w:rPr>
        <w:t>ą</w:t>
      </w:r>
      <w:r w:rsidRPr="00106841">
        <w:rPr>
          <w:rFonts w:cs="Arial"/>
          <w:sz w:val="18"/>
          <w:szCs w:val="18"/>
        </w:rPr>
        <w:t>dze</w:t>
      </w:r>
      <w:r w:rsidRPr="00106841">
        <w:rPr>
          <w:rFonts w:eastAsia="TimesNewRoman" w:cs="Arial"/>
          <w:sz w:val="18"/>
          <w:szCs w:val="18"/>
        </w:rPr>
        <w:t xml:space="preserve">ń </w:t>
      </w:r>
      <w:r w:rsidRPr="00106841">
        <w:rPr>
          <w:rFonts w:cs="Arial"/>
          <w:sz w:val="18"/>
          <w:szCs w:val="18"/>
        </w:rPr>
        <w:t>wodociągów.</w:t>
      </w:r>
    </w:p>
    <w:p w14:paraId="53DFF86A"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 xml:space="preserve">1.4.7. </w:t>
      </w:r>
      <w:r w:rsidRPr="00106841">
        <w:rPr>
          <w:rFonts w:cs="Arial"/>
          <w:sz w:val="18"/>
          <w:szCs w:val="18"/>
        </w:rPr>
        <w:t>Skrzynka gazowa – urz</w:t>
      </w:r>
      <w:r w:rsidRPr="00106841">
        <w:rPr>
          <w:rFonts w:eastAsia="TimesNewRoman" w:cs="Arial"/>
          <w:sz w:val="18"/>
          <w:szCs w:val="18"/>
        </w:rPr>
        <w:t>ą</w:t>
      </w:r>
      <w:r w:rsidRPr="00106841">
        <w:rPr>
          <w:rFonts w:cs="Arial"/>
          <w:sz w:val="18"/>
          <w:szCs w:val="18"/>
        </w:rPr>
        <w:t>dzenie ochronne, dla urz</w:t>
      </w:r>
      <w:r w:rsidRPr="00106841">
        <w:rPr>
          <w:rFonts w:eastAsia="TimesNewRoman" w:cs="Arial"/>
          <w:sz w:val="18"/>
          <w:szCs w:val="18"/>
        </w:rPr>
        <w:t>ą</w:t>
      </w:r>
      <w:r w:rsidRPr="00106841">
        <w:rPr>
          <w:rFonts w:cs="Arial"/>
          <w:sz w:val="18"/>
          <w:szCs w:val="18"/>
        </w:rPr>
        <w:t>dze</w:t>
      </w:r>
      <w:r w:rsidRPr="00106841">
        <w:rPr>
          <w:rFonts w:eastAsia="TimesNewRoman" w:cs="Arial"/>
          <w:sz w:val="18"/>
          <w:szCs w:val="18"/>
        </w:rPr>
        <w:t xml:space="preserve">ń </w:t>
      </w:r>
      <w:r w:rsidRPr="00106841">
        <w:rPr>
          <w:rFonts w:cs="Arial"/>
          <w:sz w:val="18"/>
          <w:szCs w:val="18"/>
        </w:rPr>
        <w:t>gazoci</w:t>
      </w:r>
      <w:r w:rsidRPr="00106841">
        <w:rPr>
          <w:rFonts w:eastAsia="TimesNewRoman" w:cs="Arial"/>
          <w:sz w:val="18"/>
          <w:szCs w:val="18"/>
        </w:rPr>
        <w:t>ą</w:t>
      </w:r>
      <w:r w:rsidRPr="00106841">
        <w:rPr>
          <w:rFonts w:cs="Arial"/>
          <w:sz w:val="18"/>
          <w:szCs w:val="18"/>
        </w:rPr>
        <w:t>gu.</w:t>
      </w:r>
    </w:p>
    <w:p w14:paraId="5249CDE7"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 xml:space="preserve">1.4.8. </w:t>
      </w:r>
      <w:r w:rsidRPr="00106841">
        <w:rPr>
          <w:rFonts w:cs="Arial"/>
          <w:sz w:val="18"/>
          <w:szCs w:val="18"/>
        </w:rPr>
        <w:t>Studnia telekomunikacyjna - pomieszczenia podziemne wbudowane mi</w:t>
      </w:r>
      <w:r w:rsidRPr="00106841">
        <w:rPr>
          <w:rFonts w:eastAsia="TimesNewRoman" w:cs="Arial"/>
          <w:sz w:val="18"/>
          <w:szCs w:val="18"/>
        </w:rPr>
        <w:t>ę</w:t>
      </w:r>
      <w:r w:rsidRPr="00106841">
        <w:rPr>
          <w:rFonts w:cs="Arial"/>
          <w:sz w:val="18"/>
          <w:szCs w:val="18"/>
        </w:rPr>
        <w:t>dzy ci</w:t>
      </w:r>
      <w:r w:rsidRPr="00106841">
        <w:rPr>
          <w:rFonts w:eastAsia="TimesNewRoman" w:cs="Arial"/>
          <w:sz w:val="18"/>
          <w:szCs w:val="18"/>
        </w:rPr>
        <w:t>ą</w:t>
      </w:r>
      <w:r w:rsidRPr="00106841">
        <w:rPr>
          <w:rFonts w:cs="Arial"/>
          <w:sz w:val="18"/>
          <w:szCs w:val="18"/>
        </w:rPr>
        <w:t>gi kanalizacji kablowej w celu umożliwienia wci</w:t>
      </w:r>
      <w:r w:rsidRPr="00106841">
        <w:rPr>
          <w:rFonts w:eastAsia="TimesNewRoman" w:cs="Arial"/>
          <w:sz w:val="18"/>
          <w:szCs w:val="18"/>
        </w:rPr>
        <w:t>ą</w:t>
      </w:r>
      <w:r w:rsidRPr="00106841">
        <w:rPr>
          <w:rFonts w:cs="Arial"/>
          <w:sz w:val="18"/>
          <w:szCs w:val="18"/>
        </w:rPr>
        <w:t>gania, monta</w:t>
      </w:r>
      <w:r w:rsidRPr="00106841">
        <w:rPr>
          <w:rFonts w:eastAsia="TimesNewRoman" w:cs="Arial"/>
          <w:sz w:val="18"/>
          <w:szCs w:val="18"/>
        </w:rPr>
        <w:t>ż</w:t>
      </w:r>
      <w:r w:rsidRPr="00106841">
        <w:rPr>
          <w:rFonts w:cs="Arial"/>
          <w:sz w:val="18"/>
          <w:szCs w:val="18"/>
        </w:rPr>
        <w:t>u i konserwacji kabli.</w:t>
      </w:r>
    </w:p>
    <w:p w14:paraId="746CF71F"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 xml:space="preserve">1.4.9. </w:t>
      </w:r>
      <w:r w:rsidRPr="00106841">
        <w:rPr>
          <w:rFonts w:cs="Arial"/>
          <w:sz w:val="18"/>
          <w:szCs w:val="18"/>
        </w:rPr>
        <w:t>Pozostałe okre</w:t>
      </w:r>
      <w:r w:rsidRPr="00106841">
        <w:rPr>
          <w:rFonts w:eastAsia="TimesNewRoman" w:cs="Arial"/>
          <w:sz w:val="18"/>
          <w:szCs w:val="18"/>
        </w:rPr>
        <w:t>ś</w:t>
      </w:r>
      <w:r w:rsidRPr="00106841">
        <w:rPr>
          <w:rFonts w:cs="Arial"/>
          <w:sz w:val="18"/>
          <w:szCs w:val="18"/>
        </w:rPr>
        <w:t>lenia podstawowe s</w:t>
      </w:r>
      <w:r w:rsidRPr="00106841">
        <w:rPr>
          <w:rFonts w:eastAsia="TimesNewRoman" w:cs="Arial"/>
          <w:sz w:val="18"/>
          <w:szCs w:val="18"/>
        </w:rPr>
        <w:t xml:space="preserve">ą </w:t>
      </w:r>
      <w:r w:rsidRPr="00106841">
        <w:rPr>
          <w:rFonts w:cs="Arial"/>
          <w:sz w:val="18"/>
          <w:szCs w:val="18"/>
        </w:rPr>
        <w:t>zgodne z obowi</w:t>
      </w:r>
      <w:r w:rsidRPr="00106841">
        <w:rPr>
          <w:rFonts w:eastAsia="TimesNewRoman" w:cs="Arial"/>
          <w:sz w:val="18"/>
          <w:szCs w:val="18"/>
        </w:rPr>
        <w:t>ą</w:t>
      </w:r>
      <w:r w:rsidRPr="00106841">
        <w:rPr>
          <w:rFonts w:cs="Arial"/>
          <w:sz w:val="18"/>
          <w:szCs w:val="18"/>
        </w:rPr>
        <w:t>zuj</w:t>
      </w:r>
      <w:r w:rsidRPr="00106841">
        <w:rPr>
          <w:rFonts w:eastAsia="TimesNewRoman" w:cs="Arial"/>
          <w:sz w:val="18"/>
          <w:szCs w:val="18"/>
        </w:rPr>
        <w:t>ą</w:t>
      </w:r>
      <w:r w:rsidRPr="00106841">
        <w:rPr>
          <w:rFonts w:cs="Arial"/>
          <w:sz w:val="18"/>
          <w:szCs w:val="18"/>
        </w:rPr>
        <w:t>cymi, odpowiednimi polskimi normami i z definicjami podanymi w SST D-00.00.00 „Wymagania ogólne” [1] pkt 1.4.</w:t>
      </w:r>
    </w:p>
    <w:p w14:paraId="13516929" w14:textId="77777777" w:rsidR="00D0230D" w:rsidRPr="00106841" w:rsidRDefault="00D0230D" w:rsidP="00D0230D">
      <w:pPr>
        <w:pStyle w:val="punkt11"/>
        <w:rPr>
          <w:rFonts w:cs="Arial"/>
          <w:sz w:val="18"/>
          <w:szCs w:val="18"/>
        </w:rPr>
      </w:pPr>
      <w:r w:rsidRPr="00106841">
        <w:rPr>
          <w:rFonts w:cs="Arial"/>
          <w:sz w:val="18"/>
          <w:szCs w:val="18"/>
        </w:rPr>
        <w:t>1.5.</w:t>
      </w:r>
      <w:r w:rsidRPr="00106841">
        <w:rPr>
          <w:rFonts w:cs="Arial"/>
          <w:sz w:val="18"/>
          <w:szCs w:val="18"/>
        </w:rPr>
        <w:tab/>
        <w:t xml:space="preserve"> Ogólne wymagania dotyczące robót </w:t>
      </w:r>
    </w:p>
    <w:p w14:paraId="353BF7FA" w14:textId="77777777" w:rsidR="00D0230D" w:rsidRPr="00106841" w:rsidRDefault="00D0230D" w:rsidP="00D0230D">
      <w:pPr>
        <w:jc w:val="both"/>
        <w:rPr>
          <w:rFonts w:cs="Arial"/>
          <w:spacing w:val="-4"/>
          <w:sz w:val="18"/>
          <w:szCs w:val="18"/>
        </w:rPr>
      </w:pPr>
      <w:r w:rsidRPr="00106841">
        <w:rPr>
          <w:rFonts w:cs="Arial"/>
          <w:sz w:val="18"/>
          <w:szCs w:val="18"/>
        </w:rPr>
        <w:tab/>
      </w:r>
      <w:r w:rsidRPr="00106841">
        <w:rPr>
          <w:rFonts w:cs="Arial"/>
          <w:spacing w:val="-4"/>
          <w:sz w:val="18"/>
          <w:szCs w:val="18"/>
        </w:rPr>
        <w:t>Wykonawca robót jest odpowiedzialny za jakość wykonanych robót oraz za ich zgodność z Dokumentacją Projektową, ST oraz z zaleceniami Inżyniera Kontraktu. Ogólne wymagania dotyczące robót podano w ST D-00.00.00. "Przepisy ogólne".</w:t>
      </w:r>
    </w:p>
    <w:p w14:paraId="58A5007E" w14:textId="77777777" w:rsidR="00D0230D" w:rsidRPr="00106841" w:rsidRDefault="00D0230D" w:rsidP="002C3F4F">
      <w:pPr>
        <w:pStyle w:val="penypunkt"/>
        <w:spacing w:before="120"/>
        <w:jc w:val="both"/>
        <w:rPr>
          <w:rFonts w:cs="Arial"/>
          <w:sz w:val="18"/>
          <w:szCs w:val="18"/>
        </w:rPr>
      </w:pPr>
      <w:r w:rsidRPr="00106841">
        <w:rPr>
          <w:rFonts w:cs="Arial"/>
          <w:sz w:val="18"/>
          <w:szCs w:val="18"/>
        </w:rPr>
        <w:t>2.</w:t>
      </w:r>
      <w:r w:rsidRPr="00106841">
        <w:rPr>
          <w:rFonts w:cs="Arial"/>
          <w:sz w:val="18"/>
          <w:szCs w:val="18"/>
        </w:rPr>
        <w:tab/>
        <w:t xml:space="preserve">MATERIAŁY </w:t>
      </w:r>
    </w:p>
    <w:p w14:paraId="4D10D756"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2.1. Ogólne wymagania dotycz</w:t>
      </w:r>
      <w:r w:rsidRPr="00106841">
        <w:rPr>
          <w:rFonts w:eastAsia="TimesNewRoman,Bold" w:cs="Arial"/>
          <w:b/>
          <w:bCs/>
          <w:sz w:val="18"/>
          <w:szCs w:val="18"/>
        </w:rPr>
        <w:t>ą</w:t>
      </w:r>
      <w:r w:rsidRPr="00106841">
        <w:rPr>
          <w:rFonts w:cs="Arial"/>
          <w:b/>
          <w:bCs/>
          <w:sz w:val="18"/>
          <w:szCs w:val="18"/>
        </w:rPr>
        <w:t>ce materiałów</w:t>
      </w:r>
    </w:p>
    <w:p w14:paraId="1A21D7DC"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Ogólne wymagania podano w SST D-00.00.00 „Wymagania ogólne” pkt 2.</w:t>
      </w:r>
    </w:p>
    <w:p w14:paraId="1F62CFB1"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2.2. Materiały do wykonania regulacji pionowej uzbrojenia</w:t>
      </w:r>
    </w:p>
    <w:p w14:paraId="2CC678B1"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Do regulacji uzbrojenia nale</w:t>
      </w:r>
      <w:r w:rsidRPr="00106841">
        <w:rPr>
          <w:rFonts w:eastAsia="TimesNewRoman" w:cs="Arial"/>
          <w:sz w:val="18"/>
          <w:szCs w:val="18"/>
        </w:rPr>
        <w:t>ż</w:t>
      </w:r>
      <w:r w:rsidRPr="00106841">
        <w:rPr>
          <w:rFonts w:cs="Arial"/>
          <w:sz w:val="18"/>
          <w:szCs w:val="18"/>
        </w:rPr>
        <w:t>y u</w:t>
      </w:r>
      <w:r w:rsidRPr="00106841">
        <w:rPr>
          <w:rFonts w:eastAsia="TimesNewRoman" w:cs="Arial"/>
          <w:sz w:val="18"/>
          <w:szCs w:val="18"/>
        </w:rPr>
        <w:t>ż</w:t>
      </w:r>
      <w:r w:rsidRPr="00106841">
        <w:rPr>
          <w:rFonts w:cs="Arial"/>
          <w:sz w:val="18"/>
          <w:szCs w:val="18"/>
        </w:rPr>
        <w:t>y</w:t>
      </w:r>
      <w:r w:rsidRPr="00106841">
        <w:rPr>
          <w:rFonts w:eastAsia="TimesNewRoman" w:cs="Arial"/>
          <w:sz w:val="18"/>
          <w:szCs w:val="18"/>
        </w:rPr>
        <w:t>ć</w:t>
      </w:r>
      <w:r w:rsidRPr="00106841">
        <w:rPr>
          <w:rFonts w:cs="Arial"/>
          <w:sz w:val="18"/>
          <w:szCs w:val="18"/>
        </w:rPr>
        <w:t>:</w:t>
      </w:r>
    </w:p>
    <w:p w14:paraId="5510EB67"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a) materiałów otrzymanych z rozbiórki uzbrojenia nadaj</w:t>
      </w:r>
      <w:r w:rsidRPr="00106841">
        <w:rPr>
          <w:rFonts w:eastAsia="TimesNewRoman" w:cs="Arial"/>
          <w:sz w:val="18"/>
          <w:szCs w:val="18"/>
        </w:rPr>
        <w:t>ą</w:t>
      </w:r>
      <w:r w:rsidRPr="00106841">
        <w:rPr>
          <w:rFonts w:cs="Arial"/>
          <w:sz w:val="18"/>
          <w:szCs w:val="18"/>
        </w:rPr>
        <w:t>cych si</w:t>
      </w:r>
      <w:r w:rsidRPr="00106841">
        <w:rPr>
          <w:rFonts w:eastAsia="TimesNewRoman" w:cs="Arial"/>
          <w:sz w:val="18"/>
          <w:szCs w:val="18"/>
        </w:rPr>
        <w:t xml:space="preserve">ę </w:t>
      </w:r>
      <w:r w:rsidRPr="00106841">
        <w:rPr>
          <w:rFonts w:cs="Arial"/>
          <w:sz w:val="18"/>
          <w:szCs w:val="18"/>
        </w:rPr>
        <w:t>do ponownego wbudowania,</w:t>
      </w:r>
    </w:p>
    <w:p w14:paraId="0523A4BD"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b) materiałów nowych, tego samego typu, gatunku i wymiarów, jak materiał rozbiórkowy, lub zastosowany pierwotnie.</w:t>
      </w:r>
    </w:p>
    <w:p w14:paraId="4373A3BA"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c) materiałów budowlanych odpowiednich do przewidywanych obci</w:t>
      </w:r>
      <w:r w:rsidRPr="00106841">
        <w:rPr>
          <w:rFonts w:eastAsia="TimesNewRoman" w:cs="Arial"/>
          <w:sz w:val="18"/>
          <w:szCs w:val="18"/>
        </w:rPr>
        <w:t>ąż</w:t>
      </w:r>
      <w:r w:rsidRPr="00106841">
        <w:rPr>
          <w:rFonts w:cs="Arial"/>
          <w:sz w:val="18"/>
          <w:szCs w:val="18"/>
        </w:rPr>
        <w:t>e</w:t>
      </w:r>
      <w:r w:rsidRPr="00106841">
        <w:rPr>
          <w:rFonts w:eastAsia="TimesNewRoman" w:cs="Arial"/>
          <w:sz w:val="18"/>
          <w:szCs w:val="18"/>
        </w:rPr>
        <w:t xml:space="preserve">ń </w:t>
      </w:r>
      <w:r w:rsidRPr="00106841">
        <w:rPr>
          <w:rFonts w:cs="Arial"/>
          <w:sz w:val="18"/>
          <w:szCs w:val="18"/>
        </w:rPr>
        <w:t>i warunków pracy.</w:t>
      </w:r>
    </w:p>
    <w:p w14:paraId="465CF1D5" w14:textId="77777777" w:rsidR="00D0230D" w:rsidRPr="00106841" w:rsidRDefault="00D0230D" w:rsidP="00D0230D">
      <w:pPr>
        <w:autoSpaceDE w:val="0"/>
        <w:autoSpaceDN w:val="0"/>
        <w:adjustRightInd w:val="0"/>
        <w:jc w:val="both"/>
        <w:rPr>
          <w:rFonts w:cs="Arial"/>
          <w:sz w:val="18"/>
          <w:szCs w:val="18"/>
        </w:rPr>
      </w:pPr>
      <w:r w:rsidRPr="00106841">
        <w:rPr>
          <w:rFonts w:cs="Arial"/>
          <w:b/>
          <w:bCs/>
          <w:sz w:val="18"/>
          <w:szCs w:val="18"/>
        </w:rPr>
        <w:t>2.2.1</w:t>
      </w:r>
      <w:r w:rsidRPr="00106841">
        <w:rPr>
          <w:rFonts w:cs="Arial"/>
          <w:sz w:val="18"/>
          <w:szCs w:val="18"/>
        </w:rPr>
        <w:t>Materiały do regulacji studzienek telefonicznych.</w:t>
      </w:r>
    </w:p>
    <w:p w14:paraId="76B65B5B" w14:textId="77777777" w:rsidR="00D0230D" w:rsidRPr="00106841" w:rsidRDefault="00D0230D" w:rsidP="00D0230D">
      <w:pPr>
        <w:autoSpaceDE w:val="0"/>
        <w:autoSpaceDN w:val="0"/>
        <w:adjustRightInd w:val="0"/>
        <w:ind w:firstLine="708"/>
        <w:jc w:val="both"/>
        <w:rPr>
          <w:rFonts w:eastAsia="TimesNewRoman" w:cs="Arial"/>
          <w:sz w:val="18"/>
          <w:szCs w:val="18"/>
        </w:rPr>
      </w:pPr>
      <w:r w:rsidRPr="00106841">
        <w:rPr>
          <w:rFonts w:cs="Arial"/>
          <w:sz w:val="18"/>
          <w:szCs w:val="18"/>
        </w:rPr>
        <w:t>Po uzgodnieniu z gestorem sieci nale</w:t>
      </w:r>
      <w:r w:rsidRPr="00106841">
        <w:rPr>
          <w:rFonts w:eastAsia="TimesNewRoman" w:cs="Arial"/>
          <w:sz w:val="18"/>
          <w:szCs w:val="18"/>
        </w:rPr>
        <w:t>ż</w:t>
      </w:r>
      <w:r w:rsidRPr="00106841">
        <w:rPr>
          <w:rFonts w:cs="Arial"/>
          <w:sz w:val="18"/>
          <w:szCs w:val="18"/>
        </w:rPr>
        <w:t>y dokona</w:t>
      </w:r>
      <w:r w:rsidRPr="00106841">
        <w:rPr>
          <w:rFonts w:eastAsia="TimesNewRoman" w:cs="Arial"/>
          <w:sz w:val="18"/>
          <w:szCs w:val="18"/>
        </w:rPr>
        <w:t xml:space="preserve">ć </w:t>
      </w:r>
      <w:r w:rsidRPr="00106841">
        <w:rPr>
          <w:rFonts w:cs="Arial"/>
          <w:sz w:val="18"/>
          <w:szCs w:val="18"/>
        </w:rPr>
        <w:t>regulacji istniej</w:t>
      </w:r>
      <w:r w:rsidRPr="00106841">
        <w:rPr>
          <w:rFonts w:eastAsia="TimesNewRoman" w:cs="Arial"/>
          <w:sz w:val="18"/>
          <w:szCs w:val="18"/>
        </w:rPr>
        <w:t>ą</w:t>
      </w:r>
      <w:r w:rsidRPr="00106841">
        <w:rPr>
          <w:rFonts w:cs="Arial"/>
          <w:sz w:val="18"/>
          <w:szCs w:val="18"/>
        </w:rPr>
        <w:t>cej skrzynki lub wymiany na now</w:t>
      </w:r>
      <w:r w:rsidRPr="00106841">
        <w:rPr>
          <w:rFonts w:eastAsia="TimesNewRoman" w:cs="Arial"/>
          <w:sz w:val="18"/>
          <w:szCs w:val="18"/>
        </w:rPr>
        <w:t>ą w</w:t>
      </w:r>
      <w:r w:rsidRPr="00106841">
        <w:rPr>
          <w:rFonts w:cs="Arial"/>
          <w:sz w:val="18"/>
          <w:szCs w:val="18"/>
        </w:rPr>
        <w:t>skazan</w:t>
      </w:r>
      <w:r w:rsidRPr="00106841">
        <w:rPr>
          <w:rFonts w:eastAsia="TimesNewRoman" w:cs="Arial"/>
          <w:sz w:val="18"/>
          <w:szCs w:val="18"/>
        </w:rPr>
        <w:t xml:space="preserve">ą </w:t>
      </w:r>
      <w:r w:rsidRPr="00106841">
        <w:rPr>
          <w:rFonts w:cs="Arial"/>
          <w:sz w:val="18"/>
          <w:szCs w:val="18"/>
        </w:rPr>
        <w:t>przez u</w:t>
      </w:r>
      <w:r w:rsidRPr="00106841">
        <w:rPr>
          <w:rFonts w:eastAsia="TimesNewRoman" w:cs="Arial"/>
          <w:sz w:val="18"/>
          <w:szCs w:val="18"/>
        </w:rPr>
        <w:t>ż</w:t>
      </w:r>
      <w:r w:rsidRPr="00106841">
        <w:rPr>
          <w:rFonts w:cs="Arial"/>
          <w:sz w:val="18"/>
          <w:szCs w:val="18"/>
        </w:rPr>
        <w:t>ytkownika wg. BN-85/8984-01 [7]. Do regulacji nale</w:t>
      </w:r>
      <w:r w:rsidRPr="00106841">
        <w:rPr>
          <w:rFonts w:eastAsia="TimesNewRoman" w:cs="Arial"/>
          <w:sz w:val="18"/>
          <w:szCs w:val="18"/>
        </w:rPr>
        <w:t>ż</w:t>
      </w:r>
      <w:r w:rsidRPr="00106841">
        <w:rPr>
          <w:rFonts w:cs="Arial"/>
          <w:sz w:val="18"/>
          <w:szCs w:val="18"/>
        </w:rPr>
        <w:t>y u</w:t>
      </w:r>
      <w:r w:rsidRPr="00106841">
        <w:rPr>
          <w:rFonts w:eastAsia="TimesNewRoman" w:cs="Arial"/>
          <w:sz w:val="18"/>
          <w:szCs w:val="18"/>
        </w:rPr>
        <w:t>ż</w:t>
      </w:r>
      <w:r w:rsidRPr="00106841">
        <w:rPr>
          <w:rFonts w:cs="Arial"/>
          <w:sz w:val="18"/>
          <w:szCs w:val="18"/>
        </w:rPr>
        <w:t>y</w:t>
      </w:r>
      <w:r w:rsidRPr="00106841">
        <w:rPr>
          <w:rFonts w:eastAsia="TimesNewRoman" w:cs="Arial"/>
          <w:sz w:val="18"/>
          <w:szCs w:val="18"/>
        </w:rPr>
        <w:t xml:space="preserve">ć </w:t>
      </w:r>
      <w:r w:rsidRPr="00106841">
        <w:rPr>
          <w:rFonts w:cs="Arial"/>
          <w:sz w:val="18"/>
          <w:szCs w:val="18"/>
        </w:rPr>
        <w:t>cegły kanalizacyjnej</w:t>
      </w:r>
      <w:r w:rsidRPr="00106841">
        <w:rPr>
          <w:rFonts w:eastAsia="TimesNewRoman" w:cs="Arial"/>
          <w:sz w:val="18"/>
          <w:szCs w:val="18"/>
        </w:rPr>
        <w:t xml:space="preserve"> o</w:t>
      </w:r>
      <w:r w:rsidRPr="00106841">
        <w:rPr>
          <w:rFonts w:cs="Arial"/>
          <w:sz w:val="18"/>
          <w:szCs w:val="18"/>
        </w:rPr>
        <w:t>dpowiadaj</w:t>
      </w:r>
      <w:r w:rsidRPr="00106841">
        <w:rPr>
          <w:rFonts w:eastAsia="TimesNewRoman" w:cs="Arial"/>
          <w:sz w:val="18"/>
          <w:szCs w:val="18"/>
        </w:rPr>
        <w:t>ą</w:t>
      </w:r>
      <w:r w:rsidRPr="00106841">
        <w:rPr>
          <w:rFonts w:cs="Arial"/>
          <w:sz w:val="18"/>
          <w:szCs w:val="18"/>
        </w:rPr>
        <w:t>cej wymaganiom PN-B-12037 [1]. lub betonu min klasy B 20; Wymiana studni kablowych na nowe mo</w:t>
      </w:r>
      <w:r w:rsidRPr="00106841">
        <w:rPr>
          <w:rFonts w:eastAsia="TimesNewRoman" w:cs="Arial"/>
          <w:sz w:val="18"/>
          <w:szCs w:val="18"/>
        </w:rPr>
        <w:t>ż</w:t>
      </w:r>
      <w:r w:rsidRPr="00106841">
        <w:rPr>
          <w:rFonts w:cs="Arial"/>
          <w:sz w:val="18"/>
          <w:szCs w:val="18"/>
        </w:rPr>
        <w:t>e zosta</w:t>
      </w:r>
      <w:r w:rsidRPr="00106841">
        <w:rPr>
          <w:rFonts w:eastAsia="TimesNewRoman" w:cs="Arial"/>
          <w:sz w:val="18"/>
          <w:szCs w:val="18"/>
        </w:rPr>
        <w:t xml:space="preserve">ć </w:t>
      </w:r>
      <w:r w:rsidRPr="00106841">
        <w:rPr>
          <w:rFonts w:cs="Arial"/>
          <w:sz w:val="18"/>
          <w:szCs w:val="18"/>
        </w:rPr>
        <w:t>dokonana wył</w:t>
      </w:r>
      <w:r w:rsidRPr="00106841">
        <w:rPr>
          <w:rFonts w:eastAsia="TimesNewRoman" w:cs="Arial"/>
          <w:sz w:val="18"/>
          <w:szCs w:val="18"/>
        </w:rPr>
        <w:t>ą</w:t>
      </w:r>
      <w:r w:rsidRPr="00106841">
        <w:rPr>
          <w:rFonts w:cs="Arial"/>
          <w:sz w:val="18"/>
          <w:szCs w:val="18"/>
        </w:rPr>
        <w:t>cznie na koszt wła</w:t>
      </w:r>
      <w:r w:rsidRPr="00106841">
        <w:rPr>
          <w:rFonts w:eastAsia="TimesNewRoman" w:cs="Arial"/>
          <w:sz w:val="18"/>
          <w:szCs w:val="18"/>
        </w:rPr>
        <w:t>ś</w:t>
      </w:r>
      <w:r w:rsidRPr="00106841">
        <w:rPr>
          <w:rFonts w:cs="Arial"/>
          <w:sz w:val="18"/>
          <w:szCs w:val="18"/>
        </w:rPr>
        <w:t xml:space="preserve">ciciela sieci. </w:t>
      </w:r>
    </w:p>
    <w:p w14:paraId="4CDBB03D" w14:textId="77777777" w:rsidR="00D0230D" w:rsidRPr="00106841" w:rsidRDefault="00D0230D" w:rsidP="00D0230D">
      <w:pPr>
        <w:pStyle w:val="penypunkt"/>
        <w:jc w:val="both"/>
        <w:rPr>
          <w:rFonts w:cs="Arial"/>
          <w:sz w:val="18"/>
          <w:szCs w:val="18"/>
        </w:rPr>
      </w:pPr>
      <w:r w:rsidRPr="00106841">
        <w:rPr>
          <w:rFonts w:cs="Arial"/>
          <w:sz w:val="18"/>
          <w:szCs w:val="18"/>
        </w:rPr>
        <w:t>3.</w:t>
      </w:r>
      <w:r w:rsidRPr="00106841">
        <w:rPr>
          <w:rFonts w:cs="Arial"/>
          <w:sz w:val="18"/>
          <w:szCs w:val="18"/>
        </w:rPr>
        <w:tab/>
        <w:t xml:space="preserve">SPRZĘT </w:t>
      </w:r>
    </w:p>
    <w:p w14:paraId="2304E981"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3.1. Ogólne wymagania dotycz</w:t>
      </w:r>
      <w:r w:rsidRPr="00106841">
        <w:rPr>
          <w:rFonts w:eastAsia="TimesNewRoman,Bold" w:cs="Arial"/>
          <w:b/>
          <w:bCs/>
          <w:sz w:val="18"/>
          <w:szCs w:val="18"/>
        </w:rPr>
        <w:t>ą</w:t>
      </w:r>
      <w:r w:rsidRPr="00106841">
        <w:rPr>
          <w:rFonts w:cs="Arial"/>
          <w:b/>
          <w:bCs/>
          <w:sz w:val="18"/>
          <w:szCs w:val="18"/>
        </w:rPr>
        <w:t>ce sprz</w:t>
      </w:r>
      <w:r w:rsidRPr="00106841">
        <w:rPr>
          <w:rFonts w:eastAsia="TimesNewRoman,Bold" w:cs="Arial"/>
          <w:b/>
          <w:bCs/>
          <w:sz w:val="18"/>
          <w:szCs w:val="18"/>
        </w:rPr>
        <w:t>ę</w:t>
      </w:r>
      <w:r w:rsidRPr="00106841">
        <w:rPr>
          <w:rFonts w:cs="Arial"/>
          <w:b/>
          <w:bCs/>
          <w:sz w:val="18"/>
          <w:szCs w:val="18"/>
        </w:rPr>
        <w:t>tu</w:t>
      </w:r>
    </w:p>
    <w:p w14:paraId="0E7ECF6F"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Ogólne wymagania podano w SST D-00.00.00 „Wymagania ogólne” pkt 3.</w:t>
      </w:r>
    </w:p>
    <w:p w14:paraId="31E8996F"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3.2. Sprz</w:t>
      </w:r>
      <w:r w:rsidRPr="00106841">
        <w:rPr>
          <w:rFonts w:eastAsia="TimesNewRoman,Bold" w:cs="Arial"/>
          <w:b/>
          <w:bCs/>
          <w:sz w:val="18"/>
          <w:szCs w:val="18"/>
        </w:rPr>
        <w:t>ę</w:t>
      </w:r>
      <w:r w:rsidRPr="00106841">
        <w:rPr>
          <w:rFonts w:cs="Arial"/>
          <w:b/>
          <w:bCs/>
          <w:sz w:val="18"/>
          <w:szCs w:val="18"/>
        </w:rPr>
        <w:t>t stosowany do wykonania regulacji pionowej uzbrojenia.</w:t>
      </w:r>
    </w:p>
    <w:p w14:paraId="4353156F"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Wykonawca przyst</w:t>
      </w:r>
      <w:r w:rsidRPr="00106841">
        <w:rPr>
          <w:rFonts w:eastAsia="TimesNewRoman" w:cs="Arial"/>
          <w:sz w:val="18"/>
          <w:szCs w:val="18"/>
        </w:rPr>
        <w:t>ę</w:t>
      </w:r>
      <w:r w:rsidRPr="00106841">
        <w:rPr>
          <w:rFonts w:cs="Arial"/>
          <w:sz w:val="18"/>
          <w:szCs w:val="18"/>
        </w:rPr>
        <w:t>puj</w:t>
      </w:r>
      <w:r w:rsidRPr="00106841">
        <w:rPr>
          <w:rFonts w:eastAsia="TimesNewRoman" w:cs="Arial"/>
          <w:sz w:val="18"/>
          <w:szCs w:val="18"/>
        </w:rPr>
        <w:t>ą</w:t>
      </w:r>
      <w:r w:rsidRPr="00106841">
        <w:rPr>
          <w:rFonts w:cs="Arial"/>
          <w:sz w:val="18"/>
          <w:szCs w:val="18"/>
        </w:rPr>
        <w:t>cy do wykonania naprawy, powinien wykaza</w:t>
      </w:r>
      <w:r w:rsidRPr="00106841">
        <w:rPr>
          <w:rFonts w:eastAsia="TimesNewRoman" w:cs="Arial"/>
          <w:sz w:val="18"/>
          <w:szCs w:val="18"/>
        </w:rPr>
        <w:t xml:space="preserve">ć </w:t>
      </w:r>
      <w:r w:rsidRPr="00106841">
        <w:rPr>
          <w:rFonts w:cs="Arial"/>
          <w:sz w:val="18"/>
          <w:szCs w:val="18"/>
        </w:rPr>
        <w:t>si</w:t>
      </w:r>
      <w:r w:rsidRPr="00106841">
        <w:rPr>
          <w:rFonts w:eastAsia="TimesNewRoman" w:cs="Arial"/>
          <w:sz w:val="18"/>
          <w:szCs w:val="18"/>
        </w:rPr>
        <w:t xml:space="preserve">ę </w:t>
      </w:r>
      <w:r w:rsidRPr="00106841">
        <w:rPr>
          <w:rFonts w:cs="Arial"/>
          <w:sz w:val="18"/>
          <w:szCs w:val="18"/>
        </w:rPr>
        <w:t>mo</w:t>
      </w:r>
      <w:r w:rsidRPr="00106841">
        <w:rPr>
          <w:rFonts w:eastAsia="TimesNewRoman" w:cs="Arial"/>
          <w:sz w:val="18"/>
          <w:szCs w:val="18"/>
        </w:rPr>
        <w:t>ż</w:t>
      </w:r>
      <w:r w:rsidRPr="00106841">
        <w:rPr>
          <w:rFonts w:cs="Arial"/>
          <w:sz w:val="18"/>
          <w:szCs w:val="18"/>
        </w:rPr>
        <w:t>liwo</w:t>
      </w:r>
      <w:r w:rsidRPr="00106841">
        <w:rPr>
          <w:rFonts w:eastAsia="TimesNewRoman" w:cs="Arial"/>
          <w:sz w:val="18"/>
          <w:szCs w:val="18"/>
        </w:rPr>
        <w:t>ś</w:t>
      </w:r>
      <w:r w:rsidRPr="00106841">
        <w:rPr>
          <w:rFonts w:cs="Arial"/>
          <w:sz w:val="18"/>
          <w:szCs w:val="18"/>
        </w:rPr>
        <w:t>ci</w:t>
      </w:r>
      <w:r w:rsidRPr="00106841">
        <w:rPr>
          <w:rFonts w:eastAsia="TimesNewRoman" w:cs="Arial"/>
          <w:sz w:val="18"/>
          <w:szCs w:val="18"/>
        </w:rPr>
        <w:t xml:space="preserve">ą </w:t>
      </w:r>
      <w:r w:rsidRPr="00106841">
        <w:rPr>
          <w:rFonts w:cs="Arial"/>
          <w:sz w:val="18"/>
          <w:szCs w:val="18"/>
        </w:rPr>
        <w:t>korzystania z</w:t>
      </w:r>
    </w:p>
    <w:p w14:paraId="656A228E"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nast</w:t>
      </w:r>
      <w:r w:rsidRPr="00106841">
        <w:rPr>
          <w:rFonts w:eastAsia="TimesNewRoman" w:cs="Arial"/>
          <w:sz w:val="18"/>
          <w:szCs w:val="18"/>
        </w:rPr>
        <w:t>ę</w:t>
      </w:r>
      <w:r w:rsidRPr="00106841">
        <w:rPr>
          <w:rFonts w:cs="Arial"/>
          <w:sz w:val="18"/>
          <w:szCs w:val="18"/>
        </w:rPr>
        <w:t>puj</w:t>
      </w:r>
      <w:r w:rsidRPr="00106841">
        <w:rPr>
          <w:rFonts w:eastAsia="TimesNewRoman" w:cs="Arial"/>
          <w:sz w:val="18"/>
          <w:szCs w:val="18"/>
        </w:rPr>
        <w:t>ą</w:t>
      </w:r>
      <w:r w:rsidRPr="00106841">
        <w:rPr>
          <w:rFonts w:cs="Arial"/>
          <w:sz w:val="18"/>
          <w:szCs w:val="18"/>
        </w:rPr>
        <w:t>cego sprz</w:t>
      </w:r>
      <w:r w:rsidRPr="00106841">
        <w:rPr>
          <w:rFonts w:eastAsia="TimesNewRoman" w:cs="Arial"/>
          <w:sz w:val="18"/>
          <w:szCs w:val="18"/>
        </w:rPr>
        <w:t>ę</w:t>
      </w:r>
      <w:r w:rsidRPr="00106841">
        <w:rPr>
          <w:rFonts w:cs="Arial"/>
          <w:sz w:val="18"/>
          <w:szCs w:val="18"/>
        </w:rPr>
        <w:t>tu:</w:t>
      </w:r>
    </w:p>
    <w:p w14:paraId="33BC9C9F"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piły tarczowej,</w:t>
      </w:r>
    </w:p>
    <w:p w14:paraId="65D13CFA"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młota pneumatycznego,</w:t>
      </w:r>
    </w:p>
    <w:p w14:paraId="271D2C05"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lastRenderedPageBreak/>
        <w:t>- spr</w:t>
      </w:r>
      <w:r w:rsidRPr="00106841">
        <w:rPr>
          <w:rFonts w:eastAsia="TimesNewRoman" w:cs="Arial"/>
          <w:sz w:val="18"/>
          <w:szCs w:val="18"/>
        </w:rPr>
        <w:t>ęż</w:t>
      </w:r>
      <w:r w:rsidRPr="00106841">
        <w:rPr>
          <w:rFonts w:cs="Arial"/>
          <w:sz w:val="18"/>
          <w:szCs w:val="18"/>
        </w:rPr>
        <w:t>arki powietrza,</w:t>
      </w:r>
    </w:p>
    <w:p w14:paraId="252E968E"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zag</w:t>
      </w:r>
      <w:r w:rsidRPr="00106841">
        <w:rPr>
          <w:rFonts w:eastAsia="TimesNewRoman" w:cs="Arial"/>
          <w:sz w:val="18"/>
          <w:szCs w:val="18"/>
        </w:rPr>
        <w:t>ę</w:t>
      </w:r>
      <w:r w:rsidRPr="00106841">
        <w:rPr>
          <w:rFonts w:cs="Arial"/>
          <w:sz w:val="18"/>
          <w:szCs w:val="18"/>
        </w:rPr>
        <w:t>szczarki wibracyjnej,</w:t>
      </w:r>
    </w:p>
    <w:p w14:paraId="07529E28"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sprz</w:t>
      </w:r>
      <w:r w:rsidRPr="00106841">
        <w:rPr>
          <w:rFonts w:eastAsia="TimesNewRoman" w:cs="Arial"/>
          <w:sz w:val="18"/>
          <w:szCs w:val="18"/>
        </w:rPr>
        <w:t>ę</w:t>
      </w:r>
      <w:r w:rsidRPr="00106841">
        <w:rPr>
          <w:rFonts w:cs="Arial"/>
          <w:sz w:val="18"/>
          <w:szCs w:val="18"/>
        </w:rPr>
        <w:t>t  pomocniczego (szczotka, łopata, szablon itp.).</w:t>
      </w:r>
    </w:p>
    <w:p w14:paraId="078A0C79" w14:textId="77777777" w:rsidR="00D0230D" w:rsidRPr="00106841" w:rsidRDefault="00D0230D" w:rsidP="00D0230D">
      <w:pPr>
        <w:pStyle w:val="penypunkt"/>
        <w:jc w:val="both"/>
        <w:rPr>
          <w:rFonts w:cs="Arial"/>
          <w:sz w:val="18"/>
          <w:szCs w:val="18"/>
        </w:rPr>
      </w:pPr>
      <w:r w:rsidRPr="00106841">
        <w:rPr>
          <w:rFonts w:cs="Arial"/>
          <w:sz w:val="18"/>
          <w:szCs w:val="18"/>
        </w:rPr>
        <w:t>4.</w:t>
      </w:r>
      <w:r w:rsidRPr="00106841">
        <w:rPr>
          <w:rFonts w:cs="Arial"/>
          <w:sz w:val="18"/>
          <w:szCs w:val="18"/>
        </w:rPr>
        <w:tab/>
        <w:t>TRANSPORT</w:t>
      </w:r>
    </w:p>
    <w:p w14:paraId="560D2A50"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4.1. Ogólne wymagania dotycz</w:t>
      </w:r>
      <w:r w:rsidRPr="00106841">
        <w:rPr>
          <w:rFonts w:eastAsia="TimesNewRoman,Bold" w:cs="Arial"/>
          <w:b/>
          <w:bCs/>
          <w:sz w:val="18"/>
          <w:szCs w:val="18"/>
        </w:rPr>
        <w:t>ą</w:t>
      </w:r>
      <w:r w:rsidRPr="00106841">
        <w:rPr>
          <w:rFonts w:cs="Arial"/>
          <w:b/>
          <w:bCs/>
          <w:sz w:val="18"/>
          <w:szCs w:val="18"/>
        </w:rPr>
        <w:t>ce transportu</w:t>
      </w:r>
    </w:p>
    <w:p w14:paraId="521D2D48"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Ogólne wymagania podano w SST D-00.00.00 „Wymagania ogólne” pkt 4.</w:t>
      </w:r>
    </w:p>
    <w:p w14:paraId="445F046A" w14:textId="77777777" w:rsidR="00D0230D" w:rsidRPr="00106841" w:rsidRDefault="00D0230D" w:rsidP="00D0230D">
      <w:pPr>
        <w:pStyle w:val="penypunkt"/>
        <w:jc w:val="both"/>
        <w:rPr>
          <w:rFonts w:cs="Arial"/>
          <w:sz w:val="18"/>
          <w:szCs w:val="18"/>
        </w:rPr>
      </w:pPr>
      <w:r w:rsidRPr="00106841">
        <w:rPr>
          <w:rFonts w:cs="Arial"/>
          <w:sz w:val="18"/>
          <w:szCs w:val="18"/>
        </w:rPr>
        <w:t>5.</w:t>
      </w:r>
      <w:r w:rsidRPr="00106841">
        <w:rPr>
          <w:rFonts w:cs="Arial"/>
          <w:sz w:val="18"/>
          <w:szCs w:val="18"/>
        </w:rPr>
        <w:tab/>
        <w:t>WYKONANIE ROBÓT</w:t>
      </w:r>
    </w:p>
    <w:p w14:paraId="0C392782"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5.1. Ogólne zasady wykonania robót</w:t>
      </w:r>
    </w:p>
    <w:p w14:paraId="07AD6745"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Regulacja uzbrojenia polega na dostosowaniu poziomu urz</w:t>
      </w:r>
      <w:r w:rsidRPr="00106841">
        <w:rPr>
          <w:rFonts w:eastAsia="TimesNewRoman" w:cs="Arial"/>
          <w:sz w:val="18"/>
          <w:szCs w:val="18"/>
        </w:rPr>
        <w:t>ą</w:t>
      </w:r>
      <w:r w:rsidRPr="00106841">
        <w:rPr>
          <w:rFonts w:cs="Arial"/>
          <w:sz w:val="18"/>
          <w:szCs w:val="18"/>
        </w:rPr>
        <w:t>dzenia do zaprojektowanej docelowej</w:t>
      </w:r>
    </w:p>
    <w:p w14:paraId="225F68A8"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rz</w:t>
      </w:r>
      <w:r w:rsidRPr="00106841">
        <w:rPr>
          <w:rFonts w:eastAsia="TimesNewRoman" w:cs="Arial"/>
          <w:sz w:val="18"/>
          <w:szCs w:val="18"/>
        </w:rPr>
        <w:t>ę</w:t>
      </w:r>
      <w:r w:rsidRPr="00106841">
        <w:rPr>
          <w:rFonts w:cs="Arial"/>
          <w:sz w:val="18"/>
          <w:szCs w:val="18"/>
        </w:rPr>
        <w:t>dnej nawierzchni lub terenu. Roboty te nale</w:t>
      </w:r>
      <w:r w:rsidRPr="00106841">
        <w:rPr>
          <w:rFonts w:eastAsia="TimesNewRoman" w:cs="Arial"/>
          <w:sz w:val="18"/>
          <w:szCs w:val="18"/>
        </w:rPr>
        <w:t>ż</w:t>
      </w:r>
      <w:r w:rsidRPr="00106841">
        <w:rPr>
          <w:rFonts w:cs="Arial"/>
          <w:sz w:val="18"/>
          <w:szCs w:val="18"/>
        </w:rPr>
        <w:t>y wykona</w:t>
      </w:r>
      <w:r w:rsidRPr="00106841">
        <w:rPr>
          <w:rFonts w:eastAsia="TimesNewRoman" w:cs="Arial"/>
          <w:sz w:val="18"/>
          <w:szCs w:val="18"/>
        </w:rPr>
        <w:t xml:space="preserve">ć </w:t>
      </w:r>
      <w:r w:rsidRPr="00106841">
        <w:rPr>
          <w:rFonts w:cs="Arial"/>
          <w:sz w:val="18"/>
          <w:szCs w:val="18"/>
        </w:rPr>
        <w:t>r</w:t>
      </w:r>
      <w:r w:rsidRPr="00106841">
        <w:rPr>
          <w:rFonts w:eastAsia="TimesNewRoman" w:cs="Arial"/>
          <w:sz w:val="18"/>
          <w:szCs w:val="18"/>
        </w:rPr>
        <w:t>ę</w:t>
      </w:r>
      <w:r w:rsidRPr="00106841">
        <w:rPr>
          <w:rFonts w:cs="Arial"/>
          <w:sz w:val="18"/>
          <w:szCs w:val="18"/>
        </w:rPr>
        <w:t>cznie. Wykonanie robót obejmuje;</w:t>
      </w:r>
    </w:p>
    <w:p w14:paraId="413EBD6A"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zdj</w:t>
      </w:r>
      <w:r w:rsidRPr="00106841">
        <w:rPr>
          <w:rFonts w:eastAsia="TimesNewRoman" w:cs="Arial"/>
          <w:sz w:val="18"/>
          <w:szCs w:val="18"/>
        </w:rPr>
        <w:t>ę</w:t>
      </w:r>
      <w:r w:rsidRPr="00106841">
        <w:rPr>
          <w:rFonts w:cs="Arial"/>
          <w:sz w:val="18"/>
          <w:szCs w:val="18"/>
        </w:rPr>
        <w:t>cie przykrycia (</w:t>
      </w:r>
      <w:r>
        <w:rPr>
          <w:rFonts w:cs="Arial"/>
          <w:sz w:val="18"/>
          <w:szCs w:val="18"/>
        </w:rPr>
        <w:t>wpustu deszczowego</w:t>
      </w:r>
      <w:r w:rsidRPr="00106841">
        <w:rPr>
          <w:rFonts w:cs="Arial"/>
          <w:sz w:val="18"/>
          <w:szCs w:val="18"/>
        </w:rPr>
        <w:t>, pokrywy studni telekomunikacyjnej</w:t>
      </w:r>
      <w:r>
        <w:rPr>
          <w:rFonts w:cs="Arial"/>
          <w:sz w:val="18"/>
          <w:szCs w:val="18"/>
        </w:rPr>
        <w:t>, skrzyni zaworu wodociągowego lub gazowego</w:t>
      </w:r>
      <w:r w:rsidRPr="00106841">
        <w:rPr>
          <w:rFonts w:cs="Arial"/>
          <w:sz w:val="18"/>
          <w:szCs w:val="18"/>
        </w:rPr>
        <w:t>);</w:t>
      </w:r>
    </w:p>
    <w:p w14:paraId="1EF550D2"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odpowiednie odkrycie urz</w:t>
      </w:r>
      <w:r w:rsidRPr="00106841">
        <w:rPr>
          <w:rFonts w:eastAsia="TimesNewRoman" w:cs="Arial"/>
          <w:sz w:val="18"/>
          <w:szCs w:val="18"/>
        </w:rPr>
        <w:t>ą</w:t>
      </w:r>
      <w:r w:rsidRPr="00106841">
        <w:rPr>
          <w:rFonts w:cs="Arial"/>
          <w:sz w:val="18"/>
          <w:szCs w:val="18"/>
        </w:rPr>
        <w:t>dzenia i wykonanie czynno</w:t>
      </w:r>
      <w:r w:rsidRPr="00106841">
        <w:rPr>
          <w:rFonts w:eastAsia="TimesNewRoman" w:cs="Arial"/>
          <w:sz w:val="18"/>
          <w:szCs w:val="18"/>
        </w:rPr>
        <w:t>ś</w:t>
      </w:r>
      <w:r w:rsidRPr="00106841">
        <w:rPr>
          <w:rFonts w:cs="Arial"/>
          <w:sz w:val="18"/>
          <w:szCs w:val="18"/>
        </w:rPr>
        <w:t>ci niezb</w:t>
      </w:r>
      <w:r w:rsidRPr="00106841">
        <w:rPr>
          <w:rFonts w:eastAsia="TimesNewRoman" w:cs="Arial"/>
          <w:sz w:val="18"/>
          <w:szCs w:val="18"/>
        </w:rPr>
        <w:t>ę</w:t>
      </w:r>
      <w:r w:rsidRPr="00106841">
        <w:rPr>
          <w:rFonts w:cs="Arial"/>
          <w:sz w:val="18"/>
          <w:szCs w:val="18"/>
        </w:rPr>
        <w:t>dnych dla wła</w:t>
      </w:r>
      <w:r w:rsidRPr="00106841">
        <w:rPr>
          <w:rFonts w:eastAsia="TimesNewRoman" w:cs="Arial"/>
          <w:sz w:val="18"/>
          <w:szCs w:val="18"/>
        </w:rPr>
        <w:t>ś</w:t>
      </w:r>
      <w:r w:rsidRPr="00106841">
        <w:rPr>
          <w:rFonts w:cs="Arial"/>
          <w:sz w:val="18"/>
          <w:szCs w:val="18"/>
        </w:rPr>
        <w:t>ciwego wykonania robót;</w:t>
      </w:r>
    </w:p>
    <w:p w14:paraId="442A3C70"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podniesienie wpustów deszczowych i studni kanalizacyjnych mo</w:t>
      </w:r>
      <w:r w:rsidRPr="00106841">
        <w:rPr>
          <w:rFonts w:eastAsia="TimesNewRoman" w:cs="Arial"/>
          <w:sz w:val="18"/>
          <w:szCs w:val="18"/>
        </w:rPr>
        <w:t>ż</w:t>
      </w:r>
      <w:r w:rsidRPr="00106841">
        <w:rPr>
          <w:rFonts w:cs="Arial"/>
          <w:sz w:val="18"/>
          <w:szCs w:val="18"/>
        </w:rPr>
        <w:t>na wykona</w:t>
      </w:r>
      <w:r w:rsidRPr="00106841">
        <w:rPr>
          <w:rFonts w:eastAsia="TimesNewRoman" w:cs="Arial"/>
          <w:sz w:val="18"/>
          <w:szCs w:val="18"/>
        </w:rPr>
        <w:t xml:space="preserve">ć </w:t>
      </w:r>
      <w:r w:rsidRPr="00106841">
        <w:rPr>
          <w:rFonts w:cs="Arial"/>
          <w:sz w:val="18"/>
          <w:szCs w:val="18"/>
        </w:rPr>
        <w:t>przez zastosowanie cegły kanalizacyjnej, betonu B20, zaprawy cementowej lub odpowiednich elementów prefabrykowanych.</w:t>
      </w:r>
    </w:p>
    <w:p w14:paraId="54D2E6C8" w14:textId="14A0F941" w:rsidR="00D0230D" w:rsidRPr="00106841" w:rsidRDefault="00D0230D" w:rsidP="00D0230D">
      <w:pPr>
        <w:autoSpaceDE w:val="0"/>
        <w:autoSpaceDN w:val="0"/>
        <w:adjustRightInd w:val="0"/>
        <w:jc w:val="both"/>
        <w:rPr>
          <w:rFonts w:cs="Arial"/>
          <w:sz w:val="18"/>
          <w:szCs w:val="18"/>
        </w:rPr>
      </w:pPr>
      <w:r w:rsidRPr="00106841">
        <w:rPr>
          <w:rFonts w:cs="Arial"/>
          <w:sz w:val="18"/>
          <w:szCs w:val="18"/>
        </w:rPr>
        <w:t>Wykonanie regulacji skrzynek gazowych oraz studni telekomunikacyjnych winno si</w:t>
      </w:r>
      <w:r w:rsidRPr="00106841">
        <w:rPr>
          <w:rFonts w:eastAsia="TimesNewRoman" w:cs="Arial"/>
          <w:sz w:val="18"/>
          <w:szCs w:val="18"/>
        </w:rPr>
        <w:t xml:space="preserve">ę </w:t>
      </w:r>
      <w:r w:rsidRPr="00106841">
        <w:rPr>
          <w:rFonts w:cs="Arial"/>
          <w:sz w:val="18"/>
          <w:szCs w:val="18"/>
        </w:rPr>
        <w:t>odbywa</w:t>
      </w:r>
      <w:r w:rsidRPr="00106841">
        <w:rPr>
          <w:rFonts w:eastAsia="TimesNewRoman" w:cs="Arial"/>
          <w:sz w:val="18"/>
          <w:szCs w:val="18"/>
        </w:rPr>
        <w:t xml:space="preserve">ć </w:t>
      </w:r>
      <w:r w:rsidRPr="00106841">
        <w:rPr>
          <w:rFonts w:cs="Arial"/>
          <w:sz w:val="18"/>
          <w:szCs w:val="18"/>
        </w:rPr>
        <w:t>według</w:t>
      </w:r>
      <w:r w:rsidR="00C80200">
        <w:rPr>
          <w:rFonts w:cs="Arial"/>
          <w:sz w:val="18"/>
          <w:szCs w:val="18"/>
        </w:rPr>
        <w:t xml:space="preserve"> </w:t>
      </w:r>
      <w:r w:rsidRPr="00106841">
        <w:rPr>
          <w:rFonts w:cs="Arial"/>
          <w:sz w:val="18"/>
          <w:szCs w:val="18"/>
        </w:rPr>
        <w:t>wskazówek i pod nadzorem wła</w:t>
      </w:r>
      <w:r w:rsidRPr="00106841">
        <w:rPr>
          <w:rFonts w:eastAsia="TimesNewRoman" w:cs="Arial"/>
          <w:sz w:val="18"/>
          <w:szCs w:val="18"/>
        </w:rPr>
        <w:t>ś</w:t>
      </w:r>
      <w:r w:rsidRPr="00106841">
        <w:rPr>
          <w:rFonts w:cs="Arial"/>
          <w:sz w:val="18"/>
          <w:szCs w:val="18"/>
        </w:rPr>
        <w:t>ciciela sieci. Ogólne zasady wykonania robót podano w SST D-00.00.00 „Wymagania ogólne” pkt 5.</w:t>
      </w:r>
    </w:p>
    <w:p w14:paraId="39EC5841"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5.6. Uło</w:t>
      </w:r>
      <w:r w:rsidRPr="00106841">
        <w:rPr>
          <w:rFonts w:eastAsia="TimesNewRoman,Bold" w:cs="Arial"/>
          <w:b/>
          <w:bCs/>
          <w:sz w:val="18"/>
          <w:szCs w:val="18"/>
        </w:rPr>
        <w:t>ż</w:t>
      </w:r>
      <w:r w:rsidRPr="00106841">
        <w:rPr>
          <w:rFonts w:cs="Arial"/>
          <w:b/>
          <w:bCs/>
          <w:sz w:val="18"/>
          <w:szCs w:val="18"/>
        </w:rPr>
        <w:t>enie nowej nawierzchni</w:t>
      </w:r>
    </w:p>
    <w:p w14:paraId="3B028809"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Now</w:t>
      </w:r>
      <w:r w:rsidRPr="00106841">
        <w:rPr>
          <w:rFonts w:eastAsia="TimesNewRoman" w:cs="Arial"/>
          <w:sz w:val="18"/>
          <w:szCs w:val="18"/>
        </w:rPr>
        <w:t xml:space="preserve">ą </w:t>
      </w:r>
      <w:r w:rsidRPr="00106841">
        <w:rPr>
          <w:rFonts w:cs="Arial"/>
          <w:sz w:val="18"/>
          <w:szCs w:val="18"/>
        </w:rPr>
        <w:t>nawierzchni</w:t>
      </w:r>
      <w:r w:rsidRPr="00106841">
        <w:rPr>
          <w:rFonts w:eastAsia="TimesNewRoman" w:cs="Arial"/>
          <w:sz w:val="18"/>
          <w:szCs w:val="18"/>
        </w:rPr>
        <w:t>ę</w:t>
      </w:r>
      <w:r w:rsidRPr="00106841">
        <w:rPr>
          <w:rFonts w:cs="Arial"/>
          <w:sz w:val="18"/>
          <w:szCs w:val="18"/>
        </w:rPr>
        <w:t>, wokół studzienki, nale</w:t>
      </w:r>
      <w:r w:rsidRPr="00106841">
        <w:rPr>
          <w:rFonts w:eastAsia="TimesNewRoman" w:cs="Arial"/>
          <w:sz w:val="18"/>
          <w:szCs w:val="18"/>
        </w:rPr>
        <w:t>ż</w:t>
      </w:r>
      <w:r w:rsidRPr="00106841">
        <w:rPr>
          <w:rFonts w:cs="Arial"/>
          <w:sz w:val="18"/>
          <w:szCs w:val="18"/>
        </w:rPr>
        <w:t>y wykona</w:t>
      </w:r>
      <w:r w:rsidRPr="00106841">
        <w:rPr>
          <w:rFonts w:eastAsia="TimesNewRoman" w:cs="Arial"/>
          <w:sz w:val="18"/>
          <w:szCs w:val="18"/>
        </w:rPr>
        <w:t xml:space="preserve">ć </w:t>
      </w:r>
      <w:r w:rsidRPr="00106841">
        <w:rPr>
          <w:rFonts w:cs="Arial"/>
          <w:sz w:val="18"/>
          <w:szCs w:val="18"/>
        </w:rPr>
        <w:t>zgodnie z dokumentacj</w:t>
      </w:r>
      <w:r w:rsidRPr="00106841">
        <w:rPr>
          <w:rFonts w:eastAsia="TimesNewRoman" w:cs="Arial"/>
          <w:sz w:val="18"/>
          <w:szCs w:val="18"/>
        </w:rPr>
        <w:t xml:space="preserve">ą </w:t>
      </w:r>
      <w:r w:rsidRPr="00106841">
        <w:rPr>
          <w:rFonts w:cs="Arial"/>
          <w:sz w:val="18"/>
          <w:szCs w:val="18"/>
        </w:rPr>
        <w:t>projektow</w:t>
      </w:r>
      <w:r w:rsidRPr="00106841">
        <w:rPr>
          <w:rFonts w:eastAsia="TimesNewRoman" w:cs="Arial"/>
          <w:sz w:val="18"/>
          <w:szCs w:val="18"/>
        </w:rPr>
        <w:t>ą</w:t>
      </w:r>
      <w:r w:rsidRPr="00106841">
        <w:rPr>
          <w:rFonts w:cs="Arial"/>
          <w:sz w:val="18"/>
          <w:szCs w:val="18"/>
        </w:rPr>
        <w:t>.</w:t>
      </w:r>
    </w:p>
    <w:p w14:paraId="6B29939D" w14:textId="77777777" w:rsidR="00D0230D" w:rsidRPr="00106841" w:rsidRDefault="00D0230D" w:rsidP="00D0230D">
      <w:pPr>
        <w:pStyle w:val="penypunkt"/>
        <w:jc w:val="both"/>
        <w:rPr>
          <w:rFonts w:cs="Arial"/>
          <w:sz w:val="18"/>
          <w:szCs w:val="18"/>
        </w:rPr>
      </w:pPr>
      <w:r w:rsidRPr="00106841">
        <w:rPr>
          <w:rFonts w:cs="Arial"/>
          <w:sz w:val="18"/>
          <w:szCs w:val="18"/>
        </w:rPr>
        <w:t>6.</w:t>
      </w:r>
      <w:r w:rsidRPr="00106841">
        <w:rPr>
          <w:rFonts w:cs="Arial"/>
          <w:sz w:val="18"/>
          <w:szCs w:val="18"/>
        </w:rPr>
        <w:tab/>
        <w:t xml:space="preserve">KONTROLA JAKOŚCI ROBÓT </w:t>
      </w:r>
    </w:p>
    <w:p w14:paraId="3510DFC7"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6.1. Ogólne zasady kontroli jako</w:t>
      </w:r>
      <w:r w:rsidRPr="00106841">
        <w:rPr>
          <w:rFonts w:eastAsia="TimesNewRoman,Bold" w:cs="Arial"/>
          <w:b/>
          <w:bCs/>
          <w:sz w:val="18"/>
          <w:szCs w:val="18"/>
        </w:rPr>
        <w:t>ś</w:t>
      </w:r>
      <w:r w:rsidRPr="00106841">
        <w:rPr>
          <w:rFonts w:cs="Arial"/>
          <w:b/>
          <w:bCs/>
          <w:sz w:val="18"/>
          <w:szCs w:val="18"/>
        </w:rPr>
        <w:t>ci robót</w:t>
      </w:r>
    </w:p>
    <w:p w14:paraId="6365A4F1"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Ogólne zasady kontroli jako</w:t>
      </w:r>
      <w:r w:rsidRPr="00106841">
        <w:rPr>
          <w:rFonts w:eastAsia="TimesNewRoman" w:cs="Arial"/>
          <w:sz w:val="18"/>
          <w:szCs w:val="18"/>
        </w:rPr>
        <w:t>ś</w:t>
      </w:r>
      <w:r w:rsidRPr="00106841">
        <w:rPr>
          <w:rFonts w:cs="Arial"/>
          <w:sz w:val="18"/>
          <w:szCs w:val="18"/>
        </w:rPr>
        <w:t>ci robót podano w SST D-00.00.00 „Wymagania ogólne pkt 6.</w:t>
      </w:r>
    </w:p>
    <w:p w14:paraId="4D758E9C"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6.2. Badania przed przyst</w:t>
      </w:r>
      <w:r w:rsidRPr="00106841">
        <w:rPr>
          <w:rFonts w:eastAsia="TimesNewRoman,Bold" w:cs="Arial"/>
          <w:b/>
          <w:bCs/>
          <w:sz w:val="18"/>
          <w:szCs w:val="18"/>
        </w:rPr>
        <w:t>ą</w:t>
      </w:r>
      <w:r w:rsidRPr="00106841">
        <w:rPr>
          <w:rFonts w:cs="Arial"/>
          <w:b/>
          <w:bCs/>
          <w:sz w:val="18"/>
          <w:szCs w:val="18"/>
        </w:rPr>
        <w:t>pieniem do robót</w:t>
      </w:r>
    </w:p>
    <w:p w14:paraId="31ECE771"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Przed przyst</w:t>
      </w:r>
      <w:r w:rsidRPr="00106841">
        <w:rPr>
          <w:rFonts w:eastAsia="TimesNewRoman" w:cs="Arial"/>
          <w:sz w:val="18"/>
          <w:szCs w:val="18"/>
        </w:rPr>
        <w:t>ą</w:t>
      </w:r>
      <w:r w:rsidRPr="00106841">
        <w:rPr>
          <w:rFonts w:cs="Arial"/>
          <w:sz w:val="18"/>
          <w:szCs w:val="18"/>
        </w:rPr>
        <w:t>pieniem do robót Wykonawca powinien uzyska</w:t>
      </w:r>
      <w:r w:rsidRPr="00106841">
        <w:rPr>
          <w:rFonts w:eastAsia="TimesNewRoman" w:cs="Arial"/>
          <w:sz w:val="18"/>
          <w:szCs w:val="18"/>
        </w:rPr>
        <w:t xml:space="preserve">ć </w:t>
      </w:r>
      <w:r w:rsidRPr="00106841">
        <w:rPr>
          <w:rFonts w:cs="Arial"/>
          <w:sz w:val="18"/>
          <w:szCs w:val="18"/>
        </w:rPr>
        <w:t>wymagane dokumenty, dopuszczaj</w:t>
      </w:r>
      <w:r w:rsidRPr="00106841">
        <w:rPr>
          <w:rFonts w:eastAsia="TimesNewRoman" w:cs="Arial"/>
          <w:sz w:val="18"/>
          <w:szCs w:val="18"/>
        </w:rPr>
        <w:t>ą</w:t>
      </w:r>
      <w:r w:rsidRPr="00106841">
        <w:rPr>
          <w:rFonts w:cs="Arial"/>
          <w:sz w:val="18"/>
          <w:szCs w:val="18"/>
        </w:rPr>
        <w:t>ce</w:t>
      </w:r>
    </w:p>
    <w:p w14:paraId="68779BB0" w14:textId="77777777" w:rsidR="00D0230D" w:rsidRDefault="00D0230D" w:rsidP="00D0230D">
      <w:pPr>
        <w:autoSpaceDE w:val="0"/>
        <w:autoSpaceDN w:val="0"/>
        <w:adjustRightInd w:val="0"/>
        <w:jc w:val="both"/>
        <w:rPr>
          <w:rFonts w:cs="Arial"/>
          <w:sz w:val="18"/>
          <w:szCs w:val="18"/>
        </w:rPr>
      </w:pPr>
      <w:r w:rsidRPr="00106841">
        <w:rPr>
          <w:rFonts w:cs="Arial"/>
          <w:sz w:val="18"/>
          <w:szCs w:val="18"/>
        </w:rPr>
        <w:t>wyroby budowlane do obrotu i powszechnego stosowania (certyfikaty na znak bezpiecze</w:t>
      </w:r>
      <w:r w:rsidRPr="00106841">
        <w:rPr>
          <w:rFonts w:eastAsia="TimesNewRoman" w:cs="Arial"/>
          <w:sz w:val="18"/>
          <w:szCs w:val="18"/>
        </w:rPr>
        <w:t>ń</w:t>
      </w:r>
      <w:r w:rsidRPr="00106841">
        <w:rPr>
          <w:rFonts w:cs="Arial"/>
          <w:sz w:val="18"/>
          <w:szCs w:val="18"/>
        </w:rPr>
        <w:t>stwa, aprobaty techniczne, certyfikaty zgodno</w:t>
      </w:r>
      <w:r w:rsidRPr="00106841">
        <w:rPr>
          <w:rFonts w:eastAsia="TimesNewRoman" w:cs="Arial"/>
          <w:sz w:val="18"/>
          <w:szCs w:val="18"/>
        </w:rPr>
        <w:t>ś</w:t>
      </w:r>
      <w:r w:rsidRPr="00106841">
        <w:rPr>
          <w:rFonts w:cs="Arial"/>
          <w:sz w:val="18"/>
          <w:szCs w:val="18"/>
        </w:rPr>
        <w:t>ci, deklaracje zgodno</w:t>
      </w:r>
      <w:r w:rsidRPr="00106841">
        <w:rPr>
          <w:rFonts w:eastAsia="TimesNewRoman" w:cs="Arial"/>
          <w:sz w:val="18"/>
          <w:szCs w:val="18"/>
        </w:rPr>
        <w:t>ś</w:t>
      </w:r>
      <w:r w:rsidRPr="00106841">
        <w:rPr>
          <w:rFonts w:cs="Arial"/>
          <w:sz w:val="18"/>
          <w:szCs w:val="18"/>
        </w:rPr>
        <w:t>ci, ew. badania materiałów wykonane przez dostawców itp.). Wszystkie dokumenty oraz wyniki bada</w:t>
      </w:r>
      <w:r w:rsidRPr="00106841">
        <w:rPr>
          <w:rFonts w:eastAsia="TimesNewRoman" w:cs="Arial"/>
          <w:sz w:val="18"/>
          <w:szCs w:val="18"/>
        </w:rPr>
        <w:t xml:space="preserve">ń </w:t>
      </w:r>
      <w:r w:rsidRPr="00106841">
        <w:rPr>
          <w:rFonts w:cs="Arial"/>
          <w:sz w:val="18"/>
          <w:szCs w:val="18"/>
        </w:rPr>
        <w:t>Wykonawca przedstawia In</w:t>
      </w:r>
      <w:r w:rsidRPr="00106841">
        <w:rPr>
          <w:rFonts w:eastAsia="TimesNewRoman" w:cs="Arial"/>
          <w:sz w:val="18"/>
          <w:szCs w:val="18"/>
        </w:rPr>
        <w:t>ż</w:t>
      </w:r>
      <w:r w:rsidRPr="00106841">
        <w:rPr>
          <w:rFonts w:cs="Arial"/>
          <w:sz w:val="18"/>
          <w:szCs w:val="18"/>
        </w:rPr>
        <w:t>ynierowi do akceptacji.</w:t>
      </w:r>
    </w:p>
    <w:p w14:paraId="4F9C8D46" w14:textId="77777777" w:rsidR="00D0230D" w:rsidRPr="00106841" w:rsidRDefault="00D0230D" w:rsidP="00D0230D">
      <w:pPr>
        <w:autoSpaceDE w:val="0"/>
        <w:autoSpaceDN w:val="0"/>
        <w:adjustRightInd w:val="0"/>
        <w:jc w:val="both"/>
        <w:rPr>
          <w:rFonts w:cs="Arial"/>
          <w:sz w:val="18"/>
          <w:szCs w:val="18"/>
        </w:rPr>
      </w:pPr>
    </w:p>
    <w:p w14:paraId="43E48435" w14:textId="77777777" w:rsidR="00D0230D" w:rsidRPr="00106841" w:rsidRDefault="00D0230D" w:rsidP="00D0230D">
      <w:pPr>
        <w:pStyle w:val="penypunkt"/>
        <w:spacing w:before="0"/>
        <w:jc w:val="both"/>
        <w:rPr>
          <w:rFonts w:cs="Arial"/>
          <w:sz w:val="18"/>
          <w:szCs w:val="18"/>
        </w:rPr>
      </w:pPr>
      <w:r w:rsidRPr="00106841">
        <w:rPr>
          <w:rFonts w:cs="Arial"/>
          <w:sz w:val="18"/>
          <w:szCs w:val="18"/>
        </w:rPr>
        <w:t>7.</w:t>
      </w:r>
      <w:r w:rsidRPr="00106841">
        <w:rPr>
          <w:rFonts w:cs="Arial"/>
          <w:sz w:val="18"/>
          <w:szCs w:val="18"/>
        </w:rPr>
        <w:tab/>
        <w:t>OBMIAR ROBÓT</w:t>
      </w:r>
    </w:p>
    <w:p w14:paraId="30B0AD90"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7.1. Ogólne zasady obmiaru robót</w:t>
      </w:r>
    </w:p>
    <w:p w14:paraId="04FF2BA8"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Ogólne zasady obmiaru robót podano w SST D-00.00.00 „Wymagania ogólne” pkt 7.</w:t>
      </w:r>
    </w:p>
    <w:p w14:paraId="4C3A844D"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7.2. Jednostka obmiarowa</w:t>
      </w:r>
    </w:p>
    <w:p w14:paraId="7BF2679E"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Jednostk</w:t>
      </w:r>
      <w:r w:rsidRPr="00106841">
        <w:rPr>
          <w:rFonts w:eastAsia="TimesNewRoman" w:cs="Arial"/>
          <w:sz w:val="18"/>
          <w:szCs w:val="18"/>
        </w:rPr>
        <w:t xml:space="preserve">ą </w:t>
      </w:r>
      <w:r w:rsidRPr="00106841">
        <w:rPr>
          <w:rFonts w:cs="Arial"/>
          <w:sz w:val="18"/>
          <w:szCs w:val="18"/>
        </w:rPr>
        <w:t>obmiarow</w:t>
      </w:r>
      <w:r w:rsidRPr="00106841">
        <w:rPr>
          <w:rFonts w:eastAsia="TimesNewRoman" w:cs="Arial"/>
          <w:sz w:val="18"/>
          <w:szCs w:val="18"/>
        </w:rPr>
        <w:t xml:space="preserve">ą </w:t>
      </w:r>
      <w:r w:rsidRPr="00106841">
        <w:rPr>
          <w:rFonts w:cs="Arial"/>
          <w:sz w:val="18"/>
          <w:szCs w:val="18"/>
        </w:rPr>
        <w:t>jest:</w:t>
      </w:r>
    </w:p>
    <w:p w14:paraId="1D7E1CF3" w14:textId="77777777" w:rsidR="00D0230D" w:rsidRDefault="00D0230D" w:rsidP="00D0230D">
      <w:pPr>
        <w:autoSpaceDE w:val="0"/>
        <w:autoSpaceDN w:val="0"/>
        <w:adjustRightInd w:val="0"/>
        <w:jc w:val="both"/>
        <w:rPr>
          <w:rFonts w:cs="Arial"/>
          <w:sz w:val="18"/>
          <w:szCs w:val="18"/>
        </w:rPr>
      </w:pPr>
      <w:r w:rsidRPr="00106841">
        <w:rPr>
          <w:rFonts w:cs="Arial"/>
          <w:sz w:val="18"/>
          <w:szCs w:val="18"/>
        </w:rPr>
        <w:t xml:space="preserve"> 1 obiekt </w:t>
      </w:r>
      <w:r>
        <w:rPr>
          <w:rFonts w:cs="Arial"/>
          <w:sz w:val="18"/>
          <w:szCs w:val="18"/>
        </w:rPr>
        <w:t>(sztuka) wyregulowanego/wymienionego elementu.</w:t>
      </w:r>
    </w:p>
    <w:p w14:paraId="0A295632" w14:textId="77777777" w:rsidR="00D0230D" w:rsidRPr="00106841" w:rsidRDefault="00D0230D" w:rsidP="00D0230D">
      <w:pPr>
        <w:autoSpaceDE w:val="0"/>
        <w:autoSpaceDN w:val="0"/>
        <w:adjustRightInd w:val="0"/>
        <w:jc w:val="both"/>
        <w:rPr>
          <w:rFonts w:cs="Arial"/>
          <w:sz w:val="18"/>
          <w:szCs w:val="18"/>
        </w:rPr>
      </w:pPr>
    </w:p>
    <w:p w14:paraId="6EDC6D51" w14:textId="77777777" w:rsidR="00D0230D" w:rsidRPr="00106841" w:rsidRDefault="00D0230D" w:rsidP="00D0230D">
      <w:pPr>
        <w:pStyle w:val="penypunkt"/>
        <w:spacing w:before="0"/>
        <w:jc w:val="both"/>
        <w:rPr>
          <w:rFonts w:cs="Arial"/>
          <w:sz w:val="18"/>
          <w:szCs w:val="18"/>
        </w:rPr>
      </w:pPr>
      <w:r w:rsidRPr="00106841">
        <w:rPr>
          <w:rFonts w:cs="Arial"/>
          <w:sz w:val="18"/>
          <w:szCs w:val="18"/>
        </w:rPr>
        <w:t>8.</w:t>
      </w:r>
      <w:r w:rsidRPr="00106841">
        <w:rPr>
          <w:rFonts w:cs="Arial"/>
          <w:sz w:val="18"/>
          <w:szCs w:val="18"/>
        </w:rPr>
        <w:tab/>
        <w:t>ODBIÓR ROBÓT</w:t>
      </w:r>
    </w:p>
    <w:p w14:paraId="195A9C43"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8.1. Ogólne zasady odbioru robót</w:t>
      </w:r>
    </w:p>
    <w:p w14:paraId="4429761B"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Ogólne zasady odbioru robót podano w SST D-00.00.00 „Wymagania ogólne” pkt 8. Roboty uznaje si</w:t>
      </w:r>
      <w:r w:rsidRPr="00106841">
        <w:rPr>
          <w:rFonts w:eastAsia="TimesNewRoman" w:cs="Arial"/>
          <w:sz w:val="18"/>
          <w:szCs w:val="18"/>
        </w:rPr>
        <w:t xml:space="preserve">ę </w:t>
      </w:r>
      <w:r w:rsidRPr="00106841">
        <w:rPr>
          <w:rFonts w:cs="Arial"/>
          <w:sz w:val="18"/>
          <w:szCs w:val="18"/>
        </w:rPr>
        <w:t>za wykonane zgodnie z dokumentacj</w:t>
      </w:r>
      <w:r w:rsidRPr="00106841">
        <w:rPr>
          <w:rFonts w:eastAsia="TimesNewRoman" w:cs="Arial"/>
          <w:sz w:val="18"/>
          <w:szCs w:val="18"/>
        </w:rPr>
        <w:t xml:space="preserve">ą </w:t>
      </w:r>
      <w:r w:rsidRPr="00106841">
        <w:rPr>
          <w:rFonts w:cs="Arial"/>
          <w:sz w:val="18"/>
          <w:szCs w:val="18"/>
        </w:rPr>
        <w:t>projektow</w:t>
      </w:r>
      <w:r w:rsidRPr="00106841">
        <w:rPr>
          <w:rFonts w:eastAsia="TimesNewRoman" w:cs="Arial"/>
          <w:sz w:val="18"/>
          <w:szCs w:val="18"/>
        </w:rPr>
        <w:t>ą</w:t>
      </w:r>
      <w:r w:rsidRPr="00106841">
        <w:rPr>
          <w:rFonts w:cs="Arial"/>
          <w:sz w:val="18"/>
          <w:szCs w:val="18"/>
        </w:rPr>
        <w:t>, SST i wymaganiami In</w:t>
      </w:r>
      <w:r w:rsidRPr="00106841">
        <w:rPr>
          <w:rFonts w:eastAsia="TimesNewRoman" w:cs="Arial"/>
          <w:sz w:val="18"/>
          <w:szCs w:val="18"/>
        </w:rPr>
        <w:t>ż</w:t>
      </w:r>
      <w:r w:rsidRPr="00106841">
        <w:rPr>
          <w:rFonts w:cs="Arial"/>
          <w:sz w:val="18"/>
          <w:szCs w:val="18"/>
        </w:rPr>
        <w:t>yniera, je</w:t>
      </w:r>
      <w:r w:rsidRPr="00106841">
        <w:rPr>
          <w:rFonts w:eastAsia="TimesNewRoman" w:cs="Arial"/>
          <w:sz w:val="18"/>
          <w:szCs w:val="18"/>
        </w:rPr>
        <w:t>ż</w:t>
      </w:r>
      <w:r w:rsidRPr="00106841">
        <w:rPr>
          <w:rFonts w:cs="Arial"/>
          <w:sz w:val="18"/>
          <w:szCs w:val="18"/>
        </w:rPr>
        <w:t>eli wszystkie pomiary i badania wg pkt 6 dały wyniki pozytywne.</w:t>
      </w:r>
    </w:p>
    <w:p w14:paraId="05A4B364" w14:textId="77777777" w:rsidR="00D0230D" w:rsidRPr="00106841" w:rsidRDefault="00D0230D" w:rsidP="00D0230D">
      <w:pPr>
        <w:pStyle w:val="penypunkt"/>
        <w:spacing w:before="0"/>
        <w:jc w:val="both"/>
        <w:rPr>
          <w:rFonts w:cs="Arial"/>
          <w:sz w:val="18"/>
          <w:szCs w:val="18"/>
        </w:rPr>
      </w:pPr>
      <w:r w:rsidRPr="00106841">
        <w:rPr>
          <w:rFonts w:cs="Arial"/>
          <w:sz w:val="18"/>
          <w:szCs w:val="18"/>
        </w:rPr>
        <w:t>9.</w:t>
      </w:r>
      <w:r w:rsidRPr="00106841">
        <w:rPr>
          <w:rFonts w:cs="Arial"/>
          <w:sz w:val="18"/>
          <w:szCs w:val="18"/>
        </w:rPr>
        <w:tab/>
        <w:t xml:space="preserve">PODSTAWA PŁATNOŚCI </w:t>
      </w:r>
    </w:p>
    <w:p w14:paraId="1A82C50B" w14:textId="7E86FDD6"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9.1. Ogólne ustalenia dotycz</w:t>
      </w:r>
      <w:r w:rsidRPr="00106841">
        <w:rPr>
          <w:rFonts w:eastAsia="TimesNewRoman,Bold" w:cs="Arial"/>
          <w:b/>
          <w:bCs/>
          <w:sz w:val="18"/>
          <w:szCs w:val="18"/>
        </w:rPr>
        <w:t>ą</w:t>
      </w:r>
      <w:r w:rsidRPr="00106841">
        <w:rPr>
          <w:rFonts w:cs="Arial"/>
          <w:b/>
          <w:bCs/>
          <w:sz w:val="18"/>
          <w:szCs w:val="18"/>
        </w:rPr>
        <w:t>ce podstawy płatno</w:t>
      </w:r>
      <w:r w:rsidRPr="00106841">
        <w:rPr>
          <w:rFonts w:eastAsia="TimesNewRoman,Bold" w:cs="Arial"/>
          <w:b/>
          <w:bCs/>
          <w:sz w:val="18"/>
          <w:szCs w:val="18"/>
        </w:rPr>
        <w:t>ś</w:t>
      </w:r>
      <w:r w:rsidRPr="00106841">
        <w:rPr>
          <w:rFonts w:cs="Arial"/>
          <w:b/>
          <w:bCs/>
          <w:sz w:val="18"/>
          <w:szCs w:val="18"/>
        </w:rPr>
        <w:t>ci</w:t>
      </w:r>
    </w:p>
    <w:p w14:paraId="25CDF5F0"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Ogólne ustalenia dotycz</w:t>
      </w:r>
      <w:r w:rsidRPr="00106841">
        <w:rPr>
          <w:rFonts w:eastAsia="TimesNewRoman" w:cs="Arial"/>
          <w:sz w:val="18"/>
          <w:szCs w:val="18"/>
        </w:rPr>
        <w:t>ą</w:t>
      </w:r>
      <w:r w:rsidRPr="00106841">
        <w:rPr>
          <w:rFonts w:cs="Arial"/>
          <w:sz w:val="18"/>
          <w:szCs w:val="18"/>
        </w:rPr>
        <w:t>ce podstawy płatno</w:t>
      </w:r>
      <w:r w:rsidRPr="00106841">
        <w:rPr>
          <w:rFonts w:eastAsia="TimesNewRoman" w:cs="Arial"/>
          <w:sz w:val="18"/>
          <w:szCs w:val="18"/>
        </w:rPr>
        <w:t>ś</w:t>
      </w:r>
      <w:r w:rsidRPr="00106841">
        <w:rPr>
          <w:rFonts w:cs="Arial"/>
          <w:sz w:val="18"/>
          <w:szCs w:val="18"/>
        </w:rPr>
        <w:t>ci podano w SST D-00.00.00.</w:t>
      </w:r>
    </w:p>
    <w:p w14:paraId="6960C1D7" w14:textId="77777777" w:rsidR="00D0230D" w:rsidRPr="00106841" w:rsidRDefault="00D0230D" w:rsidP="00D0230D">
      <w:pPr>
        <w:autoSpaceDE w:val="0"/>
        <w:autoSpaceDN w:val="0"/>
        <w:adjustRightInd w:val="0"/>
        <w:jc w:val="both"/>
        <w:rPr>
          <w:rFonts w:cs="Arial"/>
          <w:b/>
          <w:bCs/>
          <w:sz w:val="18"/>
          <w:szCs w:val="18"/>
        </w:rPr>
      </w:pPr>
      <w:r w:rsidRPr="00106841">
        <w:rPr>
          <w:rFonts w:cs="Arial"/>
          <w:b/>
          <w:bCs/>
          <w:sz w:val="18"/>
          <w:szCs w:val="18"/>
        </w:rPr>
        <w:t>9.2. Cena jednostki obmiarowej</w:t>
      </w:r>
    </w:p>
    <w:p w14:paraId="3FF94426"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Cena wykonania regulacji pionowej uzbrojenia obejmuje:</w:t>
      </w:r>
    </w:p>
    <w:p w14:paraId="58B846FC"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prace pomiarowe i roboty przygotowawcze,</w:t>
      </w:r>
    </w:p>
    <w:p w14:paraId="308821F1"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oznakowanie robót,</w:t>
      </w:r>
    </w:p>
    <w:p w14:paraId="718ADFB5"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dostarczenie materiałów i sprz</w:t>
      </w:r>
      <w:r w:rsidRPr="00106841">
        <w:rPr>
          <w:rFonts w:eastAsia="TimesNewRoman" w:cs="Arial"/>
          <w:sz w:val="18"/>
          <w:szCs w:val="18"/>
        </w:rPr>
        <w:t>ę</w:t>
      </w:r>
      <w:r w:rsidRPr="00106841">
        <w:rPr>
          <w:rFonts w:cs="Arial"/>
          <w:sz w:val="18"/>
          <w:szCs w:val="18"/>
        </w:rPr>
        <w:t>tu,</w:t>
      </w:r>
    </w:p>
    <w:p w14:paraId="77B515B1"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ewentualne wykonanie deskowania,</w:t>
      </w:r>
    </w:p>
    <w:p w14:paraId="790E19B7"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regulacja skrzynek zaworów wodociągowych,</w:t>
      </w:r>
    </w:p>
    <w:p w14:paraId="2CFD6968"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regulacja skrzynek zaworów gazowych,</w:t>
      </w:r>
    </w:p>
    <w:p w14:paraId="10C1923A" w14:textId="2A1B5981" w:rsidR="00D0230D" w:rsidRPr="00106841" w:rsidRDefault="00D0230D" w:rsidP="00D0230D">
      <w:pPr>
        <w:autoSpaceDE w:val="0"/>
        <w:autoSpaceDN w:val="0"/>
        <w:adjustRightInd w:val="0"/>
        <w:jc w:val="both"/>
        <w:rPr>
          <w:rFonts w:cs="Arial"/>
          <w:sz w:val="18"/>
          <w:szCs w:val="18"/>
        </w:rPr>
      </w:pPr>
      <w:r w:rsidRPr="00106841">
        <w:rPr>
          <w:rFonts w:cs="Arial"/>
          <w:sz w:val="18"/>
          <w:szCs w:val="18"/>
        </w:rPr>
        <w:t xml:space="preserve">- regulacja </w:t>
      </w:r>
      <w:r w:rsidR="00A85FA1">
        <w:rPr>
          <w:rFonts w:cs="Arial"/>
          <w:sz w:val="18"/>
          <w:szCs w:val="18"/>
        </w:rPr>
        <w:t>ram i</w:t>
      </w:r>
      <w:r w:rsidRPr="00106841">
        <w:rPr>
          <w:rFonts w:cs="Arial"/>
          <w:sz w:val="18"/>
          <w:szCs w:val="18"/>
        </w:rPr>
        <w:t xml:space="preserve"> pokryw studni kanalizacji teletechnicznej,</w:t>
      </w:r>
    </w:p>
    <w:p w14:paraId="6D136D92"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odwiezienie nieprzydatnych materiałów rozbiórkowych w wybrane miejsce przez wykonawc</w:t>
      </w:r>
      <w:r w:rsidRPr="00106841">
        <w:rPr>
          <w:rFonts w:eastAsia="TimesNewRoman" w:cs="Arial"/>
          <w:sz w:val="18"/>
          <w:szCs w:val="18"/>
        </w:rPr>
        <w:t xml:space="preserve">ę </w:t>
      </w:r>
      <w:r w:rsidRPr="00106841">
        <w:rPr>
          <w:rFonts w:cs="Arial"/>
          <w:sz w:val="18"/>
          <w:szCs w:val="18"/>
        </w:rPr>
        <w:t>spełniaj</w:t>
      </w:r>
      <w:r w:rsidRPr="00106841">
        <w:rPr>
          <w:rFonts w:eastAsia="TimesNewRoman" w:cs="Arial"/>
          <w:sz w:val="18"/>
          <w:szCs w:val="18"/>
        </w:rPr>
        <w:t>ą</w:t>
      </w:r>
      <w:r w:rsidRPr="00106841">
        <w:rPr>
          <w:rFonts w:cs="Arial"/>
          <w:sz w:val="18"/>
          <w:szCs w:val="18"/>
        </w:rPr>
        <w:t>ce wymagania przepisów o gospodarce odpadami,</w:t>
      </w:r>
    </w:p>
    <w:p w14:paraId="1D5F6437"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przeprowadzenie pomiarów i bada</w:t>
      </w:r>
      <w:r w:rsidRPr="00106841">
        <w:rPr>
          <w:rFonts w:eastAsia="TimesNewRoman" w:cs="Arial"/>
          <w:sz w:val="18"/>
          <w:szCs w:val="18"/>
        </w:rPr>
        <w:t xml:space="preserve">ń </w:t>
      </w:r>
      <w:r w:rsidRPr="00106841">
        <w:rPr>
          <w:rFonts w:cs="Arial"/>
          <w:sz w:val="18"/>
          <w:szCs w:val="18"/>
        </w:rPr>
        <w:t>wymaganych w niniejszej specyfikacji technicznej,</w:t>
      </w:r>
    </w:p>
    <w:p w14:paraId="6F94544A"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t>- odwiezienie sprz</w:t>
      </w:r>
      <w:r w:rsidRPr="00106841">
        <w:rPr>
          <w:rFonts w:eastAsia="TimesNewRoman" w:cs="Arial"/>
          <w:sz w:val="18"/>
          <w:szCs w:val="18"/>
        </w:rPr>
        <w:t>ę</w:t>
      </w:r>
      <w:r w:rsidRPr="00106841">
        <w:rPr>
          <w:rFonts w:cs="Arial"/>
          <w:sz w:val="18"/>
          <w:szCs w:val="18"/>
        </w:rPr>
        <w:t>tu.</w:t>
      </w:r>
    </w:p>
    <w:p w14:paraId="28729192" w14:textId="77777777" w:rsidR="00D0230D" w:rsidRDefault="00D0230D" w:rsidP="00D0230D">
      <w:pPr>
        <w:autoSpaceDE w:val="0"/>
        <w:autoSpaceDN w:val="0"/>
        <w:adjustRightInd w:val="0"/>
        <w:jc w:val="both"/>
        <w:rPr>
          <w:rFonts w:cs="Arial"/>
          <w:sz w:val="18"/>
          <w:szCs w:val="18"/>
        </w:rPr>
      </w:pPr>
    </w:p>
    <w:p w14:paraId="4E475D16" w14:textId="77777777" w:rsidR="00D0230D" w:rsidRPr="00106841" w:rsidRDefault="00D0230D" w:rsidP="00D0230D">
      <w:pPr>
        <w:autoSpaceDE w:val="0"/>
        <w:autoSpaceDN w:val="0"/>
        <w:adjustRightInd w:val="0"/>
        <w:jc w:val="both"/>
        <w:rPr>
          <w:rFonts w:cs="Arial"/>
          <w:sz w:val="18"/>
          <w:szCs w:val="18"/>
        </w:rPr>
      </w:pPr>
      <w:r w:rsidRPr="00106841">
        <w:rPr>
          <w:rFonts w:cs="Arial"/>
          <w:sz w:val="18"/>
          <w:szCs w:val="18"/>
        </w:rPr>
        <w:br w:type="page"/>
      </w:r>
    </w:p>
    <w:p w14:paraId="22CB0709" w14:textId="70F84F58" w:rsidR="00D0230D" w:rsidRPr="00106841" w:rsidRDefault="00D0230D" w:rsidP="00D0230D">
      <w:pPr>
        <w:pStyle w:val="Nagwek1"/>
        <w:spacing w:before="120"/>
        <w:ind w:left="2127" w:hanging="2127"/>
        <w:jc w:val="both"/>
        <w:rPr>
          <w:rFonts w:cs="Arial"/>
          <w:sz w:val="18"/>
          <w:szCs w:val="18"/>
        </w:rPr>
      </w:pPr>
      <w:bookmarkStart w:id="279" w:name="_Toc98494215"/>
      <w:bookmarkEnd w:id="257"/>
      <w:r w:rsidRPr="00106841">
        <w:rPr>
          <w:rFonts w:cs="Arial"/>
          <w:sz w:val="18"/>
          <w:szCs w:val="18"/>
        </w:rPr>
        <w:lastRenderedPageBreak/>
        <w:t>D-04.04.02.</w:t>
      </w:r>
      <w:r w:rsidR="00C80200">
        <w:rPr>
          <w:rFonts w:cs="Arial"/>
          <w:sz w:val="18"/>
          <w:szCs w:val="18"/>
        </w:rPr>
        <w:t xml:space="preserve"> </w:t>
      </w:r>
      <w:r w:rsidRPr="00106841">
        <w:rPr>
          <w:rFonts w:cs="Arial"/>
          <w:caps w:val="0"/>
          <w:sz w:val="18"/>
          <w:szCs w:val="18"/>
        </w:rPr>
        <w:t>PODBUDOWA Z KRUSZYWA ŁAMANEGO STABILIZOWANEGO MECHANICZNIE</w:t>
      </w:r>
      <w:bookmarkEnd w:id="258"/>
      <w:bookmarkEnd w:id="259"/>
      <w:bookmarkEnd w:id="279"/>
    </w:p>
    <w:p w14:paraId="61D9A947" w14:textId="77777777" w:rsidR="00D0230D" w:rsidRPr="00106841" w:rsidRDefault="00D0230D" w:rsidP="00D0230D">
      <w:pPr>
        <w:pStyle w:val="penypunkt"/>
        <w:jc w:val="both"/>
        <w:rPr>
          <w:rFonts w:cs="Arial"/>
          <w:sz w:val="18"/>
          <w:szCs w:val="18"/>
        </w:rPr>
      </w:pPr>
      <w:r w:rsidRPr="00106841">
        <w:rPr>
          <w:rFonts w:cs="Arial"/>
          <w:sz w:val="18"/>
          <w:szCs w:val="18"/>
        </w:rPr>
        <w:t>1.</w:t>
      </w:r>
      <w:r w:rsidRPr="00106841">
        <w:rPr>
          <w:rFonts w:cs="Arial"/>
          <w:sz w:val="18"/>
          <w:szCs w:val="18"/>
        </w:rPr>
        <w:tab/>
        <w:t>WSTĘP</w:t>
      </w:r>
    </w:p>
    <w:p w14:paraId="763FEDCB" w14:textId="77777777" w:rsidR="00D0230D" w:rsidRPr="00106841" w:rsidRDefault="00D0230D" w:rsidP="00D0230D">
      <w:pPr>
        <w:pStyle w:val="punkt11"/>
        <w:rPr>
          <w:rFonts w:cs="Arial"/>
          <w:sz w:val="18"/>
          <w:szCs w:val="18"/>
        </w:rPr>
      </w:pPr>
      <w:r w:rsidRPr="00106841">
        <w:rPr>
          <w:rFonts w:cs="Arial"/>
          <w:sz w:val="18"/>
          <w:szCs w:val="18"/>
        </w:rPr>
        <w:t>1.1.</w:t>
      </w:r>
      <w:r w:rsidRPr="00106841">
        <w:rPr>
          <w:rFonts w:cs="Arial"/>
          <w:sz w:val="18"/>
          <w:szCs w:val="18"/>
        </w:rPr>
        <w:tab/>
        <w:t>Przedmiot ST</w:t>
      </w:r>
    </w:p>
    <w:p w14:paraId="0D927F42" w14:textId="1B9B9AB4" w:rsidR="00D0230D" w:rsidRPr="00106841" w:rsidRDefault="00D0230D" w:rsidP="00D0230D">
      <w:pPr>
        <w:jc w:val="both"/>
        <w:rPr>
          <w:rFonts w:cs="Arial"/>
          <w:sz w:val="18"/>
          <w:szCs w:val="18"/>
        </w:rPr>
      </w:pPr>
      <w:r w:rsidRPr="00106841">
        <w:rPr>
          <w:rFonts w:cs="Arial"/>
          <w:sz w:val="18"/>
          <w:szCs w:val="18"/>
        </w:rPr>
        <w:tab/>
        <w:t>Przedmiotem niniejszej Specyfikacji Technicznej są wymagania dotyczące wykonania i odbioru robót związanych z wykonaniem podbudowy z kruszywa łamanego stabilizowanego mechanicznie na zadaniu:</w:t>
      </w:r>
      <w:r w:rsidRPr="00106841">
        <w:rPr>
          <w:rFonts w:cs="Arial"/>
          <w:bCs/>
          <w:sz w:val="18"/>
          <w:szCs w:val="18"/>
        </w:rPr>
        <w:t xml:space="preserve"> </w:t>
      </w:r>
      <w:r w:rsidRPr="00106841">
        <w:rPr>
          <w:rFonts w:cs="Arial"/>
          <w:sz w:val="18"/>
          <w:szCs w:val="18"/>
        </w:rPr>
        <w:t>"</w:t>
      </w:r>
      <w:r w:rsidR="00BD122D" w:rsidRPr="00BD122D">
        <w:rPr>
          <w:rFonts w:cs="Arial"/>
          <w:b/>
          <w:bCs/>
          <w:i/>
          <w:color w:val="000000"/>
          <w:sz w:val="18"/>
          <w:szCs w:val="18"/>
        </w:rPr>
        <w:t xml:space="preserve"> Wymiana nawierzchni chodnika w pasie drogowym ul. Paderewskiego w Stargardzie, na odcinku do ul. Moniuszki do ul. Wieniawskiego</w:t>
      </w:r>
      <w:r w:rsidR="00BD122D">
        <w:rPr>
          <w:rFonts w:cs="Arial"/>
          <w:b/>
          <w:bCs/>
          <w:i/>
          <w:color w:val="000000"/>
          <w:sz w:val="18"/>
          <w:szCs w:val="18"/>
        </w:rPr>
        <w:t xml:space="preserve"> </w:t>
      </w:r>
      <w:r>
        <w:rPr>
          <w:rFonts w:cs="Arial"/>
          <w:b/>
          <w:bCs/>
          <w:i/>
          <w:color w:val="000000"/>
          <w:sz w:val="18"/>
          <w:szCs w:val="18"/>
        </w:rPr>
        <w:t>".</w:t>
      </w:r>
    </w:p>
    <w:p w14:paraId="4828B9DA" w14:textId="77777777" w:rsidR="00D0230D" w:rsidRPr="00106841" w:rsidRDefault="00D0230D" w:rsidP="00D0230D">
      <w:pPr>
        <w:pStyle w:val="punkt11"/>
        <w:rPr>
          <w:rFonts w:cs="Arial"/>
          <w:sz w:val="18"/>
          <w:szCs w:val="18"/>
        </w:rPr>
      </w:pPr>
      <w:r w:rsidRPr="00106841">
        <w:rPr>
          <w:rFonts w:cs="Arial"/>
          <w:sz w:val="18"/>
          <w:szCs w:val="18"/>
        </w:rPr>
        <w:t>1.2.</w:t>
      </w:r>
      <w:r w:rsidRPr="00106841">
        <w:rPr>
          <w:rFonts w:cs="Arial"/>
          <w:sz w:val="18"/>
          <w:szCs w:val="18"/>
        </w:rPr>
        <w:tab/>
        <w:t>Zakres stosowania ST</w:t>
      </w:r>
    </w:p>
    <w:p w14:paraId="5D6EC6D8" w14:textId="77777777" w:rsidR="00D0230D" w:rsidRPr="00106841" w:rsidRDefault="00D0230D" w:rsidP="00D0230D">
      <w:pPr>
        <w:jc w:val="both"/>
        <w:rPr>
          <w:rFonts w:cs="Arial"/>
          <w:sz w:val="18"/>
          <w:szCs w:val="18"/>
        </w:rPr>
      </w:pPr>
      <w:r w:rsidRPr="00106841">
        <w:rPr>
          <w:rFonts w:cs="Arial"/>
          <w:sz w:val="18"/>
          <w:szCs w:val="18"/>
        </w:rPr>
        <w:tab/>
        <w:t>Specyfikacja Techniczna jest stosowana jako dokument przetargowy i kontraktowy przy zlecaniu i realizacji robót wymienionych w punkcie 1.1.</w:t>
      </w:r>
    </w:p>
    <w:p w14:paraId="7DCF46D3" w14:textId="77777777" w:rsidR="00D0230D" w:rsidRPr="00106841" w:rsidRDefault="00D0230D" w:rsidP="00D0230D">
      <w:pPr>
        <w:pStyle w:val="punkt11"/>
        <w:rPr>
          <w:rFonts w:cs="Arial"/>
          <w:sz w:val="18"/>
          <w:szCs w:val="18"/>
        </w:rPr>
      </w:pPr>
      <w:r w:rsidRPr="00106841">
        <w:rPr>
          <w:rFonts w:cs="Arial"/>
          <w:sz w:val="18"/>
          <w:szCs w:val="18"/>
        </w:rPr>
        <w:t>1.3.</w:t>
      </w:r>
      <w:r w:rsidRPr="00106841">
        <w:rPr>
          <w:rFonts w:cs="Arial"/>
          <w:sz w:val="18"/>
          <w:szCs w:val="18"/>
        </w:rPr>
        <w:tab/>
        <w:t>Zakres robót objętych ST</w:t>
      </w:r>
    </w:p>
    <w:p w14:paraId="13DCFE3F"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Ustalenia zawarte w niniejszej specyfikacji dotyczą zasad prowadzenia robót związanych z wykonywaniem:</w:t>
      </w:r>
    </w:p>
    <w:p w14:paraId="20127874" w14:textId="77777777" w:rsidR="00D0230D" w:rsidRPr="00106841" w:rsidRDefault="00D0230D" w:rsidP="00D0230D">
      <w:pPr>
        <w:pStyle w:val="Standardowytekst"/>
        <w:numPr>
          <w:ilvl w:val="0"/>
          <w:numId w:val="16"/>
        </w:numPr>
        <w:ind w:left="426" w:hanging="284"/>
        <w:rPr>
          <w:rFonts w:ascii="Arial" w:hAnsi="Arial" w:cs="Arial"/>
          <w:sz w:val="18"/>
          <w:szCs w:val="18"/>
        </w:rPr>
      </w:pPr>
      <w:r w:rsidRPr="00106841">
        <w:rPr>
          <w:rFonts w:ascii="Arial" w:hAnsi="Arial" w:cs="Arial"/>
          <w:sz w:val="18"/>
          <w:szCs w:val="18"/>
        </w:rPr>
        <w:t xml:space="preserve">podbudowy zasadniczej z kruszywa łamanego stabilizowanego mechanicznie o gr. </w:t>
      </w:r>
      <w:r>
        <w:rPr>
          <w:rFonts w:ascii="Arial" w:hAnsi="Arial" w:cs="Arial"/>
          <w:sz w:val="18"/>
          <w:szCs w:val="18"/>
        </w:rPr>
        <w:t>15</w:t>
      </w:r>
      <w:r w:rsidRPr="00106841">
        <w:rPr>
          <w:rFonts w:ascii="Arial" w:hAnsi="Arial" w:cs="Arial"/>
          <w:sz w:val="18"/>
          <w:szCs w:val="18"/>
        </w:rPr>
        <w:t xml:space="preserve"> cm warstwy po zagęszczeniu zgodnie z dokumentacją projektową.</w:t>
      </w:r>
    </w:p>
    <w:p w14:paraId="7FA3AB24" w14:textId="77777777" w:rsidR="00D0230D" w:rsidRPr="001D541C" w:rsidRDefault="00D0230D" w:rsidP="00D0230D">
      <w:pPr>
        <w:pStyle w:val="Standardowytekst"/>
        <w:numPr>
          <w:ilvl w:val="0"/>
          <w:numId w:val="16"/>
        </w:numPr>
        <w:ind w:left="426" w:hanging="284"/>
        <w:rPr>
          <w:rFonts w:ascii="Arial" w:hAnsi="Arial" w:cs="Arial"/>
          <w:sz w:val="18"/>
          <w:szCs w:val="18"/>
        </w:rPr>
      </w:pPr>
      <w:r w:rsidRPr="00106841">
        <w:rPr>
          <w:rFonts w:ascii="Arial" w:hAnsi="Arial" w:cs="Arial"/>
          <w:sz w:val="18"/>
          <w:szCs w:val="18"/>
        </w:rPr>
        <w:t xml:space="preserve">podbudowy zasadniczej z kruszywa łamanego stabilizowanego mechanicznie o gr. </w:t>
      </w:r>
      <w:r>
        <w:rPr>
          <w:rFonts w:ascii="Arial" w:hAnsi="Arial" w:cs="Arial"/>
          <w:sz w:val="18"/>
          <w:szCs w:val="18"/>
        </w:rPr>
        <w:t>20</w:t>
      </w:r>
      <w:r w:rsidRPr="00106841">
        <w:rPr>
          <w:rFonts w:ascii="Arial" w:hAnsi="Arial" w:cs="Arial"/>
          <w:sz w:val="18"/>
          <w:szCs w:val="18"/>
        </w:rPr>
        <w:t xml:space="preserve"> cm warstwy po zagęszczeniu zgodnie z dokumentacją projektową.</w:t>
      </w:r>
    </w:p>
    <w:p w14:paraId="44E97C57" w14:textId="77777777" w:rsidR="00D0230D" w:rsidRPr="00106841" w:rsidRDefault="00D0230D" w:rsidP="00D0230D">
      <w:pPr>
        <w:pStyle w:val="punkt11"/>
        <w:rPr>
          <w:rFonts w:cs="Arial"/>
          <w:sz w:val="18"/>
          <w:szCs w:val="18"/>
        </w:rPr>
      </w:pPr>
      <w:r w:rsidRPr="00106841">
        <w:rPr>
          <w:rFonts w:cs="Arial"/>
          <w:sz w:val="18"/>
          <w:szCs w:val="18"/>
        </w:rPr>
        <w:t>1.4.</w:t>
      </w:r>
      <w:r w:rsidRPr="00106841">
        <w:rPr>
          <w:rFonts w:cs="Arial"/>
          <w:sz w:val="18"/>
          <w:szCs w:val="18"/>
        </w:rPr>
        <w:tab/>
        <w:t>Określenia podstawowe</w:t>
      </w:r>
    </w:p>
    <w:p w14:paraId="4C53DD9C" w14:textId="77777777" w:rsidR="00D0230D" w:rsidRPr="00106841" w:rsidRDefault="00D0230D" w:rsidP="00D0230D">
      <w:pPr>
        <w:jc w:val="both"/>
        <w:rPr>
          <w:rFonts w:cs="Arial"/>
          <w:sz w:val="18"/>
          <w:szCs w:val="18"/>
        </w:rPr>
      </w:pPr>
      <w:r w:rsidRPr="00106841">
        <w:rPr>
          <w:rFonts w:cs="Arial"/>
          <w:sz w:val="18"/>
          <w:szCs w:val="18"/>
        </w:rPr>
        <w:tab/>
        <w:t>Określenia podane w niniejszej Specyfikacji są zgodne z normą podstawową PN-S-06102, normami związanymi, wytycznymi i określeniami podanymi w ST D</w:t>
      </w:r>
      <w:r w:rsidRPr="00106841">
        <w:rPr>
          <w:rFonts w:cs="Arial"/>
          <w:sz w:val="18"/>
          <w:szCs w:val="18"/>
        </w:rPr>
        <w:noBreakHyphen/>
        <w:t>00.00.00. "Wymagania ogólne".</w:t>
      </w:r>
    </w:p>
    <w:p w14:paraId="486998DE"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Destrukt asfaltowy </w:t>
      </w:r>
      <w:r w:rsidRPr="00A85FA1">
        <w:rPr>
          <w:rStyle w:val="FontStyle84"/>
          <w:rFonts w:ascii="Arial" w:hAnsi="Arial" w:cs="Arial"/>
          <w:sz w:val="18"/>
          <w:szCs w:val="18"/>
        </w:rPr>
        <w:t>- materiał drogowy z frezowania istniejących warstw z mieszanek mineralno-asfaltowych (</w:t>
      </w:r>
      <w:proofErr w:type="spellStart"/>
      <w:r w:rsidRPr="00A85FA1">
        <w:rPr>
          <w:rStyle w:val="FontStyle84"/>
          <w:rFonts w:ascii="Arial" w:hAnsi="Arial" w:cs="Arial"/>
          <w:sz w:val="18"/>
          <w:szCs w:val="18"/>
        </w:rPr>
        <w:t>mma</w:t>
      </w:r>
      <w:proofErr w:type="spellEnd"/>
      <w:r w:rsidRPr="00A85FA1">
        <w:rPr>
          <w:rStyle w:val="FontStyle84"/>
          <w:rFonts w:ascii="Arial" w:hAnsi="Arial" w:cs="Arial"/>
          <w:sz w:val="18"/>
          <w:szCs w:val="18"/>
        </w:rPr>
        <w:t xml:space="preserve">) lub z </w:t>
      </w:r>
      <w:proofErr w:type="spellStart"/>
      <w:r w:rsidRPr="00A85FA1">
        <w:rPr>
          <w:rStyle w:val="FontStyle84"/>
          <w:rFonts w:ascii="Arial" w:hAnsi="Arial" w:cs="Arial"/>
          <w:sz w:val="18"/>
          <w:szCs w:val="18"/>
        </w:rPr>
        <w:t>przekruszenia</w:t>
      </w:r>
      <w:proofErr w:type="spellEnd"/>
      <w:r w:rsidRPr="00A85FA1">
        <w:rPr>
          <w:rStyle w:val="FontStyle84"/>
          <w:rFonts w:ascii="Arial" w:hAnsi="Arial" w:cs="Arial"/>
          <w:sz w:val="18"/>
          <w:szCs w:val="18"/>
        </w:rPr>
        <w:t xml:space="preserve"> kawałków warstw nawierzchni asfaltowych oraz nie wbudowanych partii </w:t>
      </w:r>
      <w:proofErr w:type="spellStart"/>
      <w:r w:rsidRPr="00A85FA1">
        <w:rPr>
          <w:rStyle w:val="FontStyle84"/>
          <w:rFonts w:ascii="Arial" w:hAnsi="Arial" w:cs="Arial"/>
          <w:sz w:val="18"/>
          <w:szCs w:val="18"/>
        </w:rPr>
        <w:t>mma</w:t>
      </w:r>
      <w:proofErr w:type="spellEnd"/>
      <w:r w:rsidRPr="00A85FA1">
        <w:rPr>
          <w:rStyle w:val="FontStyle84"/>
          <w:rFonts w:ascii="Arial" w:hAnsi="Arial" w:cs="Arial"/>
          <w:sz w:val="18"/>
          <w:szCs w:val="18"/>
        </w:rPr>
        <w:t xml:space="preserve">, który został ujednorodniony pod względem składu oraz co najmniej przesiany, w celu odrzucenia dużych kawałków </w:t>
      </w:r>
      <w:proofErr w:type="spellStart"/>
      <w:r w:rsidRPr="00A85FA1">
        <w:rPr>
          <w:rStyle w:val="FontStyle84"/>
          <w:rFonts w:ascii="Arial" w:hAnsi="Arial" w:cs="Arial"/>
          <w:sz w:val="18"/>
          <w:szCs w:val="18"/>
        </w:rPr>
        <w:t>mma</w:t>
      </w:r>
      <w:proofErr w:type="spellEnd"/>
      <w:r w:rsidRPr="00A85FA1">
        <w:rPr>
          <w:rStyle w:val="FontStyle84"/>
          <w:rFonts w:ascii="Arial" w:hAnsi="Arial" w:cs="Arial"/>
          <w:sz w:val="18"/>
          <w:szCs w:val="18"/>
        </w:rPr>
        <w:t xml:space="preserve"> (nadziarno nie większe niż 1,4 </w:t>
      </w:r>
      <w:r w:rsidRPr="00A85FA1">
        <w:rPr>
          <w:rStyle w:val="FontStyle86"/>
          <w:rFonts w:ascii="Arial" w:hAnsi="Arial" w:cs="Arial"/>
          <w:sz w:val="18"/>
          <w:szCs w:val="18"/>
        </w:rPr>
        <w:t xml:space="preserve">D </w:t>
      </w:r>
      <w:r w:rsidRPr="00A85FA1">
        <w:rPr>
          <w:rStyle w:val="FontStyle84"/>
          <w:rFonts w:ascii="Arial" w:hAnsi="Arial" w:cs="Arial"/>
          <w:sz w:val="18"/>
          <w:szCs w:val="18"/>
        </w:rPr>
        <w:t>mieszanki niezwiązanej).</w:t>
      </w:r>
    </w:p>
    <w:p w14:paraId="161A4568" w14:textId="77777777" w:rsidR="00D0230D" w:rsidRPr="00A85FA1" w:rsidRDefault="00D0230D" w:rsidP="00D0230D">
      <w:pPr>
        <w:pStyle w:val="Style14"/>
        <w:widowControl/>
        <w:spacing w:line="240" w:lineRule="auto"/>
        <w:ind w:right="22"/>
        <w:rPr>
          <w:rStyle w:val="FontStyle84"/>
          <w:rFonts w:ascii="Arial" w:hAnsi="Arial" w:cs="Arial"/>
          <w:sz w:val="18"/>
          <w:szCs w:val="18"/>
        </w:rPr>
      </w:pPr>
      <w:r w:rsidRPr="00A85FA1">
        <w:rPr>
          <w:rStyle w:val="FontStyle85"/>
          <w:rFonts w:ascii="Arial" w:hAnsi="Arial" w:cs="Arial"/>
          <w:sz w:val="18"/>
          <w:szCs w:val="18"/>
        </w:rPr>
        <w:t xml:space="preserve">Kategoria </w:t>
      </w:r>
      <w:r w:rsidRPr="00A85FA1">
        <w:rPr>
          <w:rStyle w:val="FontStyle84"/>
          <w:rFonts w:ascii="Arial" w:hAnsi="Arial" w:cs="Arial"/>
          <w:sz w:val="18"/>
          <w:szCs w:val="18"/>
        </w:rPr>
        <w:t>- charakterystyczny poziom właściwości kruszywa lub mieszanki niezwiązanej, wyrażony jako przedział wartości lub wartość graniczna. Nie ma zależności między kategoriami różnych właściwości. Właściwości oznaczone symbolem NR oznaczają, że nie jest wymagane badanie danej cechy.</w:t>
      </w:r>
    </w:p>
    <w:p w14:paraId="08E56892" w14:textId="77777777" w:rsidR="00D0230D" w:rsidRPr="00A85FA1" w:rsidRDefault="00D0230D" w:rsidP="00D0230D">
      <w:pPr>
        <w:pStyle w:val="Style18"/>
        <w:widowControl/>
        <w:spacing w:line="240" w:lineRule="auto"/>
        <w:ind w:firstLine="0"/>
        <w:jc w:val="both"/>
        <w:rPr>
          <w:rStyle w:val="FontStyle84"/>
          <w:rFonts w:ascii="Arial" w:hAnsi="Arial" w:cs="Arial"/>
          <w:sz w:val="18"/>
          <w:szCs w:val="18"/>
        </w:rPr>
      </w:pPr>
      <w:r w:rsidRPr="00A85FA1">
        <w:rPr>
          <w:rStyle w:val="FontStyle84"/>
          <w:rFonts w:ascii="Arial" w:hAnsi="Arial" w:cs="Arial"/>
          <w:sz w:val="18"/>
          <w:szCs w:val="18"/>
        </w:rPr>
        <w:t>Konstrukcję wzmacnianej nawierzchni drogowej uważa się za podbudowę.</w:t>
      </w:r>
    </w:p>
    <w:p w14:paraId="63E96EF2" w14:textId="77777777" w:rsidR="00D0230D" w:rsidRPr="00A85FA1" w:rsidRDefault="00D0230D" w:rsidP="00D0230D">
      <w:pPr>
        <w:pStyle w:val="Style14"/>
        <w:widowControl/>
        <w:spacing w:line="240" w:lineRule="auto"/>
        <w:ind w:right="14"/>
        <w:rPr>
          <w:rStyle w:val="FontStyle84"/>
          <w:rFonts w:ascii="Arial" w:hAnsi="Arial" w:cs="Arial"/>
          <w:sz w:val="18"/>
          <w:szCs w:val="18"/>
        </w:rPr>
      </w:pPr>
      <w:r w:rsidRPr="00A85FA1">
        <w:rPr>
          <w:rStyle w:val="FontStyle85"/>
          <w:rFonts w:ascii="Arial" w:hAnsi="Arial" w:cs="Arial"/>
          <w:sz w:val="18"/>
          <w:szCs w:val="18"/>
        </w:rPr>
        <w:t xml:space="preserve">Mieszanka niezwiązana </w:t>
      </w:r>
      <w:r w:rsidRPr="00A85FA1">
        <w:rPr>
          <w:rStyle w:val="FontStyle84"/>
          <w:rFonts w:ascii="Arial" w:hAnsi="Arial" w:cs="Arial"/>
          <w:sz w:val="18"/>
          <w:szCs w:val="18"/>
        </w:rPr>
        <w:t xml:space="preserve">- ziarnisty materiał o określonym składzie ziarnowym </w:t>
      </w:r>
      <w:r w:rsidRPr="00A85FA1">
        <w:rPr>
          <w:rStyle w:val="FontStyle86"/>
          <w:rFonts w:ascii="Arial" w:hAnsi="Arial" w:cs="Arial"/>
          <w:sz w:val="18"/>
          <w:szCs w:val="18"/>
        </w:rPr>
        <w:t xml:space="preserve">(d=0 do D), </w:t>
      </w:r>
      <w:r w:rsidRPr="00A85FA1">
        <w:rPr>
          <w:rStyle w:val="FontStyle84"/>
          <w:rFonts w:ascii="Arial" w:hAnsi="Arial" w:cs="Arial"/>
          <w:sz w:val="18"/>
          <w:szCs w:val="18"/>
        </w:rPr>
        <w:t>który jest stosowany do wykonywania podłoża ulepszonego oraz konstrukcji nawierzchni drogowej.</w:t>
      </w:r>
    </w:p>
    <w:p w14:paraId="0D5225D0"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4"/>
          <w:rFonts w:ascii="Arial" w:hAnsi="Arial" w:cs="Arial"/>
          <w:sz w:val="18"/>
          <w:szCs w:val="18"/>
        </w:rPr>
        <w:t>Mieszanka niezwiązana może być wytworzona z kruszyw: naturalnych, sztucznych, z recyklingu lub mieszaniny tych kruszyw w określonych proporcjach.</w:t>
      </w:r>
    </w:p>
    <w:p w14:paraId="2381659F" w14:textId="77777777" w:rsidR="00D0230D" w:rsidRPr="00A85FA1" w:rsidRDefault="00D0230D" w:rsidP="00D0230D">
      <w:pPr>
        <w:pStyle w:val="Style14"/>
        <w:widowControl/>
        <w:spacing w:line="240" w:lineRule="auto"/>
        <w:ind w:right="14"/>
        <w:rPr>
          <w:rStyle w:val="FontStyle84"/>
          <w:rFonts w:ascii="Arial" w:hAnsi="Arial" w:cs="Arial"/>
          <w:sz w:val="18"/>
          <w:szCs w:val="18"/>
        </w:rPr>
      </w:pPr>
      <w:r w:rsidRPr="00A85FA1">
        <w:rPr>
          <w:rStyle w:val="FontStyle85"/>
          <w:rFonts w:ascii="Arial" w:hAnsi="Arial" w:cs="Arial"/>
          <w:sz w:val="18"/>
          <w:szCs w:val="18"/>
        </w:rPr>
        <w:t xml:space="preserve">Nawierzchnia z mieszanki niezwiązanej </w:t>
      </w:r>
      <w:r w:rsidRPr="00A85FA1">
        <w:rPr>
          <w:rStyle w:val="FontStyle84"/>
          <w:rFonts w:ascii="Arial" w:hAnsi="Arial" w:cs="Arial"/>
          <w:sz w:val="18"/>
          <w:szCs w:val="18"/>
        </w:rPr>
        <w:t>- nawierzchnia drogowa, której wierzchnia warstwa, poddawana bezpośredniemu oddziaływaniu ruchu i czynników atmosferycznych, jest wykonana z mieszanki kruszyw niezwiązanych o ciągłym uziarnieniu.</w:t>
      </w:r>
    </w:p>
    <w:p w14:paraId="36243C0F"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Partia </w:t>
      </w:r>
      <w:r w:rsidRPr="00A85FA1">
        <w:rPr>
          <w:rStyle w:val="FontStyle84"/>
          <w:rFonts w:ascii="Arial" w:hAnsi="Arial" w:cs="Arial"/>
          <w:sz w:val="18"/>
          <w:szCs w:val="18"/>
        </w:rPr>
        <w:t>- wielkość produkcji, wielkość dostawy, dostawa dzielona (np. ładunek wagonowy, ładunek samochodu ciężarowego, ładunek barki) lub hałda, która została wyprodukowana w okresie występowania jednakowych warunków. Przy ciągłym procesie produkcyjnym jako partię należy przyjmować ilość wyprodukowaną w ustalonym czasie.</w:t>
      </w:r>
    </w:p>
    <w:p w14:paraId="2720E73D"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Podbudowa </w:t>
      </w:r>
      <w:r w:rsidRPr="00A85FA1">
        <w:rPr>
          <w:rStyle w:val="FontStyle84"/>
          <w:rFonts w:ascii="Arial" w:hAnsi="Arial" w:cs="Arial"/>
          <w:sz w:val="18"/>
          <w:szCs w:val="18"/>
        </w:rPr>
        <w:t>- dolna część konstrukcji nawierzchni drogowej przeznaczona do przenoszenia obciążeń ruchu na podłoże. Podbudowa może składać się z podbudowy zasadniczej i pomocniczej. Podbudowa może być wykonywana w kilku warstwach technologicznych.</w:t>
      </w:r>
    </w:p>
    <w:p w14:paraId="3453D631"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Podbudowa pomocnicza </w:t>
      </w:r>
      <w:r w:rsidRPr="00A85FA1">
        <w:rPr>
          <w:rStyle w:val="FontStyle84"/>
          <w:rFonts w:ascii="Arial" w:hAnsi="Arial" w:cs="Arial"/>
          <w:sz w:val="18"/>
          <w:szCs w:val="18"/>
        </w:rPr>
        <w:t>- warstwa zapewniająca przenoszenie obciążenia z podbudowy zasadniczej na podłoże. Podbudowa pomocnicza może składać się z kilku warstw o różnych właściwościach.</w:t>
      </w:r>
    </w:p>
    <w:p w14:paraId="0F4CF723"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Podbudowa zasadnicza </w:t>
      </w:r>
      <w:r w:rsidRPr="00A85FA1">
        <w:rPr>
          <w:rStyle w:val="FontStyle84"/>
          <w:rFonts w:ascii="Arial" w:hAnsi="Arial" w:cs="Arial"/>
          <w:sz w:val="18"/>
          <w:szCs w:val="18"/>
        </w:rPr>
        <w:t>- warstwa zapewniająca przenoszenie obciążenia z warstw wyżej leżących na podbudowę pomocniczą lub podłoże.</w:t>
      </w:r>
    </w:p>
    <w:p w14:paraId="16B1AB52"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Podłoże ulepszone </w:t>
      </w:r>
      <w:r w:rsidRPr="00A85FA1">
        <w:rPr>
          <w:rStyle w:val="FontStyle84"/>
          <w:rFonts w:ascii="Arial" w:hAnsi="Arial" w:cs="Arial"/>
          <w:sz w:val="18"/>
          <w:szCs w:val="18"/>
        </w:rPr>
        <w:t xml:space="preserve">- warstwa lub zespół warstw leżących pod konstrukcją nawierzchni drogowej w wypadku, gdy podłoże gruntowe (grunt rodzimy lub nasypowy) nie spełnia warunku nośności, mrozoodporności lub przepuszczalności. Podłoże ulepszone może zawierać następujące warstwy: </w:t>
      </w:r>
      <w:proofErr w:type="spellStart"/>
      <w:r w:rsidRPr="00A85FA1">
        <w:rPr>
          <w:rStyle w:val="FontStyle84"/>
          <w:rFonts w:ascii="Arial" w:hAnsi="Arial" w:cs="Arial"/>
          <w:sz w:val="18"/>
          <w:szCs w:val="18"/>
        </w:rPr>
        <w:t>mrozoochronną</w:t>
      </w:r>
      <w:proofErr w:type="spellEnd"/>
      <w:r w:rsidRPr="00A85FA1">
        <w:rPr>
          <w:rStyle w:val="FontStyle84"/>
          <w:rFonts w:ascii="Arial" w:hAnsi="Arial" w:cs="Arial"/>
          <w:sz w:val="18"/>
          <w:szCs w:val="18"/>
        </w:rPr>
        <w:t>, odsączającą, odcinającą i wzmacniającą, a w wypadku podłoża ulepszonego jednowarstwowego, może spełniać funkcje wszystkich tych warstw jednocześnie. Grubość warstwy podłoża ulepszonego jest zależna od rodzaju i grubości konstrukcji nawierzchni, kategorii obciążenia ruchem (</w:t>
      </w:r>
      <w:proofErr w:type="spellStart"/>
      <w:r w:rsidRPr="00A85FA1">
        <w:rPr>
          <w:rStyle w:val="FontStyle84"/>
          <w:rFonts w:ascii="Arial" w:hAnsi="Arial" w:cs="Arial"/>
          <w:sz w:val="18"/>
          <w:szCs w:val="18"/>
        </w:rPr>
        <w:t>KRj</w:t>
      </w:r>
      <w:proofErr w:type="spellEnd"/>
      <w:r w:rsidRPr="00A85FA1">
        <w:rPr>
          <w:rStyle w:val="FontStyle84"/>
          <w:rFonts w:ascii="Arial" w:hAnsi="Arial" w:cs="Arial"/>
          <w:sz w:val="18"/>
          <w:szCs w:val="18"/>
        </w:rPr>
        <w:t>) oraz grupy nośności (</w:t>
      </w:r>
      <w:proofErr w:type="spellStart"/>
      <w:r w:rsidRPr="00A85FA1">
        <w:rPr>
          <w:rStyle w:val="FontStyle84"/>
          <w:rFonts w:ascii="Arial" w:hAnsi="Arial" w:cs="Arial"/>
          <w:sz w:val="18"/>
          <w:szCs w:val="18"/>
        </w:rPr>
        <w:t>Gj</w:t>
      </w:r>
      <w:proofErr w:type="spellEnd"/>
      <w:r w:rsidRPr="00A85FA1">
        <w:rPr>
          <w:rStyle w:val="FontStyle84"/>
          <w:rFonts w:ascii="Arial" w:hAnsi="Arial" w:cs="Arial"/>
          <w:sz w:val="18"/>
          <w:szCs w:val="18"/>
        </w:rPr>
        <w:t>) podłoża gruntowego i głębokości przemarzania gruntu.</w:t>
      </w:r>
    </w:p>
    <w:p w14:paraId="390625B5"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Pył </w:t>
      </w:r>
      <w:r w:rsidRPr="00A85FA1">
        <w:rPr>
          <w:rStyle w:val="FontStyle84"/>
          <w:rFonts w:ascii="Arial" w:hAnsi="Arial" w:cs="Arial"/>
          <w:sz w:val="18"/>
          <w:szCs w:val="18"/>
        </w:rPr>
        <w:t>- cząstki kruszywa przechodzące przez sito 0,063 mm.</w:t>
      </w:r>
    </w:p>
    <w:p w14:paraId="3BE15E15"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Warstwa </w:t>
      </w:r>
      <w:proofErr w:type="spellStart"/>
      <w:r w:rsidRPr="00A85FA1">
        <w:rPr>
          <w:rStyle w:val="FontStyle85"/>
          <w:rFonts w:ascii="Arial" w:hAnsi="Arial" w:cs="Arial"/>
          <w:sz w:val="18"/>
          <w:szCs w:val="18"/>
        </w:rPr>
        <w:t>mrozoochronną</w:t>
      </w:r>
      <w:proofErr w:type="spellEnd"/>
      <w:r w:rsidRPr="00A85FA1">
        <w:rPr>
          <w:rStyle w:val="FontStyle85"/>
          <w:rFonts w:ascii="Arial" w:hAnsi="Arial" w:cs="Arial"/>
          <w:sz w:val="18"/>
          <w:szCs w:val="18"/>
        </w:rPr>
        <w:t xml:space="preserve"> </w:t>
      </w:r>
      <w:r w:rsidRPr="00A85FA1">
        <w:rPr>
          <w:rStyle w:val="FontStyle84"/>
          <w:rFonts w:ascii="Arial" w:hAnsi="Arial" w:cs="Arial"/>
          <w:sz w:val="18"/>
          <w:szCs w:val="18"/>
        </w:rPr>
        <w:t>- warstwa zapewniająca ochronę konstrukcji nawierzchni drogowej przed skutkami oddziaływania mrozu.</w:t>
      </w:r>
    </w:p>
    <w:p w14:paraId="4FE3107D"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Warstwa odcinająca </w:t>
      </w:r>
      <w:r w:rsidRPr="00A85FA1">
        <w:rPr>
          <w:rStyle w:val="FontStyle84"/>
          <w:rFonts w:ascii="Arial" w:hAnsi="Arial" w:cs="Arial"/>
          <w:sz w:val="18"/>
          <w:szCs w:val="18"/>
        </w:rPr>
        <w:t xml:space="preserve">- warstwa stosowana w celu uniemożliwienia przedostania się cząstek gruntu podłoża do warstw wyżej położonych. Warstwa ta powinna spełniać warunek szczelności </w:t>
      </w:r>
      <w:r w:rsidRPr="00A85FA1">
        <w:rPr>
          <w:rStyle w:val="FontStyle86"/>
          <w:rFonts w:ascii="Arial" w:hAnsi="Arial" w:cs="Arial"/>
          <w:sz w:val="18"/>
          <w:szCs w:val="18"/>
        </w:rPr>
        <w:t>(D</w:t>
      </w:r>
      <w:r w:rsidRPr="00A85FA1">
        <w:rPr>
          <w:rStyle w:val="FontStyle86"/>
          <w:rFonts w:ascii="Arial" w:hAnsi="Arial" w:cs="Arial"/>
          <w:sz w:val="18"/>
          <w:szCs w:val="18"/>
          <w:vertAlign w:val="subscript"/>
        </w:rPr>
        <w:t>15</w:t>
      </w:r>
      <w:r w:rsidRPr="00A85FA1">
        <w:rPr>
          <w:rStyle w:val="FontStyle86"/>
          <w:rFonts w:ascii="Arial" w:hAnsi="Arial" w:cs="Arial"/>
          <w:sz w:val="18"/>
          <w:szCs w:val="18"/>
        </w:rPr>
        <w:t>/d</w:t>
      </w:r>
      <w:r w:rsidRPr="00A85FA1">
        <w:rPr>
          <w:rStyle w:val="FontStyle86"/>
          <w:rFonts w:ascii="Arial" w:hAnsi="Arial" w:cs="Arial"/>
          <w:sz w:val="18"/>
          <w:szCs w:val="18"/>
          <w:vertAlign w:val="subscript"/>
        </w:rPr>
        <w:t>85</w:t>
      </w:r>
      <w:r w:rsidRPr="00A85FA1">
        <w:rPr>
          <w:rStyle w:val="FontStyle86"/>
          <w:rFonts w:ascii="Arial" w:hAnsi="Arial" w:cs="Arial"/>
          <w:sz w:val="18"/>
          <w:szCs w:val="18"/>
        </w:rPr>
        <w:t xml:space="preserve"> ≤ </w:t>
      </w:r>
      <w:r w:rsidRPr="00A85FA1">
        <w:rPr>
          <w:rStyle w:val="FontStyle84"/>
          <w:rFonts w:ascii="Arial" w:hAnsi="Arial" w:cs="Arial"/>
          <w:sz w:val="18"/>
          <w:szCs w:val="18"/>
        </w:rPr>
        <w:t>5).</w:t>
      </w:r>
    </w:p>
    <w:p w14:paraId="54FC627A" w14:textId="77777777" w:rsidR="00D0230D" w:rsidRPr="00A85FA1" w:rsidRDefault="00D0230D" w:rsidP="00D0230D">
      <w:pPr>
        <w:pStyle w:val="Style14"/>
        <w:widowControl/>
        <w:spacing w:line="240" w:lineRule="auto"/>
        <w:rPr>
          <w:rStyle w:val="FontStyle84"/>
          <w:rFonts w:ascii="Arial" w:hAnsi="Arial" w:cs="Arial"/>
          <w:sz w:val="18"/>
          <w:szCs w:val="18"/>
        </w:rPr>
      </w:pPr>
      <w:r w:rsidRPr="00A85FA1">
        <w:rPr>
          <w:rStyle w:val="FontStyle85"/>
          <w:rFonts w:ascii="Arial" w:hAnsi="Arial" w:cs="Arial"/>
          <w:sz w:val="18"/>
          <w:szCs w:val="18"/>
        </w:rPr>
        <w:t xml:space="preserve">Warstwa odsączająca </w:t>
      </w:r>
      <w:r w:rsidRPr="00A85FA1">
        <w:rPr>
          <w:rStyle w:val="FontStyle84"/>
          <w:rFonts w:ascii="Arial" w:hAnsi="Arial" w:cs="Arial"/>
          <w:sz w:val="18"/>
          <w:szCs w:val="18"/>
        </w:rPr>
        <w:t>- warstwa służąca do odprowadzenia wody, która przedostaje się do konstrukcji nawierzchni drogowej. W podłożu ulepszonym jest warstwą najniżej położoną. W wypadku stosowania warstwy odcinającej, jest ułożona bezpośrednio na niej. Warstwa ta po zagęszczeniu charakteryzuje się wymaganą przepuszczalnością.</w:t>
      </w:r>
    </w:p>
    <w:p w14:paraId="715ABEB4" w14:textId="68013EEB" w:rsidR="00D0230D" w:rsidRDefault="00D0230D" w:rsidP="00D0230D">
      <w:pPr>
        <w:pStyle w:val="Style14"/>
        <w:widowControl/>
        <w:spacing w:line="240" w:lineRule="auto"/>
        <w:rPr>
          <w:rStyle w:val="FontStyle86"/>
          <w:rFonts w:ascii="Arial" w:hAnsi="Arial" w:cs="Arial"/>
          <w:sz w:val="18"/>
          <w:szCs w:val="18"/>
        </w:rPr>
      </w:pPr>
      <w:r w:rsidRPr="00A85FA1">
        <w:rPr>
          <w:rStyle w:val="FontStyle85"/>
          <w:rFonts w:ascii="Arial" w:hAnsi="Arial" w:cs="Arial"/>
          <w:sz w:val="18"/>
          <w:szCs w:val="18"/>
        </w:rPr>
        <w:t xml:space="preserve">Warstwa wzmacniająca </w:t>
      </w:r>
      <w:r w:rsidRPr="00A85FA1">
        <w:rPr>
          <w:rStyle w:val="FontStyle84"/>
          <w:rFonts w:ascii="Arial" w:hAnsi="Arial" w:cs="Arial"/>
          <w:sz w:val="18"/>
          <w:szCs w:val="18"/>
        </w:rPr>
        <w:t xml:space="preserve">- warstwa zapewniająca przeniesienie ruchu technologicznego w okresie budowy drogi, nazywana również warstwą technologiczną (ang. </w:t>
      </w:r>
      <w:proofErr w:type="spellStart"/>
      <w:r w:rsidRPr="00A85FA1">
        <w:rPr>
          <w:rStyle w:val="FontStyle86"/>
          <w:rFonts w:ascii="Arial" w:hAnsi="Arial" w:cs="Arial"/>
          <w:sz w:val="18"/>
          <w:szCs w:val="18"/>
        </w:rPr>
        <w:t>plate</w:t>
      </w:r>
      <w:proofErr w:type="spellEnd"/>
      <w:r w:rsidRPr="00A85FA1">
        <w:rPr>
          <w:rStyle w:val="FontStyle86"/>
          <w:rFonts w:ascii="Arial" w:hAnsi="Arial" w:cs="Arial"/>
          <w:sz w:val="18"/>
          <w:szCs w:val="18"/>
        </w:rPr>
        <w:t xml:space="preserve"> form).</w:t>
      </w:r>
    </w:p>
    <w:p w14:paraId="12D7B496" w14:textId="77777777" w:rsidR="00AE6D41" w:rsidRPr="00A85FA1" w:rsidRDefault="00AE6D41" w:rsidP="00D0230D">
      <w:pPr>
        <w:pStyle w:val="Style14"/>
        <w:widowControl/>
        <w:spacing w:line="240" w:lineRule="auto"/>
        <w:rPr>
          <w:rStyle w:val="FontStyle86"/>
          <w:rFonts w:ascii="Arial" w:hAnsi="Arial" w:cs="Arial"/>
          <w:sz w:val="18"/>
          <w:szCs w:val="18"/>
        </w:rPr>
      </w:pPr>
    </w:p>
    <w:p w14:paraId="4152FE2B" w14:textId="77777777" w:rsidR="00D0230D" w:rsidRPr="00106841" w:rsidRDefault="00D0230D" w:rsidP="00D0230D">
      <w:pPr>
        <w:pStyle w:val="punkt11"/>
        <w:rPr>
          <w:rFonts w:cs="Arial"/>
          <w:sz w:val="18"/>
          <w:szCs w:val="18"/>
        </w:rPr>
      </w:pPr>
      <w:r w:rsidRPr="00106841">
        <w:rPr>
          <w:rFonts w:cs="Arial"/>
          <w:sz w:val="18"/>
          <w:szCs w:val="18"/>
        </w:rPr>
        <w:lastRenderedPageBreak/>
        <w:t>1.5.</w:t>
      </w:r>
      <w:r w:rsidRPr="00106841">
        <w:rPr>
          <w:rFonts w:cs="Arial"/>
          <w:sz w:val="18"/>
          <w:szCs w:val="18"/>
        </w:rPr>
        <w:tab/>
        <w:t>Ogólne wymagania dotyczące robót</w:t>
      </w:r>
    </w:p>
    <w:p w14:paraId="27ED9E59" w14:textId="77777777" w:rsidR="00D0230D" w:rsidRPr="00106841" w:rsidRDefault="00D0230D" w:rsidP="00D0230D">
      <w:pPr>
        <w:jc w:val="both"/>
        <w:rPr>
          <w:rFonts w:cs="Arial"/>
          <w:sz w:val="18"/>
          <w:szCs w:val="18"/>
        </w:rPr>
      </w:pPr>
      <w:r w:rsidRPr="00106841">
        <w:rPr>
          <w:rFonts w:cs="Arial"/>
          <w:sz w:val="18"/>
          <w:szCs w:val="18"/>
        </w:rPr>
        <w:tab/>
        <w:t>Wykonawca jest odpowiedzialny za jakość wykonania robót i ich zgodność z Dokumentacją Projektową, ST i poleceniami Inżyniera.</w:t>
      </w:r>
    </w:p>
    <w:p w14:paraId="61E0974B" w14:textId="77777777" w:rsidR="00D0230D" w:rsidRPr="00106841" w:rsidRDefault="00D0230D" w:rsidP="00D0230D">
      <w:pPr>
        <w:jc w:val="both"/>
        <w:rPr>
          <w:rFonts w:cs="Arial"/>
          <w:sz w:val="18"/>
          <w:szCs w:val="18"/>
        </w:rPr>
      </w:pPr>
      <w:r w:rsidRPr="00106841">
        <w:rPr>
          <w:rFonts w:cs="Arial"/>
          <w:sz w:val="18"/>
          <w:szCs w:val="18"/>
        </w:rPr>
        <w:t>Ogólne wymagania dotyczące robót podano w ST D</w:t>
      </w:r>
      <w:r w:rsidRPr="00106841">
        <w:rPr>
          <w:rFonts w:cs="Arial"/>
          <w:sz w:val="18"/>
          <w:szCs w:val="18"/>
        </w:rPr>
        <w:noBreakHyphen/>
        <w:t>00.00.00. "Wymagania ogólne".</w:t>
      </w:r>
    </w:p>
    <w:p w14:paraId="001905B8" w14:textId="77777777" w:rsidR="00D0230D" w:rsidRPr="00106841" w:rsidRDefault="00D0230D" w:rsidP="00D0230D">
      <w:pPr>
        <w:pStyle w:val="penypunkt"/>
        <w:jc w:val="both"/>
        <w:rPr>
          <w:rFonts w:cs="Arial"/>
          <w:sz w:val="18"/>
          <w:szCs w:val="18"/>
        </w:rPr>
      </w:pPr>
      <w:r w:rsidRPr="00106841">
        <w:rPr>
          <w:rFonts w:cs="Arial"/>
          <w:sz w:val="18"/>
          <w:szCs w:val="18"/>
        </w:rPr>
        <w:t>2.</w:t>
      </w:r>
      <w:r w:rsidRPr="00106841">
        <w:rPr>
          <w:rFonts w:cs="Arial"/>
          <w:sz w:val="18"/>
          <w:szCs w:val="18"/>
        </w:rPr>
        <w:tab/>
        <w:t>MATERIAŁY</w:t>
      </w:r>
    </w:p>
    <w:p w14:paraId="5AFD25C8" w14:textId="77777777" w:rsidR="00D0230D" w:rsidRPr="00106841" w:rsidRDefault="00D0230D" w:rsidP="00D0230D">
      <w:pPr>
        <w:jc w:val="both"/>
        <w:rPr>
          <w:rFonts w:cs="Arial"/>
          <w:sz w:val="18"/>
          <w:szCs w:val="18"/>
        </w:rPr>
      </w:pPr>
      <w:r w:rsidRPr="00106841">
        <w:rPr>
          <w:rFonts w:cs="Arial"/>
          <w:sz w:val="18"/>
          <w:szCs w:val="18"/>
        </w:rPr>
        <w:tab/>
        <w:t xml:space="preserve">Materiałem do wykonania podbudowy z kruszywa łamanego stabilizowanego mechanicznie powinna być mieszanka nowego materiału w postaci kruszywa łamanego uzyskanego w wyniku </w:t>
      </w:r>
      <w:proofErr w:type="spellStart"/>
      <w:r w:rsidRPr="00106841">
        <w:rPr>
          <w:rFonts w:cs="Arial"/>
          <w:sz w:val="18"/>
          <w:szCs w:val="18"/>
        </w:rPr>
        <w:t>przekruszenia</w:t>
      </w:r>
      <w:proofErr w:type="spellEnd"/>
      <w:r w:rsidRPr="00106841">
        <w:rPr>
          <w:rFonts w:cs="Arial"/>
          <w:sz w:val="18"/>
          <w:szCs w:val="18"/>
        </w:rPr>
        <w:t xml:space="preserve"> surowca skalnego lub kamieni narzutowych i otoczaków albo </w:t>
      </w:r>
      <w:proofErr w:type="spellStart"/>
      <w:r w:rsidRPr="00106841">
        <w:rPr>
          <w:rFonts w:cs="Arial"/>
          <w:sz w:val="18"/>
          <w:szCs w:val="18"/>
        </w:rPr>
        <w:t>ziarn</w:t>
      </w:r>
      <w:proofErr w:type="spellEnd"/>
      <w:r w:rsidRPr="00106841">
        <w:rPr>
          <w:rFonts w:cs="Arial"/>
          <w:sz w:val="18"/>
          <w:szCs w:val="18"/>
        </w:rPr>
        <w:t xml:space="preserve"> żwiru większych od 8 mm.</w:t>
      </w:r>
    </w:p>
    <w:p w14:paraId="3C9F3D81" w14:textId="77777777" w:rsidR="00D0230D" w:rsidRPr="00106841" w:rsidRDefault="00D0230D" w:rsidP="00D0230D">
      <w:pPr>
        <w:pStyle w:val="Style3"/>
        <w:widowControl/>
        <w:spacing w:line="240" w:lineRule="auto"/>
        <w:ind w:firstLine="708"/>
        <w:jc w:val="both"/>
        <w:rPr>
          <w:sz w:val="18"/>
          <w:szCs w:val="18"/>
        </w:rPr>
      </w:pPr>
      <w:r w:rsidRPr="00106841">
        <w:rPr>
          <w:sz w:val="18"/>
          <w:szCs w:val="18"/>
        </w:rPr>
        <w:t>Kruszywo powyższe powinno spełniać wymagania zawarte w wytycznych „</w:t>
      </w:r>
      <w:r w:rsidRPr="00106841">
        <w:rPr>
          <w:rStyle w:val="FontStyle82"/>
          <w:rFonts w:ascii="Arial" w:hAnsi="Arial" w:cs="Arial"/>
          <w:sz w:val="18"/>
          <w:szCs w:val="18"/>
        </w:rPr>
        <w:t>Mieszanki niezwiązane do dróg krajowych.</w:t>
      </w:r>
      <w:r w:rsidRPr="00106841">
        <w:rPr>
          <w:rStyle w:val="FontStyle82"/>
          <w:rFonts w:ascii="Arial" w:hAnsi="Arial" w:cs="Arial"/>
          <w:b w:val="0"/>
          <w:bCs w:val="0"/>
          <w:sz w:val="18"/>
          <w:szCs w:val="18"/>
        </w:rPr>
        <w:t xml:space="preserve"> </w:t>
      </w:r>
      <w:r w:rsidRPr="00106841">
        <w:rPr>
          <w:rStyle w:val="FontStyle83"/>
          <w:rFonts w:ascii="Arial" w:hAnsi="Arial" w:cs="Arial"/>
          <w:sz w:val="18"/>
          <w:szCs w:val="18"/>
        </w:rPr>
        <w:t xml:space="preserve">WT-4 2010 </w:t>
      </w:r>
      <w:r w:rsidRPr="00106841">
        <w:rPr>
          <w:rStyle w:val="FontStyle81"/>
          <w:rFonts w:ascii="Arial" w:hAnsi="Arial" w:cs="Arial"/>
          <w:sz w:val="18"/>
          <w:szCs w:val="18"/>
        </w:rPr>
        <w:t>Wymagania Techniczne</w:t>
      </w:r>
      <w:r w:rsidRPr="00106841">
        <w:rPr>
          <w:rStyle w:val="FontStyle81"/>
          <w:rFonts w:ascii="Arial" w:hAnsi="Arial" w:cs="Arial"/>
          <w:b w:val="0"/>
          <w:bCs w:val="0"/>
          <w:sz w:val="18"/>
          <w:szCs w:val="18"/>
        </w:rPr>
        <w:t>”</w:t>
      </w:r>
      <w:r w:rsidRPr="00106841">
        <w:rPr>
          <w:b/>
          <w:bCs/>
          <w:sz w:val="18"/>
          <w:szCs w:val="18"/>
        </w:rPr>
        <w:t>.</w:t>
      </w:r>
    </w:p>
    <w:p w14:paraId="440748CB" w14:textId="77777777" w:rsidR="00D0230D" w:rsidRPr="00106841" w:rsidRDefault="00D0230D" w:rsidP="00D0230D">
      <w:pPr>
        <w:jc w:val="both"/>
        <w:rPr>
          <w:rFonts w:cs="Arial"/>
          <w:sz w:val="18"/>
          <w:szCs w:val="18"/>
        </w:rPr>
      </w:pPr>
      <w:r w:rsidRPr="00106841">
        <w:rPr>
          <w:rFonts w:cs="Arial"/>
          <w:sz w:val="18"/>
          <w:szCs w:val="18"/>
        </w:rPr>
        <w:tab/>
        <w:t>Kruszywo powinno być jednorodne, bez zanieczyszczeń obcych i bez domieszek gliny.</w:t>
      </w:r>
    </w:p>
    <w:p w14:paraId="66805FCC" w14:textId="77777777" w:rsidR="00D0230D" w:rsidRPr="00106841" w:rsidRDefault="00D0230D" w:rsidP="00D0230D">
      <w:pPr>
        <w:pStyle w:val="punkt11"/>
        <w:rPr>
          <w:rFonts w:cs="Arial"/>
          <w:sz w:val="18"/>
          <w:szCs w:val="18"/>
        </w:rPr>
      </w:pPr>
      <w:r w:rsidRPr="00106841">
        <w:rPr>
          <w:rFonts w:cs="Arial"/>
          <w:sz w:val="18"/>
          <w:szCs w:val="18"/>
        </w:rPr>
        <w:t>2.1.</w:t>
      </w:r>
      <w:r w:rsidRPr="00106841">
        <w:rPr>
          <w:rFonts w:cs="Arial"/>
          <w:sz w:val="18"/>
          <w:szCs w:val="18"/>
        </w:rPr>
        <w:tab/>
        <w:t>Rodzaje stosowanych materiałów</w:t>
      </w:r>
    </w:p>
    <w:p w14:paraId="65E7FCF5" w14:textId="77777777" w:rsidR="00D0230D" w:rsidRPr="00106841" w:rsidRDefault="00D0230D" w:rsidP="00D0230D">
      <w:pPr>
        <w:ind w:firstLine="709"/>
        <w:jc w:val="both"/>
        <w:rPr>
          <w:rFonts w:cs="Arial"/>
          <w:sz w:val="18"/>
          <w:szCs w:val="18"/>
        </w:rPr>
      </w:pPr>
      <w:r w:rsidRPr="00106841">
        <w:rPr>
          <w:rFonts w:cs="Arial"/>
          <w:sz w:val="18"/>
          <w:szCs w:val="18"/>
        </w:rPr>
        <w:t xml:space="preserve">Do wykonania podbudowy należy zastosować mieszankę kruszywa łamanego niesortowanego o uziarnieniu </w:t>
      </w:r>
      <w:r w:rsidRPr="00106841">
        <w:rPr>
          <w:rStyle w:val="FontStyle84"/>
          <w:rFonts w:cs="Arial"/>
          <w:sz w:val="18"/>
          <w:szCs w:val="18"/>
        </w:rPr>
        <w:t xml:space="preserve">0/31,5 mm </w:t>
      </w:r>
      <w:r w:rsidRPr="00106841">
        <w:rPr>
          <w:rFonts w:cs="Arial"/>
          <w:sz w:val="18"/>
          <w:szCs w:val="18"/>
        </w:rPr>
        <w:t>o wymaganiach przedstawionych w tablicy nr 1.</w:t>
      </w:r>
    </w:p>
    <w:p w14:paraId="0FE039C5" w14:textId="77777777" w:rsidR="00D0230D" w:rsidRPr="00106841" w:rsidRDefault="00D0230D" w:rsidP="00D0230D">
      <w:pPr>
        <w:pStyle w:val="Standardowytekst"/>
        <w:rPr>
          <w:rStyle w:val="FontStyle57"/>
          <w:rFonts w:ascii="Arial" w:hAnsi="Arial" w:cs="Arial"/>
          <w:b w:val="0"/>
          <w:bCs w:val="0"/>
          <w:color w:val="auto"/>
          <w:sz w:val="18"/>
          <w:szCs w:val="18"/>
        </w:rPr>
      </w:pPr>
      <w:r w:rsidRPr="00106841">
        <w:rPr>
          <w:rStyle w:val="FontStyle57"/>
          <w:rFonts w:ascii="Arial" w:hAnsi="Arial" w:cs="Arial"/>
          <w:b w:val="0"/>
          <w:bCs w:val="0"/>
          <w:color w:val="auto"/>
          <w:sz w:val="18"/>
          <w:szCs w:val="18"/>
        </w:rPr>
        <w:t>Tablica 1. Wymagania dla kruszywa do mieszanek niezwiązanych dla ruchu KR1</w:t>
      </w:r>
    </w:p>
    <w:tbl>
      <w:tblPr>
        <w:tblW w:w="9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11"/>
        <w:gridCol w:w="2863"/>
        <w:gridCol w:w="3260"/>
        <w:gridCol w:w="2129"/>
      </w:tblGrid>
      <w:tr w:rsidR="00D0230D" w:rsidRPr="00106841" w14:paraId="076B7F7A" w14:textId="77777777" w:rsidTr="006150A0">
        <w:trPr>
          <w:jc w:val="center"/>
        </w:trPr>
        <w:tc>
          <w:tcPr>
            <w:tcW w:w="1111" w:type="dxa"/>
            <w:vMerge w:val="restart"/>
            <w:vAlign w:val="center"/>
          </w:tcPr>
          <w:p w14:paraId="2814EA39" w14:textId="77777777" w:rsidR="00D0230D" w:rsidRPr="00106841" w:rsidRDefault="00D0230D" w:rsidP="006150A0">
            <w:pPr>
              <w:jc w:val="center"/>
              <w:rPr>
                <w:rFonts w:cs="Arial"/>
                <w:sz w:val="18"/>
                <w:szCs w:val="18"/>
              </w:rPr>
            </w:pPr>
            <w:r w:rsidRPr="00106841">
              <w:rPr>
                <w:rStyle w:val="FontStyle55"/>
                <w:rFonts w:ascii="Arial" w:hAnsi="Arial" w:cs="Arial"/>
                <w:b w:val="0"/>
                <w:bCs w:val="0"/>
                <w:color w:val="auto"/>
              </w:rPr>
              <w:t xml:space="preserve">Punkt w normie </w:t>
            </w:r>
            <w:r w:rsidRPr="00106841">
              <w:rPr>
                <w:rStyle w:val="FontStyle55"/>
                <w:rFonts w:ascii="Arial" w:hAnsi="Arial" w:cs="Arial"/>
                <w:b w:val="0"/>
                <w:bCs w:val="0"/>
                <w:color w:val="auto"/>
              </w:rPr>
              <w:br/>
              <w:t xml:space="preserve">PN-EN </w:t>
            </w:r>
            <w:r w:rsidRPr="00106841">
              <w:rPr>
                <w:rStyle w:val="FontStyle39"/>
                <w:rFonts w:cs="Arial"/>
              </w:rPr>
              <w:t>13242</w:t>
            </w:r>
          </w:p>
        </w:tc>
        <w:tc>
          <w:tcPr>
            <w:tcW w:w="2863" w:type="dxa"/>
            <w:vMerge w:val="restart"/>
            <w:vAlign w:val="center"/>
          </w:tcPr>
          <w:p w14:paraId="456A5443" w14:textId="77777777" w:rsidR="00D0230D" w:rsidRPr="00106841" w:rsidRDefault="00D0230D" w:rsidP="006150A0">
            <w:pPr>
              <w:jc w:val="center"/>
              <w:rPr>
                <w:rFonts w:cs="Arial"/>
                <w:sz w:val="18"/>
                <w:szCs w:val="18"/>
              </w:rPr>
            </w:pPr>
            <w:r w:rsidRPr="00106841">
              <w:rPr>
                <w:rStyle w:val="FontStyle55"/>
                <w:rFonts w:ascii="Arial" w:hAnsi="Arial" w:cs="Arial"/>
                <w:b w:val="0"/>
                <w:bCs w:val="0"/>
                <w:color w:val="auto"/>
              </w:rPr>
              <w:t>Właściwość</w:t>
            </w:r>
          </w:p>
        </w:tc>
        <w:tc>
          <w:tcPr>
            <w:tcW w:w="5389" w:type="dxa"/>
            <w:gridSpan w:val="2"/>
            <w:vAlign w:val="center"/>
          </w:tcPr>
          <w:p w14:paraId="1B2F7A17" w14:textId="77777777" w:rsidR="00D0230D" w:rsidRPr="00106841" w:rsidRDefault="00D0230D" w:rsidP="006150A0">
            <w:pPr>
              <w:jc w:val="center"/>
              <w:rPr>
                <w:rFonts w:cs="Arial"/>
                <w:sz w:val="18"/>
                <w:szCs w:val="18"/>
              </w:rPr>
            </w:pPr>
            <w:r w:rsidRPr="00106841">
              <w:rPr>
                <w:rStyle w:val="FontStyle55"/>
                <w:rFonts w:ascii="Arial" w:hAnsi="Arial" w:cs="Arial"/>
                <w:b w:val="0"/>
                <w:bCs w:val="0"/>
                <w:color w:val="auto"/>
              </w:rPr>
              <w:t xml:space="preserve">Wymagane właściwości kruszywa do mieszanek niezwiązanych (kategorie według PN-EN </w:t>
            </w:r>
            <w:r w:rsidRPr="00106841">
              <w:rPr>
                <w:rStyle w:val="FontStyle37"/>
                <w:rFonts w:ascii="Arial" w:hAnsi="Arial" w:cs="Arial"/>
                <w:b w:val="0"/>
                <w:bCs w:val="0"/>
                <w:color w:val="auto"/>
              </w:rPr>
              <w:t>13242)</w:t>
            </w:r>
          </w:p>
        </w:tc>
      </w:tr>
      <w:tr w:rsidR="00D0230D" w:rsidRPr="00106841" w14:paraId="085F0528" w14:textId="77777777" w:rsidTr="006150A0">
        <w:trPr>
          <w:jc w:val="center"/>
        </w:trPr>
        <w:tc>
          <w:tcPr>
            <w:tcW w:w="1111" w:type="dxa"/>
            <w:vMerge/>
          </w:tcPr>
          <w:p w14:paraId="42062ADC" w14:textId="77777777" w:rsidR="00D0230D" w:rsidRPr="00106841" w:rsidRDefault="00D0230D" w:rsidP="006150A0">
            <w:pPr>
              <w:jc w:val="center"/>
              <w:rPr>
                <w:rFonts w:cs="Arial"/>
                <w:sz w:val="18"/>
                <w:szCs w:val="18"/>
              </w:rPr>
            </w:pPr>
          </w:p>
        </w:tc>
        <w:tc>
          <w:tcPr>
            <w:tcW w:w="2863" w:type="dxa"/>
            <w:vMerge/>
          </w:tcPr>
          <w:p w14:paraId="01A714F7" w14:textId="77777777" w:rsidR="00D0230D" w:rsidRPr="00106841" w:rsidRDefault="00D0230D" w:rsidP="006150A0">
            <w:pPr>
              <w:jc w:val="center"/>
              <w:rPr>
                <w:rFonts w:cs="Arial"/>
                <w:sz w:val="18"/>
                <w:szCs w:val="18"/>
              </w:rPr>
            </w:pPr>
          </w:p>
        </w:tc>
        <w:tc>
          <w:tcPr>
            <w:tcW w:w="3260" w:type="dxa"/>
            <w:vAlign w:val="center"/>
          </w:tcPr>
          <w:p w14:paraId="01DBEF72" w14:textId="77777777" w:rsidR="00D0230D" w:rsidRPr="00106841" w:rsidRDefault="00D0230D" w:rsidP="006150A0">
            <w:pPr>
              <w:jc w:val="center"/>
              <w:rPr>
                <w:rFonts w:cs="Arial"/>
                <w:sz w:val="18"/>
                <w:szCs w:val="18"/>
              </w:rPr>
            </w:pPr>
            <w:r w:rsidRPr="00106841">
              <w:rPr>
                <w:rStyle w:val="FontStyle55"/>
                <w:rFonts w:ascii="Arial" w:hAnsi="Arial" w:cs="Arial"/>
                <w:bCs w:val="0"/>
                <w:color w:val="auto"/>
              </w:rPr>
              <w:t xml:space="preserve">podbudowa zasadnicza nawierzchni drogowej obciążonej ruchem </w:t>
            </w:r>
            <w:r w:rsidRPr="00106841">
              <w:rPr>
                <w:rStyle w:val="FontStyle39"/>
                <w:rFonts w:cs="Arial"/>
              </w:rPr>
              <w:t>KR1</w:t>
            </w:r>
          </w:p>
        </w:tc>
        <w:tc>
          <w:tcPr>
            <w:tcW w:w="2129" w:type="dxa"/>
            <w:vAlign w:val="center"/>
          </w:tcPr>
          <w:p w14:paraId="6D7DA63B" w14:textId="77777777" w:rsidR="00D0230D" w:rsidRPr="00106841" w:rsidRDefault="00D0230D" w:rsidP="006150A0">
            <w:pPr>
              <w:jc w:val="center"/>
              <w:rPr>
                <w:rFonts w:cs="Arial"/>
                <w:sz w:val="18"/>
                <w:szCs w:val="18"/>
              </w:rPr>
            </w:pPr>
            <w:r w:rsidRPr="00106841">
              <w:rPr>
                <w:rStyle w:val="FontStyle55"/>
                <w:rFonts w:ascii="Arial" w:hAnsi="Arial" w:cs="Arial"/>
                <w:b w:val="0"/>
                <w:bCs w:val="0"/>
                <w:color w:val="auto"/>
              </w:rPr>
              <w:t xml:space="preserve">Odniesienie do tablicy w PN-EN </w:t>
            </w:r>
            <w:r w:rsidRPr="00106841">
              <w:rPr>
                <w:rStyle w:val="FontStyle39"/>
                <w:rFonts w:cs="Arial"/>
              </w:rPr>
              <w:t>13242</w:t>
            </w:r>
          </w:p>
        </w:tc>
      </w:tr>
      <w:tr w:rsidR="00D0230D" w:rsidRPr="00106841" w14:paraId="72C431BC" w14:textId="77777777" w:rsidTr="006150A0">
        <w:trPr>
          <w:jc w:val="center"/>
        </w:trPr>
        <w:tc>
          <w:tcPr>
            <w:tcW w:w="1111" w:type="dxa"/>
            <w:vMerge w:val="restart"/>
            <w:vAlign w:val="center"/>
          </w:tcPr>
          <w:p w14:paraId="4055810F" w14:textId="77777777" w:rsidR="00D0230D" w:rsidRPr="00106841" w:rsidRDefault="00D0230D" w:rsidP="006150A0">
            <w:pPr>
              <w:jc w:val="center"/>
              <w:rPr>
                <w:rFonts w:cs="Arial"/>
                <w:sz w:val="18"/>
                <w:szCs w:val="18"/>
              </w:rPr>
            </w:pPr>
            <w:r w:rsidRPr="00106841">
              <w:rPr>
                <w:rStyle w:val="FontStyle36"/>
                <w:rFonts w:ascii="Arial" w:hAnsi="Arial" w:cs="Arial"/>
                <w:b w:val="0"/>
                <w:bCs w:val="0"/>
                <w:color w:val="auto"/>
              </w:rPr>
              <w:t>4.1</w:t>
            </w:r>
            <w:r w:rsidRPr="00106841">
              <w:rPr>
                <w:rStyle w:val="FontStyle39"/>
                <w:rFonts w:cs="Arial"/>
              </w:rPr>
              <w:t>.- 4.2.</w:t>
            </w:r>
          </w:p>
        </w:tc>
        <w:tc>
          <w:tcPr>
            <w:tcW w:w="2863" w:type="dxa"/>
            <w:vMerge w:val="restart"/>
            <w:vAlign w:val="center"/>
          </w:tcPr>
          <w:p w14:paraId="2B44F8C3" w14:textId="77777777" w:rsidR="00D0230D" w:rsidRPr="00106841" w:rsidRDefault="00D0230D" w:rsidP="006150A0">
            <w:pPr>
              <w:jc w:val="center"/>
              <w:rPr>
                <w:rFonts w:cs="Arial"/>
                <w:sz w:val="18"/>
                <w:szCs w:val="18"/>
              </w:rPr>
            </w:pPr>
            <w:r w:rsidRPr="00106841">
              <w:rPr>
                <w:rStyle w:val="FontStyle55"/>
                <w:rFonts w:ascii="Arial" w:hAnsi="Arial" w:cs="Arial"/>
                <w:b w:val="0"/>
                <w:bCs w:val="0"/>
                <w:color w:val="auto"/>
              </w:rPr>
              <w:t>Zestaw sit #</w:t>
            </w:r>
          </w:p>
        </w:tc>
        <w:tc>
          <w:tcPr>
            <w:tcW w:w="3260" w:type="dxa"/>
          </w:tcPr>
          <w:p w14:paraId="1008224A" w14:textId="77777777" w:rsidR="00D0230D" w:rsidRPr="00106841" w:rsidRDefault="00D0230D" w:rsidP="006150A0">
            <w:pPr>
              <w:jc w:val="center"/>
              <w:rPr>
                <w:rFonts w:cs="Arial"/>
                <w:sz w:val="18"/>
                <w:szCs w:val="18"/>
              </w:rPr>
            </w:pPr>
            <w:r w:rsidRPr="00106841">
              <w:rPr>
                <w:rStyle w:val="FontStyle39"/>
                <w:rFonts w:cs="Arial"/>
              </w:rPr>
              <w:t xml:space="preserve">0,063; 0,5; </w:t>
            </w:r>
            <w:r w:rsidRPr="00106841">
              <w:rPr>
                <w:rStyle w:val="FontStyle36"/>
                <w:rFonts w:ascii="Arial" w:hAnsi="Arial" w:cs="Arial"/>
                <w:bCs w:val="0"/>
                <w:color w:val="auto"/>
              </w:rPr>
              <w:t xml:space="preserve">1; 2; </w:t>
            </w:r>
            <w:r w:rsidRPr="00106841">
              <w:rPr>
                <w:rStyle w:val="FontStyle37"/>
                <w:rFonts w:ascii="Arial" w:hAnsi="Arial" w:cs="Arial"/>
                <w:bCs w:val="0"/>
                <w:color w:val="auto"/>
              </w:rPr>
              <w:t xml:space="preserve">4; </w:t>
            </w:r>
            <w:r w:rsidRPr="00106841">
              <w:rPr>
                <w:rStyle w:val="FontStyle39"/>
                <w:rFonts w:cs="Arial"/>
              </w:rPr>
              <w:t>5</w:t>
            </w:r>
            <w:r w:rsidRPr="00106841">
              <w:rPr>
                <w:rStyle w:val="FontStyle55"/>
                <w:rFonts w:ascii="Arial" w:hAnsi="Arial" w:cs="Arial"/>
                <w:bCs w:val="0"/>
                <w:color w:val="auto"/>
              </w:rPr>
              <w:t>,6; 8; 11</w:t>
            </w:r>
            <w:r w:rsidRPr="00106841">
              <w:rPr>
                <w:rStyle w:val="FontStyle39"/>
                <w:rFonts w:cs="Arial"/>
              </w:rPr>
              <w:t>,2; 16; 22</w:t>
            </w:r>
            <w:r w:rsidRPr="00106841">
              <w:rPr>
                <w:rStyle w:val="FontStyle36"/>
                <w:rFonts w:ascii="Arial" w:hAnsi="Arial" w:cs="Arial"/>
                <w:bCs w:val="0"/>
                <w:color w:val="auto"/>
              </w:rPr>
              <w:t>,4; 31</w:t>
            </w:r>
            <w:r w:rsidRPr="00106841">
              <w:rPr>
                <w:rStyle w:val="FontStyle39"/>
                <w:rFonts w:cs="Arial"/>
              </w:rPr>
              <w:t>,5</w:t>
            </w:r>
          </w:p>
        </w:tc>
        <w:tc>
          <w:tcPr>
            <w:tcW w:w="2129" w:type="dxa"/>
            <w:vMerge w:val="restart"/>
            <w:vAlign w:val="center"/>
          </w:tcPr>
          <w:p w14:paraId="2318355F" w14:textId="77777777" w:rsidR="00D0230D" w:rsidRPr="00106841" w:rsidRDefault="00D0230D" w:rsidP="006150A0">
            <w:pPr>
              <w:jc w:val="center"/>
              <w:rPr>
                <w:rFonts w:cs="Arial"/>
                <w:sz w:val="18"/>
                <w:szCs w:val="18"/>
              </w:rPr>
            </w:pPr>
            <w:r w:rsidRPr="00106841">
              <w:rPr>
                <w:rStyle w:val="FontStyle55"/>
                <w:rFonts w:ascii="Arial" w:hAnsi="Arial" w:cs="Arial"/>
                <w:b w:val="0"/>
                <w:bCs w:val="0"/>
                <w:color w:val="auto"/>
              </w:rPr>
              <w:t xml:space="preserve">Tabl. </w:t>
            </w:r>
            <w:r w:rsidRPr="00106841">
              <w:rPr>
                <w:rStyle w:val="FontStyle39"/>
                <w:rFonts w:cs="Arial"/>
              </w:rPr>
              <w:t>1</w:t>
            </w:r>
          </w:p>
        </w:tc>
      </w:tr>
      <w:tr w:rsidR="00D0230D" w:rsidRPr="00106841" w14:paraId="7C32222E" w14:textId="77777777" w:rsidTr="006150A0">
        <w:trPr>
          <w:trHeight w:val="334"/>
          <w:jc w:val="center"/>
        </w:trPr>
        <w:tc>
          <w:tcPr>
            <w:tcW w:w="1111" w:type="dxa"/>
            <w:vMerge/>
          </w:tcPr>
          <w:p w14:paraId="6BB4EA49" w14:textId="77777777" w:rsidR="00D0230D" w:rsidRPr="00106841" w:rsidRDefault="00D0230D" w:rsidP="006150A0">
            <w:pPr>
              <w:jc w:val="center"/>
              <w:rPr>
                <w:rFonts w:cs="Arial"/>
                <w:sz w:val="18"/>
                <w:szCs w:val="18"/>
              </w:rPr>
            </w:pPr>
          </w:p>
        </w:tc>
        <w:tc>
          <w:tcPr>
            <w:tcW w:w="2863" w:type="dxa"/>
            <w:vMerge/>
          </w:tcPr>
          <w:p w14:paraId="168CEF6E" w14:textId="77777777" w:rsidR="00D0230D" w:rsidRPr="00106841" w:rsidRDefault="00D0230D" w:rsidP="006150A0">
            <w:pPr>
              <w:jc w:val="center"/>
              <w:rPr>
                <w:rFonts w:cs="Arial"/>
                <w:sz w:val="18"/>
                <w:szCs w:val="18"/>
              </w:rPr>
            </w:pPr>
          </w:p>
        </w:tc>
        <w:tc>
          <w:tcPr>
            <w:tcW w:w="3260" w:type="dxa"/>
            <w:vAlign w:val="center"/>
          </w:tcPr>
          <w:p w14:paraId="37C9FAA5" w14:textId="77777777" w:rsidR="00D0230D" w:rsidRPr="00106841" w:rsidRDefault="00D0230D" w:rsidP="006150A0">
            <w:pPr>
              <w:jc w:val="center"/>
              <w:rPr>
                <w:rFonts w:cs="Arial"/>
                <w:sz w:val="18"/>
                <w:szCs w:val="18"/>
              </w:rPr>
            </w:pPr>
            <w:r w:rsidRPr="00106841">
              <w:rPr>
                <w:rStyle w:val="FontStyle55"/>
                <w:rFonts w:ascii="Arial" w:hAnsi="Arial" w:cs="Arial"/>
                <w:bCs w:val="0"/>
                <w:color w:val="auto"/>
              </w:rPr>
              <w:t>Wszystkie frakcje dozwolone</w:t>
            </w:r>
          </w:p>
        </w:tc>
        <w:tc>
          <w:tcPr>
            <w:tcW w:w="2129" w:type="dxa"/>
            <w:vMerge/>
            <w:vAlign w:val="center"/>
          </w:tcPr>
          <w:p w14:paraId="5AA161CF" w14:textId="77777777" w:rsidR="00D0230D" w:rsidRPr="00106841" w:rsidRDefault="00D0230D" w:rsidP="006150A0">
            <w:pPr>
              <w:jc w:val="center"/>
              <w:rPr>
                <w:rFonts w:cs="Arial"/>
                <w:sz w:val="18"/>
                <w:szCs w:val="18"/>
              </w:rPr>
            </w:pPr>
          </w:p>
        </w:tc>
      </w:tr>
      <w:tr w:rsidR="00D0230D" w:rsidRPr="00106841" w14:paraId="6DE4B097" w14:textId="77777777" w:rsidTr="006150A0">
        <w:trPr>
          <w:jc w:val="center"/>
        </w:trPr>
        <w:tc>
          <w:tcPr>
            <w:tcW w:w="1111" w:type="dxa"/>
            <w:vAlign w:val="center"/>
          </w:tcPr>
          <w:p w14:paraId="2A5632B4" w14:textId="77777777" w:rsidR="00D0230D" w:rsidRPr="00106841" w:rsidRDefault="00D0230D" w:rsidP="006150A0">
            <w:pPr>
              <w:jc w:val="center"/>
              <w:rPr>
                <w:rFonts w:cs="Arial"/>
                <w:sz w:val="18"/>
                <w:szCs w:val="18"/>
              </w:rPr>
            </w:pPr>
            <w:r w:rsidRPr="00106841">
              <w:rPr>
                <w:rFonts w:cs="Arial"/>
                <w:sz w:val="18"/>
                <w:szCs w:val="18"/>
              </w:rPr>
              <w:t>4.3.1.</w:t>
            </w:r>
          </w:p>
        </w:tc>
        <w:tc>
          <w:tcPr>
            <w:tcW w:w="2863" w:type="dxa"/>
          </w:tcPr>
          <w:p w14:paraId="47E3DDC2" w14:textId="77777777" w:rsidR="00D0230D" w:rsidRPr="00106841" w:rsidRDefault="00D0230D" w:rsidP="006150A0">
            <w:pPr>
              <w:jc w:val="center"/>
              <w:rPr>
                <w:rFonts w:cs="Arial"/>
                <w:sz w:val="18"/>
                <w:szCs w:val="18"/>
              </w:rPr>
            </w:pPr>
            <w:r w:rsidRPr="00106841">
              <w:rPr>
                <w:rStyle w:val="FontStyle55"/>
                <w:rFonts w:ascii="Arial" w:hAnsi="Arial" w:cs="Arial"/>
                <w:b w:val="0"/>
                <w:bCs w:val="0"/>
                <w:color w:val="auto"/>
              </w:rPr>
              <w:t xml:space="preserve">Uziarnienie wg </w:t>
            </w:r>
            <w:r w:rsidRPr="00106841">
              <w:rPr>
                <w:rStyle w:val="FontStyle36"/>
                <w:rFonts w:ascii="Arial" w:hAnsi="Arial" w:cs="Arial"/>
                <w:b w:val="0"/>
                <w:bCs w:val="0"/>
                <w:color w:val="auto"/>
              </w:rPr>
              <w:t>PN-EN 933</w:t>
            </w:r>
            <w:r w:rsidRPr="00106841">
              <w:rPr>
                <w:rStyle w:val="FontStyle55"/>
                <w:rFonts w:ascii="Arial" w:hAnsi="Arial" w:cs="Arial"/>
                <w:b w:val="0"/>
                <w:bCs w:val="0"/>
                <w:color w:val="auto"/>
              </w:rPr>
              <w:t>-1, kategoria nie niższa niż</w:t>
            </w:r>
          </w:p>
        </w:tc>
        <w:tc>
          <w:tcPr>
            <w:tcW w:w="3260" w:type="dxa"/>
            <w:vAlign w:val="center"/>
          </w:tcPr>
          <w:p w14:paraId="0BBF486D" w14:textId="77777777" w:rsidR="00D0230D" w:rsidRPr="00106841" w:rsidRDefault="00D0230D" w:rsidP="006150A0">
            <w:pPr>
              <w:jc w:val="center"/>
              <w:rPr>
                <w:rFonts w:cs="Arial"/>
                <w:sz w:val="18"/>
                <w:szCs w:val="18"/>
              </w:rPr>
            </w:pPr>
            <w:r w:rsidRPr="00106841">
              <w:rPr>
                <w:rStyle w:val="FontStyle38"/>
                <w:rFonts w:ascii="Arial" w:hAnsi="Arial" w:cs="Arial"/>
                <w:bCs w:val="0"/>
                <w:color w:val="auto"/>
              </w:rPr>
              <w:t>G</w:t>
            </w:r>
            <w:r w:rsidRPr="00106841">
              <w:rPr>
                <w:rStyle w:val="FontStyle55"/>
                <w:rFonts w:ascii="Arial" w:hAnsi="Arial" w:cs="Arial"/>
                <w:bCs w:val="0"/>
                <w:color w:val="auto"/>
                <w:vertAlign w:val="subscript"/>
              </w:rPr>
              <w:t>c</w:t>
            </w:r>
            <w:r w:rsidRPr="00106841">
              <w:rPr>
                <w:rStyle w:val="FontStyle55"/>
                <w:rFonts w:ascii="Arial" w:hAnsi="Arial" w:cs="Arial"/>
                <w:bCs w:val="0"/>
                <w:color w:val="auto"/>
              </w:rPr>
              <w:t xml:space="preserve">80/20, </w:t>
            </w:r>
            <w:r w:rsidRPr="00106841">
              <w:rPr>
                <w:rStyle w:val="FontStyle36"/>
                <w:rFonts w:ascii="Arial" w:hAnsi="Arial" w:cs="Arial"/>
                <w:bCs w:val="0"/>
                <w:color w:val="auto"/>
              </w:rPr>
              <w:t>G</w:t>
            </w:r>
            <w:r w:rsidRPr="00106841">
              <w:rPr>
                <w:rStyle w:val="FontStyle36"/>
                <w:rFonts w:ascii="Arial" w:hAnsi="Arial" w:cs="Arial"/>
                <w:bCs w:val="0"/>
                <w:color w:val="auto"/>
                <w:vertAlign w:val="subscript"/>
              </w:rPr>
              <w:t>f</w:t>
            </w:r>
            <w:r w:rsidRPr="00106841">
              <w:rPr>
                <w:rStyle w:val="FontStyle36"/>
                <w:rFonts w:ascii="Arial" w:hAnsi="Arial" w:cs="Arial"/>
                <w:bCs w:val="0"/>
                <w:color w:val="auto"/>
              </w:rPr>
              <w:t xml:space="preserve">80, </w:t>
            </w:r>
            <w:r w:rsidRPr="00106841">
              <w:rPr>
                <w:rStyle w:val="FontStyle38"/>
                <w:rFonts w:ascii="Arial" w:hAnsi="Arial" w:cs="Arial"/>
                <w:bCs w:val="0"/>
                <w:color w:val="auto"/>
              </w:rPr>
              <w:t>G</w:t>
            </w:r>
            <w:r w:rsidRPr="00106841">
              <w:rPr>
                <w:rStyle w:val="FontStyle55"/>
                <w:rFonts w:ascii="Arial" w:hAnsi="Arial" w:cs="Arial"/>
                <w:bCs w:val="0"/>
                <w:color w:val="auto"/>
                <w:vertAlign w:val="subscript"/>
              </w:rPr>
              <w:t>A</w:t>
            </w:r>
            <w:r w:rsidRPr="00106841">
              <w:rPr>
                <w:rStyle w:val="FontStyle55"/>
                <w:rFonts w:ascii="Arial" w:hAnsi="Arial" w:cs="Arial"/>
                <w:bCs w:val="0"/>
                <w:color w:val="auto"/>
              </w:rPr>
              <w:t>75 wg WT-4</w:t>
            </w:r>
          </w:p>
        </w:tc>
        <w:tc>
          <w:tcPr>
            <w:tcW w:w="2129" w:type="dxa"/>
            <w:vAlign w:val="center"/>
          </w:tcPr>
          <w:p w14:paraId="444A351F" w14:textId="77777777" w:rsidR="00D0230D" w:rsidRPr="00106841" w:rsidRDefault="00D0230D" w:rsidP="006150A0">
            <w:pPr>
              <w:jc w:val="center"/>
              <w:rPr>
                <w:rFonts w:cs="Arial"/>
                <w:sz w:val="18"/>
                <w:szCs w:val="18"/>
              </w:rPr>
            </w:pPr>
            <w:r w:rsidRPr="00106841">
              <w:rPr>
                <w:rStyle w:val="FontStyle55"/>
                <w:rFonts w:ascii="Arial" w:hAnsi="Arial" w:cs="Arial"/>
                <w:b w:val="0"/>
                <w:bCs w:val="0"/>
                <w:color w:val="auto"/>
              </w:rPr>
              <w:t xml:space="preserve">Tabl. </w:t>
            </w:r>
            <w:r w:rsidRPr="00106841">
              <w:rPr>
                <w:rStyle w:val="FontStyle39"/>
                <w:rFonts w:cs="Arial"/>
              </w:rPr>
              <w:t>2</w:t>
            </w:r>
          </w:p>
        </w:tc>
      </w:tr>
      <w:tr w:rsidR="00D0230D" w:rsidRPr="00106841" w14:paraId="29C38589" w14:textId="77777777" w:rsidTr="006150A0">
        <w:trPr>
          <w:jc w:val="center"/>
        </w:trPr>
        <w:tc>
          <w:tcPr>
            <w:tcW w:w="1111" w:type="dxa"/>
            <w:vAlign w:val="center"/>
          </w:tcPr>
          <w:p w14:paraId="795771E2" w14:textId="77777777" w:rsidR="00D0230D" w:rsidRPr="00106841" w:rsidRDefault="00D0230D" w:rsidP="006150A0">
            <w:pPr>
              <w:pStyle w:val="Style2"/>
              <w:widowControl/>
              <w:spacing w:line="240" w:lineRule="auto"/>
              <w:rPr>
                <w:rStyle w:val="FontStyle55"/>
                <w:rFonts w:ascii="Arial" w:hAnsi="Arial" w:cs="Arial"/>
                <w:b w:val="0"/>
                <w:bCs w:val="0"/>
                <w:color w:val="auto"/>
              </w:rPr>
            </w:pPr>
            <w:r w:rsidRPr="00106841">
              <w:rPr>
                <w:rStyle w:val="FontStyle36"/>
                <w:rFonts w:ascii="Arial" w:hAnsi="Arial" w:cs="Arial"/>
                <w:b w:val="0"/>
                <w:bCs w:val="0"/>
                <w:color w:val="auto"/>
              </w:rPr>
              <w:t>4.3</w:t>
            </w:r>
            <w:r w:rsidRPr="00106841">
              <w:rPr>
                <w:rStyle w:val="FontStyle55"/>
                <w:rFonts w:ascii="Arial" w:hAnsi="Arial" w:cs="Arial"/>
                <w:b w:val="0"/>
                <w:bCs w:val="0"/>
                <w:color w:val="auto"/>
              </w:rPr>
              <w:t>.2.</w:t>
            </w:r>
          </w:p>
        </w:tc>
        <w:tc>
          <w:tcPr>
            <w:tcW w:w="2863" w:type="dxa"/>
            <w:vAlign w:val="center"/>
          </w:tcPr>
          <w:p w14:paraId="2AB8F3FF" w14:textId="77777777" w:rsidR="00D0230D" w:rsidRPr="00106841" w:rsidRDefault="00D0230D" w:rsidP="006150A0">
            <w:pPr>
              <w:pStyle w:val="Style8"/>
              <w:widowControl/>
              <w:spacing w:line="216" w:lineRule="exact"/>
              <w:ind w:left="7" w:hanging="7"/>
              <w:jc w:val="center"/>
              <w:rPr>
                <w:rStyle w:val="FontStyle55"/>
                <w:rFonts w:ascii="Arial" w:hAnsi="Arial" w:cs="Arial"/>
                <w:b w:val="0"/>
                <w:bCs w:val="0"/>
                <w:color w:val="auto"/>
              </w:rPr>
            </w:pPr>
            <w:r w:rsidRPr="00106841">
              <w:rPr>
                <w:rStyle w:val="FontStyle55"/>
                <w:rFonts w:ascii="Arial" w:hAnsi="Arial" w:cs="Arial"/>
                <w:b w:val="0"/>
                <w:bCs w:val="0"/>
                <w:color w:val="auto"/>
              </w:rPr>
              <w:t>Wartości graniczne i to-</w:t>
            </w:r>
            <w:proofErr w:type="spellStart"/>
            <w:r w:rsidRPr="00106841">
              <w:rPr>
                <w:rStyle w:val="FontStyle55"/>
                <w:rFonts w:ascii="Arial" w:hAnsi="Arial" w:cs="Arial"/>
                <w:b w:val="0"/>
                <w:bCs w:val="0"/>
                <w:color w:val="auto"/>
              </w:rPr>
              <w:t>lerancje</w:t>
            </w:r>
            <w:proofErr w:type="spellEnd"/>
            <w:r w:rsidRPr="00106841">
              <w:rPr>
                <w:rStyle w:val="FontStyle55"/>
                <w:rFonts w:ascii="Arial" w:hAnsi="Arial" w:cs="Arial"/>
                <w:b w:val="0"/>
                <w:bCs w:val="0"/>
                <w:color w:val="auto"/>
              </w:rPr>
              <w:t xml:space="preserve"> uziarnienia </w:t>
            </w:r>
            <w:proofErr w:type="spellStart"/>
            <w:r w:rsidRPr="00106841">
              <w:rPr>
                <w:rStyle w:val="FontStyle55"/>
                <w:rFonts w:ascii="Arial" w:hAnsi="Arial" w:cs="Arial"/>
                <w:b w:val="0"/>
                <w:bCs w:val="0"/>
                <w:color w:val="auto"/>
              </w:rPr>
              <w:t>kru-szywa</w:t>
            </w:r>
            <w:proofErr w:type="spellEnd"/>
            <w:r w:rsidRPr="00106841">
              <w:rPr>
                <w:rStyle w:val="FontStyle55"/>
                <w:rFonts w:ascii="Arial" w:hAnsi="Arial" w:cs="Arial"/>
                <w:b w:val="0"/>
                <w:bCs w:val="0"/>
                <w:color w:val="auto"/>
              </w:rPr>
              <w:t xml:space="preserve"> grubego na sitach pośrednich wg </w:t>
            </w:r>
            <w:r w:rsidRPr="00106841">
              <w:rPr>
                <w:rStyle w:val="FontStyle36"/>
                <w:rFonts w:ascii="Arial" w:hAnsi="Arial" w:cs="Arial"/>
                <w:b w:val="0"/>
                <w:bCs w:val="0"/>
                <w:color w:val="auto"/>
              </w:rPr>
              <w:t xml:space="preserve">PN-EN 933-1, </w:t>
            </w:r>
            <w:r w:rsidRPr="00106841">
              <w:rPr>
                <w:rStyle w:val="FontStyle55"/>
                <w:rFonts w:ascii="Arial" w:hAnsi="Arial" w:cs="Arial"/>
                <w:b w:val="0"/>
                <w:bCs w:val="0"/>
                <w:color w:val="auto"/>
              </w:rPr>
              <w:t>odchylenia nie większe niż według kategorii</w:t>
            </w:r>
          </w:p>
        </w:tc>
        <w:tc>
          <w:tcPr>
            <w:tcW w:w="3260" w:type="dxa"/>
            <w:vAlign w:val="center"/>
          </w:tcPr>
          <w:p w14:paraId="14755215" w14:textId="77777777" w:rsidR="00D0230D" w:rsidRPr="00106841" w:rsidRDefault="00D0230D" w:rsidP="006150A0">
            <w:pPr>
              <w:pStyle w:val="Style6"/>
              <w:widowControl/>
              <w:jc w:val="center"/>
              <w:rPr>
                <w:rStyle w:val="FontStyle39"/>
                <w:bCs w:val="0"/>
              </w:rPr>
            </w:pPr>
            <w:r w:rsidRPr="00106841">
              <w:rPr>
                <w:rStyle w:val="FontStyle39"/>
                <w:i/>
                <w:iCs/>
              </w:rPr>
              <w:t>GT</w:t>
            </w:r>
            <w:r w:rsidRPr="00106841">
              <w:rPr>
                <w:rStyle w:val="FontStyle39"/>
                <w:vertAlign w:val="subscript"/>
              </w:rPr>
              <w:t>C</w:t>
            </w:r>
            <w:r w:rsidRPr="00106841">
              <w:rPr>
                <w:rStyle w:val="FontStyle39"/>
              </w:rPr>
              <w:t>20/15</w:t>
            </w:r>
          </w:p>
        </w:tc>
        <w:tc>
          <w:tcPr>
            <w:tcW w:w="2129" w:type="dxa"/>
            <w:vAlign w:val="center"/>
          </w:tcPr>
          <w:p w14:paraId="73DABE4D" w14:textId="77777777" w:rsidR="00D0230D" w:rsidRPr="00106841" w:rsidRDefault="00D0230D" w:rsidP="006150A0">
            <w:pPr>
              <w:pStyle w:val="Style2"/>
              <w:widowControl/>
              <w:spacing w:line="240" w:lineRule="auto"/>
              <w:rPr>
                <w:rStyle w:val="FontStyle39"/>
                <w:b w:val="0"/>
                <w:bCs w:val="0"/>
              </w:rPr>
            </w:pPr>
            <w:r w:rsidRPr="00106841">
              <w:rPr>
                <w:rStyle w:val="FontStyle55"/>
                <w:rFonts w:ascii="Arial" w:hAnsi="Arial" w:cs="Arial"/>
                <w:b w:val="0"/>
                <w:bCs w:val="0"/>
                <w:color w:val="auto"/>
              </w:rPr>
              <w:t xml:space="preserve">Tabl. </w:t>
            </w:r>
            <w:r w:rsidRPr="00106841">
              <w:rPr>
                <w:rStyle w:val="FontStyle39"/>
              </w:rPr>
              <w:t>3</w:t>
            </w:r>
          </w:p>
        </w:tc>
      </w:tr>
      <w:tr w:rsidR="00D0230D" w:rsidRPr="00106841" w14:paraId="6EC73577" w14:textId="77777777" w:rsidTr="006150A0">
        <w:trPr>
          <w:jc w:val="center"/>
        </w:trPr>
        <w:tc>
          <w:tcPr>
            <w:tcW w:w="1111" w:type="dxa"/>
            <w:vAlign w:val="center"/>
          </w:tcPr>
          <w:p w14:paraId="4CE6B275" w14:textId="77777777" w:rsidR="00D0230D" w:rsidRPr="00106841" w:rsidRDefault="00D0230D" w:rsidP="006150A0">
            <w:pPr>
              <w:pStyle w:val="Style7"/>
              <w:widowControl/>
              <w:spacing w:line="240" w:lineRule="auto"/>
              <w:rPr>
                <w:rStyle w:val="FontStyle36"/>
                <w:rFonts w:ascii="Arial" w:hAnsi="Arial" w:cs="Arial"/>
                <w:b w:val="0"/>
                <w:bCs w:val="0"/>
                <w:color w:val="auto"/>
              </w:rPr>
            </w:pPr>
            <w:r w:rsidRPr="00106841">
              <w:rPr>
                <w:rStyle w:val="FontStyle36"/>
                <w:rFonts w:ascii="Arial" w:hAnsi="Arial" w:cs="Arial"/>
                <w:b w:val="0"/>
                <w:bCs w:val="0"/>
                <w:color w:val="auto"/>
              </w:rPr>
              <w:t>4.3.3.</w:t>
            </w:r>
          </w:p>
        </w:tc>
        <w:tc>
          <w:tcPr>
            <w:tcW w:w="2863" w:type="dxa"/>
            <w:vAlign w:val="center"/>
          </w:tcPr>
          <w:p w14:paraId="49591C9A" w14:textId="77777777" w:rsidR="00D0230D" w:rsidRPr="00106841" w:rsidRDefault="00D0230D" w:rsidP="006150A0">
            <w:pPr>
              <w:pStyle w:val="Style8"/>
              <w:widowControl/>
              <w:spacing w:line="223" w:lineRule="exact"/>
              <w:ind w:right="274"/>
              <w:jc w:val="center"/>
              <w:rPr>
                <w:rStyle w:val="FontStyle36"/>
                <w:rFonts w:ascii="Arial" w:hAnsi="Arial" w:cs="Arial"/>
                <w:b w:val="0"/>
                <w:bCs w:val="0"/>
                <w:color w:val="auto"/>
              </w:rPr>
            </w:pPr>
            <w:r w:rsidRPr="00106841">
              <w:rPr>
                <w:rStyle w:val="FontStyle55"/>
                <w:rFonts w:ascii="Arial" w:hAnsi="Arial" w:cs="Arial"/>
                <w:b w:val="0"/>
                <w:bCs w:val="0"/>
                <w:color w:val="auto"/>
              </w:rPr>
              <w:t xml:space="preserve">Tolerancje uziarnienia kruszywa drobnego i kruszywa o ciągłym uziarnieniu wg </w:t>
            </w:r>
            <w:r w:rsidRPr="00106841">
              <w:rPr>
                <w:rStyle w:val="FontStyle36"/>
                <w:rFonts w:ascii="Arial" w:hAnsi="Arial" w:cs="Arial"/>
                <w:b w:val="0"/>
                <w:bCs w:val="0"/>
                <w:color w:val="auto"/>
              </w:rPr>
              <w:t>PN-EN933-1,</w:t>
            </w:r>
            <w:r w:rsidRPr="00106841">
              <w:rPr>
                <w:sz w:val="18"/>
                <w:szCs w:val="18"/>
              </w:rPr>
              <w:t xml:space="preserve"> odchylenie nie większe niż według kategorii</w:t>
            </w:r>
          </w:p>
        </w:tc>
        <w:tc>
          <w:tcPr>
            <w:tcW w:w="3260" w:type="dxa"/>
            <w:vAlign w:val="center"/>
          </w:tcPr>
          <w:p w14:paraId="7AAB2193" w14:textId="77777777" w:rsidR="00D0230D" w:rsidRPr="00106841" w:rsidRDefault="00D0230D" w:rsidP="006150A0">
            <w:pPr>
              <w:pStyle w:val="Style6"/>
              <w:widowControl/>
              <w:spacing w:line="223" w:lineRule="exact"/>
              <w:ind w:left="266"/>
              <w:jc w:val="center"/>
              <w:rPr>
                <w:rStyle w:val="FontStyle36"/>
                <w:rFonts w:ascii="Arial" w:hAnsi="Arial" w:cs="Arial"/>
                <w:bCs w:val="0"/>
                <w:color w:val="auto"/>
              </w:rPr>
            </w:pPr>
            <w:r w:rsidRPr="00106841">
              <w:rPr>
                <w:rStyle w:val="FontStyle39"/>
                <w:i/>
                <w:iCs/>
              </w:rPr>
              <w:t>GT</w:t>
            </w:r>
            <w:r w:rsidRPr="00106841">
              <w:rPr>
                <w:rStyle w:val="FontStyle39"/>
                <w:vertAlign w:val="subscript"/>
              </w:rPr>
              <w:t>F</w:t>
            </w:r>
            <w:r w:rsidRPr="00106841">
              <w:rPr>
                <w:rStyle w:val="FontStyle39"/>
              </w:rPr>
              <w:t xml:space="preserve">10, </w:t>
            </w:r>
            <w:r w:rsidRPr="00106841">
              <w:rPr>
                <w:rStyle w:val="FontStyle36"/>
                <w:rFonts w:ascii="Arial" w:hAnsi="Arial" w:cs="Arial"/>
                <w:bCs w:val="0"/>
                <w:i/>
                <w:iCs/>
                <w:color w:val="auto"/>
              </w:rPr>
              <w:t>GT</w:t>
            </w:r>
            <w:r w:rsidRPr="00106841">
              <w:rPr>
                <w:rStyle w:val="FontStyle36"/>
                <w:rFonts w:ascii="Arial" w:hAnsi="Arial" w:cs="Arial"/>
                <w:bCs w:val="0"/>
                <w:color w:val="auto"/>
              </w:rPr>
              <w:t>a20</w:t>
            </w:r>
          </w:p>
        </w:tc>
        <w:tc>
          <w:tcPr>
            <w:tcW w:w="2129" w:type="dxa"/>
            <w:vAlign w:val="center"/>
          </w:tcPr>
          <w:p w14:paraId="1233F83F" w14:textId="77777777" w:rsidR="00D0230D" w:rsidRPr="00106841" w:rsidRDefault="00D0230D" w:rsidP="006150A0">
            <w:pPr>
              <w:pStyle w:val="Style2"/>
              <w:widowControl/>
              <w:spacing w:line="240" w:lineRule="auto"/>
              <w:rPr>
                <w:rStyle w:val="FontStyle36"/>
                <w:rFonts w:ascii="Arial" w:hAnsi="Arial" w:cs="Arial"/>
                <w:b w:val="0"/>
                <w:bCs w:val="0"/>
                <w:color w:val="auto"/>
              </w:rPr>
            </w:pPr>
            <w:r w:rsidRPr="00106841">
              <w:rPr>
                <w:rStyle w:val="FontStyle55"/>
                <w:rFonts w:ascii="Arial" w:hAnsi="Arial" w:cs="Arial"/>
                <w:b w:val="0"/>
                <w:bCs w:val="0"/>
                <w:color w:val="auto"/>
              </w:rPr>
              <w:t xml:space="preserve">Tabl. </w:t>
            </w:r>
            <w:r w:rsidRPr="00106841">
              <w:rPr>
                <w:rStyle w:val="FontStyle36"/>
                <w:rFonts w:ascii="Arial" w:hAnsi="Arial" w:cs="Arial"/>
                <w:b w:val="0"/>
                <w:bCs w:val="0"/>
                <w:color w:val="auto"/>
              </w:rPr>
              <w:t>4</w:t>
            </w:r>
          </w:p>
        </w:tc>
      </w:tr>
      <w:tr w:rsidR="00D0230D" w:rsidRPr="00106841" w14:paraId="50782201" w14:textId="77777777" w:rsidTr="006150A0">
        <w:trPr>
          <w:jc w:val="center"/>
        </w:trPr>
        <w:tc>
          <w:tcPr>
            <w:tcW w:w="1111" w:type="dxa"/>
            <w:vMerge w:val="restart"/>
            <w:vAlign w:val="center"/>
          </w:tcPr>
          <w:p w14:paraId="6B5B195A" w14:textId="77777777" w:rsidR="00D0230D" w:rsidRPr="00106841" w:rsidRDefault="00D0230D" w:rsidP="006150A0">
            <w:pPr>
              <w:jc w:val="center"/>
              <w:rPr>
                <w:rFonts w:cs="Arial"/>
                <w:sz w:val="18"/>
                <w:szCs w:val="18"/>
              </w:rPr>
            </w:pPr>
            <w:r w:rsidRPr="00106841">
              <w:rPr>
                <w:rFonts w:cs="Arial"/>
                <w:sz w:val="18"/>
                <w:szCs w:val="18"/>
              </w:rPr>
              <w:t>4.4.</w:t>
            </w:r>
          </w:p>
        </w:tc>
        <w:tc>
          <w:tcPr>
            <w:tcW w:w="2863" w:type="dxa"/>
            <w:vAlign w:val="center"/>
          </w:tcPr>
          <w:p w14:paraId="20E88D1B" w14:textId="77777777" w:rsidR="00D0230D" w:rsidRPr="00106841" w:rsidRDefault="00D0230D" w:rsidP="006150A0">
            <w:pPr>
              <w:jc w:val="center"/>
              <w:rPr>
                <w:rFonts w:cs="Arial"/>
                <w:sz w:val="18"/>
                <w:szCs w:val="18"/>
              </w:rPr>
            </w:pPr>
            <w:r w:rsidRPr="00106841">
              <w:rPr>
                <w:rFonts w:cs="Arial"/>
                <w:sz w:val="18"/>
                <w:szCs w:val="18"/>
              </w:rPr>
              <w:t>Kształt kruszywa grubego wg PN-EN933-3</w:t>
            </w:r>
            <w:r w:rsidRPr="00106841">
              <w:rPr>
                <w:rFonts w:cs="Arial"/>
                <w:sz w:val="18"/>
                <w:szCs w:val="18"/>
                <w:vertAlign w:val="superscript"/>
              </w:rPr>
              <w:t>a)</w:t>
            </w:r>
            <w:r w:rsidRPr="00106841">
              <w:rPr>
                <w:rFonts w:cs="Arial"/>
                <w:sz w:val="18"/>
                <w:szCs w:val="18"/>
              </w:rPr>
              <w:t xml:space="preserve"> </w:t>
            </w:r>
            <w:r w:rsidRPr="00106841">
              <w:rPr>
                <w:rFonts w:cs="Arial"/>
                <w:sz w:val="18"/>
                <w:szCs w:val="18"/>
              </w:rPr>
              <w:br/>
              <w:t>a) wskaźnik płaskości, kategoria nie wyższa niż</w:t>
            </w:r>
          </w:p>
        </w:tc>
        <w:tc>
          <w:tcPr>
            <w:tcW w:w="3260" w:type="dxa"/>
            <w:vAlign w:val="center"/>
          </w:tcPr>
          <w:p w14:paraId="1479FE95" w14:textId="77777777" w:rsidR="00D0230D" w:rsidRPr="00106841" w:rsidRDefault="00D0230D" w:rsidP="006150A0">
            <w:pPr>
              <w:pStyle w:val="Style14"/>
              <w:widowControl/>
              <w:ind w:left="238"/>
              <w:jc w:val="center"/>
              <w:rPr>
                <w:rStyle w:val="FontStyle41"/>
                <w:b/>
                <w:sz w:val="18"/>
                <w:szCs w:val="18"/>
              </w:rPr>
            </w:pPr>
            <w:r w:rsidRPr="00106841">
              <w:rPr>
                <w:rStyle w:val="FontStyle41"/>
                <w:b/>
                <w:sz w:val="18"/>
                <w:szCs w:val="18"/>
              </w:rPr>
              <w:t xml:space="preserve">FI </w:t>
            </w:r>
            <w:r w:rsidRPr="00106841">
              <w:rPr>
                <w:rStyle w:val="FontStyle41"/>
                <w:b/>
                <w:sz w:val="18"/>
                <w:szCs w:val="18"/>
                <w:vertAlign w:val="subscript"/>
              </w:rPr>
              <w:t>50</w:t>
            </w:r>
          </w:p>
        </w:tc>
        <w:tc>
          <w:tcPr>
            <w:tcW w:w="2129" w:type="dxa"/>
            <w:vAlign w:val="center"/>
          </w:tcPr>
          <w:p w14:paraId="27284F54" w14:textId="77777777" w:rsidR="00D0230D" w:rsidRPr="00106841" w:rsidRDefault="00D0230D" w:rsidP="006150A0">
            <w:pPr>
              <w:pStyle w:val="Style10"/>
              <w:widowControl/>
              <w:spacing w:line="240" w:lineRule="auto"/>
              <w:jc w:val="center"/>
              <w:rPr>
                <w:rStyle w:val="FontStyle40"/>
                <w:b w:val="0"/>
                <w:bCs w:val="0"/>
                <w:sz w:val="18"/>
                <w:szCs w:val="18"/>
              </w:rPr>
            </w:pPr>
            <w:r w:rsidRPr="00106841">
              <w:rPr>
                <w:rStyle w:val="FontStyle55"/>
                <w:rFonts w:ascii="Arial" w:hAnsi="Arial" w:cs="Arial"/>
                <w:b w:val="0"/>
                <w:bCs w:val="0"/>
                <w:color w:val="auto"/>
              </w:rPr>
              <w:t xml:space="preserve">Tabl. </w:t>
            </w:r>
            <w:r w:rsidRPr="00106841">
              <w:rPr>
                <w:rStyle w:val="FontStyle36"/>
                <w:rFonts w:ascii="Arial" w:hAnsi="Arial" w:cs="Arial"/>
                <w:b w:val="0"/>
                <w:bCs w:val="0"/>
                <w:color w:val="auto"/>
              </w:rPr>
              <w:t>5</w:t>
            </w:r>
          </w:p>
        </w:tc>
      </w:tr>
      <w:tr w:rsidR="00D0230D" w:rsidRPr="00106841" w14:paraId="5F1CC939" w14:textId="77777777" w:rsidTr="006150A0">
        <w:trPr>
          <w:jc w:val="center"/>
        </w:trPr>
        <w:tc>
          <w:tcPr>
            <w:tcW w:w="1111" w:type="dxa"/>
            <w:vMerge/>
          </w:tcPr>
          <w:p w14:paraId="2BBD6E0F" w14:textId="77777777" w:rsidR="00D0230D" w:rsidRPr="00106841" w:rsidRDefault="00D0230D" w:rsidP="006150A0">
            <w:pPr>
              <w:jc w:val="center"/>
              <w:rPr>
                <w:rFonts w:cs="Arial"/>
                <w:sz w:val="18"/>
                <w:szCs w:val="18"/>
              </w:rPr>
            </w:pPr>
          </w:p>
        </w:tc>
        <w:tc>
          <w:tcPr>
            <w:tcW w:w="2863" w:type="dxa"/>
            <w:vAlign w:val="center"/>
          </w:tcPr>
          <w:p w14:paraId="1D340C4B" w14:textId="77777777" w:rsidR="00D0230D" w:rsidRPr="00106841" w:rsidRDefault="00D0230D" w:rsidP="006150A0">
            <w:pPr>
              <w:jc w:val="center"/>
              <w:rPr>
                <w:rFonts w:cs="Arial"/>
                <w:sz w:val="18"/>
                <w:szCs w:val="18"/>
              </w:rPr>
            </w:pPr>
            <w:r w:rsidRPr="00106841">
              <w:rPr>
                <w:rFonts w:cs="Arial"/>
                <w:sz w:val="18"/>
                <w:szCs w:val="18"/>
              </w:rPr>
              <w:t>lub</w:t>
            </w:r>
          </w:p>
          <w:p w14:paraId="70C860BA" w14:textId="77777777" w:rsidR="00D0230D" w:rsidRPr="00106841" w:rsidRDefault="00D0230D" w:rsidP="006150A0">
            <w:pPr>
              <w:jc w:val="center"/>
              <w:rPr>
                <w:rFonts w:cs="Arial"/>
                <w:sz w:val="18"/>
                <w:szCs w:val="18"/>
              </w:rPr>
            </w:pPr>
            <w:r w:rsidRPr="00106841">
              <w:rPr>
                <w:rFonts w:cs="Arial"/>
                <w:sz w:val="18"/>
                <w:szCs w:val="18"/>
              </w:rPr>
              <w:t>b) wskaźnik kształtu wg PN-EN 933-4</w:t>
            </w:r>
            <w:r w:rsidRPr="00106841">
              <w:rPr>
                <w:rFonts w:cs="Arial"/>
                <w:sz w:val="18"/>
                <w:szCs w:val="18"/>
                <w:vertAlign w:val="superscript"/>
              </w:rPr>
              <w:t>a)</w:t>
            </w:r>
            <w:r w:rsidRPr="00106841">
              <w:rPr>
                <w:rFonts w:cs="Arial"/>
                <w:sz w:val="18"/>
                <w:szCs w:val="18"/>
              </w:rPr>
              <w:t>, kategoria nie wyższa niż</w:t>
            </w:r>
          </w:p>
        </w:tc>
        <w:tc>
          <w:tcPr>
            <w:tcW w:w="3260" w:type="dxa"/>
            <w:vAlign w:val="center"/>
          </w:tcPr>
          <w:p w14:paraId="5233A459" w14:textId="77777777" w:rsidR="00D0230D" w:rsidRPr="00106841" w:rsidRDefault="00D0230D" w:rsidP="006150A0">
            <w:pPr>
              <w:pStyle w:val="Style14"/>
              <w:widowControl/>
              <w:ind w:left="245"/>
              <w:jc w:val="center"/>
              <w:rPr>
                <w:rStyle w:val="FontStyle41"/>
                <w:b/>
                <w:sz w:val="18"/>
                <w:szCs w:val="18"/>
              </w:rPr>
            </w:pPr>
            <w:r w:rsidRPr="00106841">
              <w:rPr>
                <w:rStyle w:val="FontStyle41"/>
                <w:b/>
                <w:sz w:val="18"/>
                <w:szCs w:val="18"/>
              </w:rPr>
              <w:t xml:space="preserve">SI </w:t>
            </w:r>
            <w:r w:rsidRPr="00106841">
              <w:rPr>
                <w:rStyle w:val="FontStyle41"/>
                <w:b/>
                <w:sz w:val="18"/>
                <w:szCs w:val="18"/>
                <w:vertAlign w:val="subscript"/>
              </w:rPr>
              <w:t>55</w:t>
            </w:r>
          </w:p>
        </w:tc>
        <w:tc>
          <w:tcPr>
            <w:tcW w:w="2129" w:type="dxa"/>
            <w:vAlign w:val="center"/>
          </w:tcPr>
          <w:p w14:paraId="2234D003" w14:textId="77777777" w:rsidR="00D0230D" w:rsidRPr="00106841" w:rsidRDefault="00D0230D" w:rsidP="006150A0">
            <w:pPr>
              <w:pStyle w:val="Style10"/>
              <w:widowControl/>
              <w:spacing w:line="240" w:lineRule="auto"/>
              <w:jc w:val="center"/>
              <w:rPr>
                <w:rStyle w:val="FontStyle40"/>
                <w:b w:val="0"/>
                <w:bCs w:val="0"/>
                <w:sz w:val="18"/>
                <w:szCs w:val="18"/>
              </w:rPr>
            </w:pPr>
            <w:r w:rsidRPr="00106841">
              <w:rPr>
                <w:rStyle w:val="FontStyle55"/>
                <w:rFonts w:ascii="Arial" w:hAnsi="Arial" w:cs="Arial"/>
                <w:b w:val="0"/>
                <w:bCs w:val="0"/>
                <w:color w:val="auto"/>
              </w:rPr>
              <w:t xml:space="preserve">Tabl. </w:t>
            </w:r>
            <w:r w:rsidRPr="00106841">
              <w:rPr>
                <w:rStyle w:val="FontStyle36"/>
                <w:rFonts w:ascii="Arial" w:hAnsi="Arial" w:cs="Arial"/>
                <w:b w:val="0"/>
                <w:bCs w:val="0"/>
                <w:color w:val="auto"/>
              </w:rPr>
              <w:t>6</w:t>
            </w:r>
          </w:p>
        </w:tc>
      </w:tr>
      <w:tr w:rsidR="00D0230D" w:rsidRPr="00106841" w14:paraId="30955CBB" w14:textId="77777777" w:rsidTr="006150A0">
        <w:trPr>
          <w:jc w:val="center"/>
        </w:trPr>
        <w:tc>
          <w:tcPr>
            <w:tcW w:w="1111" w:type="dxa"/>
            <w:vAlign w:val="center"/>
          </w:tcPr>
          <w:p w14:paraId="6E606A25" w14:textId="77777777" w:rsidR="00D0230D" w:rsidRPr="00106841" w:rsidRDefault="00D0230D" w:rsidP="006150A0">
            <w:pPr>
              <w:jc w:val="center"/>
              <w:rPr>
                <w:rFonts w:cs="Arial"/>
                <w:sz w:val="18"/>
                <w:szCs w:val="18"/>
              </w:rPr>
            </w:pPr>
            <w:r w:rsidRPr="00106841">
              <w:rPr>
                <w:rFonts w:cs="Arial"/>
                <w:sz w:val="18"/>
                <w:szCs w:val="18"/>
              </w:rPr>
              <w:t>4.5.</w:t>
            </w:r>
          </w:p>
        </w:tc>
        <w:tc>
          <w:tcPr>
            <w:tcW w:w="2863" w:type="dxa"/>
            <w:vAlign w:val="center"/>
          </w:tcPr>
          <w:p w14:paraId="03D4F080" w14:textId="77777777" w:rsidR="00D0230D" w:rsidRPr="00106841" w:rsidRDefault="00D0230D" w:rsidP="006150A0">
            <w:pPr>
              <w:jc w:val="center"/>
              <w:rPr>
                <w:rFonts w:cs="Arial"/>
                <w:sz w:val="18"/>
                <w:szCs w:val="18"/>
              </w:rPr>
            </w:pPr>
            <w:r w:rsidRPr="00106841">
              <w:rPr>
                <w:rFonts w:cs="Arial"/>
                <w:sz w:val="18"/>
                <w:szCs w:val="18"/>
              </w:rPr>
              <w:t xml:space="preserve">Kategorie procentowych zawartości ziaren o po-wierzchni </w:t>
            </w:r>
            <w:proofErr w:type="spellStart"/>
            <w:r w:rsidRPr="00106841">
              <w:rPr>
                <w:rFonts w:cs="Arial"/>
                <w:sz w:val="18"/>
                <w:szCs w:val="18"/>
              </w:rPr>
              <w:t>przekruszonej</w:t>
            </w:r>
            <w:proofErr w:type="spellEnd"/>
            <w:r w:rsidRPr="00106841">
              <w:rPr>
                <w:rFonts w:cs="Arial"/>
                <w:sz w:val="18"/>
                <w:szCs w:val="18"/>
              </w:rPr>
              <w:t xml:space="preserve"> lub łamanych oraz ziaren całkowicie zaokrąglonych w kruszywie grubym wg PN-EN933-5</w:t>
            </w:r>
          </w:p>
        </w:tc>
        <w:tc>
          <w:tcPr>
            <w:tcW w:w="3260" w:type="dxa"/>
            <w:vAlign w:val="center"/>
          </w:tcPr>
          <w:p w14:paraId="1B1B1713" w14:textId="77777777" w:rsidR="00D0230D" w:rsidRPr="00106841" w:rsidRDefault="00D0230D" w:rsidP="006150A0">
            <w:pPr>
              <w:pStyle w:val="Style4"/>
              <w:widowControl/>
              <w:jc w:val="center"/>
              <w:rPr>
                <w:b/>
                <w:sz w:val="18"/>
                <w:szCs w:val="18"/>
              </w:rPr>
            </w:pPr>
            <w:r w:rsidRPr="00106841">
              <w:rPr>
                <w:b/>
                <w:i/>
                <w:iCs/>
                <w:sz w:val="18"/>
                <w:szCs w:val="18"/>
              </w:rPr>
              <w:t>C</w:t>
            </w:r>
            <w:r w:rsidRPr="00106841">
              <w:rPr>
                <w:b/>
                <w:sz w:val="18"/>
                <w:szCs w:val="18"/>
                <w:vertAlign w:val="subscript"/>
              </w:rPr>
              <w:t>90/3</w:t>
            </w:r>
          </w:p>
        </w:tc>
        <w:tc>
          <w:tcPr>
            <w:tcW w:w="2129" w:type="dxa"/>
            <w:vAlign w:val="center"/>
          </w:tcPr>
          <w:p w14:paraId="7950ECB2" w14:textId="77777777" w:rsidR="00D0230D" w:rsidRPr="00106841" w:rsidRDefault="00D0230D" w:rsidP="006150A0">
            <w:pPr>
              <w:pStyle w:val="Style10"/>
              <w:widowControl/>
              <w:spacing w:line="240" w:lineRule="auto"/>
              <w:jc w:val="center"/>
              <w:rPr>
                <w:rStyle w:val="FontStyle40"/>
                <w:b w:val="0"/>
                <w:bCs w:val="0"/>
                <w:sz w:val="18"/>
                <w:szCs w:val="18"/>
              </w:rPr>
            </w:pPr>
            <w:r w:rsidRPr="00106841">
              <w:rPr>
                <w:rStyle w:val="FontStyle55"/>
                <w:rFonts w:ascii="Arial" w:hAnsi="Arial" w:cs="Arial"/>
                <w:b w:val="0"/>
                <w:bCs w:val="0"/>
                <w:color w:val="auto"/>
              </w:rPr>
              <w:t xml:space="preserve">Tabl. </w:t>
            </w:r>
            <w:r w:rsidRPr="00106841">
              <w:rPr>
                <w:rStyle w:val="FontStyle36"/>
                <w:rFonts w:ascii="Arial" w:hAnsi="Arial" w:cs="Arial"/>
                <w:b w:val="0"/>
                <w:bCs w:val="0"/>
                <w:color w:val="auto"/>
              </w:rPr>
              <w:t>7</w:t>
            </w:r>
          </w:p>
        </w:tc>
      </w:tr>
      <w:tr w:rsidR="00D0230D" w:rsidRPr="00106841" w14:paraId="6B7F930D" w14:textId="77777777" w:rsidTr="006150A0">
        <w:trPr>
          <w:jc w:val="center"/>
        </w:trPr>
        <w:tc>
          <w:tcPr>
            <w:tcW w:w="1111" w:type="dxa"/>
            <w:vMerge w:val="restart"/>
            <w:vAlign w:val="center"/>
          </w:tcPr>
          <w:p w14:paraId="6D133358" w14:textId="77777777" w:rsidR="00D0230D" w:rsidRPr="00106841" w:rsidRDefault="00D0230D" w:rsidP="006150A0">
            <w:pPr>
              <w:jc w:val="center"/>
              <w:rPr>
                <w:rFonts w:cs="Arial"/>
                <w:sz w:val="18"/>
                <w:szCs w:val="18"/>
              </w:rPr>
            </w:pPr>
            <w:r w:rsidRPr="00106841">
              <w:rPr>
                <w:rFonts w:cs="Arial"/>
                <w:sz w:val="18"/>
                <w:szCs w:val="18"/>
              </w:rPr>
              <w:t>4.6.</w:t>
            </w:r>
          </w:p>
        </w:tc>
        <w:tc>
          <w:tcPr>
            <w:tcW w:w="2863" w:type="dxa"/>
            <w:vAlign w:val="center"/>
          </w:tcPr>
          <w:p w14:paraId="14A5A6C4" w14:textId="77777777" w:rsidR="00D0230D" w:rsidRPr="00106841" w:rsidRDefault="00D0230D" w:rsidP="006150A0">
            <w:pPr>
              <w:jc w:val="center"/>
              <w:rPr>
                <w:rFonts w:cs="Arial"/>
                <w:sz w:val="18"/>
                <w:szCs w:val="18"/>
              </w:rPr>
            </w:pPr>
            <w:r w:rsidRPr="00106841">
              <w:rPr>
                <w:rFonts w:cs="Arial"/>
                <w:sz w:val="18"/>
                <w:szCs w:val="18"/>
              </w:rPr>
              <w:t xml:space="preserve">Zawartość pyłu wg </w:t>
            </w:r>
            <w:r w:rsidRPr="00106841">
              <w:rPr>
                <w:rFonts w:cs="Arial"/>
                <w:sz w:val="18"/>
                <w:szCs w:val="18"/>
              </w:rPr>
              <w:br/>
              <w:t>PN-EN 933-1</w:t>
            </w:r>
            <w:r w:rsidRPr="00106841">
              <w:rPr>
                <w:rFonts w:cs="Arial"/>
                <w:sz w:val="18"/>
                <w:szCs w:val="18"/>
              </w:rPr>
              <w:br/>
              <w:t xml:space="preserve"> a) w kruszywie grubym</w:t>
            </w:r>
          </w:p>
        </w:tc>
        <w:tc>
          <w:tcPr>
            <w:tcW w:w="3260" w:type="dxa"/>
            <w:vAlign w:val="center"/>
          </w:tcPr>
          <w:p w14:paraId="31FB60FB" w14:textId="77777777" w:rsidR="00D0230D" w:rsidRPr="00106841" w:rsidRDefault="00D0230D" w:rsidP="006150A0">
            <w:pPr>
              <w:jc w:val="center"/>
              <w:rPr>
                <w:rFonts w:cs="Arial"/>
                <w:b/>
                <w:sz w:val="18"/>
                <w:szCs w:val="18"/>
              </w:rPr>
            </w:pPr>
            <w:proofErr w:type="spellStart"/>
            <w:r w:rsidRPr="00106841">
              <w:rPr>
                <w:rFonts w:cs="Arial"/>
                <w:b/>
                <w:i/>
                <w:iCs/>
                <w:sz w:val="18"/>
                <w:szCs w:val="18"/>
              </w:rPr>
              <w:t>f</w:t>
            </w:r>
            <w:r w:rsidRPr="00106841">
              <w:rPr>
                <w:rFonts w:cs="Arial"/>
                <w:b/>
                <w:sz w:val="18"/>
                <w:szCs w:val="18"/>
                <w:vertAlign w:val="subscript"/>
              </w:rPr>
              <w:t>Deklarowana</w:t>
            </w:r>
            <w:proofErr w:type="spellEnd"/>
          </w:p>
        </w:tc>
        <w:tc>
          <w:tcPr>
            <w:tcW w:w="2129" w:type="dxa"/>
            <w:vAlign w:val="center"/>
          </w:tcPr>
          <w:p w14:paraId="13C4445E" w14:textId="77777777" w:rsidR="00D0230D" w:rsidRPr="00106841" w:rsidRDefault="00D0230D" w:rsidP="006150A0">
            <w:pPr>
              <w:jc w:val="center"/>
              <w:rPr>
                <w:rFonts w:cs="Arial"/>
                <w:sz w:val="18"/>
                <w:szCs w:val="18"/>
              </w:rPr>
            </w:pPr>
            <w:r w:rsidRPr="00106841">
              <w:rPr>
                <w:rFonts w:cs="Arial"/>
                <w:sz w:val="18"/>
                <w:szCs w:val="18"/>
              </w:rPr>
              <w:t>Tabl. 8</w:t>
            </w:r>
          </w:p>
        </w:tc>
      </w:tr>
      <w:tr w:rsidR="00D0230D" w:rsidRPr="00106841" w14:paraId="67A3815F" w14:textId="77777777" w:rsidTr="006150A0">
        <w:trPr>
          <w:trHeight w:val="382"/>
          <w:jc w:val="center"/>
        </w:trPr>
        <w:tc>
          <w:tcPr>
            <w:tcW w:w="1111" w:type="dxa"/>
            <w:vMerge/>
            <w:vAlign w:val="center"/>
          </w:tcPr>
          <w:p w14:paraId="18394FD0" w14:textId="77777777" w:rsidR="00D0230D" w:rsidRPr="00106841" w:rsidRDefault="00D0230D" w:rsidP="006150A0">
            <w:pPr>
              <w:jc w:val="center"/>
              <w:rPr>
                <w:rFonts w:cs="Arial"/>
                <w:sz w:val="18"/>
                <w:szCs w:val="18"/>
              </w:rPr>
            </w:pPr>
          </w:p>
        </w:tc>
        <w:tc>
          <w:tcPr>
            <w:tcW w:w="2863" w:type="dxa"/>
            <w:vAlign w:val="center"/>
          </w:tcPr>
          <w:p w14:paraId="69B79C3A" w14:textId="77777777" w:rsidR="00D0230D" w:rsidRPr="00106841" w:rsidRDefault="00D0230D" w:rsidP="006150A0">
            <w:pPr>
              <w:jc w:val="center"/>
              <w:rPr>
                <w:rFonts w:cs="Arial"/>
                <w:sz w:val="18"/>
                <w:szCs w:val="18"/>
              </w:rPr>
            </w:pPr>
            <w:r w:rsidRPr="00106841">
              <w:rPr>
                <w:rFonts w:cs="Arial"/>
                <w:sz w:val="18"/>
                <w:szCs w:val="18"/>
              </w:rPr>
              <w:t>b) w kruszywie drobnym</w:t>
            </w:r>
          </w:p>
        </w:tc>
        <w:tc>
          <w:tcPr>
            <w:tcW w:w="3260" w:type="dxa"/>
            <w:vAlign w:val="center"/>
          </w:tcPr>
          <w:p w14:paraId="43F149B7" w14:textId="77777777" w:rsidR="00D0230D" w:rsidRPr="00106841" w:rsidRDefault="00D0230D" w:rsidP="006150A0">
            <w:pPr>
              <w:jc w:val="center"/>
              <w:rPr>
                <w:rFonts w:cs="Arial"/>
                <w:b/>
                <w:sz w:val="18"/>
                <w:szCs w:val="18"/>
              </w:rPr>
            </w:pPr>
            <w:proofErr w:type="spellStart"/>
            <w:r w:rsidRPr="00106841">
              <w:rPr>
                <w:rFonts w:cs="Arial"/>
                <w:b/>
                <w:i/>
                <w:iCs/>
                <w:sz w:val="18"/>
                <w:szCs w:val="18"/>
              </w:rPr>
              <w:t>f</w:t>
            </w:r>
            <w:r w:rsidRPr="00106841">
              <w:rPr>
                <w:rFonts w:cs="Arial"/>
                <w:b/>
                <w:sz w:val="18"/>
                <w:szCs w:val="18"/>
                <w:vertAlign w:val="subscript"/>
              </w:rPr>
              <w:t>Deklarowana</w:t>
            </w:r>
            <w:proofErr w:type="spellEnd"/>
          </w:p>
        </w:tc>
        <w:tc>
          <w:tcPr>
            <w:tcW w:w="2129" w:type="dxa"/>
            <w:vAlign w:val="center"/>
          </w:tcPr>
          <w:p w14:paraId="1AA5D9DC" w14:textId="77777777" w:rsidR="00D0230D" w:rsidRPr="00106841" w:rsidRDefault="00D0230D" w:rsidP="006150A0">
            <w:pPr>
              <w:jc w:val="center"/>
              <w:rPr>
                <w:rFonts w:cs="Arial"/>
                <w:sz w:val="18"/>
                <w:szCs w:val="18"/>
              </w:rPr>
            </w:pPr>
            <w:r w:rsidRPr="00106841">
              <w:rPr>
                <w:rFonts w:cs="Arial"/>
                <w:sz w:val="18"/>
                <w:szCs w:val="18"/>
              </w:rPr>
              <w:t>Tabl. 8</w:t>
            </w:r>
          </w:p>
        </w:tc>
      </w:tr>
      <w:tr w:rsidR="00D0230D" w:rsidRPr="00106841" w14:paraId="3A8A2138" w14:textId="77777777" w:rsidTr="006150A0">
        <w:trPr>
          <w:jc w:val="center"/>
        </w:trPr>
        <w:tc>
          <w:tcPr>
            <w:tcW w:w="1111" w:type="dxa"/>
            <w:vAlign w:val="center"/>
          </w:tcPr>
          <w:p w14:paraId="06A6F90D" w14:textId="77777777" w:rsidR="00D0230D" w:rsidRPr="00106841" w:rsidRDefault="00D0230D" w:rsidP="006150A0">
            <w:pPr>
              <w:jc w:val="center"/>
              <w:rPr>
                <w:rFonts w:cs="Arial"/>
                <w:sz w:val="18"/>
                <w:szCs w:val="18"/>
              </w:rPr>
            </w:pPr>
            <w:r w:rsidRPr="00106841">
              <w:rPr>
                <w:rFonts w:cs="Arial"/>
                <w:sz w:val="18"/>
                <w:szCs w:val="18"/>
              </w:rPr>
              <w:t>5.1.</w:t>
            </w:r>
          </w:p>
        </w:tc>
        <w:tc>
          <w:tcPr>
            <w:tcW w:w="2863" w:type="dxa"/>
            <w:vAlign w:val="center"/>
          </w:tcPr>
          <w:p w14:paraId="4EAD0B8A" w14:textId="77777777" w:rsidR="00D0230D" w:rsidRPr="00106841" w:rsidRDefault="00D0230D" w:rsidP="006150A0">
            <w:pPr>
              <w:jc w:val="center"/>
              <w:rPr>
                <w:rFonts w:cs="Arial"/>
                <w:sz w:val="18"/>
                <w:szCs w:val="18"/>
              </w:rPr>
            </w:pPr>
            <w:r w:rsidRPr="00106841">
              <w:rPr>
                <w:rFonts w:cs="Arial"/>
                <w:sz w:val="18"/>
                <w:szCs w:val="18"/>
              </w:rPr>
              <w:t>Odporność na rozdrabnianie kruszywa grubego wgPN-EN1097-2, kategoria nie wyższa niż</w:t>
            </w:r>
          </w:p>
        </w:tc>
        <w:tc>
          <w:tcPr>
            <w:tcW w:w="3260" w:type="dxa"/>
            <w:vAlign w:val="center"/>
          </w:tcPr>
          <w:p w14:paraId="5FA0803A" w14:textId="77777777" w:rsidR="00D0230D" w:rsidRPr="00106841" w:rsidRDefault="00D0230D" w:rsidP="006150A0">
            <w:pPr>
              <w:jc w:val="center"/>
              <w:rPr>
                <w:rFonts w:cs="Arial"/>
                <w:b/>
                <w:sz w:val="18"/>
                <w:szCs w:val="18"/>
              </w:rPr>
            </w:pPr>
            <w:r w:rsidRPr="00106841">
              <w:rPr>
                <w:rFonts w:cs="Arial"/>
                <w:b/>
                <w:i/>
                <w:iCs/>
                <w:sz w:val="18"/>
                <w:szCs w:val="18"/>
              </w:rPr>
              <w:t>LA</w:t>
            </w:r>
            <w:r w:rsidRPr="00106841">
              <w:rPr>
                <w:rFonts w:cs="Arial"/>
                <w:b/>
                <w:sz w:val="18"/>
                <w:szCs w:val="18"/>
                <w:vertAlign w:val="subscript"/>
              </w:rPr>
              <w:t>40</w:t>
            </w:r>
          </w:p>
        </w:tc>
        <w:tc>
          <w:tcPr>
            <w:tcW w:w="2129" w:type="dxa"/>
            <w:vAlign w:val="center"/>
          </w:tcPr>
          <w:p w14:paraId="2B641BC5" w14:textId="77777777" w:rsidR="00D0230D" w:rsidRPr="00106841" w:rsidRDefault="00D0230D" w:rsidP="006150A0">
            <w:pPr>
              <w:jc w:val="center"/>
              <w:rPr>
                <w:rFonts w:cs="Arial"/>
                <w:sz w:val="18"/>
                <w:szCs w:val="18"/>
              </w:rPr>
            </w:pPr>
            <w:r w:rsidRPr="00106841">
              <w:rPr>
                <w:rFonts w:cs="Arial"/>
                <w:sz w:val="18"/>
                <w:szCs w:val="18"/>
              </w:rPr>
              <w:t>Tabl. 9.</w:t>
            </w:r>
          </w:p>
        </w:tc>
      </w:tr>
      <w:tr w:rsidR="00D0230D" w:rsidRPr="00106841" w14:paraId="35BF4BC1" w14:textId="77777777" w:rsidTr="006150A0">
        <w:trPr>
          <w:trHeight w:val="769"/>
          <w:jc w:val="center"/>
        </w:trPr>
        <w:tc>
          <w:tcPr>
            <w:tcW w:w="1111" w:type="dxa"/>
            <w:vAlign w:val="center"/>
          </w:tcPr>
          <w:p w14:paraId="60293436" w14:textId="77777777" w:rsidR="00D0230D" w:rsidRPr="00106841" w:rsidRDefault="00D0230D" w:rsidP="006150A0">
            <w:pPr>
              <w:jc w:val="center"/>
              <w:rPr>
                <w:rFonts w:cs="Arial"/>
                <w:sz w:val="18"/>
                <w:szCs w:val="18"/>
              </w:rPr>
            </w:pPr>
            <w:r w:rsidRPr="00106841">
              <w:rPr>
                <w:rFonts w:cs="Arial"/>
                <w:sz w:val="18"/>
                <w:szCs w:val="18"/>
              </w:rPr>
              <w:t>5.3.</w:t>
            </w:r>
          </w:p>
        </w:tc>
        <w:tc>
          <w:tcPr>
            <w:tcW w:w="2863" w:type="dxa"/>
            <w:vAlign w:val="center"/>
          </w:tcPr>
          <w:p w14:paraId="27C4F7C6" w14:textId="77777777" w:rsidR="00D0230D" w:rsidRPr="00106841" w:rsidRDefault="00D0230D" w:rsidP="006150A0">
            <w:pPr>
              <w:jc w:val="center"/>
              <w:rPr>
                <w:rFonts w:cs="Arial"/>
                <w:sz w:val="18"/>
                <w:szCs w:val="18"/>
              </w:rPr>
            </w:pPr>
            <w:r w:rsidRPr="00106841">
              <w:rPr>
                <w:rFonts w:cs="Arial"/>
                <w:sz w:val="18"/>
                <w:szCs w:val="18"/>
              </w:rPr>
              <w:t>Odporność na ścieranie kruszywa grubego wg</w:t>
            </w:r>
            <w:r w:rsidRPr="00106841">
              <w:rPr>
                <w:rFonts w:cs="Arial"/>
                <w:sz w:val="18"/>
                <w:szCs w:val="18"/>
              </w:rPr>
              <w:br/>
              <w:t>PN-EN 1097-1</w:t>
            </w:r>
          </w:p>
        </w:tc>
        <w:tc>
          <w:tcPr>
            <w:tcW w:w="3260" w:type="dxa"/>
            <w:vAlign w:val="center"/>
          </w:tcPr>
          <w:p w14:paraId="4A623FF2" w14:textId="77777777" w:rsidR="00D0230D" w:rsidRPr="00106841" w:rsidRDefault="00D0230D" w:rsidP="006150A0">
            <w:pPr>
              <w:jc w:val="center"/>
              <w:rPr>
                <w:rFonts w:cs="Arial"/>
                <w:b/>
                <w:sz w:val="18"/>
                <w:szCs w:val="18"/>
              </w:rPr>
            </w:pPr>
            <w:r w:rsidRPr="00106841">
              <w:rPr>
                <w:rFonts w:cs="Arial"/>
                <w:b/>
                <w:i/>
                <w:iCs/>
                <w:sz w:val="18"/>
                <w:szCs w:val="18"/>
              </w:rPr>
              <w:t>M</w:t>
            </w:r>
            <w:r w:rsidRPr="00106841">
              <w:rPr>
                <w:rFonts w:cs="Arial"/>
                <w:b/>
                <w:sz w:val="18"/>
                <w:szCs w:val="18"/>
                <w:vertAlign w:val="subscript"/>
              </w:rPr>
              <w:t>DE Deklarowana</w:t>
            </w:r>
          </w:p>
        </w:tc>
        <w:tc>
          <w:tcPr>
            <w:tcW w:w="2129" w:type="dxa"/>
            <w:vAlign w:val="center"/>
          </w:tcPr>
          <w:p w14:paraId="363BF8A9" w14:textId="77777777" w:rsidR="00D0230D" w:rsidRPr="00106841" w:rsidRDefault="00D0230D" w:rsidP="006150A0">
            <w:pPr>
              <w:jc w:val="center"/>
              <w:rPr>
                <w:rFonts w:cs="Arial"/>
                <w:sz w:val="18"/>
                <w:szCs w:val="18"/>
              </w:rPr>
            </w:pPr>
            <w:r w:rsidRPr="00106841">
              <w:rPr>
                <w:rFonts w:cs="Arial"/>
                <w:sz w:val="18"/>
                <w:szCs w:val="18"/>
              </w:rPr>
              <w:t>Tabl. 11.</w:t>
            </w:r>
          </w:p>
        </w:tc>
      </w:tr>
      <w:tr w:rsidR="00D0230D" w:rsidRPr="00106841" w14:paraId="7BCFDA69" w14:textId="77777777" w:rsidTr="006150A0">
        <w:trPr>
          <w:jc w:val="center"/>
        </w:trPr>
        <w:tc>
          <w:tcPr>
            <w:tcW w:w="1111" w:type="dxa"/>
            <w:vAlign w:val="center"/>
          </w:tcPr>
          <w:p w14:paraId="06C9F539" w14:textId="77777777" w:rsidR="00D0230D" w:rsidRPr="00106841" w:rsidRDefault="00D0230D" w:rsidP="006150A0">
            <w:pPr>
              <w:jc w:val="center"/>
              <w:rPr>
                <w:rFonts w:cs="Arial"/>
                <w:sz w:val="18"/>
                <w:szCs w:val="18"/>
              </w:rPr>
            </w:pPr>
            <w:r w:rsidRPr="00106841">
              <w:rPr>
                <w:rFonts w:cs="Arial"/>
                <w:sz w:val="18"/>
                <w:szCs w:val="18"/>
              </w:rPr>
              <w:lastRenderedPageBreak/>
              <w:t>5.4.</w:t>
            </w:r>
          </w:p>
        </w:tc>
        <w:tc>
          <w:tcPr>
            <w:tcW w:w="2863" w:type="dxa"/>
            <w:vAlign w:val="center"/>
          </w:tcPr>
          <w:p w14:paraId="0CD13179" w14:textId="77777777" w:rsidR="00D0230D" w:rsidRPr="00106841" w:rsidRDefault="00D0230D" w:rsidP="006150A0">
            <w:pPr>
              <w:jc w:val="center"/>
              <w:rPr>
                <w:rFonts w:cs="Arial"/>
                <w:sz w:val="18"/>
                <w:szCs w:val="18"/>
              </w:rPr>
            </w:pPr>
            <w:r w:rsidRPr="00106841">
              <w:rPr>
                <w:rFonts w:cs="Arial"/>
                <w:sz w:val="18"/>
                <w:szCs w:val="18"/>
              </w:rPr>
              <w:t xml:space="preserve">Gęstość wg </w:t>
            </w:r>
            <w:r w:rsidRPr="00106841">
              <w:rPr>
                <w:rFonts w:cs="Arial"/>
                <w:sz w:val="18"/>
                <w:szCs w:val="18"/>
              </w:rPr>
              <w:br/>
              <w:t>PN-EN1097-6, rozdział 7, 8 albo 9</w:t>
            </w:r>
          </w:p>
        </w:tc>
        <w:tc>
          <w:tcPr>
            <w:tcW w:w="3260" w:type="dxa"/>
            <w:vAlign w:val="center"/>
          </w:tcPr>
          <w:p w14:paraId="5063B769" w14:textId="77777777" w:rsidR="00D0230D" w:rsidRPr="00106841" w:rsidRDefault="00D0230D" w:rsidP="006150A0">
            <w:pPr>
              <w:jc w:val="center"/>
              <w:rPr>
                <w:rFonts w:cs="Arial"/>
                <w:b/>
                <w:sz w:val="18"/>
                <w:szCs w:val="18"/>
              </w:rPr>
            </w:pPr>
            <w:r w:rsidRPr="00106841">
              <w:rPr>
                <w:rFonts w:cs="Arial"/>
                <w:b/>
                <w:sz w:val="18"/>
                <w:szCs w:val="18"/>
              </w:rPr>
              <w:t>Deklarowana</w:t>
            </w:r>
          </w:p>
        </w:tc>
        <w:tc>
          <w:tcPr>
            <w:tcW w:w="2129" w:type="dxa"/>
          </w:tcPr>
          <w:p w14:paraId="1C8029CA" w14:textId="77777777" w:rsidR="00D0230D" w:rsidRPr="00106841" w:rsidRDefault="00D0230D" w:rsidP="006150A0">
            <w:pPr>
              <w:jc w:val="center"/>
              <w:rPr>
                <w:rFonts w:cs="Arial"/>
                <w:sz w:val="18"/>
                <w:szCs w:val="18"/>
              </w:rPr>
            </w:pPr>
          </w:p>
        </w:tc>
      </w:tr>
      <w:tr w:rsidR="00D0230D" w:rsidRPr="00106841" w14:paraId="37284DDF" w14:textId="77777777" w:rsidTr="006150A0">
        <w:trPr>
          <w:trHeight w:val="850"/>
          <w:jc w:val="center"/>
        </w:trPr>
        <w:tc>
          <w:tcPr>
            <w:tcW w:w="1111" w:type="dxa"/>
            <w:vAlign w:val="center"/>
          </w:tcPr>
          <w:p w14:paraId="6FFAD88A" w14:textId="77777777" w:rsidR="00D0230D" w:rsidRPr="00106841" w:rsidRDefault="00D0230D" w:rsidP="006150A0">
            <w:pPr>
              <w:jc w:val="center"/>
              <w:rPr>
                <w:rFonts w:cs="Arial"/>
                <w:sz w:val="18"/>
                <w:szCs w:val="18"/>
              </w:rPr>
            </w:pPr>
            <w:r w:rsidRPr="00106841">
              <w:rPr>
                <w:rFonts w:cs="Arial"/>
                <w:sz w:val="18"/>
                <w:szCs w:val="18"/>
              </w:rPr>
              <w:t>5.5.</w:t>
            </w:r>
          </w:p>
        </w:tc>
        <w:tc>
          <w:tcPr>
            <w:tcW w:w="2863" w:type="dxa"/>
            <w:vAlign w:val="center"/>
          </w:tcPr>
          <w:p w14:paraId="055223A4" w14:textId="77777777" w:rsidR="00D0230D" w:rsidRPr="00106841" w:rsidRDefault="00D0230D" w:rsidP="006150A0">
            <w:pPr>
              <w:jc w:val="center"/>
              <w:rPr>
                <w:rFonts w:cs="Arial"/>
                <w:sz w:val="18"/>
                <w:szCs w:val="18"/>
              </w:rPr>
            </w:pPr>
            <w:proofErr w:type="spellStart"/>
            <w:r w:rsidRPr="00106841">
              <w:rPr>
                <w:rFonts w:cs="Arial"/>
                <w:sz w:val="18"/>
                <w:szCs w:val="18"/>
              </w:rPr>
              <w:t>Nasiąkliwość</w:t>
            </w:r>
            <w:r w:rsidRPr="00106841">
              <w:rPr>
                <w:rFonts w:cs="Arial"/>
                <w:sz w:val="18"/>
                <w:szCs w:val="18"/>
                <w:vertAlign w:val="superscript"/>
              </w:rPr>
              <w:t>b</w:t>
            </w:r>
            <w:proofErr w:type="spellEnd"/>
            <w:r w:rsidRPr="00106841">
              <w:rPr>
                <w:rFonts w:cs="Arial"/>
                <w:sz w:val="18"/>
                <w:szCs w:val="18"/>
                <w:vertAlign w:val="superscript"/>
              </w:rPr>
              <w:t xml:space="preserve">) </w:t>
            </w:r>
            <w:r w:rsidRPr="00106841">
              <w:rPr>
                <w:rFonts w:cs="Arial"/>
                <w:sz w:val="18"/>
                <w:szCs w:val="18"/>
              </w:rPr>
              <w:t>wg PN-EN 1097-6, rozdział 7,8 albo 9</w:t>
            </w:r>
          </w:p>
        </w:tc>
        <w:tc>
          <w:tcPr>
            <w:tcW w:w="3260" w:type="dxa"/>
            <w:vAlign w:val="center"/>
          </w:tcPr>
          <w:p w14:paraId="3B2E07A5" w14:textId="77777777" w:rsidR="00D0230D" w:rsidRPr="00106841" w:rsidRDefault="00D0230D" w:rsidP="006150A0">
            <w:pPr>
              <w:jc w:val="center"/>
              <w:rPr>
                <w:rFonts w:cs="Arial"/>
                <w:b/>
                <w:sz w:val="18"/>
                <w:szCs w:val="18"/>
              </w:rPr>
            </w:pPr>
            <w:r w:rsidRPr="00106841">
              <w:rPr>
                <w:rFonts w:cs="Arial"/>
                <w:b/>
                <w:i/>
                <w:iCs/>
                <w:sz w:val="18"/>
                <w:szCs w:val="18"/>
              </w:rPr>
              <w:t>WA</w:t>
            </w:r>
            <w:r w:rsidRPr="00106841">
              <w:rPr>
                <w:rFonts w:cs="Arial"/>
                <w:b/>
                <w:sz w:val="18"/>
                <w:szCs w:val="18"/>
                <w:vertAlign w:val="subscript"/>
              </w:rPr>
              <w:t>24</w:t>
            </w:r>
            <w:r w:rsidRPr="00106841">
              <w:rPr>
                <w:rFonts w:cs="Arial"/>
                <w:b/>
                <w:sz w:val="18"/>
                <w:szCs w:val="18"/>
              </w:rPr>
              <w:t>2</w:t>
            </w:r>
          </w:p>
        </w:tc>
        <w:tc>
          <w:tcPr>
            <w:tcW w:w="2129" w:type="dxa"/>
            <w:vAlign w:val="center"/>
          </w:tcPr>
          <w:p w14:paraId="6FE82034" w14:textId="77777777" w:rsidR="00D0230D" w:rsidRPr="00106841" w:rsidRDefault="00D0230D" w:rsidP="006150A0">
            <w:pPr>
              <w:jc w:val="center"/>
              <w:rPr>
                <w:rFonts w:cs="Arial"/>
                <w:sz w:val="18"/>
                <w:szCs w:val="18"/>
              </w:rPr>
            </w:pPr>
          </w:p>
        </w:tc>
      </w:tr>
      <w:tr w:rsidR="00D0230D" w:rsidRPr="00106841" w14:paraId="3993A415" w14:textId="77777777" w:rsidTr="006150A0">
        <w:trPr>
          <w:trHeight w:val="786"/>
          <w:jc w:val="center"/>
        </w:trPr>
        <w:tc>
          <w:tcPr>
            <w:tcW w:w="1111" w:type="dxa"/>
            <w:vAlign w:val="center"/>
          </w:tcPr>
          <w:p w14:paraId="20403BE8" w14:textId="77777777" w:rsidR="00D0230D" w:rsidRPr="00106841" w:rsidRDefault="00D0230D" w:rsidP="006150A0">
            <w:pPr>
              <w:jc w:val="center"/>
              <w:rPr>
                <w:rFonts w:cs="Arial"/>
                <w:sz w:val="18"/>
                <w:szCs w:val="18"/>
              </w:rPr>
            </w:pPr>
            <w:r w:rsidRPr="00106841">
              <w:rPr>
                <w:rFonts w:cs="Arial"/>
                <w:sz w:val="18"/>
                <w:szCs w:val="18"/>
              </w:rPr>
              <w:t>6.2.</w:t>
            </w:r>
          </w:p>
        </w:tc>
        <w:tc>
          <w:tcPr>
            <w:tcW w:w="2863" w:type="dxa"/>
            <w:vAlign w:val="center"/>
          </w:tcPr>
          <w:p w14:paraId="5B46E93A" w14:textId="77777777" w:rsidR="00D0230D" w:rsidRPr="00106841" w:rsidRDefault="00D0230D" w:rsidP="006150A0">
            <w:pPr>
              <w:jc w:val="center"/>
              <w:rPr>
                <w:rFonts w:cs="Arial"/>
                <w:sz w:val="18"/>
                <w:szCs w:val="18"/>
              </w:rPr>
            </w:pPr>
            <w:r w:rsidRPr="00106841">
              <w:rPr>
                <w:rFonts w:cs="Arial"/>
                <w:sz w:val="18"/>
                <w:szCs w:val="18"/>
              </w:rPr>
              <w:t>Siarczany rozpuszczalne w kwasie wg PN-EN 1744-1</w:t>
            </w:r>
          </w:p>
        </w:tc>
        <w:tc>
          <w:tcPr>
            <w:tcW w:w="3260" w:type="dxa"/>
            <w:vAlign w:val="center"/>
          </w:tcPr>
          <w:p w14:paraId="4A6E4DE1" w14:textId="77777777" w:rsidR="00D0230D" w:rsidRPr="00106841" w:rsidRDefault="00D0230D" w:rsidP="006150A0">
            <w:pPr>
              <w:jc w:val="center"/>
              <w:rPr>
                <w:rFonts w:cs="Arial"/>
                <w:b/>
                <w:sz w:val="18"/>
                <w:szCs w:val="18"/>
              </w:rPr>
            </w:pPr>
            <w:r w:rsidRPr="00106841">
              <w:rPr>
                <w:rFonts w:cs="Arial"/>
                <w:b/>
                <w:i/>
                <w:iCs/>
                <w:sz w:val="18"/>
                <w:szCs w:val="18"/>
              </w:rPr>
              <w:t>AS</w:t>
            </w:r>
            <w:r w:rsidRPr="00106841">
              <w:rPr>
                <w:rFonts w:cs="Arial"/>
                <w:b/>
                <w:sz w:val="18"/>
                <w:szCs w:val="18"/>
                <w:vertAlign w:val="subscript"/>
              </w:rPr>
              <w:t>NR</w:t>
            </w:r>
          </w:p>
        </w:tc>
        <w:tc>
          <w:tcPr>
            <w:tcW w:w="2129" w:type="dxa"/>
            <w:vAlign w:val="center"/>
          </w:tcPr>
          <w:p w14:paraId="04AE9B97" w14:textId="77777777" w:rsidR="00D0230D" w:rsidRPr="00106841" w:rsidRDefault="00D0230D" w:rsidP="006150A0">
            <w:pPr>
              <w:jc w:val="center"/>
              <w:rPr>
                <w:rFonts w:cs="Arial"/>
                <w:sz w:val="18"/>
                <w:szCs w:val="18"/>
              </w:rPr>
            </w:pPr>
            <w:r w:rsidRPr="00106841">
              <w:rPr>
                <w:rFonts w:cs="Arial"/>
                <w:sz w:val="18"/>
                <w:szCs w:val="18"/>
              </w:rPr>
              <w:t>Tabl. 12.</w:t>
            </w:r>
          </w:p>
        </w:tc>
      </w:tr>
      <w:tr w:rsidR="00D0230D" w:rsidRPr="00106841" w14:paraId="72079DA6" w14:textId="77777777" w:rsidTr="006150A0">
        <w:trPr>
          <w:jc w:val="center"/>
        </w:trPr>
        <w:tc>
          <w:tcPr>
            <w:tcW w:w="1111" w:type="dxa"/>
            <w:vAlign w:val="center"/>
          </w:tcPr>
          <w:p w14:paraId="700A8441" w14:textId="77777777" w:rsidR="00D0230D" w:rsidRPr="00106841" w:rsidRDefault="00D0230D" w:rsidP="006150A0">
            <w:pPr>
              <w:jc w:val="center"/>
              <w:rPr>
                <w:rFonts w:cs="Arial"/>
                <w:sz w:val="18"/>
                <w:szCs w:val="18"/>
              </w:rPr>
            </w:pPr>
            <w:r w:rsidRPr="00106841">
              <w:rPr>
                <w:rFonts w:cs="Arial"/>
                <w:sz w:val="18"/>
                <w:szCs w:val="18"/>
              </w:rPr>
              <w:t>6.3.</w:t>
            </w:r>
          </w:p>
        </w:tc>
        <w:tc>
          <w:tcPr>
            <w:tcW w:w="2863" w:type="dxa"/>
            <w:vAlign w:val="center"/>
          </w:tcPr>
          <w:p w14:paraId="5E80AE84" w14:textId="77777777" w:rsidR="00D0230D" w:rsidRPr="00106841" w:rsidRDefault="00D0230D" w:rsidP="006150A0">
            <w:pPr>
              <w:jc w:val="center"/>
              <w:rPr>
                <w:rFonts w:cs="Arial"/>
                <w:sz w:val="18"/>
                <w:szCs w:val="18"/>
              </w:rPr>
            </w:pPr>
            <w:r w:rsidRPr="00106841">
              <w:rPr>
                <w:rFonts w:cs="Arial"/>
                <w:sz w:val="18"/>
                <w:szCs w:val="18"/>
              </w:rPr>
              <w:t>Całkowita zawartość siarki wg PN-EN 1744-1</w:t>
            </w:r>
          </w:p>
        </w:tc>
        <w:tc>
          <w:tcPr>
            <w:tcW w:w="3260" w:type="dxa"/>
            <w:vAlign w:val="center"/>
          </w:tcPr>
          <w:p w14:paraId="09B3F65E" w14:textId="77777777" w:rsidR="00D0230D" w:rsidRPr="00106841" w:rsidRDefault="00D0230D" w:rsidP="006150A0">
            <w:pPr>
              <w:jc w:val="center"/>
              <w:rPr>
                <w:rFonts w:cs="Arial"/>
                <w:b/>
                <w:sz w:val="18"/>
                <w:szCs w:val="18"/>
              </w:rPr>
            </w:pPr>
            <w:r w:rsidRPr="00106841">
              <w:rPr>
                <w:rFonts w:cs="Arial"/>
                <w:b/>
                <w:sz w:val="18"/>
                <w:szCs w:val="18"/>
              </w:rPr>
              <w:t>S</w:t>
            </w:r>
            <w:r w:rsidRPr="00106841">
              <w:rPr>
                <w:rFonts w:cs="Arial"/>
                <w:b/>
                <w:sz w:val="18"/>
                <w:szCs w:val="18"/>
                <w:vertAlign w:val="subscript"/>
              </w:rPr>
              <w:t>NR</w:t>
            </w:r>
          </w:p>
        </w:tc>
        <w:tc>
          <w:tcPr>
            <w:tcW w:w="2129" w:type="dxa"/>
            <w:vAlign w:val="center"/>
          </w:tcPr>
          <w:p w14:paraId="57FF23A7" w14:textId="77777777" w:rsidR="00D0230D" w:rsidRPr="00106841" w:rsidRDefault="00D0230D" w:rsidP="006150A0">
            <w:pPr>
              <w:jc w:val="center"/>
              <w:rPr>
                <w:rFonts w:cs="Arial"/>
                <w:sz w:val="18"/>
                <w:szCs w:val="18"/>
              </w:rPr>
            </w:pPr>
            <w:r w:rsidRPr="00106841">
              <w:rPr>
                <w:rFonts w:cs="Arial"/>
                <w:sz w:val="18"/>
                <w:szCs w:val="18"/>
              </w:rPr>
              <w:t>Tabl. 13.</w:t>
            </w:r>
          </w:p>
        </w:tc>
      </w:tr>
      <w:tr w:rsidR="00D0230D" w:rsidRPr="00106841" w14:paraId="34DA009B" w14:textId="77777777" w:rsidTr="006150A0">
        <w:trPr>
          <w:jc w:val="center"/>
        </w:trPr>
        <w:tc>
          <w:tcPr>
            <w:tcW w:w="1111" w:type="dxa"/>
            <w:vAlign w:val="center"/>
          </w:tcPr>
          <w:p w14:paraId="2937DD4C" w14:textId="77777777" w:rsidR="00D0230D" w:rsidRPr="00106841" w:rsidRDefault="00D0230D" w:rsidP="006150A0">
            <w:pPr>
              <w:jc w:val="center"/>
              <w:rPr>
                <w:rFonts w:cs="Arial"/>
                <w:sz w:val="18"/>
                <w:szCs w:val="18"/>
              </w:rPr>
            </w:pPr>
            <w:r w:rsidRPr="00106841">
              <w:rPr>
                <w:rFonts w:cs="Arial"/>
                <w:sz w:val="18"/>
                <w:szCs w:val="18"/>
              </w:rPr>
              <w:t>6.4.2.1.</w:t>
            </w:r>
          </w:p>
        </w:tc>
        <w:tc>
          <w:tcPr>
            <w:tcW w:w="2863" w:type="dxa"/>
            <w:vAlign w:val="center"/>
          </w:tcPr>
          <w:p w14:paraId="5F3166FA" w14:textId="77777777" w:rsidR="00D0230D" w:rsidRPr="00106841" w:rsidRDefault="00D0230D" w:rsidP="006150A0">
            <w:pPr>
              <w:jc w:val="center"/>
              <w:rPr>
                <w:rFonts w:cs="Arial"/>
                <w:sz w:val="18"/>
                <w:szCs w:val="18"/>
              </w:rPr>
            </w:pPr>
            <w:r w:rsidRPr="00106841">
              <w:rPr>
                <w:rFonts w:cs="Arial"/>
                <w:sz w:val="18"/>
                <w:szCs w:val="18"/>
              </w:rPr>
              <w:t>Stałość objętości żużla</w:t>
            </w:r>
          </w:p>
          <w:p w14:paraId="054871C5" w14:textId="77777777" w:rsidR="00D0230D" w:rsidRPr="00106841" w:rsidRDefault="00D0230D" w:rsidP="006150A0">
            <w:pPr>
              <w:jc w:val="center"/>
              <w:rPr>
                <w:rFonts w:cs="Arial"/>
                <w:sz w:val="18"/>
                <w:szCs w:val="18"/>
              </w:rPr>
            </w:pPr>
            <w:r w:rsidRPr="00106841">
              <w:rPr>
                <w:rFonts w:cs="Arial"/>
                <w:sz w:val="18"/>
                <w:szCs w:val="18"/>
              </w:rPr>
              <w:t xml:space="preserve">stalowniczego wg </w:t>
            </w:r>
            <w:r w:rsidRPr="00106841">
              <w:rPr>
                <w:rFonts w:cs="Arial"/>
                <w:sz w:val="18"/>
                <w:szCs w:val="18"/>
              </w:rPr>
              <w:br/>
              <w:t>PN-EN 1744-1, p. 19.3, kategoria nie wyższa niż;</w:t>
            </w:r>
          </w:p>
        </w:tc>
        <w:tc>
          <w:tcPr>
            <w:tcW w:w="3260" w:type="dxa"/>
            <w:vAlign w:val="center"/>
          </w:tcPr>
          <w:p w14:paraId="47414A17" w14:textId="77777777" w:rsidR="00D0230D" w:rsidRPr="00106841" w:rsidRDefault="00D0230D" w:rsidP="006150A0">
            <w:pPr>
              <w:jc w:val="center"/>
              <w:rPr>
                <w:rFonts w:cs="Arial"/>
                <w:b/>
                <w:sz w:val="18"/>
                <w:szCs w:val="18"/>
              </w:rPr>
            </w:pPr>
            <w:r w:rsidRPr="00106841">
              <w:rPr>
                <w:rFonts w:cs="Arial"/>
                <w:b/>
                <w:i/>
                <w:iCs/>
                <w:sz w:val="18"/>
                <w:szCs w:val="18"/>
              </w:rPr>
              <w:t>V</w:t>
            </w:r>
            <w:r w:rsidRPr="00106841">
              <w:rPr>
                <w:rFonts w:cs="Arial"/>
                <w:b/>
                <w:sz w:val="18"/>
                <w:szCs w:val="18"/>
                <w:vertAlign w:val="subscript"/>
              </w:rPr>
              <w:t>5</w:t>
            </w:r>
          </w:p>
        </w:tc>
        <w:tc>
          <w:tcPr>
            <w:tcW w:w="2129" w:type="dxa"/>
            <w:vAlign w:val="center"/>
          </w:tcPr>
          <w:p w14:paraId="2EC41EB0" w14:textId="77777777" w:rsidR="00D0230D" w:rsidRPr="00106841" w:rsidRDefault="00D0230D" w:rsidP="006150A0">
            <w:pPr>
              <w:jc w:val="center"/>
              <w:rPr>
                <w:rFonts w:cs="Arial"/>
                <w:sz w:val="18"/>
                <w:szCs w:val="18"/>
              </w:rPr>
            </w:pPr>
            <w:r w:rsidRPr="00106841">
              <w:rPr>
                <w:rFonts w:cs="Arial"/>
                <w:sz w:val="18"/>
                <w:szCs w:val="18"/>
              </w:rPr>
              <w:t>Tabl. 14.</w:t>
            </w:r>
          </w:p>
        </w:tc>
      </w:tr>
      <w:tr w:rsidR="00D0230D" w:rsidRPr="00106841" w14:paraId="74B6CB3A" w14:textId="77777777" w:rsidTr="006150A0">
        <w:trPr>
          <w:jc w:val="center"/>
        </w:trPr>
        <w:tc>
          <w:tcPr>
            <w:tcW w:w="1111" w:type="dxa"/>
            <w:vAlign w:val="center"/>
          </w:tcPr>
          <w:p w14:paraId="2A561CC4" w14:textId="77777777" w:rsidR="00D0230D" w:rsidRPr="00106841" w:rsidRDefault="00D0230D" w:rsidP="006150A0">
            <w:pPr>
              <w:jc w:val="center"/>
              <w:rPr>
                <w:rFonts w:cs="Arial"/>
                <w:sz w:val="18"/>
                <w:szCs w:val="18"/>
              </w:rPr>
            </w:pPr>
            <w:r w:rsidRPr="00106841">
              <w:rPr>
                <w:rFonts w:cs="Arial"/>
                <w:sz w:val="18"/>
                <w:szCs w:val="18"/>
              </w:rPr>
              <w:t>6.4.2.2.</w:t>
            </w:r>
          </w:p>
        </w:tc>
        <w:tc>
          <w:tcPr>
            <w:tcW w:w="2863" w:type="dxa"/>
            <w:vAlign w:val="center"/>
          </w:tcPr>
          <w:p w14:paraId="449A589B" w14:textId="77777777" w:rsidR="00D0230D" w:rsidRPr="00106841" w:rsidRDefault="00D0230D" w:rsidP="006150A0">
            <w:pPr>
              <w:jc w:val="center"/>
              <w:rPr>
                <w:rFonts w:cs="Arial"/>
                <w:sz w:val="18"/>
                <w:szCs w:val="18"/>
              </w:rPr>
            </w:pPr>
            <w:r w:rsidRPr="00106841">
              <w:rPr>
                <w:rFonts w:cs="Arial"/>
                <w:sz w:val="18"/>
                <w:szCs w:val="18"/>
              </w:rPr>
              <w:t xml:space="preserve">Rozpad krzemianowy w żużlu wielkopiecowym kawałkowym wg </w:t>
            </w:r>
            <w:r w:rsidRPr="00106841">
              <w:rPr>
                <w:rFonts w:cs="Arial"/>
                <w:sz w:val="18"/>
                <w:szCs w:val="18"/>
              </w:rPr>
              <w:br/>
              <w:t>PN-EN 1744-1, p. 19.1</w:t>
            </w:r>
          </w:p>
        </w:tc>
        <w:tc>
          <w:tcPr>
            <w:tcW w:w="3260" w:type="dxa"/>
            <w:vAlign w:val="center"/>
          </w:tcPr>
          <w:p w14:paraId="7045FE22" w14:textId="77777777" w:rsidR="00D0230D" w:rsidRPr="00106841" w:rsidRDefault="00D0230D" w:rsidP="006150A0">
            <w:pPr>
              <w:jc w:val="center"/>
              <w:rPr>
                <w:rFonts w:cs="Arial"/>
                <w:b/>
                <w:sz w:val="18"/>
                <w:szCs w:val="18"/>
              </w:rPr>
            </w:pPr>
            <w:r w:rsidRPr="00106841">
              <w:rPr>
                <w:rFonts w:cs="Arial"/>
                <w:b/>
                <w:sz w:val="18"/>
                <w:szCs w:val="18"/>
              </w:rPr>
              <w:t>Brak rozpadu</w:t>
            </w:r>
          </w:p>
        </w:tc>
        <w:tc>
          <w:tcPr>
            <w:tcW w:w="2129" w:type="dxa"/>
            <w:vAlign w:val="center"/>
          </w:tcPr>
          <w:p w14:paraId="483357A9" w14:textId="77777777" w:rsidR="00D0230D" w:rsidRPr="00106841" w:rsidRDefault="00D0230D" w:rsidP="006150A0">
            <w:pPr>
              <w:jc w:val="center"/>
              <w:rPr>
                <w:rFonts w:cs="Arial"/>
                <w:sz w:val="18"/>
                <w:szCs w:val="18"/>
              </w:rPr>
            </w:pPr>
          </w:p>
        </w:tc>
      </w:tr>
      <w:tr w:rsidR="00D0230D" w:rsidRPr="00106841" w14:paraId="50FA7937" w14:textId="77777777" w:rsidTr="006150A0">
        <w:trPr>
          <w:jc w:val="center"/>
        </w:trPr>
        <w:tc>
          <w:tcPr>
            <w:tcW w:w="1111" w:type="dxa"/>
            <w:vAlign w:val="center"/>
          </w:tcPr>
          <w:p w14:paraId="239F724C" w14:textId="77777777" w:rsidR="00D0230D" w:rsidRPr="00106841" w:rsidRDefault="00D0230D" w:rsidP="006150A0">
            <w:pPr>
              <w:jc w:val="center"/>
              <w:rPr>
                <w:rFonts w:cs="Arial"/>
                <w:sz w:val="18"/>
                <w:szCs w:val="18"/>
              </w:rPr>
            </w:pPr>
            <w:r w:rsidRPr="00106841">
              <w:rPr>
                <w:rFonts w:cs="Arial"/>
                <w:sz w:val="18"/>
                <w:szCs w:val="18"/>
              </w:rPr>
              <w:t>6.4.2.3.</w:t>
            </w:r>
          </w:p>
        </w:tc>
        <w:tc>
          <w:tcPr>
            <w:tcW w:w="2863" w:type="dxa"/>
            <w:vAlign w:val="center"/>
          </w:tcPr>
          <w:p w14:paraId="36F09BC3" w14:textId="77777777" w:rsidR="00D0230D" w:rsidRPr="00106841" w:rsidRDefault="00D0230D" w:rsidP="006150A0">
            <w:pPr>
              <w:jc w:val="center"/>
              <w:rPr>
                <w:rFonts w:cs="Arial"/>
                <w:sz w:val="18"/>
                <w:szCs w:val="18"/>
              </w:rPr>
            </w:pPr>
            <w:r w:rsidRPr="00106841">
              <w:rPr>
                <w:rFonts w:cs="Arial"/>
                <w:sz w:val="18"/>
                <w:szCs w:val="18"/>
              </w:rPr>
              <w:t xml:space="preserve">Rozpad żelazawy w żużlu wielkopiecowym kawałkowym wg </w:t>
            </w:r>
            <w:r w:rsidRPr="00106841">
              <w:rPr>
                <w:rFonts w:cs="Arial"/>
                <w:sz w:val="18"/>
                <w:szCs w:val="18"/>
              </w:rPr>
              <w:br/>
              <w:t>PN-BN 1744-1, p. 19.2</w:t>
            </w:r>
          </w:p>
        </w:tc>
        <w:tc>
          <w:tcPr>
            <w:tcW w:w="3260" w:type="dxa"/>
            <w:vAlign w:val="center"/>
          </w:tcPr>
          <w:p w14:paraId="47944CA0" w14:textId="77777777" w:rsidR="00D0230D" w:rsidRPr="00106841" w:rsidRDefault="00D0230D" w:rsidP="006150A0">
            <w:pPr>
              <w:jc w:val="center"/>
              <w:rPr>
                <w:rFonts w:cs="Arial"/>
                <w:b/>
                <w:sz w:val="18"/>
                <w:szCs w:val="18"/>
              </w:rPr>
            </w:pPr>
            <w:r w:rsidRPr="00106841">
              <w:rPr>
                <w:rFonts w:cs="Arial"/>
                <w:b/>
                <w:sz w:val="18"/>
                <w:szCs w:val="18"/>
              </w:rPr>
              <w:t>Brak rozpadu</w:t>
            </w:r>
          </w:p>
        </w:tc>
        <w:tc>
          <w:tcPr>
            <w:tcW w:w="2129" w:type="dxa"/>
            <w:vAlign w:val="center"/>
          </w:tcPr>
          <w:p w14:paraId="1F4C663A" w14:textId="77777777" w:rsidR="00D0230D" w:rsidRPr="00106841" w:rsidRDefault="00D0230D" w:rsidP="006150A0">
            <w:pPr>
              <w:jc w:val="center"/>
              <w:rPr>
                <w:rFonts w:cs="Arial"/>
                <w:sz w:val="18"/>
                <w:szCs w:val="18"/>
              </w:rPr>
            </w:pPr>
          </w:p>
        </w:tc>
      </w:tr>
      <w:tr w:rsidR="00D0230D" w:rsidRPr="00106841" w14:paraId="540C1349" w14:textId="77777777" w:rsidTr="006150A0">
        <w:trPr>
          <w:jc w:val="center"/>
        </w:trPr>
        <w:tc>
          <w:tcPr>
            <w:tcW w:w="1111" w:type="dxa"/>
            <w:vAlign w:val="center"/>
          </w:tcPr>
          <w:p w14:paraId="34090B06" w14:textId="77777777" w:rsidR="00D0230D" w:rsidRPr="00106841" w:rsidRDefault="00D0230D" w:rsidP="006150A0">
            <w:pPr>
              <w:jc w:val="center"/>
              <w:rPr>
                <w:rFonts w:cs="Arial"/>
                <w:sz w:val="18"/>
                <w:szCs w:val="18"/>
              </w:rPr>
            </w:pPr>
            <w:r w:rsidRPr="00106841">
              <w:rPr>
                <w:rFonts w:cs="Arial"/>
                <w:sz w:val="18"/>
                <w:szCs w:val="18"/>
              </w:rPr>
              <w:t>6.4.3.</w:t>
            </w:r>
          </w:p>
        </w:tc>
        <w:tc>
          <w:tcPr>
            <w:tcW w:w="2863" w:type="dxa"/>
            <w:vAlign w:val="center"/>
          </w:tcPr>
          <w:p w14:paraId="59F8A910" w14:textId="77777777" w:rsidR="00D0230D" w:rsidRPr="00106841" w:rsidRDefault="00D0230D" w:rsidP="006150A0">
            <w:pPr>
              <w:jc w:val="center"/>
              <w:rPr>
                <w:rFonts w:cs="Arial"/>
                <w:sz w:val="18"/>
                <w:szCs w:val="18"/>
              </w:rPr>
            </w:pPr>
            <w:r w:rsidRPr="00106841">
              <w:rPr>
                <w:rFonts w:cs="Arial"/>
                <w:sz w:val="18"/>
                <w:szCs w:val="18"/>
              </w:rPr>
              <w:t>Składniki rozpuszczalne w wodzie wg</w:t>
            </w:r>
            <w:r w:rsidRPr="00106841">
              <w:rPr>
                <w:rFonts w:cs="Arial"/>
                <w:sz w:val="18"/>
                <w:szCs w:val="18"/>
              </w:rPr>
              <w:br/>
              <w:t xml:space="preserve"> PN-EN 1744-3</w:t>
            </w:r>
          </w:p>
        </w:tc>
        <w:tc>
          <w:tcPr>
            <w:tcW w:w="3260" w:type="dxa"/>
            <w:vAlign w:val="center"/>
          </w:tcPr>
          <w:p w14:paraId="337ABA62" w14:textId="77777777" w:rsidR="00D0230D" w:rsidRPr="00106841" w:rsidRDefault="00D0230D" w:rsidP="006150A0">
            <w:pPr>
              <w:jc w:val="center"/>
              <w:rPr>
                <w:rFonts w:cs="Arial"/>
                <w:b/>
                <w:sz w:val="18"/>
                <w:szCs w:val="18"/>
              </w:rPr>
            </w:pPr>
            <w:r w:rsidRPr="00106841">
              <w:rPr>
                <w:rFonts w:cs="Arial"/>
                <w:b/>
                <w:sz w:val="18"/>
                <w:szCs w:val="18"/>
              </w:rPr>
              <w:t>Brak substancji szkodliwych w stosunku do środowiska wg odrębnych przepisów</w:t>
            </w:r>
          </w:p>
        </w:tc>
        <w:tc>
          <w:tcPr>
            <w:tcW w:w="2129" w:type="dxa"/>
            <w:vAlign w:val="center"/>
          </w:tcPr>
          <w:p w14:paraId="064D06D7" w14:textId="77777777" w:rsidR="00D0230D" w:rsidRPr="00106841" w:rsidRDefault="00D0230D" w:rsidP="006150A0">
            <w:pPr>
              <w:jc w:val="center"/>
              <w:rPr>
                <w:rFonts w:cs="Arial"/>
                <w:sz w:val="18"/>
                <w:szCs w:val="18"/>
              </w:rPr>
            </w:pPr>
          </w:p>
        </w:tc>
      </w:tr>
      <w:tr w:rsidR="00D0230D" w:rsidRPr="00106841" w14:paraId="745785B1" w14:textId="77777777" w:rsidTr="006150A0">
        <w:trPr>
          <w:jc w:val="center"/>
        </w:trPr>
        <w:tc>
          <w:tcPr>
            <w:tcW w:w="1111" w:type="dxa"/>
            <w:vAlign w:val="center"/>
          </w:tcPr>
          <w:p w14:paraId="6E4CC5A9" w14:textId="77777777" w:rsidR="00D0230D" w:rsidRPr="00106841" w:rsidRDefault="00D0230D" w:rsidP="006150A0">
            <w:pPr>
              <w:jc w:val="center"/>
              <w:rPr>
                <w:rFonts w:cs="Arial"/>
                <w:sz w:val="18"/>
                <w:szCs w:val="18"/>
              </w:rPr>
            </w:pPr>
            <w:r w:rsidRPr="00106841">
              <w:rPr>
                <w:rFonts w:cs="Arial"/>
                <w:sz w:val="18"/>
                <w:szCs w:val="18"/>
              </w:rPr>
              <w:t>6.4.4.</w:t>
            </w:r>
          </w:p>
        </w:tc>
        <w:tc>
          <w:tcPr>
            <w:tcW w:w="2863" w:type="dxa"/>
            <w:vAlign w:val="center"/>
          </w:tcPr>
          <w:p w14:paraId="1247E50D" w14:textId="77777777" w:rsidR="00D0230D" w:rsidRPr="00106841" w:rsidRDefault="00D0230D" w:rsidP="006150A0">
            <w:pPr>
              <w:jc w:val="center"/>
              <w:rPr>
                <w:rFonts w:cs="Arial"/>
                <w:sz w:val="18"/>
                <w:szCs w:val="18"/>
              </w:rPr>
            </w:pPr>
            <w:r w:rsidRPr="00106841">
              <w:rPr>
                <w:rFonts w:cs="Arial"/>
                <w:sz w:val="18"/>
                <w:szCs w:val="18"/>
              </w:rPr>
              <w:t>Zanieczyszczenia</w:t>
            </w:r>
          </w:p>
        </w:tc>
        <w:tc>
          <w:tcPr>
            <w:tcW w:w="3260" w:type="dxa"/>
            <w:vAlign w:val="center"/>
          </w:tcPr>
          <w:p w14:paraId="6B2AD28D" w14:textId="77777777" w:rsidR="00D0230D" w:rsidRPr="00106841" w:rsidRDefault="00D0230D" w:rsidP="006150A0">
            <w:pPr>
              <w:jc w:val="center"/>
              <w:rPr>
                <w:rFonts w:cs="Arial"/>
                <w:b/>
                <w:sz w:val="18"/>
                <w:szCs w:val="18"/>
              </w:rPr>
            </w:pPr>
            <w:r w:rsidRPr="00106841">
              <w:rPr>
                <w:rFonts w:cs="Arial"/>
                <w:b/>
                <w:sz w:val="18"/>
                <w:szCs w:val="18"/>
              </w:rPr>
              <w:t>Brak ciał obcych takich jak: drewno, szkło i plastik, mogących pogorszyć wyrób końcowy</w:t>
            </w:r>
          </w:p>
        </w:tc>
        <w:tc>
          <w:tcPr>
            <w:tcW w:w="2129" w:type="dxa"/>
            <w:vAlign w:val="center"/>
          </w:tcPr>
          <w:p w14:paraId="64DC5937" w14:textId="77777777" w:rsidR="00D0230D" w:rsidRPr="00106841" w:rsidRDefault="00D0230D" w:rsidP="006150A0">
            <w:pPr>
              <w:jc w:val="center"/>
              <w:rPr>
                <w:rFonts w:cs="Arial"/>
                <w:sz w:val="18"/>
                <w:szCs w:val="18"/>
              </w:rPr>
            </w:pPr>
          </w:p>
        </w:tc>
      </w:tr>
      <w:tr w:rsidR="00D0230D" w:rsidRPr="00106841" w14:paraId="7A2950C2" w14:textId="77777777" w:rsidTr="006150A0">
        <w:trPr>
          <w:jc w:val="center"/>
        </w:trPr>
        <w:tc>
          <w:tcPr>
            <w:tcW w:w="1111" w:type="dxa"/>
            <w:vAlign w:val="center"/>
          </w:tcPr>
          <w:p w14:paraId="5CB0DB06" w14:textId="77777777" w:rsidR="00D0230D" w:rsidRPr="00106841" w:rsidRDefault="00D0230D" w:rsidP="006150A0">
            <w:pPr>
              <w:jc w:val="center"/>
              <w:rPr>
                <w:rFonts w:cs="Arial"/>
                <w:sz w:val="18"/>
                <w:szCs w:val="18"/>
              </w:rPr>
            </w:pPr>
            <w:r w:rsidRPr="00106841">
              <w:rPr>
                <w:rFonts w:cs="Arial"/>
                <w:sz w:val="18"/>
                <w:szCs w:val="18"/>
              </w:rPr>
              <w:t>7.2.</w:t>
            </w:r>
          </w:p>
        </w:tc>
        <w:tc>
          <w:tcPr>
            <w:tcW w:w="2863" w:type="dxa"/>
            <w:vAlign w:val="center"/>
          </w:tcPr>
          <w:p w14:paraId="07CF5B9C" w14:textId="77777777" w:rsidR="00D0230D" w:rsidRPr="00106841" w:rsidRDefault="00D0230D" w:rsidP="006150A0">
            <w:pPr>
              <w:jc w:val="center"/>
              <w:rPr>
                <w:rFonts w:cs="Arial"/>
                <w:sz w:val="18"/>
                <w:szCs w:val="18"/>
              </w:rPr>
            </w:pPr>
            <w:r w:rsidRPr="00106841">
              <w:rPr>
                <w:rFonts w:cs="Arial"/>
                <w:sz w:val="18"/>
                <w:szCs w:val="18"/>
              </w:rPr>
              <w:t>Zgorzel słoneczna bazaltu wg PN-EN 1367-3, wg PN-EN 1097-2, kategoria nie więcej niż [%]</w:t>
            </w:r>
          </w:p>
        </w:tc>
        <w:tc>
          <w:tcPr>
            <w:tcW w:w="3260" w:type="dxa"/>
            <w:vAlign w:val="center"/>
          </w:tcPr>
          <w:p w14:paraId="38FA2EC3" w14:textId="77777777" w:rsidR="00D0230D" w:rsidRPr="00106841" w:rsidRDefault="00D0230D" w:rsidP="006150A0">
            <w:pPr>
              <w:jc w:val="center"/>
              <w:rPr>
                <w:rFonts w:cs="Arial"/>
                <w:b/>
                <w:sz w:val="18"/>
                <w:szCs w:val="18"/>
              </w:rPr>
            </w:pPr>
            <w:r w:rsidRPr="00106841">
              <w:rPr>
                <w:rFonts w:cs="Arial"/>
                <w:b/>
                <w:i/>
                <w:iCs/>
                <w:sz w:val="18"/>
                <w:szCs w:val="18"/>
              </w:rPr>
              <w:t>SB</w:t>
            </w:r>
            <w:r w:rsidRPr="00106841">
              <w:rPr>
                <w:rFonts w:cs="Arial"/>
                <w:b/>
                <w:sz w:val="18"/>
                <w:szCs w:val="18"/>
                <w:vertAlign w:val="subscript"/>
              </w:rPr>
              <w:t>LA</w:t>
            </w:r>
          </w:p>
        </w:tc>
        <w:tc>
          <w:tcPr>
            <w:tcW w:w="2129" w:type="dxa"/>
            <w:vAlign w:val="center"/>
          </w:tcPr>
          <w:p w14:paraId="70E0C66E" w14:textId="77777777" w:rsidR="00D0230D" w:rsidRPr="00106841" w:rsidRDefault="00D0230D" w:rsidP="006150A0">
            <w:pPr>
              <w:jc w:val="center"/>
              <w:rPr>
                <w:rFonts w:cs="Arial"/>
                <w:sz w:val="18"/>
                <w:szCs w:val="18"/>
              </w:rPr>
            </w:pPr>
            <w:r w:rsidRPr="00106841">
              <w:rPr>
                <w:rFonts w:cs="Arial"/>
                <w:sz w:val="18"/>
                <w:szCs w:val="18"/>
              </w:rPr>
              <w:t>Tabl. 15.</w:t>
            </w:r>
          </w:p>
        </w:tc>
      </w:tr>
      <w:tr w:rsidR="00D0230D" w:rsidRPr="00106841" w14:paraId="5617CCCE" w14:textId="77777777" w:rsidTr="006150A0">
        <w:trPr>
          <w:jc w:val="center"/>
        </w:trPr>
        <w:tc>
          <w:tcPr>
            <w:tcW w:w="1111" w:type="dxa"/>
            <w:vAlign w:val="center"/>
          </w:tcPr>
          <w:p w14:paraId="1E0C2AC6" w14:textId="77777777" w:rsidR="00D0230D" w:rsidRPr="00106841" w:rsidRDefault="00D0230D" w:rsidP="006150A0">
            <w:pPr>
              <w:jc w:val="center"/>
              <w:rPr>
                <w:rFonts w:cs="Arial"/>
                <w:sz w:val="18"/>
                <w:szCs w:val="18"/>
              </w:rPr>
            </w:pPr>
            <w:r w:rsidRPr="00106841">
              <w:rPr>
                <w:rFonts w:cs="Arial"/>
                <w:sz w:val="18"/>
                <w:szCs w:val="18"/>
              </w:rPr>
              <w:t>7.3.3.</w:t>
            </w:r>
          </w:p>
        </w:tc>
        <w:tc>
          <w:tcPr>
            <w:tcW w:w="2863" w:type="dxa"/>
            <w:vAlign w:val="center"/>
          </w:tcPr>
          <w:p w14:paraId="53D1B0FD" w14:textId="77777777" w:rsidR="00D0230D" w:rsidRPr="00106841" w:rsidRDefault="00D0230D" w:rsidP="006150A0">
            <w:pPr>
              <w:jc w:val="center"/>
              <w:rPr>
                <w:rFonts w:cs="Arial"/>
                <w:sz w:val="18"/>
                <w:szCs w:val="18"/>
              </w:rPr>
            </w:pPr>
            <w:r w:rsidRPr="00106841">
              <w:rPr>
                <w:rFonts w:cs="Arial"/>
                <w:sz w:val="18"/>
                <w:szCs w:val="18"/>
              </w:rPr>
              <w:t>Mrozoodporność na frakcji kruszywa 8/16 wg PN-EN 1367-1, kategoria nie wyższa niż</w:t>
            </w:r>
          </w:p>
        </w:tc>
        <w:tc>
          <w:tcPr>
            <w:tcW w:w="3260" w:type="dxa"/>
            <w:vAlign w:val="center"/>
          </w:tcPr>
          <w:p w14:paraId="2E7FC98E" w14:textId="77777777" w:rsidR="00D0230D" w:rsidRPr="00106841" w:rsidRDefault="00D0230D" w:rsidP="006150A0">
            <w:pPr>
              <w:jc w:val="center"/>
              <w:rPr>
                <w:rFonts w:cs="Arial"/>
                <w:b/>
                <w:i/>
                <w:iCs/>
                <w:sz w:val="18"/>
                <w:szCs w:val="18"/>
              </w:rPr>
            </w:pPr>
            <w:r w:rsidRPr="00106841">
              <w:rPr>
                <w:rFonts w:cs="Arial"/>
                <w:b/>
                <w:i/>
                <w:iCs/>
                <w:sz w:val="18"/>
                <w:szCs w:val="18"/>
              </w:rPr>
              <w:t>F</w:t>
            </w:r>
            <w:r w:rsidRPr="00106841">
              <w:rPr>
                <w:rFonts w:cs="Arial"/>
                <w:b/>
                <w:i/>
                <w:iCs/>
                <w:sz w:val="18"/>
                <w:szCs w:val="18"/>
                <w:vertAlign w:val="subscript"/>
              </w:rPr>
              <w:t>10</w:t>
            </w:r>
          </w:p>
        </w:tc>
        <w:tc>
          <w:tcPr>
            <w:tcW w:w="2129" w:type="dxa"/>
            <w:vAlign w:val="center"/>
          </w:tcPr>
          <w:p w14:paraId="776418C9" w14:textId="77777777" w:rsidR="00D0230D" w:rsidRPr="00106841" w:rsidRDefault="00D0230D" w:rsidP="006150A0">
            <w:pPr>
              <w:jc w:val="center"/>
              <w:rPr>
                <w:rFonts w:cs="Arial"/>
                <w:sz w:val="18"/>
                <w:szCs w:val="18"/>
              </w:rPr>
            </w:pPr>
            <w:r w:rsidRPr="00106841">
              <w:rPr>
                <w:rFonts w:cs="Arial"/>
                <w:sz w:val="18"/>
                <w:szCs w:val="18"/>
              </w:rPr>
              <w:t>Tabl. 18.</w:t>
            </w:r>
          </w:p>
        </w:tc>
      </w:tr>
      <w:tr w:rsidR="00D0230D" w:rsidRPr="00106841" w14:paraId="05B3BCC8" w14:textId="77777777" w:rsidTr="006150A0">
        <w:trPr>
          <w:jc w:val="center"/>
        </w:trPr>
        <w:tc>
          <w:tcPr>
            <w:tcW w:w="1111" w:type="dxa"/>
            <w:vAlign w:val="center"/>
          </w:tcPr>
          <w:p w14:paraId="6A18E95A" w14:textId="77777777" w:rsidR="00D0230D" w:rsidRPr="00106841" w:rsidRDefault="00D0230D" w:rsidP="006150A0">
            <w:pPr>
              <w:jc w:val="center"/>
              <w:rPr>
                <w:rFonts w:cs="Arial"/>
                <w:sz w:val="18"/>
                <w:szCs w:val="18"/>
              </w:rPr>
            </w:pPr>
            <w:r w:rsidRPr="00106841">
              <w:rPr>
                <w:rFonts w:cs="Arial"/>
                <w:sz w:val="18"/>
                <w:szCs w:val="18"/>
              </w:rPr>
              <w:t>Załącznik C</w:t>
            </w:r>
          </w:p>
        </w:tc>
        <w:tc>
          <w:tcPr>
            <w:tcW w:w="2863" w:type="dxa"/>
            <w:vAlign w:val="center"/>
          </w:tcPr>
          <w:p w14:paraId="58BD1ED3" w14:textId="77777777" w:rsidR="00D0230D" w:rsidRPr="00106841" w:rsidRDefault="00D0230D" w:rsidP="006150A0">
            <w:pPr>
              <w:jc w:val="center"/>
              <w:rPr>
                <w:rFonts w:cs="Arial"/>
                <w:sz w:val="18"/>
                <w:szCs w:val="18"/>
              </w:rPr>
            </w:pPr>
            <w:r w:rsidRPr="00106841">
              <w:rPr>
                <w:rFonts w:cs="Arial"/>
                <w:sz w:val="18"/>
                <w:szCs w:val="18"/>
              </w:rPr>
              <w:t>Skład materiałowy</w:t>
            </w:r>
          </w:p>
        </w:tc>
        <w:tc>
          <w:tcPr>
            <w:tcW w:w="3260" w:type="dxa"/>
            <w:vAlign w:val="center"/>
          </w:tcPr>
          <w:p w14:paraId="6A546B87" w14:textId="77777777" w:rsidR="00D0230D" w:rsidRPr="00106841" w:rsidRDefault="00D0230D" w:rsidP="006150A0">
            <w:pPr>
              <w:jc w:val="center"/>
              <w:rPr>
                <w:rFonts w:cs="Arial"/>
                <w:b/>
                <w:sz w:val="18"/>
                <w:szCs w:val="18"/>
              </w:rPr>
            </w:pPr>
            <w:r w:rsidRPr="00106841">
              <w:rPr>
                <w:rFonts w:cs="Arial"/>
                <w:b/>
                <w:sz w:val="18"/>
                <w:szCs w:val="18"/>
              </w:rPr>
              <w:t>Deklarowany</w:t>
            </w:r>
          </w:p>
        </w:tc>
        <w:tc>
          <w:tcPr>
            <w:tcW w:w="2129" w:type="dxa"/>
            <w:vAlign w:val="center"/>
          </w:tcPr>
          <w:p w14:paraId="43AE02F1" w14:textId="77777777" w:rsidR="00D0230D" w:rsidRPr="00106841" w:rsidRDefault="00D0230D" w:rsidP="006150A0">
            <w:pPr>
              <w:jc w:val="center"/>
              <w:rPr>
                <w:rFonts w:cs="Arial"/>
                <w:sz w:val="18"/>
                <w:szCs w:val="18"/>
              </w:rPr>
            </w:pPr>
          </w:p>
        </w:tc>
      </w:tr>
      <w:tr w:rsidR="00D0230D" w:rsidRPr="00106841" w14:paraId="30017160" w14:textId="77777777" w:rsidTr="006150A0">
        <w:trPr>
          <w:jc w:val="center"/>
        </w:trPr>
        <w:tc>
          <w:tcPr>
            <w:tcW w:w="9363" w:type="dxa"/>
            <w:gridSpan w:val="4"/>
            <w:vAlign w:val="center"/>
          </w:tcPr>
          <w:p w14:paraId="5B5E0757" w14:textId="77777777" w:rsidR="00D0230D" w:rsidRPr="00106841" w:rsidRDefault="00D0230D" w:rsidP="006150A0">
            <w:pPr>
              <w:numPr>
                <w:ilvl w:val="0"/>
                <w:numId w:val="17"/>
              </w:numPr>
              <w:jc w:val="both"/>
              <w:rPr>
                <w:rFonts w:cs="Arial"/>
                <w:sz w:val="18"/>
                <w:szCs w:val="18"/>
              </w:rPr>
            </w:pPr>
            <w:r w:rsidRPr="00106841">
              <w:rPr>
                <w:rFonts w:cs="Arial"/>
                <w:sz w:val="18"/>
                <w:szCs w:val="18"/>
              </w:rPr>
              <w:t>Podstawą oznaczania kształtu kruszywa jest badanie wskaźnika płaskości, natomiast dodatkowo można badać wskaźnik kształtu</w:t>
            </w:r>
          </w:p>
          <w:p w14:paraId="414C87C5" w14:textId="77777777" w:rsidR="00D0230D" w:rsidRPr="00106841" w:rsidRDefault="00D0230D" w:rsidP="006150A0">
            <w:pPr>
              <w:numPr>
                <w:ilvl w:val="0"/>
                <w:numId w:val="17"/>
              </w:numPr>
              <w:jc w:val="both"/>
              <w:rPr>
                <w:rFonts w:cs="Arial"/>
                <w:sz w:val="18"/>
                <w:szCs w:val="18"/>
              </w:rPr>
            </w:pPr>
            <w:r w:rsidRPr="00106841">
              <w:rPr>
                <w:rFonts w:cs="Arial"/>
                <w:sz w:val="18"/>
                <w:szCs w:val="18"/>
              </w:rPr>
              <w:t>Jeżeli kruszywo nie spełnia warunku maksymalnej nasiąkliwości WA242,  należy wykonać badanie mrozoodporności</w:t>
            </w:r>
          </w:p>
        </w:tc>
      </w:tr>
    </w:tbl>
    <w:p w14:paraId="42673D6D" w14:textId="77777777" w:rsidR="00D0230D" w:rsidRPr="00330E49" w:rsidRDefault="00D0230D" w:rsidP="00D0230D">
      <w:pPr>
        <w:pStyle w:val="punkt11"/>
        <w:rPr>
          <w:rStyle w:val="FontStyle87"/>
          <w:rFonts w:ascii="Arial" w:hAnsi="Arial" w:cs="Arial"/>
          <w:b/>
          <w:bCs w:val="0"/>
          <w:sz w:val="18"/>
          <w:szCs w:val="18"/>
        </w:rPr>
      </w:pPr>
      <w:r w:rsidRPr="00330E49">
        <w:rPr>
          <w:rStyle w:val="FontStyle87"/>
          <w:rFonts w:ascii="Arial" w:hAnsi="Arial" w:cs="Arial"/>
          <w:b/>
          <w:bCs w:val="0"/>
          <w:sz w:val="18"/>
          <w:szCs w:val="18"/>
        </w:rPr>
        <w:t>2.2.</w:t>
      </w:r>
      <w:r w:rsidRPr="00330E49">
        <w:rPr>
          <w:rStyle w:val="FontStyle87"/>
          <w:rFonts w:ascii="Arial" w:hAnsi="Arial" w:cs="Arial"/>
          <w:b/>
          <w:bCs w:val="0"/>
          <w:sz w:val="18"/>
          <w:szCs w:val="18"/>
        </w:rPr>
        <w:tab/>
        <w:t>Wymagane właściwości mieszanki niezwiązanej do podbudowy ZASADNICZEJ</w:t>
      </w:r>
    </w:p>
    <w:p w14:paraId="0DAC585D" w14:textId="77777777" w:rsidR="00D0230D" w:rsidRPr="00FC3418" w:rsidRDefault="00D0230D" w:rsidP="00D0230D">
      <w:pPr>
        <w:pStyle w:val="Style31"/>
        <w:widowControl/>
        <w:tabs>
          <w:tab w:val="left" w:pos="583"/>
        </w:tabs>
        <w:spacing w:line="374" w:lineRule="exact"/>
        <w:jc w:val="both"/>
        <w:rPr>
          <w:rStyle w:val="FontStyle85"/>
          <w:rFonts w:ascii="Arial" w:hAnsi="Arial" w:cs="Arial"/>
          <w:b w:val="0"/>
          <w:bCs w:val="0"/>
          <w:color w:val="auto"/>
          <w:sz w:val="18"/>
          <w:szCs w:val="18"/>
        </w:rPr>
      </w:pPr>
      <w:r w:rsidRPr="00FC3418">
        <w:rPr>
          <w:rStyle w:val="FontStyle85"/>
          <w:rFonts w:ascii="Arial" w:hAnsi="Arial" w:cs="Arial"/>
          <w:color w:val="auto"/>
          <w:sz w:val="18"/>
          <w:szCs w:val="18"/>
        </w:rPr>
        <w:t>2.2.1.</w:t>
      </w:r>
      <w:r w:rsidRPr="00FC3418">
        <w:rPr>
          <w:rStyle w:val="FontStyle85"/>
          <w:rFonts w:ascii="Arial" w:hAnsi="Arial" w:cs="Arial"/>
          <w:color w:val="auto"/>
          <w:sz w:val="18"/>
          <w:szCs w:val="18"/>
        </w:rPr>
        <w:tab/>
        <w:t>Postanowienia ogólne</w:t>
      </w:r>
    </w:p>
    <w:p w14:paraId="27C6B27E" w14:textId="77777777" w:rsidR="00D0230D" w:rsidRPr="00FC3418" w:rsidRDefault="00D0230D" w:rsidP="00D0230D">
      <w:pPr>
        <w:pStyle w:val="Style14"/>
        <w:widowControl/>
        <w:spacing w:line="240" w:lineRule="auto"/>
        <w:rPr>
          <w:rStyle w:val="FontStyle84"/>
          <w:rFonts w:ascii="Arial" w:hAnsi="Arial" w:cs="Arial"/>
          <w:sz w:val="18"/>
          <w:szCs w:val="18"/>
        </w:rPr>
      </w:pPr>
      <w:r w:rsidRPr="00FC3418">
        <w:rPr>
          <w:rStyle w:val="FontStyle84"/>
          <w:rFonts w:ascii="Arial" w:hAnsi="Arial" w:cs="Arial"/>
          <w:sz w:val="18"/>
          <w:szCs w:val="18"/>
        </w:rPr>
        <w:t>Do podbudowy zasadniczej powinny być stosowane następujące mieszanki niezwiązane: 0/31,5.</w:t>
      </w:r>
    </w:p>
    <w:p w14:paraId="0CBA42ED" w14:textId="77777777" w:rsidR="00D0230D" w:rsidRPr="00106841" w:rsidRDefault="00D0230D" w:rsidP="00FC3418">
      <w:pPr>
        <w:pStyle w:val="Style31"/>
        <w:widowControl/>
        <w:tabs>
          <w:tab w:val="left" w:pos="583"/>
        </w:tabs>
        <w:spacing w:before="120" w:after="120"/>
        <w:jc w:val="both"/>
        <w:rPr>
          <w:rStyle w:val="FontStyle85"/>
          <w:rFonts w:ascii="Arial" w:hAnsi="Arial" w:cs="Arial"/>
          <w:b w:val="0"/>
          <w:bCs w:val="0"/>
          <w:color w:val="auto"/>
          <w:sz w:val="18"/>
          <w:szCs w:val="18"/>
        </w:rPr>
      </w:pPr>
      <w:r w:rsidRPr="00106841">
        <w:rPr>
          <w:rStyle w:val="FontStyle85"/>
          <w:rFonts w:ascii="Arial" w:hAnsi="Arial" w:cs="Arial"/>
          <w:color w:val="auto"/>
          <w:sz w:val="18"/>
          <w:szCs w:val="18"/>
        </w:rPr>
        <w:t>2.2.2.</w:t>
      </w:r>
      <w:r w:rsidRPr="00106841">
        <w:rPr>
          <w:rStyle w:val="FontStyle85"/>
          <w:rFonts w:ascii="Arial" w:hAnsi="Arial" w:cs="Arial"/>
          <w:color w:val="auto"/>
          <w:sz w:val="18"/>
          <w:szCs w:val="18"/>
        </w:rPr>
        <w:tab/>
        <w:t>Zawartość pyłu</w:t>
      </w:r>
    </w:p>
    <w:p w14:paraId="60A62595" w14:textId="77777777" w:rsidR="00D0230D" w:rsidRPr="00FC3418" w:rsidRDefault="00D0230D" w:rsidP="00D0230D">
      <w:pPr>
        <w:pStyle w:val="Style14"/>
        <w:widowControl/>
        <w:spacing w:line="240" w:lineRule="auto"/>
        <w:ind w:firstLine="709"/>
        <w:rPr>
          <w:rStyle w:val="FontStyle84"/>
          <w:rFonts w:ascii="Arial" w:hAnsi="Arial" w:cs="Arial"/>
          <w:sz w:val="18"/>
          <w:szCs w:val="18"/>
        </w:rPr>
      </w:pPr>
      <w:r w:rsidRPr="00FC3418">
        <w:rPr>
          <w:rStyle w:val="FontStyle84"/>
          <w:rFonts w:ascii="Arial" w:hAnsi="Arial" w:cs="Arial"/>
          <w:sz w:val="18"/>
          <w:szCs w:val="18"/>
        </w:rPr>
        <w:t xml:space="preserve">Maksymalna zawartość pyłu w mieszance niezwiązanej do podbudowy powinna spełniać wymagania kategorii podanej w tablicy 4. Zawartość pyłu należy oznaczać według PN-EN 933-1. </w:t>
      </w:r>
    </w:p>
    <w:p w14:paraId="60FCBAC4" w14:textId="77777777" w:rsidR="00D0230D" w:rsidRPr="00FC3418" w:rsidRDefault="00D0230D" w:rsidP="00D0230D">
      <w:pPr>
        <w:pStyle w:val="Style31"/>
        <w:widowControl/>
        <w:tabs>
          <w:tab w:val="left" w:pos="583"/>
        </w:tabs>
        <w:spacing w:before="122"/>
        <w:jc w:val="both"/>
        <w:rPr>
          <w:rStyle w:val="FontStyle85"/>
          <w:rFonts w:ascii="Arial" w:hAnsi="Arial" w:cs="Arial"/>
          <w:b w:val="0"/>
          <w:bCs w:val="0"/>
          <w:color w:val="auto"/>
          <w:sz w:val="18"/>
          <w:szCs w:val="18"/>
        </w:rPr>
      </w:pPr>
      <w:r w:rsidRPr="00FC3418">
        <w:rPr>
          <w:rStyle w:val="FontStyle85"/>
          <w:rFonts w:ascii="Arial" w:hAnsi="Arial" w:cs="Arial"/>
          <w:color w:val="auto"/>
          <w:sz w:val="18"/>
          <w:szCs w:val="18"/>
        </w:rPr>
        <w:t>2.2.3. Zawartość nadziarna</w:t>
      </w:r>
    </w:p>
    <w:p w14:paraId="5BD7C58F" w14:textId="0108E233" w:rsidR="00FC3418" w:rsidRPr="00FC3418" w:rsidRDefault="00D0230D" w:rsidP="00C80200">
      <w:pPr>
        <w:pStyle w:val="Style14"/>
        <w:widowControl/>
        <w:spacing w:line="259" w:lineRule="exact"/>
        <w:ind w:firstLine="709"/>
        <w:rPr>
          <w:rStyle w:val="FontStyle84"/>
          <w:rFonts w:ascii="Arial" w:hAnsi="Arial" w:cs="Arial"/>
          <w:sz w:val="18"/>
          <w:szCs w:val="18"/>
        </w:rPr>
      </w:pPr>
      <w:r w:rsidRPr="00FC3418">
        <w:rPr>
          <w:rStyle w:val="FontStyle84"/>
          <w:rFonts w:ascii="Arial" w:hAnsi="Arial" w:cs="Arial"/>
          <w:sz w:val="18"/>
          <w:szCs w:val="18"/>
        </w:rPr>
        <w:t>Określona według PN-EN 933-1 zawartość nadziarna w mieszance niezwiązanej powinna spełniać wymagania podane w tablicy 4.</w:t>
      </w:r>
    </w:p>
    <w:p w14:paraId="409DEB07" w14:textId="77777777" w:rsidR="00D0230D" w:rsidRPr="00FC3418" w:rsidRDefault="00D0230D" w:rsidP="00D0230D">
      <w:pPr>
        <w:pStyle w:val="Style31"/>
        <w:widowControl/>
        <w:tabs>
          <w:tab w:val="left" w:pos="583"/>
        </w:tabs>
        <w:spacing w:before="130"/>
        <w:jc w:val="both"/>
        <w:rPr>
          <w:rStyle w:val="FontStyle85"/>
          <w:rFonts w:ascii="Arial" w:hAnsi="Arial" w:cs="Arial"/>
          <w:b w:val="0"/>
          <w:bCs w:val="0"/>
          <w:color w:val="auto"/>
          <w:sz w:val="18"/>
          <w:szCs w:val="18"/>
        </w:rPr>
      </w:pPr>
      <w:r w:rsidRPr="00FC3418">
        <w:rPr>
          <w:rStyle w:val="FontStyle85"/>
          <w:rFonts w:ascii="Arial" w:hAnsi="Arial" w:cs="Arial"/>
          <w:color w:val="auto"/>
          <w:sz w:val="18"/>
          <w:szCs w:val="18"/>
        </w:rPr>
        <w:t>2.2.4. Uziarnienie</w:t>
      </w:r>
    </w:p>
    <w:p w14:paraId="054E51AD" w14:textId="77777777" w:rsidR="00D0230D" w:rsidRPr="00FC3418" w:rsidRDefault="00D0230D" w:rsidP="00D0230D">
      <w:pPr>
        <w:pStyle w:val="Style14"/>
        <w:widowControl/>
        <w:spacing w:before="101" w:line="274" w:lineRule="exact"/>
        <w:rPr>
          <w:rStyle w:val="FontStyle84"/>
          <w:rFonts w:ascii="Arial" w:hAnsi="Arial" w:cs="Arial"/>
          <w:sz w:val="18"/>
          <w:szCs w:val="18"/>
        </w:rPr>
      </w:pPr>
      <w:r w:rsidRPr="00FC3418">
        <w:rPr>
          <w:rStyle w:val="FontStyle84"/>
          <w:rFonts w:ascii="Arial" w:hAnsi="Arial" w:cs="Arial"/>
          <w:sz w:val="18"/>
          <w:szCs w:val="18"/>
        </w:rPr>
        <w:t>Określone według PN-EN 933-1 uziarnienie mieszanki niezwiązanej przeznaczonej do podbudowy zasadniczej powinno spełniać wymagania przedstawione na rysunku 1.</w:t>
      </w:r>
    </w:p>
    <w:p w14:paraId="289FFD11" w14:textId="77777777" w:rsidR="00D0230D" w:rsidRPr="00106841" w:rsidRDefault="00D0230D" w:rsidP="00D0230D">
      <w:pPr>
        <w:pStyle w:val="Standardowytekst"/>
        <w:rPr>
          <w:rFonts w:ascii="Arial" w:hAnsi="Arial" w:cs="Arial"/>
          <w:sz w:val="18"/>
          <w:szCs w:val="18"/>
        </w:rPr>
      </w:pPr>
    </w:p>
    <w:p w14:paraId="1CBC36E4" w14:textId="77777777" w:rsidR="00D0230D" w:rsidRPr="00106841" w:rsidRDefault="00D0230D" w:rsidP="00D0230D">
      <w:pPr>
        <w:pStyle w:val="Standardowytekst"/>
        <w:rPr>
          <w:rFonts w:ascii="Arial" w:hAnsi="Arial" w:cs="Arial"/>
          <w:sz w:val="18"/>
          <w:szCs w:val="18"/>
        </w:rPr>
      </w:pPr>
      <w:r w:rsidRPr="00106841">
        <w:rPr>
          <w:rFonts w:ascii="Arial" w:hAnsi="Arial" w:cs="Arial"/>
          <w:noProof/>
          <w:sz w:val="18"/>
          <w:szCs w:val="18"/>
        </w:rPr>
        <w:lastRenderedPageBreak/>
        <w:drawing>
          <wp:inline distT="0" distB="0" distL="0" distR="0" wp14:anchorId="5FF86CDF" wp14:editId="58758233">
            <wp:extent cx="5420995" cy="2687955"/>
            <wp:effectExtent l="0" t="0" r="825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0995" cy="2687955"/>
                    </a:xfrm>
                    <a:prstGeom prst="rect">
                      <a:avLst/>
                    </a:prstGeom>
                    <a:noFill/>
                    <a:ln>
                      <a:noFill/>
                    </a:ln>
                  </pic:spPr>
                </pic:pic>
              </a:graphicData>
            </a:graphic>
          </wp:inline>
        </w:drawing>
      </w:r>
    </w:p>
    <w:p w14:paraId="7B9287C4"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Rys. 1. Mieszanka niezwiązana 0/31,5 do warstw podbudowy zasadniczej</w:t>
      </w:r>
    </w:p>
    <w:p w14:paraId="3F6F5A39" w14:textId="77777777" w:rsidR="00D0230D" w:rsidRPr="00106841" w:rsidRDefault="00D0230D" w:rsidP="00D0230D">
      <w:pPr>
        <w:pStyle w:val="Standardowytekst"/>
        <w:spacing w:after="120"/>
        <w:rPr>
          <w:rFonts w:ascii="Arial" w:hAnsi="Arial" w:cs="Arial"/>
          <w:sz w:val="18"/>
          <w:szCs w:val="18"/>
        </w:rPr>
      </w:pPr>
      <w:r w:rsidRPr="00106841">
        <w:rPr>
          <w:rFonts w:ascii="Arial" w:hAnsi="Arial" w:cs="Arial"/>
          <w:sz w:val="18"/>
          <w:szCs w:val="18"/>
        </w:rPr>
        <w:t>Krzywa uziarnienia (S) /dla podbudowy zasadniczej/ powinna mieścić się w krzywych uziarnienia podanych na rys. 2 ograniczonych przerywanymi liniami (SDV) z uwzględnieniem dopuszczalnych tolerancji podanych w tablicy nr 2 oraz spełniać wymagania ciągłości uziarnienia zawarte w tablicy nr 3.</w:t>
      </w:r>
    </w:p>
    <w:p w14:paraId="2DE50577" w14:textId="0E621CFF" w:rsidR="00D0230D" w:rsidRPr="00106841" w:rsidRDefault="00D0230D" w:rsidP="00D0230D">
      <w:pPr>
        <w:pStyle w:val="Standardowytekst"/>
        <w:spacing w:after="120"/>
        <w:rPr>
          <w:rFonts w:ascii="Arial" w:hAnsi="Arial" w:cs="Arial"/>
          <w:sz w:val="18"/>
          <w:szCs w:val="18"/>
        </w:rPr>
      </w:pPr>
      <w:r w:rsidRPr="00106841">
        <w:rPr>
          <w:rFonts w:ascii="Arial" w:hAnsi="Arial" w:cs="Arial"/>
          <w:sz w:val="18"/>
          <w:szCs w:val="18"/>
        </w:rPr>
        <w:t>Tablica nr 2. Wymagania wobec jednorodności uziarnienia na sitach kontrolnych – porównanie z deklarowaną przez producenta wartością (S)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7"/>
        <w:gridCol w:w="808"/>
        <w:gridCol w:w="808"/>
        <w:gridCol w:w="808"/>
        <w:gridCol w:w="809"/>
        <w:gridCol w:w="808"/>
        <w:gridCol w:w="808"/>
        <w:gridCol w:w="809"/>
        <w:gridCol w:w="808"/>
        <w:gridCol w:w="808"/>
        <w:gridCol w:w="809"/>
      </w:tblGrid>
      <w:tr w:rsidR="00D0230D" w:rsidRPr="00106841" w14:paraId="14AE3ADE" w14:textId="77777777" w:rsidTr="006150A0">
        <w:tc>
          <w:tcPr>
            <w:tcW w:w="1205" w:type="dxa"/>
            <w:vMerge w:val="restart"/>
            <w:vAlign w:val="center"/>
          </w:tcPr>
          <w:p w14:paraId="460F6804"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Mieszanka niezwiązana</w:t>
            </w:r>
          </w:p>
        </w:tc>
        <w:tc>
          <w:tcPr>
            <w:tcW w:w="8083" w:type="dxa"/>
            <w:gridSpan w:val="10"/>
            <w:vAlign w:val="center"/>
          </w:tcPr>
          <w:p w14:paraId="58164DB9"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Porównanie z deklarowaną przez producenta wartością (S)</w:t>
            </w:r>
          </w:p>
          <w:p w14:paraId="6AB09E1A" w14:textId="77777777" w:rsidR="00D0230D" w:rsidRPr="00106841" w:rsidRDefault="00D0230D" w:rsidP="006150A0">
            <w:pPr>
              <w:pStyle w:val="Standardowytekst"/>
              <w:jc w:val="center"/>
              <w:rPr>
                <w:rFonts w:ascii="Arial" w:hAnsi="Arial" w:cs="Arial"/>
                <w:i/>
                <w:sz w:val="18"/>
                <w:szCs w:val="18"/>
              </w:rPr>
            </w:pPr>
            <w:r w:rsidRPr="00106841">
              <w:rPr>
                <w:rFonts w:ascii="Arial" w:hAnsi="Arial" w:cs="Arial"/>
                <w:i/>
                <w:sz w:val="18"/>
                <w:szCs w:val="18"/>
              </w:rPr>
              <w:t>Tolerancje przesiewu przez sito (mm), %9m/m)</w:t>
            </w:r>
          </w:p>
        </w:tc>
      </w:tr>
      <w:tr w:rsidR="00D0230D" w:rsidRPr="00106841" w14:paraId="0F404F6F" w14:textId="77777777" w:rsidTr="006150A0">
        <w:tc>
          <w:tcPr>
            <w:tcW w:w="1205" w:type="dxa"/>
            <w:vMerge/>
            <w:vAlign w:val="center"/>
          </w:tcPr>
          <w:p w14:paraId="7B150DF1" w14:textId="77777777" w:rsidR="00D0230D" w:rsidRPr="00106841" w:rsidRDefault="00D0230D" w:rsidP="006150A0">
            <w:pPr>
              <w:pStyle w:val="Standardowytekst"/>
              <w:jc w:val="center"/>
              <w:rPr>
                <w:rFonts w:ascii="Arial" w:hAnsi="Arial" w:cs="Arial"/>
                <w:sz w:val="18"/>
                <w:szCs w:val="18"/>
              </w:rPr>
            </w:pPr>
          </w:p>
        </w:tc>
        <w:tc>
          <w:tcPr>
            <w:tcW w:w="808" w:type="dxa"/>
            <w:vAlign w:val="center"/>
          </w:tcPr>
          <w:p w14:paraId="71C4D8B3"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0,5</w:t>
            </w:r>
          </w:p>
        </w:tc>
        <w:tc>
          <w:tcPr>
            <w:tcW w:w="808" w:type="dxa"/>
            <w:vAlign w:val="center"/>
          </w:tcPr>
          <w:p w14:paraId="27BA3880"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1</w:t>
            </w:r>
          </w:p>
        </w:tc>
        <w:tc>
          <w:tcPr>
            <w:tcW w:w="808" w:type="dxa"/>
            <w:vAlign w:val="center"/>
          </w:tcPr>
          <w:p w14:paraId="2E164883"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2</w:t>
            </w:r>
          </w:p>
        </w:tc>
        <w:tc>
          <w:tcPr>
            <w:tcW w:w="809" w:type="dxa"/>
            <w:vAlign w:val="center"/>
          </w:tcPr>
          <w:p w14:paraId="27E8A468"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4</w:t>
            </w:r>
          </w:p>
        </w:tc>
        <w:tc>
          <w:tcPr>
            <w:tcW w:w="808" w:type="dxa"/>
            <w:vAlign w:val="center"/>
          </w:tcPr>
          <w:p w14:paraId="22F7E2F4"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5,6</w:t>
            </w:r>
          </w:p>
        </w:tc>
        <w:tc>
          <w:tcPr>
            <w:tcW w:w="808" w:type="dxa"/>
            <w:vAlign w:val="center"/>
          </w:tcPr>
          <w:p w14:paraId="1ACA74D2"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8</w:t>
            </w:r>
          </w:p>
        </w:tc>
        <w:tc>
          <w:tcPr>
            <w:tcW w:w="809" w:type="dxa"/>
            <w:vAlign w:val="center"/>
          </w:tcPr>
          <w:p w14:paraId="63F06F62"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11,2</w:t>
            </w:r>
          </w:p>
        </w:tc>
        <w:tc>
          <w:tcPr>
            <w:tcW w:w="808" w:type="dxa"/>
            <w:vAlign w:val="center"/>
          </w:tcPr>
          <w:p w14:paraId="19EDED4D"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16</w:t>
            </w:r>
          </w:p>
        </w:tc>
        <w:tc>
          <w:tcPr>
            <w:tcW w:w="808" w:type="dxa"/>
            <w:vAlign w:val="center"/>
          </w:tcPr>
          <w:p w14:paraId="57B56FA0"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22,4</w:t>
            </w:r>
          </w:p>
        </w:tc>
        <w:tc>
          <w:tcPr>
            <w:tcW w:w="809" w:type="dxa"/>
            <w:vAlign w:val="center"/>
          </w:tcPr>
          <w:p w14:paraId="66881FFE"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31,5</w:t>
            </w:r>
          </w:p>
        </w:tc>
      </w:tr>
      <w:tr w:rsidR="00D0230D" w:rsidRPr="00106841" w14:paraId="071F417E" w14:textId="77777777" w:rsidTr="006150A0">
        <w:tc>
          <w:tcPr>
            <w:tcW w:w="1205" w:type="dxa"/>
            <w:vAlign w:val="center"/>
          </w:tcPr>
          <w:p w14:paraId="313407FA"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0/31,5</w:t>
            </w:r>
          </w:p>
        </w:tc>
        <w:tc>
          <w:tcPr>
            <w:tcW w:w="808" w:type="dxa"/>
            <w:vAlign w:val="center"/>
          </w:tcPr>
          <w:p w14:paraId="3422D391"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±5</w:t>
            </w:r>
          </w:p>
        </w:tc>
        <w:tc>
          <w:tcPr>
            <w:tcW w:w="808" w:type="dxa"/>
            <w:vAlign w:val="center"/>
          </w:tcPr>
          <w:p w14:paraId="371B4209"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±5</w:t>
            </w:r>
          </w:p>
        </w:tc>
        <w:tc>
          <w:tcPr>
            <w:tcW w:w="808" w:type="dxa"/>
            <w:vAlign w:val="center"/>
          </w:tcPr>
          <w:p w14:paraId="2BC11D60"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±7</w:t>
            </w:r>
          </w:p>
        </w:tc>
        <w:tc>
          <w:tcPr>
            <w:tcW w:w="809" w:type="dxa"/>
            <w:vAlign w:val="center"/>
          </w:tcPr>
          <w:p w14:paraId="2A90B801"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±8</w:t>
            </w:r>
          </w:p>
        </w:tc>
        <w:tc>
          <w:tcPr>
            <w:tcW w:w="808" w:type="dxa"/>
            <w:vAlign w:val="center"/>
          </w:tcPr>
          <w:p w14:paraId="0CEFC6D3"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808" w:type="dxa"/>
            <w:vAlign w:val="center"/>
          </w:tcPr>
          <w:p w14:paraId="65AB3290"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±8</w:t>
            </w:r>
          </w:p>
        </w:tc>
        <w:tc>
          <w:tcPr>
            <w:tcW w:w="809" w:type="dxa"/>
            <w:vAlign w:val="center"/>
          </w:tcPr>
          <w:p w14:paraId="73BFBB11"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808" w:type="dxa"/>
            <w:vAlign w:val="center"/>
          </w:tcPr>
          <w:p w14:paraId="1D786594"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±8</w:t>
            </w:r>
          </w:p>
        </w:tc>
        <w:tc>
          <w:tcPr>
            <w:tcW w:w="808" w:type="dxa"/>
            <w:vAlign w:val="center"/>
          </w:tcPr>
          <w:p w14:paraId="2EDD8F8C" w14:textId="77777777" w:rsidR="00D0230D" w:rsidRPr="00106841" w:rsidRDefault="00D0230D" w:rsidP="006150A0">
            <w:pPr>
              <w:pStyle w:val="Standardowytekst"/>
              <w:jc w:val="center"/>
              <w:rPr>
                <w:rFonts w:ascii="Arial" w:hAnsi="Arial" w:cs="Arial"/>
                <w:sz w:val="18"/>
                <w:szCs w:val="18"/>
              </w:rPr>
            </w:pPr>
          </w:p>
        </w:tc>
        <w:tc>
          <w:tcPr>
            <w:tcW w:w="809" w:type="dxa"/>
            <w:vAlign w:val="center"/>
          </w:tcPr>
          <w:p w14:paraId="04D8AADB" w14:textId="77777777" w:rsidR="00D0230D" w:rsidRPr="00106841" w:rsidRDefault="00D0230D" w:rsidP="006150A0">
            <w:pPr>
              <w:pStyle w:val="Standardowytekst"/>
              <w:jc w:val="center"/>
              <w:rPr>
                <w:rFonts w:ascii="Arial" w:hAnsi="Arial" w:cs="Arial"/>
                <w:sz w:val="18"/>
                <w:szCs w:val="18"/>
              </w:rPr>
            </w:pPr>
          </w:p>
        </w:tc>
      </w:tr>
    </w:tbl>
    <w:p w14:paraId="55203F83" w14:textId="77777777" w:rsidR="00D0230D" w:rsidRPr="00106841" w:rsidRDefault="00D0230D" w:rsidP="00D0230D">
      <w:pPr>
        <w:pStyle w:val="Standardowytekst"/>
        <w:spacing w:before="120"/>
        <w:jc w:val="center"/>
        <w:rPr>
          <w:rFonts w:ascii="Arial" w:hAnsi="Arial" w:cs="Arial"/>
          <w:sz w:val="18"/>
          <w:szCs w:val="18"/>
        </w:rPr>
      </w:pPr>
    </w:p>
    <w:p w14:paraId="51315C08" w14:textId="77777777" w:rsidR="00D0230D" w:rsidRPr="00106841" w:rsidRDefault="00D0230D" w:rsidP="00D0230D">
      <w:pPr>
        <w:pStyle w:val="Standardowytekst"/>
        <w:spacing w:before="120"/>
        <w:jc w:val="center"/>
        <w:rPr>
          <w:rFonts w:ascii="Arial" w:hAnsi="Arial" w:cs="Arial"/>
          <w:sz w:val="18"/>
          <w:szCs w:val="18"/>
        </w:rPr>
      </w:pPr>
      <w:r w:rsidRPr="00106841">
        <w:rPr>
          <w:rFonts w:ascii="Arial" w:hAnsi="Arial" w:cs="Arial"/>
          <w:sz w:val="18"/>
          <w:szCs w:val="18"/>
        </w:rPr>
        <w:t>Tablica nr 3. Wymagania wobec ciągłości uziarnienia na sitach kontrolnych – różnice w przesiewach podczas badan kontrolnych produkowanych mieszanek</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07"/>
        <w:gridCol w:w="507"/>
        <w:gridCol w:w="507"/>
        <w:gridCol w:w="507"/>
        <w:gridCol w:w="507"/>
        <w:gridCol w:w="507"/>
        <w:gridCol w:w="508"/>
        <w:gridCol w:w="507"/>
        <w:gridCol w:w="507"/>
        <w:gridCol w:w="507"/>
        <w:gridCol w:w="507"/>
        <w:gridCol w:w="508"/>
        <w:gridCol w:w="507"/>
        <w:gridCol w:w="507"/>
        <w:gridCol w:w="507"/>
        <w:gridCol w:w="507"/>
        <w:gridCol w:w="508"/>
      </w:tblGrid>
      <w:tr w:rsidR="00D0230D" w:rsidRPr="00106841" w14:paraId="47489C91" w14:textId="77777777" w:rsidTr="006150A0">
        <w:tc>
          <w:tcPr>
            <w:tcW w:w="1207" w:type="dxa"/>
            <w:vMerge w:val="restart"/>
            <w:vAlign w:val="center"/>
          </w:tcPr>
          <w:p w14:paraId="6DA477C5"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Mieszanka niezwiązana</w:t>
            </w:r>
          </w:p>
        </w:tc>
        <w:tc>
          <w:tcPr>
            <w:tcW w:w="8115" w:type="dxa"/>
            <w:gridSpan w:val="16"/>
            <w:vAlign w:val="center"/>
          </w:tcPr>
          <w:p w14:paraId="5993AABD"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Porównanie z deklarowaną przez producenta wartością (S)</w:t>
            </w:r>
          </w:p>
          <w:p w14:paraId="1109FD57"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i/>
                <w:sz w:val="18"/>
                <w:szCs w:val="18"/>
              </w:rPr>
              <w:t>Tolerancje przesiewu przez sito (mm), %9m/m)</w:t>
            </w:r>
          </w:p>
        </w:tc>
      </w:tr>
      <w:tr w:rsidR="00D0230D" w:rsidRPr="00106841" w14:paraId="7A852D1A" w14:textId="77777777" w:rsidTr="006150A0">
        <w:tc>
          <w:tcPr>
            <w:tcW w:w="1207" w:type="dxa"/>
            <w:vMerge/>
            <w:vAlign w:val="center"/>
          </w:tcPr>
          <w:p w14:paraId="47AB35BA" w14:textId="77777777" w:rsidR="00D0230D" w:rsidRPr="00106841" w:rsidRDefault="00D0230D" w:rsidP="006150A0">
            <w:pPr>
              <w:pStyle w:val="Standardowytekst"/>
              <w:jc w:val="center"/>
              <w:rPr>
                <w:rFonts w:ascii="Arial" w:hAnsi="Arial" w:cs="Arial"/>
                <w:sz w:val="18"/>
                <w:szCs w:val="18"/>
              </w:rPr>
            </w:pPr>
          </w:p>
        </w:tc>
        <w:tc>
          <w:tcPr>
            <w:tcW w:w="1014" w:type="dxa"/>
            <w:gridSpan w:val="2"/>
            <w:vAlign w:val="center"/>
          </w:tcPr>
          <w:p w14:paraId="0E38EC40"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1/2</w:t>
            </w:r>
          </w:p>
        </w:tc>
        <w:tc>
          <w:tcPr>
            <w:tcW w:w="1014" w:type="dxa"/>
            <w:gridSpan w:val="2"/>
            <w:vAlign w:val="center"/>
          </w:tcPr>
          <w:p w14:paraId="38CC1842"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2/4</w:t>
            </w:r>
          </w:p>
        </w:tc>
        <w:tc>
          <w:tcPr>
            <w:tcW w:w="1015" w:type="dxa"/>
            <w:gridSpan w:val="2"/>
            <w:vAlign w:val="center"/>
          </w:tcPr>
          <w:p w14:paraId="08CB80FC"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2/5,6</w:t>
            </w:r>
          </w:p>
        </w:tc>
        <w:tc>
          <w:tcPr>
            <w:tcW w:w="1014" w:type="dxa"/>
            <w:gridSpan w:val="2"/>
            <w:vAlign w:val="center"/>
          </w:tcPr>
          <w:p w14:paraId="021FF155"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4/8</w:t>
            </w:r>
          </w:p>
        </w:tc>
        <w:tc>
          <w:tcPr>
            <w:tcW w:w="1014" w:type="dxa"/>
            <w:gridSpan w:val="2"/>
            <w:vAlign w:val="center"/>
          </w:tcPr>
          <w:p w14:paraId="1E79FCAF"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5,6/11,2</w:t>
            </w:r>
          </w:p>
        </w:tc>
        <w:tc>
          <w:tcPr>
            <w:tcW w:w="1015" w:type="dxa"/>
            <w:gridSpan w:val="2"/>
            <w:vAlign w:val="center"/>
          </w:tcPr>
          <w:p w14:paraId="48DF7EE6"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8/16</w:t>
            </w:r>
          </w:p>
        </w:tc>
        <w:tc>
          <w:tcPr>
            <w:tcW w:w="1014" w:type="dxa"/>
            <w:gridSpan w:val="2"/>
            <w:vAlign w:val="center"/>
          </w:tcPr>
          <w:p w14:paraId="4114064F"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11,2/22,4</w:t>
            </w:r>
          </w:p>
        </w:tc>
        <w:tc>
          <w:tcPr>
            <w:tcW w:w="1015" w:type="dxa"/>
            <w:gridSpan w:val="2"/>
            <w:vAlign w:val="center"/>
          </w:tcPr>
          <w:p w14:paraId="3842ECDA" w14:textId="77777777" w:rsidR="00D0230D" w:rsidRPr="00106841" w:rsidRDefault="00D0230D" w:rsidP="006150A0">
            <w:pPr>
              <w:pStyle w:val="Standardowytekst"/>
              <w:jc w:val="center"/>
              <w:rPr>
                <w:rFonts w:ascii="Arial" w:hAnsi="Arial" w:cs="Arial"/>
                <w:b/>
                <w:sz w:val="18"/>
                <w:szCs w:val="18"/>
              </w:rPr>
            </w:pPr>
            <w:r w:rsidRPr="00106841">
              <w:rPr>
                <w:rFonts w:ascii="Arial" w:hAnsi="Arial" w:cs="Arial"/>
                <w:b/>
                <w:sz w:val="18"/>
                <w:szCs w:val="18"/>
              </w:rPr>
              <w:t>16/31,5</w:t>
            </w:r>
          </w:p>
        </w:tc>
      </w:tr>
      <w:tr w:rsidR="00D0230D" w:rsidRPr="00106841" w14:paraId="35ACE2AD" w14:textId="77777777" w:rsidTr="006150A0">
        <w:tc>
          <w:tcPr>
            <w:tcW w:w="1207" w:type="dxa"/>
            <w:vMerge/>
            <w:vAlign w:val="center"/>
          </w:tcPr>
          <w:p w14:paraId="62202A57" w14:textId="77777777" w:rsidR="00D0230D" w:rsidRPr="00106841" w:rsidRDefault="00D0230D" w:rsidP="006150A0">
            <w:pPr>
              <w:pStyle w:val="Standardowytekst"/>
              <w:jc w:val="center"/>
              <w:rPr>
                <w:rFonts w:ascii="Arial" w:hAnsi="Arial" w:cs="Arial"/>
                <w:sz w:val="18"/>
                <w:szCs w:val="18"/>
              </w:rPr>
            </w:pPr>
          </w:p>
        </w:tc>
        <w:tc>
          <w:tcPr>
            <w:tcW w:w="507" w:type="dxa"/>
            <w:vAlign w:val="center"/>
          </w:tcPr>
          <w:p w14:paraId="07053B07"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min</w:t>
            </w:r>
          </w:p>
        </w:tc>
        <w:tc>
          <w:tcPr>
            <w:tcW w:w="507" w:type="dxa"/>
            <w:vAlign w:val="center"/>
          </w:tcPr>
          <w:p w14:paraId="6EB632D6"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max</w:t>
            </w:r>
          </w:p>
        </w:tc>
        <w:tc>
          <w:tcPr>
            <w:tcW w:w="507" w:type="dxa"/>
            <w:vAlign w:val="center"/>
          </w:tcPr>
          <w:p w14:paraId="5EC93DE4"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min</w:t>
            </w:r>
          </w:p>
        </w:tc>
        <w:tc>
          <w:tcPr>
            <w:tcW w:w="507" w:type="dxa"/>
            <w:vAlign w:val="center"/>
          </w:tcPr>
          <w:p w14:paraId="6958414C"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Max</w:t>
            </w:r>
          </w:p>
        </w:tc>
        <w:tc>
          <w:tcPr>
            <w:tcW w:w="507" w:type="dxa"/>
            <w:vAlign w:val="center"/>
          </w:tcPr>
          <w:p w14:paraId="79CDE8E8"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min</w:t>
            </w:r>
          </w:p>
        </w:tc>
        <w:tc>
          <w:tcPr>
            <w:tcW w:w="508" w:type="dxa"/>
            <w:vAlign w:val="center"/>
          </w:tcPr>
          <w:p w14:paraId="6B6D067D"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max</w:t>
            </w:r>
          </w:p>
        </w:tc>
        <w:tc>
          <w:tcPr>
            <w:tcW w:w="507" w:type="dxa"/>
            <w:vAlign w:val="center"/>
          </w:tcPr>
          <w:p w14:paraId="509ECD24"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min</w:t>
            </w:r>
          </w:p>
        </w:tc>
        <w:tc>
          <w:tcPr>
            <w:tcW w:w="507" w:type="dxa"/>
            <w:vAlign w:val="center"/>
          </w:tcPr>
          <w:p w14:paraId="7730AEEC"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max</w:t>
            </w:r>
          </w:p>
        </w:tc>
        <w:tc>
          <w:tcPr>
            <w:tcW w:w="507" w:type="dxa"/>
            <w:vAlign w:val="center"/>
          </w:tcPr>
          <w:p w14:paraId="21B39390"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min</w:t>
            </w:r>
          </w:p>
        </w:tc>
        <w:tc>
          <w:tcPr>
            <w:tcW w:w="507" w:type="dxa"/>
            <w:vAlign w:val="center"/>
          </w:tcPr>
          <w:p w14:paraId="0130D0A9"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max</w:t>
            </w:r>
          </w:p>
        </w:tc>
        <w:tc>
          <w:tcPr>
            <w:tcW w:w="508" w:type="dxa"/>
            <w:vAlign w:val="center"/>
          </w:tcPr>
          <w:p w14:paraId="48C19299"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min</w:t>
            </w:r>
          </w:p>
        </w:tc>
        <w:tc>
          <w:tcPr>
            <w:tcW w:w="507" w:type="dxa"/>
            <w:vAlign w:val="center"/>
          </w:tcPr>
          <w:p w14:paraId="4521E20E"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max</w:t>
            </w:r>
          </w:p>
        </w:tc>
        <w:tc>
          <w:tcPr>
            <w:tcW w:w="507" w:type="dxa"/>
            <w:vAlign w:val="center"/>
          </w:tcPr>
          <w:p w14:paraId="3FEA1CA9"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min</w:t>
            </w:r>
          </w:p>
        </w:tc>
        <w:tc>
          <w:tcPr>
            <w:tcW w:w="507" w:type="dxa"/>
            <w:vAlign w:val="center"/>
          </w:tcPr>
          <w:p w14:paraId="135A569D"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max</w:t>
            </w:r>
          </w:p>
        </w:tc>
        <w:tc>
          <w:tcPr>
            <w:tcW w:w="507" w:type="dxa"/>
            <w:vAlign w:val="center"/>
          </w:tcPr>
          <w:p w14:paraId="0BB98900"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min</w:t>
            </w:r>
          </w:p>
        </w:tc>
        <w:tc>
          <w:tcPr>
            <w:tcW w:w="508" w:type="dxa"/>
            <w:vAlign w:val="center"/>
          </w:tcPr>
          <w:p w14:paraId="67C96ECF"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max</w:t>
            </w:r>
          </w:p>
        </w:tc>
      </w:tr>
      <w:tr w:rsidR="00D0230D" w:rsidRPr="00106841" w14:paraId="7BBAF6D8" w14:textId="77777777" w:rsidTr="006150A0">
        <w:tc>
          <w:tcPr>
            <w:tcW w:w="1207" w:type="dxa"/>
            <w:vAlign w:val="center"/>
          </w:tcPr>
          <w:p w14:paraId="4480DAC4"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0/31,5</w:t>
            </w:r>
          </w:p>
        </w:tc>
        <w:tc>
          <w:tcPr>
            <w:tcW w:w="507" w:type="dxa"/>
            <w:vAlign w:val="center"/>
          </w:tcPr>
          <w:p w14:paraId="1E557BD4"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4</w:t>
            </w:r>
          </w:p>
        </w:tc>
        <w:tc>
          <w:tcPr>
            <w:tcW w:w="507" w:type="dxa"/>
            <w:vAlign w:val="center"/>
          </w:tcPr>
          <w:p w14:paraId="507C39B3"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15</w:t>
            </w:r>
          </w:p>
        </w:tc>
        <w:tc>
          <w:tcPr>
            <w:tcW w:w="507" w:type="dxa"/>
            <w:vAlign w:val="center"/>
          </w:tcPr>
          <w:p w14:paraId="48BE5F05"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7</w:t>
            </w:r>
          </w:p>
        </w:tc>
        <w:tc>
          <w:tcPr>
            <w:tcW w:w="507" w:type="dxa"/>
            <w:vAlign w:val="center"/>
          </w:tcPr>
          <w:p w14:paraId="4A50183C"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20</w:t>
            </w:r>
          </w:p>
        </w:tc>
        <w:tc>
          <w:tcPr>
            <w:tcW w:w="507" w:type="dxa"/>
            <w:vAlign w:val="center"/>
          </w:tcPr>
          <w:p w14:paraId="7DBE9254"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508" w:type="dxa"/>
            <w:vAlign w:val="center"/>
          </w:tcPr>
          <w:p w14:paraId="1300AD3C"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507" w:type="dxa"/>
            <w:vAlign w:val="center"/>
          </w:tcPr>
          <w:p w14:paraId="1C028F12"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10</w:t>
            </w:r>
          </w:p>
        </w:tc>
        <w:tc>
          <w:tcPr>
            <w:tcW w:w="507" w:type="dxa"/>
            <w:vAlign w:val="center"/>
          </w:tcPr>
          <w:p w14:paraId="293768D4"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25</w:t>
            </w:r>
          </w:p>
        </w:tc>
        <w:tc>
          <w:tcPr>
            <w:tcW w:w="507" w:type="dxa"/>
            <w:vAlign w:val="center"/>
          </w:tcPr>
          <w:p w14:paraId="4DBD44D6"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507" w:type="dxa"/>
            <w:vAlign w:val="center"/>
          </w:tcPr>
          <w:p w14:paraId="7106ABF1"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508" w:type="dxa"/>
            <w:vAlign w:val="center"/>
          </w:tcPr>
          <w:p w14:paraId="27FF3377"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10</w:t>
            </w:r>
          </w:p>
        </w:tc>
        <w:tc>
          <w:tcPr>
            <w:tcW w:w="507" w:type="dxa"/>
            <w:vAlign w:val="center"/>
          </w:tcPr>
          <w:p w14:paraId="046619E7"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25</w:t>
            </w:r>
          </w:p>
        </w:tc>
        <w:tc>
          <w:tcPr>
            <w:tcW w:w="507" w:type="dxa"/>
            <w:vAlign w:val="center"/>
          </w:tcPr>
          <w:p w14:paraId="5BFC52D6"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507" w:type="dxa"/>
            <w:vAlign w:val="center"/>
          </w:tcPr>
          <w:p w14:paraId="7A02C41D"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507" w:type="dxa"/>
            <w:vAlign w:val="center"/>
          </w:tcPr>
          <w:p w14:paraId="572A8DB6"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c>
          <w:tcPr>
            <w:tcW w:w="508" w:type="dxa"/>
            <w:vAlign w:val="center"/>
          </w:tcPr>
          <w:p w14:paraId="168B5EA7" w14:textId="77777777" w:rsidR="00D0230D" w:rsidRPr="00106841" w:rsidRDefault="00D0230D" w:rsidP="006150A0">
            <w:pPr>
              <w:pStyle w:val="Standardowytekst"/>
              <w:jc w:val="center"/>
              <w:rPr>
                <w:rFonts w:ascii="Arial" w:hAnsi="Arial" w:cs="Arial"/>
                <w:sz w:val="18"/>
                <w:szCs w:val="18"/>
              </w:rPr>
            </w:pPr>
            <w:r w:rsidRPr="00106841">
              <w:rPr>
                <w:rFonts w:ascii="Arial" w:hAnsi="Arial" w:cs="Arial"/>
                <w:sz w:val="18"/>
                <w:szCs w:val="18"/>
              </w:rPr>
              <w:t>-</w:t>
            </w:r>
          </w:p>
        </w:tc>
      </w:tr>
    </w:tbl>
    <w:p w14:paraId="4E9CB5ED" w14:textId="77777777" w:rsidR="00D0230D" w:rsidRPr="00106841" w:rsidRDefault="00D0230D" w:rsidP="00D0230D">
      <w:pPr>
        <w:pStyle w:val="Style14"/>
        <w:widowControl/>
        <w:spacing w:before="10" w:line="259" w:lineRule="exact"/>
        <w:ind w:firstLine="709"/>
        <w:rPr>
          <w:rStyle w:val="FontStyle84"/>
          <w:sz w:val="18"/>
          <w:szCs w:val="18"/>
        </w:rPr>
      </w:pPr>
    </w:p>
    <w:p w14:paraId="6CFC2FDE" w14:textId="77777777" w:rsidR="00D0230D" w:rsidRPr="00106841" w:rsidRDefault="00D0230D" w:rsidP="00D0230D">
      <w:pPr>
        <w:pStyle w:val="Style38"/>
        <w:widowControl/>
        <w:tabs>
          <w:tab w:val="left" w:pos="583"/>
        </w:tabs>
        <w:spacing w:line="259" w:lineRule="exact"/>
        <w:jc w:val="both"/>
        <w:rPr>
          <w:rStyle w:val="FontStyle85"/>
          <w:rFonts w:ascii="Arial" w:hAnsi="Arial" w:cs="Arial"/>
          <w:color w:val="auto"/>
          <w:sz w:val="18"/>
          <w:szCs w:val="18"/>
        </w:rPr>
      </w:pPr>
      <w:r w:rsidRPr="00106841">
        <w:rPr>
          <w:rStyle w:val="FontStyle85"/>
          <w:rFonts w:ascii="Arial" w:hAnsi="Arial" w:cs="Arial"/>
          <w:color w:val="auto"/>
          <w:sz w:val="18"/>
          <w:szCs w:val="18"/>
        </w:rPr>
        <w:t>2.2.5. Wodoprzepuszczalność i wrażliwość na mróz</w:t>
      </w:r>
    </w:p>
    <w:p w14:paraId="21C551A2" w14:textId="77777777" w:rsidR="00D0230D" w:rsidRPr="00106841" w:rsidRDefault="00D0230D" w:rsidP="00D0230D">
      <w:pPr>
        <w:pStyle w:val="Style14"/>
        <w:widowControl/>
        <w:spacing w:line="259" w:lineRule="exact"/>
        <w:ind w:firstLine="709"/>
        <w:rPr>
          <w:rStyle w:val="FontStyle84"/>
          <w:sz w:val="18"/>
          <w:szCs w:val="18"/>
        </w:rPr>
      </w:pPr>
      <w:r w:rsidRPr="00106841">
        <w:rPr>
          <w:rStyle w:val="FontStyle84"/>
          <w:sz w:val="18"/>
          <w:szCs w:val="18"/>
        </w:rPr>
        <w:t xml:space="preserve">Mieszanka niezwiązana do podbudowy powinna spełniać wymagania wg tablicy 4. Podbudowa nie powinna być wrażliwa na mróz. Wrażliwość mieszanki na mróz należy określać na podstawie wskaźnika piaskowego </w:t>
      </w:r>
      <w:r w:rsidRPr="00106841">
        <w:rPr>
          <w:rStyle w:val="FontStyle86"/>
          <w:rFonts w:ascii="Arial" w:hAnsi="Arial" w:cs="Arial"/>
          <w:color w:val="auto"/>
          <w:sz w:val="18"/>
          <w:szCs w:val="18"/>
        </w:rPr>
        <w:t>SE.</w:t>
      </w:r>
    </w:p>
    <w:p w14:paraId="29D9829A" w14:textId="77777777" w:rsidR="00D0230D" w:rsidRPr="00106841" w:rsidRDefault="00D0230D" w:rsidP="00D0230D">
      <w:pPr>
        <w:pStyle w:val="Style38"/>
        <w:widowControl/>
        <w:tabs>
          <w:tab w:val="left" w:pos="583"/>
        </w:tabs>
        <w:spacing w:before="122" w:line="276" w:lineRule="auto"/>
        <w:jc w:val="both"/>
        <w:rPr>
          <w:rStyle w:val="FontStyle89"/>
          <w:b w:val="0"/>
          <w:bCs w:val="0"/>
          <w:sz w:val="18"/>
          <w:szCs w:val="18"/>
        </w:rPr>
      </w:pPr>
      <w:r w:rsidRPr="00106841">
        <w:rPr>
          <w:rStyle w:val="FontStyle85"/>
          <w:rFonts w:ascii="Arial" w:hAnsi="Arial" w:cs="Arial"/>
          <w:color w:val="auto"/>
          <w:sz w:val="18"/>
          <w:szCs w:val="18"/>
        </w:rPr>
        <w:t>2.2.6.</w:t>
      </w:r>
      <w:r w:rsidRPr="00106841">
        <w:rPr>
          <w:rStyle w:val="FontStyle85"/>
          <w:rFonts w:ascii="Arial" w:hAnsi="Arial" w:cs="Arial"/>
          <w:color w:val="auto"/>
          <w:sz w:val="18"/>
          <w:szCs w:val="18"/>
        </w:rPr>
        <w:tab/>
        <w:t xml:space="preserve">Wskaźnik nośności </w:t>
      </w:r>
      <w:r w:rsidRPr="00106841">
        <w:rPr>
          <w:rStyle w:val="FontStyle89"/>
          <w:sz w:val="18"/>
          <w:szCs w:val="18"/>
        </w:rPr>
        <w:t>CBR</w:t>
      </w:r>
    </w:p>
    <w:p w14:paraId="1874241E" w14:textId="77777777" w:rsidR="00D0230D" w:rsidRPr="00106841" w:rsidRDefault="00D0230D" w:rsidP="00D0230D">
      <w:pPr>
        <w:pStyle w:val="Style14"/>
        <w:widowControl/>
        <w:spacing w:line="259" w:lineRule="exact"/>
        <w:ind w:firstLine="709"/>
        <w:rPr>
          <w:rStyle w:val="FontStyle84"/>
          <w:sz w:val="18"/>
          <w:szCs w:val="18"/>
        </w:rPr>
      </w:pPr>
      <w:r w:rsidRPr="00106841">
        <w:rPr>
          <w:rStyle w:val="FontStyle84"/>
          <w:sz w:val="18"/>
          <w:szCs w:val="18"/>
        </w:rPr>
        <w:t xml:space="preserve">Wymagane wartości wskaźnika </w:t>
      </w:r>
      <w:r w:rsidRPr="00106841">
        <w:rPr>
          <w:rStyle w:val="FontStyle86"/>
          <w:rFonts w:ascii="Arial" w:hAnsi="Arial" w:cs="Arial"/>
          <w:color w:val="auto"/>
          <w:sz w:val="18"/>
          <w:szCs w:val="18"/>
        </w:rPr>
        <w:t xml:space="preserve">CBR </w:t>
      </w:r>
      <w:r w:rsidRPr="00106841">
        <w:rPr>
          <w:rStyle w:val="FontStyle84"/>
          <w:sz w:val="18"/>
          <w:szCs w:val="18"/>
        </w:rPr>
        <w:t xml:space="preserve">podano w tablicy 4. Badanie </w:t>
      </w:r>
      <w:r w:rsidRPr="00106841">
        <w:rPr>
          <w:rStyle w:val="FontStyle86"/>
          <w:rFonts w:ascii="Arial" w:hAnsi="Arial" w:cs="Arial"/>
          <w:color w:val="auto"/>
          <w:sz w:val="18"/>
          <w:szCs w:val="18"/>
        </w:rPr>
        <w:t xml:space="preserve">CBR </w:t>
      </w:r>
      <w:r w:rsidRPr="00106841">
        <w:rPr>
          <w:rStyle w:val="FontStyle84"/>
          <w:sz w:val="18"/>
          <w:szCs w:val="18"/>
        </w:rPr>
        <w:t xml:space="preserve">mieszanki do podbudowy zasadniczej należy wykonać po jej zagęszczeniu do wskaźnika zagęszczenia </w:t>
      </w:r>
      <w:proofErr w:type="spellStart"/>
      <w:r w:rsidRPr="00106841">
        <w:rPr>
          <w:rStyle w:val="FontStyle86"/>
          <w:rFonts w:ascii="Arial" w:hAnsi="Arial" w:cs="Arial"/>
          <w:color w:val="auto"/>
          <w:sz w:val="18"/>
          <w:szCs w:val="18"/>
        </w:rPr>
        <w:t>Is</w:t>
      </w:r>
      <w:proofErr w:type="spellEnd"/>
      <w:r w:rsidRPr="00106841">
        <w:rPr>
          <w:rStyle w:val="FontStyle86"/>
          <w:rFonts w:ascii="Arial" w:hAnsi="Arial" w:cs="Arial"/>
          <w:color w:val="auto"/>
          <w:sz w:val="18"/>
          <w:szCs w:val="18"/>
        </w:rPr>
        <w:t xml:space="preserve"> </w:t>
      </w:r>
      <w:r w:rsidRPr="00106841">
        <w:rPr>
          <w:rStyle w:val="FontStyle84"/>
          <w:sz w:val="18"/>
          <w:szCs w:val="18"/>
        </w:rPr>
        <w:t xml:space="preserve">= 1,00 i po 96 godzinach przechowywania w wodzie. </w:t>
      </w:r>
      <w:r w:rsidRPr="00106841">
        <w:rPr>
          <w:rStyle w:val="FontStyle86"/>
          <w:rFonts w:ascii="Arial" w:hAnsi="Arial" w:cs="Arial"/>
          <w:color w:val="auto"/>
          <w:sz w:val="18"/>
          <w:szCs w:val="18"/>
        </w:rPr>
        <w:t xml:space="preserve">CBR </w:t>
      </w:r>
      <w:r w:rsidRPr="00106841">
        <w:rPr>
          <w:rStyle w:val="FontStyle84"/>
          <w:sz w:val="18"/>
          <w:szCs w:val="18"/>
        </w:rPr>
        <w:t>należy oznaczyć według PN-EN 13286-47.</w:t>
      </w:r>
    </w:p>
    <w:p w14:paraId="3A9A4207" w14:textId="77777777" w:rsidR="00D0230D" w:rsidRPr="00106841" w:rsidRDefault="00D0230D" w:rsidP="00D0230D">
      <w:pPr>
        <w:pStyle w:val="Style14"/>
        <w:widowControl/>
        <w:tabs>
          <w:tab w:val="left" w:pos="1134"/>
        </w:tabs>
        <w:spacing w:before="120" w:after="120" w:line="240" w:lineRule="auto"/>
        <w:ind w:left="1134" w:hanging="1134"/>
        <w:rPr>
          <w:rStyle w:val="FontStyle84"/>
          <w:sz w:val="18"/>
          <w:szCs w:val="18"/>
        </w:rPr>
      </w:pPr>
      <w:r w:rsidRPr="00106841">
        <w:rPr>
          <w:rStyle w:val="FontStyle57"/>
          <w:rFonts w:ascii="Arial" w:hAnsi="Arial" w:cs="Arial"/>
          <w:b w:val="0"/>
          <w:bCs w:val="0"/>
          <w:color w:val="auto"/>
          <w:sz w:val="18"/>
          <w:szCs w:val="18"/>
        </w:rPr>
        <w:t>Tablica nr 4.</w:t>
      </w:r>
      <w:r w:rsidRPr="00106841">
        <w:rPr>
          <w:rStyle w:val="FontStyle57"/>
          <w:rFonts w:ascii="Arial" w:hAnsi="Arial" w:cs="Arial"/>
          <w:b w:val="0"/>
          <w:bCs w:val="0"/>
          <w:color w:val="auto"/>
          <w:sz w:val="18"/>
          <w:szCs w:val="18"/>
        </w:rPr>
        <w:tab/>
      </w:r>
      <w:r w:rsidRPr="00106841">
        <w:rPr>
          <w:rStyle w:val="FontStyle55"/>
          <w:rFonts w:ascii="Arial" w:hAnsi="Arial" w:cs="Arial"/>
          <w:b w:val="0"/>
          <w:bCs w:val="0"/>
          <w:color w:val="auto"/>
        </w:rPr>
        <w:t xml:space="preserve">Wymagane właściwości mieszanki niezwiązanej do podbudowy </w:t>
      </w:r>
      <w:r w:rsidRPr="00106841">
        <w:rPr>
          <w:rStyle w:val="FontStyle57"/>
          <w:rFonts w:ascii="Arial" w:hAnsi="Arial" w:cs="Arial"/>
          <w:b w:val="0"/>
          <w:bCs w:val="0"/>
          <w:color w:val="auto"/>
          <w:sz w:val="18"/>
          <w:szCs w:val="18"/>
        </w:rPr>
        <w:t>dla ruchu KR-1</w:t>
      </w:r>
    </w:p>
    <w:tbl>
      <w:tblPr>
        <w:tblW w:w="9717" w:type="dxa"/>
        <w:tblInd w:w="-38" w:type="dxa"/>
        <w:tblLayout w:type="fixed"/>
        <w:tblCellMar>
          <w:left w:w="40" w:type="dxa"/>
          <w:right w:w="40" w:type="dxa"/>
        </w:tblCellMar>
        <w:tblLook w:val="0000" w:firstRow="0" w:lastRow="0" w:firstColumn="0" w:lastColumn="0" w:noHBand="0" w:noVBand="0"/>
      </w:tblPr>
      <w:tblGrid>
        <w:gridCol w:w="929"/>
        <w:gridCol w:w="2977"/>
        <w:gridCol w:w="4252"/>
        <w:gridCol w:w="1559"/>
      </w:tblGrid>
      <w:tr w:rsidR="00D0230D" w:rsidRPr="00106841" w14:paraId="37F2734F" w14:textId="77777777" w:rsidTr="006150A0">
        <w:trPr>
          <w:trHeight w:val="595"/>
        </w:trPr>
        <w:tc>
          <w:tcPr>
            <w:tcW w:w="929" w:type="dxa"/>
            <w:vMerge w:val="restart"/>
            <w:tcBorders>
              <w:top w:val="single" w:sz="6" w:space="0" w:color="auto"/>
              <w:left w:val="single" w:sz="6" w:space="0" w:color="auto"/>
              <w:right w:val="single" w:sz="6" w:space="0" w:color="auto"/>
            </w:tcBorders>
            <w:vAlign w:val="center"/>
          </w:tcPr>
          <w:p w14:paraId="4AE3EA0C" w14:textId="77777777" w:rsidR="00D0230D" w:rsidRPr="00106841" w:rsidRDefault="00D0230D" w:rsidP="006150A0">
            <w:pPr>
              <w:ind w:left="38"/>
              <w:jc w:val="center"/>
              <w:rPr>
                <w:rStyle w:val="FontStyle55"/>
                <w:rFonts w:ascii="Arial" w:hAnsi="Arial" w:cs="Arial"/>
                <w:b w:val="0"/>
                <w:bCs w:val="0"/>
                <w:color w:val="auto"/>
              </w:rPr>
            </w:pPr>
            <w:r w:rsidRPr="00106841">
              <w:rPr>
                <w:rStyle w:val="FontStyle55"/>
                <w:rFonts w:ascii="Arial" w:hAnsi="Arial" w:cs="Arial"/>
                <w:b w:val="0"/>
                <w:bCs w:val="0"/>
                <w:color w:val="auto"/>
              </w:rPr>
              <w:t>Rozdział</w:t>
            </w:r>
          </w:p>
          <w:p w14:paraId="2496B098" w14:textId="77777777" w:rsidR="00D0230D" w:rsidRPr="00106841" w:rsidRDefault="00D0230D" w:rsidP="006150A0">
            <w:pPr>
              <w:ind w:left="38"/>
              <w:jc w:val="center"/>
              <w:rPr>
                <w:rFonts w:cs="Arial"/>
                <w:sz w:val="18"/>
                <w:szCs w:val="18"/>
              </w:rPr>
            </w:pPr>
            <w:r w:rsidRPr="00106841">
              <w:rPr>
                <w:rStyle w:val="FontStyle55"/>
                <w:rFonts w:ascii="Arial" w:hAnsi="Arial" w:cs="Arial"/>
                <w:b w:val="0"/>
                <w:bCs w:val="0"/>
                <w:color w:val="auto"/>
              </w:rPr>
              <w:t xml:space="preserve">w normie PN-EN </w:t>
            </w:r>
            <w:r w:rsidRPr="00106841">
              <w:rPr>
                <w:rStyle w:val="FontStyle39"/>
                <w:rFonts w:cs="Arial"/>
              </w:rPr>
              <w:t>13285</w:t>
            </w:r>
          </w:p>
        </w:tc>
        <w:tc>
          <w:tcPr>
            <w:tcW w:w="2977" w:type="dxa"/>
            <w:vMerge w:val="restart"/>
            <w:tcBorders>
              <w:top w:val="single" w:sz="6" w:space="0" w:color="auto"/>
              <w:left w:val="single" w:sz="6" w:space="0" w:color="auto"/>
              <w:right w:val="single" w:sz="6" w:space="0" w:color="auto"/>
            </w:tcBorders>
            <w:vAlign w:val="center"/>
          </w:tcPr>
          <w:p w14:paraId="44016FB7" w14:textId="77777777" w:rsidR="00D0230D" w:rsidRPr="00106841" w:rsidRDefault="00D0230D" w:rsidP="006150A0">
            <w:pPr>
              <w:spacing w:before="180" w:line="288" w:lineRule="auto"/>
              <w:jc w:val="center"/>
              <w:rPr>
                <w:rFonts w:cs="Arial"/>
                <w:spacing w:val="8"/>
                <w:sz w:val="18"/>
                <w:szCs w:val="18"/>
              </w:rPr>
            </w:pPr>
            <w:r w:rsidRPr="00106841">
              <w:rPr>
                <w:rStyle w:val="FontStyle55"/>
                <w:rFonts w:ascii="Arial" w:hAnsi="Arial" w:cs="Arial"/>
                <w:b w:val="0"/>
                <w:bCs w:val="0"/>
                <w:color w:val="auto"/>
              </w:rPr>
              <w:t>Właściwość</w:t>
            </w:r>
          </w:p>
        </w:tc>
        <w:tc>
          <w:tcPr>
            <w:tcW w:w="5811" w:type="dxa"/>
            <w:gridSpan w:val="2"/>
            <w:tcBorders>
              <w:top w:val="single" w:sz="6" w:space="0" w:color="auto"/>
              <w:left w:val="single" w:sz="6" w:space="0" w:color="auto"/>
              <w:bottom w:val="single" w:sz="6" w:space="0" w:color="auto"/>
              <w:right w:val="single" w:sz="4" w:space="0" w:color="auto"/>
            </w:tcBorders>
            <w:vAlign w:val="center"/>
          </w:tcPr>
          <w:p w14:paraId="062797AD" w14:textId="77777777" w:rsidR="00D0230D" w:rsidRPr="00106841" w:rsidRDefault="00D0230D" w:rsidP="006150A0">
            <w:pPr>
              <w:ind w:right="179"/>
              <w:jc w:val="center"/>
              <w:rPr>
                <w:rFonts w:cs="Arial"/>
                <w:sz w:val="18"/>
                <w:szCs w:val="18"/>
              </w:rPr>
            </w:pPr>
            <w:r w:rsidRPr="00106841">
              <w:rPr>
                <w:rStyle w:val="FontStyle55"/>
                <w:rFonts w:ascii="Arial" w:hAnsi="Arial" w:cs="Arial"/>
                <w:b w:val="0"/>
                <w:bCs w:val="0"/>
                <w:color w:val="auto"/>
              </w:rPr>
              <w:t>Wymagane właściwości mieszanki niezwiązanej przeznaczonej do:</w:t>
            </w:r>
          </w:p>
        </w:tc>
      </w:tr>
      <w:tr w:rsidR="00D0230D" w:rsidRPr="00106841" w14:paraId="3AA1F1A3" w14:textId="77777777" w:rsidTr="006150A0">
        <w:trPr>
          <w:trHeight w:val="595"/>
        </w:trPr>
        <w:tc>
          <w:tcPr>
            <w:tcW w:w="929" w:type="dxa"/>
            <w:vMerge/>
            <w:tcBorders>
              <w:left w:val="single" w:sz="6" w:space="0" w:color="auto"/>
              <w:bottom w:val="single" w:sz="6" w:space="0" w:color="auto"/>
              <w:right w:val="single" w:sz="6" w:space="0" w:color="auto"/>
            </w:tcBorders>
            <w:vAlign w:val="center"/>
          </w:tcPr>
          <w:p w14:paraId="6B3E5EA9" w14:textId="77777777" w:rsidR="00D0230D" w:rsidRPr="00106841" w:rsidRDefault="00D0230D" w:rsidP="006150A0">
            <w:pPr>
              <w:ind w:left="332"/>
              <w:jc w:val="center"/>
              <w:rPr>
                <w:rFonts w:cs="Arial"/>
                <w:sz w:val="18"/>
                <w:szCs w:val="18"/>
              </w:rPr>
            </w:pPr>
          </w:p>
        </w:tc>
        <w:tc>
          <w:tcPr>
            <w:tcW w:w="2977" w:type="dxa"/>
            <w:vMerge/>
            <w:tcBorders>
              <w:left w:val="single" w:sz="6" w:space="0" w:color="auto"/>
              <w:bottom w:val="single" w:sz="6" w:space="0" w:color="auto"/>
              <w:right w:val="single" w:sz="6" w:space="0" w:color="auto"/>
            </w:tcBorders>
            <w:vAlign w:val="center"/>
          </w:tcPr>
          <w:p w14:paraId="52C265BD" w14:textId="77777777" w:rsidR="00D0230D" w:rsidRPr="00106841" w:rsidRDefault="00D0230D" w:rsidP="006150A0">
            <w:pPr>
              <w:spacing w:before="180" w:line="288" w:lineRule="auto"/>
              <w:jc w:val="center"/>
              <w:rPr>
                <w:rFonts w:cs="Arial"/>
                <w:spacing w:val="8"/>
                <w:sz w:val="18"/>
                <w:szCs w:val="18"/>
              </w:rPr>
            </w:pPr>
          </w:p>
        </w:tc>
        <w:tc>
          <w:tcPr>
            <w:tcW w:w="4252" w:type="dxa"/>
            <w:tcBorders>
              <w:top w:val="single" w:sz="6" w:space="0" w:color="auto"/>
              <w:left w:val="single" w:sz="6" w:space="0" w:color="auto"/>
              <w:bottom w:val="single" w:sz="6" w:space="0" w:color="auto"/>
              <w:right w:val="single" w:sz="6" w:space="0" w:color="auto"/>
            </w:tcBorders>
            <w:vAlign w:val="center"/>
          </w:tcPr>
          <w:p w14:paraId="06C5F6AE" w14:textId="77777777" w:rsidR="00D0230D" w:rsidRPr="00106841" w:rsidRDefault="00D0230D" w:rsidP="006150A0">
            <w:pPr>
              <w:jc w:val="center"/>
              <w:rPr>
                <w:rFonts w:cs="Arial"/>
                <w:sz w:val="18"/>
                <w:szCs w:val="18"/>
              </w:rPr>
            </w:pPr>
            <w:r w:rsidRPr="00106841">
              <w:rPr>
                <w:rStyle w:val="FontStyle55"/>
                <w:rFonts w:ascii="Arial" w:hAnsi="Arial" w:cs="Arial"/>
                <w:bCs w:val="0"/>
                <w:color w:val="auto"/>
              </w:rPr>
              <w:t xml:space="preserve">podbudowy zasadniczej obciążonej ruchem </w:t>
            </w:r>
            <w:r w:rsidRPr="00106841">
              <w:rPr>
                <w:rStyle w:val="FontStyle39"/>
                <w:rFonts w:cs="Arial"/>
              </w:rPr>
              <w:t>KR1</w:t>
            </w:r>
          </w:p>
        </w:tc>
        <w:tc>
          <w:tcPr>
            <w:tcW w:w="1559" w:type="dxa"/>
            <w:tcBorders>
              <w:top w:val="single" w:sz="6" w:space="0" w:color="auto"/>
              <w:left w:val="single" w:sz="6" w:space="0" w:color="auto"/>
              <w:bottom w:val="single" w:sz="6" w:space="0" w:color="auto"/>
              <w:right w:val="single" w:sz="4" w:space="0" w:color="auto"/>
            </w:tcBorders>
            <w:vAlign w:val="center"/>
          </w:tcPr>
          <w:p w14:paraId="73951DB7" w14:textId="77777777" w:rsidR="00D0230D" w:rsidRPr="00106841" w:rsidRDefault="00D0230D" w:rsidP="006150A0">
            <w:pPr>
              <w:ind w:right="179"/>
              <w:jc w:val="center"/>
              <w:rPr>
                <w:rFonts w:cs="Arial"/>
                <w:sz w:val="18"/>
                <w:szCs w:val="18"/>
              </w:rPr>
            </w:pPr>
            <w:r w:rsidRPr="00106841">
              <w:rPr>
                <w:rStyle w:val="FontStyle55"/>
                <w:rFonts w:ascii="Arial" w:hAnsi="Arial" w:cs="Arial"/>
                <w:b w:val="0"/>
                <w:bCs w:val="0"/>
                <w:color w:val="auto"/>
              </w:rPr>
              <w:t xml:space="preserve">Odniesienie do tablicy w PN-EN </w:t>
            </w:r>
            <w:r w:rsidRPr="00106841">
              <w:rPr>
                <w:rStyle w:val="FontStyle39"/>
                <w:rFonts w:cs="Arial"/>
              </w:rPr>
              <w:t>13285</w:t>
            </w:r>
          </w:p>
        </w:tc>
      </w:tr>
      <w:tr w:rsidR="00D0230D" w:rsidRPr="00106841" w14:paraId="42B9A696" w14:textId="77777777" w:rsidTr="006150A0">
        <w:trPr>
          <w:trHeight w:val="595"/>
        </w:trPr>
        <w:tc>
          <w:tcPr>
            <w:tcW w:w="929" w:type="dxa"/>
            <w:tcBorders>
              <w:top w:val="single" w:sz="6" w:space="0" w:color="auto"/>
              <w:left w:val="single" w:sz="6" w:space="0" w:color="auto"/>
              <w:bottom w:val="single" w:sz="6" w:space="0" w:color="auto"/>
              <w:right w:val="single" w:sz="6" w:space="0" w:color="auto"/>
            </w:tcBorders>
            <w:vAlign w:val="center"/>
          </w:tcPr>
          <w:p w14:paraId="71BFD34D" w14:textId="77777777" w:rsidR="00D0230D" w:rsidRPr="00106841" w:rsidRDefault="00D0230D" w:rsidP="006150A0">
            <w:pPr>
              <w:ind w:left="332"/>
              <w:jc w:val="center"/>
              <w:rPr>
                <w:rFonts w:cs="Arial"/>
                <w:sz w:val="18"/>
                <w:szCs w:val="18"/>
              </w:rPr>
            </w:pPr>
            <w:r w:rsidRPr="00106841">
              <w:rPr>
                <w:rFonts w:cs="Arial"/>
                <w:sz w:val="18"/>
                <w:szCs w:val="18"/>
              </w:rPr>
              <w:t>4.3.1.</w:t>
            </w:r>
          </w:p>
        </w:tc>
        <w:tc>
          <w:tcPr>
            <w:tcW w:w="2977" w:type="dxa"/>
            <w:tcBorders>
              <w:top w:val="single" w:sz="6" w:space="0" w:color="auto"/>
              <w:left w:val="single" w:sz="6" w:space="0" w:color="auto"/>
              <w:bottom w:val="single" w:sz="6" w:space="0" w:color="auto"/>
              <w:right w:val="single" w:sz="6" w:space="0" w:color="auto"/>
            </w:tcBorders>
            <w:vAlign w:val="center"/>
          </w:tcPr>
          <w:p w14:paraId="671A300D" w14:textId="77777777" w:rsidR="00D0230D" w:rsidRPr="00106841" w:rsidRDefault="00D0230D" w:rsidP="006150A0">
            <w:pPr>
              <w:jc w:val="center"/>
              <w:rPr>
                <w:rFonts w:cs="Arial"/>
                <w:sz w:val="18"/>
                <w:szCs w:val="18"/>
              </w:rPr>
            </w:pPr>
            <w:r w:rsidRPr="00106841">
              <w:rPr>
                <w:rFonts w:cs="Arial"/>
                <w:spacing w:val="8"/>
                <w:sz w:val="18"/>
                <w:szCs w:val="18"/>
              </w:rPr>
              <w:t xml:space="preserve">Uziarnienie </w:t>
            </w:r>
            <w:r w:rsidRPr="00106841">
              <w:rPr>
                <w:rFonts w:cs="Arial"/>
                <w:sz w:val="18"/>
                <w:szCs w:val="18"/>
              </w:rPr>
              <w:t>mieszanki niezwiązanej</w:t>
            </w:r>
          </w:p>
        </w:tc>
        <w:tc>
          <w:tcPr>
            <w:tcW w:w="4252" w:type="dxa"/>
            <w:tcBorders>
              <w:top w:val="single" w:sz="6" w:space="0" w:color="auto"/>
              <w:left w:val="single" w:sz="6" w:space="0" w:color="auto"/>
              <w:bottom w:val="single" w:sz="6" w:space="0" w:color="auto"/>
              <w:right w:val="single" w:sz="6" w:space="0" w:color="auto"/>
            </w:tcBorders>
            <w:vAlign w:val="center"/>
          </w:tcPr>
          <w:p w14:paraId="72B23EF5" w14:textId="77777777" w:rsidR="00D0230D" w:rsidRPr="00106841" w:rsidRDefault="00D0230D" w:rsidP="006150A0">
            <w:pPr>
              <w:jc w:val="center"/>
              <w:rPr>
                <w:rFonts w:cs="Arial"/>
                <w:b/>
                <w:sz w:val="18"/>
                <w:szCs w:val="18"/>
              </w:rPr>
            </w:pPr>
            <w:r w:rsidRPr="00106841">
              <w:rPr>
                <w:rFonts w:cs="Arial"/>
                <w:b/>
                <w:sz w:val="18"/>
                <w:szCs w:val="18"/>
              </w:rPr>
              <w:t>0/31,5</w:t>
            </w:r>
          </w:p>
        </w:tc>
        <w:tc>
          <w:tcPr>
            <w:tcW w:w="1559" w:type="dxa"/>
            <w:tcBorders>
              <w:top w:val="single" w:sz="6" w:space="0" w:color="auto"/>
              <w:left w:val="single" w:sz="6" w:space="0" w:color="auto"/>
              <w:bottom w:val="single" w:sz="6" w:space="0" w:color="auto"/>
              <w:right w:val="single" w:sz="4" w:space="0" w:color="auto"/>
            </w:tcBorders>
            <w:vAlign w:val="center"/>
          </w:tcPr>
          <w:p w14:paraId="3B262DD9" w14:textId="77777777" w:rsidR="00D0230D" w:rsidRPr="00106841" w:rsidRDefault="00D0230D" w:rsidP="006150A0">
            <w:pPr>
              <w:ind w:right="179"/>
              <w:jc w:val="center"/>
              <w:rPr>
                <w:rFonts w:cs="Arial"/>
                <w:sz w:val="18"/>
                <w:szCs w:val="18"/>
              </w:rPr>
            </w:pPr>
            <w:r w:rsidRPr="00106841">
              <w:rPr>
                <w:rFonts w:cs="Arial"/>
                <w:sz w:val="18"/>
                <w:szCs w:val="18"/>
              </w:rPr>
              <w:t>Tabl. 4.</w:t>
            </w:r>
          </w:p>
        </w:tc>
      </w:tr>
      <w:tr w:rsidR="00D0230D" w:rsidRPr="00106841" w14:paraId="0E01B893" w14:textId="77777777" w:rsidTr="006150A0">
        <w:trPr>
          <w:trHeight w:val="551"/>
        </w:trPr>
        <w:tc>
          <w:tcPr>
            <w:tcW w:w="929" w:type="dxa"/>
            <w:tcBorders>
              <w:top w:val="single" w:sz="6" w:space="0" w:color="auto"/>
              <w:left w:val="single" w:sz="6" w:space="0" w:color="auto"/>
              <w:bottom w:val="single" w:sz="6" w:space="0" w:color="auto"/>
              <w:right w:val="single" w:sz="6" w:space="0" w:color="auto"/>
            </w:tcBorders>
            <w:vAlign w:val="center"/>
          </w:tcPr>
          <w:p w14:paraId="6738B0A4" w14:textId="77777777" w:rsidR="00D0230D" w:rsidRPr="00106841" w:rsidRDefault="00D0230D" w:rsidP="006150A0">
            <w:pPr>
              <w:ind w:left="332"/>
              <w:jc w:val="center"/>
              <w:rPr>
                <w:rFonts w:cs="Arial"/>
                <w:sz w:val="18"/>
                <w:szCs w:val="18"/>
              </w:rPr>
            </w:pPr>
            <w:r w:rsidRPr="00106841">
              <w:rPr>
                <w:rFonts w:cs="Arial"/>
                <w:sz w:val="18"/>
                <w:szCs w:val="18"/>
              </w:rPr>
              <w:t>4.3.2.</w:t>
            </w:r>
          </w:p>
        </w:tc>
        <w:tc>
          <w:tcPr>
            <w:tcW w:w="2977" w:type="dxa"/>
            <w:tcBorders>
              <w:top w:val="single" w:sz="6" w:space="0" w:color="auto"/>
              <w:left w:val="single" w:sz="6" w:space="0" w:color="auto"/>
              <w:bottom w:val="single" w:sz="6" w:space="0" w:color="auto"/>
              <w:right w:val="single" w:sz="6" w:space="0" w:color="auto"/>
            </w:tcBorders>
            <w:vAlign w:val="center"/>
          </w:tcPr>
          <w:p w14:paraId="04DD6FDA" w14:textId="77777777" w:rsidR="00D0230D" w:rsidRPr="00106841" w:rsidRDefault="00D0230D" w:rsidP="006150A0">
            <w:pPr>
              <w:spacing w:line="266" w:lineRule="auto"/>
              <w:jc w:val="center"/>
              <w:rPr>
                <w:rFonts w:cs="Arial"/>
                <w:spacing w:val="16"/>
                <w:sz w:val="18"/>
                <w:szCs w:val="18"/>
              </w:rPr>
            </w:pPr>
            <w:r w:rsidRPr="00106841">
              <w:rPr>
                <w:rFonts w:cs="Arial"/>
                <w:sz w:val="18"/>
                <w:szCs w:val="18"/>
              </w:rPr>
              <w:t>Maksymalna zawartość pyłu,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14:paraId="3E18C3BB" w14:textId="77777777" w:rsidR="00D0230D" w:rsidRPr="00106841" w:rsidRDefault="00D0230D" w:rsidP="006150A0">
            <w:pPr>
              <w:ind w:right="57"/>
              <w:jc w:val="center"/>
              <w:rPr>
                <w:rFonts w:cs="Arial"/>
                <w:b/>
                <w:i/>
                <w:iCs/>
                <w:sz w:val="18"/>
                <w:szCs w:val="18"/>
              </w:rPr>
            </w:pPr>
            <w:r w:rsidRPr="00106841">
              <w:rPr>
                <w:rFonts w:cs="Arial"/>
                <w:b/>
                <w:i/>
                <w:iCs/>
                <w:sz w:val="18"/>
                <w:szCs w:val="18"/>
              </w:rPr>
              <w:t>UF</w:t>
            </w:r>
            <w:r w:rsidRPr="00106841">
              <w:rPr>
                <w:rFonts w:cs="Arial"/>
                <w:b/>
                <w:i/>
                <w:iCs/>
                <w:sz w:val="18"/>
                <w:szCs w:val="18"/>
                <w:vertAlign w:val="subscript"/>
              </w:rPr>
              <w:t>9</w:t>
            </w:r>
          </w:p>
        </w:tc>
        <w:tc>
          <w:tcPr>
            <w:tcW w:w="1559" w:type="dxa"/>
            <w:tcBorders>
              <w:top w:val="single" w:sz="6" w:space="0" w:color="auto"/>
              <w:left w:val="single" w:sz="6" w:space="0" w:color="auto"/>
              <w:bottom w:val="single" w:sz="6" w:space="0" w:color="auto"/>
              <w:right w:val="single" w:sz="4" w:space="0" w:color="auto"/>
            </w:tcBorders>
            <w:vAlign w:val="center"/>
          </w:tcPr>
          <w:p w14:paraId="5719A5FD" w14:textId="77777777" w:rsidR="00D0230D" w:rsidRPr="00106841" w:rsidRDefault="00D0230D" w:rsidP="006150A0">
            <w:pPr>
              <w:ind w:right="179"/>
              <w:jc w:val="center"/>
              <w:rPr>
                <w:rFonts w:cs="Arial"/>
                <w:sz w:val="18"/>
                <w:szCs w:val="18"/>
              </w:rPr>
            </w:pPr>
            <w:r w:rsidRPr="00106841">
              <w:rPr>
                <w:rFonts w:cs="Arial"/>
                <w:sz w:val="18"/>
                <w:szCs w:val="18"/>
              </w:rPr>
              <w:t>Tabl. 2.</w:t>
            </w:r>
          </w:p>
        </w:tc>
      </w:tr>
      <w:tr w:rsidR="00D0230D" w:rsidRPr="00106841" w14:paraId="1C8C9EFC" w14:textId="77777777" w:rsidTr="006150A0">
        <w:trPr>
          <w:trHeight w:val="508"/>
        </w:trPr>
        <w:tc>
          <w:tcPr>
            <w:tcW w:w="929" w:type="dxa"/>
            <w:tcBorders>
              <w:top w:val="single" w:sz="6" w:space="0" w:color="auto"/>
              <w:left w:val="single" w:sz="6" w:space="0" w:color="auto"/>
              <w:bottom w:val="single" w:sz="6" w:space="0" w:color="auto"/>
              <w:right w:val="single" w:sz="6" w:space="0" w:color="auto"/>
            </w:tcBorders>
            <w:vAlign w:val="center"/>
          </w:tcPr>
          <w:p w14:paraId="731294D3" w14:textId="77777777" w:rsidR="00D0230D" w:rsidRPr="00106841" w:rsidRDefault="00D0230D" w:rsidP="006150A0">
            <w:pPr>
              <w:ind w:left="332"/>
              <w:jc w:val="center"/>
              <w:rPr>
                <w:rFonts w:cs="Arial"/>
                <w:sz w:val="18"/>
                <w:szCs w:val="18"/>
              </w:rPr>
            </w:pPr>
            <w:r w:rsidRPr="00106841">
              <w:rPr>
                <w:rFonts w:cs="Arial"/>
                <w:sz w:val="18"/>
                <w:szCs w:val="18"/>
              </w:rPr>
              <w:lastRenderedPageBreak/>
              <w:t>4.3.2.</w:t>
            </w:r>
          </w:p>
        </w:tc>
        <w:tc>
          <w:tcPr>
            <w:tcW w:w="2977" w:type="dxa"/>
            <w:tcBorders>
              <w:top w:val="single" w:sz="6" w:space="0" w:color="auto"/>
              <w:left w:val="single" w:sz="6" w:space="0" w:color="auto"/>
              <w:bottom w:val="single" w:sz="6" w:space="0" w:color="auto"/>
              <w:right w:val="single" w:sz="6" w:space="0" w:color="auto"/>
            </w:tcBorders>
            <w:vAlign w:val="center"/>
          </w:tcPr>
          <w:p w14:paraId="2AE4500D" w14:textId="77777777" w:rsidR="00D0230D" w:rsidRPr="00106841" w:rsidRDefault="00D0230D" w:rsidP="006150A0">
            <w:pPr>
              <w:jc w:val="center"/>
              <w:rPr>
                <w:rFonts w:cs="Arial"/>
                <w:sz w:val="18"/>
                <w:szCs w:val="18"/>
              </w:rPr>
            </w:pPr>
            <w:r w:rsidRPr="00106841">
              <w:rPr>
                <w:rFonts w:cs="Arial"/>
                <w:sz w:val="18"/>
                <w:szCs w:val="18"/>
              </w:rPr>
              <w:t>Minimalna zawartość pyłu</w:t>
            </w:r>
          </w:p>
        </w:tc>
        <w:tc>
          <w:tcPr>
            <w:tcW w:w="4252" w:type="dxa"/>
            <w:tcBorders>
              <w:top w:val="single" w:sz="6" w:space="0" w:color="auto"/>
              <w:left w:val="single" w:sz="6" w:space="0" w:color="auto"/>
              <w:bottom w:val="single" w:sz="6" w:space="0" w:color="auto"/>
              <w:right w:val="single" w:sz="6" w:space="0" w:color="auto"/>
            </w:tcBorders>
            <w:vAlign w:val="center"/>
          </w:tcPr>
          <w:p w14:paraId="13DFBDB2" w14:textId="77777777" w:rsidR="00D0230D" w:rsidRPr="00106841" w:rsidRDefault="00D0230D" w:rsidP="006150A0">
            <w:pPr>
              <w:ind w:right="57"/>
              <w:jc w:val="center"/>
              <w:rPr>
                <w:rFonts w:cs="Arial"/>
                <w:b/>
                <w:sz w:val="18"/>
                <w:szCs w:val="18"/>
                <w:lang w:val="en-US"/>
              </w:rPr>
            </w:pPr>
            <w:r w:rsidRPr="00106841">
              <w:rPr>
                <w:rFonts w:cs="Arial"/>
                <w:b/>
                <w:i/>
                <w:iCs/>
                <w:sz w:val="18"/>
                <w:szCs w:val="18"/>
                <w:lang w:val="en-US"/>
              </w:rPr>
              <w:t>LF</w:t>
            </w:r>
            <w:r w:rsidRPr="00106841">
              <w:rPr>
                <w:rFonts w:cs="Arial"/>
                <w:b/>
                <w:sz w:val="18"/>
                <w:szCs w:val="18"/>
                <w:vertAlign w:val="subscript"/>
                <w:lang w:val="en-US"/>
              </w:rPr>
              <w:t>NR</w:t>
            </w:r>
          </w:p>
        </w:tc>
        <w:tc>
          <w:tcPr>
            <w:tcW w:w="1559" w:type="dxa"/>
            <w:tcBorders>
              <w:top w:val="single" w:sz="6" w:space="0" w:color="auto"/>
              <w:left w:val="single" w:sz="6" w:space="0" w:color="auto"/>
              <w:bottom w:val="single" w:sz="6" w:space="0" w:color="auto"/>
              <w:right w:val="single" w:sz="4" w:space="0" w:color="auto"/>
            </w:tcBorders>
            <w:vAlign w:val="center"/>
          </w:tcPr>
          <w:p w14:paraId="097D0745" w14:textId="77777777" w:rsidR="00D0230D" w:rsidRPr="00106841" w:rsidRDefault="00D0230D" w:rsidP="006150A0">
            <w:pPr>
              <w:ind w:right="179"/>
              <w:jc w:val="center"/>
              <w:rPr>
                <w:rFonts w:cs="Arial"/>
                <w:sz w:val="18"/>
                <w:szCs w:val="18"/>
              </w:rPr>
            </w:pPr>
            <w:r w:rsidRPr="00106841">
              <w:rPr>
                <w:rFonts w:cs="Arial"/>
                <w:sz w:val="18"/>
                <w:szCs w:val="18"/>
              </w:rPr>
              <w:t>Tabl. 3.</w:t>
            </w:r>
          </w:p>
        </w:tc>
      </w:tr>
      <w:tr w:rsidR="00D0230D" w:rsidRPr="00106841" w14:paraId="1B2368E7" w14:textId="77777777" w:rsidTr="006150A0">
        <w:trPr>
          <w:trHeight w:val="605"/>
        </w:trPr>
        <w:tc>
          <w:tcPr>
            <w:tcW w:w="929" w:type="dxa"/>
            <w:tcBorders>
              <w:top w:val="single" w:sz="6" w:space="0" w:color="auto"/>
              <w:left w:val="single" w:sz="6" w:space="0" w:color="auto"/>
              <w:bottom w:val="single" w:sz="6" w:space="0" w:color="auto"/>
              <w:right w:val="single" w:sz="6" w:space="0" w:color="auto"/>
            </w:tcBorders>
            <w:vAlign w:val="center"/>
          </w:tcPr>
          <w:p w14:paraId="59BBF6DF" w14:textId="77777777" w:rsidR="00D0230D" w:rsidRPr="00106841" w:rsidRDefault="00D0230D" w:rsidP="006150A0">
            <w:pPr>
              <w:ind w:left="332"/>
              <w:jc w:val="center"/>
              <w:rPr>
                <w:rFonts w:cs="Arial"/>
                <w:sz w:val="18"/>
                <w:szCs w:val="18"/>
              </w:rPr>
            </w:pPr>
            <w:r w:rsidRPr="00106841">
              <w:rPr>
                <w:rFonts w:cs="Arial"/>
                <w:sz w:val="18"/>
                <w:szCs w:val="18"/>
              </w:rPr>
              <w:t>4.3.3.</w:t>
            </w:r>
          </w:p>
        </w:tc>
        <w:tc>
          <w:tcPr>
            <w:tcW w:w="2977" w:type="dxa"/>
            <w:tcBorders>
              <w:top w:val="single" w:sz="6" w:space="0" w:color="auto"/>
              <w:left w:val="single" w:sz="6" w:space="0" w:color="auto"/>
              <w:bottom w:val="single" w:sz="6" w:space="0" w:color="auto"/>
              <w:right w:val="single" w:sz="6" w:space="0" w:color="auto"/>
            </w:tcBorders>
            <w:vAlign w:val="center"/>
          </w:tcPr>
          <w:p w14:paraId="1AFAB43D" w14:textId="77777777" w:rsidR="00D0230D" w:rsidRPr="00106841" w:rsidRDefault="00D0230D" w:rsidP="006150A0">
            <w:pPr>
              <w:jc w:val="center"/>
              <w:rPr>
                <w:rFonts w:cs="Arial"/>
                <w:sz w:val="18"/>
                <w:szCs w:val="18"/>
              </w:rPr>
            </w:pPr>
            <w:r w:rsidRPr="00106841">
              <w:rPr>
                <w:rFonts w:cs="Arial"/>
                <w:sz w:val="18"/>
                <w:szCs w:val="18"/>
              </w:rPr>
              <w:t>Zawartość nadziarna, kategoria nie niższa niż:</w:t>
            </w:r>
          </w:p>
        </w:tc>
        <w:tc>
          <w:tcPr>
            <w:tcW w:w="4252" w:type="dxa"/>
            <w:tcBorders>
              <w:top w:val="single" w:sz="6" w:space="0" w:color="auto"/>
              <w:left w:val="single" w:sz="6" w:space="0" w:color="auto"/>
              <w:bottom w:val="single" w:sz="6" w:space="0" w:color="auto"/>
              <w:right w:val="single" w:sz="6" w:space="0" w:color="auto"/>
            </w:tcBorders>
            <w:vAlign w:val="center"/>
          </w:tcPr>
          <w:p w14:paraId="1EE138DE" w14:textId="77777777" w:rsidR="00D0230D" w:rsidRPr="00106841" w:rsidRDefault="00D0230D" w:rsidP="006150A0">
            <w:pPr>
              <w:ind w:right="57"/>
              <w:jc w:val="center"/>
              <w:rPr>
                <w:rFonts w:cs="Arial"/>
                <w:b/>
                <w:sz w:val="18"/>
                <w:szCs w:val="18"/>
              </w:rPr>
            </w:pPr>
            <w:r w:rsidRPr="00106841">
              <w:rPr>
                <w:rFonts w:cs="Arial"/>
                <w:b/>
                <w:i/>
                <w:iCs/>
                <w:sz w:val="18"/>
                <w:szCs w:val="18"/>
              </w:rPr>
              <w:t>OC</w:t>
            </w:r>
            <w:r w:rsidRPr="00106841">
              <w:rPr>
                <w:rFonts w:cs="Arial"/>
                <w:b/>
                <w:sz w:val="18"/>
                <w:szCs w:val="18"/>
                <w:vertAlign w:val="subscript"/>
              </w:rPr>
              <w:t>90</w:t>
            </w:r>
          </w:p>
        </w:tc>
        <w:tc>
          <w:tcPr>
            <w:tcW w:w="1559" w:type="dxa"/>
            <w:tcBorders>
              <w:top w:val="single" w:sz="6" w:space="0" w:color="auto"/>
              <w:left w:val="single" w:sz="6" w:space="0" w:color="auto"/>
              <w:bottom w:val="single" w:sz="6" w:space="0" w:color="auto"/>
              <w:right w:val="single" w:sz="4" w:space="0" w:color="auto"/>
            </w:tcBorders>
            <w:vAlign w:val="center"/>
          </w:tcPr>
          <w:p w14:paraId="414F52AC" w14:textId="77777777" w:rsidR="00D0230D" w:rsidRPr="00106841" w:rsidRDefault="00D0230D" w:rsidP="006150A0">
            <w:pPr>
              <w:ind w:right="89"/>
              <w:jc w:val="center"/>
              <w:rPr>
                <w:rFonts w:cs="Arial"/>
                <w:sz w:val="18"/>
                <w:szCs w:val="18"/>
              </w:rPr>
            </w:pPr>
            <w:r w:rsidRPr="00106841">
              <w:rPr>
                <w:rFonts w:cs="Arial"/>
                <w:sz w:val="18"/>
                <w:szCs w:val="18"/>
              </w:rPr>
              <w:t>Tabl. 4. i 6.</w:t>
            </w:r>
          </w:p>
        </w:tc>
      </w:tr>
      <w:tr w:rsidR="00D0230D" w:rsidRPr="00106841" w14:paraId="770D609E" w14:textId="77777777" w:rsidTr="00C80200">
        <w:trPr>
          <w:trHeight w:val="496"/>
        </w:trPr>
        <w:tc>
          <w:tcPr>
            <w:tcW w:w="929" w:type="dxa"/>
            <w:tcBorders>
              <w:top w:val="single" w:sz="6" w:space="0" w:color="auto"/>
              <w:left w:val="single" w:sz="6" w:space="0" w:color="auto"/>
              <w:bottom w:val="single" w:sz="6" w:space="0" w:color="auto"/>
              <w:right w:val="single" w:sz="6" w:space="0" w:color="auto"/>
            </w:tcBorders>
            <w:vAlign w:val="center"/>
          </w:tcPr>
          <w:p w14:paraId="387C2648" w14:textId="77777777" w:rsidR="00D0230D" w:rsidRPr="00106841" w:rsidRDefault="00D0230D" w:rsidP="006150A0">
            <w:pPr>
              <w:ind w:left="332"/>
              <w:jc w:val="center"/>
              <w:rPr>
                <w:rFonts w:cs="Arial"/>
                <w:sz w:val="18"/>
                <w:szCs w:val="18"/>
              </w:rPr>
            </w:pPr>
            <w:r w:rsidRPr="00106841">
              <w:rPr>
                <w:rFonts w:cs="Arial"/>
                <w:sz w:val="18"/>
                <w:szCs w:val="18"/>
              </w:rPr>
              <w:t>4.4.1.</w:t>
            </w:r>
          </w:p>
        </w:tc>
        <w:tc>
          <w:tcPr>
            <w:tcW w:w="2977" w:type="dxa"/>
            <w:tcBorders>
              <w:top w:val="single" w:sz="6" w:space="0" w:color="auto"/>
              <w:left w:val="single" w:sz="6" w:space="0" w:color="auto"/>
              <w:bottom w:val="single" w:sz="6" w:space="0" w:color="auto"/>
              <w:right w:val="single" w:sz="6" w:space="0" w:color="auto"/>
            </w:tcBorders>
            <w:vAlign w:val="center"/>
          </w:tcPr>
          <w:p w14:paraId="0DD5731F" w14:textId="77777777" w:rsidR="00D0230D" w:rsidRPr="00106841" w:rsidRDefault="00D0230D" w:rsidP="006150A0">
            <w:pPr>
              <w:jc w:val="center"/>
              <w:rPr>
                <w:rFonts w:cs="Arial"/>
                <w:sz w:val="18"/>
                <w:szCs w:val="18"/>
              </w:rPr>
            </w:pPr>
            <w:r w:rsidRPr="00106841">
              <w:rPr>
                <w:rFonts w:cs="Arial"/>
                <w:sz w:val="18"/>
                <w:szCs w:val="18"/>
              </w:rPr>
              <w:t>Uziarnienie</w:t>
            </w:r>
          </w:p>
        </w:tc>
        <w:tc>
          <w:tcPr>
            <w:tcW w:w="4252" w:type="dxa"/>
            <w:tcBorders>
              <w:top w:val="single" w:sz="6" w:space="0" w:color="auto"/>
              <w:left w:val="single" w:sz="6" w:space="0" w:color="auto"/>
              <w:bottom w:val="single" w:sz="6" w:space="0" w:color="auto"/>
              <w:right w:val="single" w:sz="6" w:space="0" w:color="auto"/>
            </w:tcBorders>
            <w:vAlign w:val="center"/>
          </w:tcPr>
          <w:p w14:paraId="50AE335E" w14:textId="77777777" w:rsidR="00D0230D" w:rsidRPr="00106841" w:rsidRDefault="00D0230D" w:rsidP="006150A0">
            <w:pPr>
              <w:spacing w:before="180" w:line="302" w:lineRule="auto"/>
              <w:jc w:val="center"/>
              <w:rPr>
                <w:rFonts w:cs="Arial"/>
                <w:b/>
                <w:sz w:val="18"/>
                <w:szCs w:val="18"/>
              </w:rPr>
            </w:pPr>
            <w:r w:rsidRPr="00106841">
              <w:rPr>
                <w:rFonts w:cs="Arial"/>
                <w:b/>
                <w:sz w:val="18"/>
                <w:szCs w:val="18"/>
              </w:rPr>
              <w:t>Krzywe uziarnienia wg rys. 1</w:t>
            </w:r>
          </w:p>
        </w:tc>
        <w:tc>
          <w:tcPr>
            <w:tcW w:w="1559" w:type="dxa"/>
            <w:tcBorders>
              <w:top w:val="single" w:sz="6" w:space="0" w:color="auto"/>
              <w:left w:val="single" w:sz="6" w:space="0" w:color="auto"/>
              <w:bottom w:val="single" w:sz="6" w:space="0" w:color="auto"/>
              <w:right w:val="single" w:sz="4" w:space="0" w:color="auto"/>
            </w:tcBorders>
            <w:vAlign w:val="center"/>
          </w:tcPr>
          <w:p w14:paraId="45F58573" w14:textId="77777777" w:rsidR="00D0230D" w:rsidRPr="00106841" w:rsidRDefault="00D0230D" w:rsidP="006150A0">
            <w:pPr>
              <w:ind w:right="89"/>
              <w:jc w:val="center"/>
              <w:rPr>
                <w:rFonts w:cs="Arial"/>
                <w:sz w:val="18"/>
                <w:szCs w:val="18"/>
              </w:rPr>
            </w:pPr>
            <w:r w:rsidRPr="00106841">
              <w:rPr>
                <w:rFonts w:cs="Arial"/>
                <w:sz w:val="18"/>
                <w:szCs w:val="18"/>
              </w:rPr>
              <w:t>Tabl. 5. i 6.</w:t>
            </w:r>
          </w:p>
        </w:tc>
      </w:tr>
      <w:tr w:rsidR="00D0230D" w:rsidRPr="00106841" w14:paraId="7E5E100E" w14:textId="77777777" w:rsidTr="006150A0">
        <w:trPr>
          <w:trHeight w:val="590"/>
        </w:trPr>
        <w:tc>
          <w:tcPr>
            <w:tcW w:w="929" w:type="dxa"/>
            <w:tcBorders>
              <w:top w:val="single" w:sz="6" w:space="0" w:color="auto"/>
              <w:left w:val="single" w:sz="6" w:space="0" w:color="auto"/>
              <w:bottom w:val="single" w:sz="6" w:space="0" w:color="auto"/>
              <w:right w:val="single" w:sz="6" w:space="0" w:color="auto"/>
            </w:tcBorders>
            <w:vAlign w:val="center"/>
          </w:tcPr>
          <w:p w14:paraId="5740976A" w14:textId="77777777" w:rsidR="00D0230D" w:rsidRPr="00106841" w:rsidRDefault="00D0230D" w:rsidP="006150A0">
            <w:pPr>
              <w:ind w:left="332"/>
              <w:jc w:val="center"/>
              <w:rPr>
                <w:rFonts w:cs="Arial"/>
                <w:sz w:val="18"/>
                <w:szCs w:val="18"/>
              </w:rPr>
            </w:pPr>
            <w:r w:rsidRPr="00106841">
              <w:rPr>
                <w:rFonts w:cs="Arial"/>
                <w:sz w:val="18"/>
                <w:szCs w:val="18"/>
              </w:rPr>
              <w:t>4.4.2.</w:t>
            </w:r>
          </w:p>
        </w:tc>
        <w:tc>
          <w:tcPr>
            <w:tcW w:w="2977" w:type="dxa"/>
            <w:tcBorders>
              <w:top w:val="single" w:sz="6" w:space="0" w:color="auto"/>
              <w:left w:val="single" w:sz="6" w:space="0" w:color="auto"/>
              <w:bottom w:val="single" w:sz="6" w:space="0" w:color="auto"/>
              <w:right w:val="single" w:sz="6" w:space="0" w:color="auto"/>
            </w:tcBorders>
            <w:vAlign w:val="center"/>
          </w:tcPr>
          <w:p w14:paraId="63FDADD3" w14:textId="77777777" w:rsidR="00D0230D" w:rsidRPr="00106841" w:rsidRDefault="00D0230D" w:rsidP="006150A0">
            <w:pPr>
              <w:spacing w:line="266" w:lineRule="auto"/>
              <w:jc w:val="center"/>
              <w:rPr>
                <w:rFonts w:cs="Arial"/>
                <w:sz w:val="18"/>
                <w:szCs w:val="18"/>
              </w:rPr>
            </w:pPr>
            <w:r w:rsidRPr="00106841">
              <w:rPr>
                <w:rFonts w:cs="Arial"/>
                <w:sz w:val="18"/>
                <w:szCs w:val="18"/>
              </w:rPr>
              <w:t xml:space="preserve">Wymagania wobec jednorodności uziarnienia poszczególnych partii - porównanie z wartością </w:t>
            </w:r>
            <w:r w:rsidRPr="00106841">
              <w:rPr>
                <w:rFonts w:cs="Arial"/>
                <w:i/>
                <w:iCs/>
                <w:sz w:val="18"/>
                <w:szCs w:val="18"/>
              </w:rPr>
              <w:t xml:space="preserve">S </w:t>
            </w:r>
            <w:r w:rsidRPr="00106841">
              <w:rPr>
                <w:rFonts w:cs="Arial"/>
                <w:sz w:val="18"/>
                <w:szCs w:val="18"/>
              </w:rPr>
              <w:t>deklarowaną przez producenta</w:t>
            </w:r>
          </w:p>
        </w:tc>
        <w:tc>
          <w:tcPr>
            <w:tcW w:w="4252" w:type="dxa"/>
            <w:tcBorders>
              <w:top w:val="single" w:sz="6" w:space="0" w:color="auto"/>
              <w:left w:val="single" w:sz="6" w:space="0" w:color="auto"/>
              <w:bottom w:val="single" w:sz="6" w:space="0" w:color="auto"/>
              <w:right w:val="single" w:sz="6" w:space="0" w:color="auto"/>
            </w:tcBorders>
            <w:vAlign w:val="center"/>
          </w:tcPr>
          <w:p w14:paraId="16025C36" w14:textId="77777777" w:rsidR="00D0230D" w:rsidRPr="00106841" w:rsidRDefault="00D0230D" w:rsidP="006150A0">
            <w:pPr>
              <w:jc w:val="center"/>
              <w:rPr>
                <w:rFonts w:cs="Arial"/>
                <w:b/>
                <w:iCs/>
                <w:sz w:val="18"/>
                <w:szCs w:val="18"/>
              </w:rPr>
            </w:pPr>
            <w:r w:rsidRPr="00106841">
              <w:rPr>
                <w:rFonts w:cs="Arial"/>
                <w:b/>
                <w:iCs/>
                <w:sz w:val="18"/>
                <w:szCs w:val="18"/>
              </w:rPr>
              <w:t>Wg tab. 2 punkt 2.2.4</w:t>
            </w:r>
          </w:p>
          <w:p w14:paraId="73982DF3" w14:textId="77777777" w:rsidR="00D0230D" w:rsidRPr="00106841" w:rsidRDefault="00D0230D" w:rsidP="006150A0">
            <w:pPr>
              <w:ind w:right="57"/>
              <w:jc w:val="center"/>
              <w:rPr>
                <w:rFonts w:cs="Arial"/>
                <w:b/>
                <w:iCs/>
                <w:sz w:val="18"/>
                <w:szCs w:val="18"/>
              </w:rPr>
            </w:pPr>
          </w:p>
        </w:tc>
        <w:tc>
          <w:tcPr>
            <w:tcW w:w="1559" w:type="dxa"/>
            <w:tcBorders>
              <w:top w:val="single" w:sz="6" w:space="0" w:color="auto"/>
              <w:left w:val="single" w:sz="6" w:space="0" w:color="auto"/>
              <w:bottom w:val="single" w:sz="6" w:space="0" w:color="auto"/>
              <w:right w:val="single" w:sz="4" w:space="0" w:color="auto"/>
            </w:tcBorders>
            <w:vAlign w:val="center"/>
          </w:tcPr>
          <w:p w14:paraId="3027B52B" w14:textId="77777777" w:rsidR="00D0230D" w:rsidRPr="00106841" w:rsidRDefault="00D0230D" w:rsidP="006150A0">
            <w:pPr>
              <w:ind w:right="179"/>
              <w:jc w:val="center"/>
              <w:rPr>
                <w:rFonts w:cs="Arial"/>
                <w:sz w:val="18"/>
                <w:szCs w:val="18"/>
              </w:rPr>
            </w:pPr>
            <w:r w:rsidRPr="00106841">
              <w:rPr>
                <w:rFonts w:cs="Arial"/>
                <w:sz w:val="18"/>
                <w:szCs w:val="18"/>
              </w:rPr>
              <w:t>Tabl. 7.</w:t>
            </w:r>
          </w:p>
        </w:tc>
      </w:tr>
      <w:tr w:rsidR="00D0230D" w:rsidRPr="00106841" w14:paraId="12E22620" w14:textId="77777777" w:rsidTr="006150A0">
        <w:trPr>
          <w:trHeight w:val="563"/>
        </w:trPr>
        <w:tc>
          <w:tcPr>
            <w:tcW w:w="929" w:type="dxa"/>
            <w:tcBorders>
              <w:top w:val="single" w:sz="6" w:space="0" w:color="auto"/>
              <w:left w:val="single" w:sz="6" w:space="0" w:color="auto"/>
              <w:bottom w:val="single" w:sz="6" w:space="0" w:color="auto"/>
              <w:right w:val="single" w:sz="6" w:space="0" w:color="auto"/>
            </w:tcBorders>
            <w:vAlign w:val="center"/>
          </w:tcPr>
          <w:p w14:paraId="799AD654" w14:textId="77777777" w:rsidR="00D0230D" w:rsidRPr="00106841" w:rsidRDefault="00D0230D" w:rsidP="006150A0">
            <w:pPr>
              <w:ind w:left="332"/>
              <w:jc w:val="center"/>
              <w:rPr>
                <w:rFonts w:cs="Arial"/>
                <w:sz w:val="18"/>
                <w:szCs w:val="18"/>
              </w:rPr>
            </w:pPr>
            <w:r w:rsidRPr="00106841">
              <w:rPr>
                <w:rFonts w:cs="Arial"/>
                <w:sz w:val="18"/>
                <w:szCs w:val="18"/>
              </w:rPr>
              <w:t>4.4.2.</w:t>
            </w:r>
          </w:p>
        </w:tc>
        <w:tc>
          <w:tcPr>
            <w:tcW w:w="2977" w:type="dxa"/>
            <w:tcBorders>
              <w:top w:val="single" w:sz="6" w:space="0" w:color="auto"/>
              <w:left w:val="single" w:sz="6" w:space="0" w:color="auto"/>
              <w:bottom w:val="single" w:sz="6" w:space="0" w:color="auto"/>
              <w:right w:val="single" w:sz="6" w:space="0" w:color="auto"/>
            </w:tcBorders>
            <w:vAlign w:val="center"/>
          </w:tcPr>
          <w:p w14:paraId="441D4E6D" w14:textId="77777777" w:rsidR="00D0230D" w:rsidRPr="00106841" w:rsidRDefault="00D0230D" w:rsidP="006150A0">
            <w:pPr>
              <w:jc w:val="center"/>
              <w:rPr>
                <w:rFonts w:cs="Arial"/>
                <w:sz w:val="18"/>
                <w:szCs w:val="18"/>
              </w:rPr>
            </w:pPr>
            <w:r w:rsidRPr="00106841">
              <w:rPr>
                <w:rFonts w:cs="Arial"/>
                <w:sz w:val="18"/>
                <w:szCs w:val="18"/>
              </w:rPr>
              <w:t>Wymagania wobec jednorodności uziarnienia w sitach kontrolnych – różnice w przesiewach</w:t>
            </w:r>
          </w:p>
        </w:tc>
        <w:tc>
          <w:tcPr>
            <w:tcW w:w="4252" w:type="dxa"/>
            <w:tcBorders>
              <w:top w:val="single" w:sz="6" w:space="0" w:color="auto"/>
              <w:left w:val="single" w:sz="6" w:space="0" w:color="auto"/>
              <w:bottom w:val="single" w:sz="6" w:space="0" w:color="auto"/>
              <w:right w:val="single" w:sz="6" w:space="0" w:color="auto"/>
            </w:tcBorders>
            <w:vAlign w:val="center"/>
          </w:tcPr>
          <w:p w14:paraId="33567374" w14:textId="77777777" w:rsidR="00D0230D" w:rsidRPr="00106841" w:rsidRDefault="00D0230D" w:rsidP="006150A0">
            <w:pPr>
              <w:jc w:val="center"/>
              <w:rPr>
                <w:rFonts w:cs="Arial"/>
                <w:b/>
                <w:iCs/>
                <w:sz w:val="18"/>
                <w:szCs w:val="18"/>
              </w:rPr>
            </w:pPr>
            <w:r w:rsidRPr="00106841">
              <w:rPr>
                <w:rFonts w:cs="Arial"/>
                <w:b/>
                <w:iCs/>
                <w:sz w:val="18"/>
                <w:szCs w:val="18"/>
              </w:rPr>
              <w:t>Wg tab. 3 punkt 2.2.4</w:t>
            </w:r>
          </w:p>
          <w:p w14:paraId="16980A67" w14:textId="77777777" w:rsidR="00D0230D" w:rsidRPr="00106841" w:rsidRDefault="00D0230D" w:rsidP="006150A0">
            <w:pPr>
              <w:ind w:right="57"/>
              <w:jc w:val="center"/>
              <w:rPr>
                <w:rFonts w:cs="Arial"/>
                <w:b/>
                <w:iCs/>
                <w:sz w:val="18"/>
                <w:szCs w:val="18"/>
              </w:rPr>
            </w:pPr>
          </w:p>
        </w:tc>
        <w:tc>
          <w:tcPr>
            <w:tcW w:w="1559" w:type="dxa"/>
            <w:tcBorders>
              <w:top w:val="single" w:sz="6" w:space="0" w:color="auto"/>
              <w:left w:val="single" w:sz="6" w:space="0" w:color="auto"/>
              <w:bottom w:val="single" w:sz="6" w:space="0" w:color="auto"/>
              <w:right w:val="single" w:sz="4" w:space="0" w:color="auto"/>
            </w:tcBorders>
            <w:vAlign w:val="center"/>
          </w:tcPr>
          <w:p w14:paraId="61D3BC0D" w14:textId="77777777" w:rsidR="00D0230D" w:rsidRPr="00106841" w:rsidRDefault="00D0230D" w:rsidP="006150A0">
            <w:pPr>
              <w:ind w:right="179"/>
              <w:jc w:val="center"/>
              <w:rPr>
                <w:rFonts w:cs="Arial"/>
                <w:sz w:val="18"/>
                <w:szCs w:val="18"/>
              </w:rPr>
            </w:pPr>
            <w:r w:rsidRPr="00106841">
              <w:rPr>
                <w:rFonts w:cs="Arial"/>
                <w:sz w:val="18"/>
                <w:szCs w:val="18"/>
              </w:rPr>
              <w:t>Tabl. 8.</w:t>
            </w:r>
          </w:p>
        </w:tc>
      </w:tr>
      <w:tr w:rsidR="00D0230D" w:rsidRPr="00106841" w14:paraId="09B1650B" w14:textId="77777777" w:rsidTr="006150A0">
        <w:trPr>
          <w:trHeight w:val="878"/>
        </w:trPr>
        <w:tc>
          <w:tcPr>
            <w:tcW w:w="929" w:type="dxa"/>
            <w:tcBorders>
              <w:top w:val="single" w:sz="6" w:space="0" w:color="auto"/>
              <w:left w:val="single" w:sz="6" w:space="0" w:color="auto"/>
              <w:bottom w:val="single" w:sz="6" w:space="0" w:color="auto"/>
              <w:right w:val="single" w:sz="6" w:space="0" w:color="auto"/>
            </w:tcBorders>
            <w:vAlign w:val="center"/>
          </w:tcPr>
          <w:p w14:paraId="08DD6694" w14:textId="77777777" w:rsidR="00D0230D" w:rsidRPr="00106841" w:rsidRDefault="00D0230D" w:rsidP="006150A0">
            <w:pPr>
              <w:ind w:left="38"/>
              <w:jc w:val="center"/>
              <w:rPr>
                <w:rFonts w:cs="Arial"/>
                <w:sz w:val="18"/>
                <w:szCs w:val="18"/>
              </w:rPr>
            </w:pPr>
            <w:r w:rsidRPr="00106841">
              <w:rPr>
                <w:rFonts w:cs="Arial"/>
                <w:sz w:val="18"/>
                <w:szCs w:val="18"/>
              </w:rPr>
              <w:t>WT-4</w:t>
            </w:r>
          </w:p>
          <w:p w14:paraId="30B50426" w14:textId="77777777" w:rsidR="00D0230D" w:rsidRPr="00106841" w:rsidRDefault="00D0230D" w:rsidP="006150A0">
            <w:pPr>
              <w:ind w:left="38"/>
              <w:jc w:val="center"/>
              <w:rPr>
                <w:rFonts w:cs="Arial"/>
                <w:sz w:val="18"/>
                <w:szCs w:val="18"/>
              </w:rPr>
            </w:pPr>
            <w:r w:rsidRPr="00106841">
              <w:rPr>
                <w:rFonts w:cs="Arial"/>
                <w:sz w:val="18"/>
                <w:szCs w:val="18"/>
              </w:rPr>
              <w:t>2010</w:t>
            </w:r>
          </w:p>
        </w:tc>
        <w:tc>
          <w:tcPr>
            <w:tcW w:w="2977" w:type="dxa"/>
            <w:tcBorders>
              <w:top w:val="single" w:sz="6" w:space="0" w:color="auto"/>
              <w:left w:val="single" w:sz="6" w:space="0" w:color="auto"/>
              <w:bottom w:val="single" w:sz="6" w:space="0" w:color="auto"/>
              <w:right w:val="single" w:sz="6" w:space="0" w:color="auto"/>
            </w:tcBorders>
            <w:vAlign w:val="center"/>
          </w:tcPr>
          <w:p w14:paraId="2B6CEB1D" w14:textId="77777777" w:rsidR="00D0230D" w:rsidRPr="00106841" w:rsidRDefault="00D0230D" w:rsidP="006150A0">
            <w:pPr>
              <w:jc w:val="center"/>
              <w:rPr>
                <w:rFonts w:cs="Arial"/>
                <w:sz w:val="18"/>
                <w:szCs w:val="18"/>
              </w:rPr>
            </w:pPr>
            <w:r w:rsidRPr="00106841">
              <w:rPr>
                <w:rFonts w:cs="Arial"/>
                <w:sz w:val="18"/>
                <w:szCs w:val="18"/>
              </w:rPr>
              <w:t>Wrażliwość na mróz; wskaźnik piaskowy SE</w:t>
            </w:r>
            <w:r w:rsidRPr="00106841">
              <w:rPr>
                <w:rFonts w:cs="Arial"/>
                <w:b/>
                <w:sz w:val="18"/>
                <w:szCs w:val="18"/>
                <w:vertAlign w:val="superscript"/>
              </w:rPr>
              <w:t>*</w:t>
            </w:r>
            <w:r w:rsidRPr="00106841">
              <w:rPr>
                <w:rFonts w:cs="Arial"/>
                <w:sz w:val="18"/>
                <w:szCs w:val="18"/>
                <w:vertAlign w:val="superscript"/>
              </w:rPr>
              <w:t xml:space="preserve"> </w:t>
            </w:r>
            <w:r w:rsidRPr="00106841">
              <w:rPr>
                <w:rFonts w:cs="Arial"/>
                <w:sz w:val="18"/>
                <w:szCs w:val="18"/>
              </w:rPr>
              <w:t>[%],</w:t>
            </w:r>
          </w:p>
          <w:p w14:paraId="0C84920D" w14:textId="77777777" w:rsidR="00D0230D" w:rsidRPr="00106841" w:rsidRDefault="00D0230D" w:rsidP="006150A0">
            <w:pPr>
              <w:jc w:val="center"/>
              <w:rPr>
                <w:rFonts w:cs="Arial"/>
                <w:sz w:val="18"/>
                <w:szCs w:val="18"/>
              </w:rPr>
            </w:pPr>
            <w:r w:rsidRPr="00106841">
              <w:rPr>
                <w:rFonts w:cs="Arial"/>
                <w:sz w:val="18"/>
                <w:szCs w:val="18"/>
              </w:rPr>
              <w:t>nie mniejszy niż:</w:t>
            </w:r>
          </w:p>
          <w:p w14:paraId="54E3C062" w14:textId="77777777" w:rsidR="00D0230D" w:rsidRPr="00106841" w:rsidRDefault="00D0230D" w:rsidP="006150A0">
            <w:pPr>
              <w:ind w:right="869"/>
              <w:jc w:val="center"/>
              <w:rPr>
                <w:rFonts w:cs="Arial"/>
                <w:sz w:val="18"/>
                <w:szCs w:val="18"/>
              </w:rPr>
            </w:pPr>
            <w:r w:rsidRPr="00106841">
              <w:rPr>
                <w:rFonts w:cs="Arial"/>
                <w:sz w:val="18"/>
                <w:szCs w:val="18"/>
              </w:rPr>
              <w:t>- w nasypie:</w:t>
            </w:r>
          </w:p>
          <w:p w14:paraId="40584A44" w14:textId="77777777" w:rsidR="00D0230D" w:rsidRPr="00106841" w:rsidRDefault="00D0230D" w:rsidP="006150A0">
            <w:pPr>
              <w:jc w:val="center"/>
              <w:rPr>
                <w:rFonts w:cs="Arial"/>
                <w:sz w:val="18"/>
                <w:szCs w:val="18"/>
              </w:rPr>
            </w:pPr>
            <w:r w:rsidRPr="00106841">
              <w:rPr>
                <w:rFonts w:cs="Arial"/>
                <w:sz w:val="18"/>
                <w:szCs w:val="18"/>
              </w:rPr>
              <w:t>- w wykopie:</w:t>
            </w:r>
          </w:p>
        </w:tc>
        <w:tc>
          <w:tcPr>
            <w:tcW w:w="4252" w:type="dxa"/>
            <w:tcBorders>
              <w:top w:val="single" w:sz="6" w:space="0" w:color="auto"/>
              <w:left w:val="single" w:sz="6" w:space="0" w:color="auto"/>
              <w:bottom w:val="single" w:sz="6" w:space="0" w:color="auto"/>
              <w:right w:val="single" w:sz="6" w:space="0" w:color="auto"/>
            </w:tcBorders>
            <w:vAlign w:val="center"/>
          </w:tcPr>
          <w:p w14:paraId="1625E44E" w14:textId="77777777" w:rsidR="00D0230D" w:rsidRPr="00106841" w:rsidRDefault="00D0230D" w:rsidP="006150A0">
            <w:pPr>
              <w:ind w:right="57"/>
              <w:jc w:val="center"/>
              <w:rPr>
                <w:rFonts w:cs="Arial"/>
                <w:b/>
                <w:iCs/>
                <w:sz w:val="18"/>
                <w:szCs w:val="18"/>
              </w:rPr>
            </w:pPr>
            <w:r w:rsidRPr="00106841">
              <w:rPr>
                <w:rFonts w:cs="Arial"/>
                <w:b/>
                <w:iCs/>
                <w:sz w:val="18"/>
                <w:szCs w:val="18"/>
              </w:rPr>
              <w:t>45</w:t>
            </w:r>
          </w:p>
        </w:tc>
        <w:tc>
          <w:tcPr>
            <w:tcW w:w="1559" w:type="dxa"/>
            <w:tcBorders>
              <w:top w:val="single" w:sz="6" w:space="0" w:color="auto"/>
              <w:left w:val="single" w:sz="6" w:space="0" w:color="auto"/>
              <w:bottom w:val="single" w:sz="6" w:space="0" w:color="auto"/>
              <w:right w:val="single" w:sz="4" w:space="0" w:color="auto"/>
            </w:tcBorders>
            <w:vAlign w:val="center"/>
          </w:tcPr>
          <w:p w14:paraId="46B43065" w14:textId="77777777" w:rsidR="00D0230D" w:rsidRPr="00106841" w:rsidRDefault="00D0230D" w:rsidP="006150A0">
            <w:pPr>
              <w:jc w:val="center"/>
              <w:rPr>
                <w:rFonts w:cs="Arial"/>
                <w:sz w:val="18"/>
                <w:szCs w:val="18"/>
              </w:rPr>
            </w:pPr>
            <w:r w:rsidRPr="00106841">
              <w:rPr>
                <w:rFonts w:cs="Arial"/>
                <w:sz w:val="18"/>
                <w:szCs w:val="18"/>
              </w:rPr>
              <w:t>Tabl. 6.</w:t>
            </w:r>
          </w:p>
        </w:tc>
      </w:tr>
      <w:tr w:rsidR="00D0230D" w:rsidRPr="00106841" w14:paraId="15187608" w14:textId="77777777" w:rsidTr="006150A0">
        <w:trPr>
          <w:trHeight w:val="878"/>
        </w:trPr>
        <w:tc>
          <w:tcPr>
            <w:tcW w:w="929" w:type="dxa"/>
            <w:tcBorders>
              <w:top w:val="single" w:sz="6" w:space="0" w:color="auto"/>
              <w:left w:val="single" w:sz="6" w:space="0" w:color="auto"/>
              <w:bottom w:val="single" w:sz="6" w:space="0" w:color="auto"/>
              <w:right w:val="single" w:sz="6" w:space="0" w:color="auto"/>
            </w:tcBorders>
            <w:vAlign w:val="center"/>
          </w:tcPr>
          <w:p w14:paraId="757DFC02" w14:textId="77777777" w:rsidR="00D0230D" w:rsidRPr="00106841" w:rsidRDefault="00D0230D" w:rsidP="006150A0">
            <w:pPr>
              <w:ind w:left="38"/>
              <w:jc w:val="center"/>
              <w:rPr>
                <w:rFonts w:cs="Arial"/>
                <w:sz w:val="18"/>
                <w:szCs w:val="18"/>
              </w:rPr>
            </w:pPr>
            <w:r w:rsidRPr="00106841">
              <w:rPr>
                <w:rFonts w:cs="Arial"/>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14:paraId="7D39CE96" w14:textId="77777777" w:rsidR="00D0230D" w:rsidRPr="00106841" w:rsidRDefault="00D0230D" w:rsidP="006150A0">
            <w:pPr>
              <w:spacing w:line="271" w:lineRule="auto"/>
              <w:jc w:val="center"/>
              <w:rPr>
                <w:rFonts w:cs="Arial"/>
                <w:sz w:val="18"/>
                <w:szCs w:val="18"/>
              </w:rPr>
            </w:pPr>
            <w:r w:rsidRPr="00106841">
              <w:rPr>
                <w:rFonts w:cs="Arial"/>
                <w:sz w:val="18"/>
                <w:szCs w:val="18"/>
              </w:rPr>
              <w:t>Odporność na rozdrabnianie (dotyczy frakcji 12/14 odsianej z mieszanki) wg PN-EN 1097-2,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14:paraId="2DB7460E" w14:textId="77777777" w:rsidR="00D0230D" w:rsidRPr="00106841" w:rsidRDefault="00D0230D" w:rsidP="006150A0">
            <w:pPr>
              <w:ind w:right="57"/>
              <w:jc w:val="center"/>
              <w:rPr>
                <w:rFonts w:cs="Arial"/>
                <w:b/>
                <w:i/>
                <w:iCs/>
                <w:sz w:val="18"/>
                <w:szCs w:val="18"/>
              </w:rPr>
            </w:pPr>
            <w:r w:rsidRPr="00106841">
              <w:rPr>
                <w:rFonts w:cs="Arial"/>
                <w:b/>
                <w:i/>
                <w:iCs/>
                <w:sz w:val="18"/>
                <w:szCs w:val="18"/>
              </w:rPr>
              <w:t>LA</w:t>
            </w:r>
            <w:r w:rsidRPr="00106841">
              <w:rPr>
                <w:rFonts w:cs="Arial"/>
                <w:b/>
                <w:sz w:val="18"/>
                <w:szCs w:val="18"/>
                <w:vertAlign w:val="subscript"/>
              </w:rPr>
              <w:t>35</w:t>
            </w:r>
          </w:p>
        </w:tc>
        <w:tc>
          <w:tcPr>
            <w:tcW w:w="1559" w:type="dxa"/>
            <w:tcBorders>
              <w:top w:val="single" w:sz="6" w:space="0" w:color="auto"/>
              <w:left w:val="single" w:sz="6" w:space="0" w:color="auto"/>
              <w:bottom w:val="single" w:sz="6" w:space="0" w:color="auto"/>
              <w:right w:val="single" w:sz="4" w:space="0" w:color="auto"/>
            </w:tcBorders>
            <w:vAlign w:val="center"/>
          </w:tcPr>
          <w:p w14:paraId="6B0760C6" w14:textId="77777777" w:rsidR="00D0230D" w:rsidRPr="00106841" w:rsidRDefault="00D0230D" w:rsidP="006150A0">
            <w:pPr>
              <w:tabs>
                <w:tab w:val="left" w:pos="1378"/>
                <w:tab w:val="left" w:pos="1479"/>
              </w:tabs>
              <w:jc w:val="center"/>
              <w:rPr>
                <w:rFonts w:cs="Arial"/>
                <w:sz w:val="18"/>
                <w:szCs w:val="18"/>
              </w:rPr>
            </w:pPr>
            <w:r w:rsidRPr="00106841">
              <w:rPr>
                <w:rFonts w:cs="Arial"/>
                <w:sz w:val="18"/>
                <w:szCs w:val="18"/>
              </w:rPr>
              <w:t>Tabl. 6.</w:t>
            </w:r>
          </w:p>
        </w:tc>
      </w:tr>
      <w:tr w:rsidR="00D0230D" w:rsidRPr="00106841" w14:paraId="5F438F14" w14:textId="77777777" w:rsidTr="006150A0">
        <w:trPr>
          <w:trHeight w:val="878"/>
        </w:trPr>
        <w:tc>
          <w:tcPr>
            <w:tcW w:w="929" w:type="dxa"/>
            <w:tcBorders>
              <w:top w:val="single" w:sz="6" w:space="0" w:color="auto"/>
              <w:left w:val="single" w:sz="6" w:space="0" w:color="auto"/>
              <w:bottom w:val="single" w:sz="6" w:space="0" w:color="auto"/>
              <w:right w:val="single" w:sz="6" w:space="0" w:color="auto"/>
            </w:tcBorders>
            <w:vAlign w:val="center"/>
          </w:tcPr>
          <w:p w14:paraId="6674CC2C" w14:textId="77777777" w:rsidR="00D0230D" w:rsidRPr="00106841" w:rsidRDefault="00D0230D" w:rsidP="006150A0">
            <w:pPr>
              <w:ind w:left="-104"/>
              <w:jc w:val="center"/>
              <w:rPr>
                <w:rStyle w:val="FontStyle51"/>
                <w:rFonts w:cs="Arial"/>
              </w:rPr>
            </w:pPr>
            <w:r w:rsidRPr="00106841">
              <w:rPr>
                <w:rFonts w:cs="Arial"/>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14:paraId="29C9A7D3" w14:textId="77777777" w:rsidR="00D0230D" w:rsidRPr="00106841" w:rsidRDefault="00D0230D" w:rsidP="006150A0">
            <w:pPr>
              <w:pStyle w:val="Style8"/>
              <w:widowControl/>
              <w:spacing w:line="216" w:lineRule="exact"/>
              <w:ind w:right="72"/>
              <w:jc w:val="center"/>
              <w:rPr>
                <w:rStyle w:val="FontStyle54"/>
                <w:rFonts w:ascii="Arial" w:hAnsi="Arial" w:cs="Arial"/>
                <w:color w:val="auto"/>
                <w:vertAlign w:val="subscript"/>
              </w:rPr>
            </w:pPr>
            <w:r w:rsidRPr="00106841">
              <w:rPr>
                <w:rStyle w:val="FontStyle55"/>
                <w:rFonts w:ascii="Arial" w:hAnsi="Arial" w:cs="Arial"/>
                <w:b w:val="0"/>
                <w:bCs w:val="0"/>
                <w:color w:val="auto"/>
              </w:rPr>
              <w:t xml:space="preserve">Odporność na ścieranie (dotyczy frakcji 10/14 odsianej z mieszanki) wg PN-EN 1097-1, kategoria </w:t>
            </w:r>
            <w:r w:rsidRPr="00106841">
              <w:rPr>
                <w:rStyle w:val="FontStyle54"/>
                <w:rFonts w:ascii="Arial" w:hAnsi="Arial" w:cs="Arial"/>
                <w:color w:val="auto"/>
              </w:rPr>
              <w:t>M</w:t>
            </w:r>
            <w:r w:rsidRPr="00106841">
              <w:rPr>
                <w:rStyle w:val="FontStyle54"/>
                <w:rFonts w:ascii="Arial" w:hAnsi="Arial" w:cs="Arial"/>
                <w:color w:val="auto"/>
                <w:vertAlign w:val="subscript"/>
              </w:rPr>
              <w:t>DE</w:t>
            </w:r>
          </w:p>
        </w:tc>
        <w:tc>
          <w:tcPr>
            <w:tcW w:w="4252" w:type="dxa"/>
            <w:tcBorders>
              <w:top w:val="single" w:sz="6" w:space="0" w:color="auto"/>
              <w:left w:val="single" w:sz="6" w:space="0" w:color="auto"/>
              <w:bottom w:val="single" w:sz="6" w:space="0" w:color="auto"/>
              <w:right w:val="single" w:sz="6" w:space="0" w:color="auto"/>
            </w:tcBorders>
            <w:vAlign w:val="center"/>
          </w:tcPr>
          <w:p w14:paraId="38381C73" w14:textId="77777777" w:rsidR="00D0230D" w:rsidRPr="00106841" w:rsidRDefault="00D0230D" w:rsidP="006150A0">
            <w:pPr>
              <w:pStyle w:val="Style34"/>
              <w:widowControl/>
              <w:spacing w:line="223" w:lineRule="exact"/>
              <w:ind w:left="29" w:hanging="29"/>
              <w:jc w:val="center"/>
              <w:rPr>
                <w:rStyle w:val="FontStyle56"/>
                <w:rFonts w:ascii="Arial" w:hAnsi="Arial" w:cs="Arial"/>
                <w:bCs w:val="0"/>
                <w:color w:val="auto"/>
              </w:rPr>
            </w:pPr>
            <w:r w:rsidRPr="00106841">
              <w:rPr>
                <w:rStyle w:val="FontStyle56"/>
                <w:rFonts w:ascii="Arial" w:hAnsi="Arial" w:cs="Arial"/>
                <w:color w:val="auto"/>
              </w:rPr>
              <w:t>Deklarowana</w:t>
            </w:r>
          </w:p>
        </w:tc>
        <w:tc>
          <w:tcPr>
            <w:tcW w:w="1559" w:type="dxa"/>
            <w:tcBorders>
              <w:top w:val="single" w:sz="6" w:space="0" w:color="auto"/>
              <w:left w:val="single" w:sz="6" w:space="0" w:color="auto"/>
              <w:bottom w:val="single" w:sz="6" w:space="0" w:color="auto"/>
              <w:right w:val="single" w:sz="4" w:space="0" w:color="auto"/>
            </w:tcBorders>
            <w:vAlign w:val="center"/>
          </w:tcPr>
          <w:p w14:paraId="5BA8369A" w14:textId="77777777" w:rsidR="00D0230D" w:rsidRPr="00106841" w:rsidRDefault="00D0230D" w:rsidP="006150A0">
            <w:pPr>
              <w:pStyle w:val="Style4"/>
              <w:widowControl/>
              <w:jc w:val="center"/>
              <w:rPr>
                <w:sz w:val="18"/>
                <w:szCs w:val="18"/>
              </w:rPr>
            </w:pPr>
            <w:r w:rsidRPr="00106841">
              <w:rPr>
                <w:sz w:val="18"/>
                <w:szCs w:val="18"/>
              </w:rPr>
              <w:t>Tabl. 6.</w:t>
            </w:r>
          </w:p>
        </w:tc>
      </w:tr>
      <w:tr w:rsidR="00D0230D" w:rsidRPr="00106841" w14:paraId="26BD79F9" w14:textId="77777777" w:rsidTr="006150A0">
        <w:trPr>
          <w:trHeight w:val="693"/>
        </w:trPr>
        <w:tc>
          <w:tcPr>
            <w:tcW w:w="929" w:type="dxa"/>
            <w:tcBorders>
              <w:top w:val="single" w:sz="6" w:space="0" w:color="auto"/>
              <w:left w:val="single" w:sz="6" w:space="0" w:color="auto"/>
              <w:bottom w:val="single" w:sz="6" w:space="0" w:color="auto"/>
              <w:right w:val="single" w:sz="6" w:space="0" w:color="auto"/>
            </w:tcBorders>
            <w:vAlign w:val="center"/>
          </w:tcPr>
          <w:p w14:paraId="3DD4EA00" w14:textId="77777777" w:rsidR="00D0230D" w:rsidRPr="00106841" w:rsidRDefault="00D0230D" w:rsidP="006150A0">
            <w:pPr>
              <w:ind w:left="29"/>
              <w:jc w:val="center"/>
              <w:rPr>
                <w:rStyle w:val="FontStyle52"/>
                <w:rFonts w:ascii="Arial" w:hAnsi="Arial" w:cs="Arial"/>
                <w:b w:val="0"/>
                <w:bCs w:val="0"/>
                <w:color w:val="auto"/>
              </w:rPr>
            </w:pPr>
            <w:r w:rsidRPr="00106841">
              <w:rPr>
                <w:rFonts w:cs="Arial"/>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14:paraId="2C21E5E2" w14:textId="77777777" w:rsidR="00D0230D" w:rsidRPr="00106841" w:rsidRDefault="00D0230D" w:rsidP="006150A0">
            <w:pPr>
              <w:pStyle w:val="Style8"/>
              <w:widowControl/>
              <w:spacing w:line="216" w:lineRule="exact"/>
              <w:jc w:val="center"/>
              <w:rPr>
                <w:rStyle w:val="FontStyle55"/>
                <w:rFonts w:ascii="Arial" w:hAnsi="Arial" w:cs="Arial"/>
                <w:b w:val="0"/>
                <w:bCs w:val="0"/>
                <w:color w:val="auto"/>
              </w:rPr>
            </w:pPr>
            <w:r w:rsidRPr="00106841">
              <w:rPr>
                <w:rStyle w:val="FontStyle55"/>
                <w:rFonts w:ascii="Arial" w:hAnsi="Arial" w:cs="Arial"/>
                <w:b w:val="0"/>
                <w:bCs w:val="0"/>
                <w:color w:val="auto"/>
              </w:rPr>
              <w:t>Mrozoodporność wg PN-EN 1367-1, jako wartość średnia ważona,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14:paraId="2B7CC773" w14:textId="77777777" w:rsidR="00D0230D" w:rsidRPr="00106841" w:rsidRDefault="00D0230D" w:rsidP="006150A0">
            <w:pPr>
              <w:pStyle w:val="Style15"/>
              <w:widowControl/>
              <w:jc w:val="center"/>
              <w:rPr>
                <w:rStyle w:val="FontStyle54"/>
                <w:rFonts w:ascii="Arial" w:hAnsi="Arial" w:cs="Arial"/>
                <w:b/>
                <w:color w:val="auto"/>
                <w:vertAlign w:val="subscript"/>
              </w:rPr>
            </w:pPr>
            <w:r w:rsidRPr="00106841">
              <w:rPr>
                <w:rStyle w:val="FontStyle54"/>
                <w:rFonts w:ascii="Arial" w:hAnsi="Arial" w:cs="Arial"/>
                <w:b/>
                <w:color w:val="auto"/>
              </w:rPr>
              <w:t>F</w:t>
            </w:r>
            <w:r w:rsidRPr="00106841">
              <w:rPr>
                <w:rStyle w:val="FontStyle54"/>
                <w:rFonts w:ascii="Arial" w:hAnsi="Arial" w:cs="Arial"/>
                <w:b/>
                <w:color w:val="auto"/>
                <w:vertAlign w:val="subscript"/>
              </w:rPr>
              <w:t>4</w:t>
            </w:r>
          </w:p>
        </w:tc>
        <w:tc>
          <w:tcPr>
            <w:tcW w:w="1559" w:type="dxa"/>
            <w:tcBorders>
              <w:top w:val="single" w:sz="6" w:space="0" w:color="auto"/>
              <w:left w:val="single" w:sz="6" w:space="0" w:color="auto"/>
              <w:bottom w:val="single" w:sz="6" w:space="0" w:color="auto"/>
              <w:right w:val="single" w:sz="4" w:space="0" w:color="auto"/>
            </w:tcBorders>
            <w:vAlign w:val="center"/>
          </w:tcPr>
          <w:p w14:paraId="6CFC5107" w14:textId="77777777" w:rsidR="00D0230D" w:rsidRPr="00106841" w:rsidRDefault="00D0230D" w:rsidP="006150A0">
            <w:pPr>
              <w:pStyle w:val="Style4"/>
              <w:widowControl/>
              <w:jc w:val="center"/>
              <w:rPr>
                <w:sz w:val="18"/>
                <w:szCs w:val="18"/>
              </w:rPr>
            </w:pPr>
            <w:r w:rsidRPr="00106841">
              <w:rPr>
                <w:sz w:val="18"/>
                <w:szCs w:val="18"/>
              </w:rPr>
              <w:t>Tabl. 6.</w:t>
            </w:r>
          </w:p>
        </w:tc>
      </w:tr>
      <w:tr w:rsidR="00D0230D" w:rsidRPr="00106841" w14:paraId="05774629" w14:textId="77777777" w:rsidTr="006150A0">
        <w:tc>
          <w:tcPr>
            <w:tcW w:w="929" w:type="dxa"/>
            <w:tcBorders>
              <w:top w:val="single" w:sz="6" w:space="0" w:color="auto"/>
              <w:left w:val="single" w:sz="6" w:space="0" w:color="auto"/>
              <w:bottom w:val="single" w:sz="6" w:space="0" w:color="auto"/>
              <w:right w:val="single" w:sz="6" w:space="0" w:color="auto"/>
            </w:tcBorders>
            <w:vAlign w:val="center"/>
          </w:tcPr>
          <w:p w14:paraId="4DFD05D2" w14:textId="77777777" w:rsidR="00D0230D" w:rsidRPr="00106841" w:rsidRDefault="00D0230D" w:rsidP="006150A0">
            <w:pPr>
              <w:pStyle w:val="Style4"/>
              <w:widowControl/>
              <w:jc w:val="center"/>
              <w:rPr>
                <w:sz w:val="18"/>
                <w:szCs w:val="18"/>
              </w:rPr>
            </w:pPr>
            <w:r w:rsidRPr="00106841">
              <w:rPr>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14:paraId="7ED52440" w14:textId="77777777" w:rsidR="00D0230D" w:rsidRPr="00106841" w:rsidRDefault="00D0230D" w:rsidP="006150A0">
            <w:pPr>
              <w:pStyle w:val="Style8"/>
              <w:widowControl/>
              <w:spacing w:line="216" w:lineRule="exact"/>
              <w:ind w:firstLine="7"/>
              <w:jc w:val="center"/>
              <w:rPr>
                <w:rStyle w:val="FontStyle55"/>
                <w:rFonts w:ascii="Arial" w:hAnsi="Arial" w:cs="Arial"/>
                <w:b w:val="0"/>
                <w:bCs w:val="0"/>
                <w:color w:val="auto"/>
              </w:rPr>
            </w:pPr>
            <w:r w:rsidRPr="00106841">
              <w:rPr>
                <w:rStyle w:val="FontStyle55"/>
                <w:rFonts w:ascii="Arial" w:hAnsi="Arial" w:cs="Arial"/>
                <w:b w:val="0"/>
                <w:bCs w:val="0"/>
                <w:color w:val="auto"/>
              </w:rPr>
              <w:t xml:space="preserve">Wartość </w:t>
            </w:r>
            <w:r w:rsidRPr="00106841">
              <w:rPr>
                <w:rStyle w:val="FontStyle54"/>
                <w:rFonts w:ascii="Arial" w:hAnsi="Arial" w:cs="Arial"/>
                <w:color w:val="auto"/>
              </w:rPr>
              <w:t xml:space="preserve">CBR </w:t>
            </w:r>
            <w:r w:rsidRPr="00106841">
              <w:rPr>
                <w:rStyle w:val="FontStyle54"/>
                <w:rFonts w:ascii="Arial" w:hAnsi="Arial" w:cs="Arial"/>
                <w:color w:val="auto"/>
                <w:vertAlign w:val="superscript"/>
              </w:rPr>
              <w:t xml:space="preserve">** </w:t>
            </w:r>
            <w:r w:rsidRPr="00106841">
              <w:rPr>
                <w:rStyle w:val="FontStyle54"/>
                <w:rFonts w:ascii="Arial" w:hAnsi="Arial" w:cs="Arial"/>
                <w:color w:val="auto"/>
              </w:rPr>
              <w:t xml:space="preserve">[%] </w:t>
            </w:r>
            <w:r w:rsidRPr="00106841">
              <w:rPr>
                <w:rStyle w:val="FontStyle55"/>
                <w:rFonts w:ascii="Arial" w:hAnsi="Arial" w:cs="Arial"/>
                <w:b w:val="0"/>
                <w:bCs w:val="0"/>
                <w:color w:val="auto"/>
              </w:rPr>
              <w:t xml:space="preserve">po zagęszczeniu wg metody </w:t>
            </w:r>
            <w:proofErr w:type="spellStart"/>
            <w:r w:rsidRPr="00106841">
              <w:rPr>
                <w:rStyle w:val="FontStyle55"/>
                <w:rFonts w:ascii="Arial" w:hAnsi="Arial" w:cs="Arial"/>
                <w:b w:val="0"/>
                <w:bCs w:val="0"/>
                <w:color w:val="auto"/>
              </w:rPr>
              <w:t>Proctora</w:t>
            </w:r>
            <w:proofErr w:type="spellEnd"/>
            <w:r w:rsidRPr="00106841">
              <w:rPr>
                <w:rStyle w:val="FontStyle55"/>
                <w:rFonts w:ascii="Arial" w:hAnsi="Arial" w:cs="Arial"/>
                <w:b w:val="0"/>
                <w:bCs w:val="0"/>
                <w:color w:val="auto"/>
              </w:rPr>
              <w:t xml:space="preserve"> do wskaźnika zagęszczenia wymaganego dla danej warstwy, przy energii 0,59 J/cm</w:t>
            </w:r>
            <w:r w:rsidRPr="00106841">
              <w:rPr>
                <w:rStyle w:val="FontStyle55"/>
                <w:rFonts w:ascii="Arial" w:hAnsi="Arial" w:cs="Arial"/>
                <w:b w:val="0"/>
                <w:bCs w:val="0"/>
                <w:color w:val="auto"/>
                <w:vertAlign w:val="superscript"/>
              </w:rPr>
              <w:t>3</w:t>
            </w:r>
            <w:r w:rsidRPr="00106841">
              <w:rPr>
                <w:rStyle w:val="FontStyle55"/>
                <w:rFonts w:ascii="Arial" w:hAnsi="Arial" w:cs="Arial"/>
                <w:b w:val="0"/>
                <w:bCs w:val="0"/>
                <w:color w:val="auto"/>
              </w:rPr>
              <w:t xml:space="preserve"> i moczeniu w wodzie 96 h, co najmniej:</w:t>
            </w:r>
          </w:p>
        </w:tc>
        <w:tc>
          <w:tcPr>
            <w:tcW w:w="4252" w:type="dxa"/>
            <w:tcBorders>
              <w:top w:val="single" w:sz="6" w:space="0" w:color="auto"/>
              <w:left w:val="single" w:sz="6" w:space="0" w:color="auto"/>
              <w:bottom w:val="single" w:sz="6" w:space="0" w:color="auto"/>
              <w:right w:val="single" w:sz="6" w:space="0" w:color="auto"/>
            </w:tcBorders>
            <w:vAlign w:val="center"/>
          </w:tcPr>
          <w:p w14:paraId="51DC98B8" w14:textId="2AC3ED0A" w:rsidR="00D0230D" w:rsidRPr="00106841" w:rsidRDefault="00FC3418" w:rsidP="006150A0">
            <w:pPr>
              <w:pStyle w:val="Style8"/>
              <w:widowControl/>
              <w:tabs>
                <w:tab w:val="left" w:pos="-40"/>
              </w:tabs>
              <w:spacing w:line="240" w:lineRule="auto"/>
              <w:ind w:left="3352" w:hanging="5145"/>
              <w:jc w:val="center"/>
              <w:rPr>
                <w:rStyle w:val="FontStyle55"/>
                <w:rFonts w:ascii="Arial" w:hAnsi="Arial" w:cs="Arial"/>
                <w:bCs w:val="0"/>
                <w:color w:val="auto"/>
              </w:rPr>
            </w:pPr>
            <w:r>
              <w:rPr>
                <w:rStyle w:val="FontStyle55"/>
                <w:rFonts w:ascii="Arial" w:hAnsi="Arial" w:cs="Arial"/>
                <w:bCs w:val="0"/>
                <w:color w:val="auto"/>
              </w:rPr>
              <w:t xml:space="preserve">                                   </w:t>
            </w:r>
            <w:r w:rsidR="00D0230D" w:rsidRPr="00106841">
              <w:rPr>
                <w:rStyle w:val="FontStyle55"/>
                <w:rFonts w:ascii="Arial" w:hAnsi="Arial" w:cs="Arial"/>
                <w:bCs w:val="0"/>
                <w:color w:val="auto"/>
              </w:rPr>
              <w:t>≥80</w:t>
            </w:r>
          </w:p>
        </w:tc>
        <w:tc>
          <w:tcPr>
            <w:tcW w:w="1559" w:type="dxa"/>
            <w:tcBorders>
              <w:top w:val="single" w:sz="6" w:space="0" w:color="auto"/>
              <w:left w:val="single" w:sz="6" w:space="0" w:color="auto"/>
              <w:bottom w:val="single" w:sz="6" w:space="0" w:color="auto"/>
              <w:right w:val="single" w:sz="4" w:space="0" w:color="auto"/>
            </w:tcBorders>
            <w:vAlign w:val="center"/>
          </w:tcPr>
          <w:p w14:paraId="16DBB339" w14:textId="77777777" w:rsidR="00D0230D" w:rsidRPr="00106841" w:rsidRDefault="00D0230D" w:rsidP="006150A0">
            <w:pPr>
              <w:pStyle w:val="Style4"/>
              <w:widowControl/>
              <w:jc w:val="center"/>
              <w:rPr>
                <w:sz w:val="18"/>
                <w:szCs w:val="18"/>
              </w:rPr>
            </w:pPr>
            <w:r w:rsidRPr="00106841">
              <w:rPr>
                <w:sz w:val="18"/>
                <w:szCs w:val="18"/>
              </w:rPr>
              <w:t>Tabl. 6.</w:t>
            </w:r>
          </w:p>
        </w:tc>
      </w:tr>
      <w:tr w:rsidR="00D0230D" w:rsidRPr="00106841" w14:paraId="25B8EB4D" w14:textId="77777777" w:rsidTr="006150A0">
        <w:tc>
          <w:tcPr>
            <w:tcW w:w="929" w:type="dxa"/>
            <w:tcBorders>
              <w:top w:val="single" w:sz="6" w:space="0" w:color="auto"/>
              <w:left w:val="single" w:sz="6" w:space="0" w:color="auto"/>
              <w:bottom w:val="single" w:sz="6" w:space="0" w:color="auto"/>
              <w:right w:val="single" w:sz="6" w:space="0" w:color="auto"/>
            </w:tcBorders>
            <w:vAlign w:val="center"/>
          </w:tcPr>
          <w:p w14:paraId="4BCB4C10" w14:textId="77777777" w:rsidR="00D0230D" w:rsidRPr="00106841" w:rsidRDefault="00D0230D" w:rsidP="006150A0">
            <w:pPr>
              <w:pStyle w:val="Style22"/>
              <w:widowControl/>
              <w:ind w:left="-104" w:right="461"/>
              <w:jc w:val="center"/>
              <w:rPr>
                <w:rStyle w:val="FontStyle52"/>
                <w:rFonts w:ascii="Arial" w:hAnsi="Arial" w:cs="Arial"/>
                <w:b w:val="0"/>
                <w:bCs w:val="0"/>
                <w:color w:val="auto"/>
              </w:rPr>
            </w:pPr>
            <w:r w:rsidRPr="00106841">
              <w:rPr>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14:paraId="5131F25B" w14:textId="77777777" w:rsidR="00D0230D" w:rsidRPr="00106841" w:rsidRDefault="00D0230D" w:rsidP="006150A0">
            <w:pPr>
              <w:pStyle w:val="Style8"/>
              <w:widowControl/>
              <w:spacing w:line="216" w:lineRule="exact"/>
              <w:ind w:left="-40" w:hanging="1753"/>
              <w:jc w:val="center"/>
              <w:rPr>
                <w:rStyle w:val="FontStyle55"/>
                <w:rFonts w:ascii="Arial" w:hAnsi="Arial" w:cs="Arial"/>
                <w:b w:val="0"/>
                <w:bCs w:val="0"/>
                <w:color w:val="auto"/>
              </w:rPr>
            </w:pPr>
            <w:r w:rsidRPr="00106841">
              <w:rPr>
                <w:rStyle w:val="FontStyle55"/>
                <w:rFonts w:ascii="Arial" w:hAnsi="Arial" w:cs="Arial"/>
                <w:b w:val="0"/>
                <w:bCs w:val="0"/>
                <w:color w:val="auto"/>
              </w:rPr>
              <w:t xml:space="preserve">Wodoprzepuszczalność mieszanki w warstwie odsączającej po zagęszczeniu wg metody </w:t>
            </w:r>
            <w:proofErr w:type="spellStart"/>
            <w:r w:rsidRPr="00106841">
              <w:rPr>
                <w:rStyle w:val="FontStyle55"/>
                <w:rFonts w:ascii="Arial" w:hAnsi="Arial" w:cs="Arial"/>
                <w:b w:val="0"/>
                <w:bCs w:val="0"/>
                <w:color w:val="auto"/>
              </w:rPr>
              <w:t>Proctora</w:t>
            </w:r>
            <w:proofErr w:type="spellEnd"/>
            <w:r w:rsidRPr="00106841">
              <w:rPr>
                <w:rStyle w:val="FontStyle55"/>
                <w:rFonts w:ascii="Arial" w:hAnsi="Arial" w:cs="Arial"/>
                <w:b w:val="0"/>
                <w:bCs w:val="0"/>
                <w:color w:val="auto"/>
              </w:rPr>
              <w:t xml:space="preserve"> do wskaźnika zagęszczenia </w:t>
            </w:r>
            <w:r w:rsidRPr="00106841">
              <w:rPr>
                <w:rStyle w:val="FontStyle54"/>
                <w:rFonts w:ascii="Arial" w:hAnsi="Arial" w:cs="Arial"/>
                <w:color w:val="auto"/>
              </w:rPr>
              <w:t>I</w:t>
            </w:r>
            <w:r w:rsidRPr="00106841">
              <w:rPr>
                <w:rStyle w:val="FontStyle54"/>
                <w:rFonts w:ascii="Arial" w:hAnsi="Arial" w:cs="Arial"/>
                <w:color w:val="auto"/>
                <w:vertAlign w:val="subscript"/>
              </w:rPr>
              <w:t>S</w:t>
            </w:r>
            <w:r w:rsidRPr="00106841">
              <w:rPr>
                <w:rStyle w:val="FontStyle54"/>
                <w:rFonts w:ascii="Arial" w:hAnsi="Arial" w:cs="Arial"/>
                <w:color w:val="auto"/>
              </w:rPr>
              <w:t xml:space="preserve"> = </w:t>
            </w:r>
            <w:r w:rsidRPr="00106841">
              <w:rPr>
                <w:rStyle w:val="FontStyle55"/>
                <w:rFonts w:ascii="Arial" w:hAnsi="Arial" w:cs="Arial"/>
                <w:b w:val="0"/>
                <w:bCs w:val="0"/>
                <w:color w:val="auto"/>
              </w:rPr>
              <w:t>1.0, przy energii 0,59 J/cm</w:t>
            </w:r>
            <w:r w:rsidRPr="00106841">
              <w:rPr>
                <w:rStyle w:val="FontStyle55"/>
                <w:rFonts w:ascii="Arial" w:hAnsi="Arial" w:cs="Arial"/>
                <w:b w:val="0"/>
                <w:bCs w:val="0"/>
                <w:color w:val="auto"/>
                <w:vertAlign w:val="superscript"/>
              </w:rPr>
              <w:t>3</w:t>
            </w:r>
            <w:r w:rsidRPr="00106841">
              <w:rPr>
                <w:rStyle w:val="FontStyle55"/>
                <w:rFonts w:ascii="Arial" w:hAnsi="Arial" w:cs="Arial"/>
                <w:b w:val="0"/>
                <w:bCs w:val="0"/>
                <w:color w:val="auto"/>
              </w:rPr>
              <w:t>; współczynnik filtracji k</w:t>
            </w:r>
            <w:r w:rsidRPr="00106841">
              <w:rPr>
                <w:rStyle w:val="FontStyle55"/>
                <w:rFonts w:ascii="Arial" w:hAnsi="Arial" w:cs="Arial"/>
                <w:b w:val="0"/>
                <w:bCs w:val="0"/>
                <w:color w:val="auto"/>
                <w:vertAlign w:val="subscript"/>
              </w:rPr>
              <w:t xml:space="preserve"> </w:t>
            </w:r>
            <w:r w:rsidRPr="00106841">
              <w:rPr>
                <w:rStyle w:val="FontStyle55"/>
                <w:rFonts w:ascii="Arial" w:hAnsi="Arial" w:cs="Arial"/>
                <w:b w:val="0"/>
                <w:bCs w:val="0"/>
                <w:color w:val="auto"/>
              </w:rPr>
              <w:t>[cm/s], co najmniej:</w:t>
            </w:r>
          </w:p>
        </w:tc>
        <w:tc>
          <w:tcPr>
            <w:tcW w:w="4252" w:type="dxa"/>
            <w:tcBorders>
              <w:top w:val="single" w:sz="6" w:space="0" w:color="auto"/>
              <w:left w:val="single" w:sz="6" w:space="0" w:color="auto"/>
              <w:bottom w:val="single" w:sz="6" w:space="0" w:color="auto"/>
              <w:right w:val="single" w:sz="6" w:space="0" w:color="auto"/>
            </w:tcBorders>
            <w:vAlign w:val="center"/>
          </w:tcPr>
          <w:p w14:paraId="042B6028" w14:textId="77777777" w:rsidR="00D0230D" w:rsidRPr="00106841" w:rsidRDefault="00D0230D" w:rsidP="006150A0">
            <w:pPr>
              <w:pStyle w:val="Style15"/>
              <w:widowControl/>
              <w:jc w:val="center"/>
              <w:rPr>
                <w:rStyle w:val="FontStyle54"/>
                <w:rFonts w:ascii="Arial" w:hAnsi="Arial" w:cs="Arial"/>
                <w:b/>
                <w:i w:val="0"/>
                <w:color w:val="auto"/>
              </w:rPr>
            </w:pPr>
            <w:r w:rsidRPr="00106841">
              <w:rPr>
                <w:rStyle w:val="FontStyle54"/>
                <w:rFonts w:ascii="Arial" w:hAnsi="Arial" w:cs="Arial"/>
                <w:b/>
                <w:color w:val="auto"/>
              </w:rPr>
              <w:t>Brak wymagań</w:t>
            </w:r>
          </w:p>
        </w:tc>
        <w:tc>
          <w:tcPr>
            <w:tcW w:w="1559" w:type="dxa"/>
            <w:tcBorders>
              <w:top w:val="single" w:sz="6" w:space="0" w:color="auto"/>
              <w:left w:val="single" w:sz="6" w:space="0" w:color="auto"/>
              <w:bottom w:val="single" w:sz="6" w:space="0" w:color="auto"/>
              <w:right w:val="single" w:sz="4" w:space="0" w:color="auto"/>
            </w:tcBorders>
            <w:vAlign w:val="center"/>
          </w:tcPr>
          <w:p w14:paraId="0F14A2DF" w14:textId="77777777" w:rsidR="00D0230D" w:rsidRPr="00106841" w:rsidRDefault="00D0230D" w:rsidP="006150A0">
            <w:pPr>
              <w:pStyle w:val="Style4"/>
              <w:widowControl/>
              <w:jc w:val="center"/>
              <w:rPr>
                <w:sz w:val="18"/>
                <w:szCs w:val="18"/>
              </w:rPr>
            </w:pPr>
            <w:r w:rsidRPr="00106841">
              <w:rPr>
                <w:sz w:val="18"/>
                <w:szCs w:val="18"/>
              </w:rPr>
              <w:t>Tabl. 6.</w:t>
            </w:r>
          </w:p>
        </w:tc>
      </w:tr>
      <w:tr w:rsidR="00D0230D" w:rsidRPr="00106841" w14:paraId="7BBDCD44" w14:textId="77777777" w:rsidTr="006150A0">
        <w:tc>
          <w:tcPr>
            <w:tcW w:w="929" w:type="dxa"/>
            <w:tcBorders>
              <w:top w:val="single" w:sz="6" w:space="0" w:color="auto"/>
              <w:left w:val="single" w:sz="6" w:space="0" w:color="auto"/>
              <w:bottom w:val="single" w:sz="6" w:space="0" w:color="auto"/>
              <w:right w:val="single" w:sz="6" w:space="0" w:color="auto"/>
            </w:tcBorders>
            <w:vAlign w:val="center"/>
          </w:tcPr>
          <w:p w14:paraId="4227BBD8" w14:textId="77777777" w:rsidR="00D0230D" w:rsidRPr="00106841" w:rsidRDefault="00D0230D" w:rsidP="006150A0">
            <w:pPr>
              <w:pStyle w:val="Style17"/>
              <w:widowControl/>
              <w:ind w:right="461"/>
              <w:jc w:val="center"/>
              <w:rPr>
                <w:rStyle w:val="FontStyle53"/>
                <w:rFonts w:ascii="Arial" w:hAnsi="Arial" w:cs="Arial"/>
                <w:color w:val="auto"/>
                <w:sz w:val="18"/>
                <w:szCs w:val="18"/>
              </w:rPr>
            </w:pPr>
            <w:r w:rsidRPr="00106841">
              <w:rPr>
                <w:rStyle w:val="FontStyle53"/>
                <w:rFonts w:ascii="Arial" w:hAnsi="Arial" w:cs="Arial"/>
                <w:color w:val="auto"/>
                <w:sz w:val="18"/>
                <w:szCs w:val="18"/>
              </w:rPr>
              <w:t>WT-4</w:t>
            </w:r>
          </w:p>
        </w:tc>
        <w:tc>
          <w:tcPr>
            <w:tcW w:w="2977" w:type="dxa"/>
            <w:tcBorders>
              <w:top w:val="single" w:sz="6" w:space="0" w:color="auto"/>
              <w:left w:val="single" w:sz="6" w:space="0" w:color="auto"/>
              <w:bottom w:val="single" w:sz="6" w:space="0" w:color="auto"/>
              <w:right w:val="single" w:sz="6" w:space="0" w:color="auto"/>
            </w:tcBorders>
            <w:vAlign w:val="center"/>
          </w:tcPr>
          <w:p w14:paraId="095E2344" w14:textId="77777777" w:rsidR="00D0230D" w:rsidRPr="00106841" w:rsidRDefault="00D0230D" w:rsidP="006150A0">
            <w:pPr>
              <w:pStyle w:val="Style8"/>
              <w:widowControl/>
              <w:spacing w:line="216" w:lineRule="exact"/>
              <w:ind w:left="7" w:hanging="7"/>
              <w:jc w:val="center"/>
              <w:rPr>
                <w:rStyle w:val="FontStyle55"/>
                <w:rFonts w:ascii="Arial" w:hAnsi="Arial" w:cs="Arial"/>
                <w:b w:val="0"/>
                <w:bCs w:val="0"/>
                <w:color w:val="auto"/>
              </w:rPr>
            </w:pPr>
            <w:r w:rsidRPr="00106841">
              <w:rPr>
                <w:rStyle w:val="FontStyle55"/>
                <w:rFonts w:ascii="Arial" w:hAnsi="Arial" w:cs="Arial"/>
                <w:b w:val="0"/>
                <w:bCs w:val="0"/>
                <w:color w:val="auto"/>
              </w:rPr>
              <w:t xml:space="preserve">Zawartość wody w mieszance zagęszczanej, [%(m/m)], według wilgotności optymalnej metodą </w:t>
            </w:r>
            <w:proofErr w:type="spellStart"/>
            <w:r w:rsidRPr="00106841">
              <w:rPr>
                <w:rStyle w:val="FontStyle55"/>
                <w:rFonts w:ascii="Arial" w:hAnsi="Arial" w:cs="Arial"/>
                <w:b w:val="0"/>
                <w:bCs w:val="0"/>
                <w:color w:val="auto"/>
              </w:rPr>
              <w:t>Proctora</w:t>
            </w:r>
            <w:proofErr w:type="spellEnd"/>
          </w:p>
        </w:tc>
        <w:tc>
          <w:tcPr>
            <w:tcW w:w="4252" w:type="dxa"/>
            <w:tcBorders>
              <w:top w:val="single" w:sz="6" w:space="0" w:color="auto"/>
              <w:left w:val="single" w:sz="6" w:space="0" w:color="auto"/>
              <w:bottom w:val="single" w:sz="6" w:space="0" w:color="auto"/>
              <w:right w:val="single" w:sz="6" w:space="0" w:color="auto"/>
            </w:tcBorders>
            <w:vAlign w:val="center"/>
          </w:tcPr>
          <w:p w14:paraId="7B7B9A5A" w14:textId="77777777" w:rsidR="00D0230D" w:rsidRPr="00106841" w:rsidRDefault="00D0230D" w:rsidP="006150A0">
            <w:pPr>
              <w:pStyle w:val="Style8"/>
              <w:widowControl/>
              <w:spacing w:line="216" w:lineRule="exact"/>
              <w:ind w:left="7" w:hanging="7"/>
              <w:jc w:val="center"/>
              <w:rPr>
                <w:rStyle w:val="FontStyle55"/>
                <w:rFonts w:ascii="Arial" w:hAnsi="Arial" w:cs="Arial"/>
                <w:bCs w:val="0"/>
                <w:color w:val="auto"/>
              </w:rPr>
            </w:pPr>
            <w:r w:rsidRPr="00106841">
              <w:rPr>
                <w:rStyle w:val="FontStyle55"/>
                <w:rFonts w:ascii="Arial" w:hAnsi="Arial" w:cs="Arial"/>
                <w:bCs w:val="0"/>
                <w:color w:val="auto"/>
              </w:rPr>
              <w:t>80 ÷ 100</w:t>
            </w:r>
          </w:p>
        </w:tc>
        <w:tc>
          <w:tcPr>
            <w:tcW w:w="1559" w:type="dxa"/>
            <w:tcBorders>
              <w:top w:val="single" w:sz="6" w:space="0" w:color="auto"/>
              <w:left w:val="single" w:sz="6" w:space="0" w:color="auto"/>
              <w:bottom w:val="single" w:sz="6" w:space="0" w:color="auto"/>
              <w:right w:val="single" w:sz="6" w:space="0" w:color="auto"/>
            </w:tcBorders>
            <w:vAlign w:val="center"/>
          </w:tcPr>
          <w:p w14:paraId="4FDD66CE" w14:textId="77777777" w:rsidR="00D0230D" w:rsidRPr="00106841" w:rsidRDefault="00D0230D" w:rsidP="006150A0">
            <w:pPr>
              <w:pStyle w:val="Style8"/>
              <w:widowControl/>
              <w:spacing w:line="216" w:lineRule="exact"/>
              <w:ind w:left="7" w:hanging="7"/>
              <w:jc w:val="center"/>
              <w:rPr>
                <w:rStyle w:val="FontStyle55"/>
                <w:rFonts w:ascii="Arial" w:hAnsi="Arial" w:cs="Arial"/>
                <w:b w:val="0"/>
                <w:bCs w:val="0"/>
                <w:color w:val="auto"/>
              </w:rPr>
            </w:pPr>
            <w:r w:rsidRPr="00106841">
              <w:rPr>
                <w:sz w:val="18"/>
                <w:szCs w:val="18"/>
              </w:rPr>
              <w:t>Tabl. 6.</w:t>
            </w:r>
          </w:p>
        </w:tc>
      </w:tr>
      <w:tr w:rsidR="00D0230D" w:rsidRPr="00106841" w14:paraId="02F19691" w14:textId="77777777" w:rsidTr="006150A0">
        <w:trPr>
          <w:trHeight w:val="2019"/>
        </w:trPr>
        <w:tc>
          <w:tcPr>
            <w:tcW w:w="9717" w:type="dxa"/>
            <w:gridSpan w:val="4"/>
            <w:tcBorders>
              <w:top w:val="single" w:sz="6" w:space="0" w:color="auto"/>
              <w:left w:val="single" w:sz="6" w:space="0" w:color="auto"/>
              <w:bottom w:val="single" w:sz="4" w:space="0" w:color="auto"/>
              <w:right w:val="single" w:sz="6" w:space="0" w:color="auto"/>
            </w:tcBorders>
            <w:vAlign w:val="center"/>
          </w:tcPr>
          <w:p w14:paraId="3B78A124" w14:textId="77777777" w:rsidR="00D0230D" w:rsidRPr="00106841" w:rsidRDefault="00D0230D" w:rsidP="006150A0">
            <w:pPr>
              <w:pStyle w:val="Teksttreci0"/>
              <w:shd w:val="clear" w:color="auto" w:fill="auto"/>
              <w:spacing w:after="240" w:line="190" w:lineRule="exact"/>
              <w:ind w:left="180" w:firstLine="0"/>
              <w:rPr>
                <w:rStyle w:val="PogrubienieTeksttreciFranklinGothicHeavy95ptOdstpy0pt"/>
                <w:rFonts w:ascii="Arial" w:hAnsi="Arial" w:cs="Arial"/>
                <w:color w:val="auto"/>
                <w:sz w:val="18"/>
                <w:szCs w:val="18"/>
              </w:rPr>
            </w:pPr>
            <w:r w:rsidRPr="00106841">
              <w:rPr>
                <w:rStyle w:val="FontStyle55"/>
                <w:rFonts w:ascii="Arial" w:hAnsi="Arial" w:cs="Arial"/>
                <w:color w:val="auto"/>
                <w:vertAlign w:val="superscript"/>
              </w:rPr>
              <w:t>*</w:t>
            </w:r>
            <w:r w:rsidRPr="00106841">
              <w:rPr>
                <w:rFonts w:ascii="Arial" w:hAnsi="Arial" w:cs="Arial"/>
                <w:sz w:val="18"/>
                <w:szCs w:val="18"/>
              </w:rPr>
              <w:t xml:space="preserve"> </w:t>
            </w:r>
            <w:r w:rsidRPr="00106841">
              <w:rPr>
                <w:rStyle w:val="PogrubienieTeksttreciFranklinGothicHeavy95ptOdstpy0pt"/>
                <w:rFonts w:ascii="Arial" w:hAnsi="Arial" w:cs="Arial"/>
                <w:color w:val="auto"/>
                <w:sz w:val="18"/>
                <w:szCs w:val="18"/>
              </w:rPr>
              <w:t>Badanie wskaźnika piaskowego SE</w:t>
            </w:r>
            <w:r w:rsidRPr="00106841">
              <w:rPr>
                <w:rStyle w:val="PogrubienieTeksttreciFranklinGothicHeavy95ptOdstpy0pt"/>
                <w:rFonts w:ascii="Arial" w:hAnsi="Arial" w:cs="Arial"/>
                <w:color w:val="auto"/>
                <w:sz w:val="18"/>
                <w:szCs w:val="18"/>
                <w:vertAlign w:val="subscript"/>
              </w:rPr>
              <w:t>4</w:t>
            </w:r>
            <w:r w:rsidRPr="00106841">
              <w:rPr>
                <w:rStyle w:val="PogrubienieTeksttreciFranklinGothicHeavy95ptOdstpy0pt"/>
                <w:rFonts w:ascii="Arial" w:hAnsi="Arial" w:cs="Arial"/>
                <w:color w:val="auto"/>
                <w:sz w:val="18"/>
                <w:szCs w:val="18"/>
              </w:rPr>
              <w:t xml:space="preserve"> według normy PN-EN 993-8:2012, załącznik A</w:t>
            </w:r>
          </w:p>
          <w:p w14:paraId="1DCAAA3D" w14:textId="77777777" w:rsidR="00D0230D" w:rsidRPr="00106841" w:rsidRDefault="00D0230D" w:rsidP="006150A0">
            <w:pPr>
              <w:pStyle w:val="Teksttreci0"/>
              <w:spacing w:after="240" w:line="190" w:lineRule="exact"/>
              <w:ind w:left="38" w:firstLine="0"/>
              <w:rPr>
                <w:rStyle w:val="FontStyle55"/>
                <w:rFonts w:ascii="Arial" w:hAnsi="Arial" w:cs="Arial"/>
                <w:b w:val="0"/>
                <w:bCs w:val="0"/>
                <w:color w:val="auto"/>
              </w:rPr>
            </w:pPr>
            <w:r w:rsidRPr="00106841">
              <w:rPr>
                <w:rStyle w:val="TeksttreciArialUnicodeMS95pt"/>
                <w:rFonts w:ascii="Arial" w:hAnsi="Arial" w:cs="Arial"/>
                <w:color w:val="auto"/>
                <w:sz w:val="18"/>
                <w:szCs w:val="18"/>
              </w:rPr>
              <w:t>Badanie wskaźnika piaskowego SE</w:t>
            </w:r>
            <w:r w:rsidRPr="00106841">
              <w:rPr>
                <w:rStyle w:val="TeksttreciArialUnicodeMS95pt"/>
                <w:rFonts w:ascii="Arial" w:hAnsi="Arial" w:cs="Arial"/>
                <w:color w:val="auto"/>
                <w:sz w:val="18"/>
                <w:szCs w:val="18"/>
                <w:vertAlign w:val="subscript"/>
              </w:rPr>
              <w:t>4</w:t>
            </w:r>
            <w:r w:rsidRPr="00106841">
              <w:rPr>
                <w:rStyle w:val="TeksttreciArialUnicodeMS95pt"/>
                <w:rFonts w:ascii="Arial" w:hAnsi="Arial" w:cs="Arial"/>
                <w:color w:val="auto"/>
                <w:sz w:val="18"/>
                <w:szCs w:val="18"/>
              </w:rPr>
              <w:t xml:space="preserve"> należy przeprowadzić według normy PN-EN 933-8 załącznik A, po wcześniejszym 5-cio krotnym ubiciu pojedynczej próbki mieszanki w wymaganej liczbie warstw przy użyciu aparatu </w:t>
            </w:r>
            <w:proofErr w:type="spellStart"/>
            <w:r w:rsidRPr="00106841">
              <w:rPr>
                <w:rStyle w:val="TeksttreciArialUnicodeMS95pt"/>
                <w:rFonts w:ascii="Arial" w:hAnsi="Arial" w:cs="Arial"/>
                <w:color w:val="auto"/>
                <w:sz w:val="18"/>
                <w:szCs w:val="18"/>
              </w:rPr>
              <w:t>Proctora</w:t>
            </w:r>
            <w:proofErr w:type="spellEnd"/>
            <w:r w:rsidRPr="00106841">
              <w:rPr>
                <w:rStyle w:val="TeksttreciArialUnicodeMS95pt"/>
                <w:rFonts w:ascii="Arial" w:hAnsi="Arial" w:cs="Arial"/>
                <w:color w:val="auto"/>
                <w:sz w:val="18"/>
                <w:szCs w:val="18"/>
              </w:rPr>
              <w:t xml:space="preserve">, według normy PN-EN 13286-2(przy wilgotności optymalnej mieszanki ustalonej uprzednio podczas standardowego badania </w:t>
            </w:r>
            <w:proofErr w:type="spellStart"/>
            <w:r w:rsidRPr="00106841">
              <w:rPr>
                <w:rStyle w:val="TeksttreciArialUnicodeMS95pt"/>
                <w:rFonts w:ascii="Arial" w:hAnsi="Arial" w:cs="Arial"/>
                <w:color w:val="auto"/>
                <w:sz w:val="18"/>
                <w:szCs w:val="18"/>
              </w:rPr>
              <w:t>Proctora</w:t>
            </w:r>
            <w:proofErr w:type="spellEnd"/>
            <w:r w:rsidRPr="00106841">
              <w:rPr>
                <w:rStyle w:val="TeksttreciArialUnicodeMS95pt"/>
                <w:rFonts w:ascii="Arial" w:hAnsi="Arial" w:cs="Arial"/>
                <w:color w:val="auto"/>
                <w:sz w:val="18"/>
                <w:szCs w:val="18"/>
              </w:rPr>
              <w:t xml:space="preserve"> wg PN-EN 13286-2 dla badanej mieszanki niezwiązanej). Dla mieszanek o D&lt;31,5mm stosuje się formę </w:t>
            </w:r>
            <w:proofErr w:type="spellStart"/>
            <w:r w:rsidRPr="00106841">
              <w:rPr>
                <w:rStyle w:val="TeksttreciArialUnicodeMS95pt"/>
                <w:rFonts w:ascii="Arial" w:hAnsi="Arial" w:cs="Arial"/>
                <w:color w:val="auto"/>
                <w:sz w:val="18"/>
                <w:szCs w:val="18"/>
              </w:rPr>
              <w:t>Proctora</w:t>
            </w:r>
            <w:proofErr w:type="spellEnd"/>
            <w:r w:rsidRPr="00106841">
              <w:rPr>
                <w:rStyle w:val="TeksttreciArialUnicodeMS95pt"/>
                <w:rFonts w:ascii="Arial" w:hAnsi="Arial" w:cs="Arial"/>
                <w:color w:val="auto"/>
                <w:sz w:val="18"/>
                <w:szCs w:val="18"/>
              </w:rPr>
              <w:t xml:space="preserve"> B i ubijak A, a dla mieszanek D&gt;31,5mm formę </w:t>
            </w:r>
            <w:proofErr w:type="spellStart"/>
            <w:r w:rsidRPr="00106841">
              <w:rPr>
                <w:rStyle w:val="TeksttreciArialUnicodeMS95pt"/>
                <w:rFonts w:ascii="Arial" w:hAnsi="Arial" w:cs="Arial"/>
                <w:color w:val="auto"/>
                <w:sz w:val="18"/>
                <w:szCs w:val="18"/>
              </w:rPr>
              <w:t>Proctora</w:t>
            </w:r>
            <w:proofErr w:type="spellEnd"/>
            <w:r w:rsidRPr="00106841">
              <w:rPr>
                <w:rStyle w:val="TeksttreciArialUnicodeMS95pt"/>
                <w:rFonts w:ascii="Arial" w:hAnsi="Arial" w:cs="Arial"/>
                <w:color w:val="auto"/>
                <w:sz w:val="18"/>
                <w:szCs w:val="18"/>
              </w:rPr>
              <w:t xml:space="preserve"> C i ubijak C. Po 5-cio krotnym ubiciu mieszanki w aparacie </w:t>
            </w:r>
            <w:proofErr w:type="spellStart"/>
            <w:r w:rsidRPr="00106841">
              <w:rPr>
                <w:rStyle w:val="TeksttreciArialUnicodeMS95pt"/>
                <w:rFonts w:ascii="Arial" w:hAnsi="Arial" w:cs="Arial"/>
                <w:color w:val="auto"/>
                <w:sz w:val="18"/>
                <w:szCs w:val="18"/>
              </w:rPr>
              <w:t>Proctora</w:t>
            </w:r>
            <w:proofErr w:type="spellEnd"/>
            <w:r w:rsidRPr="00106841">
              <w:rPr>
                <w:rStyle w:val="TeksttreciArialUnicodeMS95pt"/>
                <w:rFonts w:ascii="Arial" w:hAnsi="Arial" w:cs="Arial"/>
                <w:color w:val="auto"/>
                <w:sz w:val="18"/>
                <w:szCs w:val="18"/>
              </w:rPr>
              <w:t xml:space="preserve"> należy przygotować próbkę zgodnie z normą PN-EN 933-8 załącznik A i wykonać badanie wskaźnika piaskowego dla frakcji 0/4mm.</w:t>
            </w:r>
          </w:p>
        </w:tc>
      </w:tr>
      <w:tr w:rsidR="00D0230D" w:rsidRPr="00106841" w14:paraId="7DF2EFF6" w14:textId="77777777" w:rsidTr="00C80200">
        <w:trPr>
          <w:trHeight w:val="2049"/>
        </w:trPr>
        <w:tc>
          <w:tcPr>
            <w:tcW w:w="9717" w:type="dxa"/>
            <w:gridSpan w:val="4"/>
            <w:tcBorders>
              <w:top w:val="single" w:sz="4" w:space="0" w:color="auto"/>
              <w:left w:val="single" w:sz="6" w:space="0" w:color="auto"/>
              <w:bottom w:val="single" w:sz="6" w:space="0" w:color="auto"/>
              <w:right w:val="single" w:sz="6" w:space="0" w:color="auto"/>
            </w:tcBorders>
            <w:vAlign w:val="center"/>
          </w:tcPr>
          <w:p w14:paraId="0929F931" w14:textId="77777777" w:rsidR="00D0230D" w:rsidRPr="00106841" w:rsidRDefault="00D0230D" w:rsidP="006150A0">
            <w:pPr>
              <w:pStyle w:val="Teksttreci0"/>
              <w:shd w:val="clear" w:color="auto" w:fill="auto"/>
              <w:spacing w:after="240" w:line="190" w:lineRule="exact"/>
              <w:ind w:left="180" w:firstLine="0"/>
              <w:rPr>
                <w:rStyle w:val="TeksttreciArialUnicodeMS95pt"/>
                <w:rFonts w:ascii="Arial" w:hAnsi="Arial" w:cs="Arial"/>
                <w:b/>
                <w:color w:val="auto"/>
                <w:sz w:val="18"/>
                <w:szCs w:val="18"/>
              </w:rPr>
            </w:pPr>
            <w:r w:rsidRPr="00106841">
              <w:rPr>
                <w:rStyle w:val="TeksttreciArialUnicodeMS95pt"/>
                <w:rFonts w:ascii="Arial" w:hAnsi="Arial" w:cs="Arial"/>
                <w:b/>
                <w:color w:val="auto"/>
                <w:sz w:val="18"/>
                <w:szCs w:val="18"/>
                <w:vertAlign w:val="superscript"/>
              </w:rPr>
              <w:lastRenderedPageBreak/>
              <w:t>**</w:t>
            </w:r>
            <w:r w:rsidRPr="00106841">
              <w:rPr>
                <w:rStyle w:val="TeksttreciArialUnicodeMS95pt"/>
                <w:rFonts w:ascii="Arial" w:hAnsi="Arial" w:cs="Arial"/>
                <w:b/>
                <w:color w:val="auto"/>
                <w:sz w:val="18"/>
                <w:szCs w:val="18"/>
              </w:rPr>
              <w:t xml:space="preserve"> Badanie wskaźnika nośności CBR według normy PN-EN 13286-47:2012</w:t>
            </w:r>
          </w:p>
          <w:p w14:paraId="2A498F57" w14:textId="77777777" w:rsidR="00D0230D" w:rsidRPr="00106841" w:rsidRDefault="00D0230D" w:rsidP="006150A0">
            <w:pPr>
              <w:pStyle w:val="Teksttreci0"/>
              <w:shd w:val="clear" w:color="auto" w:fill="auto"/>
              <w:spacing w:after="240" w:line="190" w:lineRule="exact"/>
              <w:ind w:left="180" w:firstLine="0"/>
              <w:rPr>
                <w:rStyle w:val="TeksttreciArialUnicodeMS95pt"/>
                <w:rFonts w:ascii="Arial" w:hAnsi="Arial" w:cs="Arial"/>
                <w:color w:val="auto"/>
                <w:sz w:val="18"/>
                <w:szCs w:val="18"/>
              </w:rPr>
            </w:pPr>
            <w:r w:rsidRPr="00106841">
              <w:rPr>
                <w:rStyle w:val="TeksttreciArialUnicodeMS95pt"/>
                <w:rFonts w:ascii="Arial" w:hAnsi="Arial" w:cs="Arial"/>
                <w:color w:val="auto"/>
                <w:sz w:val="18"/>
                <w:szCs w:val="18"/>
              </w:rPr>
              <w:t xml:space="preserve">Badanie wskaźnika nośności CBR dla mieszanek niezwiązanych do warstw przywołanych w SST, należy wykonać po ich zagęszczeniu metodą </w:t>
            </w:r>
            <w:proofErr w:type="spellStart"/>
            <w:r w:rsidRPr="00106841">
              <w:rPr>
                <w:rStyle w:val="TeksttreciArialUnicodeMS95pt"/>
                <w:rFonts w:ascii="Arial" w:hAnsi="Arial" w:cs="Arial"/>
                <w:color w:val="auto"/>
                <w:sz w:val="18"/>
                <w:szCs w:val="18"/>
              </w:rPr>
              <w:t>Proctora</w:t>
            </w:r>
            <w:proofErr w:type="spellEnd"/>
            <w:r w:rsidRPr="00106841">
              <w:rPr>
                <w:rStyle w:val="TeksttreciArialUnicodeMS95pt"/>
                <w:rFonts w:ascii="Arial" w:hAnsi="Arial" w:cs="Arial"/>
                <w:color w:val="auto"/>
                <w:sz w:val="18"/>
                <w:szCs w:val="18"/>
              </w:rPr>
              <w:t xml:space="preserve"> zgodnie z normą PN-EN 13286-2 do wskaźnika zagęszczenia I</w:t>
            </w:r>
            <w:r w:rsidRPr="00106841">
              <w:rPr>
                <w:rStyle w:val="TeksttreciArialUnicodeMS95pt"/>
                <w:rFonts w:ascii="Arial" w:hAnsi="Arial" w:cs="Arial"/>
                <w:color w:val="auto"/>
                <w:sz w:val="18"/>
                <w:szCs w:val="18"/>
                <w:vertAlign w:val="subscript"/>
              </w:rPr>
              <w:t>S</w:t>
            </w:r>
            <w:r w:rsidRPr="00106841">
              <w:rPr>
                <w:rStyle w:val="TeksttreciArialUnicodeMS95pt"/>
                <w:rFonts w:ascii="Arial" w:hAnsi="Arial" w:cs="Arial"/>
                <w:color w:val="auto"/>
                <w:sz w:val="18"/>
                <w:szCs w:val="18"/>
              </w:rPr>
              <w:t xml:space="preserve"> = 1,0. Próba do badania CBR powinna być przygotowana zgodnie z pkt 6 i 7 normy PN-EN 13286-47 (materiał odsiany przez sito #22,4 mm). Zagęszczenie mieszanki powinno zostać wykonane zgodnie z pkt 7.1 normy PN-EN 13286-47 (odwołanie do normy PN-EN 13286-2). Zgodnie z wymaganiami normy PN-EN13286-2 pkt 5, powinna zostać wybrana forma B z ubijakiem A. Po przygotowaniu próby do badania CBR, mieszanka powinna zostać przebadana zgodnie z procedurą zawartą w pkt 7, 8.1 i 9 normy PN-EN 13286-47. Przy postępowaniu wg pkt 8.3.2 powinien zostać użyty obciążnik o masie 2 kg.</w:t>
            </w:r>
          </w:p>
          <w:p w14:paraId="630CD276" w14:textId="77777777" w:rsidR="00D0230D" w:rsidRPr="00106841" w:rsidRDefault="00D0230D" w:rsidP="006150A0">
            <w:pPr>
              <w:pStyle w:val="Teksttreci0"/>
              <w:spacing w:after="240" w:line="190" w:lineRule="exact"/>
              <w:ind w:left="180"/>
              <w:rPr>
                <w:rStyle w:val="FontStyle55"/>
                <w:rFonts w:ascii="Arial" w:hAnsi="Arial" w:cs="Arial"/>
                <w:color w:val="auto"/>
                <w:vertAlign w:val="superscript"/>
              </w:rPr>
            </w:pPr>
          </w:p>
        </w:tc>
      </w:tr>
    </w:tbl>
    <w:p w14:paraId="6BECB8E2" w14:textId="77777777" w:rsidR="00D0230D" w:rsidRPr="00106841" w:rsidRDefault="00D0230D" w:rsidP="00D0230D">
      <w:pPr>
        <w:pStyle w:val="punkt11"/>
        <w:rPr>
          <w:rFonts w:cs="Arial"/>
          <w:sz w:val="18"/>
          <w:szCs w:val="18"/>
        </w:rPr>
      </w:pPr>
      <w:r w:rsidRPr="00106841">
        <w:rPr>
          <w:rFonts w:cs="Arial"/>
          <w:sz w:val="18"/>
          <w:szCs w:val="18"/>
        </w:rPr>
        <w:t xml:space="preserve">2.3. </w:t>
      </w:r>
      <w:r w:rsidRPr="00106841">
        <w:rPr>
          <w:rFonts w:cs="Arial"/>
          <w:sz w:val="18"/>
          <w:szCs w:val="18"/>
        </w:rPr>
        <w:tab/>
        <w:t>Woda</w:t>
      </w:r>
    </w:p>
    <w:p w14:paraId="737DB481" w14:textId="77777777" w:rsidR="00D0230D" w:rsidRPr="00106841" w:rsidRDefault="00D0230D" w:rsidP="00D0230D">
      <w:pPr>
        <w:jc w:val="both"/>
        <w:rPr>
          <w:rFonts w:cs="Arial"/>
          <w:sz w:val="18"/>
          <w:szCs w:val="18"/>
        </w:rPr>
      </w:pPr>
      <w:r w:rsidRPr="00106841">
        <w:rPr>
          <w:rFonts w:cs="Arial"/>
          <w:sz w:val="18"/>
          <w:szCs w:val="18"/>
        </w:rPr>
        <w:tab/>
        <w:t>Do zwilżania kruszywa należy stosować wodę wg PN-EN 1008:2004.</w:t>
      </w:r>
    </w:p>
    <w:p w14:paraId="3882A330" w14:textId="77777777" w:rsidR="00D0230D" w:rsidRPr="00106841" w:rsidRDefault="00D0230D" w:rsidP="00D0230D">
      <w:pPr>
        <w:pStyle w:val="punkt11"/>
        <w:rPr>
          <w:rFonts w:cs="Arial"/>
          <w:sz w:val="18"/>
          <w:szCs w:val="18"/>
        </w:rPr>
      </w:pPr>
      <w:r w:rsidRPr="00106841">
        <w:rPr>
          <w:rFonts w:cs="Arial"/>
          <w:sz w:val="18"/>
          <w:szCs w:val="18"/>
        </w:rPr>
        <w:t>2.4.</w:t>
      </w:r>
      <w:r w:rsidRPr="00106841">
        <w:rPr>
          <w:rFonts w:cs="Arial"/>
          <w:sz w:val="18"/>
          <w:szCs w:val="18"/>
        </w:rPr>
        <w:tab/>
        <w:t>Źródła poboru materiałów</w:t>
      </w:r>
    </w:p>
    <w:p w14:paraId="06BB38B1" w14:textId="77777777" w:rsidR="00D0230D" w:rsidRPr="00106841" w:rsidRDefault="00D0230D" w:rsidP="00D0230D">
      <w:pPr>
        <w:jc w:val="both"/>
        <w:rPr>
          <w:rFonts w:cs="Arial"/>
          <w:sz w:val="18"/>
          <w:szCs w:val="18"/>
        </w:rPr>
      </w:pPr>
      <w:r w:rsidRPr="00106841">
        <w:rPr>
          <w:rFonts w:cs="Arial"/>
          <w:sz w:val="18"/>
          <w:szCs w:val="18"/>
        </w:rPr>
        <w:tab/>
        <w:t>Wszystkie materiały użyte do budowy powinny pochodzić ze źródeł uzgodnionych i zatwierdzonych przez Inżyniera. Nie później niż 14 dni przed rozpoczęciem robót, Wykonawca powinien dostarczyć Inżynierowi wyniki badań laboratoryjnych łącznie z projektowaną krzywą uziarnienia.</w:t>
      </w:r>
    </w:p>
    <w:p w14:paraId="577A8004" w14:textId="77777777" w:rsidR="00D0230D" w:rsidRPr="00106841" w:rsidRDefault="00D0230D" w:rsidP="00D0230D">
      <w:pPr>
        <w:pStyle w:val="penypunkt"/>
        <w:jc w:val="both"/>
        <w:rPr>
          <w:rFonts w:cs="Arial"/>
          <w:sz w:val="18"/>
          <w:szCs w:val="18"/>
        </w:rPr>
      </w:pPr>
      <w:r w:rsidRPr="00106841">
        <w:rPr>
          <w:rFonts w:cs="Arial"/>
          <w:sz w:val="18"/>
          <w:szCs w:val="18"/>
        </w:rPr>
        <w:t xml:space="preserve">3. </w:t>
      </w:r>
      <w:r w:rsidRPr="00106841">
        <w:rPr>
          <w:rFonts w:cs="Arial"/>
          <w:sz w:val="18"/>
          <w:szCs w:val="18"/>
        </w:rPr>
        <w:tab/>
        <w:t>SPRZĘT</w:t>
      </w:r>
    </w:p>
    <w:p w14:paraId="118E0F9E" w14:textId="77777777" w:rsidR="00D0230D" w:rsidRPr="00106841" w:rsidRDefault="00D0230D" w:rsidP="00D0230D">
      <w:pPr>
        <w:jc w:val="both"/>
        <w:rPr>
          <w:rFonts w:cs="Arial"/>
          <w:sz w:val="18"/>
          <w:szCs w:val="18"/>
        </w:rPr>
      </w:pPr>
      <w:r w:rsidRPr="00106841">
        <w:rPr>
          <w:rFonts w:cs="Arial"/>
          <w:sz w:val="18"/>
          <w:szCs w:val="18"/>
        </w:rPr>
        <w:tab/>
        <w:t>Dobór sprzętu pod względem jakości i ilości powinien być zgodny z opracowanym przez Wykonawcę PZJ zaakceptowanym przez Inżyniera.</w:t>
      </w:r>
    </w:p>
    <w:p w14:paraId="11F9E509" w14:textId="77777777" w:rsidR="00D0230D" w:rsidRPr="00106841" w:rsidRDefault="00D0230D" w:rsidP="00D0230D">
      <w:pPr>
        <w:jc w:val="both"/>
        <w:rPr>
          <w:rFonts w:cs="Arial"/>
          <w:sz w:val="18"/>
          <w:szCs w:val="18"/>
        </w:rPr>
      </w:pPr>
      <w:r w:rsidRPr="00106841">
        <w:rPr>
          <w:rFonts w:cs="Arial"/>
          <w:sz w:val="18"/>
          <w:szCs w:val="18"/>
        </w:rPr>
        <w:tab/>
        <w:t>Do wykonania podbudów z kruszyw łamanych stabilizowanych mechanicznie należy stosować:</w:t>
      </w:r>
    </w:p>
    <w:p w14:paraId="3AD44C6F" w14:textId="77777777" w:rsidR="00D0230D" w:rsidRPr="00106841" w:rsidRDefault="00D0230D" w:rsidP="00D0230D">
      <w:pPr>
        <w:ind w:left="700" w:hanging="700"/>
        <w:jc w:val="both"/>
        <w:rPr>
          <w:rFonts w:cs="Arial"/>
          <w:sz w:val="18"/>
          <w:szCs w:val="18"/>
        </w:rPr>
      </w:pPr>
      <w:r w:rsidRPr="00106841">
        <w:rPr>
          <w:rFonts w:cs="Arial"/>
          <w:sz w:val="18"/>
          <w:szCs w:val="18"/>
        </w:rPr>
        <w:t xml:space="preserve">- </w:t>
      </w:r>
      <w:r w:rsidRPr="00106841">
        <w:rPr>
          <w:rFonts w:cs="Arial"/>
          <w:sz w:val="18"/>
          <w:szCs w:val="18"/>
        </w:rPr>
        <w:tab/>
        <w:t>mieszarki stacjonarne do wytwarzania mieszanki kruszyw, wyposażone w urządzenia dozujące wodę, zapewniające wytworzenie jednorodnej mieszanki o wilgotności optymalnej,</w:t>
      </w:r>
    </w:p>
    <w:p w14:paraId="7D8500B5"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środki transportu,</w:t>
      </w:r>
    </w:p>
    <w:p w14:paraId="72791D68"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równiarki albo układarki do rozkładania mieszanki,</w:t>
      </w:r>
    </w:p>
    <w:p w14:paraId="2B6A1026" w14:textId="77777777" w:rsidR="00D0230D" w:rsidRPr="00106841" w:rsidRDefault="00D0230D" w:rsidP="00D0230D">
      <w:pPr>
        <w:ind w:left="700" w:hanging="700"/>
        <w:jc w:val="both"/>
        <w:rPr>
          <w:rFonts w:cs="Arial"/>
          <w:sz w:val="18"/>
          <w:szCs w:val="18"/>
        </w:rPr>
      </w:pPr>
      <w:r w:rsidRPr="00106841">
        <w:rPr>
          <w:rFonts w:cs="Arial"/>
          <w:sz w:val="18"/>
          <w:szCs w:val="18"/>
        </w:rPr>
        <w:t>-</w:t>
      </w:r>
      <w:r w:rsidRPr="00106841">
        <w:rPr>
          <w:rFonts w:cs="Arial"/>
          <w:sz w:val="18"/>
          <w:szCs w:val="18"/>
        </w:rPr>
        <w:tab/>
        <w:t>walce ogumione i stalowe wibracyjne lub statyczne do zagęszczania; w miejscach trudno dostępnych powinny być stosowane zagęszczarki płytowe, bijaki mechaniczne lub małe walce wibracyjne.</w:t>
      </w:r>
    </w:p>
    <w:p w14:paraId="1EFA54E7" w14:textId="77777777" w:rsidR="00D0230D" w:rsidRPr="00106841" w:rsidRDefault="00D0230D" w:rsidP="00D0230D">
      <w:pPr>
        <w:pStyle w:val="penypunkt"/>
        <w:jc w:val="both"/>
        <w:rPr>
          <w:rFonts w:cs="Arial"/>
          <w:sz w:val="18"/>
          <w:szCs w:val="18"/>
        </w:rPr>
      </w:pPr>
      <w:r w:rsidRPr="00106841">
        <w:rPr>
          <w:rFonts w:cs="Arial"/>
          <w:sz w:val="18"/>
          <w:szCs w:val="18"/>
        </w:rPr>
        <w:t>4. TRANSPORT</w:t>
      </w:r>
    </w:p>
    <w:p w14:paraId="0497E642" w14:textId="77777777" w:rsidR="00D0230D" w:rsidRPr="00106841" w:rsidRDefault="00D0230D" w:rsidP="00D0230D">
      <w:pPr>
        <w:pStyle w:val="punkt11"/>
        <w:rPr>
          <w:rFonts w:cs="Arial"/>
          <w:sz w:val="18"/>
          <w:szCs w:val="18"/>
        </w:rPr>
      </w:pPr>
      <w:r w:rsidRPr="00106841">
        <w:rPr>
          <w:rFonts w:cs="Arial"/>
          <w:sz w:val="18"/>
          <w:szCs w:val="18"/>
        </w:rPr>
        <w:t>4.1. Ogólne wymagania dotyczące transportu</w:t>
      </w:r>
    </w:p>
    <w:p w14:paraId="52691844" w14:textId="77777777" w:rsidR="00D0230D" w:rsidRPr="00106841" w:rsidRDefault="00D0230D" w:rsidP="00D0230D">
      <w:pPr>
        <w:ind w:firstLine="709"/>
        <w:jc w:val="both"/>
        <w:rPr>
          <w:rFonts w:cs="Arial"/>
          <w:sz w:val="18"/>
          <w:szCs w:val="18"/>
        </w:rPr>
      </w:pPr>
      <w:r w:rsidRPr="00106841">
        <w:rPr>
          <w:rFonts w:cs="Arial"/>
          <w:sz w:val="18"/>
          <w:szCs w:val="18"/>
        </w:rPr>
        <w:t>Ogólne wymagania dotyczące transportu podano w ST D-00.00.00 „Wymagania ogólne” pkt 4.</w:t>
      </w:r>
    </w:p>
    <w:p w14:paraId="24D4BB93" w14:textId="77777777" w:rsidR="00D0230D" w:rsidRPr="00106841" w:rsidRDefault="00D0230D" w:rsidP="00D0230D">
      <w:pPr>
        <w:pStyle w:val="punkt11"/>
        <w:rPr>
          <w:rFonts w:cs="Arial"/>
          <w:sz w:val="18"/>
          <w:szCs w:val="18"/>
        </w:rPr>
      </w:pPr>
      <w:r w:rsidRPr="00106841">
        <w:rPr>
          <w:rFonts w:cs="Arial"/>
          <w:sz w:val="18"/>
          <w:szCs w:val="18"/>
        </w:rPr>
        <w:t>4.2. Transport materiałów</w:t>
      </w:r>
    </w:p>
    <w:p w14:paraId="102CCC33" w14:textId="77777777" w:rsidR="00D0230D" w:rsidRPr="00106841" w:rsidRDefault="00D0230D" w:rsidP="00D0230D">
      <w:pPr>
        <w:jc w:val="both"/>
        <w:rPr>
          <w:rFonts w:cs="Arial"/>
          <w:sz w:val="18"/>
          <w:szCs w:val="18"/>
        </w:rPr>
      </w:pPr>
      <w:r w:rsidRPr="00106841">
        <w:rPr>
          <w:rFonts w:cs="Arial"/>
          <w:sz w:val="18"/>
          <w:szCs w:val="18"/>
        </w:rPr>
        <w:tab/>
        <w:t>Kruszywa można przewozić dowolnymi środkami transportu w warunkach zabezpieczających je przed zanieczyszczeniem, zmieszaniem z innymi materiałami, nadmiernym wysuszeniem i zawilgoceniem.</w:t>
      </w:r>
    </w:p>
    <w:p w14:paraId="21A2732E" w14:textId="77777777" w:rsidR="00D0230D" w:rsidRPr="00106841" w:rsidRDefault="00D0230D" w:rsidP="00D0230D">
      <w:pPr>
        <w:jc w:val="both"/>
        <w:rPr>
          <w:rFonts w:cs="Arial"/>
          <w:sz w:val="18"/>
          <w:szCs w:val="18"/>
        </w:rPr>
      </w:pPr>
      <w:r w:rsidRPr="00106841">
        <w:rPr>
          <w:rFonts w:cs="Arial"/>
          <w:sz w:val="18"/>
          <w:szCs w:val="18"/>
        </w:rPr>
        <w:tab/>
        <w:t>Transport pozostałych materiałów powinien odbywać się zgodnie z wymaganiami norm przedmiotowych.</w:t>
      </w:r>
    </w:p>
    <w:p w14:paraId="70297D75" w14:textId="77777777" w:rsidR="00D0230D" w:rsidRPr="00106841" w:rsidRDefault="00D0230D" w:rsidP="00D0230D">
      <w:pPr>
        <w:pStyle w:val="penypunkt"/>
        <w:jc w:val="both"/>
        <w:rPr>
          <w:rFonts w:cs="Arial"/>
          <w:sz w:val="18"/>
          <w:szCs w:val="18"/>
        </w:rPr>
      </w:pPr>
      <w:r w:rsidRPr="00106841">
        <w:rPr>
          <w:rFonts w:cs="Arial"/>
          <w:sz w:val="18"/>
          <w:szCs w:val="18"/>
        </w:rPr>
        <w:t>5.</w:t>
      </w:r>
      <w:r w:rsidRPr="00106841">
        <w:rPr>
          <w:rFonts w:cs="Arial"/>
          <w:sz w:val="18"/>
          <w:szCs w:val="18"/>
        </w:rPr>
        <w:tab/>
        <w:t>WYKONANIE ROBÓT</w:t>
      </w:r>
    </w:p>
    <w:p w14:paraId="02BED1DE" w14:textId="77777777" w:rsidR="00D0230D" w:rsidRPr="00106841" w:rsidRDefault="00D0230D" w:rsidP="00D0230D">
      <w:pPr>
        <w:pStyle w:val="punkt11"/>
        <w:rPr>
          <w:rFonts w:cs="Arial"/>
          <w:sz w:val="18"/>
          <w:szCs w:val="18"/>
        </w:rPr>
      </w:pPr>
      <w:r w:rsidRPr="00106841">
        <w:rPr>
          <w:rFonts w:cs="Arial"/>
          <w:sz w:val="18"/>
          <w:szCs w:val="18"/>
        </w:rPr>
        <w:t>5.1.</w:t>
      </w:r>
      <w:r w:rsidRPr="00106841">
        <w:rPr>
          <w:rFonts w:cs="Arial"/>
          <w:sz w:val="18"/>
          <w:szCs w:val="18"/>
        </w:rPr>
        <w:tab/>
        <w:t>Przygotowanie podłoża</w:t>
      </w:r>
    </w:p>
    <w:p w14:paraId="6D85D589" w14:textId="77777777" w:rsidR="00D0230D" w:rsidRPr="00106841" w:rsidRDefault="00D0230D" w:rsidP="00D0230D">
      <w:pPr>
        <w:jc w:val="both"/>
        <w:rPr>
          <w:rFonts w:cs="Arial"/>
          <w:sz w:val="18"/>
          <w:szCs w:val="18"/>
        </w:rPr>
      </w:pPr>
      <w:r w:rsidRPr="00106841">
        <w:rPr>
          <w:rFonts w:cs="Arial"/>
          <w:sz w:val="18"/>
          <w:szCs w:val="18"/>
        </w:rPr>
        <w:tab/>
        <w:t>Jeżeli podłoże wykazuje jakiekolwiek wady, to powinny być one usunięte według zasad zaakceptowanych przez Inżyniera.</w:t>
      </w:r>
    </w:p>
    <w:p w14:paraId="425DE933" w14:textId="77777777" w:rsidR="00D0230D" w:rsidRPr="00106841" w:rsidRDefault="00D0230D" w:rsidP="00D0230D">
      <w:pPr>
        <w:jc w:val="both"/>
        <w:rPr>
          <w:rFonts w:cs="Arial"/>
          <w:sz w:val="18"/>
          <w:szCs w:val="18"/>
        </w:rPr>
      </w:pPr>
      <w:r w:rsidRPr="00106841">
        <w:rPr>
          <w:rFonts w:cs="Arial"/>
          <w:sz w:val="18"/>
          <w:szCs w:val="18"/>
        </w:rPr>
        <w:tab/>
        <w:t>Podbudowa powinna być wytyczona w sposób umożliwiający jej wykonanie zgodnie z Dokumentacją Projektową.</w:t>
      </w:r>
    </w:p>
    <w:p w14:paraId="27C820D2" w14:textId="77777777" w:rsidR="00D0230D" w:rsidRPr="00106841" w:rsidRDefault="00D0230D" w:rsidP="00D0230D">
      <w:pPr>
        <w:jc w:val="both"/>
        <w:rPr>
          <w:rFonts w:cs="Arial"/>
          <w:sz w:val="18"/>
          <w:szCs w:val="18"/>
        </w:rPr>
      </w:pPr>
      <w:r w:rsidRPr="00106841">
        <w:rPr>
          <w:rFonts w:cs="Arial"/>
          <w:sz w:val="18"/>
          <w:szCs w:val="18"/>
        </w:rPr>
        <w:tab/>
        <w:t>Ukształtowanie podbudowy powinno się odbywać według wcześniej przygotowanych i odpowiednio zamocowanych linek.</w:t>
      </w:r>
    </w:p>
    <w:p w14:paraId="439FE338" w14:textId="77777777" w:rsidR="00D0230D" w:rsidRPr="00106841" w:rsidRDefault="00D0230D" w:rsidP="00D0230D">
      <w:pPr>
        <w:pStyle w:val="punkt11"/>
        <w:rPr>
          <w:rFonts w:cs="Arial"/>
          <w:sz w:val="18"/>
          <w:szCs w:val="18"/>
        </w:rPr>
      </w:pPr>
      <w:r w:rsidRPr="00106841">
        <w:rPr>
          <w:rFonts w:cs="Arial"/>
          <w:sz w:val="18"/>
          <w:szCs w:val="18"/>
        </w:rPr>
        <w:t>5.2.</w:t>
      </w:r>
      <w:r w:rsidRPr="00106841">
        <w:rPr>
          <w:rFonts w:cs="Arial"/>
          <w:sz w:val="18"/>
          <w:szCs w:val="18"/>
        </w:rPr>
        <w:tab/>
        <w:t>Wytwarzanie mieszanki kruszywa</w:t>
      </w:r>
    </w:p>
    <w:p w14:paraId="67DCA765" w14:textId="77777777" w:rsidR="00D0230D" w:rsidRPr="00106841" w:rsidRDefault="00D0230D" w:rsidP="00D0230D">
      <w:pPr>
        <w:jc w:val="both"/>
        <w:rPr>
          <w:rFonts w:cs="Arial"/>
          <w:sz w:val="18"/>
          <w:szCs w:val="18"/>
        </w:rPr>
      </w:pPr>
      <w:r w:rsidRPr="00106841">
        <w:rPr>
          <w:rFonts w:cs="Arial"/>
          <w:sz w:val="18"/>
          <w:szCs w:val="18"/>
        </w:rPr>
        <w:tab/>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do wytwarzania mieszanki przez mieszanie poszczególnych frakcji na drodze. Mieszanka po wyprodukowaniu powinna być od razu transportowana na miejsce wbudowania w sposób przeciwdziałający segregacji i nadmiernemu wysychaniu.</w:t>
      </w:r>
    </w:p>
    <w:p w14:paraId="170EB58B" w14:textId="77777777" w:rsidR="00D0230D" w:rsidRPr="00106841" w:rsidRDefault="00D0230D" w:rsidP="00D0230D">
      <w:pPr>
        <w:pStyle w:val="punkt11"/>
        <w:rPr>
          <w:rFonts w:cs="Arial"/>
          <w:sz w:val="18"/>
          <w:szCs w:val="18"/>
        </w:rPr>
      </w:pPr>
      <w:r w:rsidRPr="00106841">
        <w:rPr>
          <w:rFonts w:cs="Arial"/>
          <w:sz w:val="18"/>
          <w:szCs w:val="18"/>
        </w:rPr>
        <w:t>5.3.</w:t>
      </w:r>
      <w:r w:rsidRPr="00106841">
        <w:rPr>
          <w:rFonts w:cs="Arial"/>
          <w:sz w:val="18"/>
          <w:szCs w:val="18"/>
        </w:rPr>
        <w:tab/>
        <w:t>Rozkładanie mieszanki i zagęszczanie</w:t>
      </w:r>
    </w:p>
    <w:p w14:paraId="2A5765E5" w14:textId="77777777" w:rsidR="00D0230D" w:rsidRPr="00106841" w:rsidRDefault="00D0230D" w:rsidP="00D0230D">
      <w:pPr>
        <w:jc w:val="both"/>
        <w:rPr>
          <w:rFonts w:cs="Arial"/>
          <w:sz w:val="18"/>
          <w:szCs w:val="18"/>
        </w:rPr>
      </w:pPr>
      <w:r w:rsidRPr="00106841">
        <w:rPr>
          <w:rFonts w:cs="Arial"/>
          <w:sz w:val="18"/>
          <w:szCs w:val="18"/>
        </w:rPr>
        <w:tab/>
        <w:t xml:space="preserve">Mieszankę kruszywa należy rozkładać warstwą o jednakowej grubości, takiej, aby jej ostateczna grubość po zagęszczeniu była równa wartościom podanym w dokumentacji projektowej. Układana warstwa powinna być wyprofilowana i zagęszczona z zachowaniem wymaganych spadków i rzędnych wysokościowych. Grubość zagęszczanej warstwy nie może być większa niż 20 cm. </w:t>
      </w:r>
      <w:r w:rsidRPr="00106841">
        <w:rPr>
          <w:rFonts w:cs="Arial"/>
          <w:sz w:val="18"/>
          <w:szCs w:val="18"/>
        </w:rPr>
        <w:lastRenderedPageBreak/>
        <w:t>Rozpoczęcie budowy następnej warstwy może nastąpić po odbiorze przez Inżyniera poprzedniej. Nie należy rozpoczynać wbudowywania mieszanki, jeżeli prognoza meteorologiczna wskazuje na możliwy spadek temperatury poniżej 0°C w czasie układania.</w:t>
      </w:r>
    </w:p>
    <w:p w14:paraId="75ECD835" w14:textId="77777777" w:rsidR="00D0230D" w:rsidRPr="00106841" w:rsidRDefault="00D0230D" w:rsidP="00D0230D">
      <w:pPr>
        <w:jc w:val="both"/>
        <w:rPr>
          <w:rFonts w:cs="Arial"/>
          <w:sz w:val="18"/>
          <w:szCs w:val="18"/>
        </w:rPr>
      </w:pPr>
      <w:r w:rsidRPr="00106841">
        <w:rPr>
          <w:rFonts w:cs="Arial"/>
          <w:sz w:val="18"/>
          <w:szCs w:val="18"/>
        </w:rPr>
        <w:tab/>
        <w:t xml:space="preserve">Po końcowym wyprofilowaniu warstwy kruszywa należy przystąpić do jej zagęszczenia. Wilgotność mieszanki kruszywa podczas zagęszczania powinna odpowiadać wilgotności optymalnej, określonej wg próby </w:t>
      </w:r>
      <w:proofErr w:type="spellStart"/>
      <w:r w:rsidRPr="00106841">
        <w:rPr>
          <w:rFonts w:cs="Arial"/>
          <w:sz w:val="18"/>
          <w:szCs w:val="18"/>
        </w:rPr>
        <w:t>Proctora</w:t>
      </w:r>
      <w:proofErr w:type="spellEnd"/>
      <w:r w:rsidRPr="00106841">
        <w:rPr>
          <w:rFonts w:cs="Arial"/>
          <w:sz w:val="18"/>
          <w:szCs w:val="18"/>
        </w:rPr>
        <w:t>, zgodnie z PN-B-04481 (metoda II). materiał nadmiernie zawilgocony, powinien zostać osuszony przez mieszanie i napowietrzanie. Jeżeli wilgotność mieszanki kruszywa jest niższa od optymalnej o 20 % jej wartości mieszanka powinna być zwilżona określoną ilością wody i równomiernie wymieszana. W przypadku, gdy wilgotność mieszanki kruszywa jest wyższa od optymalnej o 10 % jej wartości, mieszankę należy osuszyć.</w:t>
      </w:r>
    </w:p>
    <w:p w14:paraId="0AB34940" w14:textId="7E13817F" w:rsidR="009C4F64" w:rsidRPr="00106841" w:rsidRDefault="00D0230D" w:rsidP="00D0230D">
      <w:pPr>
        <w:jc w:val="both"/>
        <w:rPr>
          <w:rFonts w:cs="Arial"/>
          <w:sz w:val="18"/>
          <w:szCs w:val="18"/>
        </w:rPr>
      </w:pPr>
      <w:r w:rsidRPr="00106841">
        <w:rPr>
          <w:rFonts w:cs="Arial"/>
          <w:sz w:val="18"/>
          <w:szCs w:val="18"/>
        </w:rPr>
        <w:tab/>
        <w:t>Jakiekolwiek nierówności lub zagłębienia powstałe w czasie zagęszczenia powinny być wyrównane przez spulchnianie warstwy kruszywa i dodanie lub usunięcie materiału aż do otrzymania równej powierzchni. Zagęszczanie powinno postępować stopniowo od zewnętrznej do wewnętrznej krawędzi podbudowy. Zagęszczenie podbudowy powinno odpowiadać przyjętemu poziomowi wskaźnika nośności podbudowy wg tablicy 10.</w:t>
      </w:r>
    </w:p>
    <w:p w14:paraId="25301ECF" w14:textId="77777777" w:rsidR="00D0230D" w:rsidRPr="00106841" w:rsidRDefault="00D0230D" w:rsidP="00D0230D">
      <w:pPr>
        <w:pStyle w:val="punkt11"/>
        <w:rPr>
          <w:rFonts w:cs="Arial"/>
          <w:sz w:val="18"/>
          <w:szCs w:val="18"/>
        </w:rPr>
      </w:pPr>
      <w:r w:rsidRPr="00106841">
        <w:rPr>
          <w:rFonts w:cs="Arial"/>
          <w:sz w:val="18"/>
          <w:szCs w:val="18"/>
        </w:rPr>
        <w:t>5.4.</w:t>
      </w:r>
      <w:r w:rsidRPr="00106841">
        <w:rPr>
          <w:rFonts w:cs="Arial"/>
          <w:sz w:val="18"/>
          <w:szCs w:val="18"/>
        </w:rPr>
        <w:tab/>
        <w:t>utrzymanie podbudowy</w:t>
      </w:r>
    </w:p>
    <w:p w14:paraId="421AAD49" w14:textId="77777777" w:rsidR="00D0230D" w:rsidRPr="00106841" w:rsidRDefault="00D0230D" w:rsidP="00D0230D">
      <w:pPr>
        <w:jc w:val="both"/>
        <w:rPr>
          <w:rFonts w:cs="Arial"/>
          <w:sz w:val="18"/>
          <w:szCs w:val="18"/>
        </w:rPr>
      </w:pPr>
      <w:r w:rsidRPr="00106841">
        <w:rPr>
          <w:rFonts w:cs="Arial"/>
          <w:sz w:val="18"/>
          <w:szCs w:val="18"/>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1476AB4E" w14:textId="77777777" w:rsidR="00D0230D" w:rsidRPr="00106841" w:rsidRDefault="00D0230D" w:rsidP="00D0230D">
      <w:pPr>
        <w:pStyle w:val="penypunkt"/>
        <w:jc w:val="both"/>
        <w:rPr>
          <w:rFonts w:cs="Arial"/>
          <w:sz w:val="18"/>
          <w:szCs w:val="18"/>
        </w:rPr>
      </w:pPr>
      <w:r w:rsidRPr="00106841">
        <w:rPr>
          <w:rFonts w:cs="Arial"/>
          <w:sz w:val="18"/>
          <w:szCs w:val="18"/>
        </w:rPr>
        <w:t>6.</w:t>
      </w:r>
      <w:r w:rsidRPr="00106841">
        <w:rPr>
          <w:rFonts w:cs="Arial"/>
          <w:sz w:val="18"/>
          <w:szCs w:val="18"/>
        </w:rPr>
        <w:tab/>
        <w:t>KONTROLA JAKOŚCI ROBÓT</w:t>
      </w:r>
    </w:p>
    <w:p w14:paraId="27968463" w14:textId="77777777" w:rsidR="00D0230D" w:rsidRPr="00106841" w:rsidRDefault="00D0230D" w:rsidP="00D0230D">
      <w:pPr>
        <w:pStyle w:val="punkt11"/>
        <w:rPr>
          <w:rFonts w:cs="Arial"/>
          <w:sz w:val="18"/>
          <w:szCs w:val="18"/>
        </w:rPr>
      </w:pPr>
      <w:r w:rsidRPr="00106841">
        <w:rPr>
          <w:rFonts w:cs="Arial"/>
          <w:sz w:val="18"/>
          <w:szCs w:val="18"/>
        </w:rPr>
        <w:t>6.1.</w:t>
      </w:r>
      <w:r w:rsidRPr="00106841">
        <w:rPr>
          <w:rFonts w:cs="Arial"/>
          <w:sz w:val="18"/>
          <w:szCs w:val="18"/>
        </w:rPr>
        <w:tab/>
        <w:t>Badania przed przystąpieniem do robót</w:t>
      </w:r>
    </w:p>
    <w:p w14:paraId="54619484" w14:textId="77777777" w:rsidR="00D0230D" w:rsidRPr="00106841" w:rsidRDefault="00D0230D" w:rsidP="00D0230D">
      <w:pPr>
        <w:jc w:val="both"/>
        <w:rPr>
          <w:rFonts w:cs="Arial"/>
          <w:sz w:val="18"/>
          <w:szCs w:val="18"/>
        </w:rPr>
      </w:pPr>
      <w:r w:rsidRPr="00106841">
        <w:rPr>
          <w:rFonts w:cs="Arial"/>
          <w:sz w:val="18"/>
          <w:szCs w:val="18"/>
        </w:rPr>
        <w:tab/>
        <w:t>Przed przystąpieniem o robót Wykonawca powinien wykonać badania kruszyw na reprezentatywnych próbkach. Badania te powinny obejmować wszystkie właściwości określone w Tablicy 2, a wyniki należy przedstawić Inżynierowi do zaakceptowania.</w:t>
      </w:r>
    </w:p>
    <w:p w14:paraId="3E8B81E4" w14:textId="77777777" w:rsidR="00D0230D" w:rsidRPr="00106841" w:rsidRDefault="00D0230D" w:rsidP="00D0230D">
      <w:pPr>
        <w:pStyle w:val="punkt11"/>
        <w:rPr>
          <w:rFonts w:cs="Arial"/>
          <w:sz w:val="18"/>
          <w:szCs w:val="18"/>
        </w:rPr>
      </w:pPr>
      <w:r w:rsidRPr="00106841">
        <w:rPr>
          <w:rFonts w:cs="Arial"/>
          <w:sz w:val="18"/>
          <w:szCs w:val="18"/>
        </w:rPr>
        <w:t>6.2.</w:t>
      </w:r>
      <w:r w:rsidRPr="00106841">
        <w:rPr>
          <w:rFonts w:cs="Arial"/>
          <w:sz w:val="18"/>
          <w:szCs w:val="18"/>
        </w:rPr>
        <w:tab/>
        <w:t>Badania w czasie budowy</w:t>
      </w:r>
    </w:p>
    <w:p w14:paraId="0902DDED" w14:textId="77777777" w:rsidR="00D0230D" w:rsidRPr="00106841" w:rsidRDefault="00D0230D" w:rsidP="00D0230D">
      <w:pPr>
        <w:jc w:val="both"/>
        <w:rPr>
          <w:rFonts w:cs="Arial"/>
          <w:sz w:val="18"/>
          <w:szCs w:val="18"/>
        </w:rPr>
      </w:pPr>
      <w:r w:rsidRPr="00106841">
        <w:rPr>
          <w:rFonts w:cs="Arial"/>
          <w:sz w:val="18"/>
          <w:szCs w:val="18"/>
        </w:rPr>
        <w:tab/>
        <w:t>Rodzaj i częstotliwość badań kontrolnych w czasie robót podano w Tablicy 6.</w:t>
      </w:r>
    </w:p>
    <w:p w14:paraId="4E087542" w14:textId="77777777" w:rsidR="00D0230D" w:rsidRPr="00106841" w:rsidRDefault="00D0230D" w:rsidP="00D0230D">
      <w:pPr>
        <w:spacing w:after="120"/>
        <w:jc w:val="both"/>
        <w:rPr>
          <w:rFonts w:cs="Arial"/>
          <w:sz w:val="18"/>
          <w:szCs w:val="18"/>
        </w:rPr>
      </w:pPr>
      <w:r w:rsidRPr="00106841">
        <w:rPr>
          <w:rFonts w:cs="Arial"/>
          <w:sz w:val="18"/>
          <w:szCs w:val="18"/>
        </w:rPr>
        <w:t>Tablica 6</w:t>
      </w:r>
      <w:r w:rsidRPr="00106841">
        <w:rPr>
          <w:rFonts w:cs="Arial"/>
          <w:b/>
          <w:bCs/>
          <w:sz w:val="18"/>
          <w:szCs w:val="18"/>
        </w:rPr>
        <w:t xml:space="preserve">. </w:t>
      </w:r>
      <w:r w:rsidRPr="00106841">
        <w:rPr>
          <w:rFonts w:cs="Arial"/>
          <w:sz w:val="18"/>
          <w:szCs w:val="18"/>
        </w:rPr>
        <w:t>Częstotliwość badań kontrolnych w czasie budowy warstwy podbudowy z kruszywa łamanego stabilizowanego mechanicznie</w:t>
      </w:r>
    </w:p>
    <w:tbl>
      <w:tblPr>
        <w:tblW w:w="0" w:type="auto"/>
        <w:jc w:val="center"/>
        <w:tblLayout w:type="fixed"/>
        <w:tblCellMar>
          <w:left w:w="70" w:type="dxa"/>
          <w:right w:w="70" w:type="dxa"/>
        </w:tblCellMar>
        <w:tblLook w:val="0000" w:firstRow="0" w:lastRow="0" w:firstColumn="0" w:lastColumn="0" w:noHBand="0" w:noVBand="0"/>
      </w:tblPr>
      <w:tblGrid>
        <w:gridCol w:w="569"/>
        <w:gridCol w:w="2534"/>
        <w:gridCol w:w="2699"/>
        <w:gridCol w:w="2564"/>
      </w:tblGrid>
      <w:tr w:rsidR="00D0230D" w:rsidRPr="00106841" w14:paraId="7C0162FD" w14:textId="77777777" w:rsidTr="006150A0">
        <w:trPr>
          <w:cantSplit/>
          <w:jc w:val="center"/>
        </w:trPr>
        <w:tc>
          <w:tcPr>
            <w:tcW w:w="569" w:type="dxa"/>
            <w:vMerge w:val="restart"/>
            <w:tcBorders>
              <w:top w:val="single" w:sz="4" w:space="0" w:color="auto"/>
              <w:left w:val="single" w:sz="4" w:space="0" w:color="auto"/>
            </w:tcBorders>
            <w:vAlign w:val="center"/>
          </w:tcPr>
          <w:p w14:paraId="35874C9A" w14:textId="77777777" w:rsidR="00D0230D" w:rsidRPr="00106841" w:rsidRDefault="00D0230D" w:rsidP="006150A0">
            <w:pPr>
              <w:jc w:val="center"/>
              <w:rPr>
                <w:rFonts w:cs="Arial"/>
                <w:sz w:val="18"/>
                <w:szCs w:val="18"/>
              </w:rPr>
            </w:pPr>
            <w:proofErr w:type="spellStart"/>
            <w:r w:rsidRPr="00106841">
              <w:rPr>
                <w:rFonts w:cs="Arial"/>
                <w:sz w:val="18"/>
                <w:szCs w:val="18"/>
              </w:rPr>
              <w:t>Lp</w:t>
            </w:r>
            <w:proofErr w:type="spellEnd"/>
          </w:p>
        </w:tc>
        <w:tc>
          <w:tcPr>
            <w:tcW w:w="2534" w:type="dxa"/>
            <w:vMerge w:val="restart"/>
            <w:tcBorders>
              <w:top w:val="single" w:sz="4" w:space="0" w:color="auto"/>
              <w:left w:val="single" w:sz="6" w:space="0" w:color="auto"/>
              <w:right w:val="single" w:sz="6" w:space="0" w:color="auto"/>
            </w:tcBorders>
            <w:vAlign w:val="center"/>
          </w:tcPr>
          <w:p w14:paraId="229291CE" w14:textId="77777777" w:rsidR="00D0230D" w:rsidRPr="00106841" w:rsidRDefault="00D0230D" w:rsidP="006150A0">
            <w:pPr>
              <w:jc w:val="center"/>
              <w:rPr>
                <w:rFonts w:cs="Arial"/>
                <w:sz w:val="18"/>
                <w:szCs w:val="18"/>
              </w:rPr>
            </w:pPr>
            <w:r w:rsidRPr="00106841">
              <w:rPr>
                <w:rFonts w:cs="Arial"/>
                <w:sz w:val="18"/>
                <w:szCs w:val="18"/>
              </w:rPr>
              <w:t>Wyszczególnienie badań</w:t>
            </w:r>
          </w:p>
        </w:tc>
        <w:tc>
          <w:tcPr>
            <w:tcW w:w="5263" w:type="dxa"/>
            <w:gridSpan w:val="2"/>
            <w:tcBorders>
              <w:top w:val="single" w:sz="4" w:space="0" w:color="auto"/>
              <w:right w:val="single" w:sz="4" w:space="0" w:color="auto"/>
            </w:tcBorders>
          </w:tcPr>
          <w:p w14:paraId="6BF047DA" w14:textId="77777777" w:rsidR="00D0230D" w:rsidRPr="00106841" w:rsidRDefault="00D0230D" w:rsidP="006150A0">
            <w:pPr>
              <w:spacing w:before="60" w:after="60"/>
              <w:jc w:val="center"/>
              <w:rPr>
                <w:rFonts w:cs="Arial"/>
                <w:sz w:val="18"/>
                <w:szCs w:val="18"/>
              </w:rPr>
            </w:pPr>
            <w:r w:rsidRPr="00106841">
              <w:rPr>
                <w:rFonts w:cs="Arial"/>
                <w:sz w:val="18"/>
                <w:szCs w:val="18"/>
              </w:rPr>
              <w:t>Częstotliwość badań</w:t>
            </w:r>
          </w:p>
        </w:tc>
      </w:tr>
      <w:tr w:rsidR="00D0230D" w:rsidRPr="00106841" w14:paraId="60D418F1" w14:textId="77777777" w:rsidTr="006150A0">
        <w:trPr>
          <w:cantSplit/>
          <w:jc w:val="center"/>
        </w:trPr>
        <w:tc>
          <w:tcPr>
            <w:tcW w:w="569" w:type="dxa"/>
            <w:vMerge/>
            <w:tcBorders>
              <w:left w:val="single" w:sz="4" w:space="0" w:color="auto"/>
              <w:bottom w:val="double" w:sz="6" w:space="0" w:color="auto"/>
            </w:tcBorders>
          </w:tcPr>
          <w:p w14:paraId="5C3F7A38" w14:textId="77777777" w:rsidR="00D0230D" w:rsidRPr="00106841" w:rsidRDefault="00D0230D" w:rsidP="006150A0">
            <w:pPr>
              <w:jc w:val="center"/>
              <w:rPr>
                <w:rFonts w:cs="Arial"/>
                <w:sz w:val="18"/>
                <w:szCs w:val="18"/>
              </w:rPr>
            </w:pPr>
          </w:p>
        </w:tc>
        <w:tc>
          <w:tcPr>
            <w:tcW w:w="2534" w:type="dxa"/>
            <w:vMerge/>
            <w:tcBorders>
              <w:left w:val="single" w:sz="6" w:space="0" w:color="auto"/>
              <w:bottom w:val="double" w:sz="6" w:space="0" w:color="auto"/>
              <w:right w:val="single" w:sz="6" w:space="0" w:color="auto"/>
            </w:tcBorders>
          </w:tcPr>
          <w:p w14:paraId="0A40AF5B" w14:textId="77777777" w:rsidR="00D0230D" w:rsidRPr="00106841" w:rsidRDefault="00D0230D" w:rsidP="006150A0">
            <w:pPr>
              <w:jc w:val="center"/>
              <w:rPr>
                <w:rFonts w:cs="Arial"/>
                <w:sz w:val="18"/>
                <w:szCs w:val="18"/>
              </w:rPr>
            </w:pPr>
          </w:p>
        </w:tc>
        <w:tc>
          <w:tcPr>
            <w:tcW w:w="2699" w:type="dxa"/>
            <w:tcBorders>
              <w:top w:val="single" w:sz="6" w:space="0" w:color="auto"/>
              <w:bottom w:val="double" w:sz="6" w:space="0" w:color="auto"/>
              <w:right w:val="single" w:sz="6" w:space="0" w:color="auto"/>
            </w:tcBorders>
          </w:tcPr>
          <w:p w14:paraId="6E93F6F2" w14:textId="77777777" w:rsidR="00D0230D" w:rsidRPr="00106841" w:rsidRDefault="00D0230D" w:rsidP="006150A0">
            <w:pPr>
              <w:spacing w:before="120"/>
              <w:jc w:val="center"/>
              <w:rPr>
                <w:rFonts w:cs="Arial"/>
                <w:sz w:val="18"/>
                <w:szCs w:val="18"/>
              </w:rPr>
            </w:pPr>
            <w:r w:rsidRPr="00106841">
              <w:rPr>
                <w:rFonts w:cs="Arial"/>
                <w:sz w:val="18"/>
                <w:szCs w:val="18"/>
              </w:rPr>
              <w:t>Minimalna liczba badań</w:t>
            </w:r>
          </w:p>
        </w:tc>
        <w:tc>
          <w:tcPr>
            <w:tcW w:w="2564" w:type="dxa"/>
            <w:tcBorders>
              <w:top w:val="single" w:sz="6" w:space="0" w:color="auto"/>
              <w:left w:val="single" w:sz="6" w:space="0" w:color="auto"/>
              <w:bottom w:val="double" w:sz="6" w:space="0" w:color="auto"/>
              <w:right w:val="single" w:sz="4" w:space="0" w:color="auto"/>
            </w:tcBorders>
          </w:tcPr>
          <w:p w14:paraId="3D75874B" w14:textId="77777777" w:rsidR="00D0230D" w:rsidRPr="00106841" w:rsidRDefault="00D0230D" w:rsidP="006150A0">
            <w:pPr>
              <w:jc w:val="center"/>
              <w:rPr>
                <w:rFonts w:cs="Arial"/>
                <w:sz w:val="18"/>
                <w:szCs w:val="18"/>
              </w:rPr>
            </w:pPr>
            <w:r w:rsidRPr="00106841">
              <w:rPr>
                <w:rFonts w:cs="Arial"/>
                <w:sz w:val="18"/>
                <w:szCs w:val="18"/>
              </w:rPr>
              <w:t>Maksymalna powierzchnia podbudowy przypadająca na jedno badanie (m</w:t>
            </w:r>
            <w:r w:rsidRPr="00106841">
              <w:rPr>
                <w:rFonts w:cs="Arial"/>
                <w:sz w:val="18"/>
                <w:szCs w:val="18"/>
                <w:vertAlign w:val="superscript"/>
              </w:rPr>
              <w:t>2</w:t>
            </w:r>
            <w:r w:rsidRPr="00106841">
              <w:rPr>
                <w:rFonts w:cs="Arial"/>
                <w:sz w:val="18"/>
                <w:szCs w:val="18"/>
              </w:rPr>
              <w:t>)</w:t>
            </w:r>
          </w:p>
        </w:tc>
      </w:tr>
      <w:tr w:rsidR="00D0230D" w:rsidRPr="00106841" w14:paraId="0AFFC8CB" w14:textId="77777777" w:rsidTr="006150A0">
        <w:trPr>
          <w:cantSplit/>
          <w:jc w:val="center"/>
        </w:trPr>
        <w:tc>
          <w:tcPr>
            <w:tcW w:w="569" w:type="dxa"/>
            <w:tcBorders>
              <w:top w:val="double" w:sz="6" w:space="0" w:color="auto"/>
              <w:left w:val="single" w:sz="4" w:space="0" w:color="auto"/>
            </w:tcBorders>
          </w:tcPr>
          <w:p w14:paraId="43CDC771" w14:textId="77777777" w:rsidR="00D0230D" w:rsidRPr="00106841" w:rsidRDefault="00D0230D" w:rsidP="006150A0">
            <w:pPr>
              <w:spacing w:before="60"/>
              <w:jc w:val="center"/>
              <w:rPr>
                <w:rFonts w:cs="Arial"/>
                <w:sz w:val="18"/>
                <w:szCs w:val="18"/>
              </w:rPr>
            </w:pPr>
            <w:r w:rsidRPr="00106841">
              <w:rPr>
                <w:rFonts w:cs="Arial"/>
                <w:sz w:val="18"/>
                <w:szCs w:val="18"/>
              </w:rPr>
              <w:t>1</w:t>
            </w:r>
          </w:p>
        </w:tc>
        <w:tc>
          <w:tcPr>
            <w:tcW w:w="2534" w:type="dxa"/>
            <w:tcBorders>
              <w:top w:val="double" w:sz="6" w:space="0" w:color="auto"/>
              <w:left w:val="single" w:sz="6" w:space="0" w:color="auto"/>
              <w:right w:val="single" w:sz="6" w:space="0" w:color="auto"/>
            </w:tcBorders>
          </w:tcPr>
          <w:p w14:paraId="4869177C" w14:textId="77777777" w:rsidR="00D0230D" w:rsidRPr="00106841" w:rsidRDefault="00D0230D" w:rsidP="006150A0">
            <w:pPr>
              <w:spacing w:before="60"/>
              <w:jc w:val="center"/>
              <w:rPr>
                <w:rFonts w:cs="Arial"/>
                <w:sz w:val="18"/>
                <w:szCs w:val="18"/>
              </w:rPr>
            </w:pPr>
            <w:r w:rsidRPr="00106841">
              <w:rPr>
                <w:rFonts w:cs="Arial"/>
                <w:sz w:val="18"/>
                <w:szCs w:val="18"/>
              </w:rPr>
              <w:t>Uziarnienie mieszanki</w:t>
            </w:r>
          </w:p>
        </w:tc>
        <w:tc>
          <w:tcPr>
            <w:tcW w:w="2699" w:type="dxa"/>
            <w:tcBorders>
              <w:bottom w:val="single" w:sz="6" w:space="0" w:color="auto"/>
              <w:right w:val="single" w:sz="6" w:space="0" w:color="auto"/>
            </w:tcBorders>
          </w:tcPr>
          <w:p w14:paraId="02B6DD4C" w14:textId="77777777" w:rsidR="00D0230D" w:rsidRPr="00106841" w:rsidRDefault="00D0230D" w:rsidP="006150A0">
            <w:pPr>
              <w:spacing w:before="60"/>
              <w:jc w:val="center"/>
              <w:rPr>
                <w:rFonts w:cs="Arial"/>
                <w:sz w:val="18"/>
                <w:szCs w:val="18"/>
              </w:rPr>
            </w:pPr>
            <w:r w:rsidRPr="00106841">
              <w:rPr>
                <w:rFonts w:cs="Arial"/>
                <w:sz w:val="18"/>
                <w:szCs w:val="18"/>
              </w:rPr>
              <w:t>2</w:t>
            </w:r>
          </w:p>
        </w:tc>
        <w:tc>
          <w:tcPr>
            <w:tcW w:w="2564" w:type="dxa"/>
            <w:tcBorders>
              <w:left w:val="single" w:sz="6" w:space="0" w:color="auto"/>
              <w:bottom w:val="single" w:sz="6" w:space="0" w:color="auto"/>
              <w:right w:val="single" w:sz="4" w:space="0" w:color="auto"/>
            </w:tcBorders>
          </w:tcPr>
          <w:p w14:paraId="3C5459A4" w14:textId="77777777" w:rsidR="00D0230D" w:rsidRPr="00106841" w:rsidRDefault="00D0230D" w:rsidP="006150A0">
            <w:pPr>
              <w:spacing w:before="60"/>
              <w:jc w:val="center"/>
              <w:rPr>
                <w:rFonts w:cs="Arial"/>
                <w:sz w:val="18"/>
                <w:szCs w:val="18"/>
              </w:rPr>
            </w:pPr>
            <w:r w:rsidRPr="00106841">
              <w:rPr>
                <w:rFonts w:cs="Arial"/>
                <w:sz w:val="18"/>
                <w:szCs w:val="18"/>
              </w:rPr>
              <w:t>1000</w:t>
            </w:r>
          </w:p>
        </w:tc>
      </w:tr>
      <w:tr w:rsidR="00D0230D" w:rsidRPr="00106841" w14:paraId="2B7A0378" w14:textId="77777777" w:rsidTr="006150A0">
        <w:trPr>
          <w:cantSplit/>
          <w:jc w:val="center"/>
        </w:trPr>
        <w:tc>
          <w:tcPr>
            <w:tcW w:w="569" w:type="dxa"/>
            <w:tcBorders>
              <w:top w:val="single" w:sz="6" w:space="0" w:color="auto"/>
              <w:left w:val="single" w:sz="4" w:space="0" w:color="auto"/>
              <w:bottom w:val="single" w:sz="6" w:space="0" w:color="auto"/>
            </w:tcBorders>
          </w:tcPr>
          <w:p w14:paraId="11C6C08E" w14:textId="77777777" w:rsidR="00D0230D" w:rsidRPr="00106841" w:rsidRDefault="00D0230D" w:rsidP="006150A0">
            <w:pPr>
              <w:spacing w:before="60"/>
              <w:jc w:val="center"/>
              <w:rPr>
                <w:rFonts w:cs="Arial"/>
                <w:sz w:val="18"/>
                <w:szCs w:val="18"/>
              </w:rPr>
            </w:pPr>
            <w:r w:rsidRPr="00106841">
              <w:rPr>
                <w:rFonts w:cs="Arial"/>
                <w:sz w:val="18"/>
                <w:szCs w:val="18"/>
              </w:rPr>
              <w:t>2</w:t>
            </w:r>
          </w:p>
        </w:tc>
        <w:tc>
          <w:tcPr>
            <w:tcW w:w="2534" w:type="dxa"/>
            <w:tcBorders>
              <w:top w:val="single" w:sz="6" w:space="0" w:color="auto"/>
              <w:left w:val="single" w:sz="6" w:space="0" w:color="auto"/>
              <w:bottom w:val="single" w:sz="6" w:space="0" w:color="auto"/>
              <w:right w:val="single" w:sz="6" w:space="0" w:color="auto"/>
            </w:tcBorders>
          </w:tcPr>
          <w:p w14:paraId="10D5D2E4" w14:textId="77777777" w:rsidR="00D0230D" w:rsidRPr="00106841" w:rsidRDefault="00D0230D" w:rsidP="006150A0">
            <w:pPr>
              <w:spacing w:before="60"/>
              <w:jc w:val="center"/>
              <w:rPr>
                <w:rFonts w:cs="Arial"/>
                <w:sz w:val="18"/>
                <w:szCs w:val="18"/>
              </w:rPr>
            </w:pPr>
            <w:r w:rsidRPr="00106841">
              <w:rPr>
                <w:rFonts w:cs="Arial"/>
                <w:sz w:val="18"/>
                <w:szCs w:val="18"/>
              </w:rPr>
              <w:t>Wilgotność mieszanki</w:t>
            </w:r>
          </w:p>
        </w:tc>
        <w:tc>
          <w:tcPr>
            <w:tcW w:w="2699" w:type="dxa"/>
            <w:tcBorders>
              <w:top w:val="single" w:sz="6" w:space="0" w:color="auto"/>
              <w:bottom w:val="single" w:sz="6" w:space="0" w:color="auto"/>
              <w:right w:val="single" w:sz="6" w:space="0" w:color="auto"/>
            </w:tcBorders>
          </w:tcPr>
          <w:p w14:paraId="76083D5B" w14:textId="77777777" w:rsidR="00D0230D" w:rsidRPr="00106841" w:rsidRDefault="00D0230D" w:rsidP="006150A0">
            <w:pPr>
              <w:spacing w:before="60"/>
              <w:jc w:val="center"/>
              <w:rPr>
                <w:rFonts w:cs="Arial"/>
                <w:sz w:val="18"/>
                <w:szCs w:val="18"/>
              </w:rPr>
            </w:pPr>
            <w:r w:rsidRPr="00106841">
              <w:rPr>
                <w:rFonts w:cs="Arial"/>
                <w:sz w:val="18"/>
                <w:szCs w:val="18"/>
              </w:rPr>
              <w:t>2</w:t>
            </w:r>
          </w:p>
        </w:tc>
        <w:tc>
          <w:tcPr>
            <w:tcW w:w="2564" w:type="dxa"/>
            <w:tcBorders>
              <w:top w:val="single" w:sz="6" w:space="0" w:color="auto"/>
              <w:left w:val="single" w:sz="6" w:space="0" w:color="auto"/>
              <w:bottom w:val="single" w:sz="6" w:space="0" w:color="auto"/>
              <w:right w:val="single" w:sz="4" w:space="0" w:color="auto"/>
            </w:tcBorders>
          </w:tcPr>
          <w:p w14:paraId="3526C5AB" w14:textId="77777777" w:rsidR="00D0230D" w:rsidRPr="00106841" w:rsidRDefault="00D0230D" w:rsidP="006150A0">
            <w:pPr>
              <w:spacing w:before="60"/>
              <w:jc w:val="center"/>
              <w:rPr>
                <w:rFonts w:cs="Arial"/>
                <w:sz w:val="18"/>
                <w:szCs w:val="18"/>
              </w:rPr>
            </w:pPr>
            <w:r w:rsidRPr="00106841">
              <w:rPr>
                <w:rFonts w:cs="Arial"/>
                <w:sz w:val="18"/>
                <w:szCs w:val="18"/>
              </w:rPr>
              <w:t>1000</w:t>
            </w:r>
          </w:p>
        </w:tc>
      </w:tr>
      <w:tr w:rsidR="00D0230D" w:rsidRPr="00106841" w14:paraId="0C4C31B7" w14:textId="77777777" w:rsidTr="006150A0">
        <w:trPr>
          <w:cantSplit/>
          <w:jc w:val="center"/>
        </w:trPr>
        <w:tc>
          <w:tcPr>
            <w:tcW w:w="569" w:type="dxa"/>
            <w:tcBorders>
              <w:top w:val="single" w:sz="6" w:space="0" w:color="auto"/>
              <w:left w:val="single" w:sz="4" w:space="0" w:color="auto"/>
              <w:bottom w:val="single" w:sz="6" w:space="0" w:color="auto"/>
            </w:tcBorders>
          </w:tcPr>
          <w:p w14:paraId="02E3DDFA" w14:textId="77777777" w:rsidR="00D0230D" w:rsidRPr="00106841" w:rsidRDefault="00D0230D" w:rsidP="006150A0">
            <w:pPr>
              <w:spacing w:before="60"/>
              <w:jc w:val="center"/>
              <w:rPr>
                <w:rFonts w:cs="Arial"/>
                <w:sz w:val="18"/>
                <w:szCs w:val="18"/>
              </w:rPr>
            </w:pPr>
            <w:r w:rsidRPr="00106841">
              <w:rPr>
                <w:rFonts w:cs="Arial"/>
                <w:sz w:val="18"/>
                <w:szCs w:val="18"/>
              </w:rPr>
              <w:t>3</w:t>
            </w:r>
          </w:p>
        </w:tc>
        <w:tc>
          <w:tcPr>
            <w:tcW w:w="2534" w:type="dxa"/>
            <w:tcBorders>
              <w:top w:val="single" w:sz="6" w:space="0" w:color="auto"/>
              <w:left w:val="single" w:sz="6" w:space="0" w:color="auto"/>
              <w:bottom w:val="single" w:sz="6" w:space="0" w:color="auto"/>
              <w:right w:val="single" w:sz="6" w:space="0" w:color="auto"/>
            </w:tcBorders>
          </w:tcPr>
          <w:p w14:paraId="7AC768F4" w14:textId="77777777" w:rsidR="00D0230D" w:rsidRPr="00106841" w:rsidRDefault="00D0230D" w:rsidP="006150A0">
            <w:pPr>
              <w:spacing w:before="60"/>
              <w:jc w:val="center"/>
              <w:rPr>
                <w:rFonts w:cs="Arial"/>
                <w:sz w:val="18"/>
                <w:szCs w:val="18"/>
              </w:rPr>
            </w:pPr>
            <w:r w:rsidRPr="00106841">
              <w:rPr>
                <w:rFonts w:cs="Arial"/>
                <w:sz w:val="18"/>
                <w:szCs w:val="18"/>
              </w:rPr>
              <w:t>Zagęszczenie warstwy</w:t>
            </w:r>
          </w:p>
        </w:tc>
        <w:tc>
          <w:tcPr>
            <w:tcW w:w="5263" w:type="dxa"/>
            <w:gridSpan w:val="2"/>
            <w:tcBorders>
              <w:top w:val="single" w:sz="6" w:space="0" w:color="auto"/>
              <w:bottom w:val="single" w:sz="6" w:space="0" w:color="auto"/>
              <w:right w:val="single" w:sz="4" w:space="0" w:color="auto"/>
            </w:tcBorders>
          </w:tcPr>
          <w:p w14:paraId="4F124E21" w14:textId="77777777" w:rsidR="00D0230D" w:rsidRPr="00106841" w:rsidRDefault="00D0230D" w:rsidP="006150A0">
            <w:pPr>
              <w:spacing w:before="60"/>
              <w:jc w:val="center"/>
              <w:rPr>
                <w:rFonts w:cs="Arial"/>
                <w:sz w:val="18"/>
                <w:szCs w:val="18"/>
              </w:rPr>
            </w:pPr>
            <w:r w:rsidRPr="00106841">
              <w:rPr>
                <w:rFonts w:cs="Arial"/>
                <w:sz w:val="18"/>
                <w:szCs w:val="18"/>
              </w:rPr>
              <w:t>10 próbek na 10 000 m</w:t>
            </w:r>
            <w:r w:rsidRPr="00106841">
              <w:rPr>
                <w:rFonts w:cs="Arial"/>
                <w:sz w:val="18"/>
                <w:szCs w:val="18"/>
                <w:vertAlign w:val="superscript"/>
              </w:rPr>
              <w:t>2</w:t>
            </w:r>
          </w:p>
        </w:tc>
      </w:tr>
      <w:tr w:rsidR="00D0230D" w:rsidRPr="00106841" w14:paraId="4DCA9301" w14:textId="77777777" w:rsidTr="006150A0">
        <w:trPr>
          <w:cantSplit/>
          <w:jc w:val="center"/>
        </w:trPr>
        <w:tc>
          <w:tcPr>
            <w:tcW w:w="569" w:type="dxa"/>
            <w:tcBorders>
              <w:left w:val="single" w:sz="4" w:space="0" w:color="auto"/>
              <w:bottom w:val="single" w:sz="4" w:space="0" w:color="auto"/>
            </w:tcBorders>
          </w:tcPr>
          <w:p w14:paraId="621BF845" w14:textId="77777777" w:rsidR="00D0230D" w:rsidRPr="00106841" w:rsidRDefault="00D0230D" w:rsidP="006150A0">
            <w:pPr>
              <w:spacing w:before="60"/>
              <w:jc w:val="center"/>
              <w:rPr>
                <w:rFonts w:cs="Arial"/>
                <w:sz w:val="18"/>
                <w:szCs w:val="18"/>
              </w:rPr>
            </w:pPr>
            <w:r w:rsidRPr="00106841">
              <w:rPr>
                <w:rFonts w:cs="Arial"/>
                <w:sz w:val="18"/>
                <w:szCs w:val="18"/>
              </w:rPr>
              <w:t>4</w:t>
            </w:r>
          </w:p>
        </w:tc>
        <w:tc>
          <w:tcPr>
            <w:tcW w:w="2534" w:type="dxa"/>
            <w:tcBorders>
              <w:left w:val="single" w:sz="6" w:space="0" w:color="auto"/>
              <w:bottom w:val="single" w:sz="4" w:space="0" w:color="auto"/>
              <w:right w:val="single" w:sz="6" w:space="0" w:color="auto"/>
            </w:tcBorders>
          </w:tcPr>
          <w:p w14:paraId="66105125" w14:textId="77777777" w:rsidR="00D0230D" w:rsidRPr="00106841" w:rsidRDefault="00D0230D" w:rsidP="006150A0">
            <w:pPr>
              <w:spacing w:before="60"/>
              <w:jc w:val="center"/>
              <w:rPr>
                <w:rFonts w:cs="Arial"/>
                <w:sz w:val="18"/>
                <w:szCs w:val="18"/>
              </w:rPr>
            </w:pPr>
            <w:r w:rsidRPr="00106841">
              <w:rPr>
                <w:rFonts w:cs="Arial"/>
                <w:sz w:val="18"/>
                <w:szCs w:val="18"/>
              </w:rPr>
              <w:t>Badanie właściwości kruszywa wg tab. 2</w:t>
            </w:r>
          </w:p>
        </w:tc>
        <w:tc>
          <w:tcPr>
            <w:tcW w:w="5263" w:type="dxa"/>
            <w:gridSpan w:val="2"/>
            <w:tcBorders>
              <w:top w:val="single" w:sz="6" w:space="0" w:color="auto"/>
              <w:bottom w:val="single" w:sz="4" w:space="0" w:color="auto"/>
              <w:right w:val="single" w:sz="4" w:space="0" w:color="auto"/>
            </w:tcBorders>
          </w:tcPr>
          <w:p w14:paraId="1B05EFBB" w14:textId="77777777" w:rsidR="00D0230D" w:rsidRPr="00106841" w:rsidRDefault="00D0230D" w:rsidP="006150A0">
            <w:pPr>
              <w:spacing w:before="60"/>
              <w:jc w:val="center"/>
              <w:rPr>
                <w:rFonts w:cs="Arial"/>
                <w:sz w:val="18"/>
                <w:szCs w:val="18"/>
              </w:rPr>
            </w:pPr>
            <w:r w:rsidRPr="00106841">
              <w:rPr>
                <w:rFonts w:cs="Arial"/>
                <w:sz w:val="18"/>
                <w:szCs w:val="18"/>
              </w:rPr>
              <w:t>Dla każdej partii kruszywa i przy każdej zmianie kruszywa</w:t>
            </w:r>
          </w:p>
        </w:tc>
      </w:tr>
    </w:tbl>
    <w:p w14:paraId="6F765E6F" w14:textId="77777777" w:rsidR="00D0230D" w:rsidRPr="00106841" w:rsidRDefault="00D0230D" w:rsidP="00D0230D">
      <w:pPr>
        <w:pStyle w:val="Nagwek4"/>
        <w:jc w:val="both"/>
        <w:rPr>
          <w:rFonts w:cs="Arial"/>
          <w:sz w:val="18"/>
          <w:szCs w:val="18"/>
        </w:rPr>
      </w:pPr>
      <w:r w:rsidRPr="00106841">
        <w:rPr>
          <w:rFonts w:cs="Arial"/>
          <w:sz w:val="18"/>
          <w:szCs w:val="18"/>
        </w:rPr>
        <w:t>6.2.1.</w:t>
      </w:r>
      <w:r w:rsidRPr="00106841">
        <w:rPr>
          <w:rFonts w:cs="Arial"/>
          <w:sz w:val="18"/>
          <w:szCs w:val="18"/>
        </w:rPr>
        <w:tab/>
        <w:t>Badania właściwości mieszanki</w:t>
      </w:r>
    </w:p>
    <w:p w14:paraId="2B11B6B2" w14:textId="77777777" w:rsidR="00D0230D" w:rsidRPr="00106841" w:rsidRDefault="00D0230D" w:rsidP="00D0230D">
      <w:pPr>
        <w:jc w:val="both"/>
        <w:rPr>
          <w:rFonts w:cs="Arial"/>
          <w:sz w:val="18"/>
          <w:szCs w:val="18"/>
        </w:rPr>
      </w:pPr>
      <w:r w:rsidRPr="00106841">
        <w:rPr>
          <w:rFonts w:cs="Arial"/>
          <w:sz w:val="18"/>
          <w:szCs w:val="18"/>
        </w:rPr>
        <w:tab/>
        <w:t>Uziarnienie mieszanki i zawartość zanieczyszczeń obcych należy sprawdzać na próbkach pobranych w sposób losowy z rozłożonej warstwy przed jej zagęszczeniem. Badania pełne kruszywa obejmujące ocenę wszystkich właściwości powinny być przeprowadzone przez Wykonawcę w przypadku zmiany źródła poboru materiałów w czasie robót i w innych przypadkach określonych przez Inżyniera.</w:t>
      </w:r>
    </w:p>
    <w:p w14:paraId="619A9391" w14:textId="77777777" w:rsidR="00D0230D" w:rsidRPr="00106841" w:rsidRDefault="00D0230D" w:rsidP="00D0230D">
      <w:pPr>
        <w:pStyle w:val="Nagwek4"/>
        <w:jc w:val="both"/>
        <w:rPr>
          <w:rFonts w:cs="Arial"/>
          <w:sz w:val="18"/>
          <w:szCs w:val="18"/>
        </w:rPr>
      </w:pPr>
      <w:r w:rsidRPr="00106841">
        <w:rPr>
          <w:rFonts w:cs="Arial"/>
          <w:sz w:val="18"/>
          <w:szCs w:val="18"/>
        </w:rPr>
        <w:t>6.2.2.</w:t>
      </w:r>
      <w:r w:rsidRPr="00106841">
        <w:rPr>
          <w:rFonts w:cs="Arial"/>
          <w:sz w:val="18"/>
          <w:szCs w:val="18"/>
        </w:rPr>
        <w:tab/>
        <w:t>wilgotność mieszanki</w:t>
      </w:r>
    </w:p>
    <w:p w14:paraId="021C17C4" w14:textId="77777777" w:rsidR="00D0230D" w:rsidRPr="00106841" w:rsidRDefault="00D0230D" w:rsidP="00D0230D">
      <w:pPr>
        <w:jc w:val="both"/>
        <w:rPr>
          <w:rFonts w:cs="Arial"/>
          <w:sz w:val="18"/>
          <w:szCs w:val="18"/>
        </w:rPr>
      </w:pPr>
      <w:r w:rsidRPr="00106841">
        <w:rPr>
          <w:rFonts w:cs="Arial"/>
          <w:sz w:val="18"/>
          <w:szCs w:val="18"/>
        </w:rPr>
        <w:tab/>
        <w:t xml:space="preserve">Wilgotność mieszanki powinna odpowiadać wilgotności optymalnej, określonej według próby </w:t>
      </w:r>
      <w:proofErr w:type="spellStart"/>
      <w:r w:rsidRPr="00106841">
        <w:rPr>
          <w:rFonts w:cs="Arial"/>
          <w:sz w:val="18"/>
          <w:szCs w:val="18"/>
        </w:rPr>
        <w:t>Proctora</w:t>
      </w:r>
      <w:proofErr w:type="spellEnd"/>
      <w:r w:rsidRPr="00106841">
        <w:rPr>
          <w:rFonts w:cs="Arial"/>
          <w:sz w:val="18"/>
          <w:szCs w:val="18"/>
        </w:rPr>
        <w:t>, zgodnie z PN-B-04481 (metoda II), z tolerancją +10% -20 %.</w:t>
      </w:r>
    </w:p>
    <w:p w14:paraId="0AC877DF" w14:textId="77777777" w:rsidR="00D0230D" w:rsidRPr="00106841" w:rsidRDefault="00D0230D" w:rsidP="00D0230D">
      <w:pPr>
        <w:jc w:val="both"/>
        <w:rPr>
          <w:rFonts w:cs="Arial"/>
          <w:sz w:val="18"/>
          <w:szCs w:val="18"/>
        </w:rPr>
      </w:pPr>
      <w:r w:rsidRPr="00106841">
        <w:rPr>
          <w:rFonts w:cs="Arial"/>
          <w:sz w:val="18"/>
          <w:szCs w:val="18"/>
        </w:rPr>
        <w:tab/>
        <w:t>Wilgotność należy określić według PN-B-06714-17.</w:t>
      </w:r>
    </w:p>
    <w:p w14:paraId="47AB6C4C" w14:textId="77777777" w:rsidR="00D0230D" w:rsidRPr="00106841" w:rsidRDefault="00D0230D" w:rsidP="00D0230D">
      <w:pPr>
        <w:pStyle w:val="Nagwek4"/>
        <w:jc w:val="both"/>
        <w:rPr>
          <w:rFonts w:cs="Arial"/>
          <w:sz w:val="18"/>
          <w:szCs w:val="18"/>
        </w:rPr>
      </w:pPr>
      <w:r w:rsidRPr="00106841">
        <w:rPr>
          <w:rFonts w:cs="Arial"/>
          <w:sz w:val="18"/>
          <w:szCs w:val="18"/>
        </w:rPr>
        <w:t>6.2.3.</w:t>
      </w:r>
      <w:r w:rsidRPr="00106841">
        <w:rPr>
          <w:rFonts w:cs="Arial"/>
          <w:sz w:val="18"/>
          <w:szCs w:val="18"/>
        </w:rPr>
        <w:tab/>
        <w:t>zagęszczenie podbudowy</w:t>
      </w:r>
    </w:p>
    <w:p w14:paraId="1666789E" w14:textId="77777777" w:rsidR="00D0230D" w:rsidRPr="00106841" w:rsidRDefault="00D0230D" w:rsidP="00D0230D">
      <w:pPr>
        <w:jc w:val="both"/>
        <w:rPr>
          <w:rFonts w:cs="Arial"/>
          <w:sz w:val="18"/>
          <w:szCs w:val="18"/>
        </w:rPr>
      </w:pPr>
      <w:r w:rsidRPr="00106841">
        <w:rPr>
          <w:rFonts w:cs="Arial"/>
          <w:sz w:val="18"/>
          <w:szCs w:val="18"/>
        </w:rPr>
        <w:tab/>
        <w:t xml:space="preserve">Kontrolę zagęszczenia i nośności każdej warstwy, należy oprzeć na metodzie obciążeń płytowych. Do kontroli modułów W i wskaźnika i wskaźnika odkształcenia </w:t>
      </w:r>
      <w:proofErr w:type="spellStart"/>
      <w:r w:rsidRPr="00106841">
        <w:rPr>
          <w:rFonts w:cs="Arial"/>
          <w:sz w:val="18"/>
          <w:szCs w:val="18"/>
        </w:rPr>
        <w:t>I</w:t>
      </w:r>
      <w:r w:rsidRPr="00106841">
        <w:rPr>
          <w:rFonts w:cs="Arial"/>
          <w:sz w:val="18"/>
          <w:szCs w:val="18"/>
          <w:vertAlign w:val="subscript"/>
        </w:rPr>
        <w:t>o</w:t>
      </w:r>
      <w:proofErr w:type="spellEnd"/>
      <w:r w:rsidRPr="00106841">
        <w:rPr>
          <w:rFonts w:cs="Arial"/>
          <w:sz w:val="18"/>
          <w:szCs w:val="18"/>
        </w:rPr>
        <w:t xml:space="preserve"> warstwy z mieszanki niezwiązanej należy stosować metodę obciążeń płytowych wg załącznika B do normy PN-S-02205 (w zakresie przyrostu obciążenia  jednostkowego od 0,25 </w:t>
      </w:r>
      <w:proofErr w:type="spellStart"/>
      <w:r w:rsidRPr="00106841">
        <w:rPr>
          <w:rFonts w:cs="Arial"/>
          <w:sz w:val="18"/>
          <w:szCs w:val="18"/>
        </w:rPr>
        <w:t>MPa</w:t>
      </w:r>
      <w:proofErr w:type="spellEnd"/>
      <w:r w:rsidRPr="00106841">
        <w:rPr>
          <w:rFonts w:cs="Arial"/>
          <w:sz w:val="18"/>
          <w:szCs w:val="18"/>
        </w:rPr>
        <w:t xml:space="preserve"> do 0,35 </w:t>
      </w:r>
      <w:proofErr w:type="spellStart"/>
      <w:r w:rsidRPr="00106841">
        <w:rPr>
          <w:rFonts w:cs="Arial"/>
          <w:sz w:val="18"/>
          <w:szCs w:val="18"/>
        </w:rPr>
        <w:t>MPa</w:t>
      </w:r>
      <w:proofErr w:type="spellEnd"/>
      <w:r w:rsidRPr="00106841">
        <w:rPr>
          <w:rFonts w:cs="Arial"/>
          <w:sz w:val="18"/>
          <w:szCs w:val="18"/>
        </w:rPr>
        <w:t>, maksymalne obciążenie przy oznaczaniu E</w:t>
      </w:r>
      <w:r w:rsidRPr="00106841">
        <w:rPr>
          <w:rFonts w:cs="Arial"/>
          <w:sz w:val="18"/>
          <w:szCs w:val="18"/>
          <w:vertAlign w:val="subscript"/>
        </w:rPr>
        <w:t>1</w:t>
      </w:r>
      <w:r w:rsidRPr="00106841">
        <w:rPr>
          <w:rFonts w:cs="Arial"/>
          <w:sz w:val="18"/>
          <w:szCs w:val="18"/>
        </w:rPr>
        <w:t xml:space="preserve"> do 0,45 </w:t>
      </w:r>
      <w:proofErr w:type="spellStart"/>
      <w:r w:rsidRPr="00106841">
        <w:rPr>
          <w:rFonts w:cs="Arial"/>
          <w:sz w:val="18"/>
          <w:szCs w:val="18"/>
        </w:rPr>
        <w:t>MPa</w:t>
      </w:r>
      <w:proofErr w:type="spellEnd"/>
      <w:r w:rsidRPr="00106841">
        <w:rPr>
          <w:rFonts w:cs="Arial"/>
          <w:sz w:val="18"/>
          <w:szCs w:val="18"/>
        </w:rPr>
        <w:t>) albo inne metody zaakceptowane przez Inżyniera.</w:t>
      </w:r>
    </w:p>
    <w:p w14:paraId="1186B307" w14:textId="77777777" w:rsidR="00AE6D41" w:rsidRDefault="00D0230D" w:rsidP="00D0230D">
      <w:pPr>
        <w:jc w:val="both"/>
        <w:rPr>
          <w:rFonts w:cs="Arial"/>
          <w:sz w:val="18"/>
          <w:szCs w:val="18"/>
        </w:rPr>
      </w:pPr>
      <w:r w:rsidRPr="00106841">
        <w:rPr>
          <w:rFonts w:cs="Arial"/>
          <w:sz w:val="18"/>
          <w:szCs w:val="18"/>
        </w:rPr>
        <w:tab/>
      </w:r>
    </w:p>
    <w:p w14:paraId="7BF0C1E9" w14:textId="77777777" w:rsidR="00AE6D41" w:rsidRDefault="00AE6D41" w:rsidP="00D0230D">
      <w:pPr>
        <w:jc w:val="both"/>
        <w:rPr>
          <w:rFonts w:cs="Arial"/>
          <w:sz w:val="18"/>
          <w:szCs w:val="18"/>
        </w:rPr>
      </w:pPr>
    </w:p>
    <w:p w14:paraId="1E3155C0" w14:textId="77777777" w:rsidR="00AE6D41" w:rsidRDefault="00AE6D41" w:rsidP="00D0230D">
      <w:pPr>
        <w:jc w:val="both"/>
        <w:rPr>
          <w:rFonts w:cs="Arial"/>
          <w:sz w:val="18"/>
          <w:szCs w:val="18"/>
        </w:rPr>
      </w:pPr>
    </w:p>
    <w:p w14:paraId="019155DF" w14:textId="77777777" w:rsidR="00AE6D41" w:rsidRDefault="00AE6D41" w:rsidP="00D0230D">
      <w:pPr>
        <w:jc w:val="both"/>
        <w:rPr>
          <w:rFonts w:cs="Arial"/>
          <w:sz w:val="18"/>
          <w:szCs w:val="18"/>
        </w:rPr>
      </w:pPr>
    </w:p>
    <w:p w14:paraId="528D73C8" w14:textId="77777777" w:rsidR="00AE6D41" w:rsidRDefault="00AE6D41" w:rsidP="00D0230D">
      <w:pPr>
        <w:jc w:val="both"/>
        <w:rPr>
          <w:rFonts w:cs="Arial"/>
          <w:sz w:val="18"/>
          <w:szCs w:val="18"/>
        </w:rPr>
      </w:pPr>
    </w:p>
    <w:p w14:paraId="71A152EC" w14:textId="77777777" w:rsidR="00AE6D41" w:rsidRDefault="00AE6D41" w:rsidP="00D0230D">
      <w:pPr>
        <w:jc w:val="both"/>
        <w:rPr>
          <w:rFonts w:cs="Arial"/>
          <w:sz w:val="18"/>
          <w:szCs w:val="18"/>
        </w:rPr>
      </w:pPr>
    </w:p>
    <w:p w14:paraId="742E07DB" w14:textId="1839849E" w:rsidR="00D0230D" w:rsidRPr="00106841" w:rsidRDefault="00D0230D" w:rsidP="00D0230D">
      <w:pPr>
        <w:jc w:val="both"/>
        <w:rPr>
          <w:rFonts w:cs="Arial"/>
          <w:sz w:val="18"/>
          <w:szCs w:val="18"/>
        </w:rPr>
      </w:pPr>
      <w:r w:rsidRPr="00106841">
        <w:rPr>
          <w:rFonts w:cs="Arial"/>
          <w:sz w:val="18"/>
          <w:szCs w:val="18"/>
        </w:rPr>
        <w:lastRenderedPageBreak/>
        <w:t>Do obliczania modułów E należy stosować następujący wzór:</w:t>
      </w:r>
    </w:p>
    <w:p w14:paraId="24F0612F" w14:textId="77777777" w:rsidR="00D0230D" w:rsidRPr="00106841" w:rsidRDefault="00D0230D" w:rsidP="00D0230D">
      <w:pPr>
        <w:jc w:val="both"/>
        <w:rPr>
          <w:rFonts w:cs="Arial"/>
          <w:sz w:val="18"/>
          <w:szCs w:val="18"/>
        </w:rPr>
      </w:pPr>
    </w:p>
    <w:p w14:paraId="34CD0F08" w14:textId="77777777" w:rsidR="00D0230D" w:rsidRPr="00106841" w:rsidRDefault="00E15010" w:rsidP="00D0230D">
      <w:pPr>
        <w:jc w:val="both"/>
        <w:rPr>
          <w:rFonts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E</m:t>
              </m:r>
            </m:e>
            <m:sub>
              <m:r>
                <w:rPr>
                  <w:rFonts w:ascii="Cambria Math" w:cs="Arial"/>
                  <w:sz w:val="18"/>
                  <w:szCs w:val="18"/>
                </w:rPr>
                <m:t>1,2</m:t>
              </m:r>
            </m:sub>
          </m:sSub>
          <m:r>
            <w:rPr>
              <w:rFonts w:ascii="Cambria Math" w:cs="Arial"/>
              <w:sz w:val="18"/>
              <w:szCs w:val="18"/>
            </w:rPr>
            <m:t>=</m:t>
          </m:r>
          <m:f>
            <m:fPr>
              <m:ctrlPr>
                <w:rPr>
                  <w:rFonts w:ascii="Cambria Math" w:hAnsi="Cambria Math" w:cs="Arial"/>
                  <w:i/>
                  <w:sz w:val="18"/>
                  <w:szCs w:val="18"/>
                </w:rPr>
              </m:ctrlPr>
            </m:fPr>
            <m:num>
              <m:r>
                <w:rPr>
                  <w:rFonts w:ascii="Cambria Math" w:cs="Arial"/>
                  <w:sz w:val="18"/>
                  <w:szCs w:val="18"/>
                </w:rPr>
                <m:t>3</m:t>
              </m:r>
              <m:r>
                <w:rPr>
                  <w:rFonts w:ascii="Cambria Math" w:hAnsi="Cambria Math" w:cs="Arial"/>
                  <w:sz w:val="18"/>
                  <w:szCs w:val="18"/>
                </w:rPr>
                <m:t>x∆p</m:t>
              </m:r>
            </m:num>
            <m:den>
              <m:r>
                <w:rPr>
                  <w:rFonts w:ascii="Cambria Math" w:cs="Arial"/>
                  <w:sz w:val="18"/>
                  <w:szCs w:val="18"/>
                </w:rPr>
                <m:t>4</m:t>
              </m:r>
              <m:r>
                <w:rPr>
                  <w:rFonts w:ascii="Cambria Math" w:hAnsi="Cambria Math" w:cs="Arial"/>
                  <w:sz w:val="18"/>
                  <w:szCs w:val="18"/>
                </w:rPr>
                <m:t>x∆s</m:t>
              </m:r>
            </m:den>
          </m:f>
          <m:r>
            <w:rPr>
              <w:rFonts w:ascii="Cambria Math" w:hAnsi="Cambria Math" w:cs="Arial"/>
              <w:sz w:val="18"/>
              <w:szCs w:val="18"/>
            </w:rPr>
            <m:t>xD</m:t>
          </m:r>
        </m:oMath>
      </m:oMathPara>
    </w:p>
    <w:p w14:paraId="39C68045" w14:textId="77777777" w:rsidR="00D0230D" w:rsidRPr="00106841" w:rsidRDefault="00D0230D" w:rsidP="00D0230D">
      <w:pPr>
        <w:jc w:val="both"/>
        <w:rPr>
          <w:rFonts w:cs="Arial"/>
          <w:sz w:val="18"/>
          <w:szCs w:val="18"/>
        </w:rPr>
      </w:pPr>
      <w:r w:rsidRPr="00106841">
        <w:rPr>
          <w:rFonts w:cs="Arial"/>
          <w:sz w:val="18"/>
          <w:szCs w:val="18"/>
        </w:rPr>
        <w:t>gdzie:</w:t>
      </w:r>
    </w:p>
    <w:p w14:paraId="0F33B328" w14:textId="77777777" w:rsidR="00D0230D" w:rsidRPr="00106841" w:rsidRDefault="00D0230D" w:rsidP="00D0230D">
      <w:pPr>
        <w:jc w:val="both"/>
        <w:rPr>
          <w:rFonts w:cs="Arial"/>
          <w:sz w:val="18"/>
          <w:szCs w:val="18"/>
        </w:rPr>
      </w:pPr>
      <w:r w:rsidRPr="00106841">
        <w:rPr>
          <w:rFonts w:cs="Arial"/>
          <w:sz w:val="18"/>
          <w:szCs w:val="18"/>
        </w:rPr>
        <w:t>E</w:t>
      </w:r>
      <w:r w:rsidRPr="00106841">
        <w:rPr>
          <w:rFonts w:cs="Arial"/>
          <w:sz w:val="18"/>
          <w:szCs w:val="18"/>
          <w:vertAlign w:val="subscript"/>
        </w:rPr>
        <w:t>1</w:t>
      </w:r>
      <w:r w:rsidRPr="00106841">
        <w:rPr>
          <w:rFonts w:cs="Arial"/>
          <w:sz w:val="18"/>
          <w:szCs w:val="18"/>
        </w:rPr>
        <w:t xml:space="preserve"> - pierwotny moduł odkształcenia [</w:t>
      </w:r>
      <w:proofErr w:type="spellStart"/>
      <w:r w:rsidRPr="00106841">
        <w:rPr>
          <w:rFonts w:cs="Arial"/>
          <w:sz w:val="18"/>
          <w:szCs w:val="18"/>
        </w:rPr>
        <w:t>MPa</w:t>
      </w:r>
      <w:proofErr w:type="spellEnd"/>
      <w:r w:rsidRPr="00106841">
        <w:rPr>
          <w:rFonts w:cs="Arial"/>
          <w:sz w:val="18"/>
          <w:szCs w:val="18"/>
        </w:rPr>
        <w:t>]</w:t>
      </w:r>
    </w:p>
    <w:p w14:paraId="4D6CC213" w14:textId="77777777" w:rsidR="00D0230D" w:rsidRPr="00106841" w:rsidRDefault="00D0230D" w:rsidP="00D0230D">
      <w:pPr>
        <w:jc w:val="both"/>
        <w:rPr>
          <w:rFonts w:cs="Arial"/>
          <w:sz w:val="18"/>
          <w:szCs w:val="18"/>
        </w:rPr>
      </w:pPr>
      <w:r w:rsidRPr="00106841">
        <w:rPr>
          <w:rFonts w:cs="Arial"/>
          <w:sz w:val="18"/>
          <w:szCs w:val="18"/>
        </w:rPr>
        <w:t>E</w:t>
      </w:r>
      <w:r w:rsidRPr="00106841">
        <w:rPr>
          <w:rFonts w:cs="Arial"/>
          <w:sz w:val="18"/>
          <w:szCs w:val="18"/>
          <w:vertAlign w:val="subscript"/>
        </w:rPr>
        <w:t>2</w:t>
      </w:r>
      <w:r w:rsidRPr="00106841">
        <w:rPr>
          <w:rFonts w:cs="Arial"/>
          <w:sz w:val="18"/>
          <w:szCs w:val="18"/>
        </w:rPr>
        <w:t xml:space="preserve"> - wtórny moduł odkształcenia [</w:t>
      </w:r>
      <w:proofErr w:type="spellStart"/>
      <w:r w:rsidRPr="00106841">
        <w:rPr>
          <w:rFonts w:cs="Arial"/>
          <w:sz w:val="18"/>
          <w:szCs w:val="18"/>
        </w:rPr>
        <w:t>MPa</w:t>
      </w:r>
      <w:proofErr w:type="spellEnd"/>
      <w:r w:rsidRPr="00106841">
        <w:rPr>
          <w:rFonts w:cs="Arial"/>
          <w:sz w:val="18"/>
          <w:szCs w:val="18"/>
        </w:rPr>
        <w:t>]</w:t>
      </w:r>
    </w:p>
    <w:p w14:paraId="605E23C0" w14:textId="77777777" w:rsidR="00D0230D" w:rsidRPr="00106841" w:rsidRDefault="00D0230D" w:rsidP="00D0230D">
      <w:pPr>
        <w:jc w:val="both"/>
        <w:rPr>
          <w:rFonts w:cs="Arial"/>
          <w:sz w:val="18"/>
          <w:szCs w:val="18"/>
        </w:rPr>
      </w:pPr>
      <w:r w:rsidRPr="00106841">
        <w:rPr>
          <w:rFonts w:cs="Arial"/>
          <w:sz w:val="18"/>
          <w:szCs w:val="18"/>
        </w:rPr>
        <w:t>∆p - różnica nacisków z zakresu 0.25 - 0.35 [</w:t>
      </w:r>
      <w:proofErr w:type="spellStart"/>
      <w:r w:rsidRPr="00106841">
        <w:rPr>
          <w:rFonts w:cs="Arial"/>
          <w:sz w:val="18"/>
          <w:szCs w:val="18"/>
        </w:rPr>
        <w:t>MPa</w:t>
      </w:r>
      <w:proofErr w:type="spellEnd"/>
      <w:r w:rsidRPr="00106841">
        <w:rPr>
          <w:rFonts w:cs="Arial"/>
          <w:sz w:val="18"/>
          <w:szCs w:val="18"/>
        </w:rPr>
        <w:t>]</w:t>
      </w:r>
    </w:p>
    <w:p w14:paraId="168E5638" w14:textId="77777777" w:rsidR="00D0230D" w:rsidRPr="00106841" w:rsidRDefault="00D0230D" w:rsidP="00D0230D">
      <w:pPr>
        <w:jc w:val="both"/>
        <w:rPr>
          <w:rFonts w:cs="Arial"/>
          <w:sz w:val="18"/>
          <w:szCs w:val="18"/>
        </w:rPr>
      </w:pPr>
      <w:r w:rsidRPr="00106841">
        <w:rPr>
          <w:rFonts w:cs="Arial"/>
          <w:sz w:val="18"/>
          <w:szCs w:val="18"/>
        </w:rPr>
        <w:t>∆s - przyrost osiadania odpowiadający ∆p [mm]</w:t>
      </w:r>
    </w:p>
    <w:p w14:paraId="6D8E512C" w14:textId="77777777" w:rsidR="00D0230D" w:rsidRPr="00106841" w:rsidRDefault="00D0230D" w:rsidP="00D0230D">
      <w:pPr>
        <w:jc w:val="both"/>
        <w:rPr>
          <w:rFonts w:cs="Arial"/>
          <w:sz w:val="18"/>
          <w:szCs w:val="18"/>
        </w:rPr>
      </w:pPr>
      <w:r w:rsidRPr="00106841">
        <w:rPr>
          <w:rFonts w:cs="Arial"/>
          <w:sz w:val="18"/>
          <w:szCs w:val="18"/>
        </w:rPr>
        <w:t>D - średnica płyty [mm].</w:t>
      </w:r>
    </w:p>
    <w:p w14:paraId="07CCF2FC" w14:textId="77777777" w:rsidR="00D0230D" w:rsidRPr="00106841" w:rsidRDefault="00D0230D" w:rsidP="00D0230D">
      <w:pPr>
        <w:jc w:val="both"/>
        <w:rPr>
          <w:rFonts w:cs="Arial"/>
          <w:sz w:val="18"/>
          <w:szCs w:val="18"/>
        </w:rPr>
      </w:pPr>
      <w:r w:rsidRPr="00106841">
        <w:rPr>
          <w:rFonts w:cs="Arial"/>
          <w:sz w:val="18"/>
          <w:szCs w:val="18"/>
        </w:rPr>
        <w:tab/>
        <w:t>Za zgodą Inżyniera dopuszcza się alternatywne metody badań.</w:t>
      </w:r>
    </w:p>
    <w:p w14:paraId="5C925389" w14:textId="77777777" w:rsidR="00D0230D" w:rsidRPr="00106841" w:rsidRDefault="00D0230D" w:rsidP="00D0230D">
      <w:pPr>
        <w:jc w:val="both"/>
        <w:rPr>
          <w:rFonts w:cs="Arial"/>
          <w:sz w:val="18"/>
          <w:szCs w:val="18"/>
        </w:rPr>
      </w:pPr>
      <w:r w:rsidRPr="00106841">
        <w:rPr>
          <w:rFonts w:cs="Arial"/>
          <w:sz w:val="18"/>
          <w:szCs w:val="18"/>
        </w:rPr>
        <w:tab/>
        <w:t>Zagęszczenie podbudowy stabilizowanej mechanicznej należy uznać za prawidłowe, gdy stosunek wtórnego modułu E</w:t>
      </w:r>
      <w:r w:rsidRPr="00106841">
        <w:rPr>
          <w:rFonts w:cs="Arial"/>
          <w:sz w:val="18"/>
          <w:szCs w:val="18"/>
          <w:vertAlign w:val="subscript"/>
        </w:rPr>
        <w:t>2</w:t>
      </w:r>
      <w:r w:rsidRPr="00106841">
        <w:rPr>
          <w:rFonts w:cs="Arial"/>
          <w:sz w:val="18"/>
          <w:szCs w:val="18"/>
        </w:rPr>
        <w:t xml:space="preserve"> do pierwotnego modułu odkształcenia E</w:t>
      </w:r>
      <w:r w:rsidRPr="00106841">
        <w:rPr>
          <w:rFonts w:cs="Arial"/>
          <w:sz w:val="18"/>
          <w:szCs w:val="18"/>
          <w:vertAlign w:val="subscript"/>
        </w:rPr>
        <w:t>1</w:t>
      </w:r>
      <w:r w:rsidRPr="00106841">
        <w:rPr>
          <w:rFonts w:cs="Arial"/>
          <w:sz w:val="18"/>
          <w:szCs w:val="18"/>
        </w:rPr>
        <w:t xml:space="preserve"> jest nie większy od 2,2 dla każdej warstwy konstrukcyjnej podbudowy.</w:t>
      </w:r>
    </w:p>
    <w:p w14:paraId="749B8C21" w14:textId="77777777" w:rsidR="00D0230D" w:rsidRPr="00106841" w:rsidRDefault="00D0230D" w:rsidP="00D0230D">
      <w:pPr>
        <w:jc w:val="both"/>
        <w:rPr>
          <w:rFonts w:cs="Arial"/>
          <w:sz w:val="18"/>
          <w:szCs w:val="18"/>
        </w:rPr>
      </w:pPr>
      <w:r w:rsidRPr="00106841">
        <w:rPr>
          <w:rFonts w:cs="Arial"/>
          <w:sz w:val="18"/>
          <w:szCs w:val="18"/>
        </w:rPr>
        <w:t>I</w:t>
      </w:r>
      <w:r w:rsidRPr="00106841">
        <w:rPr>
          <w:rFonts w:cs="Arial"/>
          <w:sz w:val="18"/>
          <w:szCs w:val="18"/>
          <w:vertAlign w:val="subscript"/>
        </w:rPr>
        <w:t>0</w:t>
      </w:r>
      <w:r w:rsidRPr="00106841">
        <w:rPr>
          <w:rFonts w:cs="Arial"/>
          <w:sz w:val="18"/>
          <w:szCs w:val="18"/>
        </w:rPr>
        <w:t xml:space="preserve"> =</w:t>
      </w:r>
      <w:r w:rsidRPr="00106841">
        <w:rPr>
          <w:rFonts w:cs="Arial"/>
          <w:position w:val="-34"/>
          <w:sz w:val="18"/>
          <w:szCs w:val="18"/>
        </w:rPr>
        <w:object w:dxaOrig="1040" w:dyaOrig="740" w14:anchorId="60890BE3">
          <v:shape id="_x0000_i1064" type="#_x0000_t75" style="width:50.25pt;height:36.85pt" o:ole="" fillcolor="window">
            <v:imagedata r:id="rId14" o:title=""/>
          </v:shape>
          <o:OLEObject Type="Embed" ProgID="Equation.3" ShapeID="_x0000_i1064" DrawAspect="Content" ObjectID="_1709122831" r:id="rId15"/>
        </w:object>
      </w:r>
    </w:p>
    <w:p w14:paraId="0E5BB445" w14:textId="77777777" w:rsidR="00D0230D" w:rsidRPr="00106841" w:rsidRDefault="00D0230D" w:rsidP="00D0230D">
      <w:pPr>
        <w:jc w:val="both"/>
        <w:rPr>
          <w:rFonts w:cs="Arial"/>
          <w:sz w:val="18"/>
          <w:szCs w:val="18"/>
        </w:rPr>
      </w:pPr>
      <w:r w:rsidRPr="00106841">
        <w:rPr>
          <w:rFonts w:cs="Arial"/>
          <w:sz w:val="18"/>
          <w:szCs w:val="18"/>
        </w:rPr>
        <w:t>gdzie:</w:t>
      </w:r>
    </w:p>
    <w:p w14:paraId="6F1F6C4B" w14:textId="77777777" w:rsidR="00D0230D" w:rsidRPr="00106841" w:rsidRDefault="00D0230D" w:rsidP="00D0230D">
      <w:pPr>
        <w:jc w:val="both"/>
        <w:rPr>
          <w:rFonts w:cs="Arial"/>
          <w:sz w:val="18"/>
          <w:szCs w:val="18"/>
        </w:rPr>
      </w:pPr>
      <w:r w:rsidRPr="00106841">
        <w:rPr>
          <w:rFonts w:cs="Arial"/>
          <w:sz w:val="18"/>
          <w:szCs w:val="18"/>
        </w:rPr>
        <w:t>I</w:t>
      </w:r>
      <w:r w:rsidRPr="00106841">
        <w:rPr>
          <w:rFonts w:cs="Arial"/>
          <w:sz w:val="18"/>
          <w:szCs w:val="18"/>
          <w:vertAlign w:val="subscript"/>
        </w:rPr>
        <w:t xml:space="preserve">0 </w:t>
      </w:r>
      <w:r w:rsidRPr="00106841">
        <w:rPr>
          <w:rFonts w:cs="Arial"/>
          <w:sz w:val="18"/>
          <w:szCs w:val="18"/>
        </w:rPr>
        <w:t>- wskaźnik odkształcenia.</w:t>
      </w:r>
    </w:p>
    <w:p w14:paraId="238A600D" w14:textId="77777777" w:rsidR="00D0230D" w:rsidRPr="00106841" w:rsidRDefault="00D0230D" w:rsidP="00D0230D">
      <w:pPr>
        <w:pStyle w:val="Nagwek4"/>
        <w:jc w:val="both"/>
        <w:rPr>
          <w:rFonts w:cs="Arial"/>
          <w:sz w:val="18"/>
          <w:szCs w:val="18"/>
        </w:rPr>
      </w:pPr>
      <w:r w:rsidRPr="00106841">
        <w:rPr>
          <w:rFonts w:cs="Arial"/>
          <w:sz w:val="18"/>
          <w:szCs w:val="18"/>
        </w:rPr>
        <w:t>6.2.4.</w:t>
      </w:r>
      <w:r w:rsidRPr="00106841">
        <w:rPr>
          <w:rFonts w:cs="Arial"/>
          <w:sz w:val="18"/>
          <w:szCs w:val="18"/>
        </w:rPr>
        <w:tab/>
        <w:t>Właściwości kruszywa</w:t>
      </w:r>
    </w:p>
    <w:p w14:paraId="0E938E4B" w14:textId="1B0DCC35" w:rsidR="00D0230D" w:rsidRDefault="00D0230D" w:rsidP="00D0230D">
      <w:pPr>
        <w:jc w:val="both"/>
        <w:rPr>
          <w:rFonts w:cs="Arial"/>
          <w:sz w:val="18"/>
          <w:szCs w:val="18"/>
        </w:rPr>
      </w:pPr>
      <w:r w:rsidRPr="00106841">
        <w:rPr>
          <w:rFonts w:cs="Arial"/>
          <w:sz w:val="18"/>
          <w:szCs w:val="18"/>
        </w:rPr>
        <w:t>Badania kruszywa powinny obejmować ocenę wszystkich właściwości określonych w tab. 4.</w:t>
      </w:r>
    </w:p>
    <w:p w14:paraId="7B5FCA51" w14:textId="77777777" w:rsidR="009C4F64" w:rsidRPr="00106841" w:rsidRDefault="009C4F64" w:rsidP="00D0230D">
      <w:pPr>
        <w:jc w:val="both"/>
        <w:rPr>
          <w:rFonts w:cs="Arial"/>
          <w:sz w:val="18"/>
          <w:szCs w:val="18"/>
        </w:rPr>
      </w:pPr>
    </w:p>
    <w:p w14:paraId="4DC6963B" w14:textId="77777777" w:rsidR="00D0230D" w:rsidRPr="00106841" w:rsidRDefault="00D0230D" w:rsidP="00D0230D">
      <w:pPr>
        <w:pStyle w:val="punkt11"/>
        <w:rPr>
          <w:rFonts w:cs="Arial"/>
          <w:sz w:val="18"/>
          <w:szCs w:val="18"/>
        </w:rPr>
      </w:pPr>
      <w:r w:rsidRPr="00106841">
        <w:rPr>
          <w:rFonts w:cs="Arial"/>
          <w:sz w:val="18"/>
          <w:szCs w:val="18"/>
        </w:rPr>
        <w:t>6.3.</w:t>
      </w:r>
      <w:r w:rsidRPr="00106841">
        <w:rPr>
          <w:rFonts w:cs="Arial"/>
          <w:sz w:val="18"/>
          <w:szCs w:val="18"/>
        </w:rPr>
        <w:tab/>
        <w:t>Badania i pomiary wykonanej podbudowy.</w:t>
      </w:r>
    </w:p>
    <w:p w14:paraId="567E3E1B" w14:textId="77777777" w:rsidR="00D0230D" w:rsidRPr="00106841" w:rsidRDefault="00D0230D" w:rsidP="00D0230D">
      <w:pPr>
        <w:pStyle w:val="Nagwek4"/>
        <w:jc w:val="both"/>
        <w:rPr>
          <w:rFonts w:cs="Arial"/>
          <w:sz w:val="18"/>
          <w:szCs w:val="18"/>
        </w:rPr>
      </w:pPr>
      <w:r w:rsidRPr="00106841">
        <w:rPr>
          <w:rFonts w:cs="Arial"/>
          <w:sz w:val="18"/>
          <w:szCs w:val="18"/>
        </w:rPr>
        <w:t>6.3.1.</w:t>
      </w:r>
      <w:r w:rsidRPr="00106841">
        <w:rPr>
          <w:rFonts w:cs="Arial"/>
          <w:sz w:val="18"/>
          <w:szCs w:val="18"/>
        </w:rPr>
        <w:tab/>
        <w:t>Grubość warstwy</w:t>
      </w:r>
    </w:p>
    <w:p w14:paraId="4421887F" w14:textId="77777777" w:rsidR="00D0230D" w:rsidRPr="00106841" w:rsidRDefault="00D0230D" w:rsidP="00D0230D">
      <w:pPr>
        <w:jc w:val="both"/>
        <w:rPr>
          <w:rFonts w:cs="Arial"/>
          <w:sz w:val="18"/>
          <w:szCs w:val="18"/>
        </w:rPr>
      </w:pPr>
      <w:r w:rsidRPr="00106841">
        <w:rPr>
          <w:rFonts w:cs="Arial"/>
          <w:sz w:val="18"/>
          <w:szCs w:val="18"/>
        </w:rPr>
        <w:tab/>
        <w:t>Grubość warstwy powinna być zgodna z Dokumentacją Projektową. Grubość warstwy należy mierzyć po jej zagęszczeniu:</w:t>
      </w:r>
    </w:p>
    <w:p w14:paraId="557E3F2F" w14:textId="77777777" w:rsidR="00D0230D" w:rsidRPr="00106841" w:rsidRDefault="00D0230D" w:rsidP="00D0230D">
      <w:pPr>
        <w:numPr>
          <w:ilvl w:val="0"/>
          <w:numId w:val="15"/>
        </w:numPr>
        <w:jc w:val="both"/>
        <w:rPr>
          <w:rFonts w:cs="Arial"/>
          <w:sz w:val="18"/>
          <w:szCs w:val="18"/>
        </w:rPr>
      </w:pPr>
      <w:r w:rsidRPr="00106841">
        <w:rPr>
          <w:rFonts w:cs="Arial"/>
          <w:sz w:val="18"/>
          <w:szCs w:val="18"/>
        </w:rPr>
        <w:t>podczas budowy w trzech losowo wybranych punktach, lecz nie rzadziej niż raz na 400m</w:t>
      </w:r>
      <w:r w:rsidRPr="00106841">
        <w:rPr>
          <w:rFonts w:cs="Arial"/>
          <w:sz w:val="18"/>
          <w:szCs w:val="18"/>
          <w:vertAlign w:val="superscript"/>
        </w:rPr>
        <w:t>2</w:t>
      </w:r>
      <w:r w:rsidRPr="00106841">
        <w:rPr>
          <w:rFonts w:cs="Arial"/>
          <w:sz w:val="18"/>
          <w:szCs w:val="18"/>
        </w:rPr>
        <w:t>,</w:t>
      </w:r>
    </w:p>
    <w:p w14:paraId="674AE01D" w14:textId="77777777" w:rsidR="00D0230D" w:rsidRPr="00106841" w:rsidRDefault="00D0230D" w:rsidP="00D0230D">
      <w:pPr>
        <w:numPr>
          <w:ilvl w:val="0"/>
          <w:numId w:val="15"/>
        </w:numPr>
        <w:jc w:val="both"/>
        <w:rPr>
          <w:rFonts w:cs="Arial"/>
          <w:sz w:val="18"/>
          <w:szCs w:val="18"/>
        </w:rPr>
      </w:pPr>
      <w:r w:rsidRPr="00106841">
        <w:rPr>
          <w:rFonts w:cs="Arial"/>
          <w:sz w:val="18"/>
          <w:szCs w:val="18"/>
        </w:rPr>
        <w:t>przed odbiorem w trzech punktach lecz nie rzadziej niż raz na 2000 m</w:t>
      </w:r>
      <w:r w:rsidRPr="00106841">
        <w:rPr>
          <w:rFonts w:cs="Arial"/>
          <w:sz w:val="18"/>
          <w:szCs w:val="18"/>
          <w:vertAlign w:val="superscript"/>
        </w:rPr>
        <w:t>2</w:t>
      </w:r>
      <w:r w:rsidRPr="00106841">
        <w:rPr>
          <w:rFonts w:cs="Arial"/>
          <w:sz w:val="18"/>
          <w:szCs w:val="18"/>
        </w:rPr>
        <w:t>.</w:t>
      </w:r>
    </w:p>
    <w:p w14:paraId="3E84A3E8" w14:textId="77777777" w:rsidR="00D0230D" w:rsidRPr="00106841" w:rsidRDefault="00D0230D" w:rsidP="00D0230D">
      <w:pPr>
        <w:jc w:val="both"/>
        <w:rPr>
          <w:rFonts w:cs="Arial"/>
          <w:sz w:val="18"/>
          <w:szCs w:val="18"/>
        </w:rPr>
      </w:pPr>
      <w:r w:rsidRPr="00106841">
        <w:rPr>
          <w:rFonts w:cs="Arial"/>
          <w:sz w:val="18"/>
          <w:szCs w:val="18"/>
        </w:rPr>
        <w:t xml:space="preserve">Dopuszczalne odchyłki od grubości projektowanej nie powinny przekraczać </w:t>
      </w:r>
      <w:r w:rsidRPr="00106841">
        <w:rPr>
          <w:rFonts w:cs="Arial"/>
          <w:sz w:val="18"/>
          <w:szCs w:val="18"/>
        </w:rPr>
        <w:sym w:font="Symbol" w:char="F0B1"/>
      </w:r>
      <w:r w:rsidRPr="00106841">
        <w:rPr>
          <w:rFonts w:cs="Arial"/>
          <w:sz w:val="18"/>
          <w:szCs w:val="18"/>
        </w:rPr>
        <w:t>10%.</w:t>
      </w:r>
    </w:p>
    <w:p w14:paraId="0190E04A" w14:textId="77777777" w:rsidR="00D0230D" w:rsidRPr="00106841" w:rsidRDefault="00D0230D" w:rsidP="00D0230D">
      <w:pPr>
        <w:pStyle w:val="Nagwek4"/>
        <w:jc w:val="both"/>
        <w:rPr>
          <w:rFonts w:cs="Arial"/>
          <w:sz w:val="18"/>
          <w:szCs w:val="18"/>
        </w:rPr>
      </w:pPr>
      <w:r w:rsidRPr="00106841">
        <w:rPr>
          <w:rFonts w:cs="Arial"/>
          <w:sz w:val="18"/>
          <w:szCs w:val="18"/>
        </w:rPr>
        <w:t>6.3.2.</w:t>
      </w:r>
      <w:r w:rsidRPr="00106841">
        <w:rPr>
          <w:rFonts w:cs="Arial"/>
          <w:sz w:val="18"/>
          <w:szCs w:val="18"/>
        </w:rPr>
        <w:tab/>
        <w:t>RZĘDNE WYSOKOŚCIOWE PODBUDOWY</w:t>
      </w:r>
    </w:p>
    <w:p w14:paraId="2DF924AA" w14:textId="77777777" w:rsidR="00D0230D" w:rsidRPr="00106841" w:rsidRDefault="00D0230D" w:rsidP="00D0230D">
      <w:pPr>
        <w:jc w:val="both"/>
        <w:rPr>
          <w:rFonts w:cs="Arial"/>
          <w:sz w:val="18"/>
          <w:szCs w:val="18"/>
        </w:rPr>
      </w:pPr>
      <w:r w:rsidRPr="00106841">
        <w:rPr>
          <w:rFonts w:cs="Arial"/>
          <w:sz w:val="18"/>
          <w:szCs w:val="18"/>
        </w:rPr>
        <w:tab/>
        <w:t>Rzędne należy sprawdzać co 100 m na krawędziach jezdni. Różnice pomiędzy rzędnymi wykonanej podbudowy a rzędnymi projektowanymi nie powinny przekraczać +1 cm i - 2 cm.</w:t>
      </w:r>
    </w:p>
    <w:p w14:paraId="4A0066EC" w14:textId="77777777" w:rsidR="00D0230D" w:rsidRPr="00106841" w:rsidRDefault="00D0230D" w:rsidP="00D0230D">
      <w:pPr>
        <w:pStyle w:val="Nagwek4"/>
        <w:jc w:val="both"/>
        <w:rPr>
          <w:rFonts w:cs="Arial"/>
          <w:sz w:val="18"/>
          <w:szCs w:val="18"/>
        </w:rPr>
      </w:pPr>
      <w:r w:rsidRPr="00106841">
        <w:rPr>
          <w:rFonts w:cs="Arial"/>
          <w:sz w:val="18"/>
          <w:szCs w:val="18"/>
        </w:rPr>
        <w:t>6.3.3</w:t>
      </w:r>
      <w:r w:rsidRPr="00106841">
        <w:rPr>
          <w:rFonts w:cs="Arial"/>
          <w:sz w:val="18"/>
          <w:szCs w:val="18"/>
        </w:rPr>
        <w:tab/>
        <w:t>Szerokość podbudowy</w:t>
      </w:r>
    </w:p>
    <w:p w14:paraId="0C7956EC" w14:textId="77777777" w:rsidR="00D0230D" w:rsidRPr="00106841" w:rsidRDefault="00D0230D" w:rsidP="00D0230D">
      <w:pPr>
        <w:jc w:val="both"/>
        <w:rPr>
          <w:rFonts w:cs="Arial"/>
          <w:sz w:val="18"/>
          <w:szCs w:val="18"/>
        </w:rPr>
      </w:pPr>
      <w:r w:rsidRPr="00106841">
        <w:rPr>
          <w:rFonts w:cs="Arial"/>
          <w:sz w:val="18"/>
          <w:szCs w:val="18"/>
        </w:rPr>
        <w:tab/>
        <w:t>Szerokość podbudowy należy sprawdzać 10 razy na 1 km. Szerokość podbudowy nie może różnić się od szerokości projektowanej o więcej niż +10 cm i - 5 cm.</w:t>
      </w:r>
    </w:p>
    <w:p w14:paraId="26085C2D" w14:textId="77777777" w:rsidR="00D0230D" w:rsidRPr="00106841" w:rsidRDefault="00D0230D" w:rsidP="00D0230D">
      <w:pPr>
        <w:pStyle w:val="Nagwek4"/>
        <w:jc w:val="both"/>
        <w:rPr>
          <w:rFonts w:cs="Arial"/>
          <w:sz w:val="18"/>
          <w:szCs w:val="18"/>
        </w:rPr>
      </w:pPr>
      <w:r w:rsidRPr="00106841">
        <w:rPr>
          <w:rFonts w:cs="Arial"/>
          <w:sz w:val="18"/>
          <w:szCs w:val="18"/>
        </w:rPr>
        <w:t>6.3.4.</w:t>
      </w:r>
      <w:r w:rsidRPr="00106841">
        <w:rPr>
          <w:rFonts w:cs="Arial"/>
          <w:sz w:val="18"/>
          <w:szCs w:val="18"/>
        </w:rPr>
        <w:tab/>
        <w:t>Nośność podbudowy</w:t>
      </w:r>
    </w:p>
    <w:p w14:paraId="29C4E5EB" w14:textId="77777777" w:rsidR="00D0230D" w:rsidRPr="00106841" w:rsidRDefault="00D0230D" w:rsidP="00D0230D">
      <w:pPr>
        <w:jc w:val="both"/>
        <w:rPr>
          <w:rFonts w:cs="Arial"/>
          <w:sz w:val="18"/>
          <w:szCs w:val="18"/>
        </w:rPr>
      </w:pPr>
      <w:r w:rsidRPr="00106841">
        <w:rPr>
          <w:rFonts w:cs="Arial"/>
          <w:sz w:val="18"/>
          <w:szCs w:val="18"/>
        </w:rPr>
        <w:tab/>
        <w:t>- moduł odkształcenia wg PN-S-02205 zał. B powinien być zgodny z podanym w tablicy 10,</w:t>
      </w:r>
    </w:p>
    <w:p w14:paraId="01B52B5C" w14:textId="77777777" w:rsidR="00D0230D" w:rsidRPr="00106841" w:rsidRDefault="00D0230D" w:rsidP="00D0230D">
      <w:pPr>
        <w:jc w:val="both"/>
        <w:rPr>
          <w:rFonts w:cs="Arial"/>
          <w:sz w:val="18"/>
          <w:szCs w:val="18"/>
        </w:rPr>
      </w:pPr>
      <w:r w:rsidRPr="00106841">
        <w:rPr>
          <w:rFonts w:cs="Arial"/>
          <w:sz w:val="18"/>
          <w:szCs w:val="18"/>
        </w:rPr>
        <w:t>Tablica 10.</w:t>
      </w:r>
      <w:r w:rsidRPr="00106841">
        <w:rPr>
          <w:rFonts w:cs="Arial"/>
          <w:sz w:val="18"/>
          <w:szCs w:val="18"/>
        </w:rPr>
        <w:tab/>
        <w:t>Cechy podbudowy</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023"/>
        <w:gridCol w:w="2023"/>
        <w:gridCol w:w="2025"/>
        <w:gridCol w:w="1159"/>
      </w:tblGrid>
      <w:tr w:rsidR="00D0230D" w:rsidRPr="00106841" w14:paraId="0284F78B" w14:textId="77777777" w:rsidTr="006150A0">
        <w:trPr>
          <w:jc w:val="center"/>
        </w:trPr>
        <w:tc>
          <w:tcPr>
            <w:tcW w:w="2023" w:type="dxa"/>
            <w:vMerge w:val="restart"/>
            <w:tcBorders>
              <w:top w:val="single" w:sz="4" w:space="0" w:color="auto"/>
            </w:tcBorders>
            <w:vAlign w:val="center"/>
          </w:tcPr>
          <w:p w14:paraId="1E4D2ABC" w14:textId="77777777" w:rsidR="00D0230D" w:rsidRPr="00106841" w:rsidRDefault="00D0230D" w:rsidP="006150A0">
            <w:pPr>
              <w:jc w:val="both"/>
              <w:rPr>
                <w:rFonts w:cs="Arial"/>
                <w:sz w:val="18"/>
                <w:szCs w:val="18"/>
              </w:rPr>
            </w:pPr>
            <w:r w:rsidRPr="00106841">
              <w:rPr>
                <w:rFonts w:cs="Arial"/>
                <w:sz w:val="18"/>
                <w:szCs w:val="18"/>
              </w:rPr>
              <w:t xml:space="preserve">Wskaźnik zagęszczenia </w:t>
            </w:r>
            <w:proofErr w:type="spellStart"/>
            <w:r w:rsidRPr="00106841">
              <w:rPr>
                <w:rFonts w:cs="Arial"/>
                <w:sz w:val="18"/>
                <w:szCs w:val="18"/>
              </w:rPr>
              <w:t>I</w:t>
            </w:r>
            <w:r w:rsidRPr="00106841">
              <w:rPr>
                <w:rFonts w:cs="Arial"/>
                <w:sz w:val="18"/>
                <w:szCs w:val="18"/>
                <w:vertAlign w:val="subscript"/>
              </w:rPr>
              <w:t>s</w:t>
            </w:r>
            <w:proofErr w:type="spellEnd"/>
            <w:r w:rsidRPr="00106841">
              <w:rPr>
                <w:rFonts w:cs="Arial"/>
                <w:sz w:val="18"/>
                <w:szCs w:val="18"/>
              </w:rPr>
              <w:t xml:space="preserve"> nie mniejszy niż</w:t>
            </w:r>
          </w:p>
        </w:tc>
        <w:tc>
          <w:tcPr>
            <w:tcW w:w="4048" w:type="dxa"/>
            <w:gridSpan w:val="2"/>
            <w:tcBorders>
              <w:top w:val="single" w:sz="4" w:space="0" w:color="auto"/>
              <w:bottom w:val="nil"/>
            </w:tcBorders>
            <w:vAlign w:val="center"/>
          </w:tcPr>
          <w:p w14:paraId="116D3EA0" w14:textId="77777777" w:rsidR="00D0230D" w:rsidRPr="00106841" w:rsidRDefault="00D0230D" w:rsidP="006150A0">
            <w:pPr>
              <w:jc w:val="both"/>
              <w:rPr>
                <w:rFonts w:cs="Arial"/>
                <w:sz w:val="18"/>
                <w:szCs w:val="18"/>
              </w:rPr>
            </w:pPr>
            <w:r w:rsidRPr="00106841">
              <w:rPr>
                <w:rFonts w:cs="Arial"/>
                <w:sz w:val="18"/>
                <w:szCs w:val="18"/>
              </w:rPr>
              <w:t>Minimalny moduł odkształcenia mierzony płytą o średnicy 30 cm (</w:t>
            </w:r>
            <w:proofErr w:type="spellStart"/>
            <w:r w:rsidRPr="00106841">
              <w:rPr>
                <w:rFonts w:cs="Arial"/>
                <w:sz w:val="18"/>
                <w:szCs w:val="18"/>
              </w:rPr>
              <w:t>MPa</w:t>
            </w:r>
            <w:proofErr w:type="spellEnd"/>
            <w:r w:rsidRPr="00106841">
              <w:rPr>
                <w:rFonts w:cs="Arial"/>
                <w:sz w:val="18"/>
                <w:szCs w:val="18"/>
              </w:rPr>
              <w:t>)</w:t>
            </w:r>
          </w:p>
        </w:tc>
        <w:tc>
          <w:tcPr>
            <w:tcW w:w="1159" w:type="dxa"/>
            <w:vMerge w:val="restart"/>
            <w:tcBorders>
              <w:top w:val="single" w:sz="4" w:space="0" w:color="auto"/>
              <w:right w:val="single" w:sz="4" w:space="0" w:color="auto"/>
            </w:tcBorders>
            <w:vAlign w:val="center"/>
          </w:tcPr>
          <w:p w14:paraId="27083FD1" w14:textId="77777777" w:rsidR="00D0230D" w:rsidRPr="00106841" w:rsidRDefault="00D0230D" w:rsidP="006150A0">
            <w:pPr>
              <w:jc w:val="both"/>
              <w:rPr>
                <w:rFonts w:cs="Arial"/>
                <w:sz w:val="18"/>
                <w:szCs w:val="18"/>
              </w:rPr>
            </w:pPr>
            <w:r w:rsidRPr="00106841">
              <w:rPr>
                <w:rFonts w:cs="Arial"/>
                <w:sz w:val="18"/>
                <w:szCs w:val="18"/>
              </w:rPr>
              <w:t>Wymagany stosunek M</w:t>
            </w:r>
            <w:r w:rsidRPr="00106841">
              <w:rPr>
                <w:rFonts w:cs="Arial"/>
                <w:sz w:val="18"/>
                <w:szCs w:val="18"/>
                <w:vertAlign w:val="subscript"/>
              </w:rPr>
              <w:t>E2</w:t>
            </w:r>
            <w:r w:rsidRPr="00106841">
              <w:rPr>
                <w:rFonts w:cs="Arial"/>
                <w:sz w:val="18"/>
                <w:szCs w:val="18"/>
              </w:rPr>
              <w:t xml:space="preserve"> : M</w:t>
            </w:r>
            <w:r w:rsidRPr="00106841">
              <w:rPr>
                <w:rFonts w:cs="Arial"/>
                <w:sz w:val="18"/>
                <w:szCs w:val="18"/>
                <w:vertAlign w:val="subscript"/>
              </w:rPr>
              <w:t>E1</w:t>
            </w:r>
            <w:r w:rsidRPr="00106841">
              <w:rPr>
                <w:rFonts w:cs="Arial"/>
                <w:sz w:val="18"/>
                <w:szCs w:val="18"/>
              </w:rPr>
              <w:t xml:space="preserve"> </w:t>
            </w:r>
          </w:p>
        </w:tc>
      </w:tr>
      <w:tr w:rsidR="00D0230D" w:rsidRPr="00106841" w14:paraId="493687E5" w14:textId="77777777" w:rsidTr="006150A0">
        <w:trPr>
          <w:jc w:val="center"/>
        </w:trPr>
        <w:tc>
          <w:tcPr>
            <w:tcW w:w="2023" w:type="dxa"/>
            <w:vMerge/>
            <w:tcBorders>
              <w:bottom w:val="double" w:sz="6" w:space="0" w:color="auto"/>
            </w:tcBorders>
          </w:tcPr>
          <w:p w14:paraId="42192EF7" w14:textId="77777777" w:rsidR="00D0230D" w:rsidRPr="00106841" w:rsidRDefault="00D0230D" w:rsidP="006150A0">
            <w:pPr>
              <w:jc w:val="both"/>
              <w:rPr>
                <w:rFonts w:cs="Arial"/>
                <w:sz w:val="18"/>
                <w:szCs w:val="18"/>
              </w:rPr>
            </w:pPr>
          </w:p>
        </w:tc>
        <w:tc>
          <w:tcPr>
            <w:tcW w:w="2023" w:type="dxa"/>
            <w:tcBorders>
              <w:bottom w:val="double" w:sz="6" w:space="0" w:color="auto"/>
            </w:tcBorders>
            <w:vAlign w:val="center"/>
          </w:tcPr>
          <w:p w14:paraId="5B2B9EA9" w14:textId="77777777" w:rsidR="00D0230D" w:rsidRPr="00106841" w:rsidRDefault="00D0230D" w:rsidP="006150A0">
            <w:pPr>
              <w:jc w:val="both"/>
              <w:rPr>
                <w:rFonts w:cs="Arial"/>
                <w:sz w:val="18"/>
                <w:szCs w:val="18"/>
              </w:rPr>
            </w:pPr>
            <w:r w:rsidRPr="00106841">
              <w:rPr>
                <w:rFonts w:cs="Arial"/>
                <w:sz w:val="18"/>
                <w:szCs w:val="18"/>
              </w:rPr>
              <w:t>pierwotny M</w:t>
            </w:r>
            <w:r w:rsidRPr="00106841">
              <w:rPr>
                <w:rFonts w:cs="Arial"/>
                <w:sz w:val="18"/>
                <w:szCs w:val="18"/>
                <w:vertAlign w:val="subscript"/>
              </w:rPr>
              <w:t>E1</w:t>
            </w:r>
            <w:r w:rsidRPr="00106841">
              <w:rPr>
                <w:rFonts w:cs="Arial"/>
                <w:sz w:val="18"/>
                <w:szCs w:val="18"/>
              </w:rPr>
              <w:t xml:space="preserve"> </w:t>
            </w:r>
          </w:p>
        </w:tc>
        <w:tc>
          <w:tcPr>
            <w:tcW w:w="2025" w:type="dxa"/>
            <w:tcBorders>
              <w:bottom w:val="double" w:sz="6" w:space="0" w:color="auto"/>
            </w:tcBorders>
            <w:vAlign w:val="center"/>
          </w:tcPr>
          <w:p w14:paraId="33729D93" w14:textId="77777777" w:rsidR="00D0230D" w:rsidRPr="00106841" w:rsidRDefault="00D0230D" w:rsidP="006150A0">
            <w:pPr>
              <w:jc w:val="both"/>
              <w:rPr>
                <w:rFonts w:cs="Arial"/>
                <w:sz w:val="18"/>
                <w:szCs w:val="18"/>
              </w:rPr>
            </w:pPr>
            <w:r w:rsidRPr="00106841">
              <w:rPr>
                <w:rFonts w:cs="Arial"/>
                <w:sz w:val="18"/>
                <w:szCs w:val="18"/>
              </w:rPr>
              <w:t>wtórny M</w:t>
            </w:r>
            <w:r w:rsidRPr="00106841">
              <w:rPr>
                <w:rFonts w:cs="Arial"/>
                <w:sz w:val="18"/>
                <w:szCs w:val="18"/>
                <w:vertAlign w:val="subscript"/>
              </w:rPr>
              <w:t>E2</w:t>
            </w:r>
            <w:r w:rsidRPr="00106841">
              <w:rPr>
                <w:rFonts w:cs="Arial"/>
                <w:sz w:val="18"/>
                <w:szCs w:val="18"/>
              </w:rPr>
              <w:t xml:space="preserve">  </w:t>
            </w:r>
          </w:p>
        </w:tc>
        <w:tc>
          <w:tcPr>
            <w:tcW w:w="1159" w:type="dxa"/>
            <w:vMerge/>
            <w:tcBorders>
              <w:bottom w:val="double" w:sz="6" w:space="0" w:color="auto"/>
              <w:right w:val="single" w:sz="4" w:space="0" w:color="auto"/>
            </w:tcBorders>
          </w:tcPr>
          <w:p w14:paraId="4F13E49F" w14:textId="77777777" w:rsidR="00D0230D" w:rsidRPr="00106841" w:rsidRDefault="00D0230D" w:rsidP="006150A0">
            <w:pPr>
              <w:jc w:val="both"/>
              <w:rPr>
                <w:rFonts w:cs="Arial"/>
                <w:sz w:val="18"/>
                <w:szCs w:val="18"/>
              </w:rPr>
            </w:pPr>
          </w:p>
        </w:tc>
      </w:tr>
      <w:tr w:rsidR="00D0230D" w:rsidRPr="00106841" w14:paraId="1E38FCCB" w14:textId="77777777" w:rsidTr="006150A0">
        <w:trPr>
          <w:jc w:val="center"/>
        </w:trPr>
        <w:tc>
          <w:tcPr>
            <w:tcW w:w="2023" w:type="dxa"/>
            <w:tcBorders>
              <w:top w:val="nil"/>
              <w:bottom w:val="single" w:sz="4" w:space="0" w:color="auto"/>
            </w:tcBorders>
          </w:tcPr>
          <w:p w14:paraId="4C0837C1" w14:textId="77777777" w:rsidR="00D0230D" w:rsidRPr="00106841" w:rsidRDefault="00D0230D" w:rsidP="006150A0">
            <w:pPr>
              <w:spacing w:before="120" w:after="120"/>
              <w:jc w:val="both"/>
              <w:rPr>
                <w:rFonts w:cs="Arial"/>
                <w:sz w:val="18"/>
                <w:szCs w:val="18"/>
              </w:rPr>
            </w:pPr>
            <w:r w:rsidRPr="00106841">
              <w:rPr>
                <w:rFonts w:cs="Arial"/>
                <w:sz w:val="18"/>
                <w:szCs w:val="18"/>
              </w:rPr>
              <w:t>1,00</w:t>
            </w:r>
          </w:p>
        </w:tc>
        <w:tc>
          <w:tcPr>
            <w:tcW w:w="2023" w:type="dxa"/>
            <w:tcBorders>
              <w:top w:val="nil"/>
              <w:bottom w:val="single" w:sz="4" w:space="0" w:color="auto"/>
            </w:tcBorders>
          </w:tcPr>
          <w:p w14:paraId="724FBF9A" w14:textId="77777777" w:rsidR="00D0230D" w:rsidRPr="00106841" w:rsidRDefault="00D0230D" w:rsidP="006150A0">
            <w:pPr>
              <w:spacing w:before="120" w:after="120"/>
              <w:jc w:val="both"/>
              <w:rPr>
                <w:rFonts w:cs="Arial"/>
                <w:sz w:val="18"/>
                <w:szCs w:val="18"/>
              </w:rPr>
            </w:pPr>
            <w:r w:rsidRPr="00106841">
              <w:rPr>
                <w:rFonts w:cs="Arial"/>
                <w:sz w:val="18"/>
                <w:szCs w:val="18"/>
              </w:rPr>
              <w:t>80</w:t>
            </w:r>
          </w:p>
        </w:tc>
        <w:tc>
          <w:tcPr>
            <w:tcW w:w="2025" w:type="dxa"/>
            <w:tcBorders>
              <w:top w:val="nil"/>
              <w:bottom w:val="single" w:sz="4" w:space="0" w:color="auto"/>
            </w:tcBorders>
          </w:tcPr>
          <w:p w14:paraId="787664A3" w14:textId="77777777" w:rsidR="00D0230D" w:rsidRPr="00106841" w:rsidRDefault="00D0230D" w:rsidP="006150A0">
            <w:pPr>
              <w:spacing w:before="120" w:after="120"/>
              <w:jc w:val="both"/>
              <w:rPr>
                <w:rFonts w:cs="Arial"/>
                <w:sz w:val="18"/>
                <w:szCs w:val="18"/>
              </w:rPr>
            </w:pPr>
            <w:r w:rsidRPr="00106841">
              <w:rPr>
                <w:rFonts w:cs="Arial"/>
                <w:sz w:val="18"/>
                <w:szCs w:val="18"/>
              </w:rPr>
              <w:t>140</w:t>
            </w:r>
          </w:p>
        </w:tc>
        <w:tc>
          <w:tcPr>
            <w:tcW w:w="1159" w:type="dxa"/>
            <w:tcBorders>
              <w:top w:val="nil"/>
              <w:bottom w:val="single" w:sz="4" w:space="0" w:color="auto"/>
              <w:right w:val="single" w:sz="4" w:space="0" w:color="auto"/>
            </w:tcBorders>
          </w:tcPr>
          <w:p w14:paraId="70FFBE6B" w14:textId="77777777" w:rsidR="00D0230D" w:rsidRPr="00106841" w:rsidRDefault="00D0230D" w:rsidP="006150A0">
            <w:pPr>
              <w:spacing w:before="120" w:after="120"/>
              <w:jc w:val="both"/>
              <w:rPr>
                <w:rFonts w:cs="Arial"/>
                <w:sz w:val="18"/>
                <w:szCs w:val="18"/>
              </w:rPr>
            </w:pPr>
            <w:r w:rsidRPr="00106841">
              <w:rPr>
                <w:rFonts w:cs="Arial"/>
                <w:sz w:val="18"/>
                <w:szCs w:val="18"/>
              </w:rPr>
              <w:t>&lt; 2,2</w:t>
            </w:r>
          </w:p>
        </w:tc>
      </w:tr>
    </w:tbl>
    <w:p w14:paraId="0B46BD35" w14:textId="77777777" w:rsidR="00D0230D" w:rsidRPr="00106841" w:rsidRDefault="00D0230D" w:rsidP="00D0230D">
      <w:pPr>
        <w:pStyle w:val="punkt11"/>
        <w:rPr>
          <w:rFonts w:cs="Arial"/>
          <w:sz w:val="18"/>
          <w:szCs w:val="18"/>
        </w:rPr>
      </w:pPr>
      <w:r w:rsidRPr="00106841">
        <w:rPr>
          <w:rFonts w:cs="Arial"/>
          <w:sz w:val="18"/>
          <w:szCs w:val="18"/>
        </w:rPr>
        <w:t>6.4 ZASADY POSTĘPOWANIA Z WADLIWIE WYKONANYMI ODCINKAMI PODBUDOWY</w:t>
      </w:r>
    </w:p>
    <w:p w14:paraId="33D55C57" w14:textId="77777777" w:rsidR="00D0230D" w:rsidRPr="00106841" w:rsidRDefault="00D0230D" w:rsidP="00D0230D">
      <w:pPr>
        <w:pStyle w:val="Nagwek4"/>
        <w:jc w:val="both"/>
        <w:rPr>
          <w:rFonts w:cs="Arial"/>
          <w:sz w:val="18"/>
          <w:szCs w:val="18"/>
        </w:rPr>
      </w:pPr>
      <w:r w:rsidRPr="00106841">
        <w:rPr>
          <w:rFonts w:cs="Arial"/>
          <w:sz w:val="18"/>
          <w:szCs w:val="18"/>
        </w:rPr>
        <w:t>6.4.1. nIEWŁAŚCIWE CECHY GEOMETRYCZNE PODBUDOWY</w:t>
      </w:r>
    </w:p>
    <w:p w14:paraId="1B445764" w14:textId="77777777" w:rsidR="00D0230D" w:rsidRPr="00106841" w:rsidRDefault="00D0230D" w:rsidP="00D0230D">
      <w:pPr>
        <w:jc w:val="both"/>
        <w:rPr>
          <w:rFonts w:cs="Arial"/>
          <w:sz w:val="18"/>
          <w:szCs w:val="18"/>
        </w:rPr>
      </w:pPr>
      <w:r w:rsidRPr="00106841">
        <w:rPr>
          <w:rFonts w:cs="Arial"/>
          <w:sz w:val="18"/>
          <w:szCs w:val="18"/>
        </w:rPr>
        <w:tab/>
        <w:t>Wszystkie powierzchnie podbudowy, które wykazują większe odchylenia od określonych w punkcie 6.3 powinny być naprawione przez spulchnienie lub zerwanie do głębokości co najmniej 10 cm., wyrównane i powtórnie zagęszczone. Dodanie nowego materiału bez spulchnienia wykonanej warstwy jest niedopuszczalne.</w:t>
      </w:r>
    </w:p>
    <w:p w14:paraId="27D94C61" w14:textId="77777777" w:rsidR="00D0230D" w:rsidRPr="00106841" w:rsidRDefault="00D0230D" w:rsidP="00D0230D">
      <w:pPr>
        <w:jc w:val="both"/>
        <w:rPr>
          <w:rFonts w:cs="Arial"/>
          <w:sz w:val="18"/>
          <w:szCs w:val="18"/>
        </w:rPr>
      </w:pPr>
      <w:r w:rsidRPr="00106841">
        <w:rPr>
          <w:rFonts w:cs="Arial"/>
          <w:sz w:val="18"/>
          <w:szCs w:val="18"/>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5653EFCA" w14:textId="77777777" w:rsidR="00D0230D" w:rsidRPr="00106841" w:rsidRDefault="00D0230D" w:rsidP="00D0230D">
      <w:pPr>
        <w:pStyle w:val="Nagwek4"/>
        <w:jc w:val="both"/>
        <w:rPr>
          <w:rFonts w:cs="Arial"/>
          <w:sz w:val="18"/>
          <w:szCs w:val="18"/>
        </w:rPr>
      </w:pPr>
      <w:r w:rsidRPr="00106841">
        <w:rPr>
          <w:rFonts w:cs="Arial"/>
          <w:sz w:val="18"/>
          <w:szCs w:val="18"/>
        </w:rPr>
        <w:t>6.4.2. Niewłaściwa grubość podbudowy.</w:t>
      </w:r>
    </w:p>
    <w:p w14:paraId="6D230E51" w14:textId="77777777" w:rsidR="00D0230D" w:rsidRPr="00106841" w:rsidRDefault="00D0230D" w:rsidP="00D0230D">
      <w:pPr>
        <w:jc w:val="both"/>
        <w:rPr>
          <w:rFonts w:cs="Arial"/>
          <w:sz w:val="18"/>
          <w:szCs w:val="18"/>
        </w:rPr>
      </w:pPr>
      <w:r w:rsidRPr="00106841">
        <w:rPr>
          <w:rFonts w:cs="Arial"/>
          <w:sz w:val="18"/>
          <w:szCs w:val="18"/>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74E935E1" w14:textId="77777777" w:rsidR="00D0230D" w:rsidRPr="00106841" w:rsidRDefault="00D0230D" w:rsidP="00D0230D">
      <w:pPr>
        <w:jc w:val="both"/>
        <w:rPr>
          <w:rFonts w:cs="Arial"/>
          <w:sz w:val="18"/>
          <w:szCs w:val="18"/>
        </w:rPr>
      </w:pPr>
      <w:r w:rsidRPr="00106841">
        <w:rPr>
          <w:rFonts w:cs="Arial"/>
          <w:sz w:val="18"/>
          <w:szCs w:val="18"/>
        </w:rPr>
        <w:tab/>
        <w:t xml:space="preserve">Roboty te Wykonawca wykona na własny koszt. Po wykonaniu tych robót nastąpi ponowny pomiar i ocena grubości warstwy, według wyżej podanych zasad, na koszt wykonawcy. </w:t>
      </w:r>
    </w:p>
    <w:p w14:paraId="31C4EDB4" w14:textId="77777777" w:rsidR="00D0230D" w:rsidRPr="00106841" w:rsidRDefault="00D0230D" w:rsidP="00D0230D">
      <w:pPr>
        <w:pStyle w:val="Nagwek4"/>
        <w:jc w:val="both"/>
        <w:rPr>
          <w:rFonts w:cs="Arial"/>
          <w:sz w:val="18"/>
          <w:szCs w:val="18"/>
        </w:rPr>
      </w:pPr>
      <w:r w:rsidRPr="00106841">
        <w:rPr>
          <w:rFonts w:cs="Arial"/>
          <w:sz w:val="18"/>
          <w:szCs w:val="18"/>
        </w:rPr>
        <w:t>6.4.3. Niewłaściwa nośność podbudowy.</w:t>
      </w:r>
    </w:p>
    <w:p w14:paraId="6ADFDAB2" w14:textId="77777777" w:rsidR="00D0230D" w:rsidRPr="00106841" w:rsidRDefault="00D0230D" w:rsidP="00D0230D">
      <w:pPr>
        <w:jc w:val="both"/>
        <w:rPr>
          <w:rFonts w:cs="Arial"/>
          <w:sz w:val="18"/>
          <w:szCs w:val="18"/>
        </w:rPr>
      </w:pPr>
      <w:r w:rsidRPr="00106841">
        <w:rPr>
          <w:rFonts w:cs="Arial"/>
          <w:sz w:val="18"/>
          <w:szCs w:val="18"/>
        </w:rPr>
        <w:tab/>
        <w:t>Jeżeli nośność podbudowy będzie mniejsza od wymaganej, to Wykonawca wykona wszelkie roboty niezbędne do zapewnienia wymaganej nośności, zalecone przez Inżyniera.</w:t>
      </w:r>
    </w:p>
    <w:p w14:paraId="28D5C35F" w14:textId="77777777" w:rsidR="00D0230D" w:rsidRPr="00106841" w:rsidRDefault="00D0230D" w:rsidP="00D0230D">
      <w:pPr>
        <w:jc w:val="both"/>
        <w:rPr>
          <w:rFonts w:cs="Arial"/>
          <w:sz w:val="18"/>
          <w:szCs w:val="18"/>
        </w:rPr>
      </w:pPr>
      <w:r w:rsidRPr="00106841">
        <w:rPr>
          <w:rFonts w:cs="Arial"/>
          <w:sz w:val="18"/>
          <w:szCs w:val="18"/>
        </w:rPr>
        <w:lastRenderedPageBreak/>
        <w:tab/>
        <w:t>Koszty tych dodatkowych robót poniesie Wykonawca tylko wtedy, gdy zaniżenie nośności podbudowy wynikło z niewłaściwego wykonania robót przez Wykonawcę podbudowy.</w:t>
      </w:r>
    </w:p>
    <w:p w14:paraId="2BB4CBC9" w14:textId="77777777" w:rsidR="00D0230D" w:rsidRPr="00106841" w:rsidRDefault="00D0230D" w:rsidP="00D0230D">
      <w:pPr>
        <w:pStyle w:val="penypunkt"/>
        <w:jc w:val="both"/>
        <w:rPr>
          <w:rFonts w:cs="Arial"/>
          <w:sz w:val="18"/>
          <w:szCs w:val="18"/>
        </w:rPr>
      </w:pPr>
      <w:r w:rsidRPr="00106841">
        <w:rPr>
          <w:rFonts w:cs="Arial"/>
          <w:sz w:val="18"/>
          <w:szCs w:val="18"/>
        </w:rPr>
        <w:t>7.</w:t>
      </w:r>
      <w:r w:rsidRPr="00106841">
        <w:rPr>
          <w:rFonts w:cs="Arial"/>
          <w:sz w:val="18"/>
          <w:szCs w:val="18"/>
        </w:rPr>
        <w:tab/>
        <w:t>OBMIAR ROBÓT</w:t>
      </w:r>
    </w:p>
    <w:p w14:paraId="51FAA14E" w14:textId="77777777" w:rsidR="00D0230D" w:rsidRPr="00106841" w:rsidRDefault="00D0230D" w:rsidP="00D0230D">
      <w:pPr>
        <w:jc w:val="both"/>
        <w:rPr>
          <w:rFonts w:cs="Arial"/>
          <w:sz w:val="18"/>
          <w:szCs w:val="18"/>
        </w:rPr>
      </w:pPr>
      <w:r w:rsidRPr="00106841">
        <w:rPr>
          <w:rFonts w:cs="Arial"/>
          <w:sz w:val="18"/>
          <w:szCs w:val="18"/>
        </w:rPr>
        <w:tab/>
        <w:t>Jednostką obmiarową jest (m</w:t>
      </w:r>
      <w:r w:rsidRPr="00106841">
        <w:rPr>
          <w:rFonts w:cs="Arial"/>
          <w:sz w:val="18"/>
          <w:szCs w:val="18"/>
          <w:vertAlign w:val="superscript"/>
        </w:rPr>
        <w:t>2</w:t>
      </w:r>
      <w:r w:rsidRPr="00106841">
        <w:rPr>
          <w:rFonts w:cs="Arial"/>
          <w:sz w:val="18"/>
          <w:szCs w:val="18"/>
        </w:rPr>
        <w:t>) warstwy podbudowy z kruszywa łamanego stabilizowanego mechanicznie.</w:t>
      </w:r>
    </w:p>
    <w:p w14:paraId="170B0B86" w14:textId="77777777" w:rsidR="00D0230D" w:rsidRPr="00106841" w:rsidRDefault="00D0230D" w:rsidP="00D0230D">
      <w:pPr>
        <w:pStyle w:val="penypunkt"/>
        <w:jc w:val="both"/>
        <w:rPr>
          <w:rFonts w:cs="Arial"/>
          <w:sz w:val="18"/>
          <w:szCs w:val="18"/>
        </w:rPr>
      </w:pPr>
      <w:r w:rsidRPr="00106841">
        <w:rPr>
          <w:rFonts w:cs="Arial"/>
          <w:sz w:val="18"/>
          <w:szCs w:val="18"/>
        </w:rPr>
        <w:t>8.</w:t>
      </w:r>
      <w:r w:rsidRPr="00106841">
        <w:rPr>
          <w:rFonts w:cs="Arial"/>
          <w:sz w:val="18"/>
          <w:szCs w:val="18"/>
        </w:rPr>
        <w:tab/>
        <w:t>ODBIÓR ROBÓT</w:t>
      </w:r>
    </w:p>
    <w:p w14:paraId="1DC5D385" w14:textId="77777777" w:rsidR="00D0230D" w:rsidRPr="00106841" w:rsidRDefault="00D0230D" w:rsidP="00D0230D">
      <w:pPr>
        <w:jc w:val="both"/>
        <w:rPr>
          <w:rFonts w:cs="Arial"/>
          <w:sz w:val="18"/>
          <w:szCs w:val="18"/>
        </w:rPr>
      </w:pPr>
      <w:r w:rsidRPr="00106841">
        <w:rPr>
          <w:rFonts w:cs="Arial"/>
          <w:sz w:val="18"/>
          <w:szCs w:val="18"/>
        </w:rPr>
        <w:tab/>
        <w:t>Roboty wymienione w ST podlegają zasadom odbioru robót zanikających. Odbiór podbudowy powinien być przeprowadzony w czasie umożliwiającym wykonanie ewentualnych napraw wadliwie wykonanej warstwy bez hamowania postępu robót. Roboty poprawkowe Wykonawca przeprowadzi na własny koszt w terminie i zakresie ustalonym z Inżynierem.</w:t>
      </w:r>
    </w:p>
    <w:p w14:paraId="495065DD" w14:textId="77777777" w:rsidR="00D0230D" w:rsidRPr="00106841" w:rsidRDefault="00D0230D" w:rsidP="00D0230D">
      <w:pPr>
        <w:pStyle w:val="penypunkt"/>
        <w:jc w:val="both"/>
        <w:rPr>
          <w:rFonts w:cs="Arial"/>
          <w:sz w:val="18"/>
          <w:szCs w:val="18"/>
        </w:rPr>
      </w:pPr>
      <w:r w:rsidRPr="00106841">
        <w:rPr>
          <w:rFonts w:cs="Arial"/>
          <w:sz w:val="18"/>
          <w:szCs w:val="18"/>
        </w:rPr>
        <w:t>9.</w:t>
      </w:r>
      <w:r w:rsidRPr="00106841">
        <w:rPr>
          <w:rFonts w:cs="Arial"/>
          <w:sz w:val="18"/>
          <w:szCs w:val="18"/>
        </w:rPr>
        <w:tab/>
        <w:t>PODSTAWA PŁATNOŚCI</w:t>
      </w:r>
    </w:p>
    <w:p w14:paraId="2C60B33E" w14:textId="77777777" w:rsidR="00D0230D" w:rsidRPr="00106841" w:rsidRDefault="00D0230D" w:rsidP="00D0230D">
      <w:pPr>
        <w:jc w:val="both"/>
        <w:rPr>
          <w:rFonts w:cs="Arial"/>
          <w:sz w:val="18"/>
          <w:szCs w:val="18"/>
        </w:rPr>
      </w:pPr>
      <w:r w:rsidRPr="00106841">
        <w:rPr>
          <w:rFonts w:cs="Arial"/>
          <w:sz w:val="18"/>
          <w:szCs w:val="18"/>
        </w:rPr>
        <w:tab/>
        <w:t>Płaci się za m</w:t>
      </w:r>
      <w:r w:rsidRPr="00106841">
        <w:rPr>
          <w:rFonts w:cs="Arial"/>
          <w:sz w:val="18"/>
          <w:szCs w:val="18"/>
          <w:vertAlign w:val="superscript"/>
        </w:rPr>
        <w:t>2</w:t>
      </w:r>
      <w:r w:rsidRPr="00106841">
        <w:rPr>
          <w:rFonts w:cs="Arial"/>
          <w:sz w:val="18"/>
          <w:szCs w:val="18"/>
        </w:rPr>
        <w:t xml:space="preserve"> wykonanej i odebranej warstwy podbudowy z kruszywa łamanego stabilizowanego mechanicznie wg ceny jednostkowej dla danej grubości.</w:t>
      </w:r>
    </w:p>
    <w:p w14:paraId="14C910D7" w14:textId="77777777" w:rsidR="00D0230D" w:rsidRPr="00106841" w:rsidRDefault="00D0230D" w:rsidP="00D0230D">
      <w:pPr>
        <w:jc w:val="both"/>
        <w:rPr>
          <w:rFonts w:cs="Arial"/>
          <w:sz w:val="18"/>
          <w:szCs w:val="18"/>
        </w:rPr>
      </w:pPr>
      <w:r w:rsidRPr="00106841">
        <w:rPr>
          <w:rFonts w:cs="Arial"/>
          <w:sz w:val="18"/>
          <w:szCs w:val="18"/>
        </w:rPr>
        <w:tab/>
        <w:t>Cena jednostkowa dla wykonanej podbudowy obejmuje:</w:t>
      </w:r>
    </w:p>
    <w:p w14:paraId="0097CE3E"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prace pomiarowe roboty przygotowawcze,</w:t>
      </w:r>
    </w:p>
    <w:p w14:paraId="5ACFD499"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oznakowanie robót,</w:t>
      </w:r>
    </w:p>
    <w:p w14:paraId="721BD4A3"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sprawdzenie i ewentualna naprawa podłoża,</w:t>
      </w:r>
    </w:p>
    <w:p w14:paraId="30B95B77"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zakup materiałów,</w:t>
      </w:r>
    </w:p>
    <w:p w14:paraId="51F6AD96"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przeprowadzenie badań materiałów i opracowanie składu mieszanki,</w:t>
      </w:r>
    </w:p>
    <w:p w14:paraId="7F6E26A9"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przygotowanie mieszanki zgodnie z recepturą,</w:t>
      </w:r>
    </w:p>
    <w:p w14:paraId="3FCE1310"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dostarczenie mieszanki na budowę,</w:t>
      </w:r>
    </w:p>
    <w:p w14:paraId="5FBE156B"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rozłożenie mieszanki,</w:t>
      </w:r>
    </w:p>
    <w:p w14:paraId="1A488416"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zagęszczenie rozłożonej mieszanki,</w:t>
      </w:r>
    </w:p>
    <w:p w14:paraId="6B000E24"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przeprowadzenie pomiarów i badań laboratoryjnych określonych w ST,</w:t>
      </w:r>
    </w:p>
    <w:p w14:paraId="7C2B6639" w14:textId="77777777" w:rsidR="00D0230D" w:rsidRPr="00106841" w:rsidRDefault="00D0230D" w:rsidP="00D0230D">
      <w:pPr>
        <w:jc w:val="both"/>
        <w:rPr>
          <w:rFonts w:cs="Arial"/>
          <w:sz w:val="18"/>
          <w:szCs w:val="18"/>
        </w:rPr>
      </w:pPr>
      <w:r w:rsidRPr="00106841">
        <w:rPr>
          <w:rFonts w:cs="Arial"/>
          <w:sz w:val="18"/>
          <w:szCs w:val="18"/>
        </w:rPr>
        <w:t>-</w:t>
      </w:r>
      <w:r w:rsidRPr="00106841">
        <w:rPr>
          <w:rFonts w:cs="Arial"/>
          <w:sz w:val="18"/>
          <w:szCs w:val="18"/>
        </w:rPr>
        <w:tab/>
        <w:t>utrzymanie podbudowy w czasie robót.</w:t>
      </w:r>
    </w:p>
    <w:p w14:paraId="27FD8F52" w14:textId="77777777" w:rsidR="00D0230D" w:rsidRPr="00FC3418" w:rsidRDefault="00D0230D" w:rsidP="00D0230D">
      <w:pPr>
        <w:pStyle w:val="penypunkt"/>
        <w:jc w:val="both"/>
        <w:rPr>
          <w:rFonts w:cs="Arial"/>
          <w:sz w:val="18"/>
          <w:szCs w:val="18"/>
        </w:rPr>
      </w:pPr>
      <w:r w:rsidRPr="00FC3418">
        <w:rPr>
          <w:rFonts w:cs="Arial"/>
          <w:sz w:val="18"/>
          <w:szCs w:val="18"/>
        </w:rPr>
        <w:t>10.</w:t>
      </w:r>
      <w:r w:rsidRPr="00FC3418">
        <w:rPr>
          <w:rFonts w:cs="Arial"/>
          <w:sz w:val="18"/>
          <w:szCs w:val="18"/>
        </w:rPr>
        <w:tab/>
        <w:t>PRZEPISY ZWIĄZANE</w:t>
      </w:r>
    </w:p>
    <w:p w14:paraId="457004F2" w14:textId="77777777" w:rsidR="00D0230D" w:rsidRPr="00FC3418" w:rsidRDefault="00D0230D" w:rsidP="00D0230D">
      <w:pPr>
        <w:pStyle w:val="punkt11"/>
        <w:rPr>
          <w:rFonts w:cs="Arial"/>
          <w:sz w:val="18"/>
          <w:szCs w:val="18"/>
        </w:rPr>
      </w:pPr>
      <w:r w:rsidRPr="00FC3418">
        <w:rPr>
          <w:rFonts w:cs="Arial"/>
          <w:sz w:val="18"/>
          <w:szCs w:val="18"/>
        </w:rPr>
        <w:t>10.1.</w:t>
      </w:r>
      <w:r w:rsidRPr="00FC3418">
        <w:rPr>
          <w:rFonts w:cs="Arial"/>
          <w:sz w:val="18"/>
          <w:szCs w:val="18"/>
        </w:rPr>
        <w:tab/>
        <w:t>Normy</w:t>
      </w:r>
    </w:p>
    <w:p w14:paraId="757A8EAE" w14:textId="77777777" w:rsidR="00D0230D" w:rsidRPr="00FC3418" w:rsidRDefault="00D0230D" w:rsidP="00D0230D">
      <w:pPr>
        <w:pStyle w:val="Style18"/>
        <w:widowControl/>
        <w:spacing w:line="240" w:lineRule="auto"/>
        <w:ind w:left="1560" w:right="43" w:hanging="1560"/>
        <w:jc w:val="both"/>
        <w:rPr>
          <w:rStyle w:val="FontStyle84"/>
          <w:rFonts w:ascii="Arial" w:hAnsi="Arial" w:cs="Arial"/>
          <w:sz w:val="18"/>
          <w:szCs w:val="18"/>
        </w:rPr>
      </w:pPr>
      <w:r w:rsidRPr="00FC3418">
        <w:rPr>
          <w:rStyle w:val="FontStyle84"/>
          <w:rFonts w:ascii="Arial" w:hAnsi="Arial" w:cs="Arial"/>
          <w:sz w:val="18"/>
          <w:szCs w:val="18"/>
        </w:rPr>
        <w:t>PN-EN 13242</w:t>
      </w:r>
      <w:r w:rsidRPr="00FC3418">
        <w:rPr>
          <w:rStyle w:val="FontStyle84"/>
          <w:rFonts w:ascii="Arial" w:hAnsi="Arial" w:cs="Arial"/>
          <w:sz w:val="18"/>
          <w:szCs w:val="18"/>
        </w:rPr>
        <w:tab/>
        <w:t xml:space="preserve"> Kruszywa do niezwiązanych i hydraulicznie związanych materiałów stosowanych w obiektach budowlanych i budownictwie drogowym</w:t>
      </w:r>
    </w:p>
    <w:p w14:paraId="79C09016"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PN-EN 13285</w:t>
      </w:r>
      <w:r w:rsidRPr="00FC3418">
        <w:rPr>
          <w:rStyle w:val="FontStyle84"/>
          <w:rFonts w:ascii="Arial" w:hAnsi="Arial" w:cs="Arial"/>
          <w:sz w:val="18"/>
          <w:szCs w:val="18"/>
        </w:rPr>
        <w:tab/>
        <w:t>Mieszanki niezwiązane - Specyfikacja</w:t>
      </w:r>
    </w:p>
    <w:p w14:paraId="6B6484F7" w14:textId="77777777" w:rsidR="00D0230D" w:rsidRPr="00FC3418" w:rsidRDefault="00D0230D" w:rsidP="00D0230D">
      <w:pPr>
        <w:pStyle w:val="Style18"/>
        <w:widowControl/>
        <w:spacing w:line="240" w:lineRule="auto"/>
        <w:ind w:left="1560" w:right="29" w:hanging="1560"/>
        <w:jc w:val="both"/>
        <w:rPr>
          <w:rStyle w:val="FontStyle84"/>
          <w:rFonts w:ascii="Arial" w:hAnsi="Arial" w:cs="Arial"/>
          <w:sz w:val="18"/>
          <w:szCs w:val="18"/>
        </w:rPr>
      </w:pPr>
      <w:r w:rsidRPr="00FC3418">
        <w:rPr>
          <w:rStyle w:val="FontStyle84"/>
          <w:rFonts w:ascii="Arial" w:hAnsi="Arial" w:cs="Arial"/>
          <w:sz w:val="18"/>
          <w:szCs w:val="18"/>
        </w:rPr>
        <w:t>PN-EN 932-3</w:t>
      </w:r>
      <w:r w:rsidRPr="00FC3418">
        <w:rPr>
          <w:rStyle w:val="FontStyle84"/>
          <w:rFonts w:ascii="Arial" w:hAnsi="Arial" w:cs="Arial"/>
          <w:sz w:val="18"/>
          <w:szCs w:val="18"/>
        </w:rPr>
        <w:tab/>
        <w:t>Badania podstawowych właściwości kruszyw - Procedura i terminologia uproszczonego opisu petrograficznego</w:t>
      </w:r>
    </w:p>
    <w:p w14:paraId="0A4DE401" w14:textId="77777777" w:rsidR="00D0230D" w:rsidRPr="00FC3418" w:rsidRDefault="00D0230D" w:rsidP="00D0230D">
      <w:pPr>
        <w:pStyle w:val="Style18"/>
        <w:widowControl/>
        <w:spacing w:line="240" w:lineRule="auto"/>
        <w:ind w:left="1560" w:right="36" w:hanging="1560"/>
        <w:jc w:val="both"/>
        <w:rPr>
          <w:rStyle w:val="FontStyle84"/>
          <w:rFonts w:ascii="Arial" w:hAnsi="Arial" w:cs="Arial"/>
          <w:sz w:val="18"/>
          <w:szCs w:val="18"/>
        </w:rPr>
      </w:pPr>
      <w:r w:rsidRPr="00FC3418">
        <w:rPr>
          <w:rStyle w:val="FontStyle84"/>
          <w:rFonts w:ascii="Arial" w:hAnsi="Arial" w:cs="Arial"/>
          <w:sz w:val="18"/>
          <w:szCs w:val="18"/>
        </w:rPr>
        <w:t>PN-EN 932-5</w:t>
      </w:r>
      <w:r w:rsidRPr="00FC3418">
        <w:rPr>
          <w:rStyle w:val="FontStyle84"/>
          <w:rFonts w:ascii="Arial" w:hAnsi="Arial" w:cs="Arial"/>
          <w:sz w:val="18"/>
          <w:szCs w:val="18"/>
        </w:rPr>
        <w:tab/>
        <w:t>Badania podstawowych właściwości kruszyw - Część 5: Wyposażenie podstawowe i wzorcowanie</w:t>
      </w:r>
    </w:p>
    <w:p w14:paraId="6930BFF8" w14:textId="77777777" w:rsidR="00D0230D" w:rsidRPr="00FC3418" w:rsidRDefault="00D0230D" w:rsidP="00D0230D">
      <w:pPr>
        <w:pStyle w:val="Style18"/>
        <w:widowControl/>
        <w:spacing w:line="240" w:lineRule="auto"/>
        <w:ind w:left="1560" w:right="36" w:hanging="1560"/>
        <w:jc w:val="both"/>
        <w:rPr>
          <w:rStyle w:val="FontStyle84"/>
          <w:rFonts w:ascii="Arial" w:hAnsi="Arial" w:cs="Arial"/>
          <w:sz w:val="18"/>
          <w:szCs w:val="18"/>
        </w:rPr>
      </w:pPr>
      <w:r w:rsidRPr="00FC3418">
        <w:rPr>
          <w:rStyle w:val="FontStyle84"/>
          <w:rFonts w:ascii="Arial" w:hAnsi="Arial" w:cs="Arial"/>
          <w:sz w:val="18"/>
          <w:szCs w:val="18"/>
        </w:rPr>
        <w:t>PN-EN 933-1</w:t>
      </w:r>
      <w:r w:rsidRPr="00FC3418">
        <w:rPr>
          <w:rStyle w:val="FontStyle84"/>
          <w:rFonts w:ascii="Arial" w:hAnsi="Arial" w:cs="Arial"/>
          <w:sz w:val="18"/>
          <w:szCs w:val="18"/>
        </w:rPr>
        <w:tab/>
        <w:t>Badania geometrycznych właściwości kruszyw - Oznaczanie składu ziarnowego - Metoda przesiewania</w:t>
      </w:r>
    </w:p>
    <w:p w14:paraId="0E41837C" w14:textId="77777777" w:rsidR="00D0230D" w:rsidRPr="00FC3418" w:rsidRDefault="00D0230D" w:rsidP="00D0230D">
      <w:pPr>
        <w:pStyle w:val="Style18"/>
        <w:widowControl/>
        <w:spacing w:line="240" w:lineRule="auto"/>
        <w:ind w:left="1560" w:right="36" w:hanging="1560"/>
        <w:jc w:val="both"/>
        <w:rPr>
          <w:rStyle w:val="FontStyle84"/>
          <w:rFonts w:ascii="Arial" w:hAnsi="Arial" w:cs="Arial"/>
          <w:sz w:val="18"/>
          <w:szCs w:val="18"/>
        </w:rPr>
      </w:pPr>
      <w:r w:rsidRPr="00FC3418">
        <w:rPr>
          <w:rStyle w:val="FontStyle84"/>
          <w:rFonts w:ascii="Arial" w:hAnsi="Arial" w:cs="Arial"/>
          <w:sz w:val="18"/>
          <w:szCs w:val="18"/>
        </w:rPr>
        <w:t>PN-EN 933-3</w:t>
      </w:r>
      <w:r w:rsidRPr="00FC3418">
        <w:rPr>
          <w:rStyle w:val="FontStyle84"/>
          <w:rFonts w:ascii="Arial" w:hAnsi="Arial" w:cs="Arial"/>
          <w:sz w:val="18"/>
          <w:szCs w:val="18"/>
        </w:rPr>
        <w:tab/>
        <w:t>Badania geometrycznych właściwości kruszyw - Oznaczanie kształtu ziaren za pomocą wskaźnika płaskości</w:t>
      </w:r>
    </w:p>
    <w:p w14:paraId="025DDF3A" w14:textId="77777777" w:rsidR="00D0230D" w:rsidRPr="00FC3418" w:rsidRDefault="00D0230D" w:rsidP="00D0230D">
      <w:pPr>
        <w:pStyle w:val="Style18"/>
        <w:widowControl/>
        <w:spacing w:line="240" w:lineRule="auto"/>
        <w:ind w:left="1560" w:right="29" w:hanging="1560"/>
        <w:jc w:val="both"/>
        <w:rPr>
          <w:rStyle w:val="FontStyle84"/>
          <w:rFonts w:ascii="Arial" w:hAnsi="Arial" w:cs="Arial"/>
          <w:sz w:val="18"/>
          <w:szCs w:val="18"/>
        </w:rPr>
      </w:pPr>
      <w:r w:rsidRPr="00FC3418">
        <w:rPr>
          <w:rStyle w:val="FontStyle84"/>
          <w:rFonts w:ascii="Arial" w:hAnsi="Arial" w:cs="Arial"/>
          <w:sz w:val="18"/>
          <w:szCs w:val="18"/>
        </w:rPr>
        <w:t>PN-EN 933-4</w:t>
      </w:r>
      <w:r w:rsidRPr="00FC3418">
        <w:rPr>
          <w:rStyle w:val="FontStyle84"/>
          <w:rFonts w:ascii="Arial" w:hAnsi="Arial" w:cs="Arial"/>
          <w:sz w:val="18"/>
          <w:szCs w:val="18"/>
        </w:rPr>
        <w:tab/>
        <w:t>Badania geometrycznych właściwości kruszyw - Część 4: Oznaczanie kształtu ziaren - Wskaźnik kształtu</w:t>
      </w:r>
    </w:p>
    <w:p w14:paraId="664969DE" w14:textId="77777777" w:rsidR="00D0230D" w:rsidRPr="00FC3418" w:rsidRDefault="00D0230D" w:rsidP="00D0230D">
      <w:pPr>
        <w:pStyle w:val="Style18"/>
        <w:widowControl/>
        <w:spacing w:line="240" w:lineRule="auto"/>
        <w:ind w:left="1560" w:right="29" w:hanging="1560"/>
        <w:jc w:val="both"/>
        <w:rPr>
          <w:rStyle w:val="FontStyle84"/>
          <w:rFonts w:ascii="Arial" w:hAnsi="Arial" w:cs="Arial"/>
          <w:sz w:val="18"/>
          <w:szCs w:val="18"/>
        </w:rPr>
      </w:pPr>
      <w:r w:rsidRPr="00FC3418">
        <w:rPr>
          <w:rStyle w:val="FontStyle84"/>
          <w:rFonts w:ascii="Arial" w:hAnsi="Arial" w:cs="Arial"/>
          <w:sz w:val="18"/>
          <w:szCs w:val="18"/>
        </w:rPr>
        <w:t>PN-EN 933-5</w:t>
      </w:r>
      <w:r w:rsidRPr="00FC3418">
        <w:rPr>
          <w:rStyle w:val="FontStyle84"/>
          <w:rFonts w:ascii="Arial" w:hAnsi="Arial" w:cs="Arial"/>
          <w:sz w:val="18"/>
          <w:szCs w:val="18"/>
        </w:rPr>
        <w:tab/>
        <w:t xml:space="preserve">Badania geometrycznych właściwości kruszyw - Oznaczanie procentowej zawartości ziaren o powierzchniach powstałych w wyniku </w:t>
      </w:r>
      <w:proofErr w:type="spellStart"/>
      <w:r w:rsidRPr="00FC3418">
        <w:rPr>
          <w:rStyle w:val="FontStyle84"/>
          <w:rFonts w:ascii="Arial" w:hAnsi="Arial" w:cs="Arial"/>
          <w:sz w:val="18"/>
          <w:szCs w:val="18"/>
        </w:rPr>
        <w:t>przekruszenia</w:t>
      </w:r>
      <w:proofErr w:type="spellEnd"/>
      <w:r w:rsidRPr="00FC3418">
        <w:rPr>
          <w:rStyle w:val="FontStyle84"/>
          <w:rFonts w:ascii="Arial" w:hAnsi="Arial" w:cs="Arial"/>
          <w:sz w:val="18"/>
          <w:szCs w:val="18"/>
        </w:rPr>
        <w:t xml:space="preserve"> lub łamania kruszyw grubych</w:t>
      </w:r>
    </w:p>
    <w:p w14:paraId="296F5387" w14:textId="77777777" w:rsidR="00D0230D" w:rsidRPr="00FC3418" w:rsidRDefault="00D0230D" w:rsidP="00D0230D">
      <w:pPr>
        <w:pStyle w:val="Style18"/>
        <w:widowControl/>
        <w:spacing w:line="240" w:lineRule="auto"/>
        <w:ind w:left="1560" w:right="22" w:hanging="1560"/>
        <w:jc w:val="both"/>
        <w:rPr>
          <w:rStyle w:val="FontStyle84"/>
          <w:rFonts w:ascii="Arial" w:hAnsi="Arial" w:cs="Arial"/>
          <w:sz w:val="18"/>
          <w:szCs w:val="18"/>
        </w:rPr>
      </w:pPr>
      <w:r w:rsidRPr="00FC3418">
        <w:rPr>
          <w:rStyle w:val="FontStyle84"/>
          <w:rFonts w:ascii="Arial" w:hAnsi="Arial" w:cs="Arial"/>
          <w:sz w:val="18"/>
          <w:szCs w:val="18"/>
        </w:rPr>
        <w:t>PN-EN 933-8</w:t>
      </w:r>
      <w:r w:rsidRPr="00FC3418">
        <w:rPr>
          <w:rStyle w:val="FontStyle84"/>
          <w:rFonts w:ascii="Arial" w:hAnsi="Arial" w:cs="Arial"/>
          <w:sz w:val="18"/>
          <w:szCs w:val="18"/>
        </w:rPr>
        <w:tab/>
        <w:t>Badania geometrycznych właściwości kruszyw - Część 8: Ocena zawartości drobnych cząstek - Badania wskaźnika piaskowego</w:t>
      </w:r>
    </w:p>
    <w:p w14:paraId="2EE41F69" w14:textId="77777777" w:rsidR="00D0230D" w:rsidRPr="00FC3418" w:rsidRDefault="00D0230D" w:rsidP="00D0230D">
      <w:pPr>
        <w:pStyle w:val="Style18"/>
        <w:widowControl/>
        <w:spacing w:line="240" w:lineRule="auto"/>
        <w:ind w:left="1560" w:right="22" w:hanging="1560"/>
        <w:jc w:val="both"/>
        <w:rPr>
          <w:rStyle w:val="FontStyle84"/>
          <w:rFonts w:ascii="Arial" w:hAnsi="Arial" w:cs="Arial"/>
          <w:sz w:val="18"/>
          <w:szCs w:val="18"/>
        </w:rPr>
      </w:pPr>
      <w:r w:rsidRPr="00FC3418">
        <w:rPr>
          <w:rStyle w:val="FontStyle84"/>
          <w:rFonts w:ascii="Arial" w:hAnsi="Arial" w:cs="Arial"/>
          <w:sz w:val="18"/>
          <w:szCs w:val="18"/>
        </w:rPr>
        <w:t>PN-EN 933-9</w:t>
      </w:r>
      <w:r w:rsidRPr="00FC3418">
        <w:rPr>
          <w:rStyle w:val="FontStyle84"/>
          <w:rFonts w:ascii="Arial" w:hAnsi="Arial" w:cs="Arial"/>
          <w:sz w:val="18"/>
          <w:szCs w:val="18"/>
        </w:rPr>
        <w:tab/>
        <w:t>Badania geometrycznych właściwości kruszyw - Ocena zawartości drobnych cząstek - Badania błękitem metylenowym</w:t>
      </w:r>
    </w:p>
    <w:p w14:paraId="0095CFEC" w14:textId="77777777" w:rsidR="00D0230D" w:rsidRPr="00FC3418" w:rsidRDefault="00D0230D" w:rsidP="00D0230D">
      <w:pPr>
        <w:pStyle w:val="Style18"/>
        <w:widowControl/>
        <w:spacing w:line="240" w:lineRule="auto"/>
        <w:ind w:left="1560" w:right="29" w:hanging="1560"/>
        <w:jc w:val="both"/>
        <w:rPr>
          <w:rStyle w:val="FontStyle84"/>
          <w:rFonts w:ascii="Arial" w:hAnsi="Arial" w:cs="Arial"/>
          <w:sz w:val="18"/>
          <w:szCs w:val="18"/>
        </w:rPr>
      </w:pPr>
      <w:r w:rsidRPr="00FC3418">
        <w:rPr>
          <w:rStyle w:val="FontStyle84"/>
          <w:rFonts w:ascii="Arial" w:hAnsi="Arial" w:cs="Arial"/>
          <w:sz w:val="18"/>
          <w:szCs w:val="18"/>
        </w:rPr>
        <w:t>PN-EN 1008</w:t>
      </w:r>
      <w:r w:rsidRPr="00FC3418">
        <w:rPr>
          <w:rStyle w:val="FontStyle84"/>
          <w:rFonts w:ascii="Arial" w:hAnsi="Arial" w:cs="Arial"/>
          <w:sz w:val="18"/>
          <w:szCs w:val="18"/>
        </w:rPr>
        <w:tab/>
        <w:t>Woda zarobowa do betonu - Specyfikacja pobierania próbek, badanie i ocena przydatności wody zarobowej do betonu, w tym wody odzyskanej z procesów produkcji betonu</w:t>
      </w:r>
    </w:p>
    <w:p w14:paraId="0E563CDF"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PN-EN 1097-1</w:t>
      </w:r>
      <w:r w:rsidRPr="00FC3418">
        <w:rPr>
          <w:rStyle w:val="FontStyle84"/>
          <w:rFonts w:ascii="Arial" w:hAnsi="Arial" w:cs="Arial"/>
          <w:sz w:val="18"/>
          <w:szCs w:val="18"/>
        </w:rPr>
        <w:tab/>
        <w:t>Badania mechanicznych i fizycznych właściwości kruszyw – Oznaczanie odporności na ścieranie (mikro-</w:t>
      </w:r>
      <w:proofErr w:type="spellStart"/>
      <w:r w:rsidRPr="00FC3418">
        <w:rPr>
          <w:rStyle w:val="FontStyle84"/>
          <w:rFonts w:ascii="Arial" w:hAnsi="Arial" w:cs="Arial"/>
          <w:sz w:val="18"/>
          <w:szCs w:val="18"/>
        </w:rPr>
        <w:t>Deval</w:t>
      </w:r>
      <w:proofErr w:type="spellEnd"/>
      <w:r w:rsidRPr="00FC3418">
        <w:rPr>
          <w:rStyle w:val="FontStyle84"/>
          <w:rFonts w:ascii="Arial" w:hAnsi="Arial" w:cs="Arial"/>
          <w:sz w:val="18"/>
          <w:szCs w:val="18"/>
        </w:rPr>
        <w:t>)</w:t>
      </w:r>
    </w:p>
    <w:p w14:paraId="1D69E9F7"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PN-EN 1097-2</w:t>
      </w:r>
      <w:r w:rsidRPr="00FC3418">
        <w:rPr>
          <w:rStyle w:val="FontStyle84"/>
          <w:rFonts w:ascii="Arial" w:hAnsi="Arial" w:cs="Arial"/>
          <w:sz w:val="18"/>
          <w:szCs w:val="18"/>
        </w:rPr>
        <w:tab/>
        <w:t>Badania mechanicznych i fizycznych właściwości kruszyw – Metody oznaczania odporności na rozdrabnianie</w:t>
      </w:r>
    </w:p>
    <w:p w14:paraId="03417B7E"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PN-EN 1097-6</w:t>
      </w:r>
      <w:r w:rsidRPr="00FC3418">
        <w:rPr>
          <w:rStyle w:val="FontStyle84"/>
          <w:rFonts w:ascii="Arial" w:hAnsi="Arial" w:cs="Arial"/>
          <w:sz w:val="18"/>
          <w:szCs w:val="18"/>
        </w:rPr>
        <w:tab/>
        <w:t>Badania mechanicznych i fizycznych właściwości kruszyw - Część 6: Oznaczanie gęstości ziaren i nasiąkliwości</w:t>
      </w:r>
    </w:p>
    <w:p w14:paraId="022B48F0" w14:textId="77777777" w:rsidR="00D0230D" w:rsidRPr="00FC3418" w:rsidRDefault="00D0230D" w:rsidP="00D0230D">
      <w:pPr>
        <w:pStyle w:val="Style18"/>
        <w:widowControl/>
        <w:spacing w:line="240" w:lineRule="auto"/>
        <w:ind w:left="1560" w:right="22" w:hanging="1560"/>
        <w:jc w:val="both"/>
        <w:rPr>
          <w:rStyle w:val="FontStyle84"/>
          <w:rFonts w:ascii="Arial" w:hAnsi="Arial" w:cs="Arial"/>
          <w:sz w:val="18"/>
          <w:szCs w:val="18"/>
        </w:rPr>
      </w:pPr>
      <w:r w:rsidRPr="00FC3418">
        <w:rPr>
          <w:rStyle w:val="FontStyle84"/>
          <w:rFonts w:ascii="Arial" w:hAnsi="Arial" w:cs="Arial"/>
          <w:sz w:val="18"/>
          <w:szCs w:val="18"/>
        </w:rPr>
        <w:t>PN-EN 1367-1</w:t>
      </w:r>
      <w:r w:rsidRPr="00FC3418">
        <w:rPr>
          <w:rStyle w:val="FontStyle84"/>
          <w:rFonts w:ascii="Arial" w:hAnsi="Arial" w:cs="Arial"/>
          <w:sz w:val="18"/>
          <w:szCs w:val="18"/>
        </w:rPr>
        <w:tab/>
        <w:t>Badania właściwości cieplnych i odporności kruszyw na działanie czynników atmosferycznych - Część 1: Oznaczanie mrozoodporności</w:t>
      </w:r>
    </w:p>
    <w:p w14:paraId="5199C4D7" w14:textId="77777777" w:rsidR="00D0230D" w:rsidRPr="00FC3418" w:rsidRDefault="00D0230D" w:rsidP="00D0230D">
      <w:pPr>
        <w:pStyle w:val="Style18"/>
        <w:widowControl/>
        <w:spacing w:line="240" w:lineRule="auto"/>
        <w:ind w:left="1560" w:right="22" w:hanging="1560"/>
        <w:jc w:val="both"/>
        <w:rPr>
          <w:rStyle w:val="FontStyle84"/>
          <w:rFonts w:ascii="Arial" w:hAnsi="Arial" w:cs="Arial"/>
          <w:sz w:val="18"/>
          <w:szCs w:val="18"/>
        </w:rPr>
      </w:pPr>
      <w:r w:rsidRPr="00FC3418">
        <w:rPr>
          <w:rStyle w:val="FontStyle84"/>
          <w:rFonts w:ascii="Arial" w:hAnsi="Arial" w:cs="Arial"/>
          <w:sz w:val="18"/>
          <w:szCs w:val="18"/>
        </w:rPr>
        <w:t>PN-EN 1367-2</w:t>
      </w:r>
      <w:r w:rsidRPr="00FC3418">
        <w:rPr>
          <w:rStyle w:val="FontStyle84"/>
          <w:rFonts w:ascii="Arial" w:hAnsi="Arial" w:cs="Arial"/>
          <w:sz w:val="18"/>
          <w:szCs w:val="18"/>
        </w:rPr>
        <w:tab/>
        <w:t>Badania właściwości cieplnych i odporności kruszyw na działanie czynników atmosferycznych - Badanie w siarczanie magnezu</w:t>
      </w:r>
    </w:p>
    <w:p w14:paraId="1321544B" w14:textId="77777777" w:rsidR="00D0230D" w:rsidRPr="00FC3418" w:rsidRDefault="00D0230D" w:rsidP="00D0230D">
      <w:pPr>
        <w:pStyle w:val="Style18"/>
        <w:widowControl/>
        <w:spacing w:line="240" w:lineRule="auto"/>
        <w:ind w:left="1560" w:right="7" w:hanging="1560"/>
        <w:jc w:val="both"/>
        <w:rPr>
          <w:rStyle w:val="FontStyle84"/>
          <w:rFonts w:ascii="Arial" w:hAnsi="Arial" w:cs="Arial"/>
          <w:sz w:val="18"/>
          <w:szCs w:val="18"/>
        </w:rPr>
      </w:pPr>
      <w:r w:rsidRPr="00FC3418">
        <w:rPr>
          <w:rStyle w:val="FontStyle84"/>
          <w:rFonts w:ascii="Arial" w:hAnsi="Arial" w:cs="Arial"/>
          <w:sz w:val="18"/>
          <w:szCs w:val="18"/>
        </w:rPr>
        <w:t>PN-EN 1367-3</w:t>
      </w:r>
      <w:r w:rsidRPr="00FC3418">
        <w:rPr>
          <w:rStyle w:val="FontStyle84"/>
          <w:rFonts w:ascii="Arial" w:hAnsi="Arial" w:cs="Arial"/>
          <w:sz w:val="18"/>
          <w:szCs w:val="18"/>
        </w:rPr>
        <w:tab/>
        <w:t>Badania właściwości cieplnych i odporności kruszyw na działanie czynników atmosferycznych - Część 3: Badanie bazaltowej zgorzeli słonecznej metodą gotowania</w:t>
      </w:r>
    </w:p>
    <w:p w14:paraId="00AB6FDB"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PN-EN 1744-1</w:t>
      </w:r>
      <w:r w:rsidRPr="00FC3418">
        <w:rPr>
          <w:rStyle w:val="FontStyle84"/>
          <w:rFonts w:ascii="Arial" w:hAnsi="Arial" w:cs="Arial"/>
          <w:sz w:val="18"/>
          <w:szCs w:val="18"/>
        </w:rPr>
        <w:tab/>
        <w:t>Badania chemicznych właściwości kruszyw - Analiza chemiczna</w:t>
      </w:r>
    </w:p>
    <w:p w14:paraId="4BEED749"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PN-EN 1744-3</w:t>
      </w:r>
      <w:r w:rsidRPr="00FC3418">
        <w:rPr>
          <w:rStyle w:val="FontStyle84"/>
          <w:rFonts w:ascii="Arial" w:hAnsi="Arial" w:cs="Arial"/>
          <w:sz w:val="18"/>
          <w:szCs w:val="18"/>
        </w:rPr>
        <w:tab/>
        <w:t>Badania chemicznych właściwości kruszyw - Część 3: Przygotowanie wyciągów przez wymywanie kruszyw</w:t>
      </w:r>
    </w:p>
    <w:p w14:paraId="24C5E43D"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PN-ISO 565</w:t>
      </w:r>
      <w:r w:rsidRPr="00FC3418">
        <w:rPr>
          <w:rStyle w:val="FontStyle84"/>
          <w:rFonts w:ascii="Arial" w:hAnsi="Arial" w:cs="Arial"/>
          <w:sz w:val="18"/>
          <w:szCs w:val="18"/>
        </w:rPr>
        <w:tab/>
        <w:t>Sita kontrolne - Tkanina z drutu, blacha perforowana i blacha cienka perforowana elektrochemicznie - Wymiary nominalne oczek  PN-EN 13286-1 Mieszanki niezwiązane i związane spoiwem hydraulicznym. Część 1: Laboratoryjne metody oznaczania referencyjnej gęstości i wilgotności. Wprowadzenie, wymagania ogólne i pobieranie próbek</w:t>
      </w:r>
    </w:p>
    <w:p w14:paraId="56D1B97F"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PN-EN 13286-2</w:t>
      </w:r>
      <w:r w:rsidRPr="00FC3418">
        <w:rPr>
          <w:rStyle w:val="FontStyle84"/>
          <w:rFonts w:ascii="Arial" w:hAnsi="Arial" w:cs="Arial"/>
          <w:sz w:val="18"/>
          <w:szCs w:val="18"/>
        </w:rPr>
        <w:tab/>
        <w:t xml:space="preserve">Mieszanki niezwiązane i związane spoiwem hydraulicznym. Część 2: Metody określania gęstości i zawartości wody. Zagęszczanie metodą </w:t>
      </w:r>
      <w:proofErr w:type="spellStart"/>
      <w:r w:rsidRPr="00FC3418">
        <w:rPr>
          <w:rStyle w:val="FontStyle84"/>
          <w:rFonts w:ascii="Arial" w:hAnsi="Arial" w:cs="Arial"/>
          <w:sz w:val="18"/>
          <w:szCs w:val="18"/>
        </w:rPr>
        <w:t>Proctora</w:t>
      </w:r>
      <w:proofErr w:type="spellEnd"/>
    </w:p>
    <w:p w14:paraId="46C625F6"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PN-EN 13286-47</w:t>
      </w:r>
      <w:r w:rsidRPr="00FC3418">
        <w:rPr>
          <w:rStyle w:val="FontStyle84"/>
          <w:rFonts w:ascii="Arial" w:hAnsi="Arial" w:cs="Arial"/>
          <w:sz w:val="18"/>
          <w:szCs w:val="18"/>
        </w:rPr>
        <w:tab/>
        <w:t>Mieszanki niezwiązane i związane spoiwem hydraulicznym. Część 47: Metoda badania do określenia kalifornijskiego wskaźnika nośności, natychmiastowego wskaźnika nośności i pęcznienia liniowego</w:t>
      </w:r>
    </w:p>
    <w:p w14:paraId="3AAB2CA1"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lastRenderedPageBreak/>
        <w:t>PN-88/B-04481</w:t>
      </w:r>
      <w:r w:rsidRPr="00FC3418">
        <w:rPr>
          <w:rStyle w:val="FontStyle84"/>
          <w:rFonts w:ascii="Arial" w:hAnsi="Arial" w:cs="Arial"/>
          <w:sz w:val="18"/>
          <w:szCs w:val="18"/>
        </w:rPr>
        <w:tab/>
        <w:t>Grunty budowlane. Badanie próbek gruntu</w:t>
      </w:r>
    </w:p>
    <w:p w14:paraId="53DBE34B" w14:textId="77777777" w:rsidR="00D0230D" w:rsidRPr="00FC3418" w:rsidRDefault="00D0230D" w:rsidP="00D0230D">
      <w:pPr>
        <w:pStyle w:val="Style18"/>
        <w:widowControl/>
        <w:spacing w:line="240" w:lineRule="auto"/>
        <w:ind w:left="1560" w:hanging="1560"/>
        <w:jc w:val="both"/>
        <w:rPr>
          <w:rStyle w:val="FontStyle84"/>
          <w:rFonts w:ascii="Arial" w:hAnsi="Arial" w:cs="Arial"/>
          <w:sz w:val="18"/>
          <w:szCs w:val="18"/>
        </w:rPr>
      </w:pPr>
      <w:r w:rsidRPr="00FC3418">
        <w:rPr>
          <w:rStyle w:val="FontStyle84"/>
          <w:rFonts w:ascii="Arial" w:hAnsi="Arial" w:cs="Arial"/>
          <w:sz w:val="18"/>
          <w:szCs w:val="18"/>
        </w:rPr>
        <w:t>PN-S-022205</w:t>
      </w:r>
      <w:r w:rsidRPr="00FC3418">
        <w:rPr>
          <w:rStyle w:val="FontStyle84"/>
          <w:rFonts w:ascii="Arial" w:hAnsi="Arial" w:cs="Arial"/>
          <w:sz w:val="18"/>
          <w:szCs w:val="18"/>
        </w:rPr>
        <w:tab/>
        <w:t>Roboty ziemne. Wymagania i badania - 1998.</w:t>
      </w:r>
    </w:p>
    <w:p w14:paraId="35ABA70A" w14:textId="77777777" w:rsidR="00D0230D" w:rsidRPr="00106841" w:rsidRDefault="00D0230D" w:rsidP="00D0230D">
      <w:pPr>
        <w:pStyle w:val="punkt11"/>
        <w:rPr>
          <w:rFonts w:cs="Arial"/>
          <w:sz w:val="18"/>
          <w:szCs w:val="18"/>
        </w:rPr>
      </w:pPr>
      <w:r w:rsidRPr="00106841">
        <w:rPr>
          <w:rFonts w:cs="Arial"/>
          <w:sz w:val="18"/>
          <w:szCs w:val="18"/>
        </w:rPr>
        <w:t>10.2. Inne dokumenty</w:t>
      </w:r>
    </w:p>
    <w:p w14:paraId="1533E89A" w14:textId="77777777" w:rsidR="00D0230D" w:rsidRPr="00106841" w:rsidRDefault="00D0230D" w:rsidP="00D0230D">
      <w:pPr>
        <w:jc w:val="both"/>
        <w:rPr>
          <w:rFonts w:cs="Arial"/>
          <w:sz w:val="18"/>
          <w:szCs w:val="18"/>
        </w:rPr>
      </w:pPr>
      <w:r w:rsidRPr="00106841">
        <w:rPr>
          <w:rFonts w:cs="Arial"/>
          <w:sz w:val="18"/>
          <w:szCs w:val="18"/>
        </w:rPr>
        <w:t xml:space="preserve">Katalog typowych konstrukcji nawierzchni podatnych i półsztywnych, </w:t>
      </w:r>
      <w:proofErr w:type="spellStart"/>
      <w:r w:rsidRPr="00106841">
        <w:rPr>
          <w:rFonts w:cs="Arial"/>
          <w:sz w:val="18"/>
          <w:szCs w:val="18"/>
        </w:rPr>
        <w:t>IBDiM</w:t>
      </w:r>
      <w:proofErr w:type="spellEnd"/>
      <w:r w:rsidRPr="00106841">
        <w:rPr>
          <w:rFonts w:cs="Arial"/>
          <w:sz w:val="18"/>
          <w:szCs w:val="18"/>
        </w:rPr>
        <w:t xml:space="preserve"> -Warszawa 1997</w:t>
      </w:r>
    </w:p>
    <w:p w14:paraId="036F17BE" w14:textId="77777777" w:rsidR="00D0230D" w:rsidRPr="00106841" w:rsidRDefault="00D0230D" w:rsidP="00D0230D">
      <w:pPr>
        <w:jc w:val="both"/>
        <w:rPr>
          <w:rFonts w:cs="Arial"/>
          <w:b/>
          <w:bCs/>
          <w:sz w:val="18"/>
          <w:szCs w:val="18"/>
        </w:rPr>
      </w:pPr>
      <w:r w:rsidRPr="00106841">
        <w:rPr>
          <w:rFonts w:cs="Arial"/>
          <w:sz w:val="18"/>
          <w:szCs w:val="18"/>
        </w:rPr>
        <w:t>Wymagania techniczne</w:t>
      </w:r>
      <w:r w:rsidRPr="00106841">
        <w:rPr>
          <w:rFonts w:cs="Arial"/>
          <w:b/>
          <w:bCs/>
          <w:sz w:val="18"/>
          <w:szCs w:val="18"/>
        </w:rPr>
        <w:t xml:space="preserve"> „</w:t>
      </w:r>
      <w:r w:rsidRPr="00106841">
        <w:rPr>
          <w:rStyle w:val="FontStyle82"/>
          <w:rFonts w:ascii="Arial" w:hAnsi="Arial" w:cs="Arial"/>
          <w:b w:val="0"/>
          <w:bCs w:val="0"/>
          <w:color w:val="auto"/>
          <w:sz w:val="18"/>
          <w:szCs w:val="18"/>
        </w:rPr>
        <w:t xml:space="preserve">Mieszanki niezwiązane do dróg krajowych </w:t>
      </w:r>
      <w:r w:rsidRPr="00106841">
        <w:rPr>
          <w:rStyle w:val="FontStyle83"/>
          <w:rFonts w:ascii="Arial" w:hAnsi="Arial" w:cs="Arial"/>
          <w:color w:val="auto"/>
          <w:sz w:val="18"/>
          <w:szCs w:val="18"/>
        </w:rPr>
        <w:t xml:space="preserve">WT-4 2010 </w:t>
      </w:r>
      <w:r w:rsidRPr="00106841">
        <w:rPr>
          <w:rStyle w:val="FontStyle81"/>
          <w:rFonts w:ascii="Arial" w:hAnsi="Arial" w:cs="Arial"/>
          <w:b w:val="0"/>
          <w:bCs w:val="0"/>
          <w:color w:val="auto"/>
          <w:sz w:val="18"/>
          <w:szCs w:val="18"/>
        </w:rPr>
        <w:t>Wymagania Techniczne”</w:t>
      </w:r>
      <w:r w:rsidRPr="00106841">
        <w:rPr>
          <w:rFonts w:cs="Arial"/>
          <w:b/>
          <w:bCs/>
          <w:sz w:val="18"/>
          <w:szCs w:val="18"/>
        </w:rPr>
        <w:t>.</w:t>
      </w:r>
    </w:p>
    <w:p w14:paraId="57EE858D" w14:textId="77777777" w:rsidR="00D0230D" w:rsidRPr="00106841" w:rsidRDefault="00D0230D" w:rsidP="00D0230D">
      <w:pPr>
        <w:jc w:val="both"/>
        <w:rPr>
          <w:rFonts w:cs="Arial"/>
          <w:bCs/>
          <w:sz w:val="18"/>
          <w:szCs w:val="18"/>
        </w:rPr>
      </w:pPr>
      <w:r w:rsidRPr="00106841">
        <w:rPr>
          <w:rFonts w:cs="Arial"/>
          <w:bCs/>
          <w:sz w:val="18"/>
          <w:szCs w:val="18"/>
        </w:rPr>
        <w:t>Ogólne specyfikacje techniczne "Warstwy konstrukcyjne nawierzchni z mieszanek kruszyw niezwiązanych zagęszczanych mechanicznie" GDDKiA Warszawa 2012.</w:t>
      </w:r>
    </w:p>
    <w:p w14:paraId="74864E88" w14:textId="02233AF0" w:rsidR="00D0230D" w:rsidRPr="00106841" w:rsidRDefault="00D0230D" w:rsidP="00D0230D">
      <w:pPr>
        <w:rPr>
          <w:sz w:val="18"/>
          <w:szCs w:val="18"/>
        </w:rPr>
      </w:pPr>
    </w:p>
    <w:p w14:paraId="5F7FAF37" w14:textId="77777777" w:rsidR="00D0230D" w:rsidRPr="00106841" w:rsidRDefault="00D0230D" w:rsidP="00D0230D">
      <w:pPr>
        <w:rPr>
          <w:sz w:val="18"/>
          <w:szCs w:val="18"/>
        </w:rPr>
      </w:pPr>
    </w:p>
    <w:p w14:paraId="72C61862" w14:textId="24E1870E" w:rsidR="00D0230D" w:rsidRPr="001B4C50" w:rsidRDefault="00D0230D" w:rsidP="00D0230D">
      <w:pPr>
        <w:pStyle w:val="Nagwek1"/>
        <w:jc w:val="both"/>
        <w:rPr>
          <w:rFonts w:cs="Arial"/>
          <w:sz w:val="18"/>
          <w:szCs w:val="18"/>
        </w:rPr>
      </w:pPr>
      <w:r w:rsidRPr="00106841">
        <w:rPr>
          <w:rFonts w:cs="Arial"/>
          <w:sz w:val="18"/>
          <w:szCs w:val="18"/>
        </w:rPr>
        <w:br w:type="page"/>
      </w:r>
      <w:bookmarkStart w:id="280" w:name="_Toc306869977"/>
      <w:bookmarkStart w:id="281" w:name="_Toc310358734"/>
      <w:bookmarkStart w:id="282" w:name="_Toc336787188"/>
      <w:bookmarkEnd w:id="260"/>
      <w:bookmarkEnd w:id="261"/>
      <w:bookmarkEnd w:id="262"/>
    </w:p>
    <w:p w14:paraId="34A2512D" w14:textId="77777777" w:rsidR="00D0230D" w:rsidRPr="00106841" w:rsidRDefault="00D0230D" w:rsidP="00D0230D">
      <w:pPr>
        <w:pStyle w:val="Nagwek1"/>
        <w:jc w:val="both"/>
        <w:rPr>
          <w:rFonts w:cs="Arial"/>
          <w:sz w:val="18"/>
          <w:szCs w:val="18"/>
        </w:rPr>
      </w:pPr>
      <w:bookmarkStart w:id="283" w:name="_Toc39166597"/>
      <w:bookmarkStart w:id="284" w:name="_Toc98494216"/>
      <w:bookmarkStart w:id="285" w:name="_Toc306869985"/>
      <w:bookmarkStart w:id="286" w:name="_Toc366684120"/>
      <w:bookmarkStart w:id="287" w:name="_Toc345320513"/>
      <w:bookmarkStart w:id="288" w:name="_Toc301778732"/>
      <w:bookmarkStart w:id="289" w:name="_Toc330362919"/>
      <w:bookmarkStart w:id="290" w:name="_Toc319769579"/>
      <w:bookmarkStart w:id="291" w:name="_Toc323502091"/>
      <w:bookmarkEnd w:id="263"/>
      <w:bookmarkEnd w:id="264"/>
      <w:bookmarkEnd w:id="265"/>
      <w:bookmarkEnd w:id="266"/>
      <w:bookmarkEnd w:id="267"/>
      <w:bookmarkEnd w:id="268"/>
      <w:bookmarkEnd w:id="269"/>
      <w:bookmarkEnd w:id="270"/>
      <w:bookmarkEnd w:id="271"/>
      <w:bookmarkEnd w:id="272"/>
      <w:bookmarkEnd w:id="273"/>
      <w:bookmarkEnd w:id="274"/>
      <w:bookmarkEnd w:id="275"/>
      <w:bookmarkEnd w:id="280"/>
      <w:bookmarkEnd w:id="281"/>
      <w:bookmarkEnd w:id="282"/>
      <w:r w:rsidRPr="00106841">
        <w:rPr>
          <w:rFonts w:cs="Arial"/>
          <w:sz w:val="18"/>
          <w:szCs w:val="18"/>
        </w:rPr>
        <w:lastRenderedPageBreak/>
        <w:t>D-05.03.23.</w:t>
      </w:r>
      <w:r w:rsidRPr="00106841">
        <w:rPr>
          <w:rFonts w:cs="Arial"/>
          <w:sz w:val="18"/>
          <w:szCs w:val="18"/>
        </w:rPr>
        <w:tab/>
        <w:t>NAWIERZCHNIA Z BRUKOWEJ KOSTKI BETONOWEJ</w:t>
      </w:r>
      <w:bookmarkEnd w:id="283"/>
      <w:bookmarkEnd w:id="284"/>
    </w:p>
    <w:p w14:paraId="521102A3" w14:textId="77777777" w:rsidR="00D0230D" w:rsidRPr="00106841" w:rsidRDefault="00D0230D" w:rsidP="00D0230D">
      <w:pPr>
        <w:pStyle w:val="penypunkt"/>
        <w:jc w:val="both"/>
        <w:rPr>
          <w:sz w:val="18"/>
          <w:szCs w:val="18"/>
        </w:rPr>
      </w:pPr>
      <w:r w:rsidRPr="00106841">
        <w:rPr>
          <w:sz w:val="18"/>
          <w:szCs w:val="18"/>
        </w:rPr>
        <w:t>1. WSTĘP</w:t>
      </w:r>
    </w:p>
    <w:p w14:paraId="719F1881" w14:textId="77777777" w:rsidR="00D0230D" w:rsidRPr="00106841" w:rsidRDefault="00D0230D" w:rsidP="00D0230D">
      <w:pPr>
        <w:pStyle w:val="punkt11"/>
        <w:rPr>
          <w:sz w:val="18"/>
          <w:szCs w:val="18"/>
        </w:rPr>
      </w:pPr>
      <w:r w:rsidRPr="00106841">
        <w:rPr>
          <w:sz w:val="18"/>
          <w:szCs w:val="18"/>
        </w:rPr>
        <w:t>1.1.</w:t>
      </w:r>
      <w:r w:rsidRPr="00106841">
        <w:rPr>
          <w:sz w:val="18"/>
          <w:szCs w:val="18"/>
        </w:rPr>
        <w:tab/>
        <w:t>Przedmiot ST</w:t>
      </w:r>
    </w:p>
    <w:p w14:paraId="7F7BFF46" w14:textId="6E3BD292" w:rsidR="00D0230D" w:rsidRPr="00106841" w:rsidRDefault="00D0230D" w:rsidP="00D0230D">
      <w:pPr>
        <w:tabs>
          <w:tab w:val="left" w:pos="-1440"/>
          <w:tab w:val="left" w:pos="-720"/>
          <w:tab w:val="left" w:pos="0"/>
          <w:tab w:val="left" w:pos="567"/>
        </w:tabs>
        <w:jc w:val="both"/>
        <w:rPr>
          <w:rFonts w:cs="Arial"/>
          <w:sz w:val="18"/>
          <w:szCs w:val="18"/>
        </w:rPr>
      </w:pPr>
      <w:r w:rsidRPr="00106841">
        <w:rPr>
          <w:rFonts w:cs="Arial"/>
          <w:sz w:val="18"/>
          <w:szCs w:val="18"/>
        </w:rPr>
        <w:t>Przedmiotem niniejszej szczegółowej specyfikacji technicznej są wymagania dotyczące wykonania i odbioru nawierzchni z kostki brukowej betonowej na zadaniu: "</w:t>
      </w:r>
      <w:r w:rsidR="00BD122D" w:rsidRPr="00BD122D">
        <w:rPr>
          <w:rFonts w:cs="Arial"/>
          <w:b/>
          <w:bCs/>
          <w:i/>
          <w:color w:val="000000"/>
          <w:sz w:val="18"/>
          <w:szCs w:val="18"/>
        </w:rPr>
        <w:t xml:space="preserve"> Wymiana nawierzchni chodnika w pasie drogowym ul. Paderewskiego w Stargardzie, na odcinku do ul. Moniuszki do ul. Wieniawskiego</w:t>
      </w:r>
      <w:r w:rsidR="00BD122D">
        <w:rPr>
          <w:rFonts w:cs="Arial"/>
          <w:b/>
          <w:bCs/>
          <w:i/>
          <w:color w:val="000000"/>
          <w:sz w:val="18"/>
          <w:szCs w:val="18"/>
        </w:rPr>
        <w:t xml:space="preserve"> </w:t>
      </w:r>
      <w:r>
        <w:rPr>
          <w:rFonts w:cs="Arial"/>
          <w:b/>
          <w:bCs/>
          <w:i/>
          <w:color w:val="000000"/>
          <w:sz w:val="18"/>
          <w:szCs w:val="18"/>
        </w:rPr>
        <w:t>".</w:t>
      </w:r>
    </w:p>
    <w:p w14:paraId="52FD2EB8" w14:textId="77777777" w:rsidR="00D0230D" w:rsidRPr="00106841" w:rsidRDefault="00D0230D" w:rsidP="00D0230D">
      <w:pPr>
        <w:pStyle w:val="punkt11"/>
        <w:rPr>
          <w:sz w:val="18"/>
          <w:szCs w:val="18"/>
        </w:rPr>
      </w:pPr>
      <w:r w:rsidRPr="00106841">
        <w:rPr>
          <w:sz w:val="18"/>
          <w:szCs w:val="18"/>
        </w:rPr>
        <w:t>1.2.</w:t>
      </w:r>
      <w:r w:rsidRPr="00106841">
        <w:rPr>
          <w:sz w:val="18"/>
          <w:szCs w:val="18"/>
        </w:rPr>
        <w:tab/>
        <w:t>Zakres stosowania ST</w:t>
      </w:r>
    </w:p>
    <w:p w14:paraId="55F62049" w14:textId="77777777" w:rsidR="00D0230D" w:rsidRPr="00106841" w:rsidRDefault="00D0230D" w:rsidP="00D0230D">
      <w:pPr>
        <w:jc w:val="both"/>
        <w:rPr>
          <w:rFonts w:cs="Arial"/>
          <w:sz w:val="18"/>
          <w:szCs w:val="18"/>
        </w:rPr>
      </w:pPr>
      <w:r w:rsidRPr="00106841">
        <w:rPr>
          <w:rFonts w:cs="Arial"/>
          <w:sz w:val="18"/>
          <w:szCs w:val="18"/>
        </w:rPr>
        <w:tab/>
        <w:t>Szczegółowa specyfikacja techniczna ma zastosowanie jako dokument przetargowy i kontraktowy przy zlecaniu i realizacji robót jak w p. 1.1.</w:t>
      </w:r>
    </w:p>
    <w:p w14:paraId="5E416962" w14:textId="77777777" w:rsidR="00D0230D" w:rsidRPr="00106841" w:rsidRDefault="00D0230D" w:rsidP="00D0230D">
      <w:pPr>
        <w:pStyle w:val="punkt11"/>
        <w:rPr>
          <w:sz w:val="18"/>
          <w:szCs w:val="18"/>
        </w:rPr>
      </w:pPr>
      <w:r w:rsidRPr="00106841">
        <w:rPr>
          <w:sz w:val="18"/>
          <w:szCs w:val="18"/>
        </w:rPr>
        <w:t>1.3.</w:t>
      </w:r>
      <w:r w:rsidRPr="00106841">
        <w:rPr>
          <w:sz w:val="18"/>
          <w:szCs w:val="18"/>
        </w:rPr>
        <w:tab/>
        <w:t>Zakres robót objętych ST</w:t>
      </w:r>
    </w:p>
    <w:p w14:paraId="0E74BEC7" w14:textId="77777777" w:rsidR="00D0230D" w:rsidRPr="00106841" w:rsidRDefault="00D0230D" w:rsidP="00D0230D">
      <w:pPr>
        <w:jc w:val="both"/>
        <w:rPr>
          <w:rFonts w:cs="Arial"/>
          <w:b/>
          <w:bCs/>
          <w:sz w:val="18"/>
          <w:szCs w:val="18"/>
        </w:rPr>
      </w:pPr>
      <w:r w:rsidRPr="00106841">
        <w:rPr>
          <w:rFonts w:cs="Arial"/>
          <w:sz w:val="18"/>
          <w:szCs w:val="18"/>
        </w:rPr>
        <w:tab/>
        <w:t xml:space="preserve">ST obejmuje wszystkie roboty związane z wykonaniem, kontrolą i odbiorem konstrukcji nawierzchni z kostki betonowej. Należy wykonać nawierzchnie z kostki brukowej betonowej grub. </w:t>
      </w:r>
      <w:smartTag w:uri="urn:schemas-microsoft-com:office:smarttags" w:element="metricconverter">
        <w:smartTagPr>
          <w:attr w:name="ProductID" w:val="8 cm"/>
        </w:smartTagPr>
        <w:r w:rsidRPr="00106841">
          <w:rPr>
            <w:rFonts w:cs="Arial"/>
            <w:sz w:val="18"/>
            <w:szCs w:val="18"/>
          </w:rPr>
          <w:t>8 cm</w:t>
        </w:r>
      </w:smartTag>
      <w:r w:rsidRPr="00106841">
        <w:rPr>
          <w:rFonts w:cs="Arial"/>
          <w:sz w:val="18"/>
          <w:szCs w:val="18"/>
        </w:rPr>
        <w:t>, na podsypce cementowo-piaskowej grub. 5 cm z wypełnieniem spoin piaskiem. Wszystkie nawierzchnie muszą być wykonane w kolorze zgodnym z dokumentacją techniczną i ustaleniem z Inżynierem.</w:t>
      </w:r>
    </w:p>
    <w:p w14:paraId="2FC79A88" w14:textId="77777777" w:rsidR="00D0230D" w:rsidRPr="00106841" w:rsidRDefault="00D0230D" w:rsidP="00D0230D">
      <w:pPr>
        <w:pStyle w:val="punkt11"/>
        <w:rPr>
          <w:sz w:val="18"/>
          <w:szCs w:val="18"/>
        </w:rPr>
      </w:pPr>
      <w:r w:rsidRPr="00106841">
        <w:rPr>
          <w:sz w:val="18"/>
          <w:szCs w:val="18"/>
        </w:rPr>
        <w:t>1.4.</w:t>
      </w:r>
      <w:r w:rsidRPr="00106841">
        <w:rPr>
          <w:sz w:val="18"/>
          <w:szCs w:val="18"/>
        </w:rPr>
        <w:tab/>
        <w:t>Określenia podstawowe</w:t>
      </w:r>
    </w:p>
    <w:p w14:paraId="17801CC4" w14:textId="77777777" w:rsidR="00D0230D" w:rsidRPr="00106841" w:rsidRDefault="00D0230D" w:rsidP="00D0230D">
      <w:pPr>
        <w:tabs>
          <w:tab w:val="left" w:pos="567"/>
        </w:tabs>
        <w:ind w:left="567" w:hanging="567"/>
        <w:jc w:val="both"/>
        <w:rPr>
          <w:rFonts w:cs="Arial"/>
          <w:sz w:val="18"/>
          <w:szCs w:val="18"/>
        </w:rPr>
      </w:pPr>
      <w:r w:rsidRPr="00106841">
        <w:rPr>
          <w:rFonts w:cs="Arial"/>
          <w:sz w:val="18"/>
          <w:szCs w:val="18"/>
        </w:rPr>
        <w:t>1.4.1.</w:t>
      </w:r>
      <w:r w:rsidRPr="00106841">
        <w:rPr>
          <w:rFonts w:cs="Arial"/>
          <w:b/>
          <w:sz w:val="18"/>
          <w:szCs w:val="18"/>
        </w:rPr>
        <w:tab/>
      </w:r>
      <w:r w:rsidRPr="00106841">
        <w:rPr>
          <w:rFonts w:cs="Arial"/>
          <w:sz w:val="18"/>
          <w:szCs w:val="18"/>
        </w:rPr>
        <w:t xml:space="preserve">Betonowa kostka brukowa - prefabrykowany element budowlany, przeznaczony do budowy warstwy ścieralnej nawierzchni, wykonany metodą </w:t>
      </w:r>
      <w:proofErr w:type="spellStart"/>
      <w:r w:rsidRPr="00106841">
        <w:rPr>
          <w:rFonts w:cs="Arial"/>
          <w:sz w:val="18"/>
          <w:szCs w:val="18"/>
        </w:rPr>
        <w:t>wibroprasowania</w:t>
      </w:r>
      <w:proofErr w:type="spellEnd"/>
      <w:r w:rsidRPr="00106841">
        <w:rPr>
          <w:rFonts w:cs="Arial"/>
          <w:sz w:val="18"/>
          <w:szCs w:val="18"/>
        </w:rPr>
        <w:t xml:space="preserve"> z betonu niezbrojonego niebarwionego lub barwionego, jedno- lub dwuwarstwowego, charakteryzujący się kształtem, który umożliwia wzajemne przystawanie elementów.</w:t>
      </w:r>
    </w:p>
    <w:p w14:paraId="28DC3803" w14:textId="77777777" w:rsidR="00D0230D" w:rsidRPr="00106841" w:rsidRDefault="00D0230D" w:rsidP="00D0230D">
      <w:pPr>
        <w:jc w:val="both"/>
        <w:rPr>
          <w:caps/>
          <w:noProof/>
          <w:sz w:val="18"/>
          <w:szCs w:val="18"/>
        </w:rPr>
      </w:pPr>
      <w:r w:rsidRPr="00106841">
        <w:rPr>
          <w:noProof/>
          <w:sz w:val="18"/>
          <w:szCs w:val="18"/>
        </w:rPr>
        <w:t>1.4.2.</w:t>
      </w:r>
      <w:r w:rsidRPr="00106841">
        <w:rPr>
          <w:noProof/>
          <w:sz w:val="18"/>
          <w:szCs w:val="18"/>
        </w:rPr>
        <w:tab/>
        <w:t>Pozostałe określenia podstawowe – zgodnie z obowiązującymi odpowiednimi polskimi normami i definicjami podanymi w ST D–00.00.00 "Wymagania ogólne".</w:t>
      </w:r>
    </w:p>
    <w:p w14:paraId="235D9665" w14:textId="77777777" w:rsidR="00D0230D" w:rsidRPr="00106841" w:rsidRDefault="00D0230D" w:rsidP="00D0230D">
      <w:pPr>
        <w:pStyle w:val="punkt11"/>
        <w:rPr>
          <w:sz w:val="18"/>
          <w:szCs w:val="18"/>
        </w:rPr>
      </w:pPr>
      <w:r w:rsidRPr="00106841">
        <w:rPr>
          <w:sz w:val="18"/>
          <w:szCs w:val="18"/>
        </w:rPr>
        <w:t>1.5.</w:t>
      </w:r>
      <w:r w:rsidRPr="00106841">
        <w:rPr>
          <w:sz w:val="18"/>
          <w:szCs w:val="18"/>
        </w:rPr>
        <w:tab/>
        <w:t>Ogólne wymagania dotyczące robót</w:t>
      </w:r>
    </w:p>
    <w:p w14:paraId="585F6939" w14:textId="77777777" w:rsidR="00D0230D" w:rsidRPr="00106841" w:rsidRDefault="00D0230D" w:rsidP="00D0230D">
      <w:pPr>
        <w:jc w:val="both"/>
        <w:rPr>
          <w:rFonts w:cs="Arial"/>
          <w:sz w:val="18"/>
          <w:szCs w:val="18"/>
        </w:rPr>
      </w:pPr>
      <w:r w:rsidRPr="00106841">
        <w:rPr>
          <w:rFonts w:cs="Arial"/>
          <w:sz w:val="18"/>
          <w:szCs w:val="18"/>
        </w:rPr>
        <w:t>Ogólne wymagania dotyczące robót podano w ST D–00.00.00 "Wymagania ogólne".</w:t>
      </w:r>
    </w:p>
    <w:p w14:paraId="5F5482F3" w14:textId="77777777" w:rsidR="00D0230D" w:rsidRPr="00106841" w:rsidRDefault="00D0230D" w:rsidP="00D0230D">
      <w:pPr>
        <w:pStyle w:val="penypunkt"/>
        <w:jc w:val="both"/>
        <w:rPr>
          <w:sz w:val="18"/>
          <w:szCs w:val="18"/>
        </w:rPr>
      </w:pPr>
      <w:r w:rsidRPr="00106841">
        <w:rPr>
          <w:sz w:val="18"/>
          <w:szCs w:val="18"/>
        </w:rPr>
        <w:t>2.</w:t>
      </w:r>
      <w:r w:rsidRPr="00106841">
        <w:rPr>
          <w:sz w:val="18"/>
          <w:szCs w:val="18"/>
        </w:rPr>
        <w:tab/>
        <w:t>MATERIAŁY</w:t>
      </w:r>
    </w:p>
    <w:p w14:paraId="48309CE9" w14:textId="77777777" w:rsidR="00D0230D" w:rsidRPr="00106841" w:rsidRDefault="00D0230D" w:rsidP="00D0230D">
      <w:pPr>
        <w:pStyle w:val="punkt11"/>
        <w:rPr>
          <w:noProof/>
          <w:sz w:val="18"/>
          <w:szCs w:val="18"/>
        </w:rPr>
      </w:pPr>
      <w:r w:rsidRPr="00106841">
        <w:rPr>
          <w:noProof/>
          <w:sz w:val="18"/>
          <w:szCs w:val="18"/>
        </w:rPr>
        <w:t>2.1.</w:t>
      </w:r>
      <w:r w:rsidRPr="00106841">
        <w:rPr>
          <w:noProof/>
          <w:sz w:val="18"/>
          <w:szCs w:val="18"/>
        </w:rPr>
        <w:tab/>
        <w:t>Betonowa Kostka brukowa</w:t>
      </w:r>
    </w:p>
    <w:p w14:paraId="0C00816C" w14:textId="77777777" w:rsidR="00D0230D" w:rsidRPr="00106841" w:rsidRDefault="00D0230D" w:rsidP="00D0230D">
      <w:pPr>
        <w:spacing w:before="120" w:after="120"/>
        <w:ind w:firstLine="708"/>
        <w:jc w:val="both"/>
        <w:rPr>
          <w:rFonts w:cs="Arial"/>
          <w:sz w:val="18"/>
          <w:szCs w:val="18"/>
        </w:rPr>
      </w:pPr>
      <w:r w:rsidRPr="00106841">
        <w:rPr>
          <w:rFonts w:cs="Arial"/>
          <w:sz w:val="18"/>
          <w:szCs w:val="18"/>
        </w:rPr>
        <w:t>Warunkiem dopuszczenia do stosowania betonowej kostki brukowej w budownictwie drogowym jest posiadanie aprobaty technicznej.</w:t>
      </w:r>
    </w:p>
    <w:p w14:paraId="0A71B97F" w14:textId="77777777" w:rsidR="00D0230D" w:rsidRPr="00106841" w:rsidRDefault="00D0230D" w:rsidP="00D0230D">
      <w:pPr>
        <w:spacing w:before="120" w:after="120"/>
        <w:jc w:val="both"/>
        <w:rPr>
          <w:rFonts w:cs="Arial"/>
          <w:sz w:val="18"/>
          <w:szCs w:val="18"/>
        </w:rPr>
      </w:pPr>
      <w:r w:rsidRPr="00106841">
        <w:rPr>
          <w:rFonts w:cs="Arial"/>
          <w:sz w:val="18"/>
          <w:szCs w:val="18"/>
        </w:rPr>
        <w:t>2.2.1. WYMAGANIA TECHNICZNE STAWIANE BETONOWYM KOSTKOM BRUKOWYM</w:t>
      </w:r>
    </w:p>
    <w:p w14:paraId="47E5E586" w14:textId="77777777" w:rsidR="00D0230D" w:rsidRPr="00106841" w:rsidRDefault="00D0230D" w:rsidP="00D0230D">
      <w:pPr>
        <w:tabs>
          <w:tab w:val="left" w:pos="709"/>
        </w:tabs>
        <w:spacing w:after="120"/>
        <w:jc w:val="both"/>
        <w:rPr>
          <w:rFonts w:cs="Arial"/>
          <w:sz w:val="18"/>
          <w:szCs w:val="18"/>
        </w:rPr>
      </w:pPr>
      <w:r w:rsidRPr="00106841">
        <w:rPr>
          <w:rFonts w:cs="Arial"/>
          <w:sz w:val="18"/>
          <w:szCs w:val="18"/>
        </w:rPr>
        <w:tab/>
        <w:t>Powierzchnie kostek brukowych powinny być bez rys, pęknięć i ubytków betonu. Krawędzie elementów powinny być równe i proste. Dopuszczalne wady i uszkodzenia powierzchni i krawędzi elementów nie powinny przekraczać wartości podanych w tab. 1.</w:t>
      </w:r>
    </w:p>
    <w:p w14:paraId="59A31BD9" w14:textId="77777777" w:rsidR="00D0230D" w:rsidRPr="00106841" w:rsidRDefault="00D0230D" w:rsidP="00D0230D">
      <w:pPr>
        <w:tabs>
          <w:tab w:val="left" w:pos="993"/>
        </w:tabs>
        <w:spacing w:after="120"/>
        <w:ind w:left="993" w:hanging="993"/>
        <w:jc w:val="both"/>
        <w:rPr>
          <w:rFonts w:cs="Arial"/>
          <w:sz w:val="18"/>
          <w:szCs w:val="18"/>
        </w:rPr>
      </w:pPr>
      <w:r w:rsidRPr="00106841">
        <w:rPr>
          <w:rFonts w:cs="Arial"/>
          <w:sz w:val="18"/>
          <w:szCs w:val="18"/>
        </w:rPr>
        <w:br w:type="page"/>
      </w:r>
      <w:r w:rsidRPr="00106841">
        <w:rPr>
          <w:rFonts w:cs="Arial"/>
          <w:sz w:val="18"/>
          <w:szCs w:val="18"/>
        </w:rPr>
        <w:lastRenderedPageBreak/>
        <w:t>Tablica 1.</w:t>
      </w:r>
      <w:r w:rsidRPr="00106841">
        <w:rPr>
          <w:rFonts w:cs="Arial"/>
          <w:sz w:val="18"/>
          <w:szCs w:val="18"/>
        </w:rPr>
        <w:tab/>
        <w:t>Wymagania wobec betonowej kostki brukowej, ustalone w PN-EN 1338 [2] do stosowania na zewnętrznych nawierzchniach, mających kontakt z solą odladzającą w warunkach mrozu</w:t>
      </w:r>
    </w:p>
    <w:tbl>
      <w:tblPr>
        <w:tblW w:w="7655" w:type="dxa"/>
        <w:jc w:val="center"/>
        <w:tblLayout w:type="fixed"/>
        <w:tblLook w:val="01E0" w:firstRow="1" w:lastRow="1" w:firstColumn="1" w:lastColumn="1" w:noHBand="0" w:noVBand="0"/>
      </w:tblPr>
      <w:tblGrid>
        <w:gridCol w:w="565"/>
        <w:gridCol w:w="2693"/>
        <w:gridCol w:w="711"/>
        <w:gridCol w:w="851"/>
        <w:gridCol w:w="992"/>
        <w:gridCol w:w="849"/>
        <w:gridCol w:w="994"/>
      </w:tblGrid>
      <w:tr w:rsidR="00D0230D" w:rsidRPr="00106841" w14:paraId="437D64AA" w14:textId="77777777" w:rsidTr="005951C5">
        <w:trPr>
          <w:jc w:val="center"/>
        </w:trPr>
        <w:tc>
          <w:tcPr>
            <w:tcW w:w="565" w:type="dxa"/>
            <w:tcBorders>
              <w:top w:val="single" w:sz="4" w:space="0" w:color="auto"/>
              <w:left w:val="single" w:sz="4" w:space="0" w:color="auto"/>
              <w:bottom w:val="double" w:sz="4" w:space="0" w:color="auto"/>
              <w:right w:val="single" w:sz="4" w:space="0" w:color="auto"/>
            </w:tcBorders>
          </w:tcPr>
          <w:p w14:paraId="61702953" w14:textId="77777777" w:rsidR="00D0230D" w:rsidRPr="00106841" w:rsidRDefault="00D0230D" w:rsidP="006150A0">
            <w:pPr>
              <w:spacing w:before="120"/>
              <w:jc w:val="center"/>
              <w:rPr>
                <w:rFonts w:cs="Arial"/>
                <w:sz w:val="18"/>
                <w:szCs w:val="18"/>
              </w:rPr>
            </w:pPr>
            <w:r w:rsidRPr="00106841">
              <w:rPr>
                <w:rFonts w:cs="Arial"/>
                <w:sz w:val="18"/>
                <w:szCs w:val="18"/>
              </w:rPr>
              <w:t>Lp.</w:t>
            </w:r>
          </w:p>
        </w:tc>
        <w:tc>
          <w:tcPr>
            <w:tcW w:w="2693" w:type="dxa"/>
            <w:tcBorders>
              <w:top w:val="single" w:sz="4" w:space="0" w:color="auto"/>
              <w:left w:val="single" w:sz="4" w:space="0" w:color="auto"/>
              <w:bottom w:val="double" w:sz="4" w:space="0" w:color="auto"/>
              <w:right w:val="single" w:sz="4" w:space="0" w:color="auto"/>
            </w:tcBorders>
          </w:tcPr>
          <w:p w14:paraId="26EE38A9" w14:textId="77777777" w:rsidR="00D0230D" w:rsidRPr="00106841" w:rsidRDefault="00D0230D" w:rsidP="006150A0">
            <w:pPr>
              <w:spacing w:before="120"/>
              <w:jc w:val="center"/>
              <w:rPr>
                <w:rFonts w:cs="Arial"/>
                <w:sz w:val="18"/>
                <w:szCs w:val="18"/>
              </w:rPr>
            </w:pPr>
            <w:r w:rsidRPr="00106841">
              <w:rPr>
                <w:rFonts w:cs="Arial"/>
                <w:sz w:val="18"/>
                <w:szCs w:val="18"/>
              </w:rPr>
              <w:t>Cecha</w:t>
            </w:r>
          </w:p>
        </w:tc>
        <w:tc>
          <w:tcPr>
            <w:tcW w:w="711" w:type="dxa"/>
            <w:tcBorders>
              <w:top w:val="single" w:sz="4" w:space="0" w:color="auto"/>
              <w:left w:val="single" w:sz="4" w:space="0" w:color="auto"/>
              <w:bottom w:val="double" w:sz="4" w:space="0" w:color="auto"/>
              <w:right w:val="single" w:sz="4" w:space="0" w:color="auto"/>
            </w:tcBorders>
          </w:tcPr>
          <w:p w14:paraId="1C006744" w14:textId="77777777" w:rsidR="00D0230D" w:rsidRPr="00106841" w:rsidRDefault="00D0230D" w:rsidP="006150A0">
            <w:pPr>
              <w:jc w:val="center"/>
              <w:rPr>
                <w:rFonts w:cs="Arial"/>
                <w:sz w:val="18"/>
                <w:szCs w:val="18"/>
              </w:rPr>
            </w:pPr>
            <w:proofErr w:type="spellStart"/>
            <w:r w:rsidRPr="00106841">
              <w:rPr>
                <w:rFonts w:cs="Arial"/>
                <w:sz w:val="18"/>
                <w:szCs w:val="18"/>
              </w:rPr>
              <w:t>Załą</w:t>
            </w:r>
            <w:proofErr w:type="spellEnd"/>
            <w:r w:rsidRPr="00106841">
              <w:rPr>
                <w:rFonts w:cs="Arial"/>
                <w:sz w:val="18"/>
                <w:szCs w:val="18"/>
              </w:rPr>
              <w:t>-</w:t>
            </w:r>
          </w:p>
          <w:p w14:paraId="56865433" w14:textId="77777777" w:rsidR="00D0230D" w:rsidRPr="00106841" w:rsidRDefault="00D0230D" w:rsidP="006150A0">
            <w:pPr>
              <w:jc w:val="center"/>
              <w:rPr>
                <w:rFonts w:cs="Arial"/>
                <w:sz w:val="18"/>
                <w:szCs w:val="18"/>
              </w:rPr>
            </w:pPr>
            <w:proofErr w:type="spellStart"/>
            <w:r w:rsidRPr="00106841">
              <w:rPr>
                <w:rFonts w:cs="Arial"/>
                <w:sz w:val="18"/>
                <w:szCs w:val="18"/>
              </w:rPr>
              <w:t>cznik</w:t>
            </w:r>
            <w:proofErr w:type="spellEnd"/>
            <w:r w:rsidRPr="00106841">
              <w:rPr>
                <w:rFonts w:cs="Arial"/>
                <w:sz w:val="18"/>
                <w:szCs w:val="18"/>
              </w:rPr>
              <w:t xml:space="preserve"> normy</w:t>
            </w:r>
          </w:p>
        </w:tc>
        <w:tc>
          <w:tcPr>
            <w:tcW w:w="3686" w:type="dxa"/>
            <w:gridSpan w:val="4"/>
            <w:tcBorders>
              <w:top w:val="single" w:sz="4" w:space="0" w:color="auto"/>
              <w:left w:val="single" w:sz="4" w:space="0" w:color="auto"/>
              <w:bottom w:val="double" w:sz="4" w:space="0" w:color="auto"/>
              <w:right w:val="single" w:sz="4" w:space="0" w:color="auto"/>
            </w:tcBorders>
          </w:tcPr>
          <w:p w14:paraId="7A5900B7" w14:textId="77777777" w:rsidR="00D0230D" w:rsidRPr="00106841" w:rsidRDefault="00D0230D" w:rsidP="006150A0">
            <w:pPr>
              <w:spacing w:before="120"/>
              <w:jc w:val="center"/>
              <w:rPr>
                <w:rFonts w:cs="Arial"/>
                <w:sz w:val="18"/>
                <w:szCs w:val="18"/>
              </w:rPr>
            </w:pPr>
            <w:r w:rsidRPr="00106841">
              <w:rPr>
                <w:rFonts w:cs="Arial"/>
                <w:sz w:val="18"/>
                <w:szCs w:val="18"/>
              </w:rPr>
              <w:t>Wymaganie</w:t>
            </w:r>
          </w:p>
        </w:tc>
      </w:tr>
      <w:tr w:rsidR="00D0230D" w:rsidRPr="00106841" w14:paraId="7F7E2006" w14:textId="77777777" w:rsidTr="005951C5">
        <w:trPr>
          <w:jc w:val="center"/>
        </w:trPr>
        <w:tc>
          <w:tcPr>
            <w:tcW w:w="565" w:type="dxa"/>
            <w:tcBorders>
              <w:top w:val="double" w:sz="4" w:space="0" w:color="auto"/>
              <w:left w:val="single" w:sz="4" w:space="0" w:color="auto"/>
              <w:bottom w:val="single" w:sz="4" w:space="0" w:color="auto"/>
              <w:right w:val="single" w:sz="4" w:space="0" w:color="auto"/>
            </w:tcBorders>
          </w:tcPr>
          <w:p w14:paraId="3C8BB516" w14:textId="77777777" w:rsidR="00D0230D" w:rsidRPr="00106841" w:rsidRDefault="00D0230D" w:rsidP="006150A0">
            <w:pPr>
              <w:spacing w:before="60" w:after="60"/>
              <w:jc w:val="center"/>
              <w:rPr>
                <w:rFonts w:cs="Arial"/>
                <w:sz w:val="18"/>
                <w:szCs w:val="18"/>
              </w:rPr>
            </w:pPr>
            <w:r w:rsidRPr="00106841">
              <w:rPr>
                <w:rFonts w:cs="Arial"/>
                <w:sz w:val="18"/>
                <w:szCs w:val="18"/>
              </w:rPr>
              <w:t>1</w:t>
            </w:r>
          </w:p>
        </w:tc>
        <w:tc>
          <w:tcPr>
            <w:tcW w:w="2693" w:type="dxa"/>
            <w:tcBorders>
              <w:top w:val="double" w:sz="4" w:space="0" w:color="auto"/>
              <w:left w:val="single" w:sz="4" w:space="0" w:color="auto"/>
              <w:bottom w:val="single" w:sz="4" w:space="0" w:color="auto"/>
            </w:tcBorders>
          </w:tcPr>
          <w:p w14:paraId="56AED2F9" w14:textId="77777777" w:rsidR="00D0230D" w:rsidRPr="00106841" w:rsidRDefault="00D0230D" w:rsidP="006150A0">
            <w:pPr>
              <w:spacing w:before="60" w:after="60"/>
              <w:jc w:val="center"/>
              <w:rPr>
                <w:rFonts w:cs="Arial"/>
                <w:sz w:val="18"/>
                <w:szCs w:val="18"/>
              </w:rPr>
            </w:pPr>
            <w:r w:rsidRPr="00106841">
              <w:rPr>
                <w:rFonts w:cs="Arial"/>
                <w:sz w:val="18"/>
                <w:szCs w:val="18"/>
              </w:rPr>
              <w:t>Kształt i wymiary</w:t>
            </w:r>
          </w:p>
        </w:tc>
        <w:tc>
          <w:tcPr>
            <w:tcW w:w="711" w:type="dxa"/>
            <w:tcBorders>
              <w:top w:val="double" w:sz="4" w:space="0" w:color="auto"/>
              <w:bottom w:val="single" w:sz="4" w:space="0" w:color="auto"/>
            </w:tcBorders>
          </w:tcPr>
          <w:p w14:paraId="0BE08D53" w14:textId="77777777" w:rsidR="00D0230D" w:rsidRPr="00106841" w:rsidRDefault="00D0230D" w:rsidP="006150A0">
            <w:pPr>
              <w:spacing w:before="60" w:after="60"/>
              <w:jc w:val="center"/>
              <w:rPr>
                <w:rFonts w:cs="Arial"/>
                <w:sz w:val="18"/>
                <w:szCs w:val="18"/>
              </w:rPr>
            </w:pPr>
          </w:p>
        </w:tc>
        <w:tc>
          <w:tcPr>
            <w:tcW w:w="3686" w:type="dxa"/>
            <w:gridSpan w:val="4"/>
            <w:tcBorders>
              <w:top w:val="double" w:sz="4" w:space="0" w:color="auto"/>
              <w:left w:val="nil"/>
              <w:bottom w:val="single" w:sz="4" w:space="0" w:color="auto"/>
              <w:right w:val="single" w:sz="4" w:space="0" w:color="auto"/>
            </w:tcBorders>
          </w:tcPr>
          <w:p w14:paraId="409A6E16" w14:textId="77777777" w:rsidR="00D0230D" w:rsidRPr="00106841" w:rsidRDefault="00D0230D" w:rsidP="006150A0">
            <w:pPr>
              <w:spacing w:before="60" w:after="60"/>
              <w:jc w:val="center"/>
              <w:rPr>
                <w:rFonts w:cs="Arial"/>
                <w:sz w:val="18"/>
                <w:szCs w:val="18"/>
              </w:rPr>
            </w:pPr>
          </w:p>
        </w:tc>
      </w:tr>
      <w:tr w:rsidR="00D0230D" w:rsidRPr="00106841" w14:paraId="4C6501AB"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249F84CF" w14:textId="77777777" w:rsidR="00D0230D" w:rsidRPr="00106841" w:rsidRDefault="00D0230D" w:rsidP="006150A0">
            <w:pPr>
              <w:jc w:val="center"/>
              <w:rPr>
                <w:rFonts w:cs="Arial"/>
                <w:sz w:val="18"/>
                <w:szCs w:val="18"/>
              </w:rPr>
            </w:pPr>
            <w:r w:rsidRPr="00106841">
              <w:rPr>
                <w:rFonts w:cs="Arial"/>
                <w:sz w:val="18"/>
                <w:szCs w:val="18"/>
              </w:rPr>
              <w:t>1.1</w:t>
            </w:r>
          </w:p>
        </w:tc>
        <w:tc>
          <w:tcPr>
            <w:tcW w:w="2693" w:type="dxa"/>
            <w:tcBorders>
              <w:top w:val="single" w:sz="4" w:space="0" w:color="auto"/>
              <w:left w:val="single" w:sz="4" w:space="0" w:color="auto"/>
              <w:bottom w:val="single" w:sz="4" w:space="0" w:color="auto"/>
              <w:right w:val="single" w:sz="4" w:space="0" w:color="auto"/>
            </w:tcBorders>
          </w:tcPr>
          <w:p w14:paraId="16B6D224" w14:textId="77777777" w:rsidR="00D0230D" w:rsidRPr="00106841" w:rsidRDefault="00D0230D" w:rsidP="006150A0">
            <w:pPr>
              <w:jc w:val="center"/>
              <w:rPr>
                <w:rFonts w:cs="Arial"/>
                <w:sz w:val="18"/>
                <w:szCs w:val="18"/>
              </w:rPr>
            </w:pPr>
            <w:r w:rsidRPr="00106841">
              <w:rPr>
                <w:rFonts w:cs="Arial"/>
                <w:sz w:val="18"/>
                <w:szCs w:val="18"/>
              </w:rPr>
              <w:t>Dopuszczalne odchyłki w mm od zadeklarowanych wymiarów kostki,</w:t>
            </w:r>
          </w:p>
          <w:p w14:paraId="7EA879DA" w14:textId="569DB278" w:rsidR="00D0230D" w:rsidRPr="00106841" w:rsidRDefault="00E27398" w:rsidP="006150A0">
            <w:pPr>
              <w:jc w:val="center"/>
              <w:rPr>
                <w:rFonts w:cs="Arial"/>
                <w:sz w:val="18"/>
                <w:szCs w:val="18"/>
              </w:rPr>
            </w:pPr>
            <w:r>
              <w:rPr>
                <w:rFonts w:cs="Arial"/>
                <w:sz w:val="18"/>
                <w:szCs w:val="18"/>
              </w:rPr>
              <w:t>g</w:t>
            </w:r>
            <w:r w:rsidR="00D0230D" w:rsidRPr="00106841">
              <w:rPr>
                <w:rFonts w:cs="Arial"/>
                <w:sz w:val="18"/>
                <w:szCs w:val="18"/>
              </w:rPr>
              <w:t>rubości</w:t>
            </w:r>
            <w:r>
              <w:rPr>
                <w:rFonts w:cs="Arial"/>
                <w:sz w:val="18"/>
                <w:szCs w:val="18"/>
              </w:rPr>
              <w:t>:</w:t>
            </w:r>
            <w:r w:rsidR="00D0230D" w:rsidRPr="00106841">
              <w:rPr>
                <w:rFonts w:cs="Arial"/>
                <w:sz w:val="18"/>
                <w:szCs w:val="18"/>
              </w:rPr>
              <w:t xml:space="preserve">                        </w:t>
            </w:r>
            <w:r>
              <w:rPr>
                <w:rFonts w:cs="Arial"/>
                <w:sz w:val="18"/>
                <w:szCs w:val="18"/>
              </w:rPr>
              <w:br/>
            </w:r>
            <w:r w:rsidR="00D0230D" w:rsidRPr="00106841">
              <w:rPr>
                <w:rFonts w:cs="Arial"/>
                <w:sz w:val="18"/>
                <w:szCs w:val="18"/>
              </w:rPr>
              <w:t xml:space="preserve">&lt; </w:t>
            </w:r>
            <w:smartTag w:uri="urn:schemas-microsoft-com:office:smarttags" w:element="metricconverter">
              <w:smartTagPr>
                <w:attr w:name="ProductID" w:val="100 mm"/>
              </w:smartTagPr>
              <w:r w:rsidR="00D0230D" w:rsidRPr="00106841">
                <w:rPr>
                  <w:rFonts w:cs="Arial"/>
                  <w:sz w:val="18"/>
                  <w:szCs w:val="18"/>
                </w:rPr>
                <w:t>100 mm</w:t>
              </w:r>
            </w:smartTag>
          </w:p>
          <w:p w14:paraId="2057AB0A" w14:textId="77777777" w:rsidR="00D0230D" w:rsidRPr="00106841" w:rsidRDefault="00D0230D" w:rsidP="006150A0">
            <w:pPr>
              <w:jc w:val="center"/>
              <w:rPr>
                <w:rFonts w:cs="Arial"/>
                <w:sz w:val="18"/>
                <w:szCs w:val="18"/>
              </w:rPr>
            </w:pPr>
          </w:p>
          <w:p w14:paraId="5E496870" w14:textId="77777777" w:rsidR="00D0230D" w:rsidRPr="00106841" w:rsidRDefault="00D0230D" w:rsidP="006150A0">
            <w:pPr>
              <w:jc w:val="center"/>
              <w:rPr>
                <w:rFonts w:cs="Arial"/>
                <w:sz w:val="18"/>
                <w:szCs w:val="18"/>
              </w:rPr>
            </w:pPr>
            <w:r w:rsidRPr="00106841">
              <w:rPr>
                <w:rFonts w:cs="Arial"/>
                <w:sz w:val="18"/>
                <w:szCs w:val="18"/>
              </w:rPr>
              <w:t xml:space="preserve">≥ </w:t>
            </w:r>
            <w:smartTag w:uri="urn:schemas-microsoft-com:office:smarttags" w:element="metricconverter">
              <w:smartTagPr>
                <w:attr w:name="ProductID" w:val="100 mm"/>
              </w:smartTagPr>
              <w:r w:rsidRPr="00106841">
                <w:rPr>
                  <w:rFonts w:cs="Arial"/>
                  <w:sz w:val="18"/>
                  <w:szCs w:val="18"/>
                </w:rPr>
                <w:t>100 mm</w:t>
              </w:r>
            </w:smartTag>
          </w:p>
        </w:tc>
        <w:tc>
          <w:tcPr>
            <w:tcW w:w="711" w:type="dxa"/>
            <w:tcBorders>
              <w:top w:val="single" w:sz="4" w:space="0" w:color="auto"/>
              <w:left w:val="single" w:sz="4" w:space="0" w:color="auto"/>
              <w:bottom w:val="single" w:sz="4" w:space="0" w:color="auto"/>
              <w:right w:val="single" w:sz="4" w:space="0" w:color="auto"/>
            </w:tcBorders>
          </w:tcPr>
          <w:p w14:paraId="4138674E" w14:textId="77777777" w:rsidR="00D0230D" w:rsidRPr="00106841" w:rsidRDefault="00D0230D" w:rsidP="006150A0">
            <w:pPr>
              <w:jc w:val="center"/>
              <w:rPr>
                <w:rFonts w:cs="Arial"/>
                <w:sz w:val="18"/>
                <w:szCs w:val="18"/>
              </w:rPr>
            </w:pPr>
            <w:r w:rsidRPr="00106841">
              <w:rPr>
                <w:rFonts w:cs="Arial"/>
                <w:sz w:val="18"/>
                <w:szCs w:val="18"/>
              </w:rPr>
              <w:t>C</w:t>
            </w:r>
          </w:p>
        </w:tc>
        <w:tc>
          <w:tcPr>
            <w:tcW w:w="851" w:type="dxa"/>
            <w:tcBorders>
              <w:top w:val="single" w:sz="4" w:space="0" w:color="auto"/>
              <w:left w:val="single" w:sz="4" w:space="0" w:color="auto"/>
              <w:bottom w:val="single" w:sz="4" w:space="0" w:color="auto"/>
              <w:right w:val="single" w:sz="4" w:space="0" w:color="auto"/>
            </w:tcBorders>
          </w:tcPr>
          <w:p w14:paraId="2BDFF447" w14:textId="77777777" w:rsidR="00D0230D" w:rsidRPr="00106841" w:rsidRDefault="00D0230D" w:rsidP="006150A0">
            <w:pPr>
              <w:jc w:val="center"/>
              <w:rPr>
                <w:rFonts w:cs="Arial"/>
                <w:sz w:val="18"/>
                <w:szCs w:val="18"/>
              </w:rPr>
            </w:pPr>
            <w:r w:rsidRPr="00106841">
              <w:rPr>
                <w:rFonts w:cs="Arial"/>
                <w:sz w:val="18"/>
                <w:szCs w:val="18"/>
              </w:rPr>
              <w:t>Długość</w:t>
            </w:r>
          </w:p>
          <w:p w14:paraId="49AB1292" w14:textId="77777777" w:rsidR="00D0230D" w:rsidRPr="00106841" w:rsidRDefault="00D0230D" w:rsidP="006150A0">
            <w:pPr>
              <w:jc w:val="center"/>
              <w:rPr>
                <w:rFonts w:cs="Arial"/>
                <w:sz w:val="18"/>
                <w:szCs w:val="18"/>
              </w:rPr>
            </w:pPr>
          </w:p>
          <w:p w14:paraId="42F44F85" w14:textId="77777777" w:rsidR="00D0230D" w:rsidRPr="00106841" w:rsidRDefault="00D0230D" w:rsidP="006150A0">
            <w:pPr>
              <w:jc w:val="center"/>
              <w:rPr>
                <w:rFonts w:cs="Arial"/>
                <w:sz w:val="18"/>
                <w:szCs w:val="18"/>
              </w:rPr>
            </w:pPr>
          </w:p>
          <w:p w14:paraId="319B6B0C" w14:textId="77777777" w:rsidR="00D0230D" w:rsidRPr="00106841" w:rsidRDefault="00D0230D" w:rsidP="006150A0">
            <w:pPr>
              <w:jc w:val="center"/>
              <w:rPr>
                <w:rFonts w:cs="Arial"/>
                <w:sz w:val="18"/>
                <w:szCs w:val="18"/>
              </w:rPr>
            </w:pPr>
            <w:r w:rsidRPr="00106841">
              <w:rPr>
                <w:rFonts w:cs="Arial"/>
                <w:sz w:val="18"/>
                <w:szCs w:val="18"/>
              </w:rPr>
              <w:t>±2</w:t>
            </w:r>
          </w:p>
          <w:p w14:paraId="32667B02" w14:textId="77777777" w:rsidR="00D0230D" w:rsidRPr="00106841" w:rsidRDefault="00D0230D" w:rsidP="006150A0">
            <w:pPr>
              <w:jc w:val="center"/>
              <w:rPr>
                <w:rFonts w:cs="Arial"/>
                <w:sz w:val="18"/>
                <w:szCs w:val="18"/>
              </w:rPr>
            </w:pPr>
          </w:p>
          <w:p w14:paraId="2089D8CA" w14:textId="77777777" w:rsidR="00D0230D" w:rsidRPr="00106841" w:rsidRDefault="00D0230D" w:rsidP="006150A0">
            <w:pPr>
              <w:jc w:val="center"/>
              <w:rPr>
                <w:rFonts w:cs="Arial"/>
                <w:sz w:val="18"/>
                <w:szCs w:val="18"/>
              </w:rPr>
            </w:pPr>
            <w:r w:rsidRPr="00106841">
              <w:rPr>
                <w:rFonts w:cs="Arial"/>
                <w:sz w:val="18"/>
                <w:szCs w:val="18"/>
              </w:rPr>
              <w:t>±3</w:t>
            </w:r>
          </w:p>
        </w:tc>
        <w:tc>
          <w:tcPr>
            <w:tcW w:w="992" w:type="dxa"/>
            <w:tcBorders>
              <w:top w:val="single" w:sz="4" w:space="0" w:color="auto"/>
              <w:left w:val="single" w:sz="4" w:space="0" w:color="auto"/>
              <w:bottom w:val="single" w:sz="4" w:space="0" w:color="auto"/>
              <w:right w:val="single" w:sz="4" w:space="0" w:color="auto"/>
            </w:tcBorders>
          </w:tcPr>
          <w:p w14:paraId="634E87C9" w14:textId="77777777" w:rsidR="00D0230D" w:rsidRPr="00106841" w:rsidRDefault="00D0230D" w:rsidP="006150A0">
            <w:pPr>
              <w:jc w:val="center"/>
              <w:rPr>
                <w:rFonts w:cs="Arial"/>
                <w:sz w:val="18"/>
                <w:szCs w:val="18"/>
              </w:rPr>
            </w:pPr>
            <w:r w:rsidRPr="00106841">
              <w:rPr>
                <w:rFonts w:cs="Arial"/>
                <w:sz w:val="18"/>
                <w:szCs w:val="18"/>
              </w:rPr>
              <w:t>Szerokość</w:t>
            </w:r>
          </w:p>
          <w:p w14:paraId="56BC1205" w14:textId="77777777" w:rsidR="00D0230D" w:rsidRPr="00106841" w:rsidRDefault="00D0230D" w:rsidP="006150A0">
            <w:pPr>
              <w:jc w:val="center"/>
              <w:rPr>
                <w:rFonts w:cs="Arial"/>
                <w:sz w:val="18"/>
                <w:szCs w:val="18"/>
              </w:rPr>
            </w:pPr>
          </w:p>
          <w:p w14:paraId="080C2828" w14:textId="77777777" w:rsidR="00D0230D" w:rsidRPr="00106841" w:rsidRDefault="00D0230D" w:rsidP="006150A0">
            <w:pPr>
              <w:jc w:val="center"/>
              <w:rPr>
                <w:rFonts w:cs="Arial"/>
                <w:sz w:val="18"/>
                <w:szCs w:val="18"/>
              </w:rPr>
            </w:pPr>
          </w:p>
          <w:p w14:paraId="556D2DF1" w14:textId="77777777" w:rsidR="00D0230D" w:rsidRPr="00106841" w:rsidRDefault="00D0230D" w:rsidP="006150A0">
            <w:pPr>
              <w:jc w:val="center"/>
              <w:rPr>
                <w:rFonts w:cs="Arial"/>
                <w:sz w:val="18"/>
                <w:szCs w:val="18"/>
              </w:rPr>
            </w:pPr>
            <w:r w:rsidRPr="00106841">
              <w:rPr>
                <w:rFonts w:cs="Arial"/>
                <w:sz w:val="18"/>
                <w:szCs w:val="18"/>
              </w:rPr>
              <w:t>±2</w:t>
            </w:r>
          </w:p>
          <w:p w14:paraId="58886538" w14:textId="77777777" w:rsidR="00D0230D" w:rsidRPr="00106841" w:rsidRDefault="00D0230D" w:rsidP="006150A0">
            <w:pPr>
              <w:jc w:val="center"/>
              <w:rPr>
                <w:rFonts w:cs="Arial"/>
                <w:sz w:val="18"/>
                <w:szCs w:val="18"/>
              </w:rPr>
            </w:pPr>
          </w:p>
          <w:p w14:paraId="039FFA0D" w14:textId="77777777" w:rsidR="00D0230D" w:rsidRPr="00106841" w:rsidRDefault="00D0230D" w:rsidP="006150A0">
            <w:pPr>
              <w:jc w:val="center"/>
              <w:rPr>
                <w:rFonts w:cs="Arial"/>
                <w:sz w:val="18"/>
                <w:szCs w:val="18"/>
              </w:rPr>
            </w:pPr>
            <w:r w:rsidRPr="00106841">
              <w:rPr>
                <w:rFonts w:cs="Arial"/>
                <w:sz w:val="18"/>
                <w:szCs w:val="18"/>
              </w:rPr>
              <w:t>±3</w:t>
            </w:r>
          </w:p>
        </w:tc>
        <w:tc>
          <w:tcPr>
            <w:tcW w:w="849" w:type="dxa"/>
            <w:tcBorders>
              <w:top w:val="single" w:sz="4" w:space="0" w:color="auto"/>
              <w:left w:val="single" w:sz="4" w:space="0" w:color="auto"/>
              <w:bottom w:val="single" w:sz="4" w:space="0" w:color="auto"/>
              <w:right w:val="single" w:sz="4" w:space="0" w:color="auto"/>
            </w:tcBorders>
          </w:tcPr>
          <w:p w14:paraId="2B487CFF" w14:textId="77777777" w:rsidR="00D0230D" w:rsidRPr="00106841" w:rsidRDefault="00D0230D" w:rsidP="006150A0">
            <w:pPr>
              <w:jc w:val="center"/>
              <w:rPr>
                <w:rFonts w:cs="Arial"/>
                <w:sz w:val="18"/>
                <w:szCs w:val="18"/>
              </w:rPr>
            </w:pPr>
            <w:r w:rsidRPr="00106841">
              <w:rPr>
                <w:rFonts w:cs="Arial"/>
                <w:sz w:val="18"/>
                <w:szCs w:val="18"/>
              </w:rPr>
              <w:t>Grubość</w:t>
            </w:r>
          </w:p>
          <w:p w14:paraId="16F005ED" w14:textId="77777777" w:rsidR="00D0230D" w:rsidRPr="00106841" w:rsidRDefault="00D0230D" w:rsidP="006150A0">
            <w:pPr>
              <w:jc w:val="center"/>
              <w:rPr>
                <w:rFonts w:cs="Arial"/>
                <w:sz w:val="18"/>
                <w:szCs w:val="18"/>
              </w:rPr>
            </w:pPr>
          </w:p>
          <w:p w14:paraId="11200CEC" w14:textId="77777777" w:rsidR="00D0230D" w:rsidRPr="00106841" w:rsidRDefault="00D0230D" w:rsidP="006150A0">
            <w:pPr>
              <w:jc w:val="center"/>
              <w:rPr>
                <w:rFonts w:cs="Arial"/>
                <w:sz w:val="18"/>
                <w:szCs w:val="18"/>
              </w:rPr>
            </w:pPr>
          </w:p>
          <w:p w14:paraId="159C7994" w14:textId="77777777" w:rsidR="00D0230D" w:rsidRPr="00106841" w:rsidRDefault="00D0230D" w:rsidP="006150A0">
            <w:pPr>
              <w:jc w:val="center"/>
              <w:rPr>
                <w:rFonts w:cs="Arial"/>
                <w:sz w:val="18"/>
                <w:szCs w:val="18"/>
              </w:rPr>
            </w:pPr>
            <w:r w:rsidRPr="00106841">
              <w:rPr>
                <w:rFonts w:cs="Arial"/>
                <w:sz w:val="18"/>
                <w:szCs w:val="18"/>
              </w:rPr>
              <w:t>±3</w:t>
            </w:r>
          </w:p>
          <w:p w14:paraId="2EF0CCF4" w14:textId="77777777" w:rsidR="00D0230D" w:rsidRPr="00106841" w:rsidRDefault="00D0230D" w:rsidP="006150A0">
            <w:pPr>
              <w:jc w:val="center"/>
              <w:rPr>
                <w:rFonts w:cs="Arial"/>
                <w:sz w:val="18"/>
                <w:szCs w:val="18"/>
              </w:rPr>
            </w:pPr>
          </w:p>
          <w:p w14:paraId="66F36A3B" w14:textId="77777777" w:rsidR="00D0230D" w:rsidRPr="00106841" w:rsidRDefault="00D0230D" w:rsidP="006150A0">
            <w:pPr>
              <w:jc w:val="center"/>
              <w:rPr>
                <w:rFonts w:cs="Arial"/>
                <w:sz w:val="18"/>
                <w:szCs w:val="18"/>
              </w:rPr>
            </w:pPr>
            <w:r w:rsidRPr="00106841">
              <w:rPr>
                <w:rFonts w:cs="Arial"/>
                <w:sz w:val="18"/>
                <w:szCs w:val="18"/>
              </w:rPr>
              <w:t>±4</w:t>
            </w:r>
          </w:p>
        </w:tc>
        <w:tc>
          <w:tcPr>
            <w:tcW w:w="994" w:type="dxa"/>
            <w:tcBorders>
              <w:top w:val="single" w:sz="4" w:space="0" w:color="auto"/>
              <w:left w:val="single" w:sz="4" w:space="0" w:color="auto"/>
              <w:bottom w:val="single" w:sz="4" w:space="0" w:color="auto"/>
              <w:right w:val="single" w:sz="4" w:space="0" w:color="auto"/>
            </w:tcBorders>
          </w:tcPr>
          <w:p w14:paraId="233F3F1D" w14:textId="77777777" w:rsidR="00D0230D" w:rsidRPr="00106841" w:rsidRDefault="00D0230D" w:rsidP="006150A0">
            <w:pPr>
              <w:jc w:val="center"/>
              <w:rPr>
                <w:rFonts w:cs="Arial"/>
                <w:sz w:val="18"/>
                <w:szCs w:val="18"/>
              </w:rPr>
            </w:pPr>
            <w:r w:rsidRPr="00106841">
              <w:rPr>
                <w:rFonts w:cs="Arial"/>
                <w:sz w:val="18"/>
                <w:szCs w:val="18"/>
              </w:rPr>
              <w:t xml:space="preserve">Różnica pomiędzy dwoma pomiarami grubości, tej samej kostki, powinna być ≤ </w:t>
            </w:r>
            <w:smartTag w:uri="urn:schemas-microsoft-com:office:smarttags" w:element="metricconverter">
              <w:smartTagPr>
                <w:attr w:name="ProductID" w:val="3 mm"/>
              </w:smartTagPr>
              <w:r w:rsidRPr="00106841">
                <w:rPr>
                  <w:rFonts w:cs="Arial"/>
                  <w:sz w:val="18"/>
                  <w:szCs w:val="18"/>
                </w:rPr>
                <w:t>3 mm</w:t>
              </w:r>
            </w:smartTag>
          </w:p>
        </w:tc>
      </w:tr>
      <w:tr w:rsidR="00D0230D" w:rsidRPr="00106841" w14:paraId="7505373D"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59FDD78F" w14:textId="77777777" w:rsidR="00D0230D" w:rsidRPr="00106841" w:rsidRDefault="00D0230D" w:rsidP="006150A0">
            <w:pPr>
              <w:jc w:val="center"/>
              <w:rPr>
                <w:rFonts w:cs="Arial"/>
                <w:sz w:val="18"/>
                <w:szCs w:val="18"/>
              </w:rPr>
            </w:pPr>
            <w:r w:rsidRPr="00106841">
              <w:rPr>
                <w:rFonts w:cs="Arial"/>
                <w:sz w:val="18"/>
                <w:szCs w:val="18"/>
              </w:rPr>
              <w:t>1.2</w:t>
            </w:r>
          </w:p>
        </w:tc>
        <w:tc>
          <w:tcPr>
            <w:tcW w:w="2693" w:type="dxa"/>
            <w:tcBorders>
              <w:top w:val="single" w:sz="4" w:space="0" w:color="auto"/>
              <w:left w:val="single" w:sz="4" w:space="0" w:color="auto"/>
              <w:bottom w:val="single" w:sz="4" w:space="0" w:color="auto"/>
              <w:right w:val="single" w:sz="4" w:space="0" w:color="auto"/>
            </w:tcBorders>
          </w:tcPr>
          <w:p w14:paraId="7A436C00" w14:textId="77777777" w:rsidR="00D0230D" w:rsidRPr="00106841" w:rsidRDefault="00D0230D" w:rsidP="006150A0">
            <w:pPr>
              <w:jc w:val="center"/>
              <w:rPr>
                <w:rFonts w:cs="Arial"/>
                <w:sz w:val="18"/>
                <w:szCs w:val="18"/>
              </w:rPr>
            </w:pPr>
            <w:r w:rsidRPr="00106841">
              <w:rPr>
                <w:rFonts w:cs="Arial"/>
                <w:sz w:val="18"/>
                <w:szCs w:val="18"/>
              </w:rPr>
              <w:t xml:space="preserve">Odchyłki płaskości i pofalowania (jeśli maksymalne wymiary kostki           &gt; </w:t>
            </w:r>
            <w:smartTag w:uri="urn:schemas-microsoft-com:office:smarttags" w:element="metricconverter">
              <w:smartTagPr>
                <w:attr w:name="ProductID" w:val="300 mm"/>
              </w:smartTagPr>
              <w:r w:rsidRPr="00106841">
                <w:rPr>
                  <w:rFonts w:cs="Arial"/>
                  <w:sz w:val="18"/>
                  <w:szCs w:val="18"/>
                </w:rPr>
                <w:t>300 mm</w:t>
              </w:r>
            </w:smartTag>
            <w:r w:rsidRPr="00106841">
              <w:rPr>
                <w:rFonts w:cs="Arial"/>
                <w:sz w:val="18"/>
                <w:szCs w:val="18"/>
              </w:rPr>
              <w:t>), przy długości pomiarowej</w:t>
            </w:r>
          </w:p>
          <w:p w14:paraId="07934127" w14:textId="77777777" w:rsidR="00D0230D" w:rsidRPr="00106841" w:rsidRDefault="00D0230D" w:rsidP="006150A0">
            <w:pPr>
              <w:jc w:val="center"/>
              <w:rPr>
                <w:rFonts w:cs="Arial"/>
                <w:sz w:val="18"/>
                <w:szCs w:val="18"/>
              </w:rPr>
            </w:pPr>
            <w:smartTag w:uri="urn:schemas-microsoft-com:office:smarttags" w:element="metricconverter">
              <w:smartTagPr>
                <w:attr w:name="ProductID" w:val="300 mm"/>
              </w:smartTagPr>
              <w:r w:rsidRPr="00106841">
                <w:rPr>
                  <w:rFonts w:cs="Arial"/>
                  <w:sz w:val="18"/>
                  <w:szCs w:val="18"/>
                </w:rPr>
                <w:t>300 mm</w:t>
              </w:r>
            </w:smartTag>
          </w:p>
          <w:p w14:paraId="3737201A" w14:textId="77777777" w:rsidR="00D0230D" w:rsidRPr="00106841" w:rsidRDefault="00D0230D" w:rsidP="006150A0">
            <w:pPr>
              <w:jc w:val="center"/>
              <w:rPr>
                <w:rFonts w:cs="Arial"/>
                <w:sz w:val="18"/>
                <w:szCs w:val="18"/>
              </w:rPr>
            </w:pPr>
            <w:smartTag w:uri="urn:schemas-microsoft-com:office:smarttags" w:element="metricconverter">
              <w:smartTagPr>
                <w:attr w:name="ProductID" w:val="400 mm"/>
              </w:smartTagPr>
              <w:r w:rsidRPr="00106841">
                <w:rPr>
                  <w:rFonts w:cs="Arial"/>
                  <w:sz w:val="18"/>
                  <w:szCs w:val="18"/>
                </w:rPr>
                <w:t>400 mm</w:t>
              </w:r>
            </w:smartTag>
          </w:p>
        </w:tc>
        <w:tc>
          <w:tcPr>
            <w:tcW w:w="711" w:type="dxa"/>
            <w:tcBorders>
              <w:top w:val="single" w:sz="4" w:space="0" w:color="auto"/>
              <w:left w:val="single" w:sz="4" w:space="0" w:color="auto"/>
              <w:bottom w:val="single" w:sz="4" w:space="0" w:color="auto"/>
              <w:right w:val="single" w:sz="4" w:space="0" w:color="auto"/>
            </w:tcBorders>
          </w:tcPr>
          <w:p w14:paraId="58D7625B" w14:textId="77777777" w:rsidR="00D0230D" w:rsidRPr="00106841" w:rsidRDefault="00D0230D" w:rsidP="006150A0">
            <w:pPr>
              <w:jc w:val="center"/>
              <w:rPr>
                <w:rFonts w:cs="Arial"/>
                <w:sz w:val="18"/>
                <w:szCs w:val="18"/>
              </w:rPr>
            </w:pPr>
            <w:r w:rsidRPr="00106841">
              <w:rPr>
                <w:rFonts w:cs="Arial"/>
                <w:sz w:val="18"/>
                <w:szCs w:val="18"/>
              </w:rPr>
              <w:t>C</w:t>
            </w:r>
          </w:p>
        </w:tc>
        <w:tc>
          <w:tcPr>
            <w:tcW w:w="3686" w:type="dxa"/>
            <w:gridSpan w:val="4"/>
            <w:tcBorders>
              <w:top w:val="single" w:sz="4" w:space="0" w:color="auto"/>
              <w:left w:val="single" w:sz="4" w:space="0" w:color="auto"/>
              <w:bottom w:val="single" w:sz="4" w:space="0" w:color="auto"/>
              <w:right w:val="single" w:sz="4" w:space="0" w:color="auto"/>
            </w:tcBorders>
          </w:tcPr>
          <w:p w14:paraId="59E51FE3" w14:textId="77777777" w:rsidR="00D0230D" w:rsidRPr="00106841" w:rsidRDefault="00D0230D" w:rsidP="006150A0">
            <w:pPr>
              <w:jc w:val="center"/>
              <w:rPr>
                <w:rFonts w:cs="Arial"/>
                <w:sz w:val="18"/>
                <w:szCs w:val="18"/>
              </w:rPr>
            </w:pPr>
            <w:r w:rsidRPr="00106841">
              <w:rPr>
                <w:rFonts w:cs="Arial"/>
                <w:sz w:val="18"/>
                <w:szCs w:val="18"/>
              </w:rPr>
              <w:t>Maksymalna (w mm)</w:t>
            </w:r>
          </w:p>
          <w:p w14:paraId="460537B5" w14:textId="77777777" w:rsidR="00D0230D" w:rsidRPr="00106841" w:rsidRDefault="00D0230D" w:rsidP="006150A0">
            <w:pPr>
              <w:jc w:val="center"/>
              <w:rPr>
                <w:rFonts w:cs="Arial"/>
                <w:sz w:val="18"/>
                <w:szCs w:val="18"/>
              </w:rPr>
            </w:pPr>
            <w:r w:rsidRPr="00106841">
              <w:rPr>
                <w:rFonts w:cs="Arial"/>
                <w:sz w:val="18"/>
                <w:szCs w:val="18"/>
              </w:rPr>
              <w:t>wypukłość                      wklęsłość</w:t>
            </w:r>
          </w:p>
          <w:p w14:paraId="5136F857" w14:textId="77777777" w:rsidR="00D0230D" w:rsidRPr="00106841" w:rsidRDefault="00D0230D" w:rsidP="006150A0">
            <w:pPr>
              <w:jc w:val="center"/>
              <w:rPr>
                <w:rFonts w:cs="Arial"/>
                <w:sz w:val="18"/>
                <w:szCs w:val="18"/>
              </w:rPr>
            </w:pPr>
          </w:p>
          <w:p w14:paraId="44E1F66D" w14:textId="77777777" w:rsidR="00D0230D" w:rsidRPr="00106841" w:rsidRDefault="00D0230D" w:rsidP="006150A0">
            <w:pPr>
              <w:jc w:val="center"/>
              <w:rPr>
                <w:rFonts w:cs="Arial"/>
                <w:sz w:val="18"/>
                <w:szCs w:val="18"/>
              </w:rPr>
            </w:pPr>
          </w:p>
          <w:p w14:paraId="2BB77EC1" w14:textId="77777777" w:rsidR="00D0230D" w:rsidRPr="00106841" w:rsidRDefault="00D0230D" w:rsidP="006150A0">
            <w:pPr>
              <w:jc w:val="center"/>
              <w:rPr>
                <w:rFonts w:cs="Arial"/>
                <w:sz w:val="18"/>
                <w:szCs w:val="18"/>
              </w:rPr>
            </w:pPr>
            <w:r w:rsidRPr="00106841">
              <w:rPr>
                <w:rFonts w:cs="Arial"/>
                <w:sz w:val="18"/>
                <w:szCs w:val="18"/>
              </w:rPr>
              <w:t>1,5                                    1,0</w:t>
            </w:r>
          </w:p>
          <w:p w14:paraId="39866CB5" w14:textId="77777777" w:rsidR="00D0230D" w:rsidRPr="00106841" w:rsidRDefault="00D0230D" w:rsidP="006150A0">
            <w:pPr>
              <w:jc w:val="center"/>
              <w:rPr>
                <w:rFonts w:cs="Arial"/>
                <w:sz w:val="18"/>
                <w:szCs w:val="18"/>
              </w:rPr>
            </w:pPr>
            <w:r w:rsidRPr="00106841">
              <w:rPr>
                <w:rFonts w:cs="Arial"/>
                <w:sz w:val="18"/>
                <w:szCs w:val="18"/>
              </w:rPr>
              <w:t>2,0                                    1,5</w:t>
            </w:r>
          </w:p>
        </w:tc>
      </w:tr>
      <w:tr w:rsidR="00D0230D" w:rsidRPr="00106841" w14:paraId="45FCEC08"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6425170B" w14:textId="77777777" w:rsidR="00D0230D" w:rsidRPr="00106841" w:rsidRDefault="00D0230D" w:rsidP="006150A0">
            <w:pPr>
              <w:spacing w:before="60" w:after="60"/>
              <w:jc w:val="center"/>
              <w:rPr>
                <w:rFonts w:cs="Arial"/>
                <w:sz w:val="18"/>
                <w:szCs w:val="18"/>
              </w:rPr>
            </w:pPr>
            <w:r w:rsidRPr="00106841">
              <w:rPr>
                <w:rFonts w:cs="Arial"/>
                <w:sz w:val="18"/>
                <w:szCs w:val="18"/>
              </w:rPr>
              <w:t>2</w:t>
            </w:r>
          </w:p>
        </w:tc>
        <w:tc>
          <w:tcPr>
            <w:tcW w:w="7090" w:type="dxa"/>
            <w:gridSpan w:val="6"/>
            <w:tcBorders>
              <w:top w:val="single" w:sz="4" w:space="0" w:color="auto"/>
              <w:left w:val="single" w:sz="4" w:space="0" w:color="auto"/>
              <w:bottom w:val="single" w:sz="4" w:space="0" w:color="auto"/>
              <w:right w:val="single" w:sz="4" w:space="0" w:color="auto"/>
            </w:tcBorders>
          </w:tcPr>
          <w:p w14:paraId="7DF1F2CF" w14:textId="77777777" w:rsidR="00D0230D" w:rsidRPr="00106841" w:rsidRDefault="00D0230D" w:rsidP="006150A0">
            <w:pPr>
              <w:spacing w:before="60" w:after="60"/>
              <w:jc w:val="center"/>
              <w:rPr>
                <w:rFonts w:cs="Arial"/>
                <w:sz w:val="18"/>
                <w:szCs w:val="18"/>
              </w:rPr>
            </w:pPr>
            <w:r w:rsidRPr="00106841">
              <w:rPr>
                <w:rFonts w:cs="Arial"/>
                <w:sz w:val="18"/>
                <w:szCs w:val="18"/>
              </w:rPr>
              <w:t>Właściwości fizyczne i mechaniczne</w:t>
            </w:r>
          </w:p>
        </w:tc>
      </w:tr>
      <w:tr w:rsidR="00D0230D" w:rsidRPr="00106841" w14:paraId="1A9F2750"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12F7BA10" w14:textId="77777777" w:rsidR="00D0230D" w:rsidRPr="00106841" w:rsidRDefault="00D0230D" w:rsidP="006150A0">
            <w:pPr>
              <w:jc w:val="center"/>
              <w:rPr>
                <w:rFonts w:cs="Arial"/>
                <w:sz w:val="18"/>
                <w:szCs w:val="18"/>
              </w:rPr>
            </w:pPr>
            <w:r w:rsidRPr="00106841">
              <w:rPr>
                <w:rFonts w:cs="Arial"/>
                <w:sz w:val="18"/>
                <w:szCs w:val="18"/>
              </w:rPr>
              <w:t>2.1</w:t>
            </w:r>
          </w:p>
        </w:tc>
        <w:tc>
          <w:tcPr>
            <w:tcW w:w="2693" w:type="dxa"/>
            <w:tcBorders>
              <w:top w:val="single" w:sz="4" w:space="0" w:color="auto"/>
              <w:left w:val="single" w:sz="4" w:space="0" w:color="auto"/>
              <w:bottom w:val="single" w:sz="4" w:space="0" w:color="auto"/>
              <w:right w:val="single" w:sz="4" w:space="0" w:color="auto"/>
            </w:tcBorders>
          </w:tcPr>
          <w:p w14:paraId="44A9B268" w14:textId="77777777" w:rsidR="00D0230D" w:rsidRPr="00106841" w:rsidRDefault="00D0230D" w:rsidP="006150A0">
            <w:pPr>
              <w:jc w:val="center"/>
              <w:rPr>
                <w:rFonts w:cs="Arial"/>
                <w:sz w:val="18"/>
                <w:szCs w:val="18"/>
              </w:rPr>
            </w:pPr>
            <w:r w:rsidRPr="00106841">
              <w:rPr>
                <w:rFonts w:cs="Arial"/>
                <w:sz w:val="18"/>
                <w:szCs w:val="18"/>
              </w:rPr>
              <w:t>Odporność na zamrażanie/rozmrażanie z udziałem soli odladzających</w:t>
            </w:r>
          </w:p>
        </w:tc>
        <w:tc>
          <w:tcPr>
            <w:tcW w:w="711" w:type="dxa"/>
            <w:tcBorders>
              <w:top w:val="single" w:sz="4" w:space="0" w:color="auto"/>
              <w:left w:val="single" w:sz="4" w:space="0" w:color="auto"/>
              <w:bottom w:val="single" w:sz="4" w:space="0" w:color="auto"/>
              <w:right w:val="single" w:sz="4" w:space="0" w:color="auto"/>
            </w:tcBorders>
          </w:tcPr>
          <w:p w14:paraId="3D2E1B45" w14:textId="77777777" w:rsidR="00D0230D" w:rsidRPr="00106841" w:rsidRDefault="00D0230D" w:rsidP="006150A0">
            <w:pPr>
              <w:jc w:val="center"/>
              <w:rPr>
                <w:rFonts w:cs="Arial"/>
                <w:sz w:val="18"/>
                <w:szCs w:val="18"/>
              </w:rPr>
            </w:pPr>
            <w:r w:rsidRPr="00106841">
              <w:rPr>
                <w:rFonts w:cs="Arial"/>
                <w:sz w:val="18"/>
                <w:szCs w:val="18"/>
              </w:rPr>
              <w:t>D</w:t>
            </w:r>
          </w:p>
        </w:tc>
        <w:tc>
          <w:tcPr>
            <w:tcW w:w="3686" w:type="dxa"/>
            <w:gridSpan w:val="4"/>
            <w:tcBorders>
              <w:top w:val="single" w:sz="4" w:space="0" w:color="auto"/>
              <w:left w:val="single" w:sz="4" w:space="0" w:color="auto"/>
              <w:bottom w:val="single" w:sz="4" w:space="0" w:color="auto"/>
              <w:right w:val="single" w:sz="4" w:space="0" w:color="auto"/>
            </w:tcBorders>
          </w:tcPr>
          <w:p w14:paraId="2CD8F797" w14:textId="4BD15580" w:rsidR="00D0230D" w:rsidRPr="00106841" w:rsidRDefault="00D0230D" w:rsidP="006150A0">
            <w:pPr>
              <w:jc w:val="center"/>
              <w:rPr>
                <w:rFonts w:cs="Arial"/>
                <w:sz w:val="18"/>
                <w:szCs w:val="18"/>
              </w:rPr>
            </w:pPr>
            <w:r w:rsidRPr="00106841">
              <w:rPr>
                <w:rFonts w:cs="Arial"/>
                <w:sz w:val="18"/>
                <w:szCs w:val="18"/>
              </w:rPr>
              <w:t xml:space="preserve">Wartość średnia ≤ </w:t>
            </w:r>
            <w:r w:rsidR="00E27398">
              <w:rPr>
                <w:rFonts w:cs="Arial"/>
                <w:sz w:val="18"/>
                <w:szCs w:val="18"/>
              </w:rPr>
              <w:t>1</w:t>
            </w:r>
            <w:r w:rsidRPr="00106841">
              <w:rPr>
                <w:rFonts w:cs="Arial"/>
                <w:sz w:val="18"/>
                <w:szCs w:val="18"/>
              </w:rPr>
              <w:t>,</w:t>
            </w:r>
            <w:r w:rsidR="00E27398">
              <w:rPr>
                <w:rFonts w:cs="Arial"/>
                <w:sz w:val="18"/>
                <w:szCs w:val="18"/>
              </w:rPr>
              <w:t>0</w:t>
            </w:r>
            <w:r w:rsidRPr="00106841">
              <w:rPr>
                <w:rFonts w:cs="Arial"/>
                <w:sz w:val="18"/>
                <w:szCs w:val="18"/>
              </w:rPr>
              <w:t xml:space="preserve"> kg/m</w:t>
            </w:r>
            <w:r w:rsidRPr="00106841">
              <w:rPr>
                <w:rFonts w:cs="Arial"/>
                <w:sz w:val="18"/>
                <w:szCs w:val="18"/>
                <w:vertAlign w:val="superscript"/>
              </w:rPr>
              <w:t>2</w:t>
            </w:r>
            <w:r w:rsidRPr="00106841">
              <w:rPr>
                <w:rFonts w:cs="Arial"/>
                <w:sz w:val="18"/>
                <w:szCs w:val="18"/>
              </w:rPr>
              <w:t>, przy czym każdy pojedynczy wynik ≤ 1,</w:t>
            </w:r>
            <w:r w:rsidR="00E27398">
              <w:rPr>
                <w:rFonts w:cs="Arial"/>
                <w:sz w:val="18"/>
                <w:szCs w:val="18"/>
              </w:rPr>
              <w:t>5</w:t>
            </w:r>
            <w:r w:rsidRPr="00106841">
              <w:rPr>
                <w:rFonts w:cs="Arial"/>
                <w:sz w:val="18"/>
                <w:szCs w:val="18"/>
              </w:rPr>
              <w:t xml:space="preserve"> kg/m</w:t>
            </w:r>
            <w:r w:rsidRPr="00106841">
              <w:rPr>
                <w:rFonts w:cs="Arial"/>
                <w:sz w:val="18"/>
                <w:szCs w:val="18"/>
                <w:vertAlign w:val="superscript"/>
              </w:rPr>
              <w:t>2</w:t>
            </w:r>
            <w:r w:rsidRPr="00106841">
              <w:rPr>
                <w:rFonts w:cs="Arial"/>
                <w:sz w:val="18"/>
                <w:szCs w:val="18"/>
              </w:rPr>
              <w:t>.</w:t>
            </w:r>
          </w:p>
        </w:tc>
      </w:tr>
      <w:tr w:rsidR="00D0230D" w:rsidRPr="00106841" w14:paraId="527934C2"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66B3D82A" w14:textId="77777777" w:rsidR="00D0230D" w:rsidRPr="00106841" w:rsidRDefault="00D0230D" w:rsidP="006150A0">
            <w:pPr>
              <w:jc w:val="center"/>
              <w:rPr>
                <w:rFonts w:cs="Arial"/>
                <w:sz w:val="18"/>
                <w:szCs w:val="18"/>
              </w:rPr>
            </w:pPr>
            <w:r w:rsidRPr="00106841">
              <w:rPr>
                <w:rFonts w:cs="Arial"/>
                <w:sz w:val="18"/>
                <w:szCs w:val="18"/>
              </w:rPr>
              <w:t>2.2</w:t>
            </w:r>
          </w:p>
        </w:tc>
        <w:tc>
          <w:tcPr>
            <w:tcW w:w="2693" w:type="dxa"/>
            <w:tcBorders>
              <w:top w:val="single" w:sz="4" w:space="0" w:color="auto"/>
              <w:left w:val="single" w:sz="4" w:space="0" w:color="auto"/>
              <w:bottom w:val="single" w:sz="4" w:space="0" w:color="auto"/>
              <w:right w:val="single" w:sz="4" w:space="0" w:color="auto"/>
            </w:tcBorders>
          </w:tcPr>
          <w:p w14:paraId="1C78B4A0" w14:textId="50C5DB0B" w:rsidR="00D0230D" w:rsidRPr="00106841" w:rsidRDefault="005951C5" w:rsidP="006150A0">
            <w:pPr>
              <w:jc w:val="center"/>
              <w:rPr>
                <w:rFonts w:cs="Arial"/>
                <w:sz w:val="18"/>
                <w:szCs w:val="18"/>
              </w:rPr>
            </w:pPr>
            <w:r w:rsidRPr="00106841">
              <w:rPr>
                <w:rFonts w:cs="Arial"/>
                <w:sz w:val="18"/>
                <w:szCs w:val="18"/>
              </w:rPr>
              <w:t>Wytrzymałość na rozciąganie przy rozłupywaniu</w:t>
            </w:r>
          </w:p>
        </w:tc>
        <w:tc>
          <w:tcPr>
            <w:tcW w:w="711" w:type="dxa"/>
            <w:tcBorders>
              <w:top w:val="single" w:sz="4" w:space="0" w:color="auto"/>
              <w:left w:val="single" w:sz="4" w:space="0" w:color="auto"/>
              <w:bottom w:val="single" w:sz="4" w:space="0" w:color="auto"/>
              <w:right w:val="single" w:sz="4" w:space="0" w:color="auto"/>
            </w:tcBorders>
          </w:tcPr>
          <w:p w14:paraId="5DB63125" w14:textId="0E8A3A2F" w:rsidR="00D0230D" w:rsidRPr="00106841" w:rsidRDefault="005951C5" w:rsidP="006150A0">
            <w:pPr>
              <w:jc w:val="center"/>
              <w:rPr>
                <w:rFonts w:cs="Arial"/>
                <w:sz w:val="18"/>
                <w:szCs w:val="18"/>
              </w:rPr>
            </w:pPr>
            <w:r>
              <w:rPr>
                <w:rFonts w:cs="Arial"/>
                <w:sz w:val="18"/>
                <w:szCs w:val="18"/>
              </w:rPr>
              <w:t>F</w:t>
            </w:r>
          </w:p>
        </w:tc>
        <w:tc>
          <w:tcPr>
            <w:tcW w:w="3686" w:type="dxa"/>
            <w:gridSpan w:val="4"/>
            <w:tcBorders>
              <w:top w:val="single" w:sz="4" w:space="0" w:color="auto"/>
              <w:left w:val="single" w:sz="4" w:space="0" w:color="auto"/>
              <w:bottom w:val="single" w:sz="4" w:space="0" w:color="auto"/>
              <w:right w:val="single" w:sz="4" w:space="0" w:color="auto"/>
            </w:tcBorders>
          </w:tcPr>
          <w:p w14:paraId="31883C2C" w14:textId="50B95E00" w:rsidR="00D0230D" w:rsidRPr="00E27398" w:rsidRDefault="00E27398" w:rsidP="00E27398">
            <w:pPr>
              <w:pStyle w:val="TableParagraph"/>
              <w:ind w:left="111" w:right="82"/>
              <w:jc w:val="both"/>
              <w:rPr>
                <w:sz w:val="18"/>
                <w:szCs w:val="24"/>
              </w:rPr>
            </w:pPr>
            <w:r w:rsidRPr="00E27398">
              <w:rPr>
                <w:sz w:val="18"/>
                <w:szCs w:val="24"/>
              </w:rPr>
              <w:t xml:space="preserve">Wytrzymałość charakterystyczna T ≥ 3,6 </w:t>
            </w:r>
            <w:proofErr w:type="spellStart"/>
            <w:r w:rsidRPr="00E27398">
              <w:rPr>
                <w:sz w:val="18"/>
                <w:szCs w:val="24"/>
              </w:rPr>
              <w:t>MPa</w:t>
            </w:r>
            <w:proofErr w:type="spellEnd"/>
            <w:r w:rsidRPr="00E27398">
              <w:rPr>
                <w:sz w:val="18"/>
                <w:szCs w:val="24"/>
              </w:rPr>
              <w:t xml:space="preserve">. Każdy pojedynczy wynik ≥ 2,9 </w:t>
            </w:r>
            <w:proofErr w:type="spellStart"/>
            <w:r w:rsidRPr="00E27398">
              <w:rPr>
                <w:sz w:val="18"/>
                <w:szCs w:val="24"/>
              </w:rPr>
              <w:t>MPa</w:t>
            </w:r>
            <w:proofErr w:type="spellEnd"/>
            <w:r w:rsidRPr="00E27398">
              <w:rPr>
                <w:sz w:val="18"/>
                <w:szCs w:val="24"/>
              </w:rPr>
              <w:t xml:space="preserve"> i nie powinien wykazywać obciążenia niszczącego</w:t>
            </w:r>
            <w:r>
              <w:rPr>
                <w:sz w:val="18"/>
                <w:szCs w:val="24"/>
              </w:rPr>
              <w:t xml:space="preserve"> </w:t>
            </w:r>
            <w:r w:rsidRPr="00E27398">
              <w:rPr>
                <w:sz w:val="18"/>
              </w:rPr>
              <w:t>mniejszego niż 250 N/mm długości rozłupania</w:t>
            </w:r>
          </w:p>
        </w:tc>
      </w:tr>
      <w:tr w:rsidR="00D0230D" w:rsidRPr="00106841" w14:paraId="59DC6373"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51BB6EE7" w14:textId="75853EAF" w:rsidR="00D0230D" w:rsidRPr="00106841" w:rsidRDefault="00D0230D" w:rsidP="006150A0">
            <w:pPr>
              <w:jc w:val="center"/>
              <w:rPr>
                <w:rFonts w:cs="Arial"/>
                <w:sz w:val="18"/>
                <w:szCs w:val="18"/>
              </w:rPr>
            </w:pPr>
            <w:r w:rsidRPr="00106841">
              <w:rPr>
                <w:rFonts w:cs="Arial"/>
                <w:sz w:val="18"/>
                <w:szCs w:val="18"/>
              </w:rPr>
              <w:t>2.</w:t>
            </w:r>
            <w:r w:rsidR="005951C5">
              <w:rPr>
                <w:rFonts w:cs="Arial"/>
                <w:sz w:val="18"/>
                <w:szCs w:val="18"/>
              </w:rPr>
              <w:t>3</w:t>
            </w:r>
          </w:p>
        </w:tc>
        <w:tc>
          <w:tcPr>
            <w:tcW w:w="2693" w:type="dxa"/>
            <w:tcBorders>
              <w:top w:val="single" w:sz="4" w:space="0" w:color="auto"/>
              <w:left w:val="single" w:sz="4" w:space="0" w:color="auto"/>
              <w:bottom w:val="single" w:sz="4" w:space="0" w:color="auto"/>
              <w:right w:val="single" w:sz="4" w:space="0" w:color="auto"/>
            </w:tcBorders>
          </w:tcPr>
          <w:p w14:paraId="1E9A74CD" w14:textId="77777777" w:rsidR="00D0230D" w:rsidRPr="00106841" w:rsidRDefault="00D0230D" w:rsidP="006150A0">
            <w:pPr>
              <w:jc w:val="center"/>
              <w:rPr>
                <w:rFonts w:cs="Arial"/>
                <w:sz w:val="18"/>
                <w:szCs w:val="18"/>
              </w:rPr>
            </w:pPr>
            <w:r w:rsidRPr="00106841">
              <w:rPr>
                <w:rFonts w:cs="Arial"/>
                <w:sz w:val="18"/>
                <w:szCs w:val="18"/>
              </w:rPr>
              <w:t>Trwałość   (ze względu na wytrzymałość)</w:t>
            </w:r>
          </w:p>
        </w:tc>
        <w:tc>
          <w:tcPr>
            <w:tcW w:w="711" w:type="dxa"/>
            <w:tcBorders>
              <w:top w:val="single" w:sz="4" w:space="0" w:color="auto"/>
              <w:left w:val="single" w:sz="4" w:space="0" w:color="auto"/>
              <w:bottom w:val="single" w:sz="4" w:space="0" w:color="auto"/>
              <w:right w:val="single" w:sz="4" w:space="0" w:color="auto"/>
            </w:tcBorders>
          </w:tcPr>
          <w:p w14:paraId="267FB0FE" w14:textId="77777777" w:rsidR="00D0230D" w:rsidRPr="00106841" w:rsidRDefault="00D0230D" w:rsidP="006150A0">
            <w:pPr>
              <w:jc w:val="center"/>
              <w:rPr>
                <w:rFonts w:cs="Arial"/>
                <w:sz w:val="18"/>
                <w:szCs w:val="18"/>
              </w:rPr>
            </w:pPr>
            <w:r w:rsidRPr="00106841">
              <w:rPr>
                <w:rFonts w:cs="Arial"/>
                <w:sz w:val="18"/>
                <w:szCs w:val="18"/>
              </w:rPr>
              <w:t>F</w:t>
            </w:r>
          </w:p>
        </w:tc>
        <w:tc>
          <w:tcPr>
            <w:tcW w:w="3686" w:type="dxa"/>
            <w:gridSpan w:val="4"/>
            <w:tcBorders>
              <w:top w:val="single" w:sz="4" w:space="0" w:color="auto"/>
              <w:left w:val="single" w:sz="4" w:space="0" w:color="auto"/>
              <w:bottom w:val="single" w:sz="4" w:space="0" w:color="auto"/>
              <w:right w:val="single" w:sz="4" w:space="0" w:color="auto"/>
            </w:tcBorders>
          </w:tcPr>
          <w:p w14:paraId="0BB5D5EC" w14:textId="77777777" w:rsidR="00D0230D" w:rsidRPr="00106841" w:rsidRDefault="00D0230D" w:rsidP="006150A0">
            <w:pPr>
              <w:jc w:val="center"/>
              <w:rPr>
                <w:rFonts w:cs="Arial"/>
                <w:sz w:val="18"/>
                <w:szCs w:val="18"/>
              </w:rPr>
            </w:pPr>
            <w:r w:rsidRPr="00106841">
              <w:rPr>
                <w:rFonts w:cs="Arial"/>
                <w:sz w:val="18"/>
                <w:szCs w:val="18"/>
              </w:rPr>
              <w:t>Kostki mają zadawalającą trwałość (wytrzymałość) jeśli spełnione są wymagania punktu 2.2 oraz istnieje normalna konserwacja</w:t>
            </w:r>
          </w:p>
        </w:tc>
      </w:tr>
      <w:tr w:rsidR="00D0230D" w:rsidRPr="00106841" w14:paraId="1253DC95" w14:textId="77777777" w:rsidTr="005951C5">
        <w:trPr>
          <w:jc w:val="center"/>
        </w:trPr>
        <w:tc>
          <w:tcPr>
            <w:tcW w:w="565" w:type="dxa"/>
            <w:tcBorders>
              <w:top w:val="single" w:sz="4" w:space="0" w:color="auto"/>
              <w:left w:val="single" w:sz="4" w:space="0" w:color="auto"/>
              <w:right w:val="single" w:sz="4" w:space="0" w:color="auto"/>
            </w:tcBorders>
          </w:tcPr>
          <w:p w14:paraId="76E00CC3" w14:textId="13CF834F" w:rsidR="00D0230D" w:rsidRPr="00106841" w:rsidRDefault="00D0230D" w:rsidP="006150A0">
            <w:pPr>
              <w:jc w:val="center"/>
              <w:rPr>
                <w:rFonts w:cs="Arial"/>
                <w:sz w:val="18"/>
                <w:szCs w:val="18"/>
              </w:rPr>
            </w:pPr>
            <w:r w:rsidRPr="00106841">
              <w:rPr>
                <w:rFonts w:cs="Arial"/>
                <w:sz w:val="18"/>
                <w:szCs w:val="18"/>
              </w:rPr>
              <w:t>2.</w:t>
            </w:r>
            <w:r w:rsidR="005951C5">
              <w:rPr>
                <w:rFonts w:cs="Arial"/>
                <w:sz w:val="18"/>
                <w:szCs w:val="18"/>
              </w:rPr>
              <w:t>4</w:t>
            </w:r>
          </w:p>
        </w:tc>
        <w:tc>
          <w:tcPr>
            <w:tcW w:w="2693" w:type="dxa"/>
            <w:tcBorders>
              <w:top w:val="single" w:sz="4" w:space="0" w:color="auto"/>
              <w:left w:val="single" w:sz="4" w:space="0" w:color="auto"/>
              <w:right w:val="single" w:sz="4" w:space="0" w:color="auto"/>
            </w:tcBorders>
          </w:tcPr>
          <w:p w14:paraId="0C569AD1" w14:textId="559D2502" w:rsidR="00D0230D" w:rsidRPr="00106841" w:rsidRDefault="00D0230D" w:rsidP="006150A0">
            <w:pPr>
              <w:jc w:val="center"/>
              <w:rPr>
                <w:rFonts w:cs="Arial"/>
                <w:sz w:val="18"/>
                <w:szCs w:val="18"/>
              </w:rPr>
            </w:pPr>
            <w:r w:rsidRPr="00106841">
              <w:rPr>
                <w:rFonts w:cs="Arial"/>
                <w:sz w:val="18"/>
                <w:szCs w:val="18"/>
              </w:rPr>
              <w:t xml:space="preserve">Odporność na ścieranie (wg klasy </w:t>
            </w:r>
            <w:r w:rsidR="005951C5">
              <w:rPr>
                <w:rFonts w:cs="Arial"/>
                <w:sz w:val="18"/>
                <w:szCs w:val="18"/>
              </w:rPr>
              <w:t>3</w:t>
            </w:r>
          </w:p>
        </w:tc>
        <w:tc>
          <w:tcPr>
            <w:tcW w:w="711" w:type="dxa"/>
            <w:tcBorders>
              <w:top w:val="single" w:sz="4" w:space="0" w:color="auto"/>
              <w:left w:val="single" w:sz="4" w:space="0" w:color="auto"/>
              <w:right w:val="single" w:sz="4" w:space="0" w:color="auto"/>
            </w:tcBorders>
          </w:tcPr>
          <w:p w14:paraId="717DEEB5" w14:textId="77777777" w:rsidR="00D0230D" w:rsidRPr="00106841" w:rsidRDefault="00D0230D" w:rsidP="006150A0">
            <w:pPr>
              <w:jc w:val="center"/>
              <w:rPr>
                <w:rFonts w:cs="Arial"/>
                <w:sz w:val="18"/>
                <w:szCs w:val="18"/>
              </w:rPr>
            </w:pPr>
            <w:r w:rsidRPr="00106841">
              <w:rPr>
                <w:rFonts w:cs="Arial"/>
                <w:sz w:val="18"/>
                <w:szCs w:val="18"/>
              </w:rPr>
              <w:t>G i H</w:t>
            </w: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tcPr>
          <w:p w14:paraId="073B8B18" w14:textId="77777777" w:rsidR="00D0230D" w:rsidRPr="00106841" w:rsidRDefault="00D0230D" w:rsidP="006150A0">
            <w:pPr>
              <w:jc w:val="center"/>
              <w:rPr>
                <w:rFonts w:cs="Arial"/>
                <w:sz w:val="18"/>
                <w:szCs w:val="18"/>
              </w:rPr>
            </w:pPr>
            <w:r w:rsidRPr="00106841">
              <w:rPr>
                <w:rFonts w:cs="Arial"/>
                <w:sz w:val="18"/>
                <w:szCs w:val="18"/>
              </w:rPr>
              <w:t>Pomiar wykonany na tarczy</w:t>
            </w:r>
          </w:p>
        </w:tc>
      </w:tr>
      <w:tr w:rsidR="00D0230D" w:rsidRPr="00106841" w14:paraId="4602466E" w14:textId="77777777" w:rsidTr="005951C5">
        <w:trPr>
          <w:jc w:val="center"/>
        </w:trPr>
        <w:tc>
          <w:tcPr>
            <w:tcW w:w="565" w:type="dxa"/>
            <w:tcBorders>
              <w:left w:val="single" w:sz="4" w:space="0" w:color="auto"/>
              <w:right w:val="single" w:sz="4" w:space="0" w:color="auto"/>
            </w:tcBorders>
          </w:tcPr>
          <w:p w14:paraId="3641F0D5" w14:textId="77777777" w:rsidR="00D0230D" w:rsidRPr="00106841" w:rsidRDefault="00D0230D" w:rsidP="006150A0">
            <w:pPr>
              <w:jc w:val="center"/>
              <w:rPr>
                <w:rFonts w:cs="Arial"/>
                <w:sz w:val="18"/>
                <w:szCs w:val="18"/>
              </w:rPr>
            </w:pPr>
          </w:p>
        </w:tc>
        <w:tc>
          <w:tcPr>
            <w:tcW w:w="2693" w:type="dxa"/>
            <w:tcBorders>
              <w:left w:val="single" w:sz="4" w:space="0" w:color="auto"/>
              <w:right w:val="single" w:sz="4" w:space="0" w:color="auto"/>
            </w:tcBorders>
          </w:tcPr>
          <w:p w14:paraId="1AC0F7C5" w14:textId="77777777" w:rsidR="00D0230D" w:rsidRPr="00106841" w:rsidRDefault="00D0230D" w:rsidP="006150A0">
            <w:pPr>
              <w:jc w:val="center"/>
              <w:rPr>
                <w:rFonts w:cs="Arial"/>
                <w:sz w:val="18"/>
                <w:szCs w:val="18"/>
              </w:rPr>
            </w:pPr>
            <w:r w:rsidRPr="00106841">
              <w:rPr>
                <w:rFonts w:cs="Arial"/>
                <w:sz w:val="18"/>
                <w:szCs w:val="18"/>
              </w:rPr>
              <w:t>oznaczenia H normy)</w:t>
            </w:r>
          </w:p>
        </w:tc>
        <w:tc>
          <w:tcPr>
            <w:tcW w:w="711" w:type="dxa"/>
            <w:tcBorders>
              <w:left w:val="single" w:sz="4" w:space="0" w:color="auto"/>
              <w:right w:val="single" w:sz="4" w:space="0" w:color="auto"/>
            </w:tcBorders>
          </w:tcPr>
          <w:p w14:paraId="77EDF29E" w14:textId="77777777" w:rsidR="00D0230D" w:rsidRPr="00106841" w:rsidRDefault="00D0230D" w:rsidP="006150A0">
            <w:pPr>
              <w:jc w:val="center"/>
              <w:rPr>
                <w:rFonts w:cs="Arial"/>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7E817E1F" w14:textId="77777777" w:rsidR="00D0230D" w:rsidRPr="00106841" w:rsidRDefault="00D0230D" w:rsidP="006150A0">
            <w:pPr>
              <w:jc w:val="center"/>
              <w:rPr>
                <w:rFonts w:cs="Arial"/>
                <w:sz w:val="18"/>
                <w:szCs w:val="18"/>
              </w:rPr>
            </w:pPr>
            <w:r w:rsidRPr="00106841">
              <w:rPr>
                <w:rFonts w:cs="Arial"/>
                <w:sz w:val="18"/>
                <w:szCs w:val="18"/>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48D06CAA" w14:textId="77777777" w:rsidR="00D0230D" w:rsidRPr="00106841" w:rsidRDefault="00D0230D" w:rsidP="006150A0">
            <w:pPr>
              <w:jc w:val="center"/>
              <w:rPr>
                <w:rFonts w:cs="Arial"/>
                <w:sz w:val="18"/>
                <w:szCs w:val="18"/>
              </w:rPr>
            </w:pPr>
            <w:proofErr w:type="spellStart"/>
            <w:r w:rsidRPr="00106841">
              <w:rPr>
                <w:rFonts w:cs="Arial"/>
                <w:sz w:val="18"/>
                <w:szCs w:val="18"/>
              </w:rPr>
              <w:t>Böhmego</w:t>
            </w:r>
            <w:proofErr w:type="spellEnd"/>
            <w:r w:rsidRPr="00106841">
              <w:rPr>
                <w:rFonts w:cs="Arial"/>
                <w:sz w:val="18"/>
                <w:szCs w:val="18"/>
              </w:rPr>
              <w:t>,</w:t>
            </w:r>
          </w:p>
          <w:p w14:paraId="7EE583E8" w14:textId="77777777" w:rsidR="00D0230D" w:rsidRPr="00106841" w:rsidRDefault="00D0230D" w:rsidP="006150A0">
            <w:pPr>
              <w:jc w:val="center"/>
              <w:rPr>
                <w:rFonts w:cs="Arial"/>
                <w:sz w:val="18"/>
                <w:szCs w:val="18"/>
              </w:rPr>
            </w:pPr>
            <w:r w:rsidRPr="00106841">
              <w:rPr>
                <w:rFonts w:cs="Arial"/>
                <w:sz w:val="18"/>
                <w:szCs w:val="18"/>
              </w:rPr>
              <w:t>wg zał. H normy – badanie alternatywne</w:t>
            </w:r>
          </w:p>
        </w:tc>
      </w:tr>
      <w:tr w:rsidR="00D0230D" w:rsidRPr="00106841" w14:paraId="3AD45D3B" w14:textId="77777777" w:rsidTr="005951C5">
        <w:trPr>
          <w:jc w:val="center"/>
        </w:trPr>
        <w:tc>
          <w:tcPr>
            <w:tcW w:w="565" w:type="dxa"/>
            <w:tcBorders>
              <w:left w:val="single" w:sz="4" w:space="0" w:color="auto"/>
              <w:bottom w:val="single" w:sz="4" w:space="0" w:color="auto"/>
              <w:right w:val="single" w:sz="4" w:space="0" w:color="auto"/>
            </w:tcBorders>
          </w:tcPr>
          <w:p w14:paraId="6054BA35" w14:textId="77777777" w:rsidR="00D0230D" w:rsidRPr="00106841" w:rsidRDefault="00D0230D" w:rsidP="006150A0">
            <w:pPr>
              <w:jc w:val="center"/>
              <w:rPr>
                <w:rFonts w:cs="Arial"/>
                <w:sz w:val="18"/>
                <w:szCs w:val="18"/>
              </w:rPr>
            </w:pPr>
          </w:p>
        </w:tc>
        <w:tc>
          <w:tcPr>
            <w:tcW w:w="2693" w:type="dxa"/>
            <w:tcBorders>
              <w:left w:val="single" w:sz="4" w:space="0" w:color="auto"/>
              <w:bottom w:val="single" w:sz="4" w:space="0" w:color="auto"/>
              <w:right w:val="single" w:sz="4" w:space="0" w:color="auto"/>
            </w:tcBorders>
          </w:tcPr>
          <w:p w14:paraId="2D7871B3" w14:textId="77777777" w:rsidR="00D0230D" w:rsidRPr="00106841" w:rsidRDefault="00D0230D" w:rsidP="006150A0">
            <w:pPr>
              <w:jc w:val="center"/>
              <w:rPr>
                <w:rFonts w:cs="Arial"/>
                <w:sz w:val="18"/>
                <w:szCs w:val="18"/>
              </w:rPr>
            </w:pPr>
          </w:p>
        </w:tc>
        <w:tc>
          <w:tcPr>
            <w:tcW w:w="711" w:type="dxa"/>
            <w:tcBorders>
              <w:left w:val="single" w:sz="4" w:space="0" w:color="auto"/>
              <w:bottom w:val="single" w:sz="4" w:space="0" w:color="auto"/>
              <w:right w:val="single" w:sz="4" w:space="0" w:color="auto"/>
            </w:tcBorders>
          </w:tcPr>
          <w:p w14:paraId="00AEAFD5" w14:textId="77777777" w:rsidR="00D0230D" w:rsidRPr="00106841" w:rsidRDefault="00D0230D" w:rsidP="006150A0">
            <w:pPr>
              <w:jc w:val="center"/>
              <w:rPr>
                <w:rFonts w:cs="Arial"/>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489C1CA6" w14:textId="30185B96" w:rsidR="00D0230D" w:rsidRPr="00106841" w:rsidRDefault="00D0230D" w:rsidP="006150A0">
            <w:pPr>
              <w:jc w:val="center"/>
              <w:rPr>
                <w:rFonts w:cs="Arial"/>
                <w:sz w:val="18"/>
                <w:szCs w:val="18"/>
              </w:rPr>
            </w:pPr>
            <w:r w:rsidRPr="00106841">
              <w:rPr>
                <w:rFonts w:cs="Arial"/>
                <w:sz w:val="18"/>
                <w:szCs w:val="18"/>
              </w:rPr>
              <w:t>≤ 2</w:t>
            </w:r>
            <w:r w:rsidR="005951C5">
              <w:rPr>
                <w:rFonts w:cs="Arial"/>
                <w:sz w:val="18"/>
                <w:szCs w:val="18"/>
              </w:rPr>
              <w:t>3</w:t>
            </w:r>
            <w:r w:rsidRPr="00106841">
              <w:rPr>
                <w:rFonts w:cs="Arial"/>
                <w:sz w:val="18"/>
                <w:szCs w:val="18"/>
              </w:rPr>
              <w:t xml:space="preserve"> mm</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2803F4D5" w14:textId="271CB158" w:rsidR="00D0230D" w:rsidRPr="00106841" w:rsidRDefault="00D0230D" w:rsidP="006150A0">
            <w:pPr>
              <w:jc w:val="center"/>
              <w:rPr>
                <w:rFonts w:cs="Arial"/>
                <w:sz w:val="18"/>
                <w:szCs w:val="18"/>
              </w:rPr>
            </w:pPr>
            <w:r w:rsidRPr="00106841">
              <w:rPr>
                <w:rFonts w:cs="Arial"/>
                <w:sz w:val="18"/>
                <w:szCs w:val="18"/>
              </w:rPr>
              <w:t>≤</w:t>
            </w:r>
            <w:r w:rsidR="005951C5">
              <w:rPr>
                <w:rFonts w:cs="Arial"/>
                <w:sz w:val="18"/>
                <w:szCs w:val="18"/>
              </w:rPr>
              <w:t>20</w:t>
            </w:r>
            <w:r w:rsidRPr="00106841">
              <w:rPr>
                <w:rFonts w:cs="Arial"/>
                <w:sz w:val="18"/>
                <w:szCs w:val="18"/>
              </w:rPr>
              <w:t> 000mm</w:t>
            </w:r>
            <w:r w:rsidRPr="00106841">
              <w:rPr>
                <w:rFonts w:cs="Arial"/>
                <w:sz w:val="18"/>
                <w:szCs w:val="18"/>
                <w:vertAlign w:val="superscript"/>
              </w:rPr>
              <w:t>3</w:t>
            </w:r>
            <w:r w:rsidRPr="00106841">
              <w:rPr>
                <w:rFonts w:cs="Arial"/>
                <w:sz w:val="18"/>
                <w:szCs w:val="18"/>
              </w:rPr>
              <w:t>/5000 mm</w:t>
            </w:r>
            <w:r w:rsidRPr="00106841">
              <w:rPr>
                <w:rFonts w:cs="Arial"/>
                <w:sz w:val="18"/>
                <w:szCs w:val="18"/>
                <w:vertAlign w:val="superscript"/>
              </w:rPr>
              <w:t>2</w:t>
            </w:r>
          </w:p>
        </w:tc>
      </w:tr>
      <w:tr w:rsidR="00D0230D" w:rsidRPr="00106841" w14:paraId="4F788D3B"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00096FB6" w14:textId="67B8514F" w:rsidR="00D0230D" w:rsidRPr="00106841" w:rsidRDefault="00D0230D" w:rsidP="006150A0">
            <w:pPr>
              <w:jc w:val="center"/>
              <w:rPr>
                <w:rFonts w:cs="Arial"/>
                <w:sz w:val="18"/>
                <w:szCs w:val="18"/>
              </w:rPr>
            </w:pPr>
            <w:r w:rsidRPr="00106841">
              <w:rPr>
                <w:rFonts w:cs="Arial"/>
                <w:sz w:val="18"/>
                <w:szCs w:val="18"/>
              </w:rPr>
              <w:t>2.</w:t>
            </w:r>
            <w:r w:rsidR="005951C5">
              <w:rPr>
                <w:rFonts w:cs="Arial"/>
                <w:sz w:val="18"/>
                <w:szCs w:val="18"/>
              </w:rPr>
              <w:t>5</w:t>
            </w:r>
          </w:p>
        </w:tc>
        <w:tc>
          <w:tcPr>
            <w:tcW w:w="2693" w:type="dxa"/>
            <w:tcBorders>
              <w:top w:val="single" w:sz="4" w:space="0" w:color="auto"/>
              <w:left w:val="single" w:sz="4" w:space="0" w:color="auto"/>
              <w:bottom w:val="single" w:sz="4" w:space="0" w:color="auto"/>
              <w:right w:val="single" w:sz="4" w:space="0" w:color="auto"/>
            </w:tcBorders>
          </w:tcPr>
          <w:p w14:paraId="050F5357" w14:textId="417297E7" w:rsidR="00D0230D" w:rsidRPr="00106841" w:rsidRDefault="00D0230D" w:rsidP="006150A0">
            <w:pPr>
              <w:jc w:val="center"/>
              <w:rPr>
                <w:rFonts w:cs="Arial"/>
                <w:sz w:val="18"/>
                <w:szCs w:val="18"/>
              </w:rPr>
            </w:pPr>
            <w:r w:rsidRPr="00106841">
              <w:rPr>
                <w:rFonts w:cs="Arial"/>
                <w:sz w:val="18"/>
                <w:szCs w:val="18"/>
              </w:rPr>
              <w:t xml:space="preserve">Odporność na poślizg/poślizgnięcie </w:t>
            </w:r>
          </w:p>
        </w:tc>
        <w:tc>
          <w:tcPr>
            <w:tcW w:w="711" w:type="dxa"/>
            <w:tcBorders>
              <w:top w:val="single" w:sz="4" w:space="0" w:color="auto"/>
              <w:left w:val="single" w:sz="4" w:space="0" w:color="auto"/>
              <w:bottom w:val="single" w:sz="4" w:space="0" w:color="auto"/>
              <w:right w:val="single" w:sz="4" w:space="0" w:color="auto"/>
            </w:tcBorders>
          </w:tcPr>
          <w:p w14:paraId="37FCE941" w14:textId="77777777" w:rsidR="00D0230D" w:rsidRPr="00106841" w:rsidRDefault="00D0230D" w:rsidP="006150A0">
            <w:pPr>
              <w:jc w:val="center"/>
              <w:rPr>
                <w:rFonts w:cs="Arial"/>
                <w:sz w:val="18"/>
                <w:szCs w:val="18"/>
              </w:rPr>
            </w:pPr>
            <w:r w:rsidRPr="00106841">
              <w:rPr>
                <w:rFonts w:cs="Arial"/>
                <w:sz w:val="18"/>
                <w:szCs w:val="18"/>
              </w:rPr>
              <w:t>I</w:t>
            </w:r>
          </w:p>
        </w:tc>
        <w:tc>
          <w:tcPr>
            <w:tcW w:w="3686" w:type="dxa"/>
            <w:gridSpan w:val="4"/>
            <w:tcBorders>
              <w:top w:val="single" w:sz="4" w:space="0" w:color="auto"/>
              <w:left w:val="single" w:sz="4" w:space="0" w:color="auto"/>
              <w:bottom w:val="single" w:sz="4" w:space="0" w:color="auto"/>
              <w:right w:val="single" w:sz="4" w:space="0" w:color="auto"/>
            </w:tcBorders>
          </w:tcPr>
          <w:p w14:paraId="1E6AF2FD" w14:textId="77777777" w:rsidR="005951C5" w:rsidRPr="005951C5" w:rsidRDefault="005951C5" w:rsidP="00AA68BA">
            <w:pPr>
              <w:pStyle w:val="TableParagraph"/>
              <w:numPr>
                <w:ilvl w:val="0"/>
                <w:numId w:val="53"/>
              </w:numPr>
              <w:tabs>
                <w:tab w:val="left" w:pos="287"/>
              </w:tabs>
              <w:ind w:right="87"/>
              <w:jc w:val="both"/>
              <w:rPr>
                <w:sz w:val="18"/>
                <w:szCs w:val="24"/>
              </w:rPr>
            </w:pPr>
            <w:r w:rsidRPr="005951C5">
              <w:rPr>
                <w:sz w:val="18"/>
                <w:szCs w:val="24"/>
              </w:rPr>
              <w:t>jeśli górna powierzchnia kostki nie była szlifowana lub polerowana – zadawalająca odporność,</w:t>
            </w:r>
          </w:p>
          <w:p w14:paraId="7C8D3008" w14:textId="607F6212" w:rsidR="00D0230D" w:rsidRPr="005951C5" w:rsidRDefault="005951C5" w:rsidP="00AA68BA">
            <w:pPr>
              <w:pStyle w:val="TableParagraph"/>
              <w:numPr>
                <w:ilvl w:val="0"/>
                <w:numId w:val="53"/>
              </w:numPr>
              <w:tabs>
                <w:tab w:val="left" w:pos="287"/>
              </w:tabs>
              <w:ind w:right="84"/>
              <w:jc w:val="both"/>
              <w:rPr>
                <w:sz w:val="18"/>
                <w:szCs w:val="24"/>
              </w:rPr>
            </w:pPr>
            <w:r w:rsidRPr="005951C5">
              <w:rPr>
                <w:sz w:val="18"/>
                <w:szCs w:val="24"/>
              </w:rPr>
              <w:t>jeśli wyjątkowo wymaga się podania wartości odporności na poślizg/poślizgnięcie – należy zadeklarować minimalną jej wartość pomierzoną wg zał. I normy</w:t>
            </w:r>
            <w:r w:rsidRPr="005951C5">
              <w:rPr>
                <w:spacing w:val="30"/>
                <w:sz w:val="18"/>
                <w:szCs w:val="24"/>
              </w:rPr>
              <w:t xml:space="preserve"> </w:t>
            </w:r>
            <w:r w:rsidRPr="005951C5">
              <w:rPr>
                <w:sz w:val="18"/>
                <w:szCs w:val="24"/>
              </w:rPr>
              <w:t>(wahadłowym</w:t>
            </w:r>
            <w:r>
              <w:rPr>
                <w:sz w:val="18"/>
                <w:szCs w:val="24"/>
              </w:rPr>
              <w:t xml:space="preserve"> </w:t>
            </w:r>
            <w:r w:rsidRPr="005951C5">
              <w:rPr>
                <w:sz w:val="18"/>
              </w:rPr>
              <w:t>przyrządem do badania tarcia)</w:t>
            </w:r>
          </w:p>
        </w:tc>
      </w:tr>
      <w:tr w:rsidR="00D0230D" w:rsidRPr="00106841" w14:paraId="72D80C9D"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5ECEE0AE" w14:textId="6CBB4FF6" w:rsidR="00D0230D" w:rsidRPr="00106841" w:rsidRDefault="00D0230D" w:rsidP="006150A0">
            <w:pPr>
              <w:jc w:val="center"/>
              <w:rPr>
                <w:rFonts w:cs="Arial"/>
                <w:sz w:val="18"/>
                <w:szCs w:val="18"/>
              </w:rPr>
            </w:pPr>
            <w:r w:rsidRPr="00106841">
              <w:rPr>
                <w:rFonts w:cs="Arial"/>
                <w:sz w:val="18"/>
                <w:szCs w:val="18"/>
              </w:rPr>
              <w:t>2.</w:t>
            </w:r>
            <w:r w:rsidR="005951C5">
              <w:rPr>
                <w:rFonts w:cs="Arial"/>
                <w:sz w:val="18"/>
                <w:szCs w:val="18"/>
              </w:rPr>
              <w:t>6</w:t>
            </w:r>
          </w:p>
        </w:tc>
        <w:tc>
          <w:tcPr>
            <w:tcW w:w="2693" w:type="dxa"/>
            <w:tcBorders>
              <w:top w:val="single" w:sz="4" w:space="0" w:color="auto"/>
              <w:left w:val="single" w:sz="4" w:space="0" w:color="auto"/>
              <w:bottom w:val="single" w:sz="4" w:space="0" w:color="auto"/>
              <w:right w:val="single" w:sz="4" w:space="0" w:color="auto"/>
            </w:tcBorders>
          </w:tcPr>
          <w:p w14:paraId="418E61A8" w14:textId="77777777" w:rsidR="00D0230D" w:rsidRPr="00106841" w:rsidRDefault="00D0230D" w:rsidP="006150A0">
            <w:pPr>
              <w:jc w:val="center"/>
              <w:rPr>
                <w:rFonts w:cs="Arial"/>
                <w:sz w:val="18"/>
                <w:szCs w:val="18"/>
              </w:rPr>
            </w:pPr>
            <w:r w:rsidRPr="00106841">
              <w:rPr>
                <w:rFonts w:cs="Arial"/>
                <w:sz w:val="18"/>
                <w:szCs w:val="18"/>
              </w:rPr>
              <w:t>Nasiąkliwość</w:t>
            </w:r>
          </w:p>
        </w:tc>
        <w:tc>
          <w:tcPr>
            <w:tcW w:w="711" w:type="dxa"/>
            <w:tcBorders>
              <w:top w:val="single" w:sz="4" w:space="0" w:color="auto"/>
              <w:left w:val="single" w:sz="4" w:space="0" w:color="auto"/>
              <w:bottom w:val="single" w:sz="4" w:space="0" w:color="auto"/>
              <w:right w:val="single" w:sz="4" w:space="0" w:color="auto"/>
            </w:tcBorders>
          </w:tcPr>
          <w:p w14:paraId="0E4539D5" w14:textId="77777777" w:rsidR="00D0230D" w:rsidRPr="00106841" w:rsidRDefault="00D0230D" w:rsidP="006150A0">
            <w:pPr>
              <w:jc w:val="center"/>
              <w:rPr>
                <w:rFonts w:cs="Arial"/>
                <w:sz w:val="18"/>
                <w:szCs w:val="18"/>
              </w:rPr>
            </w:pPr>
            <w:r w:rsidRPr="00106841">
              <w:rPr>
                <w:rFonts w:cs="Arial"/>
                <w:sz w:val="18"/>
                <w:szCs w:val="18"/>
              </w:rPr>
              <w:t>E</w:t>
            </w:r>
          </w:p>
        </w:tc>
        <w:tc>
          <w:tcPr>
            <w:tcW w:w="3686" w:type="dxa"/>
            <w:gridSpan w:val="4"/>
            <w:tcBorders>
              <w:top w:val="single" w:sz="4" w:space="0" w:color="auto"/>
              <w:left w:val="single" w:sz="4" w:space="0" w:color="auto"/>
              <w:bottom w:val="single" w:sz="4" w:space="0" w:color="auto"/>
              <w:right w:val="single" w:sz="4" w:space="0" w:color="auto"/>
            </w:tcBorders>
          </w:tcPr>
          <w:p w14:paraId="10C86504" w14:textId="1D9B595E" w:rsidR="00D0230D" w:rsidRPr="00106841" w:rsidRDefault="00435189" w:rsidP="006150A0">
            <w:pPr>
              <w:overflowPunct w:val="0"/>
              <w:autoSpaceDE w:val="0"/>
              <w:autoSpaceDN w:val="0"/>
              <w:adjustRightInd w:val="0"/>
              <w:jc w:val="center"/>
              <w:textAlignment w:val="baseline"/>
              <w:rPr>
                <w:rFonts w:cs="Arial"/>
                <w:sz w:val="18"/>
                <w:szCs w:val="18"/>
              </w:rPr>
            </w:pPr>
            <w:r>
              <w:rPr>
                <w:rFonts w:cs="Arial"/>
                <w:sz w:val="18"/>
                <w:szCs w:val="18"/>
              </w:rPr>
              <w:t>&lt;6% wg PN-B-06250</w:t>
            </w:r>
          </w:p>
        </w:tc>
      </w:tr>
      <w:tr w:rsidR="00D0230D" w:rsidRPr="00106841" w14:paraId="4C6448BB" w14:textId="77777777" w:rsidTr="00595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5" w:type="dxa"/>
            <w:tcBorders>
              <w:top w:val="single" w:sz="4" w:space="0" w:color="auto"/>
              <w:left w:val="single" w:sz="4" w:space="0" w:color="auto"/>
              <w:bottom w:val="single" w:sz="4" w:space="0" w:color="auto"/>
              <w:right w:val="single" w:sz="4" w:space="0" w:color="auto"/>
            </w:tcBorders>
          </w:tcPr>
          <w:p w14:paraId="6568CBC8" w14:textId="77777777" w:rsidR="00D0230D" w:rsidRPr="00106841" w:rsidRDefault="00D0230D" w:rsidP="006150A0">
            <w:pPr>
              <w:spacing w:before="60" w:after="60"/>
              <w:jc w:val="center"/>
              <w:rPr>
                <w:rFonts w:cs="Arial"/>
                <w:sz w:val="18"/>
                <w:szCs w:val="18"/>
              </w:rPr>
            </w:pPr>
            <w:r w:rsidRPr="00106841">
              <w:rPr>
                <w:rFonts w:cs="Arial"/>
                <w:sz w:val="18"/>
                <w:szCs w:val="18"/>
              </w:rPr>
              <w:t>3</w:t>
            </w:r>
          </w:p>
        </w:tc>
        <w:tc>
          <w:tcPr>
            <w:tcW w:w="7090" w:type="dxa"/>
            <w:gridSpan w:val="6"/>
            <w:tcBorders>
              <w:top w:val="single" w:sz="4" w:space="0" w:color="auto"/>
              <w:left w:val="single" w:sz="4" w:space="0" w:color="auto"/>
              <w:bottom w:val="single" w:sz="4" w:space="0" w:color="auto"/>
              <w:right w:val="single" w:sz="4" w:space="0" w:color="auto"/>
            </w:tcBorders>
          </w:tcPr>
          <w:p w14:paraId="005EB577" w14:textId="77777777" w:rsidR="00D0230D" w:rsidRPr="00106841" w:rsidRDefault="00D0230D" w:rsidP="006150A0">
            <w:pPr>
              <w:spacing w:before="60" w:after="60"/>
              <w:jc w:val="center"/>
              <w:rPr>
                <w:rFonts w:cs="Arial"/>
                <w:sz w:val="18"/>
                <w:szCs w:val="18"/>
              </w:rPr>
            </w:pPr>
            <w:r w:rsidRPr="00106841">
              <w:rPr>
                <w:rFonts w:cs="Arial"/>
                <w:sz w:val="18"/>
                <w:szCs w:val="18"/>
              </w:rPr>
              <w:t>Aspekty wizualne</w:t>
            </w:r>
          </w:p>
        </w:tc>
      </w:tr>
      <w:tr w:rsidR="00D0230D" w:rsidRPr="00106841" w14:paraId="654F7A4A"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3E47181C" w14:textId="77777777" w:rsidR="00D0230D" w:rsidRPr="00106841" w:rsidRDefault="00D0230D" w:rsidP="006150A0">
            <w:pPr>
              <w:jc w:val="center"/>
              <w:rPr>
                <w:rFonts w:cs="Arial"/>
                <w:sz w:val="18"/>
                <w:szCs w:val="18"/>
              </w:rPr>
            </w:pPr>
            <w:r w:rsidRPr="00106841">
              <w:rPr>
                <w:rFonts w:cs="Arial"/>
                <w:sz w:val="18"/>
                <w:szCs w:val="18"/>
              </w:rPr>
              <w:t>3.1</w:t>
            </w:r>
          </w:p>
        </w:tc>
        <w:tc>
          <w:tcPr>
            <w:tcW w:w="2693" w:type="dxa"/>
            <w:tcBorders>
              <w:top w:val="single" w:sz="4" w:space="0" w:color="auto"/>
              <w:left w:val="single" w:sz="4" w:space="0" w:color="auto"/>
              <w:bottom w:val="single" w:sz="4" w:space="0" w:color="auto"/>
              <w:right w:val="single" w:sz="4" w:space="0" w:color="auto"/>
            </w:tcBorders>
          </w:tcPr>
          <w:p w14:paraId="4874BACB" w14:textId="77777777" w:rsidR="00D0230D" w:rsidRPr="00106841" w:rsidRDefault="00D0230D" w:rsidP="006150A0">
            <w:pPr>
              <w:jc w:val="center"/>
              <w:rPr>
                <w:rFonts w:cs="Arial"/>
                <w:sz w:val="18"/>
                <w:szCs w:val="18"/>
              </w:rPr>
            </w:pPr>
            <w:r w:rsidRPr="00106841">
              <w:rPr>
                <w:rFonts w:cs="Arial"/>
                <w:sz w:val="18"/>
                <w:szCs w:val="18"/>
              </w:rPr>
              <w:t>Wygląd</w:t>
            </w:r>
          </w:p>
        </w:tc>
        <w:tc>
          <w:tcPr>
            <w:tcW w:w="711" w:type="dxa"/>
            <w:tcBorders>
              <w:top w:val="single" w:sz="4" w:space="0" w:color="auto"/>
              <w:left w:val="single" w:sz="4" w:space="0" w:color="auto"/>
              <w:bottom w:val="single" w:sz="4" w:space="0" w:color="auto"/>
              <w:right w:val="single" w:sz="4" w:space="0" w:color="auto"/>
            </w:tcBorders>
          </w:tcPr>
          <w:p w14:paraId="412EE8AB" w14:textId="77777777" w:rsidR="00D0230D" w:rsidRPr="00106841" w:rsidRDefault="00D0230D" w:rsidP="006150A0">
            <w:pPr>
              <w:jc w:val="center"/>
              <w:rPr>
                <w:rFonts w:cs="Arial"/>
                <w:sz w:val="18"/>
                <w:szCs w:val="18"/>
              </w:rPr>
            </w:pPr>
            <w:r w:rsidRPr="00106841">
              <w:rPr>
                <w:rFonts w:cs="Arial"/>
                <w:sz w:val="18"/>
                <w:szCs w:val="18"/>
              </w:rPr>
              <w:t>J</w:t>
            </w:r>
          </w:p>
        </w:tc>
        <w:tc>
          <w:tcPr>
            <w:tcW w:w="3686" w:type="dxa"/>
            <w:gridSpan w:val="4"/>
            <w:tcBorders>
              <w:top w:val="single" w:sz="4" w:space="0" w:color="auto"/>
              <w:left w:val="single" w:sz="4" w:space="0" w:color="auto"/>
              <w:bottom w:val="single" w:sz="4" w:space="0" w:color="auto"/>
              <w:right w:val="single" w:sz="4" w:space="0" w:color="auto"/>
            </w:tcBorders>
          </w:tcPr>
          <w:p w14:paraId="3FA0C9AE" w14:textId="77777777" w:rsidR="00D0230D" w:rsidRPr="00106841" w:rsidRDefault="00D0230D" w:rsidP="006150A0">
            <w:pPr>
              <w:numPr>
                <w:ilvl w:val="0"/>
                <w:numId w:val="44"/>
              </w:numPr>
              <w:tabs>
                <w:tab w:val="clear" w:pos="536"/>
                <w:tab w:val="num" w:pos="176"/>
              </w:tabs>
              <w:overflowPunct w:val="0"/>
              <w:autoSpaceDE w:val="0"/>
              <w:autoSpaceDN w:val="0"/>
              <w:adjustRightInd w:val="0"/>
              <w:ind w:left="176" w:hanging="176"/>
              <w:jc w:val="center"/>
              <w:textAlignment w:val="baseline"/>
              <w:rPr>
                <w:rFonts w:cs="Arial"/>
                <w:sz w:val="18"/>
                <w:szCs w:val="18"/>
              </w:rPr>
            </w:pPr>
            <w:r w:rsidRPr="00106841">
              <w:rPr>
                <w:rFonts w:cs="Arial"/>
                <w:sz w:val="18"/>
                <w:szCs w:val="18"/>
              </w:rPr>
              <w:t>górna powierzchnia kostki nie powinna mieć rys i odprysków,</w:t>
            </w:r>
          </w:p>
          <w:p w14:paraId="1665DEB9" w14:textId="77777777" w:rsidR="00D0230D" w:rsidRPr="00106841" w:rsidRDefault="00D0230D" w:rsidP="006150A0">
            <w:pPr>
              <w:numPr>
                <w:ilvl w:val="0"/>
                <w:numId w:val="44"/>
              </w:numPr>
              <w:tabs>
                <w:tab w:val="clear" w:pos="536"/>
                <w:tab w:val="num" w:pos="176"/>
              </w:tabs>
              <w:overflowPunct w:val="0"/>
              <w:autoSpaceDE w:val="0"/>
              <w:autoSpaceDN w:val="0"/>
              <w:adjustRightInd w:val="0"/>
              <w:ind w:left="176" w:hanging="176"/>
              <w:jc w:val="center"/>
              <w:textAlignment w:val="baseline"/>
              <w:rPr>
                <w:rFonts w:cs="Arial"/>
                <w:sz w:val="18"/>
                <w:szCs w:val="18"/>
              </w:rPr>
            </w:pPr>
            <w:r w:rsidRPr="00106841">
              <w:rPr>
                <w:rFonts w:cs="Arial"/>
                <w:sz w:val="18"/>
                <w:szCs w:val="18"/>
              </w:rPr>
              <w:t>nie dopuszcza się rozwarstwień w kostkach dwuwarstwowych,</w:t>
            </w:r>
          </w:p>
          <w:p w14:paraId="5D1E0FC2" w14:textId="77777777" w:rsidR="00D0230D" w:rsidRPr="00106841" w:rsidRDefault="00D0230D" w:rsidP="006150A0">
            <w:pPr>
              <w:numPr>
                <w:ilvl w:val="0"/>
                <w:numId w:val="44"/>
              </w:numPr>
              <w:tabs>
                <w:tab w:val="clear" w:pos="536"/>
                <w:tab w:val="num" w:pos="176"/>
              </w:tabs>
              <w:overflowPunct w:val="0"/>
              <w:autoSpaceDE w:val="0"/>
              <w:autoSpaceDN w:val="0"/>
              <w:adjustRightInd w:val="0"/>
              <w:ind w:left="176" w:hanging="176"/>
              <w:jc w:val="center"/>
              <w:textAlignment w:val="baseline"/>
              <w:rPr>
                <w:rFonts w:cs="Arial"/>
                <w:sz w:val="18"/>
                <w:szCs w:val="18"/>
              </w:rPr>
            </w:pPr>
            <w:r w:rsidRPr="00106841">
              <w:rPr>
                <w:rFonts w:cs="Arial"/>
                <w:sz w:val="18"/>
                <w:szCs w:val="18"/>
              </w:rPr>
              <w:lastRenderedPageBreak/>
              <w:t>ewentualne wykwity nie są uważane za istotne</w:t>
            </w:r>
          </w:p>
        </w:tc>
      </w:tr>
      <w:tr w:rsidR="00D0230D" w:rsidRPr="00106841" w14:paraId="2CA1489E" w14:textId="77777777" w:rsidTr="005951C5">
        <w:trPr>
          <w:jc w:val="center"/>
        </w:trPr>
        <w:tc>
          <w:tcPr>
            <w:tcW w:w="565" w:type="dxa"/>
            <w:tcBorders>
              <w:top w:val="single" w:sz="4" w:space="0" w:color="auto"/>
              <w:left w:val="single" w:sz="4" w:space="0" w:color="auto"/>
              <w:bottom w:val="single" w:sz="4" w:space="0" w:color="auto"/>
              <w:right w:val="single" w:sz="4" w:space="0" w:color="auto"/>
            </w:tcBorders>
          </w:tcPr>
          <w:p w14:paraId="3513498B" w14:textId="77777777" w:rsidR="00D0230D" w:rsidRPr="00106841" w:rsidRDefault="00D0230D" w:rsidP="006150A0">
            <w:pPr>
              <w:jc w:val="center"/>
              <w:rPr>
                <w:rFonts w:cs="Arial"/>
                <w:sz w:val="18"/>
                <w:szCs w:val="18"/>
              </w:rPr>
            </w:pPr>
            <w:r w:rsidRPr="00106841">
              <w:rPr>
                <w:rFonts w:cs="Arial"/>
                <w:sz w:val="18"/>
                <w:szCs w:val="18"/>
              </w:rPr>
              <w:lastRenderedPageBreak/>
              <w:t>3.2</w:t>
            </w:r>
          </w:p>
          <w:p w14:paraId="3FF9191C" w14:textId="77777777" w:rsidR="00D0230D" w:rsidRPr="00106841" w:rsidRDefault="00D0230D" w:rsidP="006150A0">
            <w:pPr>
              <w:jc w:val="center"/>
              <w:rPr>
                <w:rFonts w:cs="Arial"/>
                <w:sz w:val="18"/>
                <w:szCs w:val="18"/>
              </w:rPr>
            </w:pPr>
          </w:p>
          <w:p w14:paraId="5245292D" w14:textId="77777777" w:rsidR="00D0230D" w:rsidRPr="00106841" w:rsidRDefault="00D0230D" w:rsidP="006150A0">
            <w:pPr>
              <w:jc w:val="center"/>
              <w:rPr>
                <w:rFonts w:cs="Arial"/>
                <w:sz w:val="18"/>
                <w:szCs w:val="18"/>
              </w:rPr>
            </w:pPr>
          </w:p>
          <w:p w14:paraId="424993AA" w14:textId="77777777" w:rsidR="00D0230D" w:rsidRPr="00106841" w:rsidRDefault="00D0230D" w:rsidP="006150A0">
            <w:pPr>
              <w:jc w:val="center"/>
              <w:rPr>
                <w:rFonts w:cs="Arial"/>
                <w:sz w:val="18"/>
                <w:szCs w:val="18"/>
              </w:rPr>
            </w:pPr>
          </w:p>
          <w:p w14:paraId="1BB2C550" w14:textId="77777777" w:rsidR="00D0230D" w:rsidRPr="00106841" w:rsidRDefault="00D0230D" w:rsidP="006150A0">
            <w:pPr>
              <w:jc w:val="center"/>
              <w:rPr>
                <w:rFonts w:cs="Arial"/>
                <w:sz w:val="18"/>
                <w:szCs w:val="18"/>
              </w:rPr>
            </w:pPr>
          </w:p>
          <w:p w14:paraId="34485EC3" w14:textId="77777777" w:rsidR="00D0230D" w:rsidRPr="00106841" w:rsidRDefault="00D0230D" w:rsidP="006150A0">
            <w:pPr>
              <w:jc w:val="center"/>
              <w:rPr>
                <w:rFonts w:cs="Arial"/>
                <w:sz w:val="18"/>
                <w:szCs w:val="18"/>
              </w:rPr>
            </w:pPr>
            <w:r w:rsidRPr="00106841">
              <w:rPr>
                <w:rFonts w:cs="Arial"/>
                <w:sz w:val="18"/>
                <w:szCs w:val="18"/>
              </w:rPr>
              <w:t>3.3</w:t>
            </w:r>
          </w:p>
        </w:tc>
        <w:tc>
          <w:tcPr>
            <w:tcW w:w="2693" w:type="dxa"/>
            <w:tcBorders>
              <w:top w:val="single" w:sz="4" w:space="0" w:color="auto"/>
              <w:left w:val="single" w:sz="4" w:space="0" w:color="auto"/>
              <w:bottom w:val="single" w:sz="4" w:space="0" w:color="auto"/>
              <w:right w:val="single" w:sz="4" w:space="0" w:color="auto"/>
            </w:tcBorders>
          </w:tcPr>
          <w:p w14:paraId="57682A5E" w14:textId="77777777" w:rsidR="00D0230D" w:rsidRPr="00106841" w:rsidRDefault="00D0230D" w:rsidP="006150A0">
            <w:pPr>
              <w:jc w:val="center"/>
              <w:rPr>
                <w:rFonts w:cs="Arial"/>
                <w:sz w:val="18"/>
                <w:szCs w:val="18"/>
              </w:rPr>
            </w:pPr>
            <w:r w:rsidRPr="00106841">
              <w:rPr>
                <w:rFonts w:cs="Arial"/>
                <w:sz w:val="18"/>
                <w:szCs w:val="18"/>
              </w:rPr>
              <w:t>Tekstura</w:t>
            </w:r>
          </w:p>
          <w:p w14:paraId="522E3595" w14:textId="77777777" w:rsidR="00D0230D" w:rsidRPr="00106841" w:rsidRDefault="00D0230D" w:rsidP="006150A0">
            <w:pPr>
              <w:jc w:val="center"/>
              <w:rPr>
                <w:rFonts w:cs="Arial"/>
                <w:sz w:val="18"/>
                <w:szCs w:val="18"/>
              </w:rPr>
            </w:pPr>
          </w:p>
          <w:p w14:paraId="51CA8260" w14:textId="77777777" w:rsidR="00D0230D" w:rsidRPr="00106841" w:rsidRDefault="00D0230D" w:rsidP="006150A0">
            <w:pPr>
              <w:jc w:val="center"/>
              <w:rPr>
                <w:rFonts w:cs="Arial"/>
                <w:sz w:val="18"/>
                <w:szCs w:val="18"/>
              </w:rPr>
            </w:pPr>
          </w:p>
          <w:p w14:paraId="60F87045" w14:textId="77777777" w:rsidR="00D0230D" w:rsidRPr="00106841" w:rsidRDefault="00D0230D" w:rsidP="006150A0">
            <w:pPr>
              <w:jc w:val="center"/>
              <w:rPr>
                <w:rFonts w:cs="Arial"/>
                <w:sz w:val="18"/>
                <w:szCs w:val="18"/>
              </w:rPr>
            </w:pPr>
          </w:p>
          <w:p w14:paraId="35F7E746" w14:textId="77777777" w:rsidR="00D0230D" w:rsidRPr="00106841" w:rsidRDefault="00D0230D" w:rsidP="006150A0">
            <w:pPr>
              <w:jc w:val="center"/>
              <w:rPr>
                <w:rFonts w:cs="Arial"/>
                <w:sz w:val="18"/>
                <w:szCs w:val="18"/>
              </w:rPr>
            </w:pPr>
          </w:p>
          <w:p w14:paraId="02704AF7" w14:textId="77777777" w:rsidR="00D0230D" w:rsidRPr="00106841" w:rsidRDefault="00D0230D" w:rsidP="006150A0">
            <w:pPr>
              <w:jc w:val="center"/>
              <w:rPr>
                <w:rFonts w:cs="Arial"/>
                <w:sz w:val="18"/>
                <w:szCs w:val="18"/>
              </w:rPr>
            </w:pPr>
            <w:r w:rsidRPr="00106841">
              <w:rPr>
                <w:rFonts w:cs="Arial"/>
                <w:sz w:val="18"/>
                <w:szCs w:val="18"/>
              </w:rPr>
              <w:t>Zabarwienie (barwiona może być warstwa ścieralna lub cały element)</w:t>
            </w:r>
          </w:p>
        </w:tc>
        <w:tc>
          <w:tcPr>
            <w:tcW w:w="711" w:type="dxa"/>
            <w:tcBorders>
              <w:top w:val="single" w:sz="4" w:space="0" w:color="auto"/>
              <w:left w:val="single" w:sz="4" w:space="0" w:color="auto"/>
              <w:bottom w:val="single" w:sz="4" w:space="0" w:color="auto"/>
              <w:right w:val="single" w:sz="4" w:space="0" w:color="auto"/>
            </w:tcBorders>
          </w:tcPr>
          <w:p w14:paraId="28F893BD" w14:textId="77777777" w:rsidR="00D0230D" w:rsidRPr="00106841" w:rsidRDefault="00D0230D" w:rsidP="006150A0">
            <w:pPr>
              <w:jc w:val="center"/>
              <w:rPr>
                <w:rFonts w:cs="Arial"/>
                <w:sz w:val="18"/>
                <w:szCs w:val="18"/>
              </w:rPr>
            </w:pPr>
            <w:r w:rsidRPr="00106841">
              <w:rPr>
                <w:rFonts w:cs="Arial"/>
                <w:sz w:val="18"/>
                <w:szCs w:val="18"/>
              </w:rPr>
              <w:t>J</w:t>
            </w:r>
          </w:p>
        </w:tc>
        <w:tc>
          <w:tcPr>
            <w:tcW w:w="3686" w:type="dxa"/>
            <w:gridSpan w:val="4"/>
            <w:tcBorders>
              <w:top w:val="single" w:sz="4" w:space="0" w:color="auto"/>
              <w:left w:val="single" w:sz="4" w:space="0" w:color="auto"/>
              <w:bottom w:val="single" w:sz="4" w:space="0" w:color="auto"/>
              <w:right w:val="single" w:sz="4" w:space="0" w:color="auto"/>
            </w:tcBorders>
          </w:tcPr>
          <w:p w14:paraId="6348815E" w14:textId="77777777" w:rsidR="00D0230D" w:rsidRPr="00106841" w:rsidRDefault="00D0230D" w:rsidP="006150A0">
            <w:pPr>
              <w:numPr>
                <w:ilvl w:val="0"/>
                <w:numId w:val="45"/>
              </w:numPr>
              <w:tabs>
                <w:tab w:val="clear" w:pos="737"/>
                <w:tab w:val="num" w:pos="176"/>
              </w:tabs>
              <w:overflowPunct w:val="0"/>
              <w:autoSpaceDE w:val="0"/>
              <w:autoSpaceDN w:val="0"/>
              <w:adjustRightInd w:val="0"/>
              <w:ind w:left="176" w:hanging="176"/>
              <w:jc w:val="center"/>
              <w:textAlignment w:val="baseline"/>
              <w:rPr>
                <w:rFonts w:cs="Arial"/>
                <w:sz w:val="18"/>
                <w:szCs w:val="18"/>
              </w:rPr>
            </w:pPr>
            <w:r w:rsidRPr="00106841">
              <w:rPr>
                <w:rFonts w:cs="Arial"/>
                <w:sz w:val="18"/>
                <w:szCs w:val="18"/>
              </w:rPr>
              <w:t>kostki z powierzchnią o specjalnej teksturze – producent powinien opisać rodzaj tekstury,</w:t>
            </w:r>
          </w:p>
          <w:p w14:paraId="6F97DD78" w14:textId="77777777" w:rsidR="00D0230D" w:rsidRPr="00106841" w:rsidRDefault="00D0230D" w:rsidP="006150A0">
            <w:pPr>
              <w:numPr>
                <w:ilvl w:val="0"/>
                <w:numId w:val="45"/>
              </w:numPr>
              <w:tabs>
                <w:tab w:val="clear" w:pos="737"/>
                <w:tab w:val="num" w:pos="176"/>
              </w:tabs>
              <w:overflowPunct w:val="0"/>
              <w:autoSpaceDE w:val="0"/>
              <w:autoSpaceDN w:val="0"/>
              <w:adjustRightInd w:val="0"/>
              <w:ind w:left="176" w:hanging="176"/>
              <w:jc w:val="center"/>
              <w:textAlignment w:val="baseline"/>
              <w:rPr>
                <w:rFonts w:cs="Arial"/>
                <w:sz w:val="18"/>
                <w:szCs w:val="18"/>
              </w:rPr>
            </w:pPr>
            <w:r w:rsidRPr="00106841">
              <w:rPr>
                <w:rFonts w:cs="Arial"/>
                <w:sz w:val="18"/>
                <w:szCs w:val="18"/>
              </w:rPr>
              <w:t>tekstura lub zabarwienie kostki powinny być porównane z próbką producenta, zatwierdzoną przez odbiorcę,</w:t>
            </w:r>
          </w:p>
          <w:p w14:paraId="30183B22" w14:textId="77777777" w:rsidR="00D0230D" w:rsidRPr="00106841" w:rsidRDefault="00D0230D" w:rsidP="006150A0">
            <w:pPr>
              <w:numPr>
                <w:ilvl w:val="0"/>
                <w:numId w:val="45"/>
              </w:numPr>
              <w:tabs>
                <w:tab w:val="clear" w:pos="737"/>
                <w:tab w:val="num" w:pos="176"/>
              </w:tabs>
              <w:overflowPunct w:val="0"/>
              <w:autoSpaceDE w:val="0"/>
              <w:autoSpaceDN w:val="0"/>
              <w:adjustRightInd w:val="0"/>
              <w:ind w:left="176" w:hanging="176"/>
              <w:jc w:val="center"/>
              <w:textAlignment w:val="baseline"/>
              <w:rPr>
                <w:rFonts w:cs="Arial"/>
                <w:sz w:val="18"/>
                <w:szCs w:val="18"/>
              </w:rPr>
            </w:pPr>
            <w:r w:rsidRPr="00106841">
              <w:rPr>
                <w:rFonts w:cs="Arial"/>
                <w:sz w:val="18"/>
                <w:szCs w:val="18"/>
              </w:rPr>
              <w:t>ewentualne różnice w jednolitości tekstury lub zabarwienia, spowodowane nieuniknionymi zmianami we właściwościach surowców i zmianach warunków twardnienia nie są uważane za istotne</w:t>
            </w:r>
          </w:p>
        </w:tc>
      </w:tr>
    </w:tbl>
    <w:p w14:paraId="426B90E4" w14:textId="77777777" w:rsidR="00D0230D" w:rsidRPr="00106841" w:rsidRDefault="00D0230D" w:rsidP="00D0230D">
      <w:pPr>
        <w:jc w:val="both"/>
        <w:rPr>
          <w:rFonts w:cs="Arial"/>
          <w:sz w:val="18"/>
          <w:szCs w:val="18"/>
        </w:rPr>
      </w:pPr>
      <w:r w:rsidRPr="00106841">
        <w:rPr>
          <w:rFonts w:cs="Arial"/>
          <w:sz w:val="18"/>
          <w:szCs w:val="18"/>
        </w:rPr>
        <w:tab/>
        <w:t>*) W przypadku kontroli zgodności przeprowadzonej przez stronę trzecia (Przypadek II) dopuszczone są wymagania jak dla kontroli produkcji.</w:t>
      </w:r>
    </w:p>
    <w:p w14:paraId="33A25D36" w14:textId="77777777" w:rsidR="00D0230D" w:rsidRPr="00106841" w:rsidRDefault="00D0230D" w:rsidP="00D0230D">
      <w:pPr>
        <w:ind w:firstLine="708"/>
        <w:jc w:val="both"/>
        <w:rPr>
          <w:rFonts w:cs="Arial"/>
          <w:sz w:val="18"/>
          <w:szCs w:val="18"/>
        </w:rPr>
      </w:pPr>
      <w:r w:rsidRPr="00106841">
        <w:rPr>
          <w:rFonts w:cs="Arial"/>
          <w:sz w:val="18"/>
          <w:szCs w:val="18"/>
        </w:rPr>
        <w:t>Kostki kolorowe powinny być barwione pigmentami zgodnymi z PN-EN 12878.</w:t>
      </w:r>
    </w:p>
    <w:p w14:paraId="76DEA70C" w14:textId="77777777" w:rsidR="00D0230D" w:rsidRPr="00106841" w:rsidRDefault="00D0230D" w:rsidP="00D0230D">
      <w:pPr>
        <w:jc w:val="both"/>
        <w:rPr>
          <w:rFonts w:cs="Arial"/>
          <w:sz w:val="18"/>
          <w:szCs w:val="18"/>
        </w:rPr>
      </w:pPr>
      <w:r w:rsidRPr="00106841">
        <w:rPr>
          <w:rFonts w:cs="Arial"/>
          <w:sz w:val="18"/>
          <w:szCs w:val="18"/>
        </w:rPr>
        <w:tab/>
        <w:t>W przypadku zastosowań kostki na powierzchniach innych niż przewidziano w tablicy 1 (np. na nawierzchniach wewnętrznych nie narażonych na kontakt z solą odladzającą), wymagania wobec kostki należy odpowiednio dostosować do ustaleń PN-EN-1338 [2].</w:t>
      </w:r>
    </w:p>
    <w:p w14:paraId="56BB6DAC" w14:textId="77777777" w:rsidR="00D0230D" w:rsidRPr="00106841" w:rsidRDefault="00D0230D" w:rsidP="00D0230D">
      <w:pPr>
        <w:spacing w:before="120"/>
        <w:jc w:val="both"/>
        <w:rPr>
          <w:rFonts w:cs="Arial"/>
          <w:sz w:val="18"/>
          <w:szCs w:val="18"/>
        </w:rPr>
      </w:pPr>
      <w:r w:rsidRPr="00106841">
        <w:rPr>
          <w:rFonts w:cs="Arial"/>
          <w:sz w:val="18"/>
          <w:szCs w:val="18"/>
        </w:rPr>
        <w:t>2.2.2. SKŁADOWANIE KOSTEK</w:t>
      </w:r>
    </w:p>
    <w:p w14:paraId="6F6B3221" w14:textId="77777777" w:rsidR="00D0230D" w:rsidRPr="00106841" w:rsidRDefault="00D0230D" w:rsidP="00D0230D">
      <w:pPr>
        <w:spacing w:before="120"/>
        <w:jc w:val="both"/>
        <w:rPr>
          <w:rFonts w:cs="Arial"/>
          <w:sz w:val="18"/>
          <w:szCs w:val="18"/>
        </w:rPr>
      </w:pPr>
      <w:r w:rsidRPr="00106841">
        <w:rPr>
          <w:rFonts w:cs="Arial"/>
          <w:sz w:val="18"/>
          <w:szCs w:val="18"/>
        </w:rPr>
        <w:t xml:space="preserve"> </w:t>
      </w:r>
      <w:r w:rsidRPr="00106841">
        <w:rPr>
          <w:rFonts w:cs="Arial"/>
          <w:sz w:val="18"/>
          <w:szCs w:val="18"/>
        </w:rPr>
        <w:tab/>
        <w:t>Kostkę zaleca się pakować na paletach. Palety z kostką mogą być składowane na otwartej przestrzeni, przy czym podłoże powinno być wyrównane i odwodnione.</w:t>
      </w:r>
    </w:p>
    <w:p w14:paraId="7E6F033C" w14:textId="77777777" w:rsidR="00D0230D" w:rsidRPr="00106841" w:rsidRDefault="00D0230D" w:rsidP="00D0230D">
      <w:pPr>
        <w:pStyle w:val="punkt11"/>
        <w:rPr>
          <w:noProof/>
          <w:sz w:val="18"/>
          <w:szCs w:val="18"/>
        </w:rPr>
      </w:pPr>
      <w:r w:rsidRPr="00106841">
        <w:rPr>
          <w:noProof/>
          <w:sz w:val="18"/>
          <w:szCs w:val="18"/>
        </w:rPr>
        <w:t>2.2. Materiały na podsypkę i do wypełnienia spoin oraz szczelin w nawierzchni</w:t>
      </w:r>
    </w:p>
    <w:p w14:paraId="03DC20B1" w14:textId="77777777" w:rsidR="00D0230D" w:rsidRPr="00106841" w:rsidRDefault="00D0230D" w:rsidP="00D0230D">
      <w:pPr>
        <w:pStyle w:val="tekstost"/>
        <w:rPr>
          <w:rFonts w:ascii="Arial" w:hAnsi="Arial" w:cs="Arial"/>
          <w:sz w:val="18"/>
          <w:szCs w:val="18"/>
        </w:rPr>
      </w:pPr>
      <w:r w:rsidRPr="00106841">
        <w:rPr>
          <w:rFonts w:ascii="Arial" w:hAnsi="Arial" w:cs="Arial"/>
          <w:sz w:val="18"/>
          <w:szCs w:val="18"/>
        </w:rPr>
        <w:tab/>
        <w:t>Jeśli dokumentacja projektowa nie ustala inaczej, to należy stosować następujące materiały:</w:t>
      </w:r>
    </w:p>
    <w:p w14:paraId="2EDEDE93" w14:textId="77777777" w:rsidR="00D0230D" w:rsidRPr="00106841" w:rsidRDefault="00D0230D" w:rsidP="00D0230D">
      <w:pPr>
        <w:pStyle w:val="tekstost"/>
        <w:numPr>
          <w:ilvl w:val="0"/>
          <w:numId w:val="47"/>
        </w:numPr>
        <w:rPr>
          <w:rFonts w:ascii="Arial" w:hAnsi="Arial" w:cs="Arial"/>
          <w:sz w:val="18"/>
          <w:szCs w:val="18"/>
        </w:rPr>
      </w:pPr>
      <w:r w:rsidRPr="00106841">
        <w:rPr>
          <w:rFonts w:ascii="Arial" w:hAnsi="Arial" w:cs="Arial"/>
          <w:sz w:val="18"/>
          <w:szCs w:val="18"/>
        </w:rPr>
        <w:t>na podsypkę cementowo-piaskową pod nawierzchnię</w:t>
      </w:r>
    </w:p>
    <w:p w14:paraId="370D70B0" w14:textId="77777777" w:rsidR="00D0230D" w:rsidRPr="00106841" w:rsidRDefault="00D0230D" w:rsidP="00D0230D">
      <w:pPr>
        <w:pStyle w:val="tekstost"/>
        <w:numPr>
          <w:ilvl w:val="0"/>
          <w:numId w:val="43"/>
        </w:numPr>
        <w:ind w:left="571"/>
        <w:rPr>
          <w:rFonts w:ascii="Arial" w:hAnsi="Arial" w:cs="Arial"/>
          <w:sz w:val="18"/>
          <w:szCs w:val="18"/>
        </w:rPr>
      </w:pPr>
      <w:r w:rsidRPr="00106841">
        <w:rPr>
          <w:rFonts w:ascii="Arial" w:hAnsi="Arial" w:cs="Arial"/>
          <w:sz w:val="18"/>
          <w:szCs w:val="18"/>
        </w:rPr>
        <w:t>mieszankę cementu i piasku w stosunku 1:4 z piasku naturalnego spełniającego wymagania PN-EN 12620:2004 [3], cementu powszechnego użytku spełniającego wymagania PN-EN 197-1:2002 [1] i wody odpowiadającej wymaganiom  PN-EN 1008:2004 [4],</w:t>
      </w:r>
    </w:p>
    <w:p w14:paraId="19A8EE20" w14:textId="746D1F87" w:rsidR="00D0230D" w:rsidRPr="00106841" w:rsidRDefault="00D0230D" w:rsidP="00D0230D">
      <w:pPr>
        <w:pStyle w:val="Standardowytekst"/>
        <w:numPr>
          <w:ilvl w:val="0"/>
          <w:numId w:val="43"/>
        </w:numPr>
        <w:rPr>
          <w:rFonts w:ascii="Arial" w:hAnsi="Arial" w:cs="Arial"/>
          <w:sz w:val="18"/>
          <w:szCs w:val="18"/>
        </w:rPr>
      </w:pPr>
      <w:r w:rsidRPr="00106841">
        <w:rPr>
          <w:rFonts w:ascii="Arial" w:hAnsi="Arial" w:cs="Arial"/>
          <w:sz w:val="18"/>
          <w:szCs w:val="18"/>
        </w:rPr>
        <w:t>kruszywo drobne 0/2, 0/4 lub 0/5 wg normy PN-EN 13242 kategorii uziarnienia G</w:t>
      </w:r>
      <w:r w:rsidRPr="00106841">
        <w:rPr>
          <w:rFonts w:ascii="Arial" w:hAnsi="Arial" w:cs="Arial"/>
          <w:sz w:val="18"/>
          <w:szCs w:val="18"/>
          <w:vertAlign w:val="subscript"/>
        </w:rPr>
        <w:t>F</w:t>
      </w:r>
      <w:r w:rsidRPr="00106841">
        <w:rPr>
          <w:rFonts w:ascii="Arial" w:hAnsi="Arial" w:cs="Arial"/>
          <w:sz w:val="18"/>
          <w:szCs w:val="18"/>
        </w:rPr>
        <w:t>80, zawartość pyłów f</w:t>
      </w:r>
      <w:r w:rsidRPr="00106841">
        <w:rPr>
          <w:rFonts w:ascii="Arial" w:hAnsi="Arial" w:cs="Arial"/>
          <w:sz w:val="18"/>
          <w:szCs w:val="18"/>
          <w:vertAlign w:val="subscript"/>
        </w:rPr>
        <w:t>10</w:t>
      </w:r>
      <w:r w:rsidRPr="00106841">
        <w:rPr>
          <w:rFonts w:ascii="Arial" w:hAnsi="Arial" w:cs="Arial"/>
          <w:sz w:val="18"/>
          <w:szCs w:val="18"/>
        </w:rPr>
        <w:t>,</w:t>
      </w:r>
    </w:p>
    <w:p w14:paraId="00C40178" w14:textId="2CBF3BDA" w:rsidR="00D0230D" w:rsidRPr="00106841" w:rsidRDefault="00D0230D" w:rsidP="00D0230D">
      <w:pPr>
        <w:pStyle w:val="Standardowytekst"/>
        <w:numPr>
          <w:ilvl w:val="0"/>
          <w:numId w:val="43"/>
        </w:numPr>
        <w:rPr>
          <w:rFonts w:ascii="Arial" w:hAnsi="Arial" w:cs="Arial"/>
          <w:sz w:val="18"/>
          <w:szCs w:val="18"/>
        </w:rPr>
      </w:pPr>
      <w:r w:rsidRPr="00106841">
        <w:rPr>
          <w:rFonts w:ascii="Arial" w:hAnsi="Arial" w:cs="Arial"/>
          <w:sz w:val="18"/>
          <w:szCs w:val="18"/>
        </w:rPr>
        <w:t>kruszywo 1/4, 2/5 lub 2/8 wg normy PN-EN 13242 kategorii uziarnienia G</w:t>
      </w:r>
      <w:r w:rsidRPr="00106841">
        <w:rPr>
          <w:rFonts w:ascii="Arial" w:hAnsi="Arial" w:cs="Arial"/>
          <w:sz w:val="18"/>
          <w:szCs w:val="18"/>
          <w:vertAlign w:val="subscript"/>
        </w:rPr>
        <w:t>C</w:t>
      </w:r>
      <w:r w:rsidRPr="00106841">
        <w:rPr>
          <w:rFonts w:ascii="Arial" w:hAnsi="Arial" w:cs="Arial"/>
          <w:sz w:val="18"/>
          <w:szCs w:val="18"/>
        </w:rPr>
        <w:t xml:space="preserve">80/20, zawartość pyłów </w:t>
      </w:r>
      <w:proofErr w:type="spellStart"/>
      <w:r w:rsidRPr="00106841">
        <w:rPr>
          <w:rFonts w:ascii="Arial" w:hAnsi="Arial" w:cs="Arial"/>
          <w:sz w:val="18"/>
          <w:szCs w:val="18"/>
        </w:rPr>
        <w:t>f</w:t>
      </w:r>
      <w:r w:rsidRPr="00106841">
        <w:rPr>
          <w:rFonts w:ascii="Arial" w:hAnsi="Arial" w:cs="Arial"/>
          <w:sz w:val="18"/>
          <w:szCs w:val="18"/>
          <w:vertAlign w:val="subscript"/>
        </w:rPr>
        <w:t>deklarowana</w:t>
      </w:r>
      <w:proofErr w:type="spellEnd"/>
      <w:r w:rsidRPr="00106841">
        <w:rPr>
          <w:rFonts w:ascii="Arial" w:hAnsi="Arial" w:cs="Arial"/>
          <w:sz w:val="18"/>
          <w:szCs w:val="18"/>
        </w:rPr>
        <w:t xml:space="preserve"> (max. do 10% pyłów),</w:t>
      </w:r>
    </w:p>
    <w:p w14:paraId="7A7902C6" w14:textId="77777777" w:rsidR="00D0230D" w:rsidRPr="00106841" w:rsidRDefault="00D0230D" w:rsidP="00D0230D">
      <w:pPr>
        <w:pStyle w:val="Standardowytekst"/>
        <w:numPr>
          <w:ilvl w:val="0"/>
          <w:numId w:val="43"/>
        </w:numPr>
        <w:rPr>
          <w:rFonts w:ascii="Arial" w:hAnsi="Arial" w:cs="Arial"/>
          <w:sz w:val="18"/>
          <w:szCs w:val="18"/>
        </w:rPr>
      </w:pPr>
      <w:r w:rsidRPr="00106841">
        <w:rPr>
          <w:rFonts w:ascii="Arial" w:hAnsi="Arial" w:cs="Arial"/>
          <w:sz w:val="18"/>
          <w:szCs w:val="18"/>
        </w:rPr>
        <w:t>woda zgodnie z PN-EN 1008,</w:t>
      </w:r>
    </w:p>
    <w:p w14:paraId="0F6C7040" w14:textId="17F1A9DC" w:rsidR="00D0230D" w:rsidRPr="00106841" w:rsidRDefault="00751FD4" w:rsidP="00D0230D">
      <w:pPr>
        <w:pStyle w:val="Standardowytekst"/>
        <w:numPr>
          <w:ilvl w:val="0"/>
          <w:numId w:val="43"/>
        </w:numPr>
        <w:rPr>
          <w:rFonts w:ascii="Arial" w:hAnsi="Arial" w:cs="Arial"/>
          <w:sz w:val="18"/>
          <w:szCs w:val="18"/>
        </w:rPr>
      </w:pPr>
      <w:r>
        <w:rPr>
          <w:rFonts w:ascii="Arial" w:hAnsi="Arial" w:cs="Arial"/>
          <w:sz w:val="18"/>
          <w:szCs w:val="18"/>
        </w:rPr>
        <w:t>z</w:t>
      </w:r>
      <w:r w:rsidR="00D0230D" w:rsidRPr="00106841">
        <w:rPr>
          <w:rFonts w:ascii="Arial" w:hAnsi="Arial" w:cs="Arial"/>
          <w:sz w:val="18"/>
          <w:szCs w:val="18"/>
        </w:rPr>
        <w:t>alecane proporcje mieszania cementu i kruszywa to 1:4 (w stosunku wagowym).</w:t>
      </w:r>
    </w:p>
    <w:p w14:paraId="4E1B121A" w14:textId="13319C55" w:rsidR="00D0230D" w:rsidRPr="00106841" w:rsidRDefault="00751FD4" w:rsidP="00D0230D">
      <w:pPr>
        <w:pStyle w:val="tekstost"/>
        <w:numPr>
          <w:ilvl w:val="0"/>
          <w:numId w:val="43"/>
        </w:numPr>
        <w:rPr>
          <w:rFonts w:ascii="Arial" w:hAnsi="Arial" w:cs="Arial"/>
          <w:sz w:val="18"/>
          <w:szCs w:val="18"/>
        </w:rPr>
      </w:pPr>
      <w:r>
        <w:rPr>
          <w:rFonts w:ascii="Arial" w:hAnsi="Arial" w:cs="Arial"/>
          <w:sz w:val="18"/>
          <w:szCs w:val="18"/>
        </w:rPr>
        <w:t>k</w:t>
      </w:r>
      <w:r w:rsidR="00D0230D" w:rsidRPr="00106841">
        <w:rPr>
          <w:rFonts w:ascii="Arial" w:hAnsi="Arial" w:cs="Arial"/>
          <w:sz w:val="18"/>
          <w:szCs w:val="18"/>
        </w:rPr>
        <w:t>ruszywo nie może być zanieczyszczone ciałami obcymi takimi jak trawa, szczątki korzeni, konarów, szkło, plastik, grudki gliny.</w:t>
      </w:r>
    </w:p>
    <w:p w14:paraId="7F925AE4" w14:textId="77777777" w:rsidR="00D0230D" w:rsidRPr="00106841" w:rsidRDefault="00D0230D" w:rsidP="00D0230D">
      <w:pPr>
        <w:pStyle w:val="tekstost"/>
        <w:numPr>
          <w:ilvl w:val="0"/>
          <w:numId w:val="43"/>
        </w:numPr>
        <w:rPr>
          <w:rFonts w:ascii="Arial" w:hAnsi="Arial" w:cs="Arial"/>
          <w:sz w:val="18"/>
          <w:szCs w:val="18"/>
        </w:rPr>
      </w:pPr>
      <w:r w:rsidRPr="00106841">
        <w:rPr>
          <w:rFonts w:ascii="Arial" w:hAnsi="Arial" w:cs="Arial"/>
          <w:sz w:val="18"/>
          <w:szCs w:val="18"/>
        </w:rPr>
        <w:t>do wypełniania spoin w nawierzchni wg PN-EN 13139:2005. Kruszywo drobne 0/2 wg normy PN-EN 13242 kategorii uziarnienia G</w:t>
      </w:r>
      <w:r w:rsidRPr="00106841">
        <w:rPr>
          <w:rFonts w:ascii="Arial" w:hAnsi="Arial" w:cs="Arial"/>
          <w:sz w:val="18"/>
          <w:szCs w:val="18"/>
          <w:vertAlign w:val="subscript"/>
        </w:rPr>
        <w:t>F</w:t>
      </w:r>
      <w:r w:rsidRPr="00106841">
        <w:rPr>
          <w:rFonts w:ascii="Arial" w:hAnsi="Arial" w:cs="Arial"/>
          <w:sz w:val="18"/>
          <w:szCs w:val="18"/>
        </w:rPr>
        <w:t>80, zawartość pyłów f</w:t>
      </w:r>
      <w:r w:rsidRPr="00106841">
        <w:rPr>
          <w:rFonts w:ascii="Arial" w:hAnsi="Arial" w:cs="Arial"/>
          <w:sz w:val="18"/>
          <w:szCs w:val="18"/>
          <w:vertAlign w:val="subscript"/>
        </w:rPr>
        <w:t>3</w:t>
      </w:r>
      <w:r w:rsidRPr="00106841">
        <w:rPr>
          <w:rFonts w:ascii="Arial" w:hAnsi="Arial" w:cs="Arial"/>
          <w:sz w:val="18"/>
          <w:szCs w:val="18"/>
        </w:rPr>
        <w:t>.</w:t>
      </w:r>
    </w:p>
    <w:p w14:paraId="2CB5C8CD" w14:textId="77777777" w:rsidR="00D0230D" w:rsidRPr="00106841" w:rsidRDefault="00D0230D" w:rsidP="00D0230D">
      <w:pPr>
        <w:pStyle w:val="tekstost"/>
        <w:rPr>
          <w:rFonts w:ascii="Arial" w:hAnsi="Arial" w:cs="Arial"/>
          <w:sz w:val="18"/>
          <w:szCs w:val="18"/>
        </w:rPr>
      </w:pPr>
      <w:r w:rsidRPr="00106841">
        <w:rPr>
          <w:rFonts w:ascii="Arial" w:hAnsi="Arial" w:cs="Arial"/>
          <w:sz w:val="18"/>
          <w:szCs w:val="18"/>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54E53092" w14:textId="77777777" w:rsidR="00D0230D" w:rsidRPr="00106841" w:rsidRDefault="00D0230D" w:rsidP="00D0230D">
      <w:pPr>
        <w:ind w:firstLine="709"/>
        <w:jc w:val="both"/>
        <w:rPr>
          <w:rFonts w:cs="Arial"/>
          <w:sz w:val="18"/>
          <w:szCs w:val="18"/>
        </w:rPr>
      </w:pPr>
      <w:r w:rsidRPr="00106841">
        <w:rPr>
          <w:rFonts w:cs="Arial"/>
          <w:sz w:val="18"/>
          <w:szCs w:val="18"/>
        </w:rPr>
        <w:t xml:space="preserve">Cement w workach, co najmniej trzywarstwowych, o masie np. </w:t>
      </w:r>
      <w:smartTag w:uri="urn:schemas-microsoft-com:office:smarttags" w:element="metricconverter">
        <w:smartTagPr>
          <w:attr w:name="ProductID" w:val="50 kg"/>
        </w:smartTagPr>
        <w:r w:rsidRPr="00106841">
          <w:rPr>
            <w:rFonts w:cs="Arial"/>
            <w:sz w:val="18"/>
            <w:szCs w:val="18"/>
          </w:rPr>
          <w:t>50 kg</w:t>
        </w:r>
      </w:smartTag>
      <w:r w:rsidRPr="00106841">
        <w:rPr>
          <w:rFonts w:cs="Arial"/>
          <w:sz w:val="18"/>
          <w:szCs w:val="18"/>
        </w:rPr>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106841">
        <w:rPr>
          <w:rFonts w:cs="Arial"/>
          <w:sz w:val="18"/>
          <w:szCs w:val="18"/>
        </w:rPr>
        <w:t>niespaletowany</w:t>
      </w:r>
      <w:proofErr w:type="spellEnd"/>
      <w:r w:rsidRPr="00106841">
        <w:rPr>
          <w:rFonts w:cs="Arial"/>
          <w:sz w:val="18"/>
          <w:szCs w:val="18"/>
        </w:rPr>
        <w:t xml:space="preserve"> układa się w stosy płaskie o liczbie warstw 12 (dla worków trzywarstwowych). Cement dostarczany luzem przechowuje się w magazynach specjalnych (zbiornikach stalowych, betonowych), przystosowanych do pneumatycznego załadowania i wyładowania.</w:t>
      </w:r>
    </w:p>
    <w:p w14:paraId="7785318B" w14:textId="77777777" w:rsidR="00D0230D" w:rsidRPr="00106841" w:rsidRDefault="00D0230D" w:rsidP="00D0230D">
      <w:pPr>
        <w:pStyle w:val="penypunkt"/>
        <w:jc w:val="both"/>
        <w:rPr>
          <w:sz w:val="18"/>
          <w:szCs w:val="18"/>
        </w:rPr>
      </w:pPr>
      <w:r w:rsidRPr="00106841">
        <w:rPr>
          <w:sz w:val="18"/>
          <w:szCs w:val="18"/>
        </w:rPr>
        <w:t>3.</w:t>
      </w:r>
      <w:r w:rsidRPr="00106841">
        <w:rPr>
          <w:sz w:val="18"/>
          <w:szCs w:val="18"/>
        </w:rPr>
        <w:tab/>
        <w:t>SPRZĘT</w:t>
      </w:r>
    </w:p>
    <w:p w14:paraId="4BCA9FE6" w14:textId="77777777" w:rsidR="00D0230D" w:rsidRPr="00106841" w:rsidRDefault="00D0230D" w:rsidP="00D0230D">
      <w:pPr>
        <w:ind w:firstLine="709"/>
        <w:jc w:val="both"/>
        <w:rPr>
          <w:rFonts w:cs="Arial"/>
          <w:sz w:val="18"/>
          <w:szCs w:val="18"/>
        </w:rPr>
      </w:pPr>
      <w:r w:rsidRPr="00106841">
        <w:rPr>
          <w:rFonts w:cs="Arial"/>
          <w:sz w:val="18"/>
          <w:szCs w:val="18"/>
        </w:rPr>
        <w:t xml:space="preserve">Roboty można wykonywać ręcznie przy pomocy drobnego sprzętu. Do przycinania kostek można stosować specjalne narzędzia tnące (np. przycinarki, szlifierki z tarczą). Do zagęszczania nawierzchni z kostki należy stosować zagęszczarki wibracyjne (płytowe) z wykładziną elastomerową, chroniące kostki przed ścieraniem i wykruszaniem naroży. Sprzęt do wykonania koryta, podbudowy i podsypki powinien odpowiadać wymaganiom właściwych ST, wymienionych w </w:t>
      </w:r>
      <w:proofErr w:type="spellStart"/>
      <w:r w:rsidRPr="00106841">
        <w:rPr>
          <w:rFonts w:cs="Arial"/>
          <w:sz w:val="18"/>
          <w:szCs w:val="18"/>
        </w:rPr>
        <w:t>pkcie</w:t>
      </w:r>
      <w:proofErr w:type="spellEnd"/>
      <w:r w:rsidRPr="00106841">
        <w:rPr>
          <w:rFonts w:cs="Arial"/>
          <w:sz w:val="18"/>
          <w:szCs w:val="18"/>
        </w:rPr>
        <w:t xml:space="preserve"> 5.4 lub innym dokumentom (normom PN i BN, wytycznym </w:t>
      </w:r>
      <w:proofErr w:type="spellStart"/>
      <w:r w:rsidRPr="00106841">
        <w:rPr>
          <w:rFonts w:cs="Arial"/>
          <w:sz w:val="18"/>
          <w:szCs w:val="18"/>
        </w:rPr>
        <w:t>IBDiM</w:t>
      </w:r>
      <w:proofErr w:type="spellEnd"/>
      <w:r w:rsidRPr="00106841">
        <w:rPr>
          <w:rFonts w:cs="Arial"/>
          <w:sz w:val="18"/>
          <w:szCs w:val="18"/>
        </w:rPr>
        <w:t>) względnie opracowanym ST zaakceptowanym przez Inżyniera. Do wytwarzania podsypki cementowo-piaskowej i zapraw należy stosować betoniarki.</w:t>
      </w:r>
    </w:p>
    <w:p w14:paraId="376524E1" w14:textId="77777777" w:rsidR="00D0230D" w:rsidRPr="00106841" w:rsidRDefault="00D0230D" w:rsidP="00D0230D">
      <w:pPr>
        <w:pStyle w:val="penypunkt"/>
        <w:jc w:val="both"/>
        <w:rPr>
          <w:sz w:val="18"/>
          <w:szCs w:val="18"/>
        </w:rPr>
      </w:pPr>
      <w:r w:rsidRPr="00106841">
        <w:rPr>
          <w:sz w:val="18"/>
          <w:szCs w:val="18"/>
        </w:rPr>
        <w:t>4.</w:t>
      </w:r>
      <w:r w:rsidRPr="00106841">
        <w:rPr>
          <w:sz w:val="18"/>
          <w:szCs w:val="18"/>
        </w:rPr>
        <w:tab/>
        <w:t>TRANSPORT</w:t>
      </w:r>
    </w:p>
    <w:p w14:paraId="3E449BE9" w14:textId="77777777" w:rsidR="00D0230D" w:rsidRPr="00106841" w:rsidRDefault="00D0230D" w:rsidP="00D0230D">
      <w:pPr>
        <w:jc w:val="both"/>
        <w:rPr>
          <w:rFonts w:cs="Arial"/>
          <w:sz w:val="18"/>
          <w:szCs w:val="18"/>
        </w:rPr>
      </w:pPr>
      <w:r w:rsidRPr="00106841">
        <w:rPr>
          <w:rFonts w:cs="Arial"/>
          <w:sz w:val="18"/>
          <w:szCs w:val="18"/>
        </w:rPr>
        <w:t xml:space="preserve">Kostki betonowe mogą być przewożone dowolnymi środkami transportu po osiągnięciu przez beton wytrzymałości minimum 0.7 </w:t>
      </w:r>
      <w:proofErr w:type="spellStart"/>
      <w:r w:rsidRPr="00106841">
        <w:rPr>
          <w:rFonts w:cs="Arial"/>
          <w:sz w:val="18"/>
          <w:szCs w:val="18"/>
        </w:rPr>
        <w:t>Rm</w:t>
      </w:r>
      <w:proofErr w:type="spellEnd"/>
      <w:r w:rsidRPr="00106841">
        <w:rPr>
          <w:rFonts w:cs="Arial"/>
          <w:sz w:val="18"/>
          <w:szCs w:val="18"/>
        </w:rPr>
        <w:t>.</w:t>
      </w:r>
    </w:p>
    <w:p w14:paraId="691E211E" w14:textId="77777777" w:rsidR="00D0230D" w:rsidRPr="00106841" w:rsidRDefault="00D0230D" w:rsidP="00D0230D">
      <w:pPr>
        <w:jc w:val="both"/>
        <w:rPr>
          <w:rFonts w:cs="Arial"/>
          <w:sz w:val="18"/>
          <w:szCs w:val="18"/>
        </w:rPr>
      </w:pPr>
      <w:r w:rsidRPr="00106841">
        <w:rPr>
          <w:rFonts w:cs="Arial"/>
          <w:sz w:val="18"/>
          <w:szCs w:val="18"/>
        </w:rPr>
        <w:t>Kostkę w paletach należy układać na podłodze obok siebie tak, aby wypełniła ona całą powierzchnię środka transportowego. Palety z kostką powinny być zabezpieczone przed przemieszczaniem się i uszkodzeniami w czasie transportu, a górna ich warstwa nie powinna wystawać poza ściany środka transportowego więcej niż 1/3 wysokości palety.</w:t>
      </w:r>
    </w:p>
    <w:p w14:paraId="43E9762E" w14:textId="77777777" w:rsidR="00D0230D" w:rsidRPr="00106841" w:rsidRDefault="00D0230D" w:rsidP="00D0230D">
      <w:pPr>
        <w:ind w:firstLine="708"/>
        <w:jc w:val="both"/>
        <w:rPr>
          <w:rFonts w:cs="Arial"/>
          <w:sz w:val="18"/>
          <w:szCs w:val="18"/>
        </w:rPr>
      </w:pPr>
      <w:r w:rsidRPr="00106841">
        <w:rPr>
          <w:rFonts w:cs="Arial"/>
          <w:sz w:val="18"/>
          <w:szCs w:val="18"/>
        </w:rPr>
        <w:t>Rozładunek palet dokonywać mechanicznie za pomocą urządzenia dźwigowego lub sztaplarki. Zasady transportu pozostałych materiałów podano w ST D–00.00.00 "Wymagania ogólne" w punkcie 4.</w:t>
      </w:r>
    </w:p>
    <w:p w14:paraId="6E67AD55" w14:textId="77777777" w:rsidR="00D0230D" w:rsidRPr="00106841" w:rsidRDefault="00D0230D" w:rsidP="00D0230D">
      <w:pPr>
        <w:pStyle w:val="penypunkt"/>
        <w:jc w:val="both"/>
        <w:rPr>
          <w:sz w:val="18"/>
          <w:szCs w:val="18"/>
        </w:rPr>
      </w:pPr>
      <w:r w:rsidRPr="00106841">
        <w:rPr>
          <w:sz w:val="18"/>
          <w:szCs w:val="18"/>
        </w:rPr>
        <w:lastRenderedPageBreak/>
        <w:t>5.</w:t>
      </w:r>
      <w:r w:rsidRPr="00106841">
        <w:rPr>
          <w:sz w:val="18"/>
          <w:szCs w:val="18"/>
        </w:rPr>
        <w:tab/>
        <w:t>WYKONANIE ROBÓT</w:t>
      </w:r>
    </w:p>
    <w:p w14:paraId="1A7181EE" w14:textId="77777777" w:rsidR="00D0230D" w:rsidRPr="00106841" w:rsidRDefault="00D0230D" w:rsidP="00D0230D">
      <w:pPr>
        <w:spacing w:line="360" w:lineRule="auto"/>
        <w:jc w:val="both"/>
        <w:rPr>
          <w:rFonts w:cs="Arial"/>
          <w:sz w:val="18"/>
          <w:szCs w:val="18"/>
        </w:rPr>
      </w:pPr>
      <w:r w:rsidRPr="00106841">
        <w:rPr>
          <w:rFonts w:cs="Arial"/>
          <w:sz w:val="18"/>
          <w:szCs w:val="18"/>
        </w:rPr>
        <w:t>Wymagania ogólne dotyczące wykonania robót podano w p. 5. ST D</w:t>
      </w:r>
      <w:r w:rsidRPr="00106841">
        <w:rPr>
          <w:rFonts w:cs="Arial"/>
          <w:sz w:val="18"/>
          <w:szCs w:val="18"/>
        </w:rPr>
        <w:noBreakHyphen/>
        <w:t>00.00.00 "Wymagania ogólne".</w:t>
      </w:r>
    </w:p>
    <w:p w14:paraId="0F92383E" w14:textId="77777777" w:rsidR="00D0230D" w:rsidRPr="00106841" w:rsidRDefault="00D0230D" w:rsidP="00D0230D">
      <w:pPr>
        <w:pStyle w:val="punkt11"/>
        <w:rPr>
          <w:sz w:val="18"/>
          <w:szCs w:val="18"/>
        </w:rPr>
      </w:pPr>
      <w:r w:rsidRPr="00106841">
        <w:rPr>
          <w:sz w:val="18"/>
          <w:szCs w:val="18"/>
        </w:rPr>
        <w:t>5.1.</w:t>
      </w:r>
      <w:r w:rsidRPr="00106841">
        <w:rPr>
          <w:sz w:val="18"/>
          <w:szCs w:val="18"/>
        </w:rPr>
        <w:tab/>
        <w:t>Obramowanie nawierzchni</w:t>
      </w:r>
    </w:p>
    <w:p w14:paraId="77845F83" w14:textId="77777777" w:rsidR="00D0230D" w:rsidRPr="00106841" w:rsidRDefault="00D0230D" w:rsidP="00D0230D">
      <w:pPr>
        <w:pStyle w:val="tekstost"/>
        <w:overflowPunct/>
        <w:autoSpaceDE/>
        <w:autoSpaceDN/>
        <w:adjustRightInd/>
        <w:textAlignment w:val="auto"/>
        <w:rPr>
          <w:rFonts w:ascii="Arial" w:hAnsi="Arial" w:cs="Arial"/>
          <w:sz w:val="18"/>
          <w:szCs w:val="18"/>
        </w:rPr>
      </w:pPr>
      <w:r w:rsidRPr="00106841">
        <w:rPr>
          <w:rFonts w:ascii="Arial" w:hAnsi="Arial" w:cs="Arial"/>
          <w:sz w:val="18"/>
          <w:szCs w:val="18"/>
        </w:rPr>
        <w:t>Obramowanie nawierzchni kostkowej powinno by zgodne z dokumentacją projektową oraz niniejszymi szczegółowymi specyfikacjami technicznymi.</w:t>
      </w:r>
    </w:p>
    <w:p w14:paraId="2C511F40" w14:textId="77777777" w:rsidR="00D0230D" w:rsidRPr="00106841" w:rsidRDefault="00D0230D" w:rsidP="00D0230D">
      <w:pPr>
        <w:pStyle w:val="punkt11"/>
        <w:rPr>
          <w:sz w:val="18"/>
          <w:szCs w:val="18"/>
        </w:rPr>
      </w:pPr>
      <w:r w:rsidRPr="00106841">
        <w:rPr>
          <w:sz w:val="18"/>
          <w:szCs w:val="18"/>
        </w:rPr>
        <w:t>5.2.</w:t>
      </w:r>
      <w:r w:rsidRPr="00106841">
        <w:rPr>
          <w:sz w:val="18"/>
          <w:szCs w:val="18"/>
        </w:rPr>
        <w:tab/>
        <w:t>Podsypka</w:t>
      </w:r>
    </w:p>
    <w:p w14:paraId="3F289B10" w14:textId="77777777" w:rsidR="00D0230D" w:rsidRPr="00106841" w:rsidRDefault="00D0230D" w:rsidP="00D0230D">
      <w:pPr>
        <w:jc w:val="both"/>
        <w:rPr>
          <w:rFonts w:cs="Arial"/>
          <w:sz w:val="18"/>
          <w:szCs w:val="18"/>
        </w:rPr>
      </w:pPr>
      <w:r w:rsidRPr="00106841">
        <w:rPr>
          <w:rFonts w:cs="Arial"/>
          <w:sz w:val="18"/>
          <w:szCs w:val="18"/>
        </w:rPr>
        <w:t>Do wykonania nawierzchni z kostki betonowej zastosować podsypkę cementowo-piaskową 1:4. Wymagania dla materiałów stosowanych na podsypkę powinny być zgodne z p 2.1÷2.3 niniejszej ST.</w:t>
      </w:r>
    </w:p>
    <w:p w14:paraId="13D1933A" w14:textId="77777777" w:rsidR="00D0230D" w:rsidRPr="00106841" w:rsidRDefault="00D0230D" w:rsidP="00D0230D">
      <w:pPr>
        <w:pStyle w:val="punkt11"/>
        <w:rPr>
          <w:sz w:val="18"/>
          <w:szCs w:val="18"/>
        </w:rPr>
      </w:pPr>
      <w:r w:rsidRPr="00106841">
        <w:rPr>
          <w:sz w:val="18"/>
          <w:szCs w:val="18"/>
        </w:rPr>
        <w:t>5.3.</w:t>
      </w:r>
      <w:r w:rsidRPr="00106841">
        <w:rPr>
          <w:sz w:val="18"/>
          <w:szCs w:val="18"/>
        </w:rPr>
        <w:tab/>
        <w:t xml:space="preserve">Układanie nawierzchni z kostki </w:t>
      </w:r>
    </w:p>
    <w:p w14:paraId="6A09C673" w14:textId="77777777" w:rsidR="00D0230D" w:rsidRPr="00106841" w:rsidRDefault="00D0230D" w:rsidP="00D0230D">
      <w:pPr>
        <w:jc w:val="both"/>
        <w:rPr>
          <w:b/>
          <w:sz w:val="18"/>
          <w:szCs w:val="18"/>
        </w:rPr>
      </w:pPr>
      <w:r w:rsidRPr="00106841">
        <w:rPr>
          <w:b/>
          <w:sz w:val="18"/>
          <w:szCs w:val="18"/>
        </w:rPr>
        <w:t>5.3.1.</w:t>
      </w:r>
      <w:r w:rsidRPr="00106841">
        <w:rPr>
          <w:b/>
          <w:sz w:val="18"/>
          <w:szCs w:val="18"/>
        </w:rPr>
        <w:tab/>
        <w:t xml:space="preserve">Układanie kostki </w:t>
      </w:r>
    </w:p>
    <w:p w14:paraId="140F1454" w14:textId="77777777" w:rsidR="00D0230D" w:rsidRPr="00106841" w:rsidRDefault="00D0230D" w:rsidP="00D0230D">
      <w:pPr>
        <w:jc w:val="both"/>
        <w:rPr>
          <w:rFonts w:cs="Arial"/>
          <w:sz w:val="18"/>
          <w:szCs w:val="18"/>
        </w:rPr>
      </w:pPr>
      <w:r w:rsidRPr="00106841">
        <w:rPr>
          <w:rFonts w:cs="Arial"/>
          <w:sz w:val="18"/>
          <w:szCs w:val="18"/>
        </w:rPr>
        <w:tab/>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rsidRPr="00106841">
          <w:rPr>
            <w:rFonts w:cs="Arial"/>
            <w:sz w:val="18"/>
            <w:szCs w:val="18"/>
          </w:rPr>
          <w:t>3 mm</w:t>
        </w:r>
      </w:smartTag>
      <w:r w:rsidRPr="00106841">
        <w:rPr>
          <w:rFonts w:cs="Arial"/>
          <w:sz w:val="18"/>
          <w:szCs w:val="18"/>
        </w:rPr>
        <w:t xml:space="preserve">. Kostkę należy układać ok. </w:t>
      </w:r>
      <w:smartTag w:uri="urn:schemas-microsoft-com:office:smarttags" w:element="metricconverter">
        <w:smartTagPr>
          <w:attr w:name="ProductID" w:val="1,5 cm"/>
        </w:smartTagPr>
        <w:r w:rsidRPr="00106841">
          <w:rPr>
            <w:rFonts w:cs="Arial"/>
            <w:sz w:val="18"/>
            <w:szCs w:val="18"/>
          </w:rPr>
          <w:t>1,5 cm</w:t>
        </w:r>
      </w:smartTag>
      <w:r w:rsidRPr="00106841">
        <w:rPr>
          <w:rFonts w:cs="Arial"/>
          <w:sz w:val="18"/>
          <w:szCs w:val="18"/>
        </w:rPr>
        <w:t xml:space="preserve"> wyżej od projektowanej niwelety nawierzchni, gdyż w czasie wibrowania (ubijania) podsypka ulega zagęszczeniu.</w:t>
      </w:r>
    </w:p>
    <w:p w14:paraId="218B993C" w14:textId="77777777" w:rsidR="00D0230D" w:rsidRPr="00106841" w:rsidRDefault="00D0230D" w:rsidP="00D0230D">
      <w:pPr>
        <w:jc w:val="both"/>
        <w:rPr>
          <w:rFonts w:cs="Arial"/>
          <w:sz w:val="18"/>
          <w:szCs w:val="18"/>
        </w:rPr>
      </w:pPr>
      <w:r w:rsidRPr="00106841">
        <w:rPr>
          <w:rFonts w:cs="Arial"/>
          <w:sz w:val="18"/>
          <w:szCs w:val="18"/>
        </w:rPr>
        <w:tab/>
        <w:t>Po ułożeniu kostki, szczeliny należy wypełnić piaskiem, a następnie zamieść powierzchnię ułożonych kostek przy użyciu szczotek ręcznych lub mechanicznych i przystąpić do ubijania nawierzchni.</w:t>
      </w:r>
    </w:p>
    <w:p w14:paraId="0382478D" w14:textId="77777777" w:rsidR="00D0230D" w:rsidRPr="00106841" w:rsidRDefault="00D0230D" w:rsidP="00D0230D">
      <w:pPr>
        <w:jc w:val="both"/>
        <w:rPr>
          <w:rFonts w:cs="Arial"/>
          <w:sz w:val="18"/>
          <w:szCs w:val="18"/>
        </w:rPr>
      </w:pPr>
      <w:r w:rsidRPr="00106841">
        <w:rPr>
          <w:rFonts w:cs="Arial"/>
          <w:sz w:val="18"/>
          <w:szCs w:val="18"/>
        </w:rP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37FF9AE7" w14:textId="77777777" w:rsidR="00D0230D" w:rsidRPr="00106841" w:rsidRDefault="00D0230D" w:rsidP="00D0230D">
      <w:pPr>
        <w:jc w:val="both"/>
        <w:rPr>
          <w:rFonts w:cs="Arial"/>
          <w:sz w:val="18"/>
          <w:szCs w:val="18"/>
        </w:rPr>
      </w:pPr>
      <w:r w:rsidRPr="00106841">
        <w:rPr>
          <w:rFonts w:cs="Arial"/>
          <w:sz w:val="18"/>
          <w:szCs w:val="18"/>
        </w:rPr>
        <w:tab/>
        <w:t>Do zagęszczania nawierzchni z betonowych kostek brukowych nie wolno używać walca.</w:t>
      </w:r>
    </w:p>
    <w:p w14:paraId="63E66FF9" w14:textId="77777777" w:rsidR="00D0230D" w:rsidRPr="00106841" w:rsidRDefault="00D0230D" w:rsidP="00D0230D">
      <w:pPr>
        <w:pStyle w:val="tekstost"/>
        <w:overflowPunct/>
        <w:autoSpaceDE/>
        <w:autoSpaceDN/>
        <w:adjustRightInd/>
        <w:textAlignment w:val="auto"/>
        <w:rPr>
          <w:rFonts w:ascii="Arial" w:hAnsi="Arial" w:cs="Arial"/>
          <w:sz w:val="18"/>
          <w:szCs w:val="18"/>
        </w:rPr>
      </w:pPr>
      <w:r w:rsidRPr="00106841">
        <w:rPr>
          <w:rFonts w:ascii="Arial" w:hAnsi="Arial" w:cs="Arial"/>
          <w:sz w:val="18"/>
          <w:szCs w:val="18"/>
        </w:rPr>
        <w:t>Po ubiciu nawierzchni należy uzupełnić szczeliny piaskiem i zamieść nawierzchnię.</w:t>
      </w:r>
    </w:p>
    <w:p w14:paraId="1A629E6B" w14:textId="77777777" w:rsidR="00D0230D" w:rsidRPr="00106841" w:rsidRDefault="00D0230D" w:rsidP="00D0230D">
      <w:pPr>
        <w:pStyle w:val="tekstost"/>
        <w:overflowPunct/>
        <w:autoSpaceDE/>
        <w:autoSpaceDN/>
        <w:adjustRightInd/>
        <w:textAlignment w:val="auto"/>
        <w:rPr>
          <w:rFonts w:ascii="Arial" w:hAnsi="Arial" w:cs="Arial"/>
          <w:sz w:val="18"/>
          <w:szCs w:val="18"/>
        </w:rPr>
      </w:pPr>
      <w:r w:rsidRPr="00106841">
        <w:rPr>
          <w:rFonts w:ascii="Arial" w:hAnsi="Arial" w:cs="Arial"/>
          <w:sz w:val="18"/>
          <w:szCs w:val="18"/>
        </w:rPr>
        <w:t>Wypełnienie spoin przez zamulanie piaskiem powinno być wykonane z zachowaniem następujących wymagań:</w:t>
      </w:r>
    </w:p>
    <w:p w14:paraId="5464251E" w14:textId="77777777" w:rsidR="00D0230D" w:rsidRPr="00106841" w:rsidRDefault="00D0230D" w:rsidP="00D0230D">
      <w:pPr>
        <w:numPr>
          <w:ilvl w:val="0"/>
          <w:numId w:val="46"/>
        </w:numPr>
        <w:jc w:val="both"/>
        <w:rPr>
          <w:rFonts w:cs="Arial"/>
          <w:sz w:val="18"/>
          <w:szCs w:val="18"/>
        </w:rPr>
      </w:pPr>
      <w:r w:rsidRPr="00106841">
        <w:rPr>
          <w:rFonts w:cs="Arial"/>
          <w:sz w:val="18"/>
          <w:szCs w:val="18"/>
        </w:rPr>
        <w:t>piasek powinien spełniać wymagania pkt 2.4 niniejszej ST,</w:t>
      </w:r>
    </w:p>
    <w:p w14:paraId="20F0DD39" w14:textId="77777777" w:rsidR="00D0230D" w:rsidRPr="00106841" w:rsidRDefault="00D0230D" w:rsidP="00D0230D">
      <w:pPr>
        <w:jc w:val="both"/>
        <w:rPr>
          <w:rFonts w:cs="Arial"/>
          <w:sz w:val="18"/>
          <w:szCs w:val="18"/>
        </w:rPr>
      </w:pPr>
      <w:r w:rsidRPr="00106841">
        <w:rPr>
          <w:rFonts w:cs="Arial"/>
          <w:sz w:val="18"/>
          <w:szCs w:val="18"/>
        </w:rPr>
        <w:tab/>
        <w:t>W czasie zamulania piasek powinien być obficie polewany wodą, aby wypełnił całkowicie spoiny. Nawierzchnia z wypełnieniem spoin piaskiem nie wymaga pielęgnacji - może być zaraz oddana do ruchu.</w:t>
      </w:r>
    </w:p>
    <w:p w14:paraId="536387B5" w14:textId="77777777" w:rsidR="00D0230D" w:rsidRPr="00106841" w:rsidRDefault="00D0230D" w:rsidP="00D0230D">
      <w:pPr>
        <w:pStyle w:val="penypunkt"/>
        <w:jc w:val="both"/>
        <w:rPr>
          <w:sz w:val="18"/>
          <w:szCs w:val="18"/>
        </w:rPr>
      </w:pPr>
      <w:r w:rsidRPr="00106841">
        <w:rPr>
          <w:sz w:val="18"/>
          <w:szCs w:val="18"/>
        </w:rPr>
        <w:t>6.</w:t>
      </w:r>
      <w:r w:rsidRPr="00106841">
        <w:rPr>
          <w:sz w:val="18"/>
          <w:szCs w:val="18"/>
        </w:rPr>
        <w:tab/>
        <w:t>KONTROLA JAKOŚCI ROBÓT</w:t>
      </w:r>
    </w:p>
    <w:p w14:paraId="2C5A06D8" w14:textId="77777777" w:rsidR="00D0230D" w:rsidRPr="00106841" w:rsidRDefault="00D0230D" w:rsidP="00D0230D">
      <w:pPr>
        <w:pStyle w:val="punkt11"/>
        <w:rPr>
          <w:sz w:val="18"/>
          <w:szCs w:val="18"/>
        </w:rPr>
      </w:pPr>
      <w:r w:rsidRPr="00106841">
        <w:rPr>
          <w:sz w:val="18"/>
          <w:szCs w:val="18"/>
        </w:rPr>
        <w:t>6.1.</w:t>
      </w:r>
      <w:r w:rsidRPr="00106841">
        <w:rPr>
          <w:sz w:val="18"/>
          <w:szCs w:val="18"/>
        </w:rPr>
        <w:tab/>
        <w:t>Zasady ogólne kontroli jakości robót</w:t>
      </w:r>
    </w:p>
    <w:p w14:paraId="14C54904" w14:textId="77777777" w:rsidR="00D0230D" w:rsidRPr="00106841" w:rsidRDefault="00D0230D" w:rsidP="00D0230D">
      <w:pPr>
        <w:jc w:val="both"/>
        <w:rPr>
          <w:rFonts w:cs="Arial"/>
          <w:sz w:val="18"/>
          <w:szCs w:val="18"/>
        </w:rPr>
      </w:pPr>
      <w:r w:rsidRPr="00106841">
        <w:rPr>
          <w:rFonts w:cs="Arial"/>
          <w:sz w:val="18"/>
          <w:szCs w:val="18"/>
        </w:rPr>
        <w:tab/>
        <w:t>Przed przystąpieniem do robót, Wykonawca powinien sprawdzić, czy producent kostek brukowych posiada atest wyrobu wg pkt 2.1.5 niniejszej ST.</w:t>
      </w:r>
    </w:p>
    <w:p w14:paraId="6F8EC8EF" w14:textId="77777777" w:rsidR="00D0230D" w:rsidRPr="00106841" w:rsidRDefault="00D0230D" w:rsidP="00D0230D">
      <w:pPr>
        <w:jc w:val="both"/>
        <w:rPr>
          <w:rFonts w:cs="Arial"/>
          <w:sz w:val="18"/>
          <w:szCs w:val="18"/>
        </w:rPr>
      </w:pPr>
      <w:r w:rsidRPr="00106841">
        <w:rPr>
          <w:rFonts w:cs="Arial"/>
          <w:sz w:val="18"/>
          <w:szCs w:val="18"/>
        </w:rPr>
        <w:tab/>
        <w:t xml:space="preserve">Niezależnie od posiadanego atestu, Wykonawca powinien żądać od producenta wyników bieżących badań wyrobu na ściskanie. Zaleca się, aby do badania wytrzymałości na ściskanie pobierać 6 próbek(kostek) dziennie (przy produkcji dziennej ok. </w:t>
      </w:r>
      <w:smartTag w:uri="urn:schemas-microsoft-com:office:smarttags" w:element="metricconverter">
        <w:smartTagPr>
          <w:attr w:name="ProductID" w:val="600 m2"/>
        </w:smartTagPr>
        <w:r w:rsidRPr="00106841">
          <w:rPr>
            <w:rFonts w:cs="Arial"/>
            <w:sz w:val="18"/>
            <w:szCs w:val="18"/>
          </w:rPr>
          <w:t>600 m</w:t>
        </w:r>
        <w:r w:rsidRPr="00106841">
          <w:rPr>
            <w:rFonts w:cs="Arial"/>
            <w:sz w:val="18"/>
            <w:szCs w:val="18"/>
            <w:vertAlign w:val="superscript"/>
          </w:rPr>
          <w:t>2</w:t>
        </w:r>
      </w:smartTag>
      <w:r w:rsidRPr="00106841">
        <w:rPr>
          <w:rFonts w:cs="Arial"/>
          <w:sz w:val="18"/>
          <w:szCs w:val="18"/>
          <w:vertAlign w:val="superscript"/>
        </w:rPr>
        <w:t xml:space="preserve"> </w:t>
      </w:r>
      <w:r w:rsidRPr="00106841">
        <w:rPr>
          <w:rFonts w:cs="Arial"/>
          <w:sz w:val="18"/>
          <w:szCs w:val="18"/>
        </w:rPr>
        <w:t>powierzchni kostek ułożonych w nawierzchni).</w:t>
      </w:r>
    </w:p>
    <w:p w14:paraId="53BF78A7" w14:textId="77777777" w:rsidR="00D0230D" w:rsidRPr="00106841" w:rsidRDefault="00D0230D" w:rsidP="00D0230D">
      <w:pPr>
        <w:jc w:val="both"/>
        <w:rPr>
          <w:rFonts w:cs="Arial"/>
          <w:sz w:val="18"/>
          <w:szCs w:val="18"/>
        </w:rPr>
      </w:pPr>
      <w:r w:rsidRPr="00106841">
        <w:rPr>
          <w:rFonts w:cs="Arial"/>
          <w:sz w:val="18"/>
          <w:szCs w:val="18"/>
        </w:rPr>
        <w:tab/>
        <w:t>Poza tym, przed przystąpieniem do robót Wykonawca sprawdza wyrób w zakresie wymagań dotyczących wyglądu zewnętrznego, kształtu, wymiaru i koloru kostki brukowej. Wyniki badań Wykonawca przedstawia Inżynierowi do akceptacji.</w:t>
      </w:r>
    </w:p>
    <w:p w14:paraId="73847402" w14:textId="77777777" w:rsidR="00D0230D" w:rsidRPr="00106841" w:rsidRDefault="00D0230D" w:rsidP="00D0230D">
      <w:pPr>
        <w:pStyle w:val="punkt11"/>
        <w:rPr>
          <w:sz w:val="18"/>
          <w:szCs w:val="18"/>
        </w:rPr>
      </w:pPr>
      <w:r w:rsidRPr="00106841">
        <w:rPr>
          <w:sz w:val="18"/>
          <w:szCs w:val="18"/>
        </w:rPr>
        <w:t>6.2.</w:t>
      </w:r>
      <w:r w:rsidRPr="00106841">
        <w:rPr>
          <w:sz w:val="18"/>
          <w:szCs w:val="18"/>
        </w:rPr>
        <w:tab/>
        <w:t>Sprawdzenie podsypki</w:t>
      </w:r>
    </w:p>
    <w:p w14:paraId="3B636CA9" w14:textId="77777777" w:rsidR="00D0230D" w:rsidRPr="00106841" w:rsidRDefault="00D0230D" w:rsidP="00D0230D">
      <w:pPr>
        <w:jc w:val="both"/>
        <w:rPr>
          <w:rFonts w:cs="Arial"/>
          <w:sz w:val="18"/>
          <w:szCs w:val="18"/>
        </w:rPr>
      </w:pPr>
      <w:r w:rsidRPr="00106841">
        <w:rPr>
          <w:rFonts w:cs="Arial"/>
          <w:sz w:val="18"/>
          <w:szCs w:val="18"/>
        </w:rPr>
        <w:t>Sprawdzenie podsypki polega na stwierdzeniu jej zgodności z dokumentacją projektową oraz z wymaganiami określonymi w p. 5.2. niniejszej ST.</w:t>
      </w:r>
    </w:p>
    <w:p w14:paraId="704C53A7" w14:textId="77777777" w:rsidR="00D0230D" w:rsidRPr="00106841" w:rsidRDefault="00D0230D" w:rsidP="00D0230D">
      <w:pPr>
        <w:pStyle w:val="punkt11"/>
        <w:rPr>
          <w:sz w:val="18"/>
          <w:szCs w:val="18"/>
        </w:rPr>
      </w:pPr>
      <w:r w:rsidRPr="00106841">
        <w:rPr>
          <w:sz w:val="18"/>
          <w:szCs w:val="18"/>
        </w:rPr>
        <w:t>6.3.</w:t>
      </w:r>
      <w:r w:rsidRPr="00106841">
        <w:rPr>
          <w:sz w:val="18"/>
          <w:szCs w:val="18"/>
        </w:rPr>
        <w:tab/>
        <w:t>Badanie prawidłowości układania kostki</w:t>
      </w:r>
    </w:p>
    <w:p w14:paraId="3B3219B7" w14:textId="77777777" w:rsidR="00D0230D" w:rsidRPr="00106841" w:rsidRDefault="00D0230D" w:rsidP="00D0230D">
      <w:pPr>
        <w:jc w:val="both"/>
        <w:rPr>
          <w:rFonts w:cs="Arial"/>
          <w:sz w:val="18"/>
          <w:szCs w:val="18"/>
        </w:rPr>
      </w:pPr>
      <w:r w:rsidRPr="00106841">
        <w:rPr>
          <w:rFonts w:cs="Arial"/>
          <w:sz w:val="18"/>
          <w:szCs w:val="18"/>
        </w:rPr>
        <w:t>Badanie prawidłowości układania kostki polega na stwierdzeniu zgodności z dokumentacją projektową oraz wymaganiami pkt 5.3 niniejszej ST:</w:t>
      </w:r>
    </w:p>
    <w:p w14:paraId="0C1158A0" w14:textId="77777777" w:rsidR="00D0230D" w:rsidRPr="00106841" w:rsidRDefault="00D0230D" w:rsidP="00D0230D">
      <w:pPr>
        <w:jc w:val="both"/>
        <w:rPr>
          <w:rFonts w:cs="Arial"/>
          <w:sz w:val="18"/>
          <w:szCs w:val="18"/>
        </w:rPr>
      </w:pPr>
      <w:r w:rsidRPr="00106841">
        <w:rPr>
          <w:rFonts w:cs="Arial"/>
          <w:sz w:val="18"/>
          <w:szCs w:val="18"/>
        </w:rPr>
        <w:t>- pomierzenie szerokości spoin,</w:t>
      </w:r>
    </w:p>
    <w:p w14:paraId="1081AF1F" w14:textId="77777777" w:rsidR="00D0230D" w:rsidRPr="00106841" w:rsidRDefault="00D0230D" w:rsidP="00D0230D">
      <w:pPr>
        <w:jc w:val="both"/>
        <w:rPr>
          <w:rFonts w:cs="Arial"/>
          <w:sz w:val="18"/>
          <w:szCs w:val="18"/>
        </w:rPr>
      </w:pPr>
      <w:r w:rsidRPr="00106841">
        <w:rPr>
          <w:rFonts w:cs="Arial"/>
          <w:sz w:val="18"/>
          <w:szCs w:val="18"/>
        </w:rPr>
        <w:t>- sprawdzenie prawidłowości ubijania (wibrowania),</w:t>
      </w:r>
    </w:p>
    <w:p w14:paraId="5A27E631" w14:textId="77777777" w:rsidR="00D0230D" w:rsidRPr="00106841" w:rsidRDefault="00D0230D" w:rsidP="00D0230D">
      <w:pPr>
        <w:jc w:val="both"/>
        <w:rPr>
          <w:rFonts w:cs="Arial"/>
          <w:sz w:val="18"/>
          <w:szCs w:val="18"/>
        </w:rPr>
      </w:pPr>
      <w:r w:rsidRPr="00106841">
        <w:rPr>
          <w:rFonts w:cs="Arial"/>
          <w:sz w:val="18"/>
          <w:szCs w:val="18"/>
        </w:rPr>
        <w:t>- sprawdzenie prawidłowości wypełnienia spoin,</w:t>
      </w:r>
    </w:p>
    <w:p w14:paraId="47B6CCE7" w14:textId="77777777" w:rsidR="00D0230D" w:rsidRPr="00106841" w:rsidRDefault="00D0230D" w:rsidP="00D0230D">
      <w:pPr>
        <w:ind w:left="851" w:hanging="851"/>
        <w:jc w:val="both"/>
        <w:rPr>
          <w:rFonts w:cs="Arial"/>
          <w:sz w:val="18"/>
          <w:szCs w:val="18"/>
        </w:rPr>
      </w:pPr>
      <w:r w:rsidRPr="00106841">
        <w:rPr>
          <w:rFonts w:cs="Arial"/>
          <w:sz w:val="18"/>
          <w:szCs w:val="18"/>
        </w:rPr>
        <w:t>- sprawdzenie, czy przyjęty deseń (wzór) i kolor nawierzchni jest zachowany.</w:t>
      </w:r>
    </w:p>
    <w:p w14:paraId="4ADF915C" w14:textId="77777777" w:rsidR="00D0230D" w:rsidRPr="00106841" w:rsidRDefault="00D0230D" w:rsidP="00D0230D">
      <w:pPr>
        <w:pStyle w:val="punkt11"/>
        <w:rPr>
          <w:sz w:val="18"/>
          <w:szCs w:val="18"/>
        </w:rPr>
      </w:pPr>
      <w:r w:rsidRPr="00106841">
        <w:rPr>
          <w:sz w:val="18"/>
          <w:szCs w:val="18"/>
        </w:rPr>
        <w:t>6.4. sprawdzenie cech geometrycznych Nawierzchni</w:t>
      </w:r>
    </w:p>
    <w:p w14:paraId="7DD84F49" w14:textId="77777777" w:rsidR="00D0230D" w:rsidRPr="00106841" w:rsidRDefault="00D0230D" w:rsidP="00D0230D">
      <w:pPr>
        <w:jc w:val="both"/>
        <w:rPr>
          <w:sz w:val="18"/>
          <w:szCs w:val="18"/>
        </w:rPr>
      </w:pPr>
      <w:r w:rsidRPr="00106841">
        <w:rPr>
          <w:sz w:val="18"/>
          <w:szCs w:val="18"/>
        </w:rPr>
        <w:t>6.4.1 SPRAWDZENIE RÓWNOŚCI NAWIERZCHNI</w:t>
      </w:r>
    </w:p>
    <w:p w14:paraId="6E668DB1" w14:textId="77777777" w:rsidR="00D0230D" w:rsidRPr="00106841" w:rsidRDefault="00D0230D" w:rsidP="00D0230D">
      <w:pPr>
        <w:jc w:val="both"/>
        <w:rPr>
          <w:rFonts w:cs="Arial"/>
          <w:sz w:val="18"/>
          <w:szCs w:val="18"/>
        </w:rPr>
      </w:pPr>
      <w:r w:rsidRPr="00106841">
        <w:rPr>
          <w:rFonts w:cs="Arial"/>
          <w:sz w:val="18"/>
          <w:szCs w:val="18"/>
        </w:rPr>
        <w:tab/>
        <w:t xml:space="preserve">Sprawdzenie równości nawierzchni przeprowadzać należy łatą co najmniej raz na każde 150 do </w:t>
      </w:r>
      <w:smartTag w:uri="urn:schemas-microsoft-com:office:smarttags" w:element="metricconverter">
        <w:smartTagPr>
          <w:attr w:name="ProductID" w:val="300 m2"/>
        </w:smartTagPr>
        <w:r w:rsidRPr="00106841">
          <w:rPr>
            <w:rFonts w:cs="Arial"/>
            <w:sz w:val="18"/>
            <w:szCs w:val="18"/>
          </w:rPr>
          <w:t>300 m</w:t>
        </w:r>
        <w:r w:rsidRPr="00106841">
          <w:rPr>
            <w:rFonts w:cs="Arial"/>
            <w:sz w:val="18"/>
            <w:szCs w:val="18"/>
            <w:vertAlign w:val="superscript"/>
          </w:rPr>
          <w:t>2</w:t>
        </w:r>
      </w:smartTag>
      <w:r w:rsidRPr="00106841">
        <w:rPr>
          <w:rFonts w:cs="Arial"/>
          <w:sz w:val="18"/>
          <w:szCs w:val="18"/>
          <w:vertAlign w:val="superscript"/>
        </w:rPr>
        <w:t xml:space="preserve"> </w:t>
      </w:r>
      <w:r w:rsidRPr="00106841">
        <w:rPr>
          <w:rFonts w:cs="Arial"/>
          <w:sz w:val="18"/>
          <w:szCs w:val="18"/>
        </w:rPr>
        <w:t xml:space="preserve">ułożonej nawierzchni i w miejscach wątpliwych, jednak nie rzadziej niż raz na </w:t>
      </w:r>
      <w:smartTag w:uri="urn:schemas-microsoft-com:office:smarttags" w:element="metricconverter">
        <w:smartTagPr>
          <w:attr w:name="ProductID" w:val="50 m"/>
        </w:smartTagPr>
        <w:r w:rsidRPr="00106841">
          <w:rPr>
            <w:rFonts w:cs="Arial"/>
            <w:sz w:val="18"/>
            <w:szCs w:val="18"/>
          </w:rPr>
          <w:t>50 m</w:t>
        </w:r>
      </w:smartTag>
      <w:r w:rsidRPr="00106841">
        <w:rPr>
          <w:rFonts w:cs="Arial"/>
          <w:sz w:val="18"/>
          <w:szCs w:val="18"/>
        </w:rPr>
        <w:t xml:space="preserve"> chodnika. Dopuszczalny prześwit pod łatą </w:t>
      </w:r>
      <w:smartTag w:uri="urn:schemas-microsoft-com:office:smarttags" w:element="metricconverter">
        <w:smartTagPr>
          <w:attr w:name="ProductID" w:val="4 m"/>
        </w:smartTagPr>
        <w:r w:rsidRPr="00106841">
          <w:rPr>
            <w:rFonts w:cs="Arial"/>
            <w:sz w:val="18"/>
            <w:szCs w:val="18"/>
          </w:rPr>
          <w:t>4 m</w:t>
        </w:r>
      </w:smartTag>
      <w:r w:rsidRPr="00106841">
        <w:rPr>
          <w:rFonts w:cs="Arial"/>
          <w:sz w:val="18"/>
          <w:szCs w:val="18"/>
        </w:rPr>
        <w:t xml:space="preserve"> nie powinien przekraczać </w:t>
      </w:r>
      <w:smartTag w:uri="urn:schemas-microsoft-com:office:smarttags" w:element="metricconverter">
        <w:smartTagPr>
          <w:attr w:name="ProductID" w:val="1,0 cm"/>
        </w:smartTagPr>
        <w:r w:rsidRPr="00106841">
          <w:rPr>
            <w:rFonts w:cs="Arial"/>
            <w:sz w:val="18"/>
            <w:szCs w:val="18"/>
          </w:rPr>
          <w:t>1,0 cm</w:t>
        </w:r>
      </w:smartTag>
      <w:r w:rsidRPr="00106841">
        <w:rPr>
          <w:rFonts w:cs="Arial"/>
          <w:sz w:val="18"/>
          <w:szCs w:val="18"/>
        </w:rPr>
        <w:t>.</w:t>
      </w:r>
    </w:p>
    <w:p w14:paraId="6F56A7F9" w14:textId="7B06E0D9" w:rsidR="00D0230D" w:rsidRPr="00106841" w:rsidRDefault="00D0230D" w:rsidP="00D0230D">
      <w:pPr>
        <w:jc w:val="both"/>
        <w:rPr>
          <w:sz w:val="18"/>
          <w:szCs w:val="18"/>
        </w:rPr>
      </w:pPr>
      <w:r w:rsidRPr="00106841">
        <w:rPr>
          <w:sz w:val="18"/>
          <w:szCs w:val="18"/>
        </w:rPr>
        <w:t>6.4.2</w:t>
      </w:r>
      <w:r w:rsidR="009C4F64">
        <w:rPr>
          <w:sz w:val="18"/>
          <w:szCs w:val="18"/>
        </w:rPr>
        <w:t>.</w:t>
      </w:r>
      <w:r w:rsidRPr="00106841">
        <w:rPr>
          <w:sz w:val="18"/>
          <w:szCs w:val="18"/>
        </w:rPr>
        <w:t xml:space="preserve"> SPRAWDZENIE PROFILU PODŁUŻNEGO</w:t>
      </w:r>
    </w:p>
    <w:p w14:paraId="6A76F237" w14:textId="77777777" w:rsidR="00D0230D" w:rsidRPr="00106841" w:rsidRDefault="00D0230D" w:rsidP="00D0230D">
      <w:pPr>
        <w:jc w:val="both"/>
        <w:rPr>
          <w:rFonts w:cs="Arial"/>
          <w:sz w:val="18"/>
          <w:szCs w:val="18"/>
        </w:rPr>
      </w:pPr>
      <w:r w:rsidRPr="00106841">
        <w:rPr>
          <w:rFonts w:cs="Arial"/>
          <w:sz w:val="18"/>
          <w:szCs w:val="18"/>
        </w:rPr>
        <w:tab/>
        <w:t xml:space="preserve">Sprawdzenie profilu podłużnego należy przeprowadzać za pomocą niwelacji, biorąc pod uwagę punkty charakterystyczne, jednak nie rzadziej niż co </w:t>
      </w:r>
      <w:smartTag w:uri="urn:schemas-microsoft-com:office:smarttags" w:element="metricconverter">
        <w:smartTagPr>
          <w:attr w:name="ProductID" w:val="100 m"/>
        </w:smartTagPr>
        <w:r w:rsidRPr="00106841">
          <w:rPr>
            <w:rFonts w:cs="Arial"/>
            <w:sz w:val="18"/>
            <w:szCs w:val="18"/>
          </w:rPr>
          <w:t>100 m</w:t>
        </w:r>
      </w:smartTag>
      <w:r w:rsidRPr="00106841">
        <w:rPr>
          <w:rFonts w:cs="Arial"/>
          <w:sz w:val="18"/>
          <w:szCs w:val="18"/>
        </w:rPr>
        <w:t>.</w:t>
      </w:r>
    </w:p>
    <w:p w14:paraId="7037246F" w14:textId="77777777" w:rsidR="00D0230D" w:rsidRPr="00106841" w:rsidRDefault="00D0230D" w:rsidP="00D0230D">
      <w:pPr>
        <w:jc w:val="both"/>
        <w:rPr>
          <w:rFonts w:cs="Arial"/>
          <w:sz w:val="18"/>
          <w:szCs w:val="18"/>
        </w:rPr>
      </w:pPr>
      <w:r w:rsidRPr="00106841">
        <w:rPr>
          <w:rFonts w:cs="Arial"/>
          <w:sz w:val="18"/>
          <w:szCs w:val="18"/>
        </w:rPr>
        <w:tab/>
        <w:t xml:space="preserve">Odchylenia od projektowanej niwelety nawierzchni w punktach załamania niwelety nie mogą przekraczać </w:t>
      </w:r>
      <w:r w:rsidRPr="00106841">
        <w:rPr>
          <w:rFonts w:cs="Arial"/>
          <w:sz w:val="18"/>
          <w:szCs w:val="18"/>
        </w:rPr>
        <w:sym w:font="Symbol" w:char="F0B1"/>
      </w:r>
      <w:r w:rsidRPr="00106841">
        <w:rPr>
          <w:rFonts w:cs="Arial"/>
          <w:sz w:val="18"/>
          <w:szCs w:val="18"/>
        </w:rPr>
        <w:t xml:space="preserve"> </w:t>
      </w:r>
      <w:smartTag w:uri="urn:schemas-microsoft-com:office:smarttags" w:element="metricconverter">
        <w:smartTagPr>
          <w:attr w:name="ProductID" w:val="3 cm"/>
        </w:smartTagPr>
        <w:r w:rsidRPr="00106841">
          <w:rPr>
            <w:rFonts w:cs="Arial"/>
            <w:sz w:val="18"/>
            <w:szCs w:val="18"/>
          </w:rPr>
          <w:t>3 cm</w:t>
        </w:r>
      </w:smartTag>
      <w:r w:rsidRPr="00106841">
        <w:rPr>
          <w:rFonts w:cs="Arial"/>
          <w:sz w:val="18"/>
          <w:szCs w:val="18"/>
        </w:rPr>
        <w:t>.</w:t>
      </w:r>
    </w:p>
    <w:p w14:paraId="0E7DAB37" w14:textId="77777777" w:rsidR="00D0230D" w:rsidRPr="00106841" w:rsidRDefault="00D0230D" w:rsidP="00D0230D">
      <w:pPr>
        <w:jc w:val="both"/>
        <w:rPr>
          <w:sz w:val="18"/>
          <w:szCs w:val="18"/>
        </w:rPr>
      </w:pPr>
      <w:r w:rsidRPr="00106841">
        <w:rPr>
          <w:sz w:val="18"/>
          <w:szCs w:val="18"/>
        </w:rPr>
        <w:t>6.4.3. SPRAWDZENIE PRZEKROJU POPRZECZNEGO</w:t>
      </w:r>
    </w:p>
    <w:p w14:paraId="061E1E3F" w14:textId="77777777" w:rsidR="00D0230D" w:rsidRPr="00106841" w:rsidRDefault="00D0230D" w:rsidP="00D0230D">
      <w:pPr>
        <w:jc w:val="both"/>
        <w:rPr>
          <w:rFonts w:cs="Arial"/>
          <w:sz w:val="18"/>
          <w:szCs w:val="18"/>
        </w:rPr>
      </w:pPr>
      <w:r w:rsidRPr="00106841">
        <w:rPr>
          <w:rFonts w:cs="Arial"/>
          <w:sz w:val="18"/>
          <w:szCs w:val="18"/>
        </w:rPr>
        <w:lastRenderedPageBreak/>
        <w:tab/>
        <w:t xml:space="preserve">Sprawdzenie przekroju poprzecznego dokonywać należy szablonem z poziomicą, co najmniej raz na każde 150 do </w:t>
      </w:r>
      <w:smartTag w:uri="urn:schemas-microsoft-com:office:smarttags" w:element="metricconverter">
        <w:smartTagPr>
          <w:attr w:name="ProductID" w:val="300 m2"/>
        </w:smartTagPr>
        <w:r w:rsidRPr="00106841">
          <w:rPr>
            <w:rFonts w:cs="Arial"/>
            <w:sz w:val="18"/>
            <w:szCs w:val="18"/>
          </w:rPr>
          <w:t>300 m</w:t>
        </w:r>
        <w:r w:rsidRPr="00106841">
          <w:rPr>
            <w:rFonts w:cs="Arial"/>
            <w:sz w:val="18"/>
            <w:szCs w:val="18"/>
            <w:vertAlign w:val="superscript"/>
          </w:rPr>
          <w:t>2</w:t>
        </w:r>
      </w:smartTag>
      <w:r w:rsidRPr="00106841">
        <w:rPr>
          <w:rFonts w:cs="Arial"/>
          <w:sz w:val="18"/>
          <w:szCs w:val="18"/>
        </w:rPr>
        <w:t xml:space="preserve"> nawierzchni i w miejscach wątpliwych, jednak nie rzadziej niż co </w:t>
      </w:r>
      <w:smartTag w:uri="urn:schemas-microsoft-com:office:smarttags" w:element="metricconverter">
        <w:smartTagPr>
          <w:attr w:name="ProductID" w:val="50 m"/>
        </w:smartTagPr>
        <w:r w:rsidRPr="00106841">
          <w:rPr>
            <w:rFonts w:cs="Arial"/>
            <w:sz w:val="18"/>
            <w:szCs w:val="18"/>
          </w:rPr>
          <w:t>50 m</w:t>
        </w:r>
      </w:smartTag>
      <w:r w:rsidRPr="00106841">
        <w:rPr>
          <w:rFonts w:cs="Arial"/>
          <w:sz w:val="18"/>
          <w:szCs w:val="18"/>
        </w:rPr>
        <w:t xml:space="preserve">. Dopuszczalne odchylenia od projektowanego profilu wynoszą </w:t>
      </w:r>
      <w:r w:rsidRPr="00106841">
        <w:rPr>
          <w:rFonts w:cs="Arial"/>
          <w:sz w:val="18"/>
          <w:szCs w:val="18"/>
        </w:rPr>
        <w:sym w:font="Symbol" w:char="F0B1"/>
      </w:r>
      <w:r w:rsidRPr="00106841">
        <w:rPr>
          <w:rFonts w:cs="Arial"/>
          <w:sz w:val="18"/>
          <w:szCs w:val="18"/>
        </w:rPr>
        <w:t>0,3 %.</w:t>
      </w:r>
    </w:p>
    <w:p w14:paraId="47D5CEBB" w14:textId="77777777" w:rsidR="00D0230D" w:rsidRPr="00106841" w:rsidRDefault="00D0230D" w:rsidP="00D0230D">
      <w:pPr>
        <w:pStyle w:val="penypunkt"/>
        <w:jc w:val="both"/>
        <w:rPr>
          <w:sz w:val="18"/>
          <w:szCs w:val="18"/>
        </w:rPr>
      </w:pPr>
      <w:r w:rsidRPr="00106841">
        <w:rPr>
          <w:sz w:val="18"/>
          <w:szCs w:val="18"/>
        </w:rPr>
        <w:t>7.</w:t>
      </w:r>
      <w:r w:rsidRPr="00106841">
        <w:rPr>
          <w:sz w:val="18"/>
          <w:szCs w:val="18"/>
        </w:rPr>
        <w:tab/>
        <w:t>OBMIAR ROBÓT</w:t>
      </w:r>
    </w:p>
    <w:p w14:paraId="7068C4D5" w14:textId="77777777" w:rsidR="00D0230D" w:rsidRPr="00106841" w:rsidRDefault="00D0230D" w:rsidP="002D5C1A">
      <w:pPr>
        <w:ind w:firstLine="708"/>
        <w:jc w:val="both"/>
        <w:rPr>
          <w:rFonts w:cs="Arial"/>
          <w:sz w:val="18"/>
          <w:szCs w:val="18"/>
        </w:rPr>
      </w:pPr>
      <w:r w:rsidRPr="00106841">
        <w:rPr>
          <w:rFonts w:cs="Arial"/>
          <w:sz w:val="18"/>
          <w:szCs w:val="18"/>
        </w:rPr>
        <w:t xml:space="preserve">Jednostką obmiarową nawierzchni z kostki betonowej jest </w:t>
      </w:r>
      <w:smartTag w:uri="urn:schemas-microsoft-com:office:smarttags" w:element="metricconverter">
        <w:smartTagPr>
          <w:attr w:name="ProductID" w:val="1 m2"/>
        </w:smartTagPr>
        <w:r w:rsidRPr="00106841">
          <w:rPr>
            <w:rFonts w:cs="Arial"/>
            <w:sz w:val="18"/>
            <w:szCs w:val="18"/>
          </w:rPr>
          <w:t>1 m</w:t>
        </w:r>
        <w:r w:rsidRPr="00106841">
          <w:rPr>
            <w:rFonts w:cs="Arial"/>
            <w:sz w:val="18"/>
            <w:szCs w:val="18"/>
            <w:vertAlign w:val="superscript"/>
          </w:rPr>
          <w:t>2</w:t>
        </w:r>
      </w:smartTag>
      <w:r w:rsidRPr="00106841">
        <w:rPr>
          <w:rFonts w:cs="Arial"/>
          <w:sz w:val="18"/>
          <w:szCs w:val="18"/>
        </w:rPr>
        <w:t xml:space="preserve"> .</w:t>
      </w:r>
    </w:p>
    <w:p w14:paraId="7E54049B" w14:textId="77777777" w:rsidR="00D0230D" w:rsidRPr="00106841" w:rsidRDefault="00D0230D" w:rsidP="00D0230D">
      <w:pPr>
        <w:pStyle w:val="penypunkt"/>
        <w:jc w:val="both"/>
        <w:rPr>
          <w:sz w:val="18"/>
          <w:szCs w:val="18"/>
        </w:rPr>
      </w:pPr>
      <w:r w:rsidRPr="00106841">
        <w:rPr>
          <w:sz w:val="18"/>
          <w:szCs w:val="18"/>
        </w:rPr>
        <w:t>8.</w:t>
      </w:r>
      <w:r w:rsidRPr="00106841">
        <w:rPr>
          <w:sz w:val="18"/>
          <w:szCs w:val="18"/>
        </w:rPr>
        <w:tab/>
        <w:t>ODBIÓR ROBÓT</w:t>
      </w:r>
    </w:p>
    <w:p w14:paraId="7841976E" w14:textId="77777777" w:rsidR="00D0230D" w:rsidRPr="00106841" w:rsidRDefault="00D0230D" w:rsidP="00D0230D">
      <w:pPr>
        <w:ind w:firstLine="561"/>
        <w:jc w:val="both"/>
        <w:rPr>
          <w:rFonts w:cs="Arial"/>
          <w:sz w:val="18"/>
          <w:szCs w:val="18"/>
        </w:rPr>
      </w:pPr>
      <w:r w:rsidRPr="00106841">
        <w:rPr>
          <w:rFonts w:cs="Arial"/>
          <w:sz w:val="18"/>
          <w:szCs w:val="18"/>
        </w:rPr>
        <w:t>Odbiór nawierzchni dokonywany jest na zasadach odbioru robót zanikających i ulegających zakryciu. Odbiór nawierzchni powinien być przeprowadzony w czasie umożliwiającym wykonanie ewentualnych napraw wadliwie wykonanych robót bez hamowania ich postępu.</w:t>
      </w:r>
    </w:p>
    <w:p w14:paraId="075B512C" w14:textId="77777777" w:rsidR="00D0230D" w:rsidRPr="00106841" w:rsidRDefault="00D0230D" w:rsidP="00D0230D">
      <w:pPr>
        <w:pStyle w:val="penypunkt"/>
        <w:jc w:val="both"/>
        <w:rPr>
          <w:sz w:val="18"/>
          <w:szCs w:val="18"/>
        </w:rPr>
      </w:pPr>
      <w:r w:rsidRPr="00106841">
        <w:rPr>
          <w:sz w:val="18"/>
          <w:szCs w:val="18"/>
        </w:rPr>
        <w:t>9.</w:t>
      </w:r>
      <w:r w:rsidRPr="00106841">
        <w:rPr>
          <w:sz w:val="18"/>
          <w:szCs w:val="18"/>
        </w:rPr>
        <w:tab/>
        <w:t>PODSTAWA PŁATNOŚCI</w:t>
      </w:r>
    </w:p>
    <w:p w14:paraId="5545C25A" w14:textId="77777777" w:rsidR="00D0230D" w:rsidRPr="00106841" w:rsidRDefault="00D0230D" w:rsidP="00D0230D">
      <w:pPr>
        <w:jc w:val="both"/>
        <w:rPr>
          <w:rFonts w:cs="Arial"/>
          <w:sz w:val="18"/>
          <w:szCs w:val="18"/>
        </w:rPr>
      </w:pPr>
      <w:r w:rsidRPr="00106841">
        <w:rPr>
          <w:rFonts w:cs="Arial"/>
          <w:sz w:val="18"/>
          <w:szCs w:val="18"/>
        </w:rPr>
        <w:t xml:space="preserve">Płatność za m </w:t>
      </w:r>
      <w:r w:rsidRPr="00106841">
        <w:rPr>
          <w:rFonts w:cs="Arial"/>
          <w:sz w:val="18"/>
          <w:szCs w:val="18"/>
          <w:vertAlign w:val="superscript"/>
        </w:rPr>
        <w:t>2</w:t>
      </w:r>
      <w:r w:rsidRPr="00106841">
        <w:rPr>
          <w:rFonts w:cs="Arial"/>
          <w:sz w:val="18"/>
          <w:szCs w:val="18"/>
        </w:rPr>
        <w:t xml:space="preserve"> (metr kwadratowy) należy przyjmować na podstawie obmiaru i oceny jakości robót w oparciu o wynik pomiarów i badań.</w:t>
      </w:r>
    </w:p>
    <w:p w14:paraId="703DC777" w14:textId="77777777" w:rsidR="00D0230D" w:rsidRPr="00106841" w:rsidRDefault="00D0230D" w:rsidP="00D0230D">
      <w:pPr>
        <w:spacing w:before="120"/>
        <w:jc w:val="both"/>
        <w:rPr>
          <w:rFonts w:cs="Arial"/>
          <w:sz w:val="18"/>
          <w:szCs w:val="18"/>
        </w:rPr>
      </w:pPr>
      <w:r w:rsidRPr="00106841">
        <w:rPr>
          <w:rFonts w:cs="Arial"/>
          <w:sz w:val="18"/>
          <w:szCs w:val="18"/>
        </w:rPr>
        <w:t xml:space="preserve">Cena jednostkowa ułożenia </w:t>
      </w:r>
      <w:smartTag w:uri="urn:schemas-microsoft-com:office:smarttags" w:element="metricconverter">
        <w:smartTagPr>
          <w:attr w:name="ProductID" w:val="1 m2"/>
        </w:smartTagPr>
        <w:r w:rsidRPr="00106841">
          <w:rPr>
            <w:rFonts w:cs="Arial"/>
            <w:sz w:val="18"/>
            <w:szCs w:val="18"/>
          </w:rPr>
          <w:t>1 m</w:t>
        </w:r>
        <w:r w:rsidRPr="00106841">
          <w:rPr>
            <w:rFonts w:cs="Arial"/>
            <w:sz w:val="18"/>
            <w:szCs w:val="18"/>
            <w:vertAlign w:val="superscript"/>
          </w:rPr>
          <w:t>2</w:t>
        </w:r>
      </w:smartTag>
      <w:r w:rsidRPr="00106841">
        <w:rPr>
          <w:rFonts w:cs="Arial"/>
          <w:sz w:val="18"/>
          <w:szCs w:val="18"/>
        </w:rPr>
        <w:t xml:space="preserve"> nawierzchni z kostki betonowej obejmuje:</w:t>
      </w:r>
    </w:p>
    <w:p w14:paraId="0D1A1918" w14:textId="77777777" w:rsidR="00D0230D" w:rsidRPr="00106841" w:rsidRDefault="00D0230D" w:rsidP="00D0230D">
      <w:pPr>
        <w:ind w:left="709" w:hanging="360"/>
        <w:jc w:val="both"/>
        <w:rPr>
          <w:rFonts w:cs="Arial"/>
          <w:sz w:val="18"/>
          <w:szCs w:val="18"/>
        </w:rPr>
      </w:pPr>
      <w:r w:rsidRPr="00106841">
        <w:rPr>
          <w:rFonts w:cs="Arial"/>
          <w:sz w:val="18"/>
          <w:szCs w:val="18"/>
        </w:rPr>
        <w:t>-</w:t>
      </w:r>
      <w:r w:rsidRPr="00106841">
        <w:rPr>
          <w:rFonts w:cs="Arial"/>
          <w:sz w:val="18"/>
          <w:szCs w:val="18"/>
        </w:rPr>
        <w:tab/>
        <w:t>roboty przygotowawcze,</w:t>
      </w:r>
    </w:p>
    <w:p w14:paraId="3D4160BF" w14:textId="77777777" w:rsidR="00D0230D" w:rsidRPr="00106841" w:rsidRDefault="00D0230D" w:rsidP="00D0230D">
      <w:pPr>
        <w:ind w:left="709" w:hanging="360"/>
        <w:jc w:val="both"/>
        <w:rPr>
          <w:rFonts w:cs="Arial"/>
          <w:sz w:val="18"/>
          <w:szCs w:val="18"/>
        </w:rPr>
      </w:pPr>
      <w:r w:rsidRPr="00106841">
        <w:rPr>
          <w:rFonts w:cs="Arial"/>
          <w:sz w:val="18"/>
          <w:szCs w:val="18"/>
        </w:rPr>
        <w:t>-</w:t>
      </w:r>
      <w:r w:rsidRPr="00106841">
        <w:rPr>
          <w:rFonts w:cs="Arial"/>
          <w:sz w:val="18"/>
          <w:szCs w:val="18"/>
        </w:rPr>
        <w:tab/>
        <w:t>dostarczenie na miejsce wbudowania materiałów,</w:t>
      </w:r>
    </w:p>
    <w:p w14:paraId="10294D9D" w14:textId="77777777" w:rsidR="00D0230D" w:rsidRPr="00106841" w:rsidRDefault="00D0230D" w:rsidP="00D0230D">
      <w:pPr>
        <w:ind w:left="709" w:hanging="360"/>
        <w:jc w:val="both"/>
        <w:rPr>
          <w:rFonts w:cs="Arial"/>
          <w:sz w:val="18"/>
          <w:szCs w:val="18"/>
        </w:rPr>
      </w:pPr>
      <w:r w:rsidRPr="00106841">
        <w:rPr>
          <w:rFonts w:cs="Arial"/>
          <w:sz w:val="18"/>
          <w:szCs w:val="18"/>
        </w:rPr>
        <w:t>-</w:t>
      </w:r>
      <w:r w:rsidRPr="00106841">
        <w:rPr>
          <w:rFonts w:cs="Arial"/>
          <w:sz w:val="18"/>
          <w:szCs w:val="18"/>
        </w:rPr>
        <w:tab/>
        <w:t>rozścielenie podsypki cementowo-piaskowej o grubości zgodnej z Dokumentacją Techniczną,</w:t>
      </w:r>
    </w:p>
    <w:p w14:paraId="1B934BCA" w14:textId="77777777" w:rsidR="00D0230D" w:rsidRPr="00106841" w:rsidRDefault="00D0230D" w:rsidP="00D0230D">
      <w:pPr>
        <w:ind w:left="709" w:hanging="360"/>
        <w:jc w:val="both"/>
        <w:rPr>
          <w:rFonts w:cs="Arial"/>
          <w:sz w:val="18"/>
          <w:szCs w:val="18"/>
        </w:rPr>
      </w:pPr>
      <w:r w:rsidRPr="00106841">
        <w:rPr>
          <w:rFonts w:cs="Arial"/>
          <w:sz w:val="18"/>
          <w:szCs w:val="18"/>
        </w:rPr>
        <w:t>-</w:t>
      </w:r>
      <w:r w:rsidRPr="00106841">
        <w:rPr>
          <w:rFonts w:cs="Arial"/>
          <w:sz w:val="18"/>
          <w:szCs w:val="18"/>
        </w:rPr>
        <w:tab/>
        <w:t>ułożenie i ubicie kostki,</w:t>
      </w:r>
    </w:p>
    <w:p w14:paraId="7CCF505B" w14:textId="77777777" w:rsidR="00D0230D" w:rsidRPr="00106841" w:rsidRDefault="00D0230D" w:rsidP="00D0230D">
      <w:pPr>
        <w:ind w:left="709" w:hanging="360"/>
        <w:jc w:val="both"/>
        <w:rPr>
          <w:rFonts w:cs="Arial"/>
          <w:sz w:val="18"/>
          <w:szCs w:val="18"/>
        </w:rPr>
      </w:pPr>
      <w:r w:rsidRPr="00106841">
        <w:rPr>
          <w:rFonts w:cs="Arial"/>
          <w:sz w:val="18"/>
          <w:szCs w:val="18"/>
        </w:rPr>
        <w:t>-</w:t>
      </w:r>
      <w:r w:rsidRPr="00106841">
        <w:rPr>
          <w:rFonts w:cs="Arial"/>
          <w:sz w:val="18"/>
          <w:szCs w:val="18"/>
        </w:rPr>
        <w:tab/>
        <w:t>zamulenie szczelin piaskiem,</w:t>
      </w:r>
    </w:p>
    <w:p w14:paraId="384ABA4E" w14:textId="77777777" w:rsidR="00D0230D" w:rsidRPr="00106841" w:rsidRDefault="00D0230D" w:rsidP="00D0230D">
      <w:pPr>
        <w:numPr>
          <w:ilvl w:val="0"/>
          <w:numId w:val="48"/>
        </w:numPr>
        <w:ind w:left="709" w:hanging="425"/>
        <w:jc w:val="both"/>
        <w:rPr>
          <w:rFonts w:cs="Arial"/>
          <w:sz w:val="18"/>
          <w:szCs w:val="18"/>
        </w:rPr>
      </w:pPr>
      <w:r w:rsidRPr="00106841">
        <w:rPr>
          <w:rFonts w:cs="Arial"/>
          <w:sz w:val="18"/>
          <w:szCs w:val="18"/>
        </w:rPr>
        <w:t>przeprowadzenie badań laboratoryjnych zgodnie z dokumentacją projektową i specyfikacją techniczną.</w:t>
      </w:r>
    </w:p>
    <w:p w14:paraId="25DA16EF" w14:textId="77777777" w:rsidR="00D0230D" w:rsidRPr="00106841" w:rsidRDefault="00D0230D" w:rsidP="00D0230D">
      <w:pPr>
        <w:pStyle w:val="penypunkt"/>
        <w:jc w:val="both"/>
        <w:rPr>
          <w:sz w:val="18"/>
          <w:szCs w:val="18"/>
        </w:rPr>
      </w:pPr>
      <w:r w:rsidRPr="00106841">
        <w:rPr>
          <w:sz w:val="18"/>
          <w:szCs w:val="18"/>
        </w:rPr>
        <w:t>10.</w:t>
      </w:r>
      <w:r w:rsidRPr="00106841">
        <w:rPr>
          <w:sz w:val="18"/>
          <w:szCs w:val="18"/>
        </w:rPr>
        <w:tab/>
        <w:t>PRZEPISY ZWIĄZANE</w:t>
      </w:r>
    </w:p>
    <w:p w14:paraId="3AAE8513" w14:textId="77777777" w:rsidR="00D0230D" w:rsidRPr="00106841" w:rsidRDefault="00D0230D" w:rsidP="00D0230D">
      <w:pPr>
        <w:jc w:val="both"/>
        <w:rPr>
          <w:rFonts w:cs="Arial"/>
          <w:sz w:val="18"/>
          <w:szCs w:val="18"/>
        </w:rPr>
      </w:pPr>
      <w:r w:rsidRPr="00106841">
        <w:rPr>
          <w:rFonts w:cs="Arial"/>
          <w:sz w:val="18"/>
          <w:szCs w:val="18"/>
        </w:rPr>
        <w:t xml:space="preserve">Podano w p. </w:t>
      </w:r>
      <w:smartTag w:uri="urn:schemas-microsoft-com:office:smarttags" w:element="metricconverter">
        <w:smartTagPr>
          <w:attr w:name="ProductID" w:val="10 ST"/>
        </w:smartTagPr>
        <w:r w:rsidRPr="00106841">
          <w:rPr>
            <w:rFonts w:cs="Arial"/>
            <w:sz w:val="18"/>
            <w:szCs w:val="18"/>
          </w:rPr>
          <w:t>10 ST</w:t>
        </w:r>
      </w:smartTag>
      <w:r w:rsidRPr="00106841">
        <w:rPr>
          <w:rFonts w:cs="Arial"/>
          <w:sz w:val="18"/>
          <w:szCs w:val="18"/>
        </w:rPr>
        <w:t xml:space="preserve"> D</w:t>
      </w:r>
      <w:r w:rsidRPr="00106841">
        <w:rPr>
          <w:rFonts w:cs="Arial"/>
          <w:sz w:val="18"/>
          <w:szCs w:val="18"/>
        </w:rPr>
        <w:noBreakHyphen/>
        <w:t>08.01.01. - Krawężniki betonowe.</w:t>
      </w:r>
    </w:p>
    <w:p w14:paraId="5433F0DC" w14:textId="77777777" w:rsidR="00D0230D" w:rsidRPr="00106841" w:rsidRDefault="00D0230D" w:rsidP="00D0230D">
      <w:pPr>
        <w:jc w:val="both"/>
        <w:rPr>
          <w:rFonts w:cs="Arial"/>
          <w:sz w:val="18"/>
          <w:szCs w:val="18"/>
        </w:rPr>
      </w:pPr>
      <w:r w:rsidRPr="00106841">
        <w:rPr>
          <w:sz w:val="18"/>
          <w:szCs w:val="18"/>
        </w:rPr>
        <w:br w:type="page"/>
      </w:r>
    </w:p>
    <w:p w14:paraId="67AC0249" w14:textId="77777777" w:rsidR="00D0230D" w:rsidRPr="00106841" w:rsidRDefault="00D0230D" w:rsidP="00D0230D">
      <w:pPr>
        <w:pStyle w:val="Nagwek1"/>
        <w:rPr>
          <w:sz w:val="18"/>
          <w:szCs w:val="18"/>
        </w:rPr>
      </w:pPr>
      <w:bookmarkStart w:id="292" w:name="_Toc427138871"/>
      <w:bookmarkStart w:id="293" w:name="_Toc98494217"/>
      <w:bookmarkEnd w:id="285"/>
      <w:bookmarkEnd w:id="286"/>
      <w:bookmarkEnd w:id="287"/>
      <w:bookmarkEnd w:id="288"/>
      <w:bookmarkEnd w:id="289"/>
      <w:bookmarkEnd w:id="290"/>
      <w:bookmarkEnd w:id="291"/>
      <w:r w:rsidRPr="00106841">
        <w:rPr>
          <w:sz w:val="18"/>
          <w:szCs w:val="18"/>
        </w:rPr>
        <w:lastRenderedPageBreak/>
        <w:t>D-08.01.01</w:t>
      </w:r>
      <w:r w:rsidRPr="00106841">
        <w:rPr>
          <w:sz w:val="18"/>
          <w:szCs w:val="18"/>
        </w:rPr>
        <w:tab/>
        <w:t>KRAWĘŻNIKI BETONOWE</w:t>
      </w:r>
      <w:bookmarkEnd w:id="292"/>
      <w:bookmarkEnd w:id="293"/>
    </w:p>
    <w:p w14:paraId="4CE0869B" w14:textId="77777777" w:rsidR="00D0230D" w:rsidRPr="00106841" w:rsidRDefault="00D0230D" w:rsidP="00D0230D">
      <w:pPr>
        <w:pStyle w:val="penypunkt"/>
        <w:rPr>
          <w:sz w:val="18"/>
          <w:szCs w:val="18"/>
        </w:rPr>
      </w:pPr>
      <w:bookmarkStart w:id="294" w:name="_Toc428759421"/>
      <w:r w:rsidRPr="00106841">
        <w:rPr>
          <w:sz w:val="18"/>
          <w:szCs w:val="18"/>
        </w:rPr>
        <w:t>1. WSTĘP</w:t>
      </w:r>
      <w:bookmarkEnd w:id="294"/>
    </w:p>
    <w:p w14:paraId="5C98CB36" w14:textId="77777777" w:rsidR="00D0230D" w:rsidRPr="00106841" w:rsidRDefault="00D0230D" w:rsidP="00D0230D">
      <w:pPr>
        <w:pStyle w:val="punkt11"/>
        <w:rPr>
          <w:sz w:val="18"/>
          <w:szCs w:val="18"/>
        </w:rPr>
      </w:pPr>
      <w:r w:rsidRPr="00106841">
        <w:rPr>
          <w:sz w:val="18"/>
          <w:szCs w:val="18"/>
        </w:rPr>
        <w:t>1.1. Przedmiot ST</w:t>
      </w:r>
    </w:p>
    <w:p w14:paraId="6CB8CDD3" w14:textId="3434254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ab/>
        <w:t xml:space="preserve">Przedmiotem niniejszej specyfikacji technicznej są wymagania dotyczące wykonania i odbioru robót związanych z ustawieniem krawężników betonowych na </w:t>
      </w:r>
      <w:r w:rsidRPr="00C826FB">
        <w:rPr>
          <w:rFonts w:ascii="Arial" w:hAnsi="Arial" w:cs="Arial"/>
          <w:sz w:val="18"/>
          <w:szCs w:val="18"/>
        </w:rPr>
        <w:t>zadaniu: "</w:t>
      </w:r>
      <w:r w:rsidR="00BD122D" w:rsidRPr="00BD122D">
        <w:rPr>
          <w:rFonts w:ascii="Arial" w:hAnsi="Arial" w:cs="Arial"/>
          <w:b/>
          <w:bCs/>
          <w:i/>
          <w:color w:val="000000"/>
          <w:sz w:val="18"/>
          <w:szCs w:val="18"/>
        </w:rPr>
        <w:t xml:space="preserve"> Wymiana nawierzchni chodnika w pasie drogowym ul. Paderewskiego w Stargardzie, na odcinku do ul. Moniuszki do ul. Wieniawskiego</w:t>
      </w:r>
      <w:r w:rsidR="00BD122D" w:rsidRPr="00C826FB">
        <w:rPr>
          <w:rFonts w:ascii="Arial" w:hAnsi="Arial" w:cs="Arial"/>
          <w:b/>
          <w:bCs/>
          <w:color w:val="000000"/>
          <w:sz w:val="18"/>
          <w:szCs w:val="18"/>
        </w:rPr>
        <w:t xml:space="preserve"> </w:t>
      </w:r>
      <w:r w:rsidRPr="00C826FB">
        <w:rPr>
          <w:rFonts w:ascii="Arial" w:hAnsi="Arial" w:cs="Arial"/>
          <w:b/>
          <w:bCs/>
          <w:color w:val="000000"/>
          <w:sz w:val="18"/>
          <w:szCs w:val="18"/>
        </w:rPr>
        <w:t>".</w:t>
      </w:r>
    </w:p>
    <w:p w14:paraId="08BD177C" w14:textId="77777777" w:rsidR="00D0230D" w:rsidRPr="00106841" w:rsidRDefault="00D0230D" w:rsidP="00D0230D">
      <w:pPr>
        <w:pStyle w:val="punkt11"/>
        <w:rPr>
          <w:sz w:val="18"/>
          <w:szCs w:val="18"/>
        </w:rPr>
      </w:pPr>
      <w:r w:rsidRPr="00106841">
        <w:rPr>
          <w:sz w:val="18"/>
          <w:szCs w:val="18"/>
        </w:rPr>
        <w:t>1.2. Zakres stosowania ST</w:t>
      </w:r>
    </w:p>
    <w:p w14:paraId="593A9F07" w14:textId="77777777" w:rsidR="00D0230D" w:rsidRPr="00106841" w:rsidRDefault="00D0230D" w:rsidP="00D0230D">
      <w:pPr>
        <w:jc w:val="both"/>
        <w:rPr>
          <w:rFonts w:cs="Arial"/>
          <w:sz w:val="18"/>
          <w:szCs w:val="18"/>
        </w:rPr>
      </w:pPr>
      <w:r w:rsidRPr="00106841">
        <w:rPr>
          <w:rFonts w:cs="Arial"/>
          <w:sz w:val="18"/>
          <w:szCs w:val="18"/>
        </w:rPr>
        <w:tab/>
        <w:t xml:space="preserve">Specyfikacja techniczna stanowi dokument przetargowy i kontraktowy przy zlecaniu i realizacji robót wymienionych w pkt.1.1. </w:t>
      </w:r>
    </w:p>
    <w:p w14:paraId="38F3A51D" w14:textId="77777777" w:rsidR="00D0230D" w:rsidRPr="00106841" w:rsidRDefault="00D0230D" w:rsidP="00D0230D">
      <w:pPr>
        <w:pStyle w:val="punkt11"/>
        <w:rPr>
          <w:sz w:val="18"/>
          <w:szCs w:val="18"/>
        </w:rPr>
      </w:pPr>
      <w:r w:rsidRPr="00106841">
        <w:rPr>
          <w:sz w:val="18"/>
          <w:szCs w:val="18"/>
        </w:rPr>
        <w:t>1.3. Zakres robót objętych ST</w:t>
      </w:r>
    </w:p>
    <w:p w14:paraId="76120DA4" w14:textId="77777777" w:rsidR="00D0230D" w:rsidRPr="00106841" w:rsidRDefault="00D0230D" w:rsidP="00D0230D">
      <w:pPr>
        <w:jc w:val="both"/>
        <w:rPr>
          <w:rFonts w:cs="Arial"/>
          <w:sz w:val="18"/>
          <w:szCs w:val="18"/>
        </w:rPr>
      </w:pPr>
      <w:r w:rsidRPr="00106841">
        <w:rPr>
          <w:rFonts w:cs="Arial"/>
          <w:sz w:val="18"/>
          <w:szCs w:val="18"/>
        </w:rPr>
        <w:t>Ustalenia zawarte w niniejszej specyfikacji dotyczą zasad prowadzenia robót związanych z:</w:t>
      </w:r>
    </w:p>
    <w:p w14:paraId="2DA2510E" w14:textId="2D8ED78B" w:rsidR="00D0230D" w:rsidRPr="00106841" w:rsidRDefault="00D0230D" w:rsidP="00D0230D">
      <w:pPr>
        <w:numPr>
          <w:ilvl w:val="0"/>
          <w:numId w:val="42"/>
        </w:numPr>
        <w:ind w:left="426" w:hanging="426"/>
        <w:jc w:val="both"/>
        <w:rPr>
          <w:rFonts w:cs="Arial"/>
          <w:sz w:val="18"/>
          <w:szCs w:val="18"/>
        </w:rPr>
      </w:pPr>
      <w:r w:rsidRPr="00106841">
        <w:rPr>
          <w:rFonts w:cs="Arial"/>
          <w:sz w:val="18"/>
          <w:szCs w:val="18"/>
        </w:rPr>
        <w:t>ustawieniem krawężników betonowych 15x30</w:t>
      </w:r>
      <w:r w:rsidR="00CF25F5">
        <w:rPr>
          <w:rFonts w:cs="Arial"/>
          <w:sz w:val="18"/>
          <w:szCs w:val="18"/>
        </w:rPr>
        <w:t xml:space="preserve">, </w:t>
      </w:r>
      <w:r w:rsidRPr="00106841">
        <w:rPr>
          <w:rFonts w:cs="Arial"/>
          <w:sz w:val="18"/>
          <w:szCs w:val="18"/>
        </w:rPr>
        <w:t>15x22</w:t>
      </w:r>
      <w:r w:rsidR="00CF25F5">
        <w:rPr>
          <w:rFonts w:cs="Arial"/>
          <w:sz w:val="18"/>
          <w:szCs w:val="18"/>
        </w:rPr>
        <w:t>,15x22/30</w:t>
      </w:r>
      <w:r w:rsidRPr="00106841">
        <w:rPr>
          <w:rFonts w:cs="Arial"/>
          <w:sz w:val="18"/>
          <w:szCs w:val="18"/>
        </w:rPr>
        <w:t xml:space="preserve"> </w:t>
      </w:r>
      <w:r w:rsidR="00CF25F5">
        <w:rPr>
          <w:rFonts w:cs="Arial"/>
          <w:sz w:val="18"/>
          <w:szCs w:val="18"/>
        </w:rPr>
        <w:t xml:space="preserve">oraz oporników betonowych 12/25 </w:t>
      </w:r>
      <w:r w:rsidRPr="00106841">
        <w:rPr>
          <w:rFonts w:cs="Arial"/>
          <w:sz w:val="18"/>
          <w:szCs w:val="18"/>
        </w:rPr>
        <w:t>na ławie z betonu C12/15 z oporem,</w:t>
      </w:r>
    </w:p>
    <w:p w14:paraId="470C3EF5" w14:textId="77777777" w:rsidR="00D0230D" w:rsidRPr="00106841" w:rsidRDefault="00D0230D" w:rsidP="00D0230D">
      <w:pPr>
        <w:pStyle w:val="punkt11"/>
        <w:rPr>
          <w:sz w:val="18"/>
          <w:szCs w:val="18"/>
        </w:rPr>
      </w:pPr>
      <w:bookmarkStart w:id="295" w:name="_Toc242542613"/>
      <w:bookmarkStart w:id="296" w:name="_Toc242543886"/>
      <w:r w:rsidRPr="00106841">
        <w:rPr>
          <w:sz w:val="18"/>
          <w:szCs w:val="18"/>
        </w:rPr>
        <w:t>1.4. Określenia podstawowe</w:t>
      </w:r>
      <w:bookmarkEnd w:id="295"/>
      <w:bookmarkEnd w:id="296"/>
    </w:p>
    <w:p w14:paraId="3BD811AC" w14:textId="77777777" w:rsidR="00D0230D" w:rsidRPr="00106841" w:rsidRDefault="00D0230D" w:rsidP="00D0230D">
      <w:pPr>
        <w:spacing w:after="120"/>
        <w:jc w:val="both"/>
        <w:rPr>
          <w:rFonts w:cs="Arial"/>
          <w:bCs/>
          <w:sz w:val="18"/>
          <w:szCs w:val="18"/>
        </w:rPr>
      </w:pPr>
      <w:r w:rsidRPr="00106841">
        <w:rPr>
          <w:rFonts w:cs="Arial"/>
          <w:bCs/>
          <w:sz w:val="18"/>
          <w:szCs w:val="18"/>
        </w:rPr>
        <w:t>1.4.1. Krawężnik/opornik betonowy – prefabrykat betonowy, jako oddzielny element lub w połączeniu z innymi elementami, przeznaczony do oddzielenia powierzchni znajdujących się na tym samym poziomie lub na różnych poziomach stosowany w celu ograniczenia albo wyznaczenia granicy rzeczywistej lub wizualnej oraz jako oddzielenie pomiędzy powierzchniami poddanymi różnym rodzajom ruchu drogowego.</w:t>
      </w:r>
    </w:p>
    <w:p w14:paraId="6B2AD710" w14:textId="77777777" w:rsidR="00D0230D" w:rsidRPr="00106841" w:rsidRDefault="00D0230D" w:rsidP="00D0230D">
      <w:pPr>
        <w:jc w:val="both"/>
        <w:rPr>
          <w:rFonts w:cs="Arial"/>
          <w:bCs/>
          <w:sz w:val="18"/>
          <w:szCs w:val="18"/>
        </w:rPr>
      </w:pPr>
      <w:r w:rsidRPr="00106841">
        <w:rPr>
          <w:rFonts w:cs="Arial"/>
          <w:bCs/>
          <w:sz w:val="18"/>
          <w:szCs w:val="18"/>
        </w:rPr>
        <w:t>1.4.2. Wymiar nominalny – wymiar krawężnika określony w celu jego wykonania, któremu powinien odpowiadać wymiar rzeczywisty w określonych granicach dopuszczalnych odchyłek.</w:t>
      </w:r>
    </w:p>
    <w:p w14:paraId="65896A03" w14:textId="77777777" w:rsidR="00D0230D" w:rsidRPr="00106841" w:rsidRDefault="00D0230D" w:rsidP="00D0230D">
      <w:pPr>
        <w:spacing w:before="120"/>
        <w:jc w:val="both"/>
        <w:rPr>
          <w:rFonts w:cs="Arial"/>
          <w:bCs/>
          <w:sz w:val="18"/>
          <w:szCs w:val="18"/>
        </w:rPr>
      </w:pPr>
      <w:r w:rsidRPr="00106841">
        <w:rPr>
          <w:rFonts w:cs="Arial"/>
          <w:bCs/>
          <w:sz w:val="18"/>
          <w:szCs w:val="18"/>
        </w:rPr>
        <w:t>1.4.3. Pozostałe określenia podstawowe są zgodne z obowiązującymi, odpowiednimi polskimi normami i z definicjami podanymi w ST D-00.00.00 „Wymagania ogólne” pkt 1.4.</w:t>
      </w:r>
    </w:p>
    <w:p w14:paraId="63B4CFD3" w14:textId="77777777" w:rsidR="00D0230D" w:rsidRPr="00106841" w:rsidRDefault="00D0230D" w:rsidP="00D0230D">
      <w:pPr>
        <w:pStyle w:val="punkt11"/>
        <w:rPr>
          <w:sz w:val="18"/>
          <w:szCs w:val="18"/>
        </w:rPr>
      </w:pPr>
      <w:bookmarkStart w:id="297" w:name="_Toc242542614"/>
      <w:bookmarkStart w:id="298" w:name="_Toc242543887"/>
      <w:r w:rsidRPr="00106841">
        <w:rPr>
          <w:sz w:val="18"/>
          <w:szCs w:val="18"/>
        </w:rPr>
        <w:t>1.5. Ogólne wymagania dotyczące robót</w:t>
      </w:r>
      <w:bookmarkEnd w:id="297"/>
      <w:bookmarkEnd w:id="298"/>
    </w:p>
    <w:p w14:paraId="2A95D095" w14:textId="77777777" w:rsidR="00D0230D" w:rsidRPr="00106841" w:rsidRDefault="00D0230D" w:rsidP="00D0230D">
      <w:pPr>
        <w:jc w:val="both"/>
        <w:rPr>
          <w:rFonts w:cs="Arial"/>
          <w:sz w:val="18"/>
          <w:szCs w:val="18"/>
        </w:rPr>
      </w:pPr>
      <w:r w:rsidRPr="00106841">
        <w:rPr>
          <w:rFonts w:cs="Arial"/>
          <w:sz w:val="18"/>
          <w:szCs w:val="18"/>
        </w:rPr>
        <w:tab/>
        <w:t>Ogólne wymagania dotyczące robót podano w ST D-00.00.00 „Wymagania ogólne” pkt 1.5.</w:t>
      </w:r>
      <w:bookmarkStart w:id="299" w:name="_Toc141072304"/>
      <w:bookmarkStart w:id="300" w:name="_Toc141496948"/>
      <w:bookmarkStart w:id="301" w:name="_Toc242540548"/>
      <w:bookmarkStart w:id="302" w:name="_Toc242541211"/>
      <w:bookmarkStart w:id="303" w:name="_Toc242542615"/>
      <w:bookmarkStart w:id="304" w:name="_Toc242543888"/>
      <w:bookmarkStart w:id="305" w:name="_Toc242580697"/>
    </w:p>
    <w:p w14:paraId="506FB26E" w14:textId="77777777" w:rsidR="00D0230D" w:rsidRPr="00106841" w:rsidRDefault="00D0230D" w:rsidP="00D0230D">
      <w:pPr>
        <w:pStyle w:val="penypunkt"/>
        <w:rPr>
          <w:sz w:val="18"/>
          <w:szCs w:val="18"/>
        </w:rPr>
      </w:pPr>
      <w:bookmarkStart w:id="306" w:name="_Toc265060676"/>
      <w:r w:rsidRPr="00106841">
        <w:rPr>
          <w:sz w:val="18"/>
          <w:szCs w:val="18"/>
        </w:rPr>
        <w:t>2. MATERIAŁY</w:t>
      </w:r>
      <w:bookmarkEnd w:id="299"/>
      <w:bookmarkEnd w:id="300"/>
      <w:bookmarkEnd w:id="301"/>
      <w:bookmarkEnd w:id="302"/>
      <w:bookmarkEnd w:id="303"/>
      <w:bookmarkEnd w:id="304"/>
      <w:bookmarkEnd w:id="305"/>
      <w:bookmarkEnd w:id="306"/>
    </w:p>
    <w:p w14:paraId="681CF8AE" w14:textId="77777777" w:rsidR="00D0230D" w:rsidRPr="00106841" w:rsidRDefault="00D0230D" w:rsidP="00D0230D">
      <w:pPr>
        <w:pStyle w:val="punkt11"/>
        <w:rPr>
          <w:sz w:val="18"/>
          <w:szCs w:val="18"/>
        </w:rPr>
      </w:pPr>
      <w:bookmarkStart w:id="307" w:name="_Toc242542616"/>
      <w:bookmarkStart w:id="308" w:name="_Toc242543889"/>
      <w:r w:rsidRPr="00106841">
        <w:rPr>
          <w:sz w:val="18"/>
          <w:szCs w:val="18"/>
        </w:rPr>
        <w:t>2.1. Ogólne wymagania dotyczące materiałów</w:t>
      </w:r>
      <w:bookmarkEnd w:id="307"/>
      <w:bookmarkEnd w:id="308"/>
    </w:p>
    <w:p w14:paraId="3A7D196E" w14:textId="77777777" w:rsidR="00D0230D" w:rsidRPr="00106841" w:rsidRDefault="00D0230D" w:rsidP="00D0230D">
      <w:pPr>
        <w:jc w:val="both"/>
        <w:rPr>
          <w:rFonts w:cs="Arial"/>
          <w:sz w:val="18"/>
          <w:szCs w:val="18"/>
        </w:rPr>
      </w:pPr>
      <w:r w:rsidRPr="00106841">
        <w:rPr>
          <w:rFonts w:cs="Arial"/>
          <w:sz w:val="18"/>
          <w:szCs w:val="18"/>
        </w:rPr>
        <w:tab/>
        <w:t xml:space="preserve">Ogólne wymagania dotyczące materiałów, ich pozyskiwania i składowania, podano w  </w:t>
      </w:r>
      <w:r w:rsidRPr="00106841">
        <w:rPr>
          <w:rFonts w:cs="Arial"/>
          <w:sz w:val="18"/>
          <w:szCs w:val="18"/>
        </w:rPr>
        <w:br/>
        <w:t>ST D-00.00.00 „Wymagania ogólne” pkt 2.</w:t>
      </w:r>
    </w:p>
    <w:p w14:paraId="6C457237" w14:textId="77777777" w:rsidR="00D0230D" w:rsidRPr="00106841" w:rsidRDefault="00D0230D" w:rsidP="00D0230D">
      <w:pPr>
        <w:pStyle w:val="punkt11"/>
        <w:rPr>
          <w:sz w:val="18"/>
          <w:szCs w:val="18"/>
        </w:rPr>
      </w:pPr>
      <w:bookmarkStart w:id="309" w:name="_Toc242542617"/>
      <w:bookmarkStart w:id="310" w:name="_Toc242543890"/>
      <w:r w:rsidRPr="00106841">
        <w:rPr>
          <w:sz w:val="18"/>
          <w:szCs w:val="18"/>
        </w:rPr>
        <w:t>2.2. Materiały do wykonania robót</w:t>
      </w:r>
      <w:bookmarkEnd w:id="309"/>
      <w:bookmarkEnd w:id="310"/>
    </w:p>
    <w:p w14:paraId="3F3B9F57" w14:textId="77777777" w:rsidR="00D0230D" w:rsidRPr="00106841" w:rsidRDefault="00D0230D" w:rsidP="00D0230D">
      <w:pPr>
        <w:pStyle w:val="Stopka"/>
        <w:tabs>
          <w:tab w:val="clear" w:pos="4536"/>
          <w:tab w:val="clear" w:pos="9072"/>
        </w:tabs>
        <w:jc w:val="both"/>
        <w:rPr>
          <w:rFonts w:cs="Arial"/>
          <w:bCs/>
          <w:sz w:val="18"/>
          <w:szCs w:val="18"/>
        </w:rPr>
      </w:pPr>
      <w:r w:rsidRPr="00106841">
        <w:rPr>
          <w:rFonts w:cs="Arial"/>
          <w:bCs/>
          <w:sz w:val="18"/>
          <w:szCs w:val="18"/>
        </w:rPr>
        <w:t>2.2.1. ZGODNOŚĆ MATERIAŁÓW Z DOKUMENTACJĄ PROJEKTOWĄ</w:t>
      </w:r>
    </w:p>
    <w:p w14:paraId="6D5CB414" w14:textId="77777777" w:rsidR="00D0230D" w:rsidRPr="00106841" w:rsidRDefault="00D0230D" w:rsidP="00D0230D">
      <w:pPr>
        <w:jc w:val="both"/>
        <w:rPr>
          <w:rFonts w:cs="Arial"/>
          <w:sz w:val="18"/>
          <w:szCs w:val="18"/>
        </w:rPr>
      </w:pPr>
      <w:r w:rsidRPr="00106841">
        <w:rPr>
          <w:rFonts w:cs="Arial"/>
          <w:sz w:val="18"/>
          <w:szCs w:val="18"/>
        </w:rPr>
        <w:tab/>
        <w:t>Materiały do wykonania robót powinny być zgodne z ustaleniami dokumentacji projektowej lub SST.</w:t>
      </w:r>
    </w:p>
    <w:p w14:paraId="18755D8D" w14:textId="77777777" w:rsidR="00D0230D" w:rsidRPr="00106841" w:rsidRDefault="00D0230D" w:rsidP="00D0230D">
      <w:pPr>
        <w:pStyle w:val="Stopka"/>
        <w:tabs>
          <w:tab w:val="clear" w:pos="4536"/>
          <w:tab w:val="clear" w:pos="9072"/>
        </w:tabs>
        <w:jc w:val="both"/>
        <w:rPr>
          <w:rFonts w:cs="Arial"/>
          <w:bCs/>
          <w:sz w:val="18"/>
          <w:szCs w:val="18"/>
        </w:rPr>
      </w:pPr>
      <w:r w:rsidRPr="00106841">
        <w:rPr>
          <w:rFonts w:cs="Arial"/>
          <w:bCs/>
          <w:sz w:val="18"/>
          <w:szCs w:val="18"/>
        </w:rPr>
        <w:t>2.2.2. STOSOWANE MATERIAŁY</w:t>
      </w:r>
    </w:p>
    <w:p w14:paraId="6992AE7B" w14:textId="77777777" w:rsidR="00D0230D" w:rsidRPr="00106841" w:rsidRDefault="00D0230D" w:rsidP="00D0230D">
      <w:pPr>
        <w:jc w:val="both"/>
        <w:rPr>
          <w:rFonts w:cs="Arial"/>
          <w:sz w:val="18"/>
          <w:szCs w:val="18"/>
        </w:rPr>
      </w:pPr>
      <w:r w:rsidRPr="00106841">
        <w:rPr>
          <w:rFonts w:cs="Arial"/>
          <w:sz w:val="18"/>
          <w:szCs w:val="18"/>
        </w:rPr>
        <w:tab/>
        <w:t>Przy ustawianiu krawężników i oporników  na ławach można stosować następujące materiały:</w:t>
      </w:r>
    </w:p>
    <w:p w14:paraId="3B3C90BB" w14:textId="77777777" w:rsidR="00D0230D" w:rsidRPr="00106841" w:rsidRDefault="00D0230D" w:rsidP="00D0230D">
      <w:pPr>
        <w:numPr>
          <w:ilvl w:val="0"/>
          <w:numId w:val="32"/>
        </w:numPr>
        <w:ind w:left="0"/>
        <w:jc w:val="both"/>
        <w:rPr>
          <w:rFonts w:cs="Arial"/>
          <w:sz w:val="18"/>
          <w:szCs w:val="18"/>
        </w:rPr>
      </w:pPr>
      <w:r w:rsidRPr="00106841">
        <w:rPr>
          <w:rFonts w:cs="Arial"/>
          <w:sz w:val="18"/>
          <w:szCs w:val="18"/>
        </w:rPr>
        <w:t>krawężniki betonowe,</w:t>
      </w:r>
    </w:p>
    <w:p w14:paraId="1D892CEE" w14:textId="77777777" w:rsidR="00D0230D" w:rsidRPr="00106841" w:rsidRDefault="00D0230D" w:rsidP="00D0230D">
      <w:pPr>
        <w:numPr>
          <w:ilvl w:val="0"/>
          <w:numId w:val="32"/>
        </w:numPr>
        <w:ind w:left="0"/>
        <w:jc w:val="both"/>
        <w:rPr>
          <w:rFonts w:cs="Arial"/>
          <w:sz w:val="18"/>
          <w:szCs w:val="18"/>
        </w:rPr>
      </w:pPr>
      <w:r w:rsidRPr="00106841">
        <w:rPr>
          <w:rFonts w:cs="Arial"/>
          <w:sz w:val="18"/>
          <w:szCs w:val="18"/>
        </w:rPr>
        <w:t>piasek na podsypkę i do zapraw,</w:t>
      </w:r>
    </w:p>
    <w:p w14:paraId="328D5584" w14:textId="77777777" w:rsidR="00D0230D" w:rsidRPr="00106841" w:rsidRDefault="00D0230D" w:rsidP="00D0230D">
      <w:pPr>
        <w:numPr>
          <w:ilvl w:val="0"/>
          <w:numId w:val="32"/>
        </w:numPr>
        <w:ind w:left="0"/>
        <w:jc w:val="both"/>
        <w:rPr>
          <w:rFonts w:cs="Arial"/>
          <w:sz w:val="18"/>
          <w:szCs w:val="18"/>
        </w:rPr>
      </w:pPr>
      <w:r w:rsidRPr="00106841">
        <w:rPr>
          <w:rFonts w:cs="Arial"/>
          <w:sz w:val="18"/>
          <w:szCs w:val="18"/>
        </w:rPr>
        <w:t>cement do podsypki i do zapraw,</w:t>
      </w:r>
    </w:p>
    <w:p w14:paraId="7316857D" w14:textId="77777777" w:rsidR="00D0230D" w:rsidRPr="00106841" w:rsidRDefault="00D0230D" w:rsidP="00D0230D">
      <w:pPr>
        <w:numPr>
          <w:ilvl w:val="0"/>
          <w:numId w:val="32"/>
        </w:numPr>
        <w:ind w:left="0"/>
        <w:jc w:val="both"/>
        <w:rPr>
          <w:rFonts w:cs="Arial"/>
          <w:sz w:val="18"/>
          <w:szCs w:val="18"/>
        </w:rPr>
      </w:pPr>
      <w:r w:rsidRPr="00106841">
        <w:rPr>
          <w:rFonts w:cs="Arial"/>
          <w:sz w:val="18"/>
          <w:szCs w:val="18"/>
        </w:rPr>
        <w:t>wodę,</w:t>
      </w:r>
    </w:p>
    <w:p w14:paraId="420BF2C3" w14:textId="77777777" w:rsidR="00D0230D" w:rsidRPr="00106841" w:rsidRDefault="00D0230D" w:rsidP="00D0230D">
      <w:pPr>
        <w:numPr>
          <w:ilvl w:val="0"/>
          <w:numId w:val="32"/>
        </w:numPr>
        <w:ind w:left="0"/>
        <w:jc w:val="both"/>
        <w:rPr>
          <w:rFonts w:cs="Arial"/>
          <w:sz w:val="18"/>
          <w:szCs w:val="18"/>
        </w:rPr>
      </w:pPr>
      <w:r w:rsidRPr="00106841">
        <w:rPr>
          <w:rFonts w:cs="Arial"/>
          <w:sz w:val="18"/>
          <w:szCs w:val="18"/>
        </w:rPr>
        <w:t>materiały do wykonania ławy.</w:t>
      </w:r>
    </w:p>
    <w:p w14:paraId="5F6D0179" w14:textId="77777777" w:rsidR="00D0230D" w:rsidRPr="00106841" w:rsidRDefault="00D0230D" w:rsidP="00D0230D">
      <w:pPr>
        <w:pStyle w:val="punkt11"/>
        <w:rPr>
          <w:sz w:val="18"/>
          <w:szCs w:val="18"/>
        </w:rPr>
      </w:pPr>
      <w:r w:rsidRPr="00106841">
        <w:rPr>
          <w:sz w:val="18"/>
          <w:szCs w:val="18"/>
        </w:rPr>
        <w:t>2.2.3. KRAWĘŻNIKI BETONOWE</w:t>
      </w:r>
    </w:p>
    <w:p w14:paraId="73DE689A" w14:textId="77777777" w:rsidR="00D0230D" w:rsidRPr="00106841" w:rsidRDefault="00D0230D" w:rsidP="00D0230D">
      <w:pPr>
        <w:shd w:val="clear" w:color="auto" w:fill="FFFFFF"/>
        <w:tabs>
          <w:tab w:val="left" w:pos="576"/>
        </w:tabs>
        <w:spacing w:before="120"/>
        <w:rPr>
          <w:rFonts w:cs="Arial"/>
          <w:sz w:val="18"/>
          <w:szCs w:val="18"/>
        </w:rPr>
      </w:pPr>
      <w:r w:rsidRPr="00106841">
        <w:rPr>
          <w:rFonts w:cs="Arial"/>
          <w:sz w:val="18"/>
          <w:szCs w:val="18"/>
        </w:rPr>
        <w:t>2.2.3.1.</w:t>
      </w:r>
      <w:r w:rsidRPr="00106841">
        <w:rPr>
          <w:rFonts w:cs="Arial"/>
          <w:sz w:val="18"/>
          <w:szCs w:val="18"/>
        </w:rPr>
        <w:tab/>
        <w:t>WYMAGANIA OGÓLNE WOBEC KRAWĘŻNIKÓW</w:t>
      </w:r>
    </w:p>
    <w:p w14:paraId="365FE07F" w14:textId="77777777" w:rsidR="00D0230D" w:rsidRPr="00106841" w:rsidRDefault="00D0230D" w:rsidP="00D0230D">
      <w:pPr>
        <w:shd w:val="clear" w:color="auto" w:fill="FFFFFF"/>
        <w:rPr>
          <w:rFonts w:cs="Arial"/>
          <w:sz w:val="18"/>
          <w:szCs w:val="18"/>
        </w:rPr>
      </w:pPr>
      <w:r w:rsidRPr="00106841">
        <w:rPr>
          <w:rFonts w:cs="Arial"/>
          <w:sz w:val="18"/>
          <w:szCs w:val="18"/>
        </w:rPr>
        <w:t>Krawężniki betonowe mogą mieć następujące cechy charakterystyczne:</w:t>
      </w:r>
    </w:p>
    <w:p w14:paraId="1734280E" w14:textId="77777777" w:rsidR="00D0230D" w:rsidRPr="00106841" w:rsidRDefault="00D0230D" w:rsidP="00D0230D">
      <w:pPr>
        <w:shd w:val="clear" w:color="auto" w:fill="FFFFFF"/>
        <w:tabs>
          <w:tab w:val="left" w:pos="283"/>
        </w:tabs>
        <w:rPr>
          <w:rFonts w:cs="Arial"/>
          <w:sz w:val="18"/>
          <w:szCs w:val="18"/>
        </w:rPr>
      </w:pPr>
      <w:r w:rsidRPr="00106841">
        <w:rPr>
          <w:rFonts w:cs="Arial"/>
          <w:sz w:val="18"/>
          <w:szCs w:val="18"/>
        </w:rPr>
        <w:t>-</w:t>
      </w:r>
      <w:r w:rsidRPr="00106841">
        <w:rPr>
          <w:rFonts w:cs="Arial"/>
          <w:sz w:val="18"/>
          <w:szCs w:val="18"/>
        </w:rPr>
        <w:tab/>
        <w:t>krawężnik może być produkowany:</w:t>
      </w:r>
    </w:p>
    <w:p w14:paraId="46F1523D" w14:textId="77777777" w:rsidR="00D0230D" w:rsidRPr="00106841" w:rsidRDefault="00D0230D" w:rsidP="00D0230D">
      <w:pPr>
        <w:widowControl w:val="0"/>
        <w:numPr>
          <w:ilvl w:val="0"/>
          <w:numId w:val="38"/>
        </w:numPr>
        <w:shd w:val="clear" w:color="auto" w:fill="FFFFFF"/>
        <w:tabs>
          <w:tab w:val="left" w:pos="566"/>
        </w:tabs>
        <w:autoSpaceDE w:val="0"/>
        <w:autoSpaceDN w:val="0"/>
        <w:adjustRightInd w:val="0"/>
        <w:rPr>
          <w:rFonts w:cs="Arial"/>
          <w:spacing w:val="-7"/>
          <w:sz w:val="18"/>
          <w:szCs w:val="18"/>
        </w:rPr>
      </w:pPr>
      <w:r w:rsidRPr="00106841">
        <w:rPr>
          <w:rFonts w:cs="Arial"/>
          <w:sz w:val="18"/>
          <w:szCs w:val="18"/>
        </w:rPr>
        <w:t>z jednego rodzaju betonu,</w:t>
      </w:r>
    </w:p>
    <w:p w14:paraId="32ECCDFF" w14:textId="77777777" w:rsidR="00D0230D" w:rsidRPr="00106841" w:rsidRDefault="00D0230D" w:rsidP="00D0230D">
      <w:pPr>
        <w:widowControl w:val="0"/>
        <w:numPr>
          <w:ilvl w:val="0"/>
          <w:numId w:val="38"/>
        </w:numPr>
        <w:shd w:val="clear" w:color="auto" w:fill="FFFFFF"/>
        <w:tabs>
          <w:tab w:val="left" w:pos="566"/>
        </w:tabs>
        <w:autoSpaceDE w:val="0"/>
        <w:autoSpaceDN w:val="0"/>
        <w:adjustRightInd w:val="0"/>
        <w:rPr>
          <w:rFonts w:cs="Arial"/>
          <w:spacing w:val="-5"/>
          <w:sz w:val="18"/>
          <w:szCs w:val="18"/>
        </w:rPr>
      </w:pPr>
      <w:r w:rsidRPr="00106841">
        <w:rPr>
          <w:rFonts w:cs="Arial"/>
          <w:sz w:val="18"/>
          <w:szCs w:val="18"/>
        </w:rPr>
        <w:t>z różnych betonów zastosowanych w warstwie konstrukcyjnej oraz w warstwie ścieralnej (która na całej powierzchni deklarowanej przez producenta jako powierzchnia widoczna powinna mieć minimalną grubość 4 mm),</w:t>
      </w:r>
    </w:p>
    <w:p w14:paraId="41A76F53" w14:textId="77777777" w:rsidR="00D0230D" w:rsidRPr="00106841" w:rsidRDefault="00D0230D" w:rsidP="00D0230D">
      <w:pPr>
        <w:widowControl w:val="0"/>
        <w:numPr>
          <w:ilvl w:val="0"/>
          <w:numId w:val="37"/>
        </w:numPr>
        <w:shd w:val="clear" w:color="auto" w:fill="FFFFFF"/>
        <w:tabs>
          <w:tab w:val="left" w:pos="283"/>
        </w:tabs>
        <w:autoSpaceDE w:val="0"/>
        <w:autoSpaceDN w:val="0"/>
        <w:adjustRightInd w:val="0"/>
        <w:rPr>
          <w:rFonts w:cs="Arial"/>
          <w:sz w:val="18"/>
          <w:szCs w:val="18"/>
        </w:rPr>
      </w:pPr>
      <w:r w:rsidRPr="00106841">
        <w:rPr>
          <w:rFonts w:cs="Arial"/>
          <w:sz w:val="18"/>
          <w:szCs w:val="18"/>
        </w:rPr>
        <w:t>skośne krawędzie krawężnika powyżej 2 mm powinny być określone jako fazowane, z wymiarami deklarowanymi przez producenta,</w:t>
      </w:r>
    </w:p>
    <w:p w14:paraId="4F66AC20" w14:textId="77777777" w:rsidR="00D0230D" w:rsidRPr="00106841" w:rsidRDefault="00D0230D" w:rsidP="00D0230D">
      <w:pPr>
        <w:widowControl w:val="0"/>
        <w:numPr>
          <w:ilvl w:val="0"/>
          <w:numId w:val="37"/>
        </w:numPr>
        <w:shd w:val="clear" w:color="auto" w:fill="FFFFFF"/>
        <w:tabs>
          <w:tab w:val="left" w:pos="283"/>
        </w:tabs>
        <w:autoSpaceDE w:val="0"/>
        <w:autoSpaceDN w:val="0"/>
        <w:adjustRightInd w:val="0"/>
        <w:rPr>
          <w:rFonts w:cs="Arial"/>
          <w:sz w:val="18"/>
          <w:szCs w:val="18"/>
        </w:rPr>
      </w:pPr>
      <w:r w:rsidRPr="00106841">
        <w:rPr>
          <w:rFonts w:cs="Arial"/>
          <w:sz w:val="18"/>
          <w:szCs w:val="18"/>
        </w:rPr>
        <w:t>krawężnik może mieć profile funkcjonalne i/lub dekoracyjne (których nie uwzględnia się przy określaniu wymiarów nominalnych krawężnika); zalecana długość prostego odcinka krawężnika wraz ze złączem wynosi 1000 mm,</w:t>
      </w:r>
    </w:p>
    <w:p w14:paraId="30E633D3" w14:textId="77777777" w:rsidR="00D0230D" w:rsidRPr="00106841" w:rsidRDefault="00D0230D" w:rsidP="00D0230D">
      <w:pPr>
        <w:widowControl w:val="0"/>
        <w:numPr>
          <w:ilvl w:val="0"/>
          <w:numId w:val="37"/>
        </w:numPr>
        <w:shd w:val="clear" w:color="auto" w:fill="FFFFFF"/>
        <w:tabs>
          <w:tab w:val="left" w:pos="0"/>
        </w:tabs>
        <w:autoSpaceDE w:val="0"/>
        <w:autoSpaceDN w:val="0"/>
        <w:adjustRightInd w:val="0"/>
        <w:rPr>
          <w:rFonts w:cs="Arial"/>
          <w:sz w:val="18"/>
          <w:szCs w:val="18"/>
        </w:rPr>
      </w:pPr>
      <w:r w:rsidRPr="00106841">
        <w:rPr>
          <w:rFonts w:cs="Arial"/>
          <w:sz w:val="18"/>
          <w:szCs w:val="18"/>
        </w:rPr>
        <w:t>powierzchnia krawężnika może być obrabiana, poddana dodatkowej obróbce lub obróbce chemicznej,</w:t>
      </w:r>
    </w:p>
    <w:p w14:paraId="0A5EE439" w14:textId="77777777" w:rsidR="00D0230D" w:rsidRPr="00106841" w:rsidRDefault="00D0230D" w:rsidP="00D0230D">
      <w:pPr>
        <w:widowControl w:val="0"/>
        <w:numPr>
          <w:ilvl w:val="0"/>
          <w:numId w:val="37"/>
        </w:numPr>
        <w:shd w:val="clear" w:color="auto" w:fill="FFFFFF"/>
        <w:tabs>
          <w:tab w:val="left" w:pos="283"/>
        </w:tabs>
        <w:autoSpaceDE w:val="0"/>
        <w:autoSpaceDN w:val="0"/>
        <w:adjustRightInd w:val="0"/>
        <w:rPr>
          <w:rFonts w:cs="Arial"/>
          <w:sz w:val="18"/>
          <w:szCs w:val="18"/>
        </w:rPr>
      </w:pPr>
      <w:r w:rsidRPr="00106841">
        <w:rPr>
          <w:rFonts w:cs="Arial"/>
          <w:sz w:val="18"/>
          <w:szCs w:val="18"/>
        </w:rPr>
        <w:lastRenderedPageBreak/>
        <w:t>płaszczyzny czołowe krawężników mogą być proste lub ukształtowane w sposób ułatwiający układanie lub ryglowanie,</w:t>
      </w:r>
    </w:p>
    <w:p w14:paraId="75660584" w14:textId="77777777" w:rsidR="00D0230D" w:rsidRPr="00106841" w:rsidRDefault="00D0230D" w:rsidP="00D0230D">
      <w:pPr>
        <w:widowControl w:val="0"/>
        <w:numPr>
          <w:ilvl w:val="0"/>
          <w:numId w:val="37"/>
        </w:numPr>
        <w:shd w:val="clear" w:color="auto" w:fill="FFFFFF"/>
        <w:tabs>
          <w:tab w:val="left" w:pos="283"/>
        </w:tabs>
        <w:autoSpaceDE w:val="0"/>
        <w:autoSpaceDN w:val="0"/>
        <w:adjustRightInd w:val="0"/>
        <w:rPr>
          <w:rFonts w:cs="Arial"/>
          <w:sz w:val="18"/>
          <w:szCs w:val="18"/>
        </w:rPr>
      </w:pPr>
      <w:r w:rsidRPr="00106841">
        <w:rPr>
          <w:rFonts w:cs="Arial"/>
          <w:sz w:val="18"/>
          <w:szCs w:val="18"/>
        </w:rPr>
        <w:t>krawężniki łukowe mogą być wykonane jako wypukłe lub wklęsłe,</w:t>
      </w:r>
    </w:p>
    <w:p w14:paraId="65EE9C9A" w14:textId="77777777" w:rsidR="00D0230D" w:rsidRPr="00106841" w:rsidRDefault="00D0230D" w:rsidP="00D0230D">
      <w:pPr>
        <w:widowControl w:val="0"/>
        <w:numPr>
          <w:ilvl w:val="0"/>
          <w:numId w:val="37"/>
        </w:numPr>
        <w:shd w:val="clear" w:color="auto" w:fill="FFFFFF"/>
        <w:tabs>
          <w:tab w:val="left" w:pos="283"/>
        </w:tabs>
        <w:autoSpaceDE w:val="0"/>
        <w:autoSpaceDN w:val="0"/>
        <w:adjustRightInd w:val="0"/>
        <w:rPr>
          <w:rFonts w:cs="Arial"/>
          <w:sz w:val="18"/>
          <w:szCs w:val="18"/>
        </w:rPr>
      </w:pPr>
      <w:r w:rsidRPr="00106841">
        <w:rPr>
          <w:rFonts w:cs="Arial"/>
          <w:sz w:val="18"/>
          <w:szCs w:val="18"/>
        </w:rPr>
        <w:t>rozróżnia się dwa typy krawężników:</w:t>
      </w:r>
    </w:p>
    <w:p w14:paraId="0DFA9F55" w14:textId="77777777" w:rsidR="00D0230D" w:rsidRPr="00106841" w:rsidRDefault="00D0230D" w:rsidP="00D0230D">
      <w:pPr>
        <w:widowControl w:val="0"/>
        <w:numPr>
          <w:ilvl w:val="0"/>
          <w:numId w:val="39"/>
        </w:numPr>
        <w:shd w:val="clear" w:color="auto" w:fill="FFFFFF"/>
        <w:tabs>
          <w:tab w:val="left" w:pos="566"/>
        </w:tabs>
        <w:autoSpaceDE w:val="0"/>
        <w:autoSpaceDN w:val="0"/>
        <w:adjustRightInd w:val="0"/>
        <w:rPr>
          <w:rFonts w:cs="Arial"/>
          <w:spacing w:val="-7"/>
          <w:sz w:val="18"/>
          <w:szCs w:val="18"/>
        </w:rPr>
      </w:pPr>
      <w:r w:rsidRPr="00106841">
        <w:rPr>
          <w:rFonts w:cs="Arial"/>
          <w:sz w:val="18"/>
          <w:szCs w:val="18"/>
        </w:rPr>
        <w:t>uliczne, do oddzielenia powierzchni znajdujących się na różnych poziomach (np. jezdni i chodnika),</w:t>
      </w:r>
    </w:p>
    <w:p w14:paraId="62BF3C1F" w14:textId="77777777" w:rsidR="00D0230D" w:rsidRPr="00106841" w:rsidRDefault="00D0230D" w:rsidP="00D0230D">
      <w:pPr>
        <w:widowControl w:val="0"/>
        <w:numPr>
          <w:ilvl w:val="0"/>
          <w:numId w:val="39"/>
        </w:numPr>
        <w:shd w:val="clear" w:color="auto" w:fill="FFFFFF"/>
        <w:tabs>
          <w:tab w:val="left" w:pos="566"/>
        </w:tabs>
        <w:autoSpaceDE w:val="0"/>
        <w:autoSpaceDN w:val="0"/>
        <w:adjustRightInd w:val="0"/>
        <w:rPr>
          <w:rFonts w:cs="Arial"/>
          <w:spacing w:val="-8"/>
          <w:sz w:val="18"/>
          <w:szCs w:val="18"/>
        </w:rPr>
      </w:pPr>
      <w:r w:rsidRPr="00106841">
        <w:rPr>
          <w:rFonts w:cs="Arial"/>
          <w:sz w:val="18"/>
          <w:szCs w:val="18"/>
        </w:rPr>
        <w:t>drogowe, do oddzielenia powierzchni znajdujących się na tym samym poziomie (np. jezdni i pobocza).</w:t>
      </w:r>
    </w:p>
    <w:p w14:paraId="5D724C99" w14:textId="77777777" w:rsidR="00D0230D" w:rsidRPr="00106841" w:rsidRDefault="00D0230D" w:rsidP="00D0230D">
      <w:pPr>
        <w:pStyle w:val="Stopka"/>
        <w:tabs>
          <w:tab w:val="clear" w:pos="4536"/>
          <w:tab w:val="clear" w:pos="9072"/>
        </w:tabs>
        <w:jc w:val="both"/>
        <w:rPr>
          <w:rFonts w:cs="Arial"/>
          <w:sz w:val="18"/>
          <w:szCs w:val="18"/>
        </w:rPr>
      </w:pPr>
      <w:r w:rsidRPr="00106841">
        <w:rPr>
          <w:rFonts w:cs="Arial"/>
          <w:sz w:val="18"/>
          <w:szCs w:val="18"/>
        </w:rPr>
        <w:t>2.2.3.2. WYMAGANIA TECHNICZNE WOBEC KRAWĘŻNIKÓW</w:t>
      </w:r>
    </w:p>
    <w:p w14:paraId="04F17389" w14:textId="77777777" w:rsidR="00D0230D" w:rsidRPr="00106841" w:rsidRDefault="00D0230D" w:rsidP="00D0230D">
      <w:pPr>
        <w:jc w:val="both"/>
        <w:rPr>
          <w:rFonts w:cs="Arial"/>
          <w:sz w:val="18"/>
          <w:szCs w:val="18"/>
        </w:rPr>
      </w:pPr>
      <w:r w:rsidRPr="00106841">
        <w:rPr>
          <w:rFonts w:cs="Arial"/>
          <w:sz w:val="18"/>
          <w:szCs w:val="18"/>
        </w:rPr>
        <w:t>Tablica 1. Wymagania wobec krawężnika betonowego, ustalone w PN-EN 1340:2004/AC:2007 do stosowania w warunkach kontaktu z solą odladzającą w warunkach mrozu</w:t>
      </w:r>
    </w:p>
    <w:tbl>
      <w:tblPr>
        <w:tblW w:w="7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2125"/>
        <w:gridCol w:w="851"/>
        <w:gridCol w:w="700"/>
        <w:gridCol w:w="1275"/>
        <w:gridCol w:w="26"/>
        <w:gridCol w:w="28"/>
        <w:gridCol w:w="131"/>
        <w:gridCol w:w="2227"/>
      </w:tblGrid>
      <w:tr w:rsidR="00D0230D" w:rsidRPr="00106841" w14:paraId="032280E1" w14:textId="77777777" w:rsidTr="006150A0">
        <w:trPr>
          <w:jc w:val="center"/>
        </w:trPr>
        <w:tc>
          <w:tcPr>
            <w:tcW w:w="532" w:type="dxa"/>
            <w:tcBorders>
              <w:bottom w:val="double" w:sz="4" w:space="0" w:color="auto"/>
            </w:tcBorders>
          </w:tcPr>
          <w:p w14:paraId="3DE9FC1A" w14:textId="77777777" w:rsidR="00D0230D" w:rsidRPr="00106841" w:rsidRDefault="00D0230D" w:rsidP="006150A0">
            <w:pPr>
              <w:spacing w:before="60" w:after="60"/>
              <w:jc w:val="center"/>
              <w:rPr>
                <w:rFonts w:cs="Arial"/>
                <w:sz w:val="18"/>
                <w:szCs w:val="18"/>
              </w:rPr>
            </w:pPr>
            <w:r w:rsidRPr="00106841">
              <w:rPr>
                <w:rFonts w:cs="Arial"/>
                <w:sz w:val="18"/>
                <w:szCs w:val="18"/>
              </w:rPr>
              <w:t>Lp.</w:t>
            </w:r>
          </w:p>
        </w:tc>
        <w:tc>
          <w:tcPr>
            <w:tcW w:w="2125" w:type="dxa"/>
            <w:tcBorders>
              <w:bottom w:val="double" w:sz="4" w:space="0" w:color="auto"/>
            </w:tcBorders>
          </w:tcPr>
          <w:p w14:paraId="5479472A" w14:textId="77777777" w:rsidR="00D0230D" w:rsidRPr="00106841" w:rsidRDefault="00D0230D" w:rsidP="006150A0">
            <w:pPr>
              <w:spacing w:before="60" w:after="60"/>
              <w:jc w:val="center"/>
              <w:rPr>
                <w:rFonts w:cs="Arial"/>
                <w:sz w:val="18"/>
                <w:szCs w:val="18"/>
              </w:rPr>
            </w:pPr>
            <w:r w:rsidRPr="00106841">
              <w:rPr>
                <w:rFonts w:cs="Arial"/>
                <w:sz w:val="18"/>
                <w:szCs w:val="18"/>
              </w:rPr>
              <w:t>Cecha</w:t>
            </w:r>
          </w:p>
        </w:tc>
        <w:tc>
          <w:tcPr>
            <w:tcW w:w="851" w:type="dxa"/>
            <w:tcBorders>
              <w:bottom w:val="double" w:sz="4" w:space="0" w:color="auto"/>
            </w:tcBorders>
          </w:tcPr>
          <w:p w14:paraId="4BABE84E" w14:textId="77777777" w:rsidR="00D0230D" w:rsidRPr="00106841" w:rsidRDefault="00D0230D" w:rsidP="006150A0">
            <w:pPr>
              <w:spacing w:before="60" w:after="60"/>
              <w:jc w:val="center"/>
              <w:rPr>
                <w:rFonts w:cs="Arial"/>
                <w:sz w:val="18"/>
                <w:szCs w:val="18"/>
              </w:rPr>
            </w:pPr>
            <w:r w:rsidRPr="00106841">
              <w:rPr>
                <w:rFonts w:cs="Arial"/>
                <w:sz w:val="18"/>
                <w:szCs w:val="18"/>
              </w:rPr>
              <w:t>Załącznik</w:t>
            </w:r>
          </w:p>
        </w:tc>
        <w:tc>
          <w:tcPr>
            <w:tcW w:w="4387" w:type="dxa"/>
            <w:gridSpan w:val="6"/>
            <w:tcBorders>
              <w:bottom w:val="double" w:sz="4" w:space="0" w:color="auto"/>
            </w:tcBorders>
          </w:tcPr>
          <w:p w14:paraId="1CFBCE35" w14:textId="77777777" w:rsidR="00D0230D" w:rsidRPr="00106841" w:rsidRDefault="00D0230D" w:rsidP="006150A0">
            <w:pPr>
              <w:spacing w:before="60" w:after="60"/>
              <w:jc w:val="center"/>
              <w:rPr>
                <w:rFonts w:cs="Arial"/>
                <w:sz w:val="18"/>
                <w:szCs w:val="18"/>
              </w:rPr>
            </w:pPr>
            <w:r w:rsidRPr="00106841">
              <w:rPr>
                <w:rFonts w:cs="Arial"/>
                <w:sz w:val="18"/>
                <w:szCs w:val="18"/>
              </w:rPr>
              <w:t>Wymagania</w:t>
            </w:r>
          </w:p>
        </w:tc>
      </w:tr>
      <w:tr w:rsidR="00D0230D" w:rsidRPr="00106841" w14:paraId="504E80E2" w14:textId="77777777" w:rsidTr="006150A0">
        <w:trPr>
          <w:jc w:val="center"/>
        </w:trPr>
        <w:tc>
          <w:tcPr>
            <w:tcW w:w="532" w:type="dxa"/>
          </w:tcPr>
          <w:p w14:paraId="5DB6DF00" w14:textId="77777777" w:rsidR="00D0230D" w:rsidRPr="00106841" w:rsidRDefault="00D0230D" w:rsidP="006150A0">
            <w:pPr>
              <w:jc w:val="center"/>
              <w:rPr>
                <w:rFonts w:cs="Arial"/>
                <w:sz w:val="18"/>
                <w:szCs w:val="18"/>
              </w:rPr>
            </w:pPr>
            <w:r w:rsidRPr="00106841">
              <w:rPr>
                <w:rFonts w:cs="Arial"/>
                <w:sz w:val="18"/>
                <w:szCs w:val="18"/>
              </w:rPr>
              <w:t>1</w:t>
            </w:r>
          </w:p>
        </w:tc>
        <w:tc>
          <w:tcPr>
            <w:tcW w:w="7363" w:type="dxa"/>
            <w:gridSpan w:val="8"/>
          </w:tcPr>
          <w:p w14:paraId="4B95E3BC" w14:textId="77777777" w:rsidR="00D0230D" w:rsidRPr="00106841" w:rsidRDefault="00D0230D" w:rsidP="006150A0">
            <w:pPr>
              <w:jc w:val="center"/>
              <w:rPr>
                <w:rFonts w:cs="Arial"/>
                <w:sz w:val="18"/>
                <w:szCs w:val="18"/>
              </w:rPr>
            </w:pPr>
            <w:r w:rsidRPr="00106841">
              <w:rPr>
                <w:rFonts w:cs="Arial"/>
                <w:sz w:val="18"/>
                <w:szCs w:val="18"/>
              </w:rPr>
              <w:t>Kształt i wymiary</w:t>
            </w:r>
          </w:p>
        </w:tc>
      </w:tr>
      <w:tr w:rsidR="00D0230D" w:rsidRPr="00106841" w14:paraId="7853FB9A" w14:textId="77777777" w:rsidTr="006150A0">
        <w:trPr>
          <w:jc w:val="center"/>
        </w:trPr>
        <w:tc>
          <w:tcPr>
            <w:tcW w:w="532" w:type="dxa"/>
          </w:tcPr>
          <w:p w14:paraId="6EB332EB" w14:textId="77777777" w:rsidR="00D0230D" w:rsidRPr="00106841" w:rsidRDefault="00D0230D" w:rsidP="006150A0">
            <w:pPr>
              <w:jc w:val="center"/>
              <w:rPr>
                <w:rFonts w:cs="Arial"/>
                <w:sz w:val="18"/>
                <w:szCs w:val="18"/>
              </w:rPr>
            </w:pPr>
            <w:r w:rsidRPr="00106841">
              <w:rPr>
                <w:rFonts w:cs="Arial"/>
                <w:sz w:val="18"/>
                <w:szCs w:val="18"/>
              </w:rPr>
              <w:t>1.1</w:t>
            </w:r>
          </w:p>
        </w:tc>
        <w:tc>
          <w:tcPr>
            <w:tcW w:w="2125" w:type="dxa"/>
          </w:tcPr>
          <w:p w14:paraId="6BB552E3" w14:textId="77777777" w:rsidR="00D0230D" w:rsidRPr="00106841" w:rsidRDefault="00D0230D" w:rsidP="006150A0">
            <w:pPr>
              <w:jc w:val="center"/>
              <w:rPr>
                <w:rFonts w:cs="Arial"/>
                <w:sz w:val="18"/>
                <w:szCs w:val="18"/>
              </w:rPr>
            </w:pPr>
            <w:r w:rsidRPr="00106841">
              <w:rPr>
                <w:rFonts w:cs="Arial"/>
                <w:sz w:val="18"/>
                <w:szCs w:val="18"/>
              </w:rPr>
              <w:t>Wartości dopuszczalnych od-</w:t>
            </w:r>
            <w:proofErr w:type="spellStart"/>
            <w:r w:rsidRPr="00106841">
              <w:rPr>
                <w:rFonts w:cs="Arial"/>
                <w:sz w:val="18"/>
                <w:szCs w:val="18"/>
              </w:rPr>
              <w:t>chyłek</w:t>
            </w:r>
            <w:proofErr w:type="spellEnd"/>
            <w:r w:rsidRPr="00106841">
              <w:rPr>
                <w:rFonts w:cs="Arial"/>
                <w:sz w:val="18"/>
                <w:szCs w:val="18"/>
              </w:rPr>
              <w:t xml:space="preserve"> od wymiarów nominalnych, z dokładnością do milimetra</w:t>
            </w:r>
          </w:p>
        </w:tc>
        <w:tc>
          <w:tcPr>
            <w:tcW w:w="851" w:type="dxa"/>
          </w:tcPr>
          <w:p w14:paraId="2639AF80" w14:textId="77777777" w:rsidR="00D0230D" w:rsidRPr="00106841" w:rsidRDefault="00D0230D" w:rsidP="006150A0">
            <w:pPr>
              <w:jc w:val="center"/>
              <w:rPr>
                <w:rFonts w:cs="Arial"/>
                <w:sz w:val="18"/>
                <w:szCs w:val="18"/>
              </w:rPr>
            </w:pPr>
            <w:r w:rsidRPr="00106841">
              <w:rPr>
                <w:rFonts w:cs="Arial"/>
                <w:sz w:val="18"/>
                <w:szCs w:val="18"/>
              </w:rPr>
              <w:t>C</w:t>
            </w:r>
          </w:p>
        </w:tc>
        <w:tc>
          <w:tcPr>
            <w:tcW w:w="4387" w:type="dxa"/>
            <w:gridSpan w:val="6"/>
          </w:tcPr>
          <w:p w14:paraId="0E0E7DAC" w14:textId="77777777" w:rsidR="00D0230D" w:rsidRPr="00106841" w:rsidRDefault="00D0230D" w:rsidP="006150A0">
            <w:pPr>
              <w:jc w:val="center"/>
              <w:rPr>
                <w:rFonts w:cs="Arial"/>
                <w:sz w:val="18"/>
                <w:szCs w:val="18"/>
              </w:rPr>
            </w:pPr>
            <w:r w:rsidRPr="00106841">
              <w:rPr>
                <w:rFonts w:cs="Arial"/>
                <w:sz w:val="18"/>
                <w:szCs w:val="18"/>
              </w:rPr>
              <w:t>Długość: ± 1%, ≥ 4 mm i ≤ 10 mm</w:t>
            </w:r>
          </w:p>
          <w:p w14:paraId="5CF7DD7D" w14:textId="77777777" w:rsidR="00D0230D" w:rsidRPr="00106841" w:rsidRDefault="00D0230D" w:rsidP="006150A0">
            <w:pPr>
              <w:jc w:val="center"/>
              <w:rPr>
                <w:rFonts w:cs="Arial"/>
                <w:sz w:val="18"/>
                <w:szCs w:val="18"/>
              </w:rPr>
            </w:pPr>
            <w:r w:rsidRPr="00106841">
              <w:rPr>
                <w:rFonts w:cs="Arial"/>
                <w:sz w:val="18"/>
                <w:szCs w:val="18"/>
              </w:rPr>
              <w:t>Inne wymiary z wyjątkiem promienia:</w:t>
            </w:r>
          </w:p>
          <w:p w14:paraId="2BF8F27B" w14:textId="77777777" w:rsidR="00D0230D" w:rsidRPr="00106841" w:rsidRDefault="00D0230D" w:rsidP="006150A0">
            <w:pPr>
              <w:jc w:val="center"/>
              <w:rPr>
                <w:rFonts w:cs="Arial"/>
                <w:sz w:val="18"/>
                <w:szCs w:val="18"/>
              </w:rPr>
            </w:pPr>
            <w:r w:rsidRPr="00106841">
              <w:rPr>
                <w:rFonts w:cs="Arial"/>
                <w:sz w:val="18"/>
                <w:szCs w:val="18"/>
              </w:rPr>
              <w:t>- dla powierzchni: ± 3%, ≥ 3 mm, ≤ 5 mm,</w:t>
            </w:r>
          </w:p>
          <w:p w14:paraId="087B2C02" w14:textId="77777777" w:rsidR="00D0230D" w:rsidRPr="00106841" w:rsidRDefault="00D0230D" w:rsidP="006150A0">
            <w:pPr>
              <w:jc w:val="center"/>
              <w:rPr>
                <w:rFonts w:cs="Arial"/>
                <w:sz w:val="18"/>
                <w:szCs w:val="18"/>
              </w:rPr>
            </w:pPr>
            <w:r w:rsidRPr="00106841">
              <w:rPr>
                <w:rFonts w:cs="Arial"/>
                <w:sz w:val="18"/>
                <w:szCs w:val="18"/>
              </w:rPr>
              <w:t>- dla innych części: ± 5%, ≥ 3 mm,  ≤ 10 mm</w:t>
            </w:r>
          </w:p>
        </w:tc>
      </w:tr>
      <w:tr w:rsidR="00D0230D" w:rsidRPr="00106841" w14:paraId="4A6E65DC" w14:textId="77777777" w:rsidTr="006150A0">
        <w:trPr>
          <w:jc w:val="center"/>
        </w:trPr>
        <w:tc>
          <w:tcPr>
            <w:tcW w:w="532" w:type="dxa"/>
          </w:tcPr>
          <w:p w14:paraId="48E82999" w14:textId="77777777" w:rsidR="00D0230D" w:rsidRPr="00106841" w:rsidRDefault="00D0230D" w:rsidP="006150A0">
            <w:pPr>
              <w:jc w:val="center"/>
              <w:rPr>
                <w:rFonts w:cs="Arial"/>
                <w:sz w:val="18"/>
                <w:szCs w:val="18"/>
              </w:rPr>
            </w:pPr>
            <w:r w:rsidRPr="00106841">
              <w:rPr>
                <w:rFonts w:cs="Arial"/>
                <w:sz w:val="18"/>
                <w:szCs w:val="18"/>
              </w:rPr>
              <w:t>1.2</w:t>
            </w:r>
          </w:p>
        </w:tc>
        <w:tc>
          <w:tcPr>
            <w:tcW w:w="2125" w:type="dxa"/>
          </w:tcPr>
          <w:p w14:paraId="0D90A6BB" w14:textId="77777777" w:rsidR="00D0230D" w:rsidRPr="00106841" w:rsidRDefault="00D0230D" w:rsidP="006150A0">
            <w:pPr>
              <w:jc w:val="center"/>
              <w:rPr>
                <w:rFonts w:cs="Arial"/>
                <w:sz w:val="18"/>
                <w:szCs w:val="18"/>
              </w:rPr>
            </w:pPr>
            <w:r w:rsidRPr="00106841">
              <w:rPr>
                <w:rFonts w:cs="Arial"/>
                <w:sz w:val="18"/>
                <w:szCs w:val="18"/>
              </w:rPr>
              <w:t>Dopuszczalne odchyłki od płaskości i prostoliniowości, dla długości pomiarowej</w:t>
            </w:r>
          </w:p>
          <w:p w14:paraId="015906BD" w14:textId="77777777" w:rsidR="00D0230D" w:rsidRPr="00106841" w:rsidRDefault="00D0230D" w:rsidP="006150A0">
            <w:pPr>
              <w:jc w:val="center"/>
              <w:rPr>
                <w:rFonts w:cs="Arial"/>
                <w:sz w:val="18"/>
                <w:szCs w:val="18"/>
              </w:rPr>
            </w:pPr>
            <w:r w:rsidRPr="00106841">
              <w:rPr>
                <w:rFonts w:cs="Arial"/>
                <w:sz w:val="18"/>
                <w:szCs w:val="18"/>
              </w:rPr>
              <w:t>300 mm</w:t>
            </w:r>
          </w:p>
          <w:p w14:paraId="4F6439FB" w14:textId="77777777" w:rsidR="00D0230D" w:rsidRPr="00106841" w:rsidRDefault="00D0230D" w:rsidP="006150A0">
            <w:pPr>
              <w:jc w:val="center"/>
              <w:rPr>
                <w:rFonts w:cs="Arial"/>
                <w:sz w:val="18"/>
                <w:szCs w:val="18"/>
              </w:rPr>
            </w:pPr>
            <w:r w:rsidRPr="00106841">
              <w:rPr>
                <w:rFonts w:cs="Arial"/>
                <w:sz w:val="18"/>
                <w:szCs w:val="18"/>
              </w:rPr>
              <w:t>400 mm</w:t>
            </w:r>
          </w:p>
          <w:p w14:paraId="53112A4D" w14:textId="77777777" w:rsidR="00D0230D" w:rsidRPr="00106841" w:rsidRDefault="00D0230D" w:rsidP="006150A0">
            <w:pPr>
              <w:jc w:val="center"/>
              <w:rPr>
                <w:rFonts w:cs="Arial"/>
                <w:sz w:val="18"/>
                <w:szCs w:val="18"/>
              </w:rPr>
            </w:pPr>
            <w:r w:rsidRPr="00106841">
              <w:rPr>
                <w:rFonts w:cs="Arial"/>
                <w:sz w:val="18"/>
                <w:szCs w:val="18"/>
              </w:rPr>
              <w:t>500 mm</w:t>
            </w:r>
          </w:p>
          <w:p w14:paraId="5490A24A" w14:textId="77777777" w:rsidR="00D0230D" w:rsidRPr="00106841" w:rsidRDefault="00D0230D" w:rsidP="006150A0">
            <w:pPr>
              <w:jc w:val="center"/>
              <w:rPr>
                <w:rFonts w:cs="Arial"/>
                <w:sz w:val="18"/>
                <w:szCs w:val="18"/>
              </w:rPr>
            </w:pPr>
            <w:r w:rsidRPr="00106841">
              <w:rPr>
                <w:rFonts w:cs="Arial"/>
                <w:sz w:val="18"/>
                <w:szCs w:val="18"/>
              </w:rPr>
              <w:t>800 mm</w:t>
            </w:r>
          </w:p>
        </w:tc>
        <w:tc>
          <w:tcPr>
            <w:tcW w:w="851" w:type="dxa"/>
          </w:tcPr>
          <w:p w14:paraId="4BAED450" w14:textId="77777777" w:rsidR="00D0230D" w:rsidRPr="00106841" w:rsidRDefault="00D0230D" w:rsidP="006150A0">
            <w:pPr>
              <w:jc w:val="center"/>
              <w:rPr>
                <w:rFonts w:cs="Arial"/>
                <w:sz w:val="18"/>
                <w:szCs w:val="18"/>
              </w:rPr>
            </w:pPr>
            <w:r w:rsidRPr="00106841">
              <w:rPr>
                <w:rFonts w:cs="Arial"/>
                <w:sz w:val="18"/>
                <w:szCs w:val="18"/>
              </w:rPr>
              <w:t>C</w:t>
            </w:r>
          </w:p>
        </w:tc>
        <w:tc>
          <w:tcPr>
            <w:tcW w:w="4387" w:type="dxa"/>
            <w:gridSpan w:val="6"/>
          </w:tcPr>
          <w:p w14:paraId="0D13DC54" w14:textId="77777777" w:rsidR="00D0230D" w:rsidRPr="00106841" w:rsidRDefault="00D0230D" w:rsidP="006150A0">
            <w:pPr>
              <w:jc w:val="center"/>
              <w:rPr>
                <w:rFonts w:cs="Arial"/>
                <w:sz w:val="18"/>
                <w:szCs w:val="18"/>
              </w:rPr>
            </w:pPr>
          </w:p>
          <w:p w14:paraId="4DF83F22" w14:textId="77777777" w:rsidR="00D0230D" w:rsidRPr="00106841" w:rsidRDefault="00D0230D" w:rsidP="006150A0">
            <w:pPr>
              <w:jc w:val="center"/>
              <w:rPr>
                <w:rFonts w:cs="Arial"/>
                <w:sz w:val="18"/>
                <w:szCs w:val="18"/>
              </w:rPr>
            </w:pPr>
          </w:p>
          <w:p w14:paraId="479AD32B" w14:textId="77777777" w:rsidR="00D0230D" w:rsidRPr="00106841" w:rsidRDefault="00D0230D" w:rsidP="006150A0">
            <w:pPr>
              <w:jc w:val="center"/>
              <w:rPr>
                <w:rFonts w:cs="Arial"/>
                <w:sz w:val="18"/>
                <w:szCs w:val="18"/>
              </w:rPr>
            </w:pPr>
          </w:p>
          <w:p w14:paraId="19A3EDF8" w14:textId="77777777" w:rsidR="00D0230D" w:rsidRPr="00106841" w:rsidRDefault="00D0230D" w:rsidP="006150A0">
            <w:pPr>
              <w:jc w:val="center"/>
              <w:rPr>
                <w:rFonts w:cs="Arial"/>
                <w:sz w:val="18"/>
                <w:szCs w:val="18"/>
              </w:rPr>
            </w:pPr>
          </w:p>
          <w:p w14:paraId="40ECF24D" w14:textId="77777777" w:rsidR="00D0230D" w:rsidRPr="00106841" w:rsidRDefault="00D0230D" w:rsidP="006150A0">
            <w:pPr>
              <w:jc w:val="center"/>
              <w:rPr>
                <w:rFonts w:cs="Arial"/>
                <w:sz w:val="18"/>
                <w:szCs w:val="18"/>
              </w:rPr>
            </w:pPr>
            <w:r w:rsidRPr="00106841">
              <w:rPr>
                <w:rFonts w:cs="Arial"/>
                <w:sz w:val="18"/>
                <w:szCs w:val="18"/>
              </w:rPr>
              <w:t>± 1,5 mm</w:t>
            </w:r>
          </w:p>
          <w:p w14:paraId="5D183815" w14:textId="77777777" w:rsidR="00D0230D" w:rsidRPr="00106841" w:rsidRDefault="00D0230D" w:rsidP="006150A0">
            <w:pPr>
              <w:jc w:val="center"/>
              <w:rPr>
                <w:rFonts w:cs="Arial"/>
                <w:sz w:val="18"/>
                <w:szCs w:val="18"/>
              </w:rPr>
            </w:pPr>
            <w:r w:rsidRPr="00106841">
              <w:rPr>
                <w:rFonts w:cs="Arial"/>
                <w:sz w:val="18"/>
                <w:szCs w:val="18"/>
              </w:rPr>
              <w:t>± 2,0 mm</w:t>
            </w:r>
          </w:p>
          <w:p w14:paraId="052C5BBE" w14:textId="77777777" w:rsidR="00D0230D" w:rsidRPr="00106841" w:rsidRDefault="00D0230D" w:rsidP="006150A0">
            <w:pPr>
              <w:jc w:val="center"/>
              <w:rPr>
                <w:rFonts w:cs="Arial"/>
                <w:sz w:val="18"/>
                <w:szCs w:val="18"/>
              </w:rPr>
            </w:pPr>
            <w:r w:rsidRPr="00106841">
              <w:rPr>
                <w:rFonts w:cs="Arial"/>
                <w:sz w:val="18"/>
                <w:szCs w:val="18"/>
              </w:rPr>
              <w:t>± 2,5 mm</w:t>
            </w:r>
          </w:p>
          <w:p w14:paraId="11C840E6" w14:textId="77777777" w:rsidR="00D0230D" w:rsidRPr="00106841" w:rsidRDefault="00D0230D" w:rsidP="006150A0">
            <w:pPr>
              <w:jc w:val="center"/>
              <w:rPr>
                <w:rFonts w:cs="Arial"/>
                <w:sz w:val="18"/>
                <w:szCs w:val="18"/>
              </w:rPr>
            </w:pPr>
            <w:r w:rsidRPr="00106841">
              <w:rPr>
                <w:rFonts w:cs="Arial"/>
                <w:sz w:val="18"/>
                <w:szCs w:val="18"/>
              </w:rPr>
              <w:t>± 4,0 mm</w:t>
            </w:r>
          </w:p>
        </w:tc>
      </w:tr>
      <w:tr w:rsidR="00D0230D" w:rsidRPr="00106841" w14:paraId="0488E47C" w14:textId="77777777" w:rsidTr="006150A0">
        <w:trPr>
          <w:jc w:val="center"/>
        </w:trPr>
        <w:tc>
          <w:tcPr>
            <w:tcW w:w="532" w:type="dxa"/>
          </w:tcPr>
          <w:p w14:paraId="7622315E" w14:textId="77777777" w:rsidR="00D0230D" w:rsidRPr="00106841" w:rsidRDefault="00D0230D" w:rsidP="006150A0">
            <w:pPr>
              <w:jc w:val="center"/>
              <w:rPr>
                <w:rFonts w:cs="Arial"/>
                <w:sz w:val="18"/>
                <w:szCs w:val="18"/>
              </w:rPr>
            </w:pPr>
            <w:r w:rsidRPr="00106841">
              <w:rPr>
                <w:rFonts w:cs="Arial"/>
                <w:sz w:val="18"/>
                <w:szCs w:val="18"/>
              </w:rPr>
              <w:t>2</w:t>
            </w:r>
          </w:p>
        </w:tc>
        <w:tc>
          <w:tcPr>
            <w:tcW w:w="7363" w:type="dxa"/>
            <w:gridSpan w:val="8"/>
          </w:tcPr>
          <w:p w14:paraId="18CCD15F" w14:textId="77777777" w:rsidR="00D0230D" w:rsidRPr="00106841" w:rsidRDefault="00D0230D" w:rsidP="006150A0">
            <w:pPr>
              <w:jc w:val="center"/>
              <w:rPr>
                <w:rFonts w:cs="Arial"/>
                <w:sz w:val="18"/>
                <w:szCs w:val="18"/>
              </w:rPr>
            </w:pPr>
            <w:r w:rsidRPr="00106841">
              <w:rPr>
                <w:rFonts w:cs="Arial"/>
                <w:sz w:val="18"/>
                <w:szCs w:val="18"/>
              </w:rPr>
              <w:t>Właściwości fizyczne i mechaniczne</w:t>
            </w:r>
          </w:p>
        </w:tc>
      </w:tr>
      <w:tr w:rsidR="00D0230D" w:rsidRPr="00106841" w14:paraId="3DD1FB52" w14:textId="77777777" w:rsidTr="006150A0">
        <w:trPr>
          <w:trHeight w:val="197"/>
          <w:jc w:val="center"/>
        </w:trPr>
        <w:tc>
          <w:tcPr>
            <w:tcW w:w="532" w:type="dxa"/>
            <w:vMerge w:val="restart"/>
          </w:tcPr>
          <w:p w14:paraId="12B21AA7" w14:textId="77777777" w:rsidR="00D0230D" w:rsidRPr="00106841" w:rsidRDefault="00D0230D" w:rsidP="006150A0">
            <w:pPr>
              <w:jc w:val="center"/>
              <w:rPr>
                <w:rFonts w:cs="Arial"/>
                <w:sz w:val="18"/>
                <w:szCs w:val="18"/>
              </w:rPr>
            </w:pPr>
            <w:r w:rsidRPr="00106841">
              <w:rPr>
                <w:rFonts w:cs="Arial"/>
                <w:sz w:val="18"/>
                <w:szCs w:val="18"/>
              </w:rPr>
              <w:t>2.1</w:t>
            </w:r>
          </w:p>
        </w:tc>
        <w:tc>
          <w:tcPr>
            <w:tcW w:w="2125" w:type="dxa"/>
            <w:vMerge w:val="restart"/>
          </w:tcPr>
          <w:p w14:paraId="55B53595" w14:textId="77777777" w:rsidR="00D0230D" w:rsidRPr="00106841" w:rsidRDefault="00D0230D" w:rsidP="006150A0">
            <w:pPr>
              <w:jc w:val="center"/>
              <w:rPr>
                <w:rFonts w:cs="Arial"/>
                <w:sz w:val="18"/>
                <w:szCs w:val="18"/>
              </w:rPr>
            </w:pPr>
            <w:r w:rsidRPr="00106841">
              <w:rPr>
                <w:rFonts w:cs="Arial"/>
                <w:sz w:val="18"/>
                <w:szCs w:val="18"/>
              </w:rPr>
              <w:t>Odporność na zamrażanie/</w:t>
            </w:r>
          </w:p>
          <w:p w14:paraId="23D588D2" w14:textId="77777777" w:rsidR="00D0230D" w:rsidRPr="00106841" w:rsidRDefault="00D0230D" w:rsidP="006150A0">
            <w:pPr>
              <w:jc w:val="center"/>
              <w:rPr>
                <w:rFonts w:cs="Arial"/>
                <w:sz w:val="18"/>
                <w:szCs w:val="18"/>
              </w:rPr>
            </w:pPr>
            <w:r w:rsidRPr="00106841">
              <w:rPr>
                <w:rFonts w:cs="Arial"/>
                <w:sz w:val="18"/>
                <w:szCs w:val="18"/>
              </w:rPr>
              <w:t>rozmrażanie z udziałem soli odladzających</w:t>
            </w:r>
          </w:p>
          <w:p w14:paraId="4B4279DF" w14:textId="37948A49" w:rsidR="00D0230D" w:rsidRPr="00106841" w:rsidRDefault="00D0230D" w:rsidP="006150A0">
            <w:pPr>
              <w:jc w:val="center"/>
              <w:rPr>
                <w:rFonts w:cs="Arial"/>
                <w:sz w:val="18"/>
                <w:szCs w:val="18"/>
              </w:rPr>
            </w:pPr>
          </w:p>
        </w:tc>
        <w:tc>
          <w:tcPr>
            <w:tcW w:w="851" w:type="dxa"/>
            <w:vMerge w:val="restart"/>
          </w:tcPr>
          <w:p w14:paraId="504A3C66" w14:textId="77777777" w:rsidR="00D0230D" w:rsidRPr="00106841" w:rsidRDefault="00D0230D" w:rsidP="006150A0">
            <w:pPr>
              <w:jc w:val="center"/>
              <w:rPr>
                <w:rFonts w:cs="Arial"/>
                <w:sz w:val="18"/>
                <w:szCs w:val="18"/>
              </w:rPr>
            </w:pPr>
            <w:r w:rsidRPr="00106841">
              <w:rPr>
                <w:rFonts w:cs="Arial"/>
                <w:sz w:val="18"/>
                <w:szCs w:val="18"/>
              </w:rPr>
              <w:t>D</w:t>
            </w:r>
          </w:p>
        </w:tc>
        <w:tc>
          <w:tcPr>
            <w:tcW w:w="4387" w:type="dxa"/>
            <w:gridSpan w:val="6"/>
          </w:tcPr>
          <w:p w14:paraId="4AFBED78" w14:textId="77777777" w:rsidR="00D0230D" w:rsidRPr="00106841" w:rsidRDefault="00D0230D" w:rsidP="006150A0">
            <w:pPr>
              <w:jc w:val="center"/>
              <w:rPr>
                <w:rFonts w:cs="Arial"/>
                <w:sz w:val="18"/>
                <w:szCs w:val="18"/>
                <w:vertAlign w:val="superscript"/>
              </w:rPr>
            </w:pPr>
            <w:r w:rsidRPr="00106841">
              <w:rPr>
                <w:rFonts w:cs="Arial"/>
                <w:sz w:val="18"/>
                <w:szCs w:val="18"/>
              </w:rPr>
              <w:t>Ubytek masy po badaniu w kg/m</w:t>
            </w:r>
            <w:r w:rsidRPr="00106841">
              <w:rPr>
                <w:rFonts w:cs="Arial"/>
                <w:sz w:val="18"/>
                <w:szCs w:val="18"/>
                <w:vertAlign w:val="superscript"/>
              </w:rPr>
              <w:t>2</w:t>
            </w:r>
          </w:p>
        </w:tc>
      </w:tr>
      <w:tr w:rsidR="00D0230D" w:rsidRPr="00106841" w14:paraId="4CAC7B99" w14:textId="77777777" w:rsidTr="006150A0">
        <w:trPr>
          <w:trHeight w:val="243"/>
          <w:jc w:val="center"/>
        </w:trPr>
        <w:tc>
          <w:tcPr>
            <w:tcW w:w="532" w:type="dxa"/>
            <w:vMerge/>
          </w:tcPr>
          <w:p w14:paraId="3BA353C1" w14:textId="77777777" w:rsidR="00D0230D" w:rsidRPr="00106841" w:rsidRDefault="00D0230D" w:rsidP="006150A0">
            <w:pPr>
              <w:jc w:val="center"/>
              <w:rPr>
                <w:rFonts w:cs="Arial"/>
                <w:sz w:val="18"/>
                <w:szCs w:val="18"/>
              </w:rPr>
            </w:pPr>
          </w:p>
        </w:tc>
        <w:tc>
          <w:tcPr>
            <w:tcW w:w="2125" w:type="dxa"/>
            <w:vMerge/>
          </w:tcPr>
          <w:p w14:paraId="03D0DA39" w14:textId="77777777" w:rsidR="00D0230D" w:rsidRPr="00106841" w:rsidRDefault="00D0230D" w:rsidP="006150A0">
            <w:pPr>
              <w:jc w:val="center"/>
              <w:rPr>
                <w:rFonts w:cs="Arial"/>
                <w:sz w:val="18"/>
                <w:szCs w:val="18"/>
              </w:rPr>
            </w:pPr>
          </w:p>
        </w:tc>
        <w:tc>
          <w:tcPr>
            <w:tcW w:w="851" w:type="dxa"/>
            <w:vMerge/>
          </w:tcPr>
          <w:p w14:paraId="7E507EA4" w14:textId="77777777" w:rsidR="00D0230D" w:rsidRPr="00106841" w:rsidRDefault="00D0230D" w:rsidP="006150A0">
            <w:pPr>
              <w:jc w:val="center"/>
              <w:rPr>
                <w:rFonts w:cs="Arial"/>
                <w:sz w:val="18"/>
                <w:szCs w:val="18"/>
              </w:rPr>
            </w:pPr>
          </w:p>
        </w:tc>
        <w:tc>
          <w:tcPr>
            <w:tcW w:w="2160" w:type="dxa"/>
            <w:gridSpan w:val="5"/>
          </w:tcPr>
          <w:p w14:paraId="711753C9" w14:textId="77777777" w:rsidR="00D0230D" w:rsidRPr="00106841" w:rsidRDefault="00D0230D" w:rsidP="006150A0">
            <w:pPr>
              <w:jc w:val="center"/>
              <w:rPr>
                <w:rFonts w:cs="Arial"/>
                <w:sz w:val="18"/>
                <w:szCs w:val="18"/>
              </w:rPr>
            </w:pPr>
            <w:r w:rsidRPr="00106841">
              <w:rPr>
                <w:rFonts w:cs="Arial"/>
                <w:sz w:val="18"/>
                <w:szCs w:val="18"/>
              </w:rPr>
              <w:t>Średni</w:t>
            </w:r>
          </w:p>
        </w:tc>
        <w:tc>
          <w:tcPr>
            <w:tcW w:w="2227" w:type="dxa"/>
          </w:tcPr>
          <w:p w14:paraId="26F629C0" w14:textId="77777777" w:rsidR="00D0230D" w:rsidRPr="00106841" w:rsidRDefault="00D0230D" w:rsidP="006150A0">
            <w:pPr>
              <w:jc w:val="center"/>
              <w:rPr>
                <w:rFonts w:cs="Arial"/>
                <w:sz w:val="18"/>
                <w:szCs w:val="18"/>
              </w:rPr>
            </w:pPr>
            <w:r w:rsidRPr="00106841">
              <w:rPr>
                <w:rFonts w:cs="Arial"/>
                <w:sz w:val="18"/>
                <w:szCs w:val="18"/>
              </w:rPr>
              <w:t>Maksymalny</w:t>
            </w:r>
          </w:p>
        </w:tc>
      </w:tr>
      <w:tr w:rsidR="00D0230D" w:rsidRPr="00106841" w14:paraId="243D8BF1" w14:textId="77777777" w:rsidTr="006150A0">
        <w:trPr>
          <w:trHeight w:val="599"/>
          <w:jc w:val="center"/>
        </w:trPr>
        <w:tc>
          <w:tcPr>
            <w:tcW w:w="532" w:type="dxa"/>
            <w:vMerge/>
          </w:tcPr>
          <w:p w14:paraId="100E760D" w14:textId="77777777" w:rsidR="00D0230D" w:rsidRPr="00106841" w:rsidRDefault="00D0230D" w:rsidP="006150A0">
            <w:pPr>
              <w:jc w:val="center"/>
              <w:rPr>
                <w:rFonts w:cs="Arial"/>
                <w:sz w:val="18"/>
                <w:szCs w:val="18"/>
              </w:rPr>
            </w:pPr>
          </w:p>
        </w:tc>
        <w:tc>
          <w:tcPr>
            <w:tcW w:w="2125" w:type="dxa"/>
            <w:vMerge/>
          </w:tcPr>
          <w:p w14:paraId="15D37F8E" w14:textId="77777777" w:rsidR="00D0230D" w:rsidRPr="00106841" w:rsidRDefault="00D0230D" w:rsidP="006150A0">
            <w:pPr>
              <w:jc w:val="center"/>
              <w:rPr>
                <w:rFonts w:cs="Arial"/>
                <w:sz w:val="18"/>
                <w:szCs w:val="18"/>
              </w:rPr>
            </w:pPr>
          </w:p>
        </w:tc>
        <w:tc>
          <w:tcPr>
            <w:tcW w:w="851" w:type="dxa"/>
            <w:vMerge/>
          </w:tcPr>
          <w:p w14:paraId="6DD13237" w14:textId="77777777" w:rsidR="00D0230D" w:rsidRPr="00106841" w:rsidRDefault="00D0230D" w:rsidP="006150A0">
            <w:pPr>
              <w:jc w:val="center"/>
              <w:rPr>
                <w:rFonts w:cs="Arial"/>
                <w:sz w:val="18"/>
                <w:szCs w:val="18"/>
              </w:rPr>
            </w:pPr>
          </w:p>
        </w:tc>
        <w:tc>
          <w:tcPr>
            <w:tcW w:w="2160" w:type="dxa"/>
            <w:gridSpan w:val="5"/>
          </w:tcPr>
          <w:p w14:paraId="10243C1A" w14:textId="77777777" w:rsidR="00D0230D" w:rsidRPr="00106841" w:rsidRDefault="00D0230D" w:rsidP="00060B0F">
            <w:pPr>
              <w:rPr>
                <w:rFonts w:cs="Arial"/>
                <w:sz w:val="18"/>
                <w:szCs w:val="18"/>
              </w:rPr>
            </w:pPr>
          </w:p>
          <w:p w14:paraId="59227854" w14:textId="1B2D036E" w:rsidR="00D0230D" w:rsidRPr="00106841" w:rsidRDefault="00D0230D" w:rsidP="006150A0">
            <w:pPr>
              <w:jc w:val="center"/>
              <w:rPr>
                <w:rFonts w:cs="Arial"/>
                <w:sz w:val="18"/>
                <w:szCs w:val="18"/>
              </w:rPr>
            </w:pPr>
            <w:r w:rsidRPr="00106841">
              <w:rPr>
                <w:rFonts w:cs="Arial"/>
                <w:sz w:val="18"/>
                <w:szCs w:val="18"/>
              </w:rPr>
              <w:t>≤</w:t>
            </w:r>
            <w:r w:rsidR="00060B0F">
              <w:rPr>
                <w:rFonts w:cs="Arial"/>
                <w:sz w:val="18"/>
                <w:szCs w:val="18"/>
              </w:rPr>
              <w:t>1</w:t>
            </w:r>
            <w:r w:rsidRPr="00106841">
              <w:rPr>
                <w:rFonts w:cs="Arial"/>
                <w:sz w:val="18"/>
                <w:szCs w:val="18"/>
              </w:rPr>
              <w:t>,</w:t>
            </w:r>
            <w:r w:rsidR="00060B0F">
              <w:rPr>
                <w:rFonts w:cs="Arial"/>
                <w:sz w:val="18"/>
                <w:szCs w:val="18"/>
              </w:rPr>
              <w:t>0</w:t>
            </w:r>
            <w:r w:rsidRPr="00106841">
              <w:rPr>
                <w:rFonts w:cs="Arial"/>
                <w:sz w:val="18"/>
                <w:szCs w:val="18"/>
              </w:rPr>
              <w:t xml:space="preserve"> kg/m</w:t>
            </w:r>
            <w:r w:rsidRPr="00106841">
              <w:rPr>
                <w:rFonts w:cs="Arial"/>
                <w:sz w:val="18"/>
                <w:szCs w:val="18"/>
                <w:vertAlign w:val="superscript"/>
              </w:rPr>
              <w:t>2</w:t>
            </w:r>
          </w:p>
        </w:tc>
        <w:tc>
          <w:tcPr>
            <w:tcW w:w="2227" w:type="dxa"/>
          </w:tcPr>
          <w:p w14:paraId="2FA927DB" w14:textId="77777777" w:rsidR="00D0230D" w:rsidRPr="00106841" w:rsidRDefault="00D0230D" w:rsidP="00060B0F">
            <w:pPr>
              <w:rPr>
                <w:rFonts w:cs="Arial"/>
                <w:sz w:val="18"/>
                <w:szCs w:val="18"/>
              </w:rPr>
            </w:pPr>
          </w:p>
          <w:p w14:paraId="076AB8BB" w14:textId="2DD94609" w:rsidR="00D0230D" w:rsidRPr="00106841" w:rsidRDefault="00D0230D" w:rsidP="006150A0">
            <w:pPr>
              <w:jc w:val="center"/>
              <w:rPr>
                <w:rFonts w:cs="Arial"/>
                <w:sz w:val="18"/>
                <w:szCs w:val="18"/>
              </w:rPr>
            </w:pPr>
            <w:r w:rsidRPr="00106841">
              <w:rPr>
                <w:rFonts w:cs="Arial"/>
                <w:sz w:val="18"/>
                <w:szCs w:val="18"/>
              </w:rPr>
              <w:t>≤1,</w:t>
            </w:r>
            <w:r w:rsidR="00060B0F">
              <w:rPr>
                <w:rFonts w:cs="Arial"/>
                <w:sz w:val="18"/>
                <w:szCs w:val="18"/>
              </w:rPr>
              <w:t>5</w:t>
            </w:r>
            <w:r w:rsidRPr="00106841">
              <w:rPr>
                <w:rFonts w:cs="Arial"/>
                <w:sz w:val="18"/>
                <w:szCs w:val="18"/>
              </w:rPr>
              <w:t xml:space="preserve"> kg/m</w:t>
            </w:r>
            <w:r w:rsidRPr="00106841">
              <w:rPr>
                <w:rFonts w:cs="Arial"/>
                <w:sz w:val="18"/>
                <w:szCs w:val="18"/>
                <w:vertAlign w:val="superscript"/>
              </w:rPr>
              <w:t>2</w:t>
            </w:r>
          </w:p>
        </w:tc>
      </w:tr>
      <w:tr w:rsidR="00D0230D" w:rsidRPr="00106841" w14:paraId="69F3DA29" w14:textId="77777777" w:rsidTr="006150A0">
        <w:trPr>
          <w:jc w:val="center"/>
        </w:trPr>
        <w:tc>
          <w:tcPr>
            <w:tcW w:w="532" w:type="dxa"/>
          </w:tcPr>
          <w:p w14:paraId="6E53D169" w14:textId="77777777" w:rsidR="00D0230D" w:rsidRPr="00106841" w:rsidRDefault="00D0230D" w:rsidP="006150A0">
            <w:pPr>
              <w:jc w:val="center"/>
              <w:rPr>
                <w:rFonts w:cs="Arial"/>
                <w:sz w:val="18"/>
                <w:szCs w:val="18"/>
              </w:rPr>
            </w:pPr>
            <w:r w:rsidRPr="00106841">
              <w:rPr>
                <w:rFonts w:cs="Arial"/>
                <w:sz w:val="18"/>
                <w:szCs w:val="18"/>
              </w:rPr>
              <w:t>2.2</w:t>
            </w:r>
          </w:p>
        </w:tc>
        <w:tc>
          <w:tcPr>
            <w:tcW w:w="2125" w:type="dxa"/>
          </w:tcPr>
          <w:p w14:paraId="20959CC3" w14:textId="77777777" w:rsidR="00D0230D" w:rsidRPr="00106841" w:rsidRDefault="00D0230D" w:rsidP="006150A0">
            <w:pPr>
              <w:jc w:val="center"/>
              <w:rPr>
                <w:rFonts w:cs="Arial"/>
                <w:sz w:val="18"/>
                <w:szCs w:val="18"/>
              </w:rPr>
            </w:pPr>
            <w:r w:rsidRPr="00106841">
              <w:rPr>
                <w:rFonts w:cs="Arial"/>
                <w:sz w:val="18"/>
                <w:szCs w:val="18"/>
              </w:rPr>
              <w:t>Wytrzymałość na zginanie *)</w:t>
            </w:r>
          </w:p>
        </w:tc>
        <w:tc>
          <w:tcPr>
            <w:tcW w:w="851" w:type="dxa"/>
          </w:tcPr>
          <w:p w14:paraId="26ABA2CF" w14:textId="77777777" w:rsidR="00D0230D" w:rsidRPr="00106841" w:rsidRDefault="00D0230D" w:rsidP="006150A0">
            <w:pPr>
              <w:jc w:val="center"/>
              <w:rPr>
                <w:rFonts w:cs="Arial"/>
                <w:sz w:val="18"/>
                <w:szCs w:val="18"/>
              </w:rPr>
            </w:pPr>
            <w:r w:rsidRPr="00106841">
              <w:rPr>
                <w:rFonts w:cs="Arial"/>
                <w:sz w:val="18"/>
                <w:szCs w:val="18"/>
              </w:rPr>
              <w:t>F</w:t>
            </w:r>
          </w:p>
        </w:tc>
        <w:tc>
          <w:tcPr>
            <w:tcW w:w="4387" w:type="dxa"/>
            <w:gridSpan w:val="6"/>
          </w:tcPr>
          <w:p w14:paraId="21919AFF" w14:textId="77777777" w:rsidR="00D0230D" w:rsidRPr="00106841" w:rsidRDefault="00D0230D" w:rsidP="006150A0">
            <w:pPr>
              <w:jc w:val="center"/>
              <w:rPr>
                <w:rFonts w:cs="Arial"/>
                <w:b/>
                <w:sz w:val="18"/>
                <w:szCs w:val="18"/>
              </w:rPr>
            </w:pPr>
            <w:r w:rsidRPr="00106841">
              <w:rPr>
                <w:rFonts w:cs="Arial"/>
                <w:sz w:val="18"/>
                <w:szCs w:val="18"/>
              </w:rPr>
              <w:t xml:space="preserve">Każdy pojedynczy wynik nie mniejszy niż 5,0 </w:t>
            </w:r>
            <w:proofErr w:type="spellStart"/>
            <w:r w:rsidRPr="00106841">
              <w:rPr>
                <w:rFonts w:cs="Arial"/>
                <w:sz w:val="18"/>
                <w:szCs w:val="18"/>
              </w:rPr>
              <w:t>MPa</w:t>
            </w:r>
            <w:proofErr w:type="spellEnd"/>
          </w:p>
        </w:tc>
      </w:tr>
      <w:tr w:rsidR="00D0230D" w:rsidRPr="00106841" w14:paraId="28173C49" w14:textId="77777777" w:rsidTr="006150A0">
        <w:trPr>
          <w:jc w:val="center"/>
        </w:trPr>
        <w:tc>
          <w:tcPr>
            <w:tcW w:w="532" w:type="dxa"/>
          </w:tcPr>
          <w:p w14:paraId="4B055992" w14:textId="77777777" w:rsidR="00D0230D" w:rsidRPr="00106841" w:rsidRDefault="00D0230D" w:rsidP="006150A0">
            <w:pPr>
              <w:jc w:val="center"/>
              <w:rPr>
                <w:rFonts w:cs="Arial"/>
                <w:sz w:val="18"/>
                <w:szCs w:val="18"/>
              </w:rPr>
            </w:pPr>
            <w:r w:rsidRPr="00106841">
              <w:rPr>
                <w:rFonts w:cs="Arial"/>
                <w:sz w:val="18"/>
                <w:szCs w:val="18"/>
              </w:rPr>
              <w:t>2.3</w:t>
            </w:r>
          </w:p>
        </w:tc>
        <w:tc>
          <w:tcPr>
            <w:tcW w:w="2125" w:type="dxa"/>
          </w:tcPr>
          <w:p w14:paraId="274A077D" w14:textId="77777777" w:rsidR="00D0230D" w:rsidRPr="00106841" w:rsidRDefault="00D0230D" w:rsidP="006150A0">
            <w:pPr>
              <w:jc w:val="center"/>
              <w:rPr>
                <w:rFonts w:cs="Arial"/>
                <w:sz w:val="18"/>
                <w:szCs w:val="18"/>
              </w:rPr>
            </w:pPr>
            <w:r w:rsidRPr="00106841">
              <w:rPr>
                <w:rFonts w:cs="Arial"/>
                <w:sz w:val="18"/>
                <w:szCs w:val="18"/>
              </w:rPr>
              <w:t>Trwałość ze względu na wytrzymałość</w:t>
            </w:r>
          </w:p>
        </w:tc>
        <w:tc>
          <w:tcPr>
            <w:tcW w:w="851" w:type="dxa"/>
          </w:tcPr>
          <w:p w14:paraId="5E0E0AE5" w14:textId="77777777" w:rsidR="00D0230D" w:rsidRPr="00106841" w:rsidRDefault="00D0230D" w:rsidP="006150A0">
            <w:pPr>
              <w:jc w:val="center"/>
              <w:rPr>
                <w:rFonts w:cs="Arial"/>
                <w:sz w:val="18"/>
                <w:szCs w:val="18"/>
              </w:rPr>
            </w:pPr>
            <w:r w:rsidRPr="00106841">
              <w:rPr>
                <w:rFonts w:cs="Arial"/>
                <w:sz w:val="18"/>
                <w:szCs w:val="18"/>
              </w:rPr>
              <w:t>F</w:t>
            </w:r>
          </w:p>
        </w:tc>
        <w:tc>
          <w:tcPr>
            <w:tcW w:w="4387" w:type="dxa"/>
            <w:gridSpan w:val="6"/>
          </w:tcPr>
          <w:p w14:paraId="5BC4CDC7" w14:textId="77777777" w:rsidR="00D0230D" w:rsidRPr="00106841" w:rsidRDefault="00D0230D" w:rsidP="006150A0">
            <w:pPr>
              <w:jc w:val="center"/>
              <w:rPr>
                <w:rFonts w:cs="Arial"/>
                <w:sz w:val="18"/>
                <w:szCs w:val="18"/>
              </w:rPr>
            </w:pPr>
            <w:r w:rsidRPr="00106841">
              <w:rPr>
                <w:rFonts w:cs="Arial"/>
                <w:sz w:val="18"/>
                <w:szCs w:val="18"/>
              </w:rPr>
              <w:t xml:space="preserve">Krawężniki mają zadawalającą  trwałość (wytrzymałość) jeśli spełnione są wymagania </w:t>
            </w:r>
            <w:proofErr w:type="spellStart"/>
            <w:r w:rsidRPr="00106841">
              <w:rPr>
                <w:rFonts w:cs="Arial"/>
                <w:sz w:val="18"/>
                <w:szCs w:val="18"/>
              </w:rPr>
              <w:t>pktu</w:t>
            </w:r>
            <w:proofErr w:type="spellEnd"/>
            <w:r w:rsidRPr="00106841">
              <w:rPr>
                <w:rFonts w:cs="Arial"/>
                <w:sz w:val="18"/>
                <w:szCs w:val="18"/>
              </w:rPr>
              <w:t xml:space="preserve"> 2.2 oraz poddawane są normalnej konserwacji</w:t>
            </w:r>
          </w:p>
        </w:tc>
      </w:tr>
      <w:tr w:rsidR="00D0230D" w:rsidRPr="00106841" w14:paraId="56F7384B" w14:textId="77777777" w:rsidTr="006150A0">
        <w:trPr>
          <w:jc w:val="center"/>
        </w:trPr>
        <w:tc>
          <w:tcPr>
            <w:tcW w:w="532" w:type="dxa"/>
            <w:tcBorders>
              <w:bottom w:val="nil"/>
            </w:tcBorders>
          </w:tcPr>
          <w:p w14:paraId="1E709310" w14:textId="77777777" w:rsidR="00D0230D" w:rsidRPr="00106841" w:rsidRDefault="00D0230D" w:rsidP="006150A0">
            <w:pPr>
              <w:jc w:val="center"/>
              <w:rPr>
                <w:rFonts w:cs="Arial"/>
                <w:sz w:val="18"/>
                <w:szCs w:val="18"/>
              </w:rPr>
            </w:pPr>
            <w:r w:rsidRPr="00106841">
              <w:rPr>
                <w:rFonts w:cs="Arial"/>
                <w:sz w:val="18"/>
                <w:szCs w:val="18"/>
              </w:rPr>
              <w:t>2.4</w:t>
            </w:r>
          </w:p>
        </w:tc>
        <w:tc>
          <w:tcPr>
            <w:tcW w:w="2125" w:type="dxa"/>
            <w:tcBorders>
              <w:bottom w:val="nil"/>
            </w:tcBorders>
          </w:tcPr>
          <w:p w14:paraId="5FC69EC8" w14:textId="77777777" w:rsidR="00D0230D" w:rsidRPr="00106841" w:rsidRDefault="00D0230D" w:rsidP="006150A0">
            <w:pPr>
              <w:jc w:val="center"/>
              <w:rPr>
                <w:rFonts w:cs="Arial"/>
                <w:sz w:val="18"/>
                <w:szCs w:val="18"/>
              </w:rPr>
            </w:pPr>
            <w:r w:rsidRPr="00106841">
              <w:rPr>
                <w:rFonts w:cs="Arial"/>
                <w:sz w:val="18"/>
                <w:szCs w:val="18"/>
              </w:rPr>
              <w:t>Odporność na ścieranie</w:t>
            </w:r>
          </w:p>
        </w:tc>
        <w:tc>
          <w:tcPr>
            <w:tcW w:w="851" w:type="dxa"/>
            <w:tcBorders>
              <w:bottom w:val="nil"/>
            </w:tcBorders>
          </w:tcPr>
          <w:p w14:paraId="61C653EB" w14:textId="77777777" w:rsidR="00D0230D" w:rsidRPr="00106841" w:rsidRDefault="00D0230D" w:rsidP="006150A0">
            <w:pPr>
              <w:jc w:val="center"/>
              <w:rPr>
                <w:rFonts w:cs="Arial"/>
                <w:sz w:val="18"/>
                <w:szCs w:val="18"/>
              </w:rPr>
            </w:pPr>
            <w:r w:rsidRPr="00106841">
              <w:rPr>
                <w:rFonts w:cs="Arial"/>
                <w:sz w:val="18"/>
                <w:szCs w:val="18"/>
              </w:rPr>
              <w:t>G i H</w:t>
            </w:r>
          </w:p>
        </w:tc>
        <w:tc>
          <w:tcPr>
            <w:tcW w:w="700" w:type="dxa"/>
            <w:tcBorders>
              <w:bottom w:val="nil"/>
            </w:tcBorders>
          </w:tcPr>
          <w:p w14:paraId="108E427A" w14:textId="77777777" w:rsidR="00D0230D" w:rsidRPr="00106841" w:rsidRDefault="00D0230D" w:rsidP="006150A0">
            <w:pPr>
              <w:jc w:val="center"/>
              <w:rPr>
                <w:rFonts w:cs="Arial"/>
                <w:sz w:val="18"/>
                <w:szCs w:val="18"/>
              </w:rPr>
            </w:pPr>
          </w:p>
        </w:tc>
        <w:tc>
          <w:tcPr>
            <w:tcW w:w="3687" w:type="dxa"/>
            <w:gridSpan w:val="5"/>
          </w:tcPr>
          <w:p w14:paraId="3C990F92" w14:textId="77777777" w:rsidR="00D0230D" w:rsidRPr="00106841" w:rsidRDefault="00D0230D" w:rsidP="006150A0">
            <w:pPr>
              <w:jc w:val="center"/>
              <w:rPr>
                <w:rFonts w:cs="Arial"/>
                <w:sz w:val="18"/>
                <w:szCs w:val="18"/>
              </w:rPr>
            </w:pPr>
            <w:r w:rsidRPr="00106841">
              <w:rPr>
                <w:rFonts w:cs="Arial"/>
                <w:sz w:val="18"/>
                <w:szCs w:val="18"/>
              </w:rPr>
              <w:t>Odporność przy pomiarze na tarczy</w:t>
            </w:r>
          </w:p>
        </w:tc>
      </w:tr>
      <w:tr w:rsidR="00D0230D" w:rsidRPr="00106841" w14:paraId="0CAEBA38" w14:textId="77777777" w:rsidTr="006150A0">
        <w:trPr>
          <w:jc w:val="center"/>
        </w:trPr>
        <w:tc>
          <w:tcPr>
            <w:tcW w:w="532" w:type="dxa"/>
            <w:tcBorders>
              <w:top w:val="nil"/>
              <w:bottom w:val="nil"/>
            </w:tcBorders>
          </w:tcPr>
          <w:p w14:paraId="6537706F" w14:textId="77777777" w:rsidR="00D0230D" w:rsidRPr="00106841" w:rsidRDefault="00D0230D" w:rsidP="006150A0">
            <w:pPr>
              <w:jc w:val="center"/>
              <w:rPr>
                <w:rFonts w:cs="Arial"/>
                <w:sz w:val="18"/>
                <w:szCs w:val="18"/>
              </w:rPr>
            </w:pPr>
          </w:p>
        </w:tc>
        <w:tc>
          <w:tcPr>
            <w:tcW w:w="2125" w:type="dxa"/>
            <w:tcBorders>
              <w:top w:val="nil"/>
              <w:bottom w:val="nil"/>
            </w:tcBorders>
          </w:tcPr>
          <w:p w14:paraId="1AE12E57" w14:textId="77777777" w:rsidR="00D0230D" w:rsidRPr="00106841" w:rsidRDefault="00D0230D" w:rsidP="006150A0">
            <w:pPr>
              <w:jc w:val="center"/>
              <w:rPr>
                <w:rFonts w:cs="Arial"/>
                <w:sz w:val="18"/>
                <w:szCs w:val="18"/>
              </w:rPr>
            </w:pPr>
            <w:r w:rsidRPr="00106841">
              <w:rPr>
                <w:rFonts w:cs="Arial"/>
                <w:sz w:val="18"/>
                <w:szCs w:val="18"/>
              </w:rPr>
              <w:t>(wg klasy 4 oznaczenia I normy)</w:t>
            </w:r>
          </w:p>
        </w:tc>
        <w:tc>
          <w:tcPr>
            <w:tcW w:w="851" w:type="dxa"/>
            <w:tcBorders>
              <w:top w:val="nil"/>
              <w:bottom w:val="nil"/>
            </w:tcBorders>
          </w:tcPr>
          <w:p w14:paraId="4BBB752E" w14:textId="77777777" w:rsidR="00D0230D" w:rsidRPr="00106841" w:rsidRDefault="00D0230D" w:rsidP="006150A0">
            <w:pPr>
              <w:jc w:val="center"/>
              <w:rPr>
                <w:rFonts w:cs="Arial"/>
                <w:sz w:val="18"/>
                <w:szCs w:val="18"/>
              </w:rPr>
            </w:pPr>
          </w:p>
        </w:tc>
        <w:tc>
          <w:tcPr>
            <w:tcW w:w="700" w:type="dxa"/>
            <w:tcBorders>
              <w:top w:val="nil"/>
            </w:tcBorders>
          </w:tcPr>
          <w:p w14:paraId="718B3AAD" w14:textId="77777777" w:rsidR="00D0230D" w:rsidRPr="00106841" w:rsidRDefault="00D0230D" w:rsidP="006150A0">
            <w:pPr>
              <w:jc w:val="center"/>
              <w:rPr>
                <w:rFonts w:cs="Arial"/>
                <w:sz w:val="18"/>
                <w:szCs w:val="18"/>
              </w:rPr>
            </w:pPr>
            <w:r w:rsidRPr="00106841">
              <w:rPr>
                <w:rFonts w:cs="Arial"/>
                <w:sz w:val="18"/>
                <w:szCs w:val="18"/>
              </w:rPr>
              <w:t>Klasa</w:t>
            </w:r>
          </w:p>
          <w:p w14:paraId="0556FE4E" w14:textId="6A373188" w:rsidR="00D0230D" w:rsidRPr="00106841" w:rsidRDefault="00D0230D" w:rsidP="006150A0">
            <w:pPr>
              <w:jc w:val="center"/>
              <w:rPr>
                <w:rFonts w:cs="Arial"/>
                <w:sz w:val="18"/>
                <w:szCs w:val="18"/>
              </w:rPr>
            </w:pPr>
            <w:proofErr w:type="spellStart"/>
            <w:r w:rsidRPr="00106841">
              <w:rPr>
                <w:rFonts w:cs="Arial"/>
                <w:sz w:val="18"/>
                <w:szCs w:val="18"/>
              </w:rPr>
              <w:t>odpor</w:t>
            </w:r>
            <w:proofErr w:type="spellEnd"/>
          </w:p>
          <w:p w14:paraId="7566A8C2" w14:textId="77777777" w:rsidR="00D0230D" w:rsidRPr="00106841" w:rsidRDefault="00D0230D" w:rsidP="006150A0">
            <w:pPr>
              <w:jc w:val="center"/>
              <w:rPr>
                <w:rFonts w:cs="Arial"/>
                <w:sz w:val="18"/>
                <w:szCs w:val="18"/>
              </w:rPr>
            </w:pPr>
            <w:proofErr w:type="spellStart"/>
            <w:r w:rsidRPr="00106841">
              <w:rPr>
                <w:rFonts w:cs="Arial"/>
                <w:sz w:val="18"/>
                <w:szCs w:val="18"/>
              </w:rPr>
              <w:t>ności</w:t>
            </w:r>
            <w:proofErr w:type="spellEnd"/>
          </w:p>
        </w:tc>
        <w:tc>
          <w:tcPr>
            <w:tcW w:w="1275" w:type="dxa"/>
          </w:tcPr>
          <w:p w14:paraId="7E65240B" w14:textId="77777777" w:rsidR="00D0230D" w:rsidRPr="00106841" w:rsidRDefault="00D0230D" w:rsidP="006150A0">
            <w:pPr>
              <w:jc w:val="center"/>
              <w:rPr>
                <w:rFonts w:cs="Arial"/>
                <w:sz w:val="18"/>
                <w:szCs w:val="18"/>
              </w:rPr>
            </w:pPr>
            <w:r w:rsidRPr="00106841">
              <w:rPr>
                <w:rFonts w:cs="Arial"/>
                <w:sz w:val="18"/>
                <w:szCs w:val="18"/>
              </w:rPr>
              <w:t>szerokiej ściernej, wg zał. G normy – badanie podstawowe</w:t>
            </w:r>
          </w:p>
        </w:tc>
        <w:tc>
          <w:tcPr>
            <w:tcW w:w="2412" w:type="dxa"/>
            <w:gridSpan w:val="4"/>
          </w:tcPr>
          <w:p w14:paraId="0924A6B9" w14:textId="77777777" w:rsidR="00D0230D" w:rsidRPr="00106841" w:rsidRDefault="00D0230D" w:rsidP="006150A0">
            <w:pPr>
              <w:jc w:val="center"/>
              <w:rPr>
                <w:rFonts w:cs="Arial"/>
                <w:sz w:val="18"/>
                <w:szCs w:val="18"/>
              </w:rPr>
            </w:pPr>
            <w:proofErr w:type="spellStart"/>
            <w:r w:rsidRPr="00106841">
              <w:rPr>
                <w:rFonts w:cs="Arial"/>
                <w:sz w:val="18"/>
                <w:szCs w:val="18"/>
              </w:rPr>
              <w:t>Böhmego</w:t>
            </w:r>
            <w:proofErr w:type="spellEnd"/>
            <w:r w:rsidRPr="00106841">
              <w:rPr>
                <w:rFonts w:cs="Arial"/>
                <w:sz w:val="18"/>
                <w:szCs w:val="18"/>
              </w:rPr>
              <w:t>,</w:t>
            </w:r>
          </w:p>
          <w:p w14:paraId="5E1CA9E6" w14:textId="77777777" w:rsidR="00D0230D" w:rsidRPr="00106841" w:rsidRDefault="00D0230D" w:rsidP="006150A0">
            <w:pPr>
              <w:jc w:val="center"/>
              <w:rPr>
                <w:rFonts w:cs="Arial"/>
                <w:sz w:val="18"/>
                <w:szCs w:val="18"/>
              </w:rPr>
            </w:pPr>
            <w:r w:rsidRPr="00106841">
              <w:rPr>
                <w:rFonts w:cs="Arial"/>
                <w:sz w:val="18"/>
                <w:szCs w:val="18"/>
              </w:rPr>
              <w:t>wg zał. H normy – badanie alternatywne</w:t>
            </w:r>
          </w:p>
        </w:tc>
      </w:tr>
      <w:tr w:rsidR="00D0230D" w:rsidRPr="00106841" w14:paraId="222DC1C5" w14:textId="77777777" w:rsidTr="006150A0">
        <w:trPr>
          <w:jc w:val="center"/>
        </w:trPr>
        <w:tc>
          <w:tcPr>
            <w:tcW w:w="532" w:type="dxa"/>
            <w:tcBorders>
              <w:top w:val="nil"/>
            </w:tcBorders>
          </w:tcPr>
          <w:p w14:paraId="262AABC5" w14:textId="77777777" w:rsidR="00D0230D" w:rsidRPr="00106841" w:rsidRDefault="00D0230D" w:rsidP="006150A0">
            <w:pPr>
              <w:jc w:val="center"/>
              <w:rPr>
                <w:rFonts w:cs="Arial"/>
                <w:sz w:val="18"/>
                <w:szCs w:val="18"/>
              </w:rPr>
            </w:pPr>
          </w:p>
        </w:tc>
        <w:tc>
          <w:tcPr>
            <w:tcW w:w="2125" w:type="dxa"/>
            <w:tcBorders>
              <w:top w:val="nil"/>
            </w:tcBorders>
          </w:tcPr>
          <w:p w14:paraId="4E0C6B99" w14:textId="77777777" w:rsidR="00D0230D" w:rsidRPr="00106841" w:rsidRDefault="00D0230D" w:rsidP="006150A0">
            <w:pPr>
              <w:rPr>
                <w:rFonts w:cs="Arial"/>
                <w:sz w:val="18"/>
                <w:szCs w:val="18"/>
              </w:rPr>
            </w:pPr>
          </w:p>
        </w:tc>
        <w:tc>
          <w:tcPr>
            <w:tcW w:w="851" w:type="dxa"/>
            <w:tcBorders>
              <w:top w:val="nil"/>
            </w:tcBorders>
          </w:tcPr>
          <w:p w14:paraId="4D88ADEA" w14:textId="77777777" w:rsidR="00D0230D" w:rsidRPr="00106841" w:rsidRDefault="00D0230D" w:rsidP="006150A0">
            <w:pPr>
              <w:jc w:val="center"/>
              <w:rPr>
                <w:rFonts w:cs="Arial"/>
                <w:sz w:val="18"/>
                <w:szCs w:val="18"/>
              </w:rPr>
            </w:pPr>
          </w:p>
        </w:tc>
        <w:tc>
          <w:tcPr>
            <w:tcW w:w="700" w:type="dxa"/>
          </w:tcPr>
          <w:p w14:paraId="0F84C1FA" w14:textId="77777777" w:rsidR="00D0230D" w:rsidRPr="00106841" w:rsidRDefault="00D0230D" w:rsidP="006150A0">
            <w:pPr>
              <w:jc w:val="center"/>
              <w:rPr>
                <w:rFonts w:cs="Arial"/>
                <w:sz w:val="18"/>
                <w:szCs w:val="18"/>
              </w:rPr>
            </w:pPr>
            <w:r w:rsidRPr="00106841">
              <w:rPr>
                <w:rFonts w:cs="Arial"/>
                <w:sz w:val="18"/>
                <w:szCs w:val="18"/>
              </w:rPr>
              <w:t>4</w:t>
            </w:r>
          </w:p>
        </w:tc>
        <w:tc>
          <w:tcPr>
            <w:tcW w:w="1275" w:type="dxa"/>
          </w:tcPr>
          <w:p w14:paraId="731250BC" w14:textId="77777777" w:rsidR="00D0230D" w:rsidRPr="00106841" w:rsidRDefault="00D0230D" w:rsidP="006150A0">
            <w:pPr>
              <w:jc w:val="center"/>
              <w:rPr>
                <w:rFonts w:cs="Arial"/>
                <w:sz w:val="18"/>
                <w:szCs w:val="18"/>
              </w:rPr>
            </w:pPr>
            <w:r w:rsidRPr="00106841">
              <w:rPr>
                <w:rFonts w:cs="Arial"/>
                <w:sz w:val="18"/>
                <w:szCs w:val="18"/>
              </w:rPr>
              <w:t>≤ 20 mm</w:t>
            </w:r>
          </w:p>
        </w:tc>
        <w:tc>
          <w:tcPr>
            <w:tcW w:w="2412" w:type="dxa"/>
            <w:gridSpan w:val="4"/>
          </w:tcPr>
          <w:p w14:paraId="20B02FFD" w14:textId="77777777" w:rsidR="00D0230D" w:rsidRPr="00106841" w:rsidRDefault="00D0230D" w:rsidP="006150A0">
            <w:pPr>
              <w:rPr>
                <w:rFonts w:cs="Arial"/>
                <w:sz w:val="18"/>
                <w:szCs w:val="18"/>
              </w:rPr>
            </w:pPr>
            <w:r w:rsidRPr="00106841">
              <w:rPr>
                <w:rFonts w:cs="Arial"/>
                <w:sz w:val="18"/>
                <w:szCs w:val="18"/>
              </w:rPr>
              <w:t>≤ 18000 mm</w:t>
            </w:r>
            <w:r w:rsidRPr="00106841">
              <w:rPr>
                <w:rFonts w:cs="Arial"/>
                <w:sz w:val="18"/>
                <w:szCs w:val="18"/>
                <w:vertAlign w:val="superscript"/>
              </w:rPr>
              <w:t>3</w:t>
            </w:r>
            <w:r w:rsidRPr="00106841">
              <w:rPr>
                <w:rFonts w:cs="Arial"/>
                <w:sz w:val="18"/>
                <w:szCs w:val="18"/>
              </w:rPr>
              <w:t>/5000 mm</w:t>
            </w:r>
            <w:r w:rsidRPr="00106841">
              <w:rPr>
                <w:rFonts w:cs="Arial"/>
                <w:sz w:val="18"/>
                <w:szCs w:val="18"/>
                <w:vertAlign w:val="superscript"/>
              </w:rPr>
              <w:t>2</w:t>
            </w:r>
          </w:p>
        </w:tc>
      </w:tr>
      <w:tr w:rsidR="00D0230D" w:rsidRPr="00106841" w14:paraId="33D6D5E6" w14:textId="77777777" w:rsidTr="006150A0">
        <w:trPr>
          <w:jc w:val="center"/>
        </w:trPr>
        <w:tc>
          <w:tcPr>
            <w:tcW w:w="532" w:type="dxa"/>
          </w:tcPr>
          <w:p w14:paraId="506F79A2" w14:textId="77777777" w:rsidR="00D0230D" w:rsidRPr="00106841" w:rsidRDefault="00D0230D" w:rsidP="006150A0">
            <w:pPr>
              <w:jc w:val="center"/>
              <w:rPr>
                <w:rFonts w:cs="Arial"/>
                <w:sz w:val="18"/>
                <w:szCs w:val="18"/>
              </w:rPr>
            </w:pPr>
            <w:r w:rsidRPr="00106841">
              <w:rPr>
                <w:rFonts w:cs="Arial"/>
                <w:sz w:val="18"/>
                <w:szCs w:val="18"/>
              </w:rPr>
              <w:t>2.5</w:t>
            </w:r>
          </w:p>
        </w:tc>
        <w:tc>
          <w:tcPr>
            <w:tcW w:w="2125" w:type="dxa"/>
          </w:tcPr>
          <w:p w14:paraId="5F9A183D" w14:textId="77777777" w:rsidR="00D0230D" w:rsidRPr="00106841" w:rsidRDefault="00D0230D" w:rsidP="006150A0">
            <w:pPr>
              <w:jc w:val="center"/>
              <w:rPr>
                <w:rFonts w:cs="Arial"/>
                <w:sz w:val="18"/>
                <w:szCs w:val="18"/>
              </w:rPr>
            </w:pPr>
            <w:r w:rsidRPr="00106841">
              <w:rPr>
                <w:rFonts w:cs="Arial"/>
                <w:sz w:val="18"/>
                <w:szCs w:val="18"/>
              </w:rPr>
              <w:t>Odporność na poślizg/</w:t>
            </w:r>
          </w:p>
          <w:p w14:paraId="35A0B494" w14:textId="77777777" w:rsidR="00D0230D" w:rsidRPr="00106841" w:rsidRDefault="00D0230D" w:rsidP="006150A0">
            <w:pPr>
              <w:jc w:val="center"/>
              <w:rPr>
                <w:rFonts w:cs="Arial"/>
                <w:sz w:val="18"/>
                <w:szCs w:val="18"/>
              </w:rPr>
            </w:pPr>
            <w:r w:rsidRPr="00106841">
              <w:rPr>
                <w:rFonts w:cs="Arial"/>
                <w:sz w:val="18"/>
                <w:szCs w:val="18"/>
              </w:rPr>
              <w:t>poślizgnięcie</w:t>
            </w:r>
          </w:p>
        </w:tc>
        <w:tc>
          <w:tcPr>
            <w:tcW w:w="851" w:type="dxa"/>
          </w:tcPr>
          <w:p w14:paraId="713C5220" w14:textId="77777777" w:rsidR="00D0230D" w:rsidRPr="00106841" w:rsidRDefault="00D0230D" w:rsidP="006150A0">
            <w:pPr>
              <w:jc w:val="center"/>
              <w:rPr>
                <w:rFonts w:cs="Arial"/>
                <w:sz w:val="18"/>
                <w:szCs w:val="18"/>
              </w:rPr>
            </w:pPr>
            <w:r w:rsidRPr="00106841">
              <w:rPr>
                <w:rFonts w:cs="Arial"/>
                <w:sz w:val="18"/>
                <w:szCs w:val="18"/>
              </w:rPr>
              <w:t>I</w:t>
            </w:r>
          </w:p>
        </w:tc>
        <w:tc>
          <w:tcPr>
            <w:tcW w:w="4387" w:type="dxa"/>
            <w:gridSpan w:val="6"/>
          </w:tcPr>
          <w:p w14:paraId="73CA1344" w14:textId="77777777" w:rsidR="00E322BE" w:rsidRPr="00E322BE" w:rsidRDefault="00E322BE" w:rsidP="00AA68BA">
            <w:pPr>
              <w:pStyle w:val="TableParagraph"/>
              <w:numPr>
                <w:ilvl w:val="0"/>
                <w:numId w:val="54"/>
              </w:numPr>
              <w:tabs>
                <w:tab w:val="left" w:pos="284"/>
              </w:tabs>
              <w:ind w:right="96"/>
              <w:jc w:val="both"/>
              <w:rPr>
                <w:sz w:val="18"/>
                <w:szCs w:val="24"/>
              </w:rPr>
            </w:pPr>
            <w:r w:rsidRPr="00E322BE">
              <w:rPr>
                <w:sz w:val="18"/>
                <w:szCs w:val="24"/>
              </w:rPr>
              <w:t>jeśli górna powierzchnia krawężnika nie była szlifowana i/lub polerowana – zadawalająca</w:t>
            </w:r>
            <w:r w:rsidRPr="00E322BE">
              <w:rPr>
                <w:spacing w:val="-3"/>
                <w:sz w:val="18"/>
                <w:szCs w:val="24"/>
              </w:rPr>
              <w:t xml:space="preserve"> </w:t>
            </w:r>
            <w:r w:rsidRPr="00E322BE">
              <w:rPr>
                <w:sz w:val="18"/>
                <w:szCs w:val="24"/>
              </w:rPr>
              <w:t>odporność,</w:t>
            </w:r>
          </w:p>
          <w:p w14:paraId="2A521F1A" w14:textId="77777777" w:rsidR="00E322BE" w:rsidRPr="00E322BE" w:rsidRDefault="00E322BE" w:rsidP="00AA68BA">
            <w:pPr>
              <w:pStyle w:val="TableParagraph"/>
              <w:numPr>
                <w:ilvl w:val="0"/>
                <w:numId w:val="54"/>
              </w:numPr>
              <w:tabs>
                <w:tab w:val="left" w:pos="284"/>
              </w:tabs>
              <w:ind w:right="92"/>
              <w:jc w:val="both"/>
              <w:rPr>
                <w:sz w:val="18"/>
                <w:szCs w:val="24"/>
              </w:rPr>
            </w:pPr>
            <w:r w:rsidRPr="00E322BE">
              <w:rPr>
                <w:sz w:val="18"/>
                <w:szCs w:val="24"/>
              </w:rPr>
              <w:t xml:space="preserve">jeśli wyjątkowo wymaga się podania wartości odporności na poślizg/poślizgnięcie – należy </w:t>
            </w:r>
            <w:proofErr w:type="spellStart"/>
            <w:r w:rsidRPr="00E322BE">
              <w:rPr>
                <w:sz w:val="18"/>
                <w:szCs w:val="24"/>
              </w:rPr>
              <w:t>zadekla</w:t>
            </w:r>
            <w:proofErr w:type="spellEnd"/>
            <w:r w:rsidRPr="00E322BE">
              <w:rPr>
                <w:sz w:val="18"/>
                <w:szCs w:val="24"/>
              </w:rPr>
              <w:t xml:space="preserve">- </w:t>
            </w:r>
            <w:proofErr w:type="spellStart"/>
            <w:r w:rsidRPr="00E322BE">
              <w:rPr>
                <w:sz w:val="18"/>
                <w:szCs w:val="24"/>
              </w:rPr>
              <w:t>rować</w:t>
            </w:r>
            <w:proofErr w:type="spellEnd"/>
            <w:r w:rsidRPr="00E322BE">
              <w:rPr>
                <w:sz w:val="18"/>
                <w:szCs w:val="24"/>
              </w:rPr>
              <w:t xml:space="preserve"> minimalną jej wartość pomierzoną wg zał. I normy (wahadłowym przyrządem do badania</w:t>
            </w:r>
            <w:r w:rsidRPr="00E322BE">
              <w:rPr>
                <w:spacing w:val="-5"/>
                <w:sz w:val="18"/>
                <w:szCs w:val="24"/>
              </w:rPr>
              <w:t xml:space="preserve"> </w:t>
            </w:r>
            <w:r w:rsidRPr="00E322BE">
              <w:rPr>
                <w:sz w:val="18"/>
                <w:szCs w:val="24"/>
              </w:rPr>
              <w:t>tarcia),</w:t>
            </w:r>
          </w:p>
          <w:p w14:paraId="322796F4" w14:textId="169CE0A6" w:rsidR="00D0230D" w:rsidRPr="00E322BE" w:rsidRDefault="00E322BE" w:rsidP="00AA68BA">
            <w:pPr>
              <w:pStyle w:val="TableParagraph"/>
              <w:numPr>
                <w:ilvl w:val="0"/>
                <w:numId w:val="54"/>
              </w:numPr>
              <w:ind w:right="93"/>
              <w:jc w:val="both"/>
              <w:rPr>
                <w:sz w:val="16"/>
              </w:rPr>
            </w:pPr>
            <w:r w:rsidRPr="00E322BE">
              <w:rPr>
                <w:sz w:val="18"/>
                <w:szCs w:val="24"/>
              </w:rPr>
              <w:t xml:space="preserve">trwałość odporności na poślizg/poślizgnięcie w nor- </w:t>
            </w:r>
            <w:proofErr w:type="spellStart"/>
            <w:r w:rsidRPr="00E322BE">
              <w:rPr>
                <w:sz w:val="18"/>
                <w:szCs w:val="24"/>
              </w:rPr>
              <w:t>malnych</w:t>
            </w:r>
            <w:proofErr w:type="spellEnd"/>
            <w:r w:rsidRPr="00E322BE">
              <w:rPr>
                <w:sz w:val="18"/>
                <w:szCs w:val="24"/>
              </w:rPr>
              <w:t xml:space="preserve"> warunkach użytkowania krawężnika jest</w:t>
            </w:r>
            <w:r w:rsidRPr="00E322BE">
              <w:rPr>
                <w:spacing w:val="6"/>
                <w:sz w:val="18"/>
                <w:szCs w:val="24"/>
              </w:rPr>
              <w:t xml:space="preserve"> </w:t>
            </w:r>
            <w:r w:rsidRPr="00E322BE">
              <w:rPr>
                <w:sz w:val="18"/>
                <w:szCs w:val="24"/>
              </w:rPr>
              <w:t>zadawalająca przez cały okres użytkowania, pod warunkiem właściwego utrzymywania i gdy na znacznej części nie zostało odsłonięte kruszywo podlegające intensywnemu polerowaniu,</w:t>
            </w:r>
            <w:r w:rsidRPr="00E322BE">
              <w:rPr>
                <w:sz w:val="18"/>
                <w:szCs w:val="24"/>
              </w:rPr>
              <w:br/>
            </w:r>
          </w:p>
        </w:tc>
      </w:tr>
      <w:tr w:rsidR="00D0230D" w:rsidRPr="00106841" w14:paraId="4994B227" w14:textId="77777777" w:rsidTr="006150A0">
        <w:trPr>
          <w:jc w:val="center"/>
        </w:trPr>
        <w:tc>
          <w:tcPr>
            <w:tcW w:w="532" w:type="dxa"/>
          </w:tcPr>
          <w:p w14:paraId="53D8A86D" w14:textId="77777777" w:rsidR="00D0230D" w:rsidRPr="00106841" w:rsidRDefault="00D0230D" w:rsidP="006150A0">
            <w:pPr>
              <w:jc w:val="center"/>
              <w:rPr>
                <w:rFonts w:cs="Arial"/>
                <w:sz w:val="18"/>
                <w:szCs w:val="18"/>
              </w:rPr>
            </w:pPr>
            <w:r w:rsidRPr="00106841">
              <w:rPr>
                <w:rFonts w:cs="Arial"/>
                <w:sz w:val="18"/>
                <w:szCs w:val="18"/>
              </w:rPr>
              <w:t>2.6</w:t>
            </w:r>
          </w:p>
        </w:tc>
        <w:tc>
          <w:tcPr>
            <w:tcW w:w="2125" w:type="dxa"/>
          </w:tcPr>
          <w:p w14:paraId="39C24F90" w14:textId="77777777" w:rsidR="00D0230D" w:rsidRPr="00106841" w:rsidRDefault="00D0230D" w:rsidP="006150A0">
            <w:pPr>
              <w:jc w:val="center"/>
              <w:rPr>
                <w:rFonts w:cs="Arial"/>
                <w:sz w:val="18"/>
                <w:szCs w:val="18"/>
              </w:rPr>
            </w:pPr>
            <w:r w:rsidRPr="00106841">
              <w:rPr>
                <w:rFonts w:cs="Arial"/>
                <w:sz w:val="18"/>
                <w:szCs w:val="18"/>
              </w:rPr>
              <w:t>Nasiąkliwość</w:t>
            </w:r>
          </w:p>
        </w:tc>
        <w:tc>
          <w:tcPr>
            <w:tcW w:w="851" w:type="dxa"/>
          </w:tcPr>
          <w:p w14:paraId="6E732BB7" w14:textId="77777777" w:rsidR="00D0230D" w:rsidRPr="00106841" w:rsidRDefault="00D0230D" w:rsidP="006150A0">
            <w:pPr>
              <w:jc w:val="center"/>
              <w:rPr>
                <w:rFonts w:cs="Arial"/>
                <w:sz w:val="18"/>
                <w:szCs w:val="18"/>
              </w:rPr>
            </w:pPr>
            <w:r w:rsidRPr="00106841">
              <w:rPr>
                <w:rFonts w:cs="Arial"/>
                <w:sz w:val="18"/>
                <w:szCs w:val="18"/>
              </w:rPr>
              <w:t>E</w:t>
            </w:r>
          </w:p>
        </w:tc>
        <w:tc>
          <w:tcPr>
            <w:tcW w:w="4387" w:type="dxa"/>
            <w:gridSpan w:val="6"/>
          </w:tcPr>
          <w:p w14:paraId="5360F49B" w14:textId="5CB092E9" w:rsidR="00D0230D" w:rsidRPr="00106841" w:rsidRDefault="00D0230D" w:rsidP="006150A0">
            <w:pPr>
              <w:overflowPunct w:val="0"/>
              <w:autoSpaceDE w:val="0"/>
              <w:autoSpaceDN w:val="0"/>
              <w:adjustRightInd w:val="0"/>
              <w:ind w:left="176"/>
              <w:jc w:val="center"/>
              <w:textAlignment w:val="baseline"/>
              <w:rPr>
                <w:rFonts w:cs="Arial"/>
                <w:sz w:val="18"/>
                <w:szCs w:val="18"/>
              </w:rPr>
            </w:pPr>
            <w:r w:rsidRPr="00106841">
              <w:rPr>
                <w:rFonts w:cs="Arial"/>
                <w:sz w:val="18"/>
                <w:szCs w:val="18"/>
              </w:rPr>
              <w:t xml:space="preserve">Wartość średnia dla każdego krawężnika nie większa niż </w:t>
            </w:r>
            <w:r w:rsidR="00E322BE">
              <w:rPr>
                <w:rFonts w:cs="Arial"/>
                <w:sz w:val="18"/>
                <w:szCs w:val="18"/>
              </w:rPr>
              <w:t>6</w:t>
            </w:r>
            <w:r w:rsidRPr="00106841">
              <w:rPr>
                <w:rFonts w:cs="Arial"/>
                <w:sz w:val="18"/>
                <w:szCs w:val="18"/>
              </w:rPr>
              <w:t>,0 %</w:t>
            </w:r>
          </w:p>
        </w:tc>
      </w:tr>
      <w:tr w:rsidR="00D0230D" w:rsidRPr="00106841" w14:paraId="7D6B741E" w14:textId="77777777" w:rsidTr="006150A0">
        <w:trPr>
          <w:jc w:val="center"/>
        </w:trPr>
        <w:tc>
          <w:tcPr>
            <w:tcW w:w="532" w:type="dxa"/>
          </w:tcPr>
          <w:p w14:paraId="688365D2" w14:textId="77777777" w:rsidR="00D0230D" w:rsidRPr="00106841" w:rsidRDefault="00D0230D" w:rsidP="006150A0">
            <w:pPr>
              <w:jc w:val="center"/>
              <w:rPr>
                <w:rFonts w:cs="Arial"/>
                <w:sz w:val="18"/>
                <w:szCs w:val="18"/>
              </w:rPr>
            </w:pPr>
            <w:r w:rsidRPr="00106841">
              <w:rPr>
                <w:rFonts w:cs="Arial"/>
                <w:sz w:val="18"/>
                <w:szCs w:val="18"/>
              </w:rPr>
              <w:t>3</w:t>
            </w:r>
          </w:p>
        </w:tc>
        <w:tc>
          <w:tcPr>
            <w:tcW w:w="7363" w:type="dxa"/>
            <w:gridSpan w:val="8"/>
          </w:tcPr>
          <w:p w14:paraId="13E61976" w14:textId="77777777" w:rsidR="00D0230D" w:rsidRPr="00106841" w:rsidRDefault="00D0230D" w:rsidP="006150A0">
            <w:pPr>
              <w:jc w:val="center"/>
              <w:rPr>
                <w:rFonts w:cs="Arial"/>
                <w:sz w:val="18"/>
                <w:szCs w:val="18"/>
              </w:rPr>
            </w:pPr>
            <w:r w:rsidRPr="00106841">
              <w:rPr>
                <w:rFonts w:cs="Arial"/>
                <w:sz w:val="18"/>
                <w:szCs w:val="18"/>
              </w:rPr>
              <w:t>Aspekty wizualne</w:t>
            </w:r>
          </w:p>
        </w:tc>
      </w:tr>
      <w:tr w:rsidR="00D0230D" w:rsidRPr="00106841" w14:paraId="356D24B3" w14:textId="77777777" w:rsidTr="006150A0">
        <w:trPr>
          <w:trHeight w:val="215"/>
          <w:jc w:val="center"/>
        </w:trPr>
        <w:tc>
          <w:tcPr>
            <w:tcW w:w="532" w:type="dxa"/>
            <w:vMerge w:val="restart"/>
          </w:tcPr>
          <w:p w14:paraId="1E52A234" w14:textId="77777777" w:rsidR="00D0230D" w:rsidRPr="00106841" w:rsidRDefault="00D0230D" w:rsidP="006150A0">
            <w:pPr>
              <w:jc w:val="center"/>
              <w:rPr>
                <w:rFonts w:cs="Arial"/>
                <w:sz w:val="18"/>
                <w:szCs w:val="18"/>
              </w:rPr>
            </w:pPr>
            <w:r w:rsidRPr="00106841">
              <w:rPr>
                <w:rFonts w:cs="Arial"/>
                <w:sz w:val="18"/>
                <w:szCs w:val="18"/>
              </w:rPr>
              <w:t>3.1</w:t>
            </w:r>
          </w:p>
        </w:tc>
        <w:tc>
          <w:tcPr>
            <w:tcW w:w="2125" w:type="dxa"/>
            <w:vMerge w:val="restart"/>
          </w:tcPr>
          <w:p w14:paraId="63256FBE" w14:textId="77777777" w:rsidR="00D0230D" w:rsidRPr="00106841" w:rsidRDefault="00D0230D" w:rsidP="006150A0">
            <w:pPr>
              <w:jc w:val="center"/>
              <w:rPr>
                <w:rFonts w:cs="Arial"/>
                <w:sz w:val="18"/>
                <w:szCs w:val="18"/>
              </w:rPr>
            </w:pPr>
            <w:r w:rsidRPr="00106841">
              <w:rPr>
                <w:rFonts w:cs="Arial"/>
                <w:sz w:val="18"/>
                <w:szCs w:val="18"/>
              </w:rPr>
              <w:t>Wygląd</w:t>
            </w:r>
          </w:p>
        </w:tc>
        <w:tc>
          <w:tcPr>
            <w:tcW w:w="851" w:type="dxa"/>
            <w:vMerge w:val="restart"/>
          </w:tcPr>
          <w:p w14:paraId="2E3CB779" w14:textId="77777777" w:rsidR="00D0230D" w:rsidRPr="00106841" w:rsidRDefault="00D0230D" w:rsidP="006150A0">
            <w:pPr>
              <w:jc w:val="center"/>
              <w:rPr>
                <w:rFonts w:cs="Arial"/>
                <w:sz w:val="18"/>
                <w:szCs w:val="18"/>
              </w:rPr>
            </w:pPr>
            <w:r w:rsidRPr="00106841">
              <w:rPr>
                <w:rFonts w:cs="Arial"/>
                <w:sz w:val="18"/>
                <w:szCs w:val="18"/>
              </w:rPr>
              <w:t>J</w:t>
            </w:r>
          </w:p>
        </w:tc>
        <w:tc>
          <w:tcPr>
            <w:tcW w:w="4387" w:type="dxa"/>
            <w:gridSpan w:val="6"/>
          </w:tcPr>
          <w:p w14:paraId="6A576290" w14:textId="77777777" w:rsidR="00D0230D" w:rsidRPr="00106841" w:rsidRDefault="00D0230D" w:rsidP="006150A0">
            <w:pPr>
              <w:overflowPunct w:val="0"/>
              <w:autoSpaceDE w:val="0"/>
              <w:autoSpaceDN w:val="0"/>
              <w:adjustRightInd w:val="0"/>
              <w:ind w:left="176"/>
              <w:jc w:val="center"/>
              <w:textAlignment w:val="baseline"/>
              <w:rPr>
                <w:rFonts w:cs="Arial"/>
                <w:sz w:val="18"/>
                <w:szCs w:val="18"/>
              </w:rPr>
            </w:pPr>
            <w:r w:rsidRPr="00106841">
              <w:rPr>
                <w:rFonts w:cs="Arial"/>
                <w:sz w:val="18"/>
                <w:szCs w:val="18"/>
              </w:rPr>
              <w:t>Wymagania dotyczące warstwy wierzchniej</w:t>
            </w:r>
          </w:p>
        </w:tc>
      </w:tr>
      <w:tr w:rsidR="00D0230D" w:rsidRPr="00106841" w14:paraId="783D7EE6" w14:textId="77777777" w:rsidTr="006150A0">
        <w:trPr>
          <w:trHeight w:val="711"/>
          <w:jc w:val="center"/>
        </w:trPr>
        <w:tc>
          <w:tcPr>
            <w:tcW w:w="532" w:type="dxa"/>
            <w:vMerge/>
          </w:tcPr>
          <w:p w14:paraId="3725C091" w14:textId="77777777" w:rsidR="00D0230D" w:rsidRPr="00106841" w:rsidRDefault="00D0230D" w:rsidP="006150A0">
            <w:pPr>
              <w:jc w:val="center"/>
              <w:rPr>
                <w:rFonts w:cs="Arial"/>
                <w:sz w:val="18"/>
                <w:szCs w:val="18"/>
              </w:rPr>
            </w:pPr>
          </w:p>
        </w:tc>
        <w:tc>
          <w:tcPr>
            <w:tcW w:w="2125" w:type="dxa"/>
            <w:vMerge/>
          </w:tcPr>
          <w:p w14:paraId="3E5956D7" w14:textId="77777777" w:rsidR="00D0230D" w:rsidRPr="00106841" w:rsidRDefault="00D0230D" w:rsidP="006150A0">
            <w:pPr>
              <w:jc w:val="center"/>
              <w:rPr>
                <w:rFonts w:cs="Arial"/>
                <w:sz w:val="18"/>
                <w:szCs w:val="18"/>
              </w:rPr>
            </w:pPr>
          </w:p>
        </w:tc>
        <w:tc>
          <w:tcPr>
            <w:tcW w:w="851" w:type="dxa"/>
            <w:vMerge/>
          </w:tcPr>
          <w:p w14:paraId="0465399F" w14:textId="77777777" w:rsidR="00D0230D" w:rsidRPr="00106841" w:rsidRDefault="00D0230D" w:rsidP="006150A0">
            <w:pPr>
              <w:jc w:val="center"/>
              <w:rPr>
                <w:rFonts w:cs="Arial"/>
                <w:sz w:val="18"/>
                <w:szCs w:val="18"/>
              </w:rPr>
            </w:pPr>
          </w:p>
        </w:tc>
        <w:tc>
          <w:tcPr>
            <w:tcW w:w="2001" w:type="dxa"/>
            <w:gridSpan w:val="3"/>
          </w:tcPr>
          <w:p w14:paraId="3A602F20" w14:textId="77777777" w:rsidR="00D0230D" w:rsidRPr="00106841" w:rsidRDefault="00D0230D" w:rsidP="006150A0">
            <w:pPr>
              <w:tabs>
                <w:tab w:val="num" w:pos="176"/>
              </w:tabs>
              <w:overflowPunct w:val="0"/>
              <w:autoSpaceDE w:val="0"/>
              <w:autoSpaceDN w:val="0"/>
              <w:adjustRightInd w:val="0"/>
              <w:ind w:left="176"/>
              <w:jc w:val="center"/>
              <w:textAlignment w:val="baseline"/>
              <w:rPr>
                <w:rFonts w:cs="Arial"/>
                <w:sz w:val="18"/>
                <w:szCs w:val="18"/>
              </w:rPr>
            </w:pPr>
            <w:r w:rsidRPr="00106841">
              <w:rPr>
                <w:rFonts w:cs="Arial"/>
                <w:sz w:val="18"/>
                <w:szCs w:val="18"/>
              </w:rPr>
              <w:t>Rysy (poza drobnymi przetarciami transportowymi) widoczne gołym okiem</w:t>
            </w:r>
          </w:p>
        </w:tc>
        <w:tc>
          <w:tcPr>
            <w:tcW w:w="2386" w:type="dxa"/>
            <w:gridSpan w:val="3"/>
          </w:tcPr>
          <w:p w14:paraId="16FCB878" w14:textId="77777777" w:rsidR="00D0230D" w:rsidRPr="00106841" w:rsidRDefault="00D0230D" w:rsidP="006150A0">
            <w:pPr>
              <w:overflowPunct w:val="0"/>
              <w:autoSpaceDE w:val="0"/>
              <w:autoSpaceDN w:val="0"/>
              <w:adjustRightInd w:val="0"/>
              <w:ind w:left="176"/>
              <w:jc w:val="center"/>
              <w:textAlignment w:val="baseline"/>
              <w:rPr>
                <w:rFonts w:cs="Arial"/>
                <w:sz w:val="18"/>
                <w:szCs w:val="18"/>
              </w:rPr>
            </w:pPr>
            <w:r w:rsidRPr="00106841">
              <w:rPr>
                <w:rFonts w:cs="Arial"/>
                <w:sz w:val="18"/>
                <w:szCs w:val="18"/>
              </w:rPr>
              <w:t>Niedopuszczalne</w:t>
            </w:r>
          </w:p>
        </w:tc>
      </w:tr>
      <w:tr w:rsidR="00D0230D" w:rsidRPr="00106841" w14:paraId="0AB8DF8A" w14:textId="77777777" w:rsidTr="006150A0">
        <w:trPr>
          <w:trHeight w:val="711"/>
          <w:jc w:val="center"/>
        </w:trPr>
        <w:tc>
          <w:tcPr>
            <w:tcW w:w="532" w:type="dxa"/>
            <w:vMerge/>
          </w:tcPr>
          <w:p w14:paraId="6A3A3D4E" w14:textId="77777777" w:rsidR="00D0230D" w:rsidRPr="00106841" w:rsidRDefault="00D0230D" w:rsidP="006150A0">
            <w:pPr>
              <w:jc w:val="center"/>
              <w:rPr>
                <w:rFonts w:cs="Arial"/>
                <w:sz w:val="18"/>
                <w:szCs w:val="18"/>
              </w:rPr>
            </w:pPr>
          </w:p>
        </w:tc>
        <w:tc>
          <w:tcPr>
            <w:tcW w:w="2125" w:type="dxa"/>
            <w:vMerge/>
          </w:tcPr>
          <w:p w14:paraId="574ECE00" w14:textId="77777777" w:rsidR="00D0230D" w:rsidRPr="00106841" w:rsidRDefault="00D0230D" w:rsidP="006150A0">
            <w:pPr>
              <w:jc w:val="center"/>
              <w:rPr>
                <w:rFonts w:cs="Arial"/>
                <w:sz w:val="18"/>
                <w:szCs w:val="18"/>
              </w:rPr>
            </w:pPr>
          </w:p>
        </w:tc>
        <w:tc>
          <w:tcPr>
            <w:tcW w:w="851" w:type="dxa"/>
            <w:vMerge/>
          </w:tcPr>
          <w:p w14:paraId="0541A8BA" w14:textId="77777777" w:rsidR="00D0230D" w:rsidRPr="00106841" w:rsidRDefault="00D0230D" w:rsidP="006150A0">
            <w:pPr>
              <w:jc w:val="center"/>
              <w:rPr>
                <w:rFonts w:cs="Arial"/>
                <w:sz w:val="18"/>
                <w:szCs w:val="18"/>
              </w:rPr>
            </w:pPr>
          </w:p>
        </w:tc>
        <w:tc>
          <w:tcPr>
            <w:tcW w:w="2001" w:type="dxa"/>
            <w:gridSpan w:val="3"/>
          </w:tcPr>
          <w:p w14:paraId="42F28910" w14:textId="77777777" w:rsidR="00D0230D" w:rsidRPr="00106841" w:rsidRDefault="00D0230D" w:rsidP="006150A0">
            <w:pPr>
              <w:tabs>
                <w:tab w:val="num" w:pos="176"/>
              </w:tabs>
              <w:overflowPunct w:val="0"/>
              <w:autoSpaceDE w:val="0"/>
              <w:autoSpaceDN w:val="0"/>
              <w:adjustRightInd w:val="0"/>
              <w:ind w:left="176"/>
              <w:jc w:val="center"/>
              <w:textAlignment w:val="baseline"/>
              <w:rPr>
                <w:rFonts w:cs="Arial"/>
                <w:sz w:val="18"/>
                <w:szCs w:val="18"/>
              </w:rPr>
            </w:pPr>
            <w:r w:rsidRPr="00106841">
              <w:rPr>
                <w:rFonts w:cs="Arial"/>
                <w:sz w:val="18"/>
                <w:szCs w:val="18"/>
              </w:rPr>
              <w:t>Rozwarstwienia w krawężnikach dwuwarstwowych</w:t>
            </w:r>
          </w:p>
        </w:tc>
        <w:tc>
          <w:tcPr>
            <w:tcW w:w="2386" w:type="dxa"/>
            <w:gridSpan w:val="3"/>
          </w:tcPr>
          <w:p w14:paraId="6D810C11" w14:textId="77777777" w:rsidR="00D0230D" w:rsidRPr="00106841" w:rsidRDefault="00D0230D" w:rsidP="006150A0">
            <w:pPr>
              <w:overflowPunct w:val="0"/>
              <w:autoSpaceDE w:val="0"/>
              <w:autoSpaceDN w:val="0"/>
              <w:adjustRightInd w:val="0"/>
              <w:ind w:left="176"/>
              <w:jc w:val="center"/>
              <w:textAlignment w:val="baseline"/>
              <w:rPr>
                <w:rFonts w:cs="Arial"/>
                <w:sz w:val="18"/>
                <w:szCs w:val="18"/>
              </w:rPr>
            </w:pPr>
            <w:r w:rsidRPr="00106841">
              <w:rPr>
                <w:rFonts w:cs="Arial"/>
                <w:sz w:val="18"/>
                <w:szCs w:val="18"/>
              </w:rPr>
              <w:t>Niedopuszczalne</w:t>
            </w:r>
          </w:p>
        </w:tc>
      </w:tr>
      <w:tr w:rsidR="00D0230D" w:rsidRPr="00106841" w14:paraId="07F0FA25" w14:textId="77777777" w:rsidTr="006150A0">
        <w:trPr>
          <w:trHeight w:val="842"/>
          <w:jc w:val="center"/>
        </w:trPr>
        <w:tc>
          <w:tcPr>
            <w:tcW w:w="532" w:type="dxa"/>
            <w:vMerge/>
          </w:tcPr>
          <w:p w14:paraId="7164723E" w14:textId="77777777" w:rsidR="00D0230D" w:rsidRPr="00106841" w:rsidRDefault="00D0230D" w:rsidP="006150A0">
            <w:pPr>
              <w:jc w:val="center"/>
              <w:rPr>
                <w:rFonts w:cs="Arial"/>
                <w:sz w:val="18"/>
                <w:szCs w:val="18"/>
              </w:rPr>
            </w:pPr>
          </w:p>
        </w:tc>
        <w:tc>
          <w:tcPr>
            <w:tcW w:w="2125" w:type="dxa"/>
            <w:vMerge/>
          </w:tcPr>
          <w:p w14:paraId="357FAECF" w14:textId="77777777" w:rsidR="00D0230D" w:rsidRPr="00106841" w:rsidRDefault="00D0230D" w:rsidP="006150A0">
            <w:pPr>
              <w:jc w:val="center"/>
              <w:rPr>
                <w:rFonts w:cs="Arial"/>
                <w:sz w:val="18"/>
                <w:szCs w:val="18"/>
              </w:rPr>
            </w:pPr>
          </w:p>
        </w:tc>
        <w:tc>
          <w:tcPr>
            <w:tcW w:w="851" w:type="dxa"/>
            <w:vMerge/>
          </w:tcPr>
          <w:p w14:paraId="7E61FF75" w14:textId="77777777" w:rsidR="00D0230D" w:rsidRPr="00106841" w:rsidRDefault="00D0230D" w:rsidP="006150A0">
            <w:pPr>
              <w:jc w:val="center"/>
              <w:rPr>
                <w:rFonts w:cs="Arial"/>
                <w:sz w:val="18"/>
                <w:szCs w:val="18"/>
              </w:rPr>
            </w:pPr>
          </w:p>
        </w:tc>
        <w:tc>
          <w:tcPr>
            <w:tcW w:w="2001" w:type="dxa"/>
            <w:gridSpan w:val="3"/>
          </w:tcPr>
          <w:p w14:paraId="1092178E" w14:textId="77777777" w:rsidR="00D0230D" w:rsidRPr="00106841" w:rsidRDefault="00D0230D" w:rsidP="006150A0">
            <w:pPr>
              <w:tabs>
                <w:tab w:val="num" w:pos="176"/>
              </w:tabs>
              <w:overflowPunct w:val="0"/>
              <w:autoSpaceDE w:val="0"/>
              <w:autoSpaceDN w:val="0"/>
              <w:adjustRightInd w:val="0"/>
              <w:ind w:left="176"/>
              <w:jc w:val="center"/>
              <w:textAlignment w:val="baseline"/>
              <w:rPr>
                <w:rFonts w:cs="Arial"/>
                <w:sz w:val="18"/>
                <w:szCs w:val="18"/>
              </w:rPr>
            </w:pPr>
            <w:r w:rsidRPr="00106841">
              <w:rPr>
                <w:rFonts w:cs="Arial"/>
                <w:sz w:val="18"/>
                <w:szCs w:val="18"/>
              </w:rPr>
              <w:t>Uszkodzenia marglowe lub podobnie wyglądające pochodzące z zanieczyszczeń</w:t>
            </w:r>
          </w:p>
        </w:tc>
        <w:tc>
          <w:tcPr>
            <w:tcW w:w="2386" w:type="dxa"/>
            <w:gridSpan w:val="3"/>
          </w:tcPr>
          <w:p w14:paraId="4F9E535D" w14:textId="77777777" w:rsidR="00D0230D" w:rsidRPr="00106841" w:rsidRDefault="00D0230D" w:rsidP="006150A0">
            <w:pPr>
              <w:overflowPunct w:val="0"/>
              <w:autoSpaceDE w:val="0"/>
              <w:autoSpaceDN w:val="0"/>
              <w:adjustRightInd w:val="0"/>
              <w:ind w:left="176"/>
              <w:jc w:val="center"/>
              <w:textAlignment w:val="baseline"/>
              <w:rPr>
                <w:rFonts w:cs="Arial"/>
                <w:sz w:val="18"/>
                <w:szCs w:val="18"/>
              </w:rPr>
            </w:pPr>
            <w:r w:rsidRPr="00106841">
              <w:rPr>
                <w:rFonts w:cs="Arial"/>
                <w:sz w:val="18"/>
                <w:szCs w:val="18"/>
              </w:rPr>
              <w:t>Niedopuszczalne</w:t>
            </w:r>
          </w:p>
        </w:tc>
      </w:tr>
      <w:tr w:rsidR="00D0230D" w:rsidRPr="00106841" w14:paraId="4847DB7D" w14:textId="77777777" w:rsidTr="006150A0">
        <w:trPr>
          <w:trHeight w:val="69"/>
          <w:jc w:val="center"/>
        </w:trPr>
        <w:tc>
          <w:tcPr>
            <w:tcW w:w="532" w:type="dxa"/>
            <w:vMerge/>
          </w:tcPr>
          <w:p w14:paraId="42B90B5F" w14:textId="77777777" w:rsidR="00D0230D" w:rsidRPr="00106841" w:rsidRDefault="00D0230D" w:rsidP="006150A0">
            <w:pPr>
              <w:jc w:val="center"/>
              <w:rPr>
                <w:rFonts w:cs="Arial"/>
                <w:sz w:val="18"/>
                <w:szCs w:val="18"/>
              </w:rPr>
            </w:pPr>
          </w:p>
        </w:tc>
        <w:tc>
          <w:tcPr>
            <w:tcW w:w="2125" w:type="dxa"/>
            <w:vMerge/>
          </w:tcPr>
          <w:p w14:paraId="4FF6229D" w14:textId="77777777" w:rsidR="00D0230D" w:rsidRPr="00106841" w:rsidRDefault="00D0230D" w:rsidP="006150A0">
            <w:pPr>
              <w:jc w:val="center"/>
              <w:rPr>
                <w:rFonts w:cs="Arial"/>
                <w:sz w:val="18"/>
                <w:szCs w:val="18"/>
              </w:rPr>
            </w:pPr>
          </w:p>
        </w:tc>
        <w:tc>
          <w:tcPr>
            <w:tcW w:w="851" w:type="dxa"/>
            <w:vMerge/>
          </w:tcPr>
          <w:p w14:paraId="309AB87A" w14:textId="77777777" w:rsidR="00D0230D" w:rsidRPr="00106841" w:rsidRDefault="00D0230D" w:rsidP="006150A0">
            <w:pPr>
              <w:jc w:val="center"/>
              <w:rPr>
                <w:rFonts w:cs="Arial"/>
                <w:sz w:val="18"/>
                <w:szCs w:val="18"/>
              </w:rPr>
            </w:pPr>
          </w:p>
        </w:tc>
        <w:tc>
          <w:tcPr>
            <w:tcW w:w="2001" w:type="dxa"/>
            <w:gridSpan w:val="3"/>
          </w:tcPr>
          <w:p w14:paraId="3AA3F930" w14:textId="77777777" w:rsidR="00D0230D" w:rsidRPr="00106841" w:rsidRDefault="00D0230D" w:rsidP="006150A0">
            <w:pPr>
              <w:tabs>
                <w:tab w:val="num" w:pos="176"/>
              </w:tabs>
              <w:overflowPunct w:val="0"/>
              <w:autoSpaceDE w:val="0"/>
              <w:autoSpaceDN w:val="0"/>
              <w:adjustRightInd w:val="0"/>
              <w:ind w:left="176"/>
              <w:jc w:val="center"/>
              <w:textAlignment w:val="baseline"/>
              <w:rPr>
                <w:rFonts w:cs="Arial"/>
                <w:sz w:val="18"/>
                <w:szCs w:val="18"/>
              </w:rPr>
            </w:pPr>
            <w:r w:rsidRPr="00106841">
              <w:rPr>
                <w:rFonts w:cs="Arial"/>
                <w:sz w:val="18"/>
                <w:szCs w:val="18"/>
              </w:rPr>
              <w:t>Naloty wapienne zwane potocznie wykwitami</w:t>
            </w:r>
          </w:p>
        </w:tc>
        <w:tc>
          <w:tcPr>
            <w:tcW w:w="2386" w:type="dxa"/>
            <w:gridSpan w:val="3"/>
          </w:tcPr>
          <w:p w14:paraId="3F9B6A3F" w14:textId="77777777" w:rsidR="00D0230D" w:rsidRPr="00106841" w:rsidRDefault="00D0230D" w:rsidP="006150A0">
            <w:pPr>
              <w:overflowPunct w:val="0"/>
              <w:autoSpaceDE w:val="0"/>
              <w:autoSpaceDN w:val="0"/>
              <w:adjustRightInd w:val="0"/>
              <w:ind w:left="176"/>
              <w:jc w:val="center"/>
              <w:textAlignment w:val="baseline"/>
              <w:rPr>
                <w:rFonts w:cs="Arial"/>
                <w:sz w:val="18"/>
                <w:szCs w:val="18"/>
              </w:rPr>
            </w:pPr>
            <w:r w:rsidRPr="00106841">
              <w:rPr>
                <w:rFonts w:cs="Arial"/>
                <w:sz w:val="18"/>
                <w:szCs w:val="18"/>
              </w:rPr>
              <w:t>Niedopuszczalne</w:t>
            </w:r>
          </w:p>
        </w:tc>
      </w:tr>
      <w:tr w:rsidR="00D0230D" w:rsidRPr="00106841" w14:paraId="194A91C5" w14:textId="77777777" w:rsidTr="006150A0">
        <w:trPr>
          <w:trHeight w:val="168"/>
          <w:jc w:val="center"/>
        </w:trPr>
        <w:tc>
          <w:tcPr>
            <w:tcW w:w="532" w:type="dxa"/>
            <w:vMerge w:val="restart"/>
          </w:tcPr>
          <w:p w14:paraId="07BC13C5" w14:textId="77777777" w:rsidR="00D0230D" w:rsidRPr="00106841" w:rsidRDefault="00D0230D" w:rsidP="006150A0">
            <w:pPr>
              <w:jc w:val="center"/>
              <w:rPr>
                <w:rFonts w:cs="Arial"/>
                <w:sz w:val="18"/>
                <w:szCs w:val="18"/>
              </w:rPr>
            </w:pPr>
            <w:r w:rsidRPr="00106841">
              <w:rPr>
                <w:rFonts w:cs="Arial"/>
                <w:sz w:val="18"/>
                <w:szCs w:val="18"/>
              </w:rPr>
              <w:t>3.2</w:t>
            </w:r>
          </w:p>
        </w:tc>
        <w:tc>
          <w:tcPr>
            <w:tcW w:w="2125" w:type="dxa"/>
            <w:vMerge w:val="restart"/>
          </w:tcPr>
          <w:p w14:paraId="554F195F" w14:textId="77777777" w:rsidR="00D0230D" w:rsidRPr="00106841" w:rsidRDefault="00D0230D" w:rsidP="006150A0">
            <w:pPr>
              <w:jc w:val="center"/>
              <w:rPr>
                <w:rFonts w:cs="Arial"/>
                <w:sz w:val="18"/>
                <w:szCs w:val="18"/>
              </w:rPr>
            </w:pPr>
            <w:r w:rsidRPr="00106841">
              <w:rPr>
                <w:rFonts w:cs="Arial"/>
                <w:sz w:val="18"/>
                <w:szCs w:val="18"/>
              </w:rPr>
              <w:t>Tekstura i zabarwienie</w:t>
            </w:r>
          </w:p>
        </w:tc>
        <w:tc>
          <w:tcPr>
            <w:tcW w:w="851" w:type="dxa"/>
            <w:vMerge w:val="restart"/>
          </w:tcPr>
          <w:p w14:paraId="568D432D" w14:textId="77777777" w:rsidR="00D0230D" w:rsidRPr="00106841" w:rsidRDefault="00D0230D" w:rsidP="006150A0">
            <w:pPr>
              <w:jc w:val="center"/>
              <w:rPr>
                <w:rFonts w:cs="Arial"/>
                <w:sz w:val="18"/>
                <w:szCs w:val="18"/>
              </w:rPr>
            </w:pPr>
            <w:r w:rsidRPr="00106841">
              <w:rPr>
                <w:rFonts w:cs="Arial"/>
                <w:sz w:val="18"/>
                <w:szCs w:val="18"/>
              </w:rPr>
              <w:t>J</w:t>
            </w:r>
          </w:p>
        </w:tc>
        <w:tc>
          <w:tcPr>
            <w:tcW w:w="4387" w:type="dxa"/>
            <w:gridSpan w:val="6"/>
            <w:vAlign w:val="center"/>
          </w:tcPr>
          <w:p w14:paraId="0457043F"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Wymagania dotyczące warstwy wierzchniej</w:t>
            </w:r>
          </w:p>
        </w:tc>
      </w:tr>
      <w:tr w:rsidR="00D0230D" w:rsidRPr="00106841" w14:paraId="35166BE3" w14:textId="77777777" w:rsidTr="006150A0">
        <w:trPr>
          <w:trHeight w:val="188"/>
          <w:jc w:val="center"/>
        </w:trPr>
        <w:tc>
          <w:tcPr>
            <w:tcW w:w="532" w:type="dxa"/>
            <w:vMerge/>
          </w:tcPr>
          <w:p w14:paraId="5CC704D6" w14:textId="77777777" w:rsidR="00D0230D" w:rsidRPr="00106841" w:rsidRDefault="00D0230D" w:rsidP="006150A0">
            <w:pPr>
              <w:jc w:val="center"/>
              <w:rPr>
                <w:rFonts w:cs="Arial"/>
                <w:sz w:val="18"/>
                <w:szCs w:val="18"/>
              </w:rPr>
            </w:pPr>
          </w:p>
        </w:tc>
        <w:tc>
          <w:tcPr>
            <w:tcW w:w="2125" w:type="dxa"/>
            <w:vMerge/>
          </w:tcPr>
          <w:p w14:paraId="5A117084" w14:textId="77777777" w:rsidR="00D0230D" w:rsidRPr="00106841" w:rsidRDefault="00D0230D" w:rsidP="006150A0">
            <w:pPr>
              <w:jc w:val="center"/>
              <w:rPr>
                <w:rFonts w:cs="Arial"/>
                <w:sz w:val="18"/>
                <w:szCs w:val="18"/>
              </w:rPr>
            </w:pPr>
          </w:p>
        </w:tc>
        <w:tc>
          <w:tcPr>
            <w:tcW w:w="851" w:type="dxa"/>
            <w:vMerge/>
          </w:tcPr>
          <w:p w14:paraId="6A164B92" w14:textId="77777777" w:rsidR="00D0230D" w:rsidRPr="00106841" w:rsidRDefault="00D0230D" w:rsidP="006150A0">
            <w:pPr>
              <w:jc w:val="center"/>
              <w:rPr>
                <w:rFonts w:cs="Arial"/>
                <w:sz w:val="18"/>
                <w:szCs w:val="18"/>
              </w:rPr>
            </w:pPr>
          </w:p>
        </w:tc>
        <w:tc>
          <w:tcPr>
            <w:tcW w:w="2029" w:type="dxa"/>
            <w:gridSpan w:val="4"/>
            <w:vAlign w:val="center"/>
          </w:tcPr>
          <w:p w14:paraId="745E1526"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Krawężniki o specjalnej strukturze</w:t>
            </w:r>
          </w:p>
        </w:tc>
        <w:tc>
          <w:tcPr>
            <w:tcW w:w="2358" w:type="dxa"/>
            <w:gridSpan w:val="2"/>
            <w:vAlign w:val="center"/>
          </w:tcPr>
          <w:p w14:paraId="585E4F56"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Zgodnie z zatwierdzonym wzorem producenta i jednorodne w partii</w:t>
            </w:r>
          </w:p>
        </w:tc>
      </w:tr>
      <w:tr w:rsidR="00D0230D" w:rsidRPr="00106841" w14:paraId="207401A6" w14:textId="77777777" w:rsidTr="006150A0">
        <w:trPr>
          <w:trHeight w:val="178"/>
          <w:jc w:val="center"/>
        </w:trPr>
        <w:tc>
          <w:tcPr>
            <w:tcW w:w="532" w:type="dxa"/>
            <w:vMerge/>
          </w:tcPr>
          <w:p w14:paraId="3835AE8B" w14:textId="77777777" w:rsidR="00D0230D" w:rsidRPr="00106841" w:rsidRDefault="00D0230D" w:rsidP="006150A0">
            <w:pPr>
              <w:jc w:val="center"/>
              <w:rPr>
                <w:rFonts w:cs="Arial"/>
                <w:sz w:val="18"/>
                <w:szCs w:val="18"/>
              </w:rPr>
            </w:pPr>
          </w:p>
        </w:tc>
        <w:tc>
          <w:tcPr>
            <w:tcW w:w="2125" w:type="dxa"/>
            <w:vMerge/>
          </w:tcPr>
          <w:p w14:paraId="7E75E47B" w14:textId="77777777" w:rsidR="00D0230D" w:rsidRPr="00106841" w:rsidRDefault="00D0230D" w:rsidP="006150A0">
            <w:pPr>
              <w:jc w:val="center"/>
              <w:rPr>
                <w:rFonts w:cs="Arial"/>
                <w:sz w:val="18"/>
                <w:szCs w:val="18"/>
              </w:rPr>
            </w:pPr>
          </w:p>
        </w:tc>
        <w:tc>
          <w:tcPr>
            <w:tcW w:w="851" w:type="dxa"/>
            <w:vMerge/>
          </w:tcPr>
          <w:p w14:paraId="0BCB48A9" w14:textId="77777777" w:rsidR="00D0230D" w:rsidRPr="00106841" w:rsidRDefault="00D0230D" w:rsidP="006150A0">
            <w:pPr>
              <w:jc w:val="center"/>
              <w:rPr>
                <w:rFonts w:cs="Arial"/>
                <w:sz w:val="18"/>
                <w:szCs w:val="18"/>
              </w:rPr>
            </w:pPr>
          </w:p>
        </w:tc>
        <w:tc>
          <w:tcPr>
            <w:tcW w:w="2029" w:type="dxa"/>
            <w:gridSpan w:val="4"/>
            <w:vAlign w:val="center"/>
          </w:tcPr>
          <w:p w14:paraId="10AF262F"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Zabarwienie</w:t>
            </w:r>
          </w:p>
        </w:tc>
        <w:tc>
          <w:tcPr>
            <w:tcW w:w="2358" w:type="dxa"/>
            <w:gridSpan w:val="2"/>
            <w:vAlign w:val="center"/>
          </w:tcPr>
          <w:p w14:paraId="2A5881B0"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Zgodnie z zatwierdzonym wzorem producenta i jednorodne w partii</w:t>
            </w:r>
          </w:p>
        </w:tc>
      </w:tr>
      <w:tr w:rsidR="00D0230D" w:rsidRPr="00106841" w14:paraId="5ABF1A0D" w14:textId="77777777" w:rsidTr="006150A0">
        <w:trPr>
          <w:trHeight w:val="141"/>
          <w:jc w:val="center"/>
        </w:trPr>
        <w:tc>
          <w:tcPr>
            <w:tcW w:w="532" w:type="dxa"/>
            <w:vMerge/>
          </w:tcPr>
          <w:p w14:paraId="1D700670" w14:textId="77777777" w:rsidR="00D0230D" w:rsidRPr="00106841" w:rsidRDefault="00D0230D" w:rsidP="006150A0">
            <w:pPr>
              <w:jc w:val="center"/>
              <w:rPr>
                <w:rFonts w:cs="Arial"/>
                <w:sz w:val="18"/>
                <w:szCs w:val="18"/>
              </w:rPr>
            </w:pPr>
          </w:p>
        </w:tc>
        <w:tc>
          <w:tcPr>
            <w:tcW w:w="2125" w:type="dxa"/>
            <w:vMerge/>
          </w:tcPr>
          <w:p w14:paraId="6DB3B4F3" w14:textId="77777777" w:rsidR="00D0230D" w:rsidRPr="00106841" w:rsidRDefault="00D0230D" w:rsidP="006150A0">
            <w:pPr>
              <w:jc w:val="center"/>
              <w:rPr>
                <w:rFonts w:cs="Arial"/>
                <w:sz w:val="18"/>
                <w:szCs w:val="18"/>
              </w:rPr>
            </w:pPr>
          </w:p>
        </w:tc>
        <w:tc>
          <w:tcPr>
            <w:tcW w:w="851" w:type="dxa"/>
            <w:vMerge/>
          </w:tcPr>
          <w:p w14:paraId="2231CC4F" w14:textId="77777777" w:rsidR="00D0230D" w:rsidRPr="00106841" w:rsidRDefault="00D0230D" w:rsidP="006150A0">
            <w:pPr>
              <w:jc w:val="center"/>
              <w:rPr>
                <w:rFonts w:cs="Arial"/>
                <w:sz w:val="18"/>
                <w:szCs w:val="18"/>
              </w:rPr>
            </w:pPr>
          </w:p>
        </w:tc>
        <w:tc>
          <w:tcPr>
            <w:tcW w:w="2029" w:type="dxa"/>
            <w:gridSpan w:val="4"/>
            <w:vAlign w:val="center"/>
          </w:tcPr>
          <w:p w14:paraId="6B77BA41"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Tekstura</w:t>
            </w:r>
          </w:p>
        </w:tc>
        <w:tc>
          <w:tcPr>
            <w:tcW w:w="2358" w:type="dxa"/>
            <w:gridSpan w:val="2"/>
            <w:vAlign w:val="center"/>
          </w:tcPr>
          <w:p w14:paraId="6B313B5C"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Zgodnie z zatwierdzonym wzorem producenta i jednorodne w partii</w:t>
            </w:r>
          </w:p>
        </w:tc>
      </w:tr>
      <w:tr w:rsidR="00D0230D" w:rsidRPr="00106841" w14:paraId="778E343C" w14:textId="77777777" w:rsidTr="006150A0">
        <w:trPr>
          <w:trHeight w:val="190"/>
          <w:jc w:val="center"/>
        </w:trPr>
        <w:tc>
          <w:tcPr>
            <w:tcW w:w="532" w:type="dxa"/>
            <w:vMerge/>
          </w:tcPr>
          <w:p w14:paraId="705758A2" w14:textId="77777777" w:rsidR="00D0230D" w:rsidRPr="00106841" w:rsidRDefault="00D0230D" w:rsidP="006150A0">
            <w:pPr>
              <w:jc w:val="center"/>
              <w:rPr>
                <w:rFonts w:cs="Arial"/>
                <w:sz w:val="18"/>
                <w:szCs w:val="18"/>
              </w:rPr>
            </w:pPr>
          </w:p>
        </w:tc>
        <w:tc>
          <w:tcPr>
            <w:tcW w:w="2125" w:type="dxa"/>
            <w:vMerge/>
          </w:tcPr>
          <w:p w14:paraId="61F03EFA" w14:textId="77777777" w:rsidR="00D0230D" w:rsidRPr="00106841" w:rsidRDefault="00D0230D" w:rsidP="006150A0">
            <w:pPr>
              <w:jc w:val="center"/>
              <w:rPr>
                <w:rFonts w:cs="Arial"/>
                <w:sz w:val="18"/>
                <w:szCs w:val="18"/>
              </w:rPr>
            </w:pPr>
          </w:p>
        </w:tc>
        <w:tc>
          <w:tcPr>
            <w:tcW w:w="851" w:type="dxa"/>
            <w:vMerge/>
          </w:tcPr>
          <w:p w14:paraId="58ACEE09" w14:textId="77777777" w:rsidR="00D0230D" w:rsidRPr="00106841" w:rsidRDefault="00D0230D" w:rsidP="006150A0">
            <w:pPr>
              <w:jc w:val="center"/>
              <w:rPr>
                <w:rFonts w:cs="Arial"/>
                <w:sz w:val="18"/>
                <w:szCs w:val="18"/>
              </w:rPr>
            </w:pPr>
          </w:p>
        </w:tc>
        <w:tc>
          <w:tcPr>
            <w:tcW w:w="2029" w:type="dxa"/>
            <w:gridSpan w:val="4"/>
            <w:vAlign w:val="center"/>
          </w:tcPr>
          <w:p w14:paraId="7D34BAB7"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Ewentualne różnice w jednolitości tekstury lub zabarwienia, spowodowane nieuniknionymi zmianami we właściwościach surowców i zmianach warunków twardnienia</w:t>
            </w:r>
          </w:p>
        </w:tc>
        <w:tc>
          <w:tcPr>
            <w:tcW w:w="2358" w:type="dxa"/>
            <w:gridSpan w:val="2"/>
            <w:vAlign w:val="center"/>
          </w:tcPr>
          <w:p w14:paraId="6AEBEA73" w14:textId="77777777" w:rsidR="00D0230D" w:rsidRPr="00106841" w:rsidRDefault="00D0230D" w:rsidP="006150A0">
            <w:pPr>
              <w:overflowPunct w:val="0"/>
              <w:autoSpaceDE w:val="0"/>
              <w:autoSpaceDN w:val="0"/>
              <w:adjustRightInd w:val="0"/>
              <w:jc w:val="center"/>
              <w:textAlignment w:val="baseline"/>
              <w:rPr>
                <w:rFonts w:cs="Arial"/>
                <w:sz w:val="18"/>
                <w:szCs w:val="18"/>
              </w:rPr>
            </w:pPr>
            <w:r w:rsidRPr="00106841">
              <w:rPr>
                <w:rFonts w:cs="Arial"/>
                <w:sz w:val="18"/>
                <w:szCs w:val="18"/>
              </w:rPr>
              <w:t>Dopuszczalne</w:t>
            </w:r>
          </w:p>
        </w:tc>
      </w:tr>
    </w:tbl>
    <w:p w14:paraId="2576E8BF" w14:textId="77777777" w:rsidR="00D0230D" w:rsidRPr="00106841" w:rsidRDefault="00D0230D" w:rsidP="00D0230D">
      <w:pPr>
        <w:ind w:left="993" w:hanging="993"/>
        <w:rPr>
          <w:rFonts w:cs="Arial"/>
          <w:sz w:val="18"/>
          <w:szCs w:val="18"/>
        </w:rPr>
      </w:pPr>
    </w:p>
    <w:p w14:paraId="5DCBA01B" w14:textId="77777777" w:rsidR="00D0230D" w:rsidRPr="00106841" w:rsidRDefault="00D0230D" w:rsidP="00D0230D">
      <w:pPr>
        <w:jc w:val="both"/>
        <w:rPr>
          <w:rFonts w:cs="Arial"/>
          <w:sz w:val="18"/>
          <w:szCs w:val="18"/>
        </w:rPr>
      </w:pPr>
      <w:r w:rsidRPr="00106841">
        <w:rPr>
          <w:rFonts w:cs="Arial"/>
          <w:sz w:val="18"/>
          <w:szCs w:val="18"/>
        </w:rPr>
        <w:tab/>
        <w:t>*) W przypadku kontroli zgodności przeprowadzonej przez stronę trzecia (Przypadek II) dopuszczone są wymagania jak dla kontroli produkcji.</w:t>
      </w:r>
    </w:p>
    <w:p w14:paraId="67CA18E7" w14:textId="77777777" w:rsidR="00D0230D" w:rsidRPr="00106841" w:rsidRDefault="00D0230D" w:rsidP="00D0230D">
      <w:pPr>
        <w:ind w:left="993" w:hanging="993"/>
        <w:rPr>
          <w:rFonts w:cs="Arial"/>
          <w:sz w:val="18"/>
          <w:szCs w:val="18"/>
        </w:rPr>
      </w:pPr>
    </w:p>
    <w:p w14:paraId="4F2A41BD" w14:textId="77777777" w:rsidR="00D0230D" w:rsidRPr="00106841" w:rsidRDefault="00D0230D" w:rsidP="00D0230D">
      <w:pPr>
        <w:ind w:firstLine="709"/>
        <w:jc w:val="both"/>
        <w:rPr>
          <w:rFonts w:cs="Arial"/>
          <w:sz w:val="18"/>
          <w:szCs w:val="18"/>
        </w:rPr>
      </w:pPr>
      <w:r w:rsidRPr="00106841">
        <w:rPr>
          <w:rFonts w:cs="Arial"/>
          <w:sz w:val="18"/>
          <w:szCs w:val="18"/>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1340:2004/AC:2007.</w:t>
      </w:r>
    </w:p>
    <w:p w14:paraId="2328D81D" w14:textId="77777777" w:rsidR="00D0230D" w:rsidRPr="00106841" w:rsidRDefault="00D0230D" w:rsidP="00D0230D">
      <w:pPr>
        <w:spacing w:before="120"/>
        <w:jc w:val="both"/>
        <w:rPr>
          <w:rFonts w:cs="Arial"/>
          <w:sz w:val="18"/>
          <w:szCs w:val="18"/>
        </w:rPr>
      </w:pPr>
      <w:r w:rsidRPr="00106841">
        <w:rPr>
          <w:rFonts w:cs="Arial"/>
          <w:sz w:val="18"/>
          <w:szCs w:val="18"/>
        </w:rPr>
        <w:t>2.2.3.3. SKŁADOWANIE KRAWĘŻNIKÓW</w:t>
      </w:r>
    </w:p>
    <w:p w14:paraId="70F78BF3" w14:textId="77777777" w:rsidR="00D0230D" w:rsidRPr="00106841" w:rsidRDefault="00D0230D" w:rsidP="00D0230D">
      <w:pPr>
        <w:spacing w:before="120"/>
        <w:ind w:firstLine="709"/>
        <w:jc w:val="both"/>
        <w:rPr>
          <w:rFonts w:cs="Arial"/>
          <w:sz w:val="18"/>
          <w:szCs w:val="18"/>
        </w:rPr>
      </w:pPr>
      <w:r w:rsidRPr="00106841">
        <w:rPr>
          <w:rFonts w:cs="Arial"/>
          <w:sz w:val="18"/>
          <w:szCs w:val="18"/>
        </w:rPr>
        <w:t>Krawężniki betonowe mogą być przechowywane na składowiskach otwartych, posegregowane według typów, rodzajów, kształtów, cech fizycznych i mechanicznych, wielkości, wyglądu itp.</w:t>
      </w:r>
    </w:p>
    <w:p w14:paraId="63C0EB0D" w14:textId="77777777" w:rsidR="00D0230D" w:rsidRPr="00106841" w:rsidRDefault="00D0230D" w:rsidP="00D0230D">
      <w:pPr>
        <w:jc w:val="both"/>
        <w:rPr>
          <w:rFonts w:cs="Arial"/>
          <w:sz w:val="18"/>
          <w:szCs w:val="18"/>
        </w:rPr>
      </w:pPr>
      <w:r w:rsidRPr="00106841">
        <w:rPr>
          <w:rFonts w:cs="Arial"/>
          <w:sz w:val="18"/>
          <w:szCs w:val="18"/>
        </w:rPr>
        <w:tab/>
        <w:t>Krawężniki betonowe należy układać z zastosowaniem podkładek i przekładek drewnianych o wymiarach: grubość 2,5 cm, szerokość 5 cm, długości min. 5 cm większej od szerokości krawężnika.</w:t>
      </w:r>
    </w:p>
    <w:p w14:paraId="7B0642A3" w14:textId="77777777" w:rsidR="00D0230D" w:rsidRPr="00106841" w:rsidRDefault="00D0230D" w:rsidP="00D0230D">
      <w:pPr>
        <w:jc w:val="both"/>
        <w:rPr>
          <w:rFonts w:cs="Arial"/>
          <w:sz w:val="18"/>
          <w:szCs w:val="18"/>
        </w:rPr>
      </w:pPr>
      <w:bookmarkStart w:id="311" w:name="_Toc242542618"/>
      <w:bookmarkStart w:id="312" w:name="_Toc242543891"/>
      <w:r w:rsidRPr="00106841">
        <w:rPr>
          <w:rFonts w:cs="Arial"/>
          <w:sz w:val="18"/>
          <w:szCs w:val="18"/>
        </w:rPr>
        <w:t>2.2.4. MATERIAŁY NA PODSYPKĘ I DO ZAPRAW</w:t>
      </w:r>
      <w:bookmarkEnd w:id="311"/>
      <w:bookmarkEnd w:id="312"/>
    </w:p>
    <w:p w14:paraId="3A375D27" w14:textId="77777777" w:rsidR="00D0230D" w:rsidRPr="00106841" w:rsidRDefault="00D0230D" w:rsidP="00D0230D">
      <w:pPr>
        <w:jc w:val="both"/>
        <w:rPr>
          <w:rFonts w:cs="Arial"/>
          <w:sz w:val="18"/>
          <w:szCs w:val="18"/>
        </w:rPr>
      </w:pPr>
      <w:r w:rsidRPr="00106841">
        <w:rPr>
          <w:rFonts w:cs="Arial"/>
          <w:sz w:val="18"/>
          <w:szCs w:val="18"/>
        </w:rPr>
        <w:tab/>
        <w:t>Jeśli dokumentacja projektowa lub SST nie ustala inaczej, to należy stosować następujące materiały:</w:t>
      </w:r>
    </w:p>
    <w:p w14:paraId="78FD7768" w14:textId="77777777" w:rsidR="00D0230D" w:rsidRPr="00106841" w:rsidRDefault="00D0230D" w:rsidP="00D0230D">
      <w:pPr>
        <w:numPr>
          <w:ilvl w:val="0"/>
          <w:numId w:val="40"/>
        </w:numPr>
        <w:jc w:val="both"/>
        <w:rPr>
          <w:rFonts w:cs="Arial"/>
          <w:sz w:val="18"/>
          <w:szCs w:val="18"/>
        </w:rPr>
      </w:pPr>
      <w:r w:rsidRPr="00106841">
        <w:rPr>
          <w:rFonts w:cs="Arial"/>
          <w:sz w:val="18"/>
          <w:szCs w:val="18"/>
        </w:rPr>
        <w:t>Cement powszechnego użytku wg PN-EN 197-1,</w:t>
      </w:r>
    </w:p>
    <w:p w14:paraId="2EDAD39C"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kruszywo drobne 0/2, 0/4 lub 0/5 wg normy PN-EN 13242 kategorii uziarnienia G</w:t>
      </w:r>
      <w:r w:rsidRPr="00106841">
        <w:rPr>
          <w:rFonts w:ascii="Arial" w:hAnsi="Arial" w:cs="Arial"/>
          <w:sz w:val="18"/>
          <w:szCs w:val="18"/>
          <w:vertAlign w:val="subscript"/>
        </w:rPr>
        <w:t>F</w:t>
      </w:r>
      <w:r w:rsidRPr="00106841">
        <w:rPr>
          <w:rFonts w:ascii="Arial" w:hAnsi="Arial" w:cs="Arial"/>
          <w:sz w:val="18"/>
          <w:szCs w:val="18"/>
        </w:rPr>
        <w:t>80, zawartość pyłów f</w:t>
      </w:r>
      <w:r w:rsidRPr="00106841">
        <w:rPr>
          <w:rFonts w:ascii="Arial" w:hAnsi="Arial" w:cs="Arial"/>
          <w:sz w:val="18"/>
          <w:szCs w:val="18"/>
          <w:vertAlign w:val="subscript"/>
        </w:rPr>
        <w:t>10</w:t>
      </w:r>
      <w:r w:rsidRPr="00106841">
        <w:rPr>
          <w:rFonts w:ascii="Arial" w:hAnsi="Arial" w:cs="Arial"/>
          <w:sz w:val="18"/>
          <w:szCs w:val="18"/>
        </w:rPr>
        <w:t>,</w:t>
      </w:r>
    </w:p>
    <w:p w14:paraId="1BF4C0D8"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kruszywo 1/4, 2/5 lub 2/8 wg normy PN-EN 13242 kategorii uziarnienia G</w:t>
      </w:r>
      <w:r w:rsidRPr="00106841">
        <w:rPr>
          <w:rFonts w:ascii="Arial" w:hAnsi="Arial" w:cs="Arial"/>
          <w:sz w:val="18"/>
          <w:szCs w:val="18"/>
          <w:vertAlign w:val="subscript"/>
        </w:rPr>
        <w:t>C</w:t>
      </w:r>
      <w:r w:rsidRPr="00106841">
        <w:rPr>
          <w:rFonts w:ascii="Arial" w:hAnsi="Arial" w:cs="Arial"/>
          <w:sz w:val="18"/>
          <w:szCs w:val="18"/>
        </w:rPr>
        <w:t xml:space="preserve">80/20, zawartość pyłów </w:t>
      </w:r>
      <w:proofErr w:type="spellStart"/>
      <w:r w:rsidRPr="00106841">
        <w:rPr>
          <w:rFonts w:ascii="Arial" w:hAnsi="Arial" w:cs="Arial"/>
          <w:sz w:val="18"/>
          <w:szCs w:val="18"/>
        </w:rPr>
        <w:t>f</w:t>
      </w:r>
      <w:r w:rsidRPr="00106841">
        <w:rPr>
          <w:rFonts w:ascii="Arial" w:hAnsi="Arial" w:cs="Arial"/>
          <w:sz w:val="18"/>
          <w:szCs w:val="18"/>
          <w:vertAlign w:val="subscript"/>
        </w:rPr>
        <w:t>deklarowana</w:t>
      </w:r>
      <w:proofErr w:type="spellEnd"/>
      <w:r w:rsidRPr="00106841">
        <w:rPr>
          <w:rFonts w:ascii="Arial" w:hAnsi="Arial" w:cs="Arial"/>
          <w:sz w:val="18"/>
          <w:szCs w:val="18"/>
        </w:rPr>
        <w:t xml:space="preserve"> (max. do 10% pyłów),</w:t>
      </w:r>
    </w:p>
    <w:p w14:paraId="1796E8A7"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 woda zgodna z normą PN-EN 1008,</w:t>
      </w:r>
    </w:p>
    <w:p w14:paraId="1367FB67"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Zalecane proporcje mieszania cementu i kruszywa to 1:4 (w stosunku wagowym).</w:t>
      </w:r>
    </w:p>
    <w:p w14:paraId="172462C1" w14:textId="77777777" w:rsidR="00D0230D" w:rsidRPr="00106841" w:rsidRDefault="00D0230D" w:rsidP="00D0230D">
      <w:pPr>
        <w:jc w:val="both"/>
        <w:rPr>
          <w:rFonts w:cs="Arial"/>
          <w:sz w:val="18"/>
          <w:szCs w:val="18"/>
        </w:rPr>
      </w:pPr>
      <w:r w:rsidRPr="00106841">
        <w:rPr>
          <w:rFonts w:cs="Arial"/>
          <w:sz w:val="18"/>
          <w:szCs w:val="18"/>
        </w:rPr>
        <w:t>Kruszywo nie może być zanieczyszczone ciałami obcymi takimi jak trawa, szczątki korzeni, konarów, szkło, plastik, grudki gliny.</w:t>
      </w:r>
    </w:p>
    <w:p w14:paraId="69ED52C3" w14:textId="77777777" w:rsidR="00D0230D" w:rsidRPr="00106841" w:rsidRDefault="00D0230D" w:rsidP="00D0230D">
      <w:pPr>
        <w:jc w:val="both"/>
        <w:rPr>
          <w:rFonts w:cs="Arial"/>
          <w:sz w:val="18"/>
          <w:szCs w:val="18"/>
        </w:rPr>
      </w:pPr>
      <w:bookmarkStart w:id="313" w:name="_Toc242542619"/>
      <w:bookmarkStart w:id="314" w:name="_Toc242543892"/>
      <w:r w:rsidRPr="00106841">
        <w:rPr>
          <w:rFonts w:cs="Arial"/>
          <w:sz w:val="18"/>
          <w:szCs w:val="18"/>
        </w:rPr>
        <w:t>2.2.5.MATERIAŁY NA ŁAWY</w:t>
      </w:r>
      <w:bookmarkEnd w:id="313"/>
      <w:bookmarkEnd w:id="314"/>
    </w:p>
    <w:p w14:paraId="508CFC13" w14:textId="77777777" w:rsidR="00D0230D" w:rsidRPr="00106841" w:rsidRDefault="00D0230D" w:rsidP="00D0230D">
      <w:pPr>
        <w:ind w:firstLine="709"/>
        <w:jc w:val="both"/>
        <w:rPr>
          <w:rFonts w:cs="Arial"/>
          <w:sz w:val="18"/>
          <w:szCs w:val="18"/>
        </w:rPr>
      </w:pPr>
      <w:r w:rsidRPr="00106841">
        <w:rPr>
          <w:rFonts w:cs="Arial"/>
          <w:sz w:val="18"/>
          <w:szCs w:val="18"/>
        </w:rPr>
        <w:t>Do wykonania ławy betonowej pod krawężnik oraz na poszerzenia należy stosować, beton klasy C12/15 wg PN-EN 206-1. Cement powszechnego użytku wg PN-EN 197-1.</w:t>
      </w:r>
    </w:p>
    <w:p w14:paraId="4BAF3AB2" w14:textId="77777777" w:rsidR="00D0230D" w:rsidRPr="00106841" w:rsidRDefault="00D0230D" w:rsidP="00D0230D">
      <w:pPr>
        <w:jc w:val="both"/>
        <w:rPr>
          <w:rFonts w:cs="Arial"/>
          <w:sz w:val="18"/>
          <w:szCs w:val="18"/>
        </w:rPr>
      </w:pPr>
      <w:r w:rsidRPr="00106841">
        <w:rPr>
          <w:rFonts w:cs="Arial"/>
          <w:sz w:val="18"/>
          <w:szCs w:val="18"/>
        </w:rPr>
        <w:t>Kruszywo grube zgodne z normą PN-EN 12620 o wymiarze ziaren do D=16 mm G</w:t>
      </w:r>
      <w:r w:rsidRPr="00106841">
        <w:rPr>
          <w:rFonts w:cs="Arial"/>
          <w:sz w:val="18"/>
          <w:szCs w:val="18"/>
          <w:vertAlign w:val="subscript"/>
        </w:rPr>
        <w:t>C</w:t>
      </w:r>
      <w:r w:rsidRPr="00106841">
        <w:rPr>
          <w:rFonts w:cs="Arial"/>
          <w:sz w:val="18"/>
          <w:szCs w:val="18"/>
        </w:rPr>
        <w:t>90/15 lub G</w:t>
      </w:r>
      <w:r w:rsidRPr="00106841">
        <w:rPr>
          <w:rFonts w:cs="Arial"/>
          <w:sz w:val="18"/>
          <w:szCs w:val="18"/>
          <w:vertAlign w:val="subscript"/>
        </w:rPr>
        <w:t>C</w:t>
      </w:r>
      <w:r w:rsidRPr="00106841">
        <w:rPr>
          <w:rFonts w:cs="Arial"/>
          <w:sz w:val="18"/>
          <w:szCs w:val="18"/>
        </w:rPr>
        <w:t>85/20 i zawartości pyłów f</w:t>
      </w:r>
      <w:r w:rsidRPr="00106841">
        <w:rPr>
          <w:rFonts w:cs="Arial"/>
          <w:sz w:val="18"/>
          <w:szCs w:val="18"/>
          <w:vertAlign w:val="subscript"/>
        </w:rPr>
        <w:t>1,5</w:t>
      </w:r>
      <w:r w:rsidRPr="00106841">
        <w:rPr>
          <w:rFonts w:cs="Arial"/>
          <w:sz w:val="18"/>
          <w:szCs w:val="18"/>
        </w:rPr>
        <w:t xml:space="preserve">. </w:t>
      </w:r>
    </w:p>
    <w:p w14:paraId="1C6B97AE" w14:textId="77777777" w:rsidR="00D0230D" w:rsidRPr="00106841" w:rsidRDefault="00D0230D" w:rsidP="00D0230D">
      <w:pPr>
        <w:jc w:val="both"/>
        <w:rPr>
          <w:rFonts w:cs="Arial"/>
          <w:sz w:val="18"/>
          <w:szCs w:val="18"/>
        </w:rPr>
      </w:pPr>
      <w:r w:rsidRPr="00106841">
        <w:rPr>
          <w:rFonts w:cs="Arial"/>
          <w:sz w:val="18"/>
          <w:szCs w:val="18"/>
        </w:rPr>
        <w:t>Kruszywo drobne zgodne z normą PN-EN 12620 kategorii uziarnienia G</w:t>
      </w:r>
      <w:r w:rsidRPr="00106841">
        <w:rPr>
          <w:rFonts w:cs="Arial"/>
          <w:sz w:val="18"/>
          <w:szCs w:val="18"/>
          <w:vertAlign w:val="subscript"/>
        </w:rPr>
        <w:t>F</w:t>
      </w:r>
      <w:r w:rsidRPr="00106841">
        <w:rPr>
          <w:rFonts w:cs="Arial"/>
          <w:sz w:val="18"/>
          <w:szCs w:val="18"/>
        </w:rPr>
        <w:t>85 i zawartości pyłów f</w:t>
      </w:r>
      <w:r w:rsidRPr="00106841">
        <w:rPr>
          <w:rFonts w:cs="Arial"/>
          <w:sz w:val="18"/>
          <w:szCs w:val="18"/>
          <w:vertAlign w:val="subscript"/>
        </w:rPr>
        <w:t>3</w:t>
      </w:r>
      <w:r w:rsidRPr="00106841">
        <w:rPr>
          <w:rFonts w:cs="Arial"/>
          <w:sz w:val="18"/>
          <w:szCs w:val="18"/>
        </w:rPr>
        <w:t>.</w:t>
      </w:r>
    </w:p>
    <w:p w14:paraId="66A6BFF5" w14:textId="77777777" w:rsidR="00D0230D" w:rsidRPr="00106841" w:rsidRDefault="00D0230D" w:rsidP="00D0230D">
      <w:pPr>
        <w:pStyle w:val="Standardowytekst"/>
        <w:rPr>
          <w:rFonts w:ascii="Arial" w:hAnsi="Arial" w:cs="Arial"/>
          <w:sz w:val="18"/>
          <w:szCs w:val="18"/>
        </w:rPr>
      </w:pPr>
      <w:r w:rsidRPr="00106841">
        <w:rPr>
          <w:rFonts w:ascii="Arial" w:hAnsi="Arial" w:cs="Arial"/>
          <w:sz w:val="18"/>
          <w:szCs w:val="18"/>
        </w:rPr>
        <w:t>Woda zgodna z normą PN-EN 1008. Domieszki zgodne z normą PN-EN 934.</w:t>
      </w:r>
    </w:p>
    <w:p w14:paraId="261EFA5D" w14:textId="77777777" w:rsidR="00D0230D" w:rsidRPr="00106841" w:rsidRDefault="00D0230D" w:rsidP="00D0230D">
      <w:pPr>
        <w:spacing w:before="120" w:after="120"/>
        <w:jc w:val="both"/>
        <w:rPr>
          <w:rFonts w:cs="Arial"/>
          <w:bCs/>
          <w:sz w:val="18"/>
          <w:szCs w:val="18"/>
        </w:rPr>
      </w:pPr>
      <w:r w:rsidRPr="00106841">
        <w:rPr>
          <w:rFonts w:cs="Arial"/>
          <w:bCs/>
          <w:sz w:val="18"/>
          <w:szCs w:val="18"/>
        </w:rPr>
        <w:t>2.2.6. MASA ZALEWOWA NAD SZCZELINAMI ŁAWY BETONOWEJ</w:t>
      </w:r>
    </w:p>
    <w:p w14:paraId="0D778BE5" w14:textId="77777777" w:rsidR="00D0230D" w:rsidRPr="00106841" w:rsidRDefault="00D0230D" w:rsidP="00D0230D">
      <w:pPr>
        <w:jc w:val="both"/>
        <w:rPr>
          <w:rFonts w:cs="Arial"/>
          <w:sz w:val="18"/>
          <w:szCs w:val="18"/>
        </w:rPr>
      </w:pPr>
      <w:r w:rsidRPr="00106841">
        <w:rPr>
          <w:rFonts w:cs="Arial"/>
          <w:color w:val="FF0000"/>
          <w:sz w:val="18"/>
          <w:szCs w:val="18"/>
        </w:rPr>
        <w:lastRenderedPageBreak/>
        <w:tab/>
      </w:r>
      <w:bookmarkStart w:id="315" w:name="_3._SPRZĘT"/>
      <w:bookmarkStart w:id="316" w:name="_Toc428239274"/>
      <w:bookmarkStart w:id="317" w:name="_Toc428759423"/>
      <w:bookmarkStart w:id="318" w:name="_Toc141496949"/>
      <w:bookmarkStart w:id="319" w:name="_Toc242540549"/>
      <w:bookmarkStart w:id="320" w:name="_Toc242541212"/>
      <w:bookmarkStart w:id="321" w:name="_Toc242542620"/>
      <w:bookmarkStart w:id="322" w:name="_Toc242543893"/>
      <w:bookmarkStart w:id="323" w:name="_Toc242580698"/>
      <w:bookmarkEnd w:id="315"/>
      <w:r w:rsidRPr="00106841">
        <w:rPr>
          <w:rFonts w:cs="Arial"/>
          <w:sz w:val="18"/>
          <w:szCs w:val="18"/>
        </w:rPr>
        <w:t>Masa zalewowa do wypełnienia spoin nad dylatacjami ław betonowych powinna być stosowana na gorąco i odpowiadać wymaganiom PN-EN 14188-1:2010.</w:t>
      </w:r>
    </w:p>
    <w:p w14:paraId="3E3E75F5" w14:textId="77777777" w:rsidR="00D0230D" w:rsidRPr="00106841" w:rsidRDefault="00D0230D" w:rsidP="00D0230D">
      <w:pPr>
        <w:pStyle w:val="penypunkt"/>
        <w:rPr>
          <w:sz w:val="18"/>
          <w:szCs w:val="18"/>
        </w:rPr>
      </w:pPr>
      <w:bookmarkStart w:id="324" w:name="_Toc265060677"/>
      <w:r w:rsidRPr="00106841">
        <w:rPr>
          <w:sz w:val="18"/>
          <w:szCs w:val="18"/>
        </w:rPr>
        <w:t>3. SPRZĘT</w:t>
      </w:r>
      <w:bookmarkEnd w:id="316"/>
      <w:bookmarkEnd w:id="317"/>
      <w:bookmarkEnd w:id="318"/>
      <w:bookmarkEnd w:id="319"/>
      <w:bookmarkEnd w:id="320"/>
      <w:bookmarkEnd w:id="321"/>
      <w:bookmarkEnd w:id="322"/>
      <w:bookmarkEnd w:id="323"/>
      <w:bookmarkEnd w:id="324"/>
    </w:p>
    <w:p w14:paraId="7D400075" w14:textId="77777777" w:rsidR="00D0230D" w:rsidRPr="00106841" w:rsidRDefault="00D0230D" w:rsidP="00D0230D">
      <w:pPr>
        <w:pStyle w:val="punkt11"/>
        <w:rPr>
          <w:sz w:val="18"/>
          <w:szCs w:val="18"/>
        </w:rPr>
      </w:pPr>
      <w:bookmarkStart w:id="325" w:name="_Toc242542621"/>
      <w:bookmarkStart w:id="326" w:name="_Toc242543894"/>
      <w:r w:rsidRPr="00106841">
        <w:rPr>
          <w:sz w:val="18"/>
          <w:szCs w:val="18"/>
        </w:rPr>
        <w:t>3.1. Ogólne wymagania dotyczące sprzętu</w:t>
      </w:r>
      <w:bookmarkEnd w:id="325"/>
      <w:bookmarkEnd w:id="326"/>
    </w:p>
    <w:p w14:paraId="1B5E7B26" w14:textId="68E4F759" w:rsidR="00D0230D" w:rsidRPr="00106841" w:rsidRDefault="00D0230D" w:rsidP="00D0230D">
      <w:pPr>
        <w:tabs>
          <w:tab w:val="right" w:leader="dot" w:pos="-1985"/>
          <w:tab w:val="left" w:pos="284"/>
        </w:tabs>
        <w:jc w:val="both"/>
        <w:rPr>
          <w:rFonts w:cs="Arial"/>
          <w:sz w:val="18"/>
          <w:szCs w:val="18"/>
        </w:rPr>
      </w:pPr>
      <w:r w:rsidRPr="00106841">
        <w:rPr>
          <w:rFonts w:cs="Arial"/>
          <w:b/>
          <w:sz w:val="18"/>
          <w:szCs w:val="18"/>
        </w:rPr>
        <w:tab/>
      </w:r>
      <w:r w:rsidRPr="00106841">
        <w:rPr>
          <w:rFonts w:cs="Arial"/>
          <w:b/>
          <w:sz w:val="18"/>
          <w:szCs w:val="18"/>
        </w:rPr>
        <w:tab/>
      </w:r>
      <w:r w:rsidRPr="00106841">
        <w:rPr>
          <w:rFonts w:cs="Arial"/>
          <w:sz w:val="18"/>
          <w:szCs w:val="18"/>
        </w:rPr>
        <w:t>Ogólne wymagania dotyczące sprzętu podano w ST D-00.00.00 „Wymagania ogólne” pkt 3.</w:t>
      </w:r>
    </w:p>
    <w:p w14:paraId="12A710FD" w14:textId="77777777" w:rsidR="00D0230D" w:rsidRPr="00106841" w:rsidRDefault="00D0230D" w:rsidP="00D0230D">
      <w:pPr>
        <w:pStyle w:val="punkt11"/>
        <w:rPr>
          <w:sz w:val="18"/>
          <w:szCs w:val="18"/>
        </w:rPr>
      </w:pPr>
      <w:bookmarkStart w:id="327" w:name="_Toc242542622"/>
      <w:bookmarkStart w:id="328" w:name="_Toc242543895"/>
      <w:r w:rsidRPr="00106841">
        <w:rPr>
          <w:sz w:val="18"/>
          <w:szCs w:val="18"/>
        </w:rPr>
        <w:t>3.2. Sprzęt do wykonania robót</w:t>
      </w:r>
      <w:bookmarkEnd w:id="327"/>
      <w:bookmarkEnd w:id="328"/>
    </w:p>
    <w:p w14:paraId="2E436585" w14:textId="77777777" w:rsidR="00D0230D" w:rsidRPr="00106841" w:rsidRDefault="00D0230D" w:rsidP="00D0230D">
      <w:pPr>
        <w:tabs>
          <w:tab w:val="right" w:leader="dot" w:pos="-1985"/>
          <w:tab w:val="left" w:pos="284"/>
        </w:tabs>
        <w:jc w:val="both"/>
        <w:rPr>
          <w:rFonts w:cs="Arial"/>
          <w:sz w:val="18"/>
          <w:szCs w:val="18"/>
        </w:rPr>
      </w:pPr>
      <w:r w:rsidRPr="00106841">
        <w:rPr>
          <w:rFonts w:cs="Arial"/>
          <w:b/>
          <w:sz w:val="18"/>
          <w:szCs w:val="18"/>
        </w:rPr>
        <w:tab/>
      </w:r>
      <w:r w:rsidRPr="00106841">
        <w:rPr>
          <w:rFonts w:cs="Arial"/>
          <w:b/>
          <w:sz w:val="18"/>
          <w:szCs w:val="18"/>
        </w:rPr>
        <w:tab/>
      </w:r>
      <w:r w:rsidRPr="00106841">
        <w:rPr>
          <w:rFonts w:cs="Arial"/>
          <w:sz w:val="18"/>
          <w:szCs w:val="18"/>
        </w:rPr>
        <w:t>Roboty wykonuje się ręcznie przy zastosowaniu:</w:t>
      </w:r>
    </w:p>
    <w:p w14:paraId="6A9A6E37" w14:textId="77777777" w:rsidR="00D0230D" w:rsidRPr="00106841" w:rsidRDefault="00D0230D" w:rsidP="00D0230D">
      <w:pPr>
        <w:numPr>
          <w:ilvl w:val="0"/>
          <w:numId w:val="41"/>
        </w:numPr>
        <w:tabs>
          <w:tab w:val="right" w:leader="dot" w:pos="-1985"/>
          <w:tab w:val="left" w:pos="426"/>
        </w:tabs>
        <w:jc w:val="both"/>
        <w:rPr>
          <w:rFonts w:cs="Arial"/>
          <w:sz w:val="18"/>
          <w:szCs w:val="18"/>
        </w:rPr>
      </w:pPr>
      <w:r w:rsidRPr="00106841">
        <w:rPr>
          <w:rFonts w:cs="Arial"/>
          <w:sz w:val="18"/>
          <w:szCs w:val="18"/>
        </w:rPr>
        <w:t>betoniarek do wytwarzania betonu i zapraw oraz przygotowania podsypki cementowo-piaskowej,</w:t>
      </w:r>
    </w:p>
    <w:p w14:paraId="41831816" w14:textId="77777777" w:rsidR="00D0230D" w:rsidRPr="00106841" w:rsidRDefault="00D0230D" w:rsidP="00D0230D">
      <w:pPr>
        <w:numPr>
          <w:ilvl w:val="0"/>
          <w:numId w:val="41"/>
        </w:numPr>
        <w:tabs>
          <w:tab w:val="right" w:leader="dot" w:pos="-1985"/>
        </w:tabs>
        <w:jc w:val="both"/>
        <w:rPr>
          <w:rFonts w:cs="Arial"/>
          <w:sz w:val="18"/>
          <w:szCs w:val="18"/>
        </w:rPr>
      </w:pPr>
      <w:r w:rsidRPr="00106841">
        <w:rPr>
          <w:rFonts w:cs="Arial"/>
          <w:sz w:val="18"/>
          <w:szCs w:val="18"/>
        </w:rPr>
        <w:t>wibratorów płytowych, ubijaków ręcznych lub mechanicznych.</w:t>
      </w:r>
      <w:bookmarkStart w:id="329" w:name="_4._TRANSPORT"/>
      <w:bookmarkStart w:id="330" w:name="_Toc428239275"/>
      <w:bookmarkStart w:id="331" w:name="_Toc428759424"/>
      <w:bookmarkStart w:id="332" w:name="_Toc141496950"/>
      <w:bookmarkStart w:id="333" w:name="_Toc242540550"/>
      <w:bookmarkStart w:id="334" w:name="_Toc242541213"/>
      <w:bookmarkStart w:id="335" w:name="_Toc242542623"/>
      <w:bookmarkStart w:id="336" w:name="_Toc242543896"/>
      <w:bookmarkStart w:id="337" w:name="_Toc242580699"/>
      <w:bookmarkEnd w:id="329"/>
    </w:p>
    <w:p w14:paraId="5D3FD13E" w14:textId="77777777" w:rsidR="00D0230D" w:rsidRPr="00106841" w:rsidRDefault="00D0230D" w:rsidP="00D0230D">
      <w:pPr>
        <w:pStyle w:val="penypunkt"/>
        <w:rPr>
          <w:sz w:val="18"/>
          <w:szCs w:val="18"/>
        </w:rPr>
      </w:pPr>
      <w:bookmarkStart w:id="338" w:name="_Toc265060678"/>
      <w:r w:rsidRPr="00106841">
        <w:rPr>
          <w:sz w:val="18"/>
          <w:szCs w:val="18"/>
        </w:rPr>
        <w:t>4. TRANSPORT</w:t>
      </w:r>
      <w:bookmarkEnd w:id="330"/>
      <w:bookmarkEnd w:id="331"/>
      <w:bookmarkEnd w:id="332"/>
      <w:bookmarkEnd w:id="333"/>
      <w:bookmarkEnd w:id="334"/>
      <w:bookmarkEnd w:id="335"/>
      <w:bookmarkEnd w:id="336"/>
      <w:bookmarkEnd w:id="337"/>
      <w:bookmarkEnd w:id="338"/>
    </w:p>
    <w:p w14:paraId="744B1BC6" w14:textId="77777777" w:rsidR="00D0230D" w:rsidRPr="00106841" w:rsidRDefault="00D0230D" w:rsidP="00D0230D">
      <w:pPr>
        <w:pStyle w:val="punkt11"/>
        <w:rPr>
          <w:sz w:val="18"/>
          <w:szCs w:val="18"/>
        </w:rPr>
      </w:pPr>
      <w:bookmarkStart w:id="339" w:name="_Toc242542624"/>
      <w:bookmarkStart w:id="340" w:name="_Toc242543897"/>
      <w:r w:rsidRPr="00106841">
        <w:rPr>
          <w:sz w:val="18"/>
          <w:szCs w:val="18"/>
        </w:rPr>
        <w:t>4.1. Ogólne wymagania dotyczące transportu</w:t>
      </w:r>
      <w:bookmarkEnd w:id="339"/>
      <w:bookmarkEnd w:id="340"/>
    </w:p>
    <w:p w14:paraId="00757C7C" w14:textId="77777777" w:rsidR="00D0230D" w:rsidRPr="00106841" w:rsidRDefault="00D0230D" w:rsidP="00D0230D">
      <w:pPr>
        <w:tabs>
          <w:tab w:val="right" w:leader="dot" w:pos="-1985"/>
          <w:tab w:val="left" w:pos="284"/>
        </w:tabs>
        <w:jc w:val="both"/>
        <w:rPr>
          <w:rFonts w:cs="Arial"/>
          <w:sz w:val="18"/>
          <w:szCs w:val="18"/>
        </w:rPr>
      </w:pPr>
      <w:r w:rsidRPr="00106841">
        <w:rPr>
          <w:rFonts w:cs="Arial"/>
          <w:sz w:val="18"/>
          <w:szCs w:val="18"/>
        </w:rPr>
        <w:tab/>
      </w:r>
      <w:r w:rsidRPr="00106841">
        <w:rPr>
          <w:rFonts w:cs="Arial"/>
          <w:sz w:val="18"/>
          <w:szCs w:val="18"/>
        </w:rPr>
        <w:tab/>
        <w:t xml:space="preserve">Ogólne wymagania dotyczące transportu podano w SST D-00.00.00 „Wymagania ogólne” </w:t>
      </w:r>
      <w:r w:rsidRPr="00106841">
        <w:rPr>
          <w:rFonts w:cs="Arial"/>
          <w:sz w:val="18"/>
          <w:szCs w:val="18"/>
        </w:rPr>
        <w:br/>
        <w:t>pkt 4.</w:t>
      </w:r>
    </w:p>
    <w:p w14:paraId="363556C5" w14:textId="77777777" w:rsidR="00D0230D" w:rsidRPr="00106841" w:rsidRDefault="00D0230D" w:rsidP="00D0230D">
      <w:pPr>
        <w:pStyle w:val="punkt11"/>
        <w:rPr>
          <w:sz w:val="18"/>
          <w:szCs w:val="18"/>
        </w:rPr>
      </w:pPr>
      <w:bookmarkStart w:id="341" w:name="_Toc242542625"/>
      <w:bookmarkStart w:id="342" w:name="_Toc242543898"/>
      <w:r w:rsidRPr="00106841">
        <w:rPr>
          <w:sz w:val="18"/>
          <w:szCs w:val="18"/>
        </w:rPr>
        <w:t>4.2. Transport krawężników</w:t>
      </w:r>
      <w:bookmarkEnd w:id="341"/>
      <w:bookmarkEnd w:id="342"/>
      <w:r w:rsidRPr="00106841">
        <w:rPr>
          <w:sz w:val="18"/>
          <w:szCs w:val="18"/>
        </w:rPr>
        <w:t xml:space="preserve"> i oporników</w:t>
      </w:r>
    </w:p>
    <w:p w14:paraId="374EA679" w14:textId="77777777" w:rsidR="00D0230D" w:rsidRPr="00106841" w:rsidRDefault="00D0230D" w:rsidP="00D0230D">
      <w:pPr>
        <w:tabs>
          <w:tab w:val="right" w:leader="dot" w:pos="-1985"/>
          <w:tab w:val="left" w:pos="284"/>
        </w:tabs>
        <w:jc w:val="both"/>
        <w:rPr>
          <w:rFonts w:cs="Arial"/>
          <w:sz w:val="18"/>
          <w:szCs w:val="18"/>
        </w:rPr>
      </w:pPr>
      <w:r w:rsidRPr="00106841">
        <w:rPr>
          <w:rFonts w:cs="Arial"/>
          <w:b/>
          <w:sz w:val="18"/>
          <w:szCs w:val="18"/>
        </w:rPr>
        <w:tab/>
      </w:r>
      <w:r w:rsidRPr="00106841">
        <w:rPr>
          <w:rFonts w:cs="Arial"/>
          <w:b/>
          <w:sz w:val="18"/>
          <w:szCs w:val="18"/>
        </w:rPr>
        <w:tab/>
      </w:r>
      <w:r w:rsidRPr="00106841">
        <w:rPr>
          <w:rFonts w:cs="Arial"/>
          <w:sz w:val="18"/>
          <w:szCs w:val="18"/>
        </w:rPr>
        <w:t>Krawężniki betonowe mogą być przewożone dowolnymi środkami transportowymi.</w:t>
      </w:r>
    </w:p>
    <w:p w14:paraId="5F554C44" w14:textId="77777777" w:rsidR="00D0230D" w:rsidRPr="00106841" w:rsidRDefault="00D0230D" w:rsidP="00D0230D">
      <w:pPr>
        <w:tabs>
          <w:tab w:val="right" w:leader="dot" w:pos="-1985"/>
          <w:tab w:val="left" w:pos="284"/>
        </w:tabs>
        <w:jc w:val="both"/>
        <w:rPr>
          <w:rFonts w:cs="Arial"/>
          <w:sz w:val="18"/>
          <w:szCs w:val="18"/>
        </w:rPr>
      </w:pPr>
      <w:r w:rsidRPr="00106841">
        <w:rPr>
          <w:rFonts w:cs="Arial"/>
          <w:sz w:val="18"/>
          <w:szCs w:val="18"/>
        </w:rPr>
        <w:tab/>
      </w:r>
      <w:r w:rsidRPr="00106841">
        <w:rPr>
          <w:rFonts w:cs="Arial"/>
          <w:sz w:val="18"/>
          <w:szCs w:val="18"/>
        </w:rPr>
        <w:tab/>
        <w:t>Krawężniki betonowe układać należy na środkach transportowych w pozycji pionowej z nachyleniem w kierunku jazdy.</w:t>
      </w:r>
    </w:p>
    <w:p w14:paraId="665BC483" w14:textId="77777777" w:rsidR="00D0230D" w:rsidRPr="00106841" w:rsidRDefault="00D0230D" w:rsidP="00D0230D">
      <w:pPr>
        <w:tabs>
          <w:tab w:val="right" w:leader="dot" w:pos="-1985"/>
          <w:tab w:val="left" w:pos="284"/>
        </w:tabs>
        <w:jc w:val="both"/>
        <w:rPr>
          <w:rFonts w:cs="Arial"/>
          <w:sz w:val="18"/>
          <w:szCs w:val="18"/>
        </w:rPr>
      </w:pPr>
      <w:r w:rsidRPr="00106841">
        <w:rPr>
          <w:rFonts w:cs="Arial"/>
          <w:sz w:val="18"/>
          <w:szCs w:val="18"/>
        </w:rPr>
        <w:tab/>
      </w:r>
      <w:r w:rsidRPr="00106841">
        <w:rPr>
          <w:rFonts w:cs="Arial"/>
          <w:sz w:val="18"/>
          <w:szCs w:val="18"/>
        </w:rPr>
        <w:tab/>
        <w:t>Krawężniki i oporniki powinny być zabezpieczone przed przemieszczeniem się i uszkodzeniami w czasie transportu, a górna warstwa nie powinna wystawać poza ściany środka transportowego więcej niż 1/3 wysokości tej warstwy.</w:t>
      </w:r>
    </w:p>
    <w:p w14:paraId="698EC06F" w14:textId="77777777" w:rsidR="00D0230D" w:rsidRPr="00106841" w:rsidRDefault="00D0230D" w:rsidP="00D0230D">
      <w:pPr>
        <w:pStyle w:val="punkt11"/>
        <w:rPr>
          <w:sz w:val="18"/>
          <w:szCs w:val="18"/>
        </w:rPr>
      </w:pPr>
      <w:bookmarkStart w:id="343" w:name="_Toc242542626"/>
      <w:bookmarkStart w:id="344" w:name="_Toc242543899"/>
      <w:r w:rsidRPr="00106841">
        <w:rPr>
          <w:sz w:val="18"/>
          <w:szCs w:val="18"/>
        </w:rPr>
        <w:t>4.3. Transport pozostałych materiałów</w:t>
      </w:r>
      <w:bookmarkEnd w:id="343"/>
      <w:bookmarkEnd w:id="344"/>
    </w:p>
    <w:p w14:paraId="24796347" w14:textId="77777777" w:rsidR="00D0230D" w:rsidRPr="00106841" w:rsidRDefault="00D0230D" w:rsidP="00D0230D">
      <w:pPr>
        <w:jc w:val="both"/>
        <w:rPr>
          <w:rFonts w:cs="Arial"/>
          <w:sz w:val="18"/>
          <w:szCs w:val="18"/>
        </w:rPr>
      </w:pPr>
      <w:r w:rsidRPr="00106841">
        <w:rPr>
          <w:rFonts w:cs="Arial"/>
          <w:sz w:val="18"/>
          <w:szCs w:val="18"/>
        </w:rPr>
        <w:tab/>
        <w:t>Transport cementu powinien się odbywać w warunkach zgodnych z BN-88/6731-08.</w:t>
      </w:r>
    </w:p>
    <w:p w14:paraId="5FE2656C" w14:textId="77777777" w:rsidR="00D0230D" w:rsidRPr="00106841" w:rsidRDefault="00D0230D" w:rsidP="00D0230D">
      <w:pPr>
        <w:jc w:val="both"/>
        <w:rPr>
          <w:rFonts w:cs="Arial"/>
          <w:sz w:val="18"/>
          <w:szCs w:val="18"/>
        </w:rPr>
      </w:pPr>
      <w:r w:rsidRPr="00106841">
        <w:rPr>
          <w:rFonts w:cs="Arial"/>
          <w:sz w:val="18"/>
          <w:szCs w:val="18"/>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0B59B6C8" w14:textId="77777777" w:rsidR="00D0230D" w:rsidRPr="00106841" w:rsidRDefault="00D0230D" w:rsidP="00D0230D">
      <w:pPr>
        <w:jc w:val="both"/>
        <w:rPr>
          <w:rFonts w:cs="Arial"/>
          <w:sz w:val="18"/>
          <w:szCs w:val="18"/>
        </w:rPr>
      </w:pPr>
      <w:r w:rsidRPr="00106841">
        <w:rPr>
          <w:rFonts w:cs="Arial"/>
          <w:sz w:val="18"/>
          <w:szCs w:val="18"/>
        </w:rPr>
        <w:tab/>
        <w:t>Masę zalewową należy pakować w bębny blaszane lub beczki. Transport powinien odbywać się w warunkach zabezpieczających przed uszkodzeniem bębnów i beczek.</w:t>
      </w:r>
      <w:bookmarkStart w:id="345" w:name="_Toc141496951"/>
      <w:bookmarkStart w:id="346" w:name="_Toc242540551"/>
      <w:bookmarkStart w:id="347" w:name="_Toc242541214"/>
      <w:bookmarkStart w:id="348" w:name="_Toc242542627"/>
      <w:bookmarkStart w:id="349" w:name="_Toc242543900"/>
      <w:bookmarkStart w:id="350" w:name="_Toc242580700"/>
    </w:p>
    <w:p w14:paraId="0BC5C245" w14:textId="77777777" w:rsidR="00D0230D" w:rsidRPr="00106841" w:rsidRDefault="00D0230D" w:rsidP="00D0230D">
      <w:pPr>
        <w:pStyle w:val="penypunkt"/>
        <w:rPr>
          <w:sz w:val="18"/>
          <w:szCs w:val="18"/>
        </w:rPr>
      </w:pPr>
      <w:bookmarkStart w:id="351" w:name="_Toc265060679"/>
      <w:r w:rsidRPr="00106841">
        <w:rPr>
          <w:sz w:val="18"/>
          <w:szCs w:val="18"/>
        </w:rPr>
        <w:t>5. WYKONANIE ROBÓT</w:t>
      </w:r>
      <w:bookmarkEnd w:id="345"/>
      <w:bookmarkEnd w:id="346"/>
      <w:bookmarkEnd w:id="347"/>
      <w:bookmarkEnd w:id="348"/>
      <w:bookmarkEnd w:id="349"/>
      <w:bookmarkEnd w:id="350"/>
      <w:bookmarkEnd w:id="351"/>
    </w:p>
    <w:p w14:paraId="3CBA799A" w14:textId="77777777" w:rsidR="00D0230D" w:rsidRPr="00106841" w:rsidRDefault="00D0230D" w:rsidP="00D0230D">
      <w:pPr>
        <w:pStyle w:val="punkt11"/>
        <w:rPr>
          <w:sz w:val="18"/>
          <w:szCs w:val="18"/>
        </w:rPr>
      </w:pPr>
      <w:bookmarkStart w:id="352" w:name="_Toc242542628"/>
      <w:bookmarkStart w:id="353" w:name="_Toc242543901"/>
      <w:r w:rsidRPr="00106841">
        <w:rPr>
          <w:sz w:val="18"/>
          <w:szCs w:val="18"/>
        </w:rPr>
        <w:t>5.1. Ogólne zasady wykonania robót</w:t>
      </w:r>
      <w:bookmarkEnd w:id="352"/>
      <w:bookmarkEnd w:id="353"/>
    </w:p>
    <w:p w14:paraId="58D7ED0C" w14:textId="77777777" w:rsidR="00D0230D" w:rsidRPr="00106841" w:rsidRDefault="00D0230D" w:rsidP="00D0230D">
      <w:pPr>
        <w:numPr>
          <w:ilvl w:val="12"/>
          <w:numId w:val="0"/>
        </w:numPr>
        <w:jc w:val="both"/>
        <w:rPr>
          <w:rFonts w:cs="Arial"/>
          <w:sz w:val="18"/>
          <w:szCs w:val="18"/>
        </w:rPr>
      </w:pPr>
      <w:r w:rsidRPr="00106841">
        <w:rPr>
          <w:rFonts w:cs="Arial"/>
          <w:sz w:val="18"/>
          <w:szCs w:val="18"/>
        </w:rPr>
        <w:tab/>
        <w:t>Ogólne zasady wykonania robót podano w SST D-00.00.00 „Wymagania ogólne” pkt 5.</w:t>
      </w:r>
    </w:p>
    <w:p w14:paraId="6EADD8F9" w14:textId="77777777" w:rsidR="00D0230D" w:rsidRPr="00106841" w:rsidRDefault="00D0230D" w:rsidP="00D0230D">
      <w:pPr>
        <w:pStyle w:val="punkt11"/>
        <w:rPr>
          <w:sz w:val="18"/>
          <w:szCs w:val="18"/>
        </w:rPr>
      </w:pPr>
      <w:bookmarkStart w:id="354" w:name="_Toc242542629"/>
      <w:bookmarkStart w:id="355" w:name="_Toc242543902"/>
      <w:r w:rsidRPr="00106841">
        <w:rPr>
          <w:sz w:val="18"/>
          <w:szCs w:val="18"/>
        </w:rPr>
        <w:t>5.2. Zasady wykonywania robót</w:t>
      </w:r>
      <w:bookmarkEnd w:id="354"/>
      <w:bookmarkEnd w:id="355"/>
    </w:p>
    <w:p w14:paraId="1E69ACB7" w14:textId="77777777" w:rsidR="00D0230D" w:rsidRPr="00106841" w:rsidRDefault="00D0230D" w:rsidP="00D0230D">
      <w:pPr>
        <w:jc w:val="both"/>
        <w:rPr>
          <w:rFonts w:cs="Arial"/>
          <w:sz w:val="18"/>
          <w:szCs w:val="18"/>
        </w:rPr>
      </w:pPr>
      <w:r w:rsidRPr="00106841">
        <w:rPr>
          <w:rFonts w:cs="Arial"/>
          <w:sz w:val="18"/>
          <w:szCs w:val="18"/>
        </w:rPr>
        <w:tab/>
        <w:t xml:space="preserve">  Sposób wykonania robót powinien być zgodny z dokumentacją projektową i SST. W przypadku braku wystarczających danych można korzystać z ustaleń podanych w niniejszej specyfikacji oraz z informacji podanych w załącznikach.</w:t>
      </w:r>
    </w:p>
    <w:p w14:paraId="57139D74" w14:textId="77777777" w:rsidR="00D0230D" w:rsidRPr="00106841" w:rsidRDefault="00D0230D" w:rsidP="00D0230D">
      <w:pPr>
        <w:jc w:val="both"/>
        <w:rPr>
          <w:rFonts w:cs="Arial"/>
          <w:sz w:val="18"/>
          <w:szCs w:val="18"/>
        </w:rPr>
      </w:pPr>
      <w:r w:rsidRPr="00106841">
        <w:rPr>
          <w:rFonts w:cs="Arial"/>
          <w:sz w:val="18"/>
          <w:szCs w:val="18"/>
        </w:rPr>
        <w:tab/>
        <w:t>Podstawowe czynności przy wykonywaniu robót obejmują:</w:t>
      </w:r>
    </w:p>
    <w:p w14:paraId="268C5517" w14:textId="77777777" w:rsidR="00D0230D" w:rsidRPr="00106841" w:rsidRDefault="00D0230D" w:rsidP="00D0230D">
      <w:pPr>
        <w:numPr>
          <w:ilvl w:val="0"/>
          <w:numId w:val="33"/>
        </w:numPr>
        <w:jc w:val="both"/>
        <w:rPr>
          <w:rFonts w:cs="Arial"/>
          <w:sz w:val="18"/>
          <w:szCs w:val="18"/>
        </w:rPr>
      </w:pPr>
      <w:r w:rsidRPr="00106841">
        <w:rPr>
          <w:rFonts w:cs="Arial"/>
          <w:sz w:val="18"/>
          <w:szCs w:val="18"/>
        </w:rPr>
        <w:t xml:space="preserve">roboty przygotowawcze, </w:t>
      </w:r>
    </w:p>
    <w:p w14:paraId="70A9270C" w14:textId="77777777" w:rsidR="00D0230D" w:rsidRPr="00106841" w:rsidRDefault="00D0230D" w:rsidP="00D0230D">
      <w:pPr>
        <w:numPr>
          <w:ilvl w:val="0"/>
          <w:numId w:val="33"/>
        </w:numPr>
        <w:jc w:val="both"/>
        <w:rPr>
          <w:rFonts w:cs="Arial"/>
          <w:sz w:val="18"/>
          <w:szCs w:val="18"/>
        </w:rPr>
      </w:pPr>
      <w:r w:rsidRPr="00106841">
        <w:rPr>
          <w:rFonts w:cs="Arial"/>
          <w:sz w:val="18"/>
          <w:szCs w:val="18"/>
        </w:rPr>
        <w:t>wykonanie ławy,</w:t>
      </w:r>
    </w:p>
    <w:p w14:paraId="244BF371" w14:textId="77777777" w:rsidR="00D0230D" w:rsidRPr="00106841" w:rsidRDefault="00D0230D" w:rsidP="00D0230D">
      <w:pPr>
        <w:numPr>
          <w:ilvl w:val="0"/>
          <w:numId w:val="33"/>
        </w:numPr>
        <w:jc w:val="both"/>
        <w:rPr>
          <w:rFonts w:cs="Arial"/>
          <w:sz w:val="18"/>
          <w:szCs w:val="18"/>
        </w:rPr>
      </w:pPr>
      <w:r w:rsidRPr="00106841">
        <w:rPr>
          <w:rFonts w:cs="Arial"/>
          <w:sz w:val="18"/>
          <w:szCs w:val="18"/>
        </w:rPr>
        <w:t>ustawienie krawężników,</w:t>
      </w:r>
    </w:p>
    <w:p w14:paraId="10C7081A" w14:textId="77777777" w:rsidR="00D0230D" w:rsidRPr="00106841" w:rsidRDefault="00D0230D" w:rsidP="00D0230D">
      <w:pPr>
        <w:numPr>
          <w:ilvl w:val="0"/>
          <w:numId w:val="33"/>
        </w:numPr>
        <w:jc w:val="both"/>
        <w:rPr>
          <w:rFonts w:cs="Arial"/>
          <w:sz w:val="18"/>
          <w:szCs w:val="18"/>
        </w:rPr>
      </w:pPr>
      <w:r w:rsidRPr="00106841">
        <w:rPr>
          <w:rFonts w:cs="Arial"/>
          <w:sz w:val="18"/>
          <w:szCs w:val="18"/>
        </w:rPr>
        <w:t>wypełnienie spoin,</w:t>
      </w:r>
    </w:p>
    <w:p w14:paraId="3E8E7CF3" w14:textId="77777777" w:rsidR="00D0230D" w:rsidRPr="00106841" w:rsidRDefault="00D0230D" w:rsidP="00D0230D">
      <w:pPr>
        <w:numPr>
          <w:ilvl w:val="0"/>
          <w:numId w:val="33"/>
        </w:numPr>
        <w:jc w:val="both"/>
        <w:rPr>
          <w:rFonts w:cs="Arial"/>
          <w:sz w:val="18"/>
          <w:szCs w:val="18"/>
        </w:rPr>
      </w:pPr>
      <w:r w:rsidRPr="00106841">
        <w:rPr>
          <w:rFonts w:cs="Arial"/>
          <w:sz w:val="18"/>
          <w:szCs w:val="18"/>
        </w:rPr>
        <w:t>roboty wykończeniowe.</w:t>
      </w:r>
    </w:p>
    <w:p w14:paraId="7B5C5642" w14:textId="77777777" w:rsidR="00D0230D" w:rsidRPr="00106841" w:rsidRDefault="00D0230D" w:rsidP="00D0230D">
      <w:pPr>
        <w:pStyle w:val="punkt11"/>
        <w:rPr>
          <w:sz w:val="18"/>
          <w:szCs w:val="18"/>
        </w:rPr>
      </w:pPr>
      <w:bookmarkStart w:id="356" w:name="_Toc242542630"/>
      <w:bookmarkStart w:id="357" w:name="_Toc242543903"/>
      <w:r w:rsidRPr="00106841">
        <w:rPr>
          <w:sz w:val="18"/>
          <w:szCs w:val="18"/>
        </w:rPr>
        <w:t>5.3. Roboty przygotowawcze</w:t>
      </w:r>
      <w:bookmarkEnd w:id="356"/>
      <w:bookmarkEnd w:id="357"/>
    </w:p>
    <w:p w14:paraId="206615F8" w14:textId="77777777" w:rsidR="00D0230D" w:rsidRPr="00106841" w:rsidRDefault="00D0230D" w:rsidP="00D0230D">
      <w:pPr>
        <w:jc w:val="both"/>
        <w:rPr>
          <w:rFonts w:cs="Arial"/>
          <w:sz w:val="18"/>
          <w:szCs w:val="18"/>
        </w:rPr>
      </w:pPr>
      <w:r w:rsidRPr="00106841">
        <w:rPr>
          <w:rFonts w:cs="Arial"/>
          <w:sz w:val="18"/>
          <w:szCs w:val="18"/>
        </w:rPr>
        <w:tab/>
        <w:t>Przed przystąpieniem do robót należy, na podstawie dokumentacji projektowej,  SST lub wskazań Inżyniera:</w:t>
      </w:r>
    </w:p>
    <w:p w14:paraId="07658577" w14:textId="77777777" w:rsidR="00D0230D" w:rsidRPr="00106841" w:rsidRDefault="00D0230D" w:rsidP="00D0230D">
      <w:pPr>
        <w:numPr>
          <w:ilvl w:val="0"/>
          <w:numId w:val="34"/>
        </w:numPr>
        <w:jc w:val="both"/>
        <w:rPr>
          <w:rFonts w:cs="Arial"/>
          <w:sz w:val="18"/>
          <w:szCs w:val="18"/>
        </w:rPr>
      </w:pPr>
      <w:r w:rsidRPr="00106841">
        <w:rPr>
          <w:rFonts w:cs="Arial"/>
          <w:sz w:val="18"/>
          <w:szCs w:val="18"/>
        </w:rPr>
        <w:t>ustalić lokalizację robót,</w:t>
      </w:r>
    </w:p>
    <w:p w14:paraId="5CBDECD0" w14:textId="77777777" w:rsidR="00D0230D" w:rsidRPr="00106841" w:rsidRDefault="00D0230D" w:rsidP="00D0230D">
      <w:pPr>
        <w:numPr>
          <w:ilvl w:val="0"/>
          <w:numId w:val="34"/>
        </w:numPr>
        <w:jc w:val="both"/>
        <w:rPr>
          <w:rFonts w:cs="Arial"/>
          <w:sz w:val="18"/>
          <w:szCs w:val="18"/>
        </w:rPr>
      </w:pPr>
      <w:r w:rsidRPr="00106841">
        <w:rPr>
          <w:rFonts w:cs="Arial"/>
          <w:sz w:val="18"/>
          <w:szCs w:val="18"/>
        </w:rPr>
        <w:t>ustalić dane niezbędne do szczegółowego wytyczenia robót oraz ustalenia danych wysokościowych,</w:t>
      </w:r>
    </w:p>
    <w:p w14:paraId="7D32C572" w14:textId="77777777" w:rsidR="00D0230D" w:rsidRPr="00106841" w:rsidRDefault="00D0230D" w:rsidP="00D0230D">
      <w:pPr>
        <w:numPr>
          <w:ilvl w:val="0"/>
          <w:numId w:val="34"/>
        </w:numPr>
        <w:jc w:val="both"/>
        <w:rPr>
          <w:rFonts w:cs="Arial"/>
          <w:sz w:val="18"/>
          <w:szCs w:val="18"/>
        </w:rPr>
      </w:pPr>
      <w:r w:rsidRPr="00106841">
        <w:rPr>
          <w:rFonts w:cs="Arial"/>
          <w:sz w:val="18"/>
          <w:szCs w:val="18"/>
        </w:rPr>
        <w:t>usunąć przeszkody, np. słupki, pachołki, elementy dróg, ogrodzeń itd.</w:t>
      </w:r>
    </w:p>
    <w:p w14:paraId="1FCD971C" w14:textId="77777777" w:rsidR="00D0230D" w:rsidRPr="00106841" w:rsidRDefault="00D0230D" w:rsidP="00D0230D">
      <w:pPr>
        <w:numPr>
          <w:ilvl w:val="0"/>
          <w:numId w:val="34"/>
        </w:numPr>
        <w:jc w:val="both"/>
        <w:rPr>
          <w:rFonts w:cs="Arial"/>
          <w:sz w:val="18"/>
          <w:szCs w:val="18"/>
        </w:rPr>
      </w:pPr>
      <w:r w:rsidRPr="00106841">
        <w:rPr>
          <w:rFonts w:cs="Arial"/>
          <w:sz w:val="18"/>
          <w:szCs w:val="18"/>
        </w:rPr>
        <w:t>ustalić materiały niezbędne do wykonania robót,</w:t>
      </w:r>
    </w:p>
    <w:p w14:paraId="2D2AC7D8" w14:textId="77777777" w:rsidR="00D0230D" w:rsidRPr="00106841" w:rsidRDefault="00D0230D" w:rsidP="00D0230D">
      <w:pPr>
        <w:numPr>
          <w:ilvl w:val="0"/>
          <w:numId w:val="34"/>
        </w:numPr>
        <w:jc w:val="both"/>
        <w:rPr>
          <w:rFonts w:cs="Arial"/>
          <w:sz w:val="18"/>
          <w:szCs w:val="18"/>
        </w:rPr>
      </w:pPr>
      <w:r w:rsidRPr="00106841">
        <w:rPr>
          <w:rFonts w:cs="Arial"/>
          <w:sz w:val="18"/>
          <w:szCs w:val="18"/>
        </w:rPr>
        <w:t>określić kolejność, sposób i termin wykonania robót.</w:t>
      </w:r>
    </w:p>
    <w:p w14:paraId="5D41658F" w14:textId="77777777" w:rsidR="00D0230D" w:rsidRPr="00106841" w:rsidRDefault="00D0230D" w:rsidP="00D0230D">
      <w:pPr>
        <w:pStyle w:val="punkt11"/>
        <w:rPr>
          <w:sz w:val="18"/>
          <w:szCs w:val="18"/>
        </w:rPr>
      </w:pPr>
      <w:bookmarkStart w:id="358" w:name="_Toc242542631"/>
      <w:bookmarkStart w:id="359" w:name="_Toc242543904"/>
      <w:r w:rsidRPr="00106841">
        <w:rPr>
          <w:sz w:val="18"/>
          <w:szCs w:val="18"/>
        </w:rPr>
        <w:t>5.4. Wykonanie ławy</w:t>
      </w:r>
      <w:bookmarkEnd w:id="358"/>
      <w:bookmarkEnd w:id="359"/>
    </w:p>
    <w:p w14:paraId="30E212B7" w14:textId="77777777" w:rsidR="00D0230D" w:rsidRPr="00106841" w:rsidRDefault="00D0230D" w:rsidP="00D0230D">
      <w:pPr>
        <w:jc w:val="both"/>
        <w:rPr>
          <w:rFonts w:cs="Arial"/>
          <w:sz w:val="18"/>
          <w:szCs w:val="18"/>
        </w:rPr>
      </w:pPr>
      <w:r w:rsidRPr="00106841">
        <w:rPr>
          <w:rFonts w:cs="Arial"/>
          <w:sz w:val="18"/>
          <w:szCs w:val="18"/>
        </w:rPr>
        <w:t>5.4.1. KORYTO POD ŁAWĘ</w:t>
      </w:r>
    </w:p>
    <w:p w14:paraId="6BF4C24E" w14:textId="77777777" w:rsidR="00D0230D" w:rsidRPr="00106841" w:rsidRDefault="00D0230D" w:rsidP="00D0230D">
      <w:pPr>
        <w:jc w:val="both"/>
        <w:rPr>
          <w:rFonts w:cs="Arial"/>
          <w:sz w:val="18"/>
          <w:szCs w:val="18"/>
        </w:rPr>
      </w:pPr>
      <w:r w:rsidRPr="00106841">
        <w:rPr>
          <w:rFonts w:cs="Arial"/>
          <w:sz w:val="18"/>
          <w:szCs w:val="18"/>
        </w:rPr>
        <w:lastRenderedPageBreak/>
        <w:tab/>
        <w:t>Wymiary wykopu, stanowiącego koryto pod ławę, powinny odpowiadać wymiarom ławy w planie z uwzględnieniem w szerokości dna wykopu ew. konstrukcji szalunku.</w:t>
      </w:r>
    </w:p>
    <w:p w14:paraId="27CF23A6" w14:textId="77777777" w:rsidR="00D0230D" w:rsidRPr="00106841" w:rsidRDefault="00D0230D" w:rsidP="00D0230D">
      <w:pPr>
        <w:jc w:val="both"/>
        <w:rPr>
          <w:rFonts w:cs="Arial"/>
          <w:sz w:val="18"/>
          <w:szCs w:val="18"/>
        </w:rPr>
      </w:pPr>
      <w:r w:rsidRPr="00106841">
        <w:rPr>
          <w:rFonts w:cs="Arial"/>
          <w:sz w:val="18"/>
          <w:szCs w:val="18"/>
        </w:rPr>
        <w:tab/>
        <w:t xml:space="preserve">Wskaźnik zagęszczenia dna wykonanego koryta pod ławę powinien wynosić co najmniej 0,97 według normalnej metody </w:t>
      </w:r>
      <w:proofErr w:type="spellStart"/>
      <w:r w:rsidRPr="00106841">
        <w:rPr>
          <w:rFonts w:cs="Arial"/>
          <w:sz w:val="18"/>
          <w:szCs w:val="18"/>
        </w:rPr>
        <w:t>Proctora</w:t>
      </w:r>
      <w:proofErr w:type="spellEnd"/>
      <w:r w:rsidRPr="00106841">
        <w:rPr>
          <w:rFonts w:cs="Arial"/>
          <w:sz w:val="18"/>
          <w:szCs w:val="18"/>
        </w:rPr>
        <w:t>.</w:t>
      </w:r>
    </w:p>
    <w:p w14:paraId="50974DC7" w14:textId="77777777" w:rsidR="00D0230D" w:rsidRPr="00106841" w:rsidRDefault="00D0230D" w:rsidP="00D0230D">
      <w:pPr>
        <w:spacing w:before="120"/>
        <w:jc w:val="both"/>
        <w:rPr>
          <w:rFonts w:cs="Arial"/>
          <w:bCs/>
          <w:sz w:val="18"/>
          <w:szCs w:val="18"/>
        </w:rPr>
      </w:pPr>
      <w:r w:rsidRPr="00106841">
        <w:rPr>
          <w:rFonts w:cs="Arial"/>
          <w:bCs/>
          <w:sz w:val="18"/>
          <w:szCs w:val="18"/>
        </w:rPr>
        <w:t>5.4.4. ŁAWA BETONOWA</w:t>
      </w:r>
    </w:p>
    <w:p w14:paraId="578FA727" w14:textId="77777777" w:rsidR="00D0230D" w:rsidRPr="00106841" w:rsidRDefault="00D0230D" w:rsidP="00D0230D">
      <w:pPr>
        <w:spacing w:before="120"/>
        <w:jc w:val="both"/>
        <w:rPr>
          <w:rFonts w:cs="Arial"/>
          <w:sz w:val="18"/>
          <w:szCs w:val="18"/>
        </w:rPr>
      </w:pPr>
      <w:r w:rsidRPr="00106841">
        <w:rPr>
          <w:rFonts w:cs="Arial"/>
          <w:sz w:val="18"/>
          <w:szCs w:val="18"/>
        </w:rPr>
        <w:tab/>
        <w:t>Ławę betonową zwykłą w gruntach spoistych wykonuje się bez szalowania, przy gruntach sypkich należy stosować szalowanie.</w:t>
      </w:r>
    </w:p>
    <w:p w14:paraId="3D0C7788" w14:textId="51ECF0F2" w:rsidR="00D0230D" w:rsidRDefault="00D0230D" w:rsidP="00D0230D">
      <w:pPr>
        <w:jc w:val="both"/>
        <w:rPr>
          <w:rFonts w:cs="Arial"/>
          <w:sz w:val="18"/>
          <w:szCs w:val="18"/>
        </w:rPr>
      </w:pPr>
      <w:r w:rsidRPr="00106841">
        <w:rPr>
          <w:rFonts w:cs="Arial"/>
          <w:sz w:val="18"/>
          <w:szCs w:val="18"/>
        </w:rPr>
        <w:tab/>
        <w:t>Ławę betonową z oporem wykonuje się w szalowaniu. Beton rozścielony w szalowaniu lub bezpośrednio w korycie powinien być wyrównywany warstwami. Betonowanie ław należy wykonywać zgodnie z wymaganiami PN-63/B-06251, przy czym należy stosować co 50 m szczeliny dylatacyjne wypełnione bitumiczną masą zalewową.</w:t>
      </w:r>
    </w:p>
    <w:p w14:paraId="09E46788" w14:textId="77777777" w:rsidR="009C4F64" w:rsidRPr="00106841" w:rsidRDefault="009C4F64" w:rsidP="00D0230D">
      <w:pPr>
        <w:jc w:val="both"/>
        <w:rPr>
          <w:rFonts w:cs="Arial"/>
          <w:sz w:val="18"/>
          <w:szCs w:val="18"/>
        </w:rPr>
      </w:pPr>
    </w:p>
    <w:p w14:paraId="2252799F" w14:textId="77777777" w:rsidR="00D0230D" w:rsidRPr="00106841" w:rsidRDefault="00D0230D" w:rsidP="00D0230D">
      <w:pPr>
        <w:pStyle w:val="punkt11"/>
        <w:rPr>
          <w:sz w:val="18"/>
          <w:szCs w:val="18"/>
        </w:rPr>
      </w:pPr>
      <w:bookmarkStart w:id="360" w:name="_Toc242542632"/>
      <w:bookmarkStart w:id="361" w:name="_Toc242543905"/>
      <w:r w:rsidRPr="00106841">
        <w:rPr>
          <w:sz w:val="18"/>
          <w:szCs w:val="18"/>
        </w:rPr>
        <w:t>5.5. Ustawienie krawężników betonowych</w:t>
      </w:r>
      <w:bookmarkEnd w:id="360"/>
      <w:bookmarkEnd w:id="361"/>
    </w:p>
    <w:p w14:paraId="51107ABD" w14:textId="77777777" w:rsidR="00D0230D" w:rsidRPr="00106841" w:rsidRDefault="00D0230D" w:rsidP="00D0230D">
      <w:pPr>
        <w:jc w:val="both"/>
        <w:rPr>
          <w:rFonts w:cs="Arial"/>
          <w:bCs/>
          <w:sz w:val="18"/>
          <w:szCs w:val="18"/>
        </w:rPr>
      </w:pPr>
      <w:r w:rsidRPr="00106841">
        <w:rPr>
          <w:rFonts w:cs="Arial"/>
          <w:bCs/>
          <w:sz w:val="18"/>
          <w:szCs w:val="18"/>
        </w:rPr>
        <w:t>5.5.1. ZASADY USTAWIANIA KRAWĘŻNIKÓW</w:t>
      </w:r>
    </w:p>
    <w:p w14:paraId="0041846C" w14:textId="77777777" w:rsidR="00D0230D" w:rsidRPr="00106841" w:rsidRDefault="00D0230D" w:rsidP="00D0230D">
      <w:pPr>
        <w:spacing w:before="120"/>
        <w:jc w:val="both"/>
        <w:rPr>
          <w:rFonts w:cs="Arial"/>
          <w:sz w:val="18"/>
          <w:szCs w:val="18"/>
        </w:rPr>
      </w:pPr>
      <w:r w:rsidRPr="00106841">
        <w:rPr>
          <w:rFonts w:cs="Arial"/>
          <w:sz w:val="18"/>
          <w:szCs w:val="18"/>
        </w:rPr>
        <w:tab/>
        <w:t>Światło (odległość górnej powierzchni krawężnika od jezdni) powinno być zgodne z ustaleniami dokumentacji projektowej.</w:t>
      </w:r>
    </w:p>
    <w:p w14:paraId="6C81DBF4" w14:textId="77777777" w:rsidR="00D0230D" w:rsidRPr="00106841" w:rsidRDefault="00D0230D" w:rsidP="00D0230D">
      <w:pPr>
        <w:spacing w:before="120"/>
        <w:jc w:val="both"/>
        <w:rPr>
          <w:rFonts w:cs="Arial"/>
          <w:bCs/>
          <w:sz w:val="18"/>
          <w:szCs w:val="18"/>
        </w:rPr>
      </w:pPr>
      <w:r w:rsidRPr="00106841">
        <w:rPr>
          <w:rFonts w:cs="Arial"/>
          <w:bCs/>
          <w:sz w:val="18"/>
          <w:szCs w:val="18"/>
        </w:rPr>
        <w:t>5.5.2. USTAWIENIE KRAWĘŻNIKÓW NA ŁAWIE BETONOWEJ</w:t>
      </w:r>
    </w:p>
    <w:p w14:paraId="4CE00CBD" w14:textId="77777777" w:rsidR="00D0230D" w:rsidRPr="00106841" w:rsidRDefault="00D0230D" w:rsidP="00D0230D">
      <w:pPr>
        <w:spacing w:before="120"/>
        <w:jc w:val="both"/>
        <w:rPr>
          <w:rFonts w:cs="Arial"/>
          <w:sz w:val="18"/>
          <w:szCs w:val="18"/>
        </w:rPr>
      </w:pPr>
      <w:r w:rsidRPr="00106841">
        <w:rPr>
          <w:rFonts w:cs="Arial"/>
          <w:sz w:val="18"/>
          <w:szCs w:val="18"/>
        </w:rPr>
        <w:tab/>
        <w:t>Ustawianie krawężników na ławie betonowej wykonuje się  na podsypce cementowo-piaskowej o grubości 5 cm po zagęszczeniu.</w:t>
      </w:r>
    </w:p>
    <w:p w14:paraId="4A558281" w14:textId="77777777" w:rsidR="00D0230D" w:rsidRPr="00106841" w:rsidRDefault="00D0230D" w:rsidP="00D0230D">
      <w:pPr>
        <w:spacing w:before="120"/>
        <w:jc w:val="both"/>
        <w:rPr>
          <w:rFonts w:cs="Arial"/>
          <w:bCs/>
          <w:sz w:val="18"/>
          <w:szCs w:val="18"/>
        </w:rPr>
      </w:pPr>
      <w:r w:rsidRPr="00106841">
        <w:rPr>
          <w:rFonts w:cs="Arial"/>
          <w:bCs/>
          <w:sz w:val="18"/>
          <w:szCs w:val="18"/>
        </w:rPr>
        <w:t>5.5.3. WYPEŁNIANIE SPOIN</w:t>
      </w:r>
    </w:p>
    <w:p w14:paraId="4D7C7284" w14:textId="77777777" w:rsidR="00D0230D" w:rsidRPr="00106841" w:rsidRDefault="00D0230D" w:rsidP="00D0230D">
      <w:pPr>
        <w:spacing w:before="120"/>
        <w:jc w:val="both"/>
        <w:rPr>
          <w:rFonts w:cs="Arial"/>
          <w:sz w:val="18"/>
          <w:szCs w:val="18"/>
        </w:rPr>
      </w:pPr>
      <w:r w:rsidRPr="00106841">
        <w:rPr>
          <w:rFonts w:cs="Arial"/>
          <w:sz w:val="18"/>
          <w:szCs w:val="18"/>
        </w:rPr>
        <w:tab/>
        <w:t>Spoiny krawężników nie powinny przekraczać szerokości 0,5 cm. Spoiny należy wypełnić zaprawą cementowo-piaskową, przygotowaną w stosunku 1:2. Zalewanie spoin krawężników zaprawą cementowo-piaskową stosuje się wyłącznie do krawężników ustawionych na ławie betonowej.</w:t>
      </w:r>
    </w:p>
    <w:p w14:paraId="3A42221F" w14:textId="77777777" w:rsidR="00D0230D" w:rsidRPr="00106841" w:rsidRDefault="00D0230D" w:rsidP="00D0230D">
      <w:pPr>
        <w:jc w:val="both"/>
        <w:rPr>
          <w:rFonts w:cs="Arial"/>
          <w:sz w:val="18"/>
          <w:szCs w:val="18"/>
        </w:rPr>
      </w:pPr>
      <w:r w:rsidRPr="00106841">
        <w:rPr>
          <w:rFonts w:cs="Arial"/>
          <w:sz w:val="18"/>
          <w:szCs w:val="18"/>
        </w:rP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14:paraId="1623D5E2" w14:textId="77777777" w:rsidR="00D0230D" w:rsidRPr="00106841" w:rsidRDefault="00D0230D" w:rsidP="00D0230D">
      <w:pPr>
        <w:pStyle w:val="punkt11"/>
        <w:rPr>
          <w:sz w:val="18"/>
          <w:szCs w:val="18"/>
        </w:rPr>
      </w:pPr>
      <w:bookmarkStart w:id="362" w:name="_Toc242542633"/>
      <w:bookmarkStart w:id="363" w:name="_Toc242543906"/>
      <w:r w:rsidRPr="00106841">
        <w:rPr>
          <w:sz w:val="18"/>
          <w:szCs w:val="18"/>
        </w:rPr>
        <w:t>5.6. Roboty wykończeniowe</w:t>
      </w:r>
      <w:bookmarkEnd w:id="362"/>
      <w:bookmarkEnd w:id="363"/>
    </w:p>
    <w:p w14:paraId="77D0F1AD" w14:textId="77777777" w:rsidR="00D0230D" w:rsidRPr="00106841" w:rsidRDefault="00D0230D" w:rsidP="00D0230D">
      <w:pPr>
        <w:ind w:firstLine="709"/>
        <w:jc w:val="both"/>
        <w:rPr>
          <w:rFonts w:cs="Arial"/>
          <w:sz w:val="18"/>
          <w:szCs w:val="18"/>
        </w:rPr>
      </w:pPr>
      <w:r w:rsidRPr="00106841">
        <w:rPr>
          <w:rFonts w:cs="Arial"/>
          <w:sz w:val="18"/>
          <w:szCs w:val="18"/>
        </w:rPr>
        <w:t>Roboty wykończeniowe powinny być zgodne z dokumentacją projektową i SST. Do robót wykończeniowych należą prace związane z dostosowaniem wykonanych robót do istniejących warunków terenowych, takie jak:</w:t>
      </w:r>
    </w:p>
    <w:p w14:paraId="25D46AFE" w14:textId="77777777" w:rsidR="00D0230D" w:rsidRPr="00106841" w:rsidRDefault="00D0230D" w:rsidP="00D0230D">
      <w:pPr>
        <w:numPr>
          <w:ilvl w:val="0"/>
          <w:numId w:val="31"/>
        </w:numPr>
        <w:ind w:left="283" w:hanging="283"/>
        <w:jc w:val="both"/>
        <w:rPr>
          <w:rFonts w:cs="Arial"/>
          <w:sz w:val="18"/>
          <w:szCs w:val="18"/>
        </w:rPr>
      </w:pPr>
      <w:r w:rsidRPr="00106841">
        <w:rPr>
          <w:rFonts w:cs="Arial"/>
          <w:sz w:val="18"/>
          <w:szCs w:val="18"/>
        </w:rPr>
        <w:t>odtworzenie elementów czasowo usuniętych,</w:t>
      </w:r>
    </w:p>
    <w:p w14:paraId="6119508A" w14:textId="77777777" w:rsidR="00D0230D" w:rsidRPr="00106841" w:rsidRDefault="00D0230D" w:rsidP="00D0230D">
      <w:pPr>
        <w:numPr>
          <w:ilvl w:val="0"/>
          <w:numId w:val="31"/>
        </w:numPr>
        <w:ind w:left="283" w:hanging="283"/>
        <w:jc w:val="both"/>
        <w:rPr>
          <w:rFonts w:cs="Arial"/>
          <w:sz w:val="18"/>
          <w:szCs w:val="18"/>
        </w:rPr>
      </w:pPr>
      <w:r w:rsidRPr="00106841">
        <w:rPr>
          <w:rFonts w:cs="Arial"/>
          <w:sz w:val="18"/>
          <w:szCs w:val="18"/>
        </w:rPr>
        <w:t>roboty porządkujące otoczenie terenu robót.</w:t>
      </w:r>
      <w:bookmarkStart w:id="364" w:name="_Toc141072308"/>
      <w:bookmarkStart w:id="365" w:name="_Toc141496952"/>
      <w:bookmarkStart w:id="366" w:name="_Toc242540552"/>
      <w:bookmarkStart w:id="367" w:name="_Toc242541215"/>
      <w:bookmarkStart w:id="368" w:name="_Toc242542634"/>
      <w:bookmarkStart w:id="369" w:name="_Toc242543907"/>
      <w:bookmarkStart w:id="370" w:name="_Toc242580701"/>
    </w:p>
    <w:p w14:paraId="233395CD" w14:textId="77777777" w:rsidR="00D0230D" w:rsidRPr="00106841" w:rsidRDefault="00D0230D" w:rsidP="00D0230D">
      <w:pPr>
        <w:pStyle w:val="penypunkt"/>
        <w:rPr>
          <w:sz w:val="18"/>
          <w:szCs w:val="18"/>
        </w:rPr>
      </w:pPr>
      <w:bookmarkStart w:id="371" w:name="_Toc265060680"/>
      <w:r w:rsidRPr="00106841">
        <w:rPr>
          <w:sz w:val="18"/>
          <w:szCs w:val="18"/>
        </w:rPr>
        <w:t>6. KONTROLA JAKOŚCI ROBÓT</w:t>
      </w:r>
      <w:bookmarkEnd w:id="364"/>
      <w:bookmarkEnd w:id="365"/>
      <w:bookmarkEnd w:id="366"/>
      <w:bookmarkEnd w:id="367"/>
      <w:bookmarkEnd w:id="368"/>
      <w:bookmarkEnd w:id="369"/>
      <w:bookmarkEnd w:id="370"/>
      <w:bookmarkEnd w:id="371"/>
    </w:p>
    <w:p w14:paraId="0D06A0E2" w14:textId="77777777" w:rsidR="00D0230D" w:rsidRPr="00106841" w:rsidRDefault="00D0230D" w:rsidP="00D0230D">
      <w:pPr>
        <w:pStyle w:val="punkt11"/>
        <w:rPr>
          <w:sz w:val="18"/>
          <w:szCs w:val="18"/>
        </w:rPr>
      </w:pPr>
      <w:bookmarkStart w:id="372" w:name="_Toc242542635"/>
      <w:bookmarkStart w:id="373" w:name="_Toc242543908"/>
      <w:r w:rsidRPr="00106841">
        <w:rPr>
          <w:sz w:val="18"/>
          <w:szCs w:val="18"/>
        </w:rPr>
        <w:t>6.1. Ogólne zasady kontroli jakości robót</w:t>
      </w:r>
      <w:bookmarkEnd w:id="372"/>
      <w:bookmarkEnd w:id="373"/>
    </w:p>
    <w:p w14:paraId="5256B58C" w14:textId="77777777" w:rsidR="00D0230D" w:rsidRPr="00106841" w:rsidRDefault="00D0230D" w:rsidP="00D0230D">
      <w:pPr>
        <w:jc w:val="both"/>
        <w:rPr>
          <w:rFonts w:cs="Arial"/>
          <w:sz w:val="18"/>
          <w:szCs w:val="18"/>
        </w:rPr>
      </w:pPr>
      <w:r w:rsidRPr="00106841">
        <w:rPr>
          <w:rFonts w:cs="Arial"/>
          <w:sz w:val="18"/>
          <w:szCs w:val="18"/>
        </w:rPr>
        <w:tab/>
        <w:t>Ogólne zasady kontroli jakości robót podano w SST D-00.00.00 „Wymagania ogólne” pkt 6.</w:t>
      </w:r>
    </w:p>
    <w:p w14:paraId="637FA595" w14:textId="77777777" w:rsidR="00D0230D" w:rsidRPr="00106841" w:rsidRDefault="00D0230D" w:rsidP="00D0230D">
      <w:pPr>
        <w:pStyle w:val="punkt11"/>
        <w:rPr>
          <w:sz w:val="18"/>
          <w:szCs w:val="18"/>
        </w:rPr>
      </w:pPr>
      <w:bookmarkStart w:id="374" w:name="_Toc242542636"/>
      <w:bookmarkStart w:id="375" w:name="_Toc242543909"/>
      <w:r w:rsidRPr="00106841">
        <w:rPr>
          <w:sz w:val="18"/>
          <w:szCs w:val="18"/>
        </w:rPr>
        <w:t>6.2. Badania przed przystąpieniem do robót</w:t>
      </w:r>
      <w:bookmarkEnd w:id="374"/>
      <w:bookmarkEnd w:id="375"/>
    </w:p>
    <w:p w14:paraId="33002A49" w14:textId="77777777" w:rsidR="00D0230D" w:rsidRPr="00106841" w:rsidRDefault="00D0230D" w:rsidP="00D0230D">
      <w:pPr>
        <w:jc w:val="both"/>
        <w:rPr>
          <w:rFonts w:cs="Arial"/>
          <w:sz w:val="18"/>
          <w:szCs w:val="18"/>
        </w:rPr>
      </w:pPr>
      <w:r w:rsidRPr="00106841">
        <w:rPr>
          <w:rFonts w:cs="Arial"/>
          <w:sz w:val="18"/>
          <w:szCs w:val="18"/>
        </w:rPr>
        <w:tab/>
        <w:t>Przed przystąpieniem do robót Wykonawca powinien:</w:t>
      </w:r>
    </w:p>
    <w:p w14:paraId="2862EE3D" w14:textId="77777777" w:rsidR="00D0230D" w:rsidRPr="00106841" w:rsidRDefault="00D0230D" w:rsidP="00D0230D">
      <w:pPr>
        <w:numPr>
          <w:ilvl w:val="0"/>
          <w:numId w:val="30"/>
        </w:numPr>
        <w:jc w:val="both"/>
        <w:rPr>
          <w:rFonts w:cs="Arial"/>
          <w:sz w:val="18"/>
          <w:szCs w:val="18"/>
        </w:rPr>
      </w:pPr>
      <w:r w:rsidRPr="00106841">
        <w:rPr>
          <w:rFonts w:cs="Arial"/>
          <w:sz w:val="18"/>
          <w:szCs w:val="18"/>
        </w:rPr>
        <w:t>uzyskać wymagane dokumenty, dopuszczające wyroby budowlane do obrotu i powszechnego stosowania (certyfikaty zgodności, deklaracje zgodności, ew. badania materiałów wykonane przez dostawców itp.),</w:t>
      </w:r>
    </w:p>
    <w:p w14:paraId="765A6B14" w14:textId="77777777" w:rsidR="00D0230D" w:rsidRPr="00106841" w:rsidRDefault="00D0230D" w:rsidP="00D0230D">
      <w:pPr>
        <w:numPr>
          <w:ilvl w:val="0"/>
          <w:numId w:val="30"/>
        </w:numPr>
        <w:jc w:val="both"/>
        <w:rPr>
          <w:rFonts w:cs="Arial"/>
          <w:sz w:val="18"/>
          <w:szCs w:val="18"/>
        </w:rPr>
      </w:pPr>
      <w:r w:rsidRPr="00106841">
        <w:rPr>
          <w:rFonts w:cs="Arial"/>
          <w:sz w:val="18"/>
          <w:szCs w:val="18"/>
        </w:rPr>
        <w:t>ew. wykonać własne badania właściwości materiałów przeznaczonych do wykonania robót, określone w punkcie 2 (tablicy 1),</w:t>
      </w:r>
    </w:p>
    <w:p w14:paraId="05CAE511" w14:textId="77777777" w:rsidR="00D0230D" w:rsidRPr="00106841" w:rsidRDefault="00D0230D" w:rsidP="00D0230D">
      <w:pPr>
        <w:numPr>
          <w:ilvl w:val="0"/>
          <w:numId w:val="30"/>
        </w:numPr>
        <w:jc w:val="both"/>
        <w:rPr>
          <w:rFonts w:cs="Arial"/>
          <w:sz w:val="18"/>
          <w:szCs w:val="18"/>
        </w:rPr>
      </w:pPr>
      <w:r w:rsidRPr="00106841">
        <w:rPr>
          <w:rFonts w:cs="Arial"/>
          <w:sz w:val="18"/>
          <w:szCs w:val="18"/>
        </w:rPr>
        <w:t>sprawdzić cechy zewnętrzne krawężników.</w:t>
      </w:r>
    </w:p>
    <w:p w14:paraId="53C267F5" w14:textId="77777777" w:rsidR="00D0230D" w:rsidRPr="00106841" w:rsidRDefault="00D0230D" w:rsidP="00D0230D">
      <w:pPr>
        <w:ind w:firstLine="709"/>
        <w:jc w:val="both"/>
        <w:rPr>
          <w:rFonts w:cs="Arial"/>
          <w:sz w:val="18"/>
          <w:szCs w:val="18"/>
        </w:rPr>
      </w:pPr>
      <w:r w:rsidRPr="00106841">
        <w:rPr>
          <w:rFonts w:cs="Arial"/>
          <w:sz w:val="18"/>
          <w:szCs w:val="18"/>
        </w:rPr>
        <w:t>Wszystkie dokumenty oraz wyniki badań Wykonawca przedstawia Inżynierowi do akceptacji.</w:t>
      </w:r>
    </w:p>
    <w:p w14:paraId="641B1757" w14:textId="77777777" w:rsidR="00D0230D" w:rsidRPr="00106841" w:rsidRDefault="00D0230D" w:rsidP="00D0230D">
      <w:pPr>
        <w:ind w:firstLine="709"/>
        <w:jc w:val="both"/>
        <w:rPr>
          <w:rFonts w:cs="Arial"/>
          <w:sz w:val="18"/>
          <w:szCs w:val="18"/>
        </w:rPr>
      </w:pPr>
      <w:r w:rsidRPr="00106841">
        <w:rPr>
          <w:rFonts w:cs="Arial"/>
          <w:sz w:val="18"/>
          <w:szCs w:val="18"/>
        </w:rPr>
        <w:t>Sprawdzenie wyglądu zewnętrznego krawężników należy przeprowadzić na podstawie oględzin elementu przez pomiar i ocenę uszkodzeń występujących na powierzchniach i krawędziach elementu zgodnie z wymaganiami tablicy 1 i ustaleniami PN-EN 1340:2004/AC:2007.</w:t>
      </w:r>
    </w:p>
    <w:p w14:paraId="7E5B4FAD" w14:textId="77777777" w:rsidR="00D0230D" w:rsidRPr="00106841" w:rsidRDefault="00D0230D" w:rsidP="00D0230D">
      <w:pPr>
        <w:ind w:firstLine="709"/>
        <w:jc w:val="both"/>
        <w:rPr>
          <w:rFonts w:cs="Arial"/>
          <w:sz w:val="18"/>
          <w:szCs w:val="18"/>
        </w:rPr>
      </w:pPr>
      <w:r w:rsidRPr="00106841">
        <w:rPr>
          <w:rFonts w:cs="Arial"/>
          <w:sz w:val="18"/>
          <w:szCs w:val="18"/>
        </w:rPr>
        <w:t xml:space="preserve">Badania pozostałych materiałów stosowanych przy ustawianiu krawężników betonowych powinny obejmować właściwości, określone w normach podanych dla odpowiednich materiałów w </w:t>
      </w:r>
      <w:proofErr w:type="spellStart"/>
      <w:r w:rsidRPr="00106841">
        <w:rPr>
          <w:rFonts w:cs="Arial"/>
          <w:sz w:val="18"/>
          <w:szCs w:val="18"/>
        </w:rPr>
        <w:t>pkcie</w:t>
      </w:r>
      <w:proofErr w:type="spellEnd"/>
      <w:r w:rsidRPr="00106841">
        <w:rPr>
          <w:rFonts w:cs="Arial"/>
          <w:sz w:val="18"/>
          <w:szCs w:val="18"/>
        </w:rPr>
        <w:t xml:space="preserve"> 2.</w:t>
      </w:r>
    </w:p>
    <w:p w14:paraId="100C8F58" w14:textId="77777777" w:rsidR="00D0230D" w:rsidRPr="00106841" w:rsidRDefault="00D0230D" w:rsidP="00D0230D">
      <w:pPr>
        <w:pStyle w:val="punkt11"/>
        <w:rPr>
          <w:sz w:val="18"/>
          <w:szCs w:val="18"/>
        </w:rPr>
      </w:pPr>
      <w:bookmarkStart w:id="376" w:name="_Toc242542637"/>
      <w:bookmarkStart w:id="377" w:name="_Toc242543910"/>
      <w:r w:rsidRPr="00106841">
        <w:rPr>
          <w:sz w:val="18"/>
          <w:szCs w:val="18"/>
        </w:rPr>
        <w:t>6.3. Badania w czasie robót</w:t>
      </w:r>
      <w:bookmarkEnd w:id="376"/>
      <w:bookmarkEnd w:id="377"/>
    </w:p>
    <w:p w14:paraId="4CE3E13C" w14:textId="77777777" w:rsidR="00D0230D" w:rsidRPr="00106841" w:rsidRDefault="00D0230D" w:rsidP="00D0230D">
      <w:pPr>
        <w:jc w:val="both"/>
        <w:rPr>
          <w:rFonts w:cs="Arial"/>
          <w:sz w:val="18"/>
          <w:szCs w:val="18"/>
        </w:rPr>
      </w:pPr>
      <w:r w:rsidRPr="00106841">
        <w:rPr>
          <w:rFonts w:cs="Arial"/>
          <w:sz w:val="18"/>
          <w:szCs w:val="18"/>
        </w:rPr>
        <w:t>6.3.1. SPRAWDZENIE KORYTA POD ŁAWĘ</w:t>
      </w:r>
    </w:p>
    <w:p w14:paraId="5D449276" w14:textId="77777777" w:rsidR="00D0230D" w:rsidRPr="00106841" w:rsidRDefault="00D0230D" w:rsidP="00D0230D">
      <w:pPr>
        <w:spacing w:before="120"/>
        <w:jc w:val="both"/>
        <w:rPr>
          <w:rFonts w:cs="Arial"/>
          <w:sz w:val="18"/>
          <w:szCs w:val="18"/>
        </w:rPr>
      </w:pPr>
      <w:r w:rsidRPr="00106841">
        <w:rPr>
          <w:rFonts w:cs="Arial"/>
          <w:sz w:val="18"/>
          <w:szCs w:val="18"/>
        </w:rPr>
        <w:tab/>
        <w:t>Należy sprawdzać wymiary koryta oraz zagęszczenie podłoża na dnie wykopu.</w:t>
      </w:r>
    </w:p>
    <w:p w14:paraId="2AB3A6A4" w14:textId="77777777" w:rsidR="00D0230D" w:rsidRPr="00106841" w:rsidRDefault="00D0230D" w:rsidP="00D0230D">
      <w:pPr>
        <w:jc w:val="both"/>
        <w:rPr>
          <w:rFonts w:cs="Arial"/>
          <w:sz w:val="18"/>
          <w:szCs w:val="18"/>
        </w:rPr>
      </w:pPr>
      <w:r w:rsidRPr="00106841">
        <w:rPr>
          <w:rFonts w:cs="Arial"/>
          <w:sz w:val="18"/>
          <w:szCs w:val="18"/>
        </w:rPr>
        <w:tab/>
        <w:t xml:space="preserve">Tolerancja dla szerokości wykopu wynosi </w:t>
      </w:r>
      <w:r w:rsidRPr="00106841">
        <w:rPr>
          <w:rFonts w:cs="Arial"/>
          <w:sz w:val="18"/>
          <w:szCs w:val="18"/>
        </w:rPr>
        <w:sym w:font="Symbol" w:char="F0B1"/>
      </w:r>
      <w:r w:rsidRPr="00106841">
        <w:rPr>
          <w:rFonts w:cs="Arial"/>
          <w:sz w:val="18"/>
          <w:szCs w:val="18"/>
        </w:rPr>
        <w:t xml:space="preserve"> 2 cm. Zagęszczenie podłoża powinno być zgodne z pkt 5.4.1.</w:t>
      </w:r>
    </w:p>
    <w:p w14:paraId="490C9906" w14:textId="77777777" w:rsidR="00D0230D" w:rsidRPr="00106841" w:rsidRDefault="00D0230D" w:rsidP="00D0230D">
      <w:pPr>
        <w:spacing w:before="120"/>
        <w:jc w:val="both"/>
        <w:rPr>
          <w:rFonts w:cs="Arial"/>
          <w:bCs/>
          <w:sz w:val="18"/>
          <w:szCs w:val="18"/>
        </w:rPr>
      </w:pPr>
      <w:r w:rsidRPr="00106841">
        <w:rPr>
          <w:rFonts w:cs="Arial"/>
          <w:bCs/>
          <w:sz w:val="18"/>
          <w:szCs w:val="18"/>
        </w:rPr>
        <w:t>6.3.2. SPRAWDZENIE ŁAW</w:t>
      </w:r>
    </w:p>
    <w:p w14:paraId="035764E8" w14:textId="77777777" w:rsidR="00D0230D" w:rsidRPr="00106841" w:rsidRDefault="00D0230D" w:rsidP="00D0230D">
      <w:pPr>
        <w:spacing w:before="120"/>
        <w:jc w:val="both"/>
        <w:rPr>
          <w:rFonts w:cs="Arial"/>
          <w:sz w:val="18"/>
          <w:szCs w:val="18"/>
        </w:rPr>
      </w:pPr>
      <w:r w:rsidRPr="00106841">
        <w:rPr>
          <w:rFonts w:cs="Arial"/>
          <w:sz w:val="18"/>
          <w:szCs w:val="18"/>
        </w:rPr>
        <w:tab/>
        <w:t>Przy wykonywaniu ław badaniu podlegają:</w:t>
      </w:r>
    </w:p>
    <w:p w14:paraId="4AC6D712" w14:textId="77777777" w:rsidR="00D0230D" w:rsidRPr="00106841" w:rsidRDefault="00D0230D" w:rsidP="00D0230D">
      <w:pPr>
        <w:ind w:left="283" w:hanging="283"/>
        <w:jc w:val="both"/>
        <w:rPr>
          <w:rFonts w:cs="Arial"/>
          <w:sz w:val="18"/>
          <w:szCs w:val="18"/>
        </w:rPr>
      </w:pPr>
      <w:r w:rsidRPr="00106841">
        <w:rPr>
          <w:rFonts w:cs="Arial"/>
          <w:sz w:val="18"/>
          <w:szCs w:val="18"/>
        </w:rPr>
        <w:t>a)  zgodność profilu podłużnego górnej powierzchni ław z dokumentacją projektową.</w:t>
      </w:r>
    </w:p>
    <w:p w14:paraId="4935AF9F" w14:textId="77777777" w:rsidR="00D0230D" w:rsidRPr="00106841" w:rsidRDefault="00D0230D" w:rsidP="00D0230D">
      <w:pPr>
        <w:ind w:left="284" w:hanging="284"/>
        <w:jc w:val="both"/>
        <w:rPr>
          <w:rFonts w:cs="Arial"/>
          <w:sz w:val="18"/>
          <w:szCs w:val="18"/>
        </w:rPr>
      </w:pPr>
      <w:r w:rsidRPr="00106841">
        <w:rPr>
          <w:rFonts w:cs="Arial"/>
          <w:sz w:val="18"/>
          <w:szCs w:val="18"/>
        </w:rPr>
        <w:lastRenderedPageBreak/>
        <w:tab/>
        <w:t xml:space="preserve">Profil podłużny górnej powierzchni ławy powinien być zgodny z projektowaną niweletą. Dopuszczalne odchylenia mogą wynosić </w:t>
      </w:r>
      <w:r w:rsidRPr="00106841">
        <w:rPr>
          <w:rFonts w:cs="Arial"/>
          <w:sz w:val="18"/>
          <w:szCs w:val="18"/>
        </w:rPr>
        <w:sym w:font="Symbol" w:char="F0B1"/>
      </w:r>
      <w:r w:rsidRPr="00106841">
        <w:rPr>
          <w:rFonts w:cs="Arial"/>
          <w:sz w:val="18"/>
          <w:szCs w:val="18"/>
        </w:rPr>
        <w:t xml:space="preserve"> 1 cm na każde 100 m ławy,</w:t>
      </w:r>
    </w:p>
    <w:p w14:paraId="2B9F37B0" w14:textId="77777777" w:rsidR="00D0230D" w:rsidRPr="00106841" w:rsidRDefault="00D0230D" w:rsidP="00D0230D">
      <w:pPr>
        <w:ind w:left="284" w:hanging="284"/>
        <w:jc w:val="both"/>
        <w:rPr>
          <w:rFonts w:cs="Arial"/>
          <w:sz w:val="18"/>
          <w:szCs w:val="18"/>
        </w:rPr>
      </w:pPr>
      <w:r w:rsidRPr="00106841">
        <w:rPr>
          <w:rFonts w:cs="Arial"/>
          <w:sz w:val="18"/>
          <w:szCs w:val="18"/>
        </w:rPr>
        <w:t>b)</w:t>
      </w:r>
      <w:r w:rsidRPr="00106841">
        <w:rPr>
          <w:rFonts w:cs="Arial"/>
          <w:sz w:val="18"/>
          <w:szCs w:val="18"/>
        </w:rPr>
        <w:tab/>
        <w:t>wymiary ław.</w:t>
      </w:r>
    </w:p>
    <w:p w14:paraId="16281503" w14:textId="77777777" w:rsidR="00D0230D" w:rsidRPr="00106841" w:rsidRDefault="00D0230D" w:rsidP="00D0230D">
      <w:pPr>
        <w:ind w:left="284" w:hanging="284"/>
        <w:jc w:val="both"/>
        <w:rPr>
          <w:rFonts w:cs="Arial"/>
          <w:sz w:val="18"/>
          <w:szCs w:val="18"/>
        </w:rPr>
      </w:pPr>
      <w:r w:rsidRPr="00106841">
        <w:rPr>
          <w:rFonts w:cs="Arial"/>
          <w:sz w:val="18"/>
          <w:szCs w:val="18"/>
        </w:rPr>
        <w:tab/>
        <w:t>Wymiary ław należy sprawdzić w dwóch dowolnie wybranych punktach na każde 100 m ławy. Tolerancje wymiarów wynoszą:</w:t>
      </w:r>
    </w:p>
    <w:p w14:paraId="1ABABECD" w14:textId="77777777" w:rsidR="00D0230D" w:rsidRPr="00106841" w:rsidRDefault="00D0230D" w:rsidP="00D0230D">
      <w:pPr>
        <w:ind w:left="284" w:hanging="284"/>
        <w:jc w:val="both"/>
        <w:rPr>
          <w:rFonts w:cs="Arial"/>
          <w:sz w:val="18"/>
          <w:szCs w:val="18"/>
        </w:rPr>
      </w:pPr>
      <w:r w:rsidRPr="00106841">
        <w:rPr>
          <w:rFonts w:cs="Arial"/>
          <w:sz w:val="18"/>
          <w:szCs w:val="18"/>
        </w:rPr>
        <w:tab/>
        <w:t xml:space="preserve">- dla wysokości  </w:t>
      </w:r>
      <w:r w:rsidRPr="00106841">
        <w:rPr>
          <w:rFonts w:cs="Arial"/>
          <w:sz w:val="18"/>
          <w:szCs w:val="18"/>
        </w:rPr>
        <w:sym w:font="Symbol" w:char="F0B1"/>
      </w:r>
      <w:r w:rsidRPr="00106841">
        <w:rPr>
          <w:rFonts w:cs="Arial"/>
          <w:sz w:val="18"/>
          <w:szCs w:val="18"/>
        </w:rPr>
        <w:t xml:space="preserve"> 10% wysokości projektowanej,</w:t>
      </w:r>
    </w:p>
    <w:p w14:paraId="0936867B" w14:textId="77777777" w:rsidR="00D0230D" w:rsidRPr="00106841" w:rsidRDefault="00D0230D" w:rsidP="00D0230D">
      <w:pPr>
        <w:ind w:left="284" w:hanging="284"/>
        <w:jc w:val="both"/>
        <w:rPr>
          <w:rFonts w:cs="Arial"/>
          <w:sz w:val="18"/>
          <w:szCs w:val="18"/>
        </w:rPr>
      </w:pPr>
      <w:r w:rsidRPr="00106841">
        <w:rPr>
          <w:rFonts w:cs="Arial"/>
          <w:sz w:val="18"/>
          <w:szCs w:val="18"/>
        </w:rPr>
        <w:tab/>
        <w:t xml:space="preserve">- dla szerokości  </w:t>
      </w:r>
      <w:r w:rsidRPr="00106841">
        <w:rPr>
          <w:rFonts w:cs="Arial"/>
          <w:sz w:val="18"/>
          <w:szCs w:val="18"/>
        </w:rPr>
        <w:sym w:font="Symbol" w:char="F0B1"/>
      </w:r>
      <w:r w:rsidRPr="00106841">
        <w:rPr>
          <w:rFonts w:cs="Arial"/>
          <w:sz w:val="18"/>
          <w:szCs w:val="18"/>
        </w:rPr>
        <w:t xml:space="preserve"> 10% szerokości projektowanej,</w:t>
      </w:r>
    </w:p>
    <w:p w14:paraId="0BD1E584" w14:textId="77777777" w:rsidR="00D0230D" w:rsidRPr="00106841" w:rsidRDefault="00D0230D" w:rsidP="00D0230D">
      <w:pPr>
        <w:ind w:left="284" w:hanging="284"/>
        <w:jc w:val="both"/>
        <w:rPr>
          <w:rFonts w:cs="Arial"/>
          <w:sz w:val="18"/>
          <w:szCs w:val="18"/>
        </w:rPr>
      </w:pPr>
      <w:r w:rsidRPr="00106841">
        <w:rPr>
          <w:rFonts w:cs="Arial"/>
          <w:sz w:val="18"/>
          <w:szCs w:val="18"/>
        </w:rPr>
        <w:t>c)</w:t>
      </w:r>
      <w:r w:rsidRPr="00106841">
        <w:rPr>
          <w:rFonts w:cs="Arial"/>
          <w:sz w:val="18"/>
          <w:szCs w:val="18"/>
        </w:rPr>
        <w:tab/>
        <w:t>równość górnej powierzchni ław.</w:t>
      </w:r>
    </w:p>
    <w:p w14:paraId="0E5EC1B6" w14:textId="77777777" w:rsidR="00D0230D" w:rsidRPr="00106841" w:rsidRDefault="00D0230D" w:rsidP="00D0230D">
      <w:pPr>
        <w:ind w:left="284" w:hanging="284"/>
        <w:jc w:val="both"/>
        <w:rPr>
          <w:rFonts w:cs="Arial"/>
          <w:sz w:val="18"/>
          <w:szCs w:val="18"/>
        </w:rPr>
      </w:pPr>
      <w:r w:rsidRPr="00106841">
        <w:rPr>
          <w:rFonts w:cs="Arial"/>
          <w:sz w:val="18"/>
          <w:szCs w:val="18"/>
        </w:rPr>
        <w:tab/>
        <w:t>Równość górnej powierzchni ławy sprawdza się przez przyłożenie w dwóch punktach, na każde 100 m ławy, trzymetrowej łaty. Prześwit pomiędzy górną powierzchnią ławy i przyłożoną łatą nie może przekraczać 1 cm,</w:t>
      </w:r>
    </w:p>
    <w:p w14:paraId="643A24E7" w14:textId="77777777" w:rsidR="00D0230D" w:rsidRPr="00106841" w:rsidRDefault="00D0230D" w:rsidP="00D0230D">
      <w:pPr>
        <w:ind w:left="284" w:hanging="284"/>
        <w:jc w:val="both"/>
        <w:rPr>
          <w:rFonts w:cs="Arial"/>
          <w:sz w:val="18"/>
          <w:szCs w:val="18"/>
        </w:rPr>
      </w:pPr>
      <w:r w:rsidRPr="00106841">
        <w:rPr>
          <w:rFonts w:cs="Arial"/>
          <w:sz w:val="18"/>
          <w:szCs w:val="18"/>
        </w:rPr>
        <w:t>d)</w:t>
      </w:r>
      <w:r w:rsidRPr="00106841">
        <w:rPr>
          <w:rFonts w:cs="Arial"/>
          <w:sz w:val="18"/>
          <w:szCs w:val="18"/>
        </w:rPr>
        <w:tab/>
        <w:t>zagęszczenie ław z kruszyw.</w:t>
      </w:r>
    </w:p>
    <w:p w14:paraId="25A69E31" w14:textId="77777777" w:rsidR="00D0230D" w:rsidRPr="00106841" w:rsidRDefault="00D0230D" w:rsidP="00D0230D">
      <w:pPr>
        <w:ind w:left="284" w:hanging="284"/>
        <w:jc w:val="both"/>
        <w:rPr>
          <w:rFonts w:cs="Arial"/>
          <w:sz w:val="18"/>
          <w:szCs w:val="18"/>
        </w:rPr>
      </w:pPr>
      <w:r w:rsidRPr="00106841">
        <w:rPr>
          <w:rFonts w:cs="Arial"/>
          <w:sz w:val="18"/>
          <w:szCs w:val="18"/>
        </w:rPr>
        <w:tab/>
        <w:t>Zagęszczenie ław bada się w dwóch przekrojach na każde 100 m. Ławy ze żwiru lub piasku nie mogą wykazywać śladu urządzenia zagęszczającego.</w:t>
      </w:r>
    </w:p>
    <w:p w14:paraId="040F8357" w14:textId="77777777" w:rsidR="00D0230D" w:rsidRPr="00106841" w:rsidRDefault="00D0230D" w:rsidP="00D0230D">
      <w:pPr>
        <w:ind w:left="284" w:hanging="284"/>
        <w:jc w:val="both"/>
        <w:rPr>
          <w:rFonts w:cs="Arial"/>
          <w:sz w:val="18"/>
          <w:szCs w:val="18"/>
        </w:rPr>
      </w:pPr>
      <w:r w:rsidRPr="00106841">
        <w:rPr>
          <w:rFonts w:cs="Arial"/>
          <w:sz w:val="18"/>
          <w:szCs w:val="18"/>
        </w:rPr>
        <w:tab/>
        <w:t xml:space="preserve">Ławy z tłucznia, badane próbą wyjęcia poszczególnych </w:t>
      </w:r>
      <w:proofErr w:type="spellStart"/>
      <w:r w:rsidRPr="00106841">
        <w:rPr>
          <w:rFonts w:cs="Arial"/>
          <w:sz w:val="18"/>
          <w:szCs w:val="18"/>
        </w:rPr>
        <w:t>ziarn</w:t>
      </w:r>
      <w:proofErr w:type="spellEnd"/>
      <w:r w:rsidRPr="00106841">
        <w:rPr>
          <w:rFonts w:cs="Arial"/>
          <w:sz w:val="18"/>
          <w:szCs w:val="18"/>
        </w:rPr>
        <w:t xml:space="preserve"> tłucznia, nie powinny pozwalać na wyjęcie ziarna z ławy,</w:t>
      </w:r>
    </w:p>
    <w:p w14:paraId="622E434C" w14:textId="77777777" w:rsidR="00D0230D" w:rsidRPr="00106841" w:rsidRDefault="00D0230D" w:rsidP="00D0230D">
      <w:pPr>
        <w:ind w:left="284" w:hanging="284"/>
        <w:jc w:val="both"/>
        <w:rPr>
          <w:rFonts w:cs="Arial"/>
          <w:sz w:val="18"/>
          <w:szCs w:val="18"/>
        </w:rPr>
      </w:pPr>
      <w:r w:rsidRPr="00106841">
        <w:rPr>
          <w:rFonts w:cs="Arial"/>
          <w:sz w:val="18"/>
          <w:szCs w:val="18"/>
        </w:rPr>
        <w:t>e)</w:t>
      </w:r>
      <w:r w:rsidRPr="00106841">
        <w:rPr>
          <w:rFonts w:cs="Arial"/>
          <w:sz w:val="18"/>
          <w:szCs w:val="18"/>
        </w:rPr>
        <w:tab/>
        <w:t>odchylenie linii ław od projektowanego kierunku.</w:t>
      </w:r>
    </w:p>
    <w:p w14:paraId="23D89846" w14:textId="77777777" w:rsidR="00D0230D" w:rsidRPr="00106841" w:rsidRDefault="00D0230D" w:rsidP="00D0230D">
      <w:pPr>
        <w:ind w:left="284" w:hanging="284"/>
        <w:jc w:val="both"/>
        <w:rPr>
          <w:rFonts w:cs="Arial"/>
          <w:sz w:val="18"/>
          <w:szCs w:val="18"/>
        </w:rPr>
      </w:pPr>
      <w:r w:rsidRPr="00106841">
        <w:rPr>
          <w:rFonts w:cs="Arial"/>
          <w:sz w:val="18"/>
          <w:szCs w:val="18"/>
        </w:rPr>
        <w:tab/>
        <w:t xml:space="preserve">Dopuszczalne odchylenie linii ław od projektowanego kierunku nie może przekraczać  </w:t>
      </w:r>
      <w:r w:rsidRPr="00106841">
        <w:rPr>
          <w:rFonts w:cs="Arial"/>
          <w:sz w:val="18"/>
          <w:szCs w:val="18"/>
        </w:rPr>
        <w:sym w:font="Symbol" w:char="F0B1"/>
      </w:r>
      <w:r w:rsidRPr="00106841">
        <w:rPr>
          <w:rFonts w:cs="Arial"/>
          <w:sz w:val="18"/>
          <w:szCs w:val="18"/>
        </w:rPr>
        <w:t xml:space="preserve"> 2 cm na każde 100 m wykonanej ławy.</w:t>
      </w:r>
    </w:p>
    <w:p w14:paraId="47566ADA" w14:textId="77777777" w:rsidR="00D0230D" w:rsidRPr="00106841" w:rsidRDefault="00D0230D" w:rsidP="00D0230D">
      <w:pPr>
        <w:spacing w:before="120"/>
        <w:ind w:left="284" w:hanging="284"/>
        <w:jc w:val="both"/>
        <w:rPr>
          <w:rFonts w:cs="Arial"/>
          <w:bCs/>
          <w:sz w:val="18"/>
          <w:szCs w:val="18"/>
        </w:rPr>
      </w:pPr>
      <w:r w:rsidRPr="00106841">
        <w:rPr>
          <w:rFonts w:cs="Arial"/>
          <w:bCs/>
          <w:sz w:val="18"/>
          <w:szCs w:val="18"/>
        </w:rPr>
        <w:t>6.3.3. SPRAWDZENIE USTAWIENIA KRAWĘŻNIKÓW</w:t>
      </w:r>
    </w:p>
    <w:p w14:paraId="594E1A97" w14:textId="77777777" w:rsidR="00D0230D" w:rsidRPr="00106841" w:rsidRDefault="00D0230D" w:rsidP="00D0230D">
      <w:pPr>
        <w:spacing w:before="120"/>
        <w:ind w:left="284" w:hanging="284"/>
        <w:jc w:val="both"/>
        <w:rPr>
          <w:rFonts w:cs="Arial"/>
          <w:sz w:val="18"/>
          <w:szCs w:val="18"/>
        </w:rPr>
      </w:pPr>
      <w:r w:rsidRPr="00106841">
        <w:rPr>
          <w:rFonts w:cs="Arial"/>
          <w:sz w:val="18"/>
          <w:szCs w:val="18"/>
        </w:rPr>
        <w:tab/>
      </w:r>
      <w:r w:rsidRPr="00106841">
        <w:rPr>
          <w:rFonts w:cs="Arial"/>
          <w:sz w:val="18"/>
          <w:szCs w:val="18"/>
        </w:rPr>
        <w:tab/>
        <w:t>Przy ustawianiu krawężników należy sprawdzać:</w:t>
      </w:r>
    </w:p>
    <w:p w14:paraId="245EF430" w14:textId="77777777" w:rsidR="00D0230D" w:rsidRPr="00106841" w:rsidRDefault="00D0230D" w:rsidP="00D0230D">
      <w:pPr>
        <w:numPr>
          <w:ilvl w:val="0"/>
          <w:numId w:val="35"/>
        </w:numPr>
        <w:jc w:val="both"/>
        <w:rPr>
          <w:rFonts w:cs="Arial"/>
          <w:sz w:val="18"/>
          <w:szCs w:val="18"/>
        </w:rPr>
      </w:pPr>
      <w:r w:rsidRPr="00106841">
        <w:rPr>
          <w:rFonts w:cs="Arial"/>
          <w:sz w:val="18"/>
          <w:szCs w:val="18"/>
        </w:rPr>
        <w:t xml:space="preserve">dopuszczalne odchylenia linii krawężników w poziomie od linii projektowanej, które wynosi </w:t>
      </w:r>
      <w:r w:rsidRPr="00106841">
        <w:rPr>
          <w:rFonts w:cs="Arial"/>
          <w:sz w:val="18"/>
          <w:szCs w:val="18"/>
        </w:rPr>
        <w:sym w:font="Symbol" w:char="F0B1"/>
      </w:r>
      <w:r w:rsidRPr="00106841">
        <w:rPr>
          <w:rFonts w:cs="Arial"/>
          <w:sz w:val="18"/>
          <w:szCs w:val="18"/>
        </w:rPr>
        <w:t xml:space="preserve"> 1 cm na każde 100 m ustawionego krawężnika,</w:t>
      </w:r>
    </w:p>
    <w:p w14:paraId="69CAAD67" w14:textId="77777777" w:rsidR="00D0230D" w:rsidRPr="00106841" w:rsidRDefault="00D0230D" w:rsidP="00D0230D">
      <w:pPr>
        <w:numPr>
          <w:ilvl w:val="0"/>
          <w:numId w:val="35"/>
        </w:numPr>
        <w:jc w:val="both"/>
        <w:rPr>
          <w:rFonts w:cs="Arial"/>
          <w:sz w:val="18"/>
          <w:szCs w:val="18"/>
        </w:rPr>
      </w:pPr>
      <w:r w:rsidRPr="00106841">
        <w:rPr>
          <w:rFonts w:cs="Arial"/>
          <w:sz w:val="18"/>
          <w:szCs w:val="18"/>
        </w:rPr>
        <w:t xml:space="preserve">dopuszczalne odchylenie niwelety górnej płaszczyzny krawężnika od niwelety projektowanej, które wynosi </w:t>
      </w:r>
      <w:r w:rsidRPr="00106841">
        <w:rPr>
          <w:rFonts w:cs="Arial"/>
          <w:sz w:val="18"/>
          <w:szCs w:val="18"/>
        </w:rPr>
        <w:sym w:font="Symbol" w:char="F0B1"/>
      </w:r>
      <w:r w:rsidRPr="00106841">
        <w:rPr>
          <w:rFonts w:cs="Arial"/>
          <w:sz w:val="18"/>
          <w:szCs w:val="18"/>
        </w:rPr>
        <w:t xml:space="preserve"> 1 cm na każde 100 m ustawionego krawężnika,</w:t>
      </w:r>
    </w:p>
    <w:p w14:paraId="1F6B2BB3" w14:textId="77777777" w:rsidR="00D0230D" w:rsidRPr="00106841" w:rsidRDefault="00D0230D" w:rsidP="00D0230D">
      <w:pPr>
        <w:numPr>
          <w:ilvl w:val="0"/>
          <w:numId w:val="35"/>
        </w:numPr>
        <w:jc w:val="both"/>
        <w:rPr>
          <w:rFonts w:cs="Arial"/>
          <w:sz w:val="18"/>
          <w:szCs w:val="18"/>
        </w:rPr>
      </w:pPr>
      <w:r w:rsidRPr="00106841">
        <w:rPr>
          <w:rFonts w:cs="Arial"/>
          <w:sz w:val="18"/>
          <w:szCs w:val="18"/>
        </w:rPr>
        <w:t>równość górnej powierzchni krawężników, sprawdzane przez przyłożenie w dwóch punktach na każde 100 m krawężnika, trzymetrowej łaty, przy czym prześwit pomiędzy górną powierzchnią krawężnika i przyłożoną łatą nie może przekraczać 1 cm,</w:t>
      </w:r>
    </w:p>
    <w:p w14:paraId="6D783F5A" w14:textId="77777777" w:rsidR="00D0230D" w:rsidRPr="00106841" w:rsidRDefault="00D0230D" w:rsidP="00D0230D">
      <w:pPr>
        <w:numPr>
          <w:ilvl w:val="0"/>
          <w:numId w:val="35"/>
        </w:numPr>
        <w:jc w:val="both"/>
        <w:rPr>
          <w:rFonts w:cs="Arial"/>
          <w:sz w:val="18"/>
          <w:szCs w:val="18"/>
        </w:rPr>
      </w:pPr>
      <w:r w:rsidRPr="00106841">
        <w:rPr>
          <w:rFonts w:cs="Arial"/>
          <w:sz w:val="18"/>
          <w:szCs w:val="18"/>
        </w:rPr>
        <w:t>dokładność wypełnienia spoin bada się co 10 metrów. Spoiny muszą być wypełnione całkowicie na pełną głębokość.</w:t>
      </w:r>
      <w:bookmarkStart w:id="378" w:name="_Toc141072309"/>
      <w:bookmarkStart w:id="379" w:name="_Toc141496953"/>
      <w:bookmarkStart w:id="380" w:name="_Toc242540553"/>
      <w:bookmarkStart w:id="381" w:name="_Toc242541216"/>
      <w:bookmarkStart w:id="382" w:name="_Toc242542638"/>
      <w:bookmarkStart w:id="383" w:name="_Toc242543911"/>
      <w:bookmarkStart w:id="384" w:name="_Toc242580702"/>
    </w:p>
    <w:p w14:paraId="39234AEB" w14:textId="77777777" w:rsidR="00D0230D" w:rsidRPr="00106841" w:rsidRDefault="00D0230D" w:rsidP="00D0230D">
      <w:pPr>
        <w:pStyle w:val="penypunkt"/>
        <w:rPr>
          <w:sz w:val="18"/>
          <w:szCs w:val="18"/>
        </w:rPr>
      </w:pPr>
      <w:bookmarkStart w:id="385" w:name="_Toc265060681"/>
      <w:r w:rsidRPr="00106841">
        <w:rPr>
          <w:sz w:val="18"/>
          <w:szCs w:val="18"/>
        </w:rPr>
        <w:t>7. OBMIAR ROBÓT</w:t>
      </w:r>
      <w:bookmarkEnd w:id="378"/>
      <w:bookmarkEnd w:id="379"/>
      <w:bookmarkEnd w:id="380"/>
      <w:bookmarkEnd w:id="381"/>
      <w:bookmarkEnd w:id="382"/>
      <w:bookmarkEnd w:id="383"/>
      <w:bookmarkEnd w:id="384"/>
      <w:bookmarkEnd w:id="385"/>
    </w:p>
    <w:p w14:paraId="19FDF084" w14:textId="77777777" w:rsidR="00D0230D" w:rsidRPr="00106841" w:rsidRDefault="00D0230D" w:rsidP="00D0230D">
      <w:pPr>
        <w:pStyle w:val="punkt11"/>
        <w:rPr>
          <w:sz w:val="18"/>
          <w:szCs w:val="18"/>
        </w:rPr>
      </w:pPr>
      <w:bookmarkStart w:id="386" w:name="_Toc242542639"/>
      <w:bookmarkStart w:id="387" w:name="_Toc242543912"/>
      <w:r w:rsidRPr="00106841">
        <w:rPr>
          <w:sz w:val="18"/>
          <w:szCs w:val="18"/>
        </w:rPr>
        <w:t>7.1. Ogólne zasady obmiaru robót</w:t>
      </w:r>
      <w:bookmarkEnd w:id="386"/>
      <w:bookmarkEnd w:id="387"/>
    </w:p>
    <w:p w14:paraId="3E00B4F2" w14:textId="77777777" w:rsidR="00D0230D" w:rsidRPr="00106841" w:rsidRDefault="00D0230D" w:rsidP="00D0230D">
      <w:pPr>
        <w:jc w:val="both"/>
        <w:rPr>
          <w:rFonts w:cs="Arial"/>
          <w:sz w:val="18"/>
          <w:szCs w:val="18"/>
        </w:rPr>
      </w:pPr>
      <w:r w:rsidRPr="00106841">
        <w:rPr>
          <w:rFonts w:cs="Arial"/>
          <w:sz w:val="18"/>
          <w:szCs w:val="18"/>
        </w:rPr>
        <w:tab/>
        <w:t>Ogólne zasady obmiaru robót podano w ST D-00.00.00 „Wymagania ogólne” pkt 7.</w:t>
      </w:r>
    </w:p>
    <w:p w14:paraId="3C2A7C35" w14:textId="77777777" w:rsidR="00D0230D" w:rsidRPr="00106841" w:rsidRDefault="00D0230D" w:rsidP="00D0230D">
      <w:pPr>
        <w:pStyle w:val="punkt11"/>
        <w:rPr>
          <w:sz w:val="18"/>
          <w:szCs w:val="18"/>
        </w:rPr>
      </w:pPr>
      <w:bookmarkStart w:id="388" w:name="_Toc242542640"/>
      <w:bookmarkStart w:id="389" w:name="_Toc242543913"/>
      <w:r w:rsidRPr="00106841">
        <w:rPr>
          <w:sz w:val="18"/>
          <w:szCs w:val="18"/>
        </w:rPr>
        <w:t>7.2. Jednostka obmiarowa</w:t>
      </w:r>
      <w:bookmarkEnd w:id="388"/>
      <w:bookmarkEnd w:id="389"/>
    </w:p>
    <w:p w14:paraId="44EBE45B" w14:textId="77777777" w:rsidR="00D0230D" w:rsidRPr="00106841" w:rsidRDefault="00D0230D" w:rsidP="00D0230D">
      <w:pPr>
        <w:jc w:val="both"/>
        <w:rPr>
          <w:rFonts w:cs="Arial"/>
          <w:sz w:val="18"/>
          <w:szCs w:val="18"/>
        </w:rPr>
      </w:pPr>
      <w:r w:rsidRPr="00106841">
        <w:rPr>
          <w:rFonts w:cs="Arial"/>
          <w:sz w:val="18"/>
          <w:szCs w:val="18"/>
        </w:rPr>
        <w:tab/>
        <w:t>Jednostką obmiarową jest m (metr) ustawionego krawężnika.</w:t>
      </w:r>
      <w:bookmarkStart w:id="390" w:name="_Toc141072310"/>
      <w:bookmarkStart w:id="391" w:name="_Toc141496954"/>
      <w:bookmarkStart w:id="392" w:name="_Toc242540554"/>
      <w:bookmarkStart w:id="393" w:name="_Toc242541217"/>
      <w:bookmarkStart w:id="394" w:name="_Toc242542641"/>
      <w:bookmarkStart w:id="395" w:name="_Toc242543914"/>
      <w:bookmarkStart w:id="396" w:name="_Toc242580703"/>
    </w:p>
    <w:p w14:paraId="28A44E80" w14:textId="77777777" w:rsidR="00D0230D" w:rsidRPr="00106841" w:rsidRDefault="00D0230D" w:rsidP="00D0230D">
      <w:pPr>
        <w:pStyle w:val="penypunkt"/>
        <w:rPr>
          <w:sz w:val="18"/>
          <w:szCs w:val="18"/>
        </w:rPr>
      </w:pPr>
      <w:bookmarkStart w:id="397" w:name="_Toc265060682"/>
      <w:r w:rsidRPr="00106841">
        <w:rPr>
          <w:sz w:val="18"/>
          <w:szCs w:val="18"/>
        </w:rPr>
        <w:t>8. ODBIÓR ROBÓT</w:t>
      </w:r>
      <w:bookmarkEnd w:id="390"/>
      <w:bookmarkEnd w:id="391"/>
      <w:bookmarkEnd w:id="392"/>
      <w:bookmarkEnd w:id="393"/>
      <w:bookmarkEnd w:id="394"/>
      <w:bookmarkEnd w:id="395"/>
      <w:bookmarkEnd w:id="396"/>
      <w:bookmarkEnd w:id="397"/>
    </w:p>
    <w:p w14:paraId="42645D5D" w14:textId="77777777" w:rsidR="00D0230D" w:rsidRPr="00106841" w:rsidRDefault="00D0230D" w:rsidP="00D0230D">
      <w:pPr>
        <w:pStyle w:val="punkt11"/>
        <w:rPr>
          <w:sz w:val="18"/>
          <w:szCs w:val="18"/>
        </w:rPr>
      </w:pPr>
      <w:bookmarkStart w:id="398" w:name="_Toc242542642"/>
      <w:bookmarkStart w:id="399" w:name="_Toc242543915"/>
      <w:r w:rsidRPr="00106841">
        <w:rPr>
          <w:sz w:val="18"/>
          <w:szCs w:val="18"/>
        </w:rPr>
        <w:t>8.1. Ogólne zasady odbioru robót</w:t>
      </w:r>
      <w:bookmarkEnd w:id="398"/>
      <w:bookmarkEnd w:id="399"/>
    </w:p>
    <w:p w14:paraId="1F5EA2F6" w14:textId="77777777" w:rsidR="00D0230D" w:rsidRPr="00106841" w:rsidRDefault="00D0230D" w:rsidP="00D0230D">
      <w:pPr>
        <w:jc w:val="both"/>
        <w:rPr>
          <w:rFonts w:cs="Arial"/>
          <w:sz w:val="18"/>
          <w:szCs w:val="18"/>
        </w:rPr>
      </w:pPr>
      <w:r w:rsidRPr="00106841">
        <w:rPr>
          <w:rFonts w:cs="Arial"/>
          <w:sz w:val="18"/>
          <w:szCs w:val="18"/>
        </w:rPr>
        <w:tab/>
        <w:t>Ogólne zasady odbioru robót podano w ST D-00.00.00 „Wymagania ogólne” pkt 8.</w:t>
      </w:r>
    </w:p>
    <w:p w14:paraId="0C9E799B" w14:textId="77777777" w:rsidR="00D0230D" w:rsidRPr="00106841" w:rsidRDefault="00D0230D" w:rsidP="00D0230D">
      <w:pPr>
        <w:jc w:val="both"/>
        <w:rPr>
          <w:rFonts w:cs="Arial"/>
          <w:sz w:val="18"/>
          <w:szCs w:val="18"/>
        </w:rPr>
      </w:pPr>
      <w:r w:rsidRPr="00106841">
        <w:rPr>
          <w:rFonts w:cs="Arial"/>
          <w:sz w:val="18"/>
          <w:szCs w:val="18"/>
        </w:rPr>
        <w:tab/>
        <w:t>Roboty uznaje się za wykonane zgodnie z dokumentacją projektową, SST  i wymaganiami Inżyniera, jeżeli wszystkie pomiary i badania z zachowaniem tolerancji wg pkt.6 dały wyniki pozytywne.</w:t>
      </w:r>
    </w:p>
    <w:p w14:paraId="36ABF8AA" w14:textId="77777777" w:rsidR="00D0230D" w:rsidRPr="00106841" w:rsidRDefault="00D0230D" w:rsidP="00D0230D">
      <w:pPr>
        <w:pStyle w:val="punkt11"/>
        <w:rPr>
          <w:sz w:val="18"/>
          <w:szCs w:val="18"/>
        </w:rPr>
      </w:pPr>
      <w:bookmarkStart w:id="400" w:name="_Toc242542643"/>
      <w:bookmarkStart w:id="401" w:name="_Toc242543916"/>
      <w:r w:rsidRPr="00106841">
        <w:rPr>
          <w:sz w:val="18"/>
          <w:szCs w:val="18"/>
        </w:rPr>
        <w:t>8.2. Odbiór robót zanikających i ulegających zakryciu</w:t>
      </w:r>
      <w:bookmarkEnd w:id="400"/>
      <w:bookmarkEnd w:id="401"/>
    </w:p>
    <w:p w14:paraId="7E6F64ED" w14:textId="77777777" w:rsidR="00D0230D" w:rsidRPr="00106841" w:rsidRDefault="00D0230D" w:rsidP="00D0230D">
      <w:pPr>
        <w:jc w:val="both"/>
        <w:rPr>
          <w:rFonts w:cs="Arial"/>
          <w:sz w:val="18"/>
          <w:szCs w:val="18"/>
        </w:rPr>
      </w:pPr>
      <w:r w:rsidRPr="00106841">
        <w:rPr>
          <w:rFonts w:cs="Arial"/>
          <w:sz w:val="18"/>
          <w:szCs w:val="18"/>
        </w:rPr>
        <w:tab/>
        <w:t>Odbiorowi robót zanikających i ulegających zakryciu podlegają:</w:t>
      </w:r>
    </w:p>
    <w:p w14:paraId="127FC9C4" w14:textId="2E02E94D" w:rsidR="00D0230D" w:rsidRPr="00106841" w:rsidRDefault="00ED1637" w:rsidP="00D0230D">
      <w:pPr>
        <w:ind w:left="283" w:hanging="283"/>
        <w:jc w:val="both"/>
        <w:rPr>
          <w:rFonts w:cs="Arial"/>
          <w:sz w:val="18"/>
          <w:szCs w:val="18"/>
        </w:rPr>
      </w:pPr>
      <w:r>
        <w:rPr>
          <w:rFonts w:cs="Arial"/>
          <w:sz w:val="18"/>
          <w:szCs w:val="18"/>
        </w:rPr>
        <w:t>-</w:t>
      </w:r>
      <w:r w:rsidR="00D0230D" w:rsidRPr="00106841">
        <w:rPr>
          <w:rFonts w:cs="Arial"/>
          <w:sz w:val="18"/>
          <w:szCs w:val="18"/>
        </w:rPr>
        <w:t>      wykonanie koryta pod ławę,</w:t>
      </w:r>
    </w:p>
    <w:p w14:paraId="4B6C2CCF" w14:textId="1F3C2EE2" w:rsidR="00D0230D" w:rsidRPr="00106841" w:rsidRDefault="00ED1637" w:rsidP="00D0230D">
      <w:pPr>
        <w:ind w:left="283" w:hanging="283"/>
        <w:jc w:val="both"/>
        <w:rPr>
          <w:rFonts w:cs="Arial"/>
          <w:sz w:val="18"/>
          <w:szCs w:val="18"/>
        </w:rPr>
      </w:pPr>
      <w:r>
        <w:rPr>
          <w:rFonts w:cs="Arial"/>
          <w:sz w:val="18"/>
          <w:szCs w:val="18"/>
        </w:rPr>
        <w:t>-</w:t>
      </w:r>
      <w:r w:rsidR="00D0230D" w:rsidRPr="00106841">
        <w:rPr>
          <w:rFonts w:cs="Arial"/>
          <w:sz w:val="18"/>
          <w:szCs w:val="18"/>
        </w:rPr>
        <w:t>      wykonanie ławy,</w:t>
      </w:r>
    </w:p>
    <w:p w14:paraId="0FFFDB6B" w14:textId="5C5B4FC3" w:rsidR="00D0230D" w:rsidRPr="00106841" w:rsidRDefault="00ED1637" w:rsidP="00D0230D">
      <w:pPr>
        <w:ind w:left="283" w:hanging="283"/>
        <w:jc w:val="both"/>
        <w:rPr>
          <w:rFonts w:cs="Arial"/>
          <w:sz w:val="18"/>
          <w:szCs w:val="18"/>
        </w:rPr>
      </w:pPr>
      <w:r>
        <w:rPr>
          <w:rFonts w:cs="Arial"/>
          <w:sz w:val="18"/>
          <w:szCs w:val="18"/>
        </w:rPr>
        <w:t>-</w:t>
      </w:r>
      <w:r w:rsidR="00D0230D" w:rsidRPr="00106841">
        <w:rPr>
          <w:rFonts w:cs="Arial"/>
          <w:sz w:val="18"/>
          <w:szCs w:val="18"/>
        </w:rPr>
        <w:t>      wykonanie podsypki.</w:t>
      </w:r>
    </w:p>
    <w:p w14:paraId="65913FA8" w14:textId="77777777" w:rsidR="00D0230D" w:rsidRPr="00106841" w:rsidRDefault="00D0230D" w:rsidP="00D0230D">
      <w:pPr>
        <w:jc w:val="both"/>
        <w:rPr>
          <w:rFonts w:cs="Arial"/>
          <w:sz w:val="18"/>
          <w:szCs w:val="18"/>
        </w:rPr>
      </w:pPr>
      <w:r w:rsidRPr="00106841">
        <w:rPr>
          <w:rFonts w:cs="Arial"/>
          <w:sz w:val="18"/>
          <w:szCs w:val="18"/>
        </w:rPr>
        <w:tab/>
        <w:t>Odbiór tych robót powinien być zgodny z wymaganiami punktu 8.2 ST D-00.00.00 „Wymagania ogólne” oraz niniejszej ST.</w:t>
      </w:r>
      <w:bookmarkStart w:id="402" w:name="_Toc141072311"/>
      <w:bookmarkStart w:id="403" w:name="_Toc141496955"/>
      <w:bookmarkStart w:id="404" w:name="_Toc242540555"/>
      <w:bookmarkStart w:id="405" w:name="_Toc242541218"/>
      <w:bookmarkStart w:id="406" w:name="_Toc242542644"/>
      <w:bookmarkStart w:id="407" w:name="_Toc242543917"/>
      <w:bookmarkStart w:id="408" w:name="_Toc242580704"/>
    </w:p>
    <w:p w14:paraId="1043FB2F" w14:textId="77777777" w:rsidR="00D0230D" w:rsidRPr="00106841" w:rsidRDefault="00D0230D" w:rsidP="00D0230D">
      <w:pPr>
        <w:pStyle w:val="penypunkt"/>
        <w:rPr>
          <w:sz w:val="18"/>
          <w:szCs w:val="18"/>
        </w:rPr>
      </w:pPr>
      <w:bookmarkStart w:id="409" w:name="_Toc265060683"/>
      <w:r w:rsidRPr="00106841">
        <w:rPr>
          <w:sz w:val="18"/>
          <w:szCs w:val="18"/>
        </w:rPr>
        <w:t>9. PODSTAWA PŁATNOŚCI</w:t>
      </w:r>
      <w:bookmarkEnd w:id="402"/>
      <w:bookmarkEnd w:id="403"/>
      <w:bookmarkEnd w:id="404"/>
      <w:bookmarkEnd w:id="405"/>
      <w:bookmarkEnd w:id="406"/>
      <w:bookmarkEnd w:id="407"/>
      <w:bookmarkEnd w:id="408"/>
      <w:bookmarkEnd w:id="409"/>
    </w:p>
    <w:p w14:paraId="1B07E3D0" w14:textId="77777777" w:rsidR="00D0230D" w:rsidRPr="00106841" w:rsidRDefault="00D0230D" w:rsidP="00D0230D">
      <w:pPr>
        <w:pStyle w:val="punkt11"/>
        <w:rPr>
          <w:sz w:val="18"/>
          <w:szCs w:val="18"/>
        </w:rPr>
      </w:pPr>
      <w:bookmarkStart w:id="410" w:name="_Toc242542645"/>
      <w:bookmarkStart w:id="411" w:name="_Toc242543918"/>
      <w:r w:rsidRPr="00106841">
        <w:rPr>
          <w:sz w:val="18"/>
          <w:szCs w:val="18"/>
        </w:rPr>
        <w:t>9.1. Ogólne ustalenia dotyczące podstawy płatności</w:t>
      </w:r>
      <w:bookmarkEnd w:id="410"/>
      <w:bookmarkEnd w:id="411"/>
    </w:p>
    <w:p w14:paraId="18BB5CB6" w14:textId="77777777" w:rsidR="00D0230D" w:rsidRPr="00106841" w:rsidRDefault="00D0230D" w:rsidP="00D0230D">
      <w:pPr>
        <w:jc w:val="both"/>
        <w:rPr>
          <w:rFonts w:cs="Arial"/>
          <w:sz w:val="18"/>
          <w:szCs w:val="18"/>
        </w:rPr>
      </w:pPr>
      <w:r w:rsidRPr="00106841">
        <w:rPr>
          <w:rFonts w:cs="Arial"/>
          <w:sz w:val="18"/>
          <w:szCs w:val="18"/>
        </w:rPr>
        <w:tab/>
        <w:t>Ogólne ustalenia dotyczące podstawy płatności podano w ST D-00.00.00  „Wymagania ogólne” pkt 9.</w:t>
      </w:r>
    </w:p>
    <w:p w14:paraId="66E063CB" w14:textId="77777777" w:rsidR="00D0230D" w:rsidRPr="00106841" w:rsidRDefault="00D0230D" w:rsidP="00D0230D">
      <w:pPr>
        <w:pStyle w:val="punkt11"/>
        <w:rPr>
          <w:sz w:val="18"/>
          <w:szCs w:val="18"/>
        </w:rPr>
      </w:pPr>
      <w:bookmarkStart w:id="412" w:name="_Toc242542646"/>
      <w:bookmarkStart w:id="413" w:name="_Toc242543919"/>
      <w:r w:rsidRPr="00106841">
        <w:rPr>
          <w:sz w:val="18"/>
          <w:szCs w:val="18"/>
        </w:rPr>
        <w:t>9.2. Cena jednostki obmiarowej</w:t>
      </w:r>
      <w:bookmarkEnd w:id="412"/>
      <w:bookmarkEnd w:id="413"/>
    </w:p>
    <w:p w14:paraId="49614CFF" w14:textId="77777777" w:rsidR="00D0230D" w:rsidRPr="00106841" w:rsidRDefault="00D0230D" w:rsidP="00D0230D">
      <w:pPr>
        <w:jc w:val="both"/>
        <w:rPr>
          <w:rFonts w:cs="Arial"/>
          <w:sz w:val="18"/>
          <w:szCs w:val="18"/>
        </w:rPr>
      </w:pPr>
      <w:r w:rsidRPr="00106841">
        <w:rPr>
          <w:rFonts w:cs="Arial"/>
          <w:sz w:val="18"/>
          <w:szCs w:val="18"/>
        </w:rPr>
        <w:tab/>
        <w:t>Cena ustawienia 1 m krawężnika obejmuje:</w:t>
      </w:r>
    </w:p>
    <w:p w14:paraId="34D39BD8" w14:textId="77777777" w:rsidR="00D0230D" w:rsidRPr="00106841" w:rsidRDefault="00D0230D" w:rsidP="00D0230D">
      <w:pPr>
        <w:numPr>
          <w:ilvl w:val="0"/>
          <w:numId w:val="36"/>
        </w:numPr>
        <w:jc w:val="both"/>
        <w:rPr>
          <w:rFonts w:cs="Arial"/>
          <w:sz w:val="18"/>
          <w:szCs w:val="18"/>
        </w:rPr>
      </w:pPr>
      <w:r w:rsidRPr="00106841">
        <w:rPr>
          <w:rFonts w:cs="Arial"/>
          <w:sz w:val="18"/>
          <w:szCs w:val="18"/>
        </w:rPr>
        <w:t>prace pomiarowe i roboty przygotowawcze,</w:t>
      </w:r>
    </w:p>
    <w:p w14:paraId="350E72B4" w14:textId="77777777" w:rsidR="00D0230D" w:rsidRPr="00106841" w:rsidRDefault="00D0230D" w:rsidP="00D0230D">
      <w:pPr>
        <w:numPr>
          <w:ilvl w:val="0"/>
          <w:numId w:val="36"/>
        </w:numPr>
        <w:jc w:val="both"/>
        <w:rPr>
          <w:rFonts w:cs="Arial"/>
          <w:sz w:val="18"/>
          <w:szCs w:val="18"/>
        </w:rPr>
      </w:pPr>
      <w:r w:rsidRPr="00106841">
        <w:rPr>
          <w:rFonts w:cs="Arial"/>
          <w:sz w:val="18"/>
          <w:szCs w:val="18"/>
        </w:rPr>
        <w:t>oznakowanie robót,</w:t>
      </w:r>
    </w:p>
    <w:p w14:paraId="065336F1" w14:textId="77777777" w:rsidR="00D0230D" w:rsidRPr="00106841" w:rsidRDefault="00D0230D" w:rsidP="00D0230D">
      <w:pPr>
        <w:numPr>
          <w:ilvl w:val="0"/>
          <w:numId w:val="36"/>
        </w:numPr>
        <w:jc w:val="both"/>
        <w:rPr>
          <w:rFonts w:cs="Arial"/>
          <w:sz w:val="18"/>
          <w:szCs w:val="18"/>
        </w:rPr>
      </w:pPr>
      <w:r w:rsidRPr="00106841">
        <w:rPr>
          <w:rFonts w:cs="Arial"/>
          <w:sz w:val="18"/>
          <w:szCs w:val="18"/>
        </w:rPr>
        <w:t>przygotowanie podłoża,</w:t>
      </w:r>
    </w:p>
    <w:p w14:paraId="416F5CF8" w14:textId="77777777" w:rsidR="00D0230D" w:rsidRPr="00106841" w:rsidRDefault="00D0230D" w:rsidP="00D0230D">
      <w:pPr>
        <w:numPr>
          <w:ilvl w:val="0"/>
          <w:numId w:val="36"/>
        </w:numPr>
        <w:jc w:val="both"/>
        <w:rPr>
          <w:rFonts w:cs="Arial"/>
          <w:sz w:val="18"/>
          <w:szCs w:val="18"/>
        </w:rPr>
      </w:pPr>
      <w:r w:rsidRPr="00106841">
        <w:rPr>
          <w:rFonts w:cs="Arial"/>
          <w:sz w:val="18"/>
          <w:szCs w:val="18"/>
        </w:rPr>
        <w:t>dostarczenie materiałów i sprzętu,</w:t>
      </w:r>
    </w:p>
    <w:p w14:paraId="684E7061" w14:textId="77777777" w:rsidR="00D0230D" w:rsidRPr="00106841" w:rsidRDefault="00D0230D" w:rsidP="00D0230D">
      <w:pPr>
        <w:numPr>
          <w:ilvl w:val="0"/>
          <w:numId w:val="36"/>
        </w:numPr>
        <w:jc w:val="both"/>
        <w:rPr>
          <w:rFonts w:cs="Arial"/>
          <w:sz w:val="18"/>
          <w:szCs w:val="18"/>
        </w:rPr>
      </w:pPr>
      <w:r w:rsidRPr="00106841">
        <w:rPr>
          <w:rFonts w:cs="Arial"/>
          <w:sz w:val="18"/>
          <w:szCs w:val="18"/>
        </w:rPr>
        <w:t>wykonanie koryta pod ławę,</w:t>
      </w:r>
    </w:p>
    <w:p w14:paraId="243A34B9" w14:textId="77777777" w:rsidR="00D0230D" w:rsidRPr="00106841" w:rsidRDefault="00D0230D" w:rsidP="00D0230D">
      <w:pPr>
        <w:numPr>
          <w:ilvl w:val="0"/>
          <w:numId w:val="36"/>
        </w:numPr>
        <w:jc w:val="both"/>
        <w:rPr>
          <w:rFonts w:cs="Arial"/>
          <w:sz w:val="18"/>
          <w:szCs w:val="18"/>
        </w:rPr>
      </w:pPr>
      <w:r w:rsidRPr="00106841">
        <w:rPr>
          <w:rFonts w:cs="Arial"/>
          <w:sz w:val="18"/>
          <w:szCs w:val="18"/>
        </w:rPr>
        <w:t>wykonanie ławy z wykonaniem szalunku i zalaniem szczelin dylatacyjnych,</w:t>
      </w:r>
    </w:p>
    <w:p w14:paraId="68055DDE" w14:textId="77777777" w:rsidR="00D0230D" w:rsidRPr="00106841" w:rsidRDefault="00D0230D" w:rsidP="00D0230D">
      <w:pPr>
        <w:numPr>
          <w:ilvl w:val="0"/>
          <w:numId w:val="36"/>
        </w:numPr>
        <w:jc w:val="both"/>
        <w:rPr>
          <w:rFonts w:cs="Arial"/>
          <w:sz w:val="18"/>
          <w:szCs w:val="18"/>
        </w:rPr>
      </w:pPr>
      <w:r w:rsidRPr="00106841">
        <w:rPr>
          <w:rFonts w:cs="Arial"/>
          <w:sz w:val="18"/>
          <w:szCs w:val="18"/>
        </w:rPr>
        <w:lastRenderedPageBreak/>
        <w:t>wykonanie podsypki,</w:t>
      </w:r>
    </w:p>
    <w:p w14:paraId="30EF047C" w14:textId="77777777" w:rsidR="00D0230D" w:rsidRPr="00106841" w:rsidRDefault="00D0230D" w:rsidP="00D0230D">
      <w:pPr>
        <w:numPr>
          <w:ilvl w:val="0"/>
          <w:numId w:val="36"/>
        </w:numPr>
        <w:jc w:val="both"/>
        <w:rPr>
          <w:rFonts w:cs="Arial"/>
          <w:sz w:val="18"/>
          <w:szCs w:val="18"/>
        </w:rPr>
      </w:pPr>
      <w:r w:rsidRPr="00106841">
        <w:rPr>
          <w:rFonts w:cs="Arial"/>
          <w:sz w:val="18"/>
          <w:szCs w:val="18"/>
        </w:rPr>
        <w:t>ustawienie krawężników z wypełnieniem spoin i zalaniem szczelin według wymagań dokumentacji projektowej i specyfikacji technicznej,</w:t>
      </w:r>
    </w:p>
    <w:p w14:paraId="5C8BE608" w14:textId="77777777" w:rsidR="00D0230D" w:rsidRPr="00106841" w:rsidRDefault="00D0230D" w:rsidP="00D0230D">
      <w:pPr>
        <w:numPr>
          <w:ilvl w:val="0"/>
          <w:numId w:val="36"/>
        </w:numPr>
        <w:jc w:val="both"/>
        <w:rPr>
          <w:rFonts w:cs="Arial"/>
          <w:sz w:val="18"/>
          <w:szCs w:val="18"/>
        </w:rPr>
      </w:pPr>
      <w:r w:rsidRPr="00106841">
        <w:rPr>
          <w:rFonts w:cs="Arial"/>
          <w:sz w:val="18"/>
          <w:szCs w:val="18"/>
        </w:rPr>
        <w:t>przeprowadzenie pomiarów i badań wymaganych w specyfikacji technicznej,</w:t>
      </w:r>
    </w:p>
    <w:p w14:paraId="7E04AAB4" w14:textId="77777777" w:rsidR="00D0230D" w:rsidRPr="00106841" w:rsidRDefault="00D0230D" w:rsidP="00D0230D">
      <w:pPr>
        <w:numPr>
          <w:ilvl w:val="0"/>
          <w:numId w:val="36"/>
        </w:numPr>
        <w:jc w:val="both"/>
        <w:rPr>
          <w:rFonts w:cs="Arial"/>
          <w:sz w:val="18"/>
          <w:szCs w:val="18"/>
        </w:rPr>
      </w:pPr>
      <w:r w:rsidRPr="00106841">
        <w:rPr>
          <w:rFonts w:cs="Arial"/>
          <w:sz w:val="18"/>
          <w:szCs w:val="18"/>
        </w:rPr>
        <w:t>odwiezienie sprzętu.</w:t>
      </w:r>
    </w:p>
    <w:p w14:paraId="1415A784" w14:textId="77777777" w:rsidR="00D0230D" w:rsidRPr="00106841" w:rsidRDefault="00D0230D" w:rsidP="00D0230D">
      <w:pPr>
        <w:pStyle w:val="punkt11"/>
        <w:rPr>
          <w:sz w:val="18"/>
          <w:szCs w:val="18"/>
        </w:rPr>
      </w:pPr>
      <w:bookmarkStart w:id="414" w:name="_Toc242542647"/>
      <w:bookmarkStart w:id="415" w:name="_Toc242543920"/>
      <w:r w:rsidRPr="00106841">
        <w:rPr>
          <w:sz w:val="18"/>
          <w:szCs w:val="18"/>
        </w:rPr>
        <w:t>9.3. Sposób rozliczenia robót tymczasowych i prac towarzyszących</w:t>
      </w:r>
      <w:bookmarkEnd w:id="414"/>
      <w:bookmarkEnd w:id="415"/>
    </w:p>
    <w:p w14:paraId="1DC82AA1" w14:textId="77777777" w:rsidR="00D0230D" w:rsidRPr="00106841" w:rsidRDefault="00D0230D" w:rsidP="00D0230D">
      <w:pPr>
        <w:jc w:val="both"/>
        <w:rPr>
          <w:rFonts w:cs="Arial"/>
          <w:sz w:val="18"/>
          <w:szCs w:val="18"/>
        </w:rPr>
      </w:pPr>
      <w:r w:rsidRPr="00106841">
        <w:rPr>
          <w:rFonts w:cs="Arial"/>
          <w:sz w:val="18"/>
          <w:szCs w:val="18"/>
        </w:rPr>
        <w:tab/>
        <w:t>Cena wykonania robót określonych niniejszą ST obejmuje:</w:t>
      </w:r>
    </w:p>
    <w:p w14:paraId="23181465" w14:textId="77777777" w:rsidR="00D0230D" w:rsidRPr="00106841" w:rsidRDefault="00D0230D" w:rsidP="00D0230D">
      <w:pPr>
        <w:numPr>
          <w:ilvl w:val="0"/>
          <w:numId w:val="31"/>
        </w:numPr>
        <w:ind w:left="283" w:hanging="283"/>
        <w:jc w:val="both"/>
        <w:rPr>
          <w:rFonts w:cs="Arial"/>
          <w:sz w:val="18"/>
          <w:szCs w:val="18"/>
        </w:rPr>
      </w:pPr>
      <w:r w:rsidRPr="00106841">
        <w:rPr>
          <w:rFonts w:cs="Arial"/>
          <w:sz w:val="18"/>
          <w:szCs w:val="18"/>
        </w:rPr>
        <w:t>roboty tymczasowe, które są potrzebne do wykonania robót podstawowych, ale nie są przekazywane Zamawiającemu i są usuwane po wykonaniu robót podstawowych,</w:t>
      </w:r>
    </w:p>
    <w:p w14:paraId="6DD3191E" w14:textId="1A648A4D" w:rsidR="00D0230D" w:rsidRDefault="00D0230D" w:rsidP="00D0230D">
      <w:pPr>
        <w:numPr>
          <w:ilvl w:val="0"/>
          <w:numId w:val="31"/>
        </w:numPr>
        <w:ind w:left="283" w:hanging="283"/>
        <w:jc w:val="both"/>
        <w:rPr>
          <w:rFonts w:cs="Arial"/>
          <w:sz w:val="18"/>
          <w:szCs w:val="18"/>
        </w:rPr>
      </w:pPr>
      <w:r w:rsidRPr="00106841">
        <w:rPr>
          <w:rFonts w:cs="Arial"/>
          <w:sz w:val="18"/>
          <w:szCs w:val="18"/>
        </w:rPr>
        <w:t>prace towarzyszące, które są niezbędne do wykonania robót podstawowych, niezaliczane do robót tymczasowych, jak geodezyjne wytyczenie robót itd.</w:t>
      </w:r>
      <w:bookmarkStart w:id="416" w:name="_Toc141072312"/>
      <w:bookmarkStart w:id="417" w:name="_Toc141496956"/>
      <w:bookmarkStart w:id="418" w:name="_Toc242540556"/>
      <w:bookmarkStart w:id="419" w:name="_Toc242541219"/>
      <w:bookmarkStart w:id="420" w:name="_Toc242542648"/>
      <w:bookmarkStart w:id="421" w:name="_Toc242543921"/>
      <w:bookmarkStart w:id="422" w:name="_Toc242580705"/>
    </w:p>
    <w:p w14:paraId="1E1A60CD" w14:textId="67C97ED2" w:rsidR="009C4F64" w:rsidRDefault="009C4F64" w:rsidP="009C4F64">
      <w:pPr>
        <w:jc w:val="both"/>
        <w:rPr>
          <w:rFonts w:cs="Arial"/>
          <w:sz w:val="18"/>
          <w:szCs w:val="18"/>
        </w:rPr>
      </w:pPr>
    </w:p>
    <w:p w14:paraId="38133F17" w14:textId="7B9C65AE" w:rsidR="009C4F64" w:rsidRDefault="009C4F64" w:rsidP="009C4F64">
      <w:pPr>
        <w:jc w:val="both"/>
        <w:rPr>
          <w:rFonts w:cs="Arial"/>
          <w:sz w:val="18"/>
          <w:szCs w:val="18"/>
        </w:rPr>
      </w:pPr>
    </w:p>
    <w:p w14:paraId="39F5C085" w14:textId="77777777" w:rsidR="009C4F64" w:rsidRPr="00106841" w:rsidRDefault="009C4F64" w:rsidP="009C4F64">
      <w:pPr>
        <w:jc w:val="both"/>
        <w:rPr>
          <w:rFonts w:cs="Arial"/>
          <w:sz w:val="18"/>
          <w:szCs w:val="18"/>
        </w:rPr>
      </w:pPr>
    </w:p>
    <w:p w14:paraId="5677771A" w14:textId="77777777" w:rsidR="00D0230D" w:rsidRPr="00106841" w:rsidRDefault="00D0230D" w:rsidP="00D0230D">
      <w:pPr>
        <w:pStyle w:val="penypunkt"/>
        <w:rPr>
          <w:sz w:val="18"/>
          <w:szCs w:val="18"/>
        </w:rPr>
      </w:pPr>
      <w:bookmarkStart w:id="423" w:name="_Toc265060684"/>
      <w:r w:rsidRPr="00106841">
        <w:rPr>
          <w:sz w:val="18"/>
          <w:szCs w:val="18"/>
        </w:rPr>
        <w:t>10. PRZEPISY ZWIĄZANE</w:t>
      </w:r>
      <w:bookmarkEnd w:id="416"/>
      <w:bookmarkEnd w:id="417"/>
      <w:bookmarkEnd w:id="418"/>
      <w:bookmarkEnd w:id="419"/>
      <w:bookmarkEnd w:id="420"/>
      <w:bookmarkEnd w:id="421"/>
      <w:bookmarkEnd w:id="422"/>
      <w:bookmarkEnd w:id="423"/>
    </w:p>
    <w:p w14:paraId="40210D2B" w14:textId="77777777" w:rsidR="00D0230D" w:rsidRPr="00106841" w:rsidRDefault="00D0230D" w:rsidP="00D0230D">
      <w:pPr>
        <w:pStyle w:val="punkt11"/>
        <w:rPr>
          <w:sz w:val="18"/>
          <w:szCs w:val="18"/>
        </w:rPr>
      </w:pPr>
      <w:bookmarkStart w:id="424" w:name="_Toc242542649"/>
      <w:bookmarkStart w:id="425" w:name="_Toc242543922"/>
      <w:r w:rsidRPr="00106841">
        <w:rPr>
          <w:sz w:val="18"/>
          <w:szCs w:val="18"/>
        </w:rPr>
        <w:t>10.1. Normy</w:t>
      </w:r>
      <w:bookmarkEnd w:id="424"/>
      <w:bookmarkEnd w:id="425"/>
    </w:p>
    <w:tbl>
      <w:tblPr>
        <w:tblW w:w="9180" w:type="dxa"/>
        <w:tblLook w:val="01E0" w:firstRow="1" w:lastRow="1" w:firstColumn="1" w:lastColumn="1" w:noHBand="0" w:noVBand="0"/>
      </w:tblPr>
      <w:tblGrid>
        <w:gridCol w:w="674"/>
        <w:gridCol w:w="2695"/>
        <w:gridCol w:w="5811"/>
      </w:tblGrid>
      <w:tr w:rsidR="00D0230D" w:rsidRPr="00106841" w14:paraId="0BE80449" w14:textId="77777777" w:rsidTr="006150A0">
        <w:tc>
          <w:tcPr>
            <w:tcW w:w="674" w:type="dxa"/>
          </w:tcPr>
          <w:p w14:paraId="4F02F39A" w14:textId="77777777" w:rsidR="00D0230D" w:rsidRPr="00106841" w:rsidRDefault="00D0230D" w:rsidP="006150A0">
            <w:pPr>
              <w:jc w:val="right"/>
              <w:rPr>
                <w:rFonts w:cs="Arial"/>
                <w:sz w:val="18"/>
                <w:szCs w:val="18"/>
              </w:rPr>
            </w:pPr>
            <w:r w:rsidRPr="00106841">
              <w:rPr>
                <w:rFonts w:cs="Arial"/>
                <w:sz w:val="18"/>
                <w:szCs w:val="18"/>
              </w:rPr>
              <w:t>1.</w:t>
            </w:r>
          </w:p>
        </w:tc>
        <w:tc>
          <w:tcPr>
            <w:tcW w:w="2695" w:type="dxa"/>
          </w:tcPr>
          <w:p w14:paraId="3F4831A3" w14:textId="77777777" w:rsidR="00D0230D" w:rsidRPr="00106841" w:rsidRDefault="00D0230D" w:rsidP="006150A0">
            <w:pPr>
              <w:rPr>
                <w:rFonts w:cs="Arial"/>
                <w:sz w:val="18"/>
                <w:szCs w:val="18"/>
                <w:lang w:val="de-DE"/>
              </w:rPr>
            </w:pPr>
            <w:r w:rsidRPr="00106841">
              <w:rPr>
                <w:rFonts w:cs="Arial"/>
                <w:sz w:val="18"/>
                <w:szCs w:val="18"/>
                <w:lang w:val="de-DE"/>
              </w:rPr>
              <w:t>PN-EN 197-1:2002</w:t>
            </w:r>
          </w:p>
        </w:tc>
        <w:tc>
          <w:tcPr>
            <w:tcW w:w="5811" w:type="dxa"/>
          </w:tcPr>
          <w:p w14:paraId="4FA51A1F" w14:textId="77777777" w:rsidR="00D0230D" w:rsidRPr="00106841" w:rsidRDefault="00D0230D" w:rsidP="006150A0">
            <w:pPr>
              <w:rPr>
                <w:rFonts w:cs="Arial"/>
                <w:sz w:val="18"/>
                <w:szCs w:val="18"/>
              </w:rPr>
            </w:pPr>
            <w:r w:rsidRPr="00106841">
              <w:rPr>
                <w:rFonts w:cs="Arial"/>
                <w:sz w:val="18"/>
                <w:szCs w:val="18"/>
              </w:rPr>
              <w:t>Cement. Część 1: Skład, wymagania i kryteria zgodności dotyczące cementu powszechnego użytku</w:t>
            </w:r>
          </w:p>
        </w:tc>
      </w:tr>
      <w:tr w:rsidR="00D0230D" w:rsidRPr="00106841" w14:paraId="6BC8F963" w14:textId="77777777" w:rsidTr="006150A0">
        <w:tc>
          <w:tcPr>
            <w:tcW w:w="674" w:type="dxa"/>
          </w:tcPr>
          <w:p w14:paraId="5EF92302" w14:textId="77777777" w:rsidR="00D0230D" w:rsidRPr="00106841" w:rsidRDefault="00D0230D" w:rsidP="006150A0">
            <w:pPr>
              <w:jc w:val="right"/>
              <w:rPr>
                <w:rFonts w:cs="Arial"/>
                <w:sz w:val="18"/>
                <w:szCs w:val="18"/>
                <w:lang w:val="de-DE"/>
              </w:rPr>
            </w:pPr>
            <w:r w:rsidRPr="00106841">
              <w:rPr>
                <w:rFonts w:cs="Arial"/>
                <w:sz w:val="18"/>
                <w:szCs w:val="18"/>
                <w:lang w:val="de-DE"/>
              </w:rPr>
              <w:t>2.</w:t>
            </w:r>
          </w:p>
        </w:tc>
        <w:tc>
          <w:tcPr>
            <w:tcW w:w="2695" w:type="dxa"/>
          </w:tcPr>
          <w:p w14:paraId="16C0F04D" w14:textId="77777777" w:rsidR="00D0230D" w:rsidRPr="00106841" w:rsidRDefault="00D0230D" w:rsidP="006150A0">
            <w:pPr>
              <w:rPr>
                <w:rFonts w:cs="Arial"/>
                <w:sz w:val="18"/>
                <w:szCs w:val="18"/>
                <w:lang w:val="de-DE"/>
              </w:rPr>
            </w:pPr>
            <w:r w:rsidRPr="00106841">
              <w:rPr>
                <w:rFonts w:cs="Arial"/>
                <w:sz w:val="18"/>
                <w:szCs w:val="18"/>
                <w:lang w:val="de-DE"/>
              </w:rPr>
              <w:t>PN-EN 206-1:2003</w:t>
            </w:r>
          </w:p>
        </w:tc>
        <w:tc>
          <w:tcPr>
            <w:tcW w:w="5811" w:type="dxa"/>
          </w:tcPr>
          <w:p w14:paraId="02CF7505" w14:textId="77777777" w:rsidR="00D0230D" w:rsidRPr="00106841" w:rsidRDefault="00D0230D" w:rsidP="006150A0">
            <w:pPr>
              <w:rPr>
                <w:rFonts w:cs="Arial"/>
                <w:sz w:val="18"/>
                <w:szCs w:val="18"/>
              </w:rPr>
            </w:pPr>
            <w:r w:rsidRPr="00106841">
              <w:rPr>
                <w:rFonts w:cs="Arial"/>
                <w:sz w:val="18"/>
                <w:szCs w:val="18"/>
              </w:rPr>
              <w:t>Beton. Część 1: Wymagania, właściwości, produkcja i zgodność</w:t>
            </w:r>
          </w:p>
        </w:tc>
      </w:tr>
      <w:tr w:rsidR="00D0230D" w:rsidRPr="00106841" w14:paraId="1FFE8859" w14:textId="77777777" w:rsidTr="006150A0">
        <w:tc>
          <w:tcPr>
            <w:tcW w:w="674" w:type="dxa"/>
          </w:tcPr>
          <w:p w14:paraId="18142A21" w14:textId="77777777" w:rsidR="00D0230D" w:rsidRPr="00106841" w:rsidRDefault="00D0230D" w:rsidP="006150A0">
            <w:pPr>
              <w:jc w:val="right"/>
              <w:rPr>
                <w:rFonts w:cs="Arial"/>
                <w:sz w:val="18"/>
                <w:szCs w:val="18"/>
              </w:rPr>
            </w:pPr>
            <w:r w:rsidRPr="00106841">
              <w:rPr>
                <w:rFonts w:cs="Arial"/>
                <w:sz w:val="18"/>
                <w:szCs w:val="18"/>
              </w:rPr>
              <w:t>3.</w:t>
            </w:r>
          </w:p>
        </w:tc>
        <w:tc>
          <w:tcPr>
            <w:tcW w:w="2695" w:type="dxa"/>
          </w:tcPr>
          <w:p w14:paraId="58A0F267" w14:textId="77777777" w:rsidR="00D0230D" w:rsidRPr="00106841" w:rsidRDefault="00D0230D" w:rsidP="006150A0">
            <w:pPr>
              <w:rPr>
                <w:rFonts w:cs="Arial"/>
                <w:sz w:val="18"/>
                <w:szCs w:val="18"/>
              </w:rPr>
            </w:pPr>
            <w:r w:rsidRPr="00106841">
              <w:rPr>
                <w:rFonts w:cs="Arial"/>
                <w:sz w:val="18"/>
                <w:szCs w:val="18"/>
              </w:rPr>
              <w:t>PN-EN 1340:2004/AC:2007</w:t>
            </w:r>
          </w:p>
        </w:tc>
        <w:tc>
          <w:tcPr>
            <w:tcW w:w="5811" w:type="dxa"/>
          </w:tcPr>
          <w:p w14:paraId="31803F06" w14:textId="77777777" w:rsidR="00D0230D" w:rsidRPr="00106841" w:rsidRDefault="00D0230D" w:rsidP="006150A0">
            <w:pPr>
              <w:rPr>
                <w:rFonts w:cs="Arial"/>
                <w:sz w:val="18"/>
                <w:szCs w:val="18"/>
              </w:rPr>
            </w:pPr>
            <w:r w:rsidRPr="00106841">
              <w:rPr>
                <w:rFonts w:cs="Arial"/>
                <w:sz w:val="18"/>
                <w:szCs w:val="18"/>
              </w:rPr>
              <w:t>Krawężniki betonowe. Wymagania i metody badań</w:t>
            </w:r>
          </w:p>
        </w:tc>
      </w:tr>
      <w:tr w:rsidR="00D0230D" w:rsidRPr="00106841" w14:paraId="5643006B" w14:textId="77777777" w:rsidTr="006150A0">
        <w:tc>
          <w:tcPr>
            <w:tcW w:w="674" w:type="dxa"/>
          </w:tcPr>
          <w:p w14:paraId="02C17688" w14:textId="77777777" w:rsidR="00D0230D" w:rsidRPr="00106841" w:rsidRDefault="00D0230D" w:rsidP="006150A0">
            <w:pPr>
              <w:jc w:val="right"/>
              <w:rPr>
                <w:rFonts w:cs="Arial"/>
                <w:sz w:val="18"/>
                <w:szCs w:val="18"/>
              </w:rPr>
            </w:pPr>
            <w:r w:rsidRPr="00106841">
              <w:rPr>
                <w:rFonts w:cs="Arial"/>
                <w:sz w:val="18"/>
                <w:szCs w:val="18"/>
              </w:rPr>
              <w:t>4.</w:t>
            </w:r>
          </w:p>
        </w:tc>
        <w:tc>
          <w:tcPr>
            <w:tcW w:w="2695" w:type="dxa"/>
          </w:tcPr>
          <w:p w14:paraId="52ECFBB9" w14:textId="77777777" w:rsidR="00D0230D" w:rsidRPr="00106841" w:rsidRDefault="00D0230D" w:rsidP="006150A0">
            <w:pPr>
              <w:rPr>
                <w:rFonts w:cs="Arial"/>
                <w:sz w:val="18"/>
                <w:szCs w:val="18"/>
              </w:rPr>
            </w:pPr>
            <w:r w:rsidRPr="00106841">
              <w:rPr>
                <w:rFonts w:cs="Arial"/>
                <w:sz w:val="18"/>
                <w:szCs w:val="18"/>
              </w:rPr>
              <w:t>PN-88/B-06250</w:t>
            </w:r>
          </w:p>
        </w:tc>
        <w:tc>
          <w:tcPr>
            <w:tcW w:w="5811" w:type="dxa"/>
          </w:tcPr>
          <w:p w14:paraId="6881CA83" w14:textId="77777777" w:rsidR="00D0230D" w:rsidRPr="00106841" w:rsidRDefault="00D0230D" w:rsidP="006150A0">
            <w:pPr>
              <w:rPr>
                <w:rFonts w:cs="Arial"/>
                <w:sz w:val="18"/>
                <w:szCs w:val="18"/>
              </w:rPr>
            </w:pPr>
            <w:r w:rsidRPr="00106841">
              <w:rPr>
                <w:rFonts w:cs="Arial"/>
                <w:sz w:val="18"/>
                <w:szCs w:val="18"/>
              </w:rPr>
              <w:t>Beton zwykły</w:t>
            </w:r>
          </w:p>
        </w:tc>
      </w:tr>
      <w:tr w:rsidR="00D0230D" w:rsidRPr="00106841" w14:paraId="402B38E6" w14:textId="77777777" w:rsidTr="006150A0">
        <w:tc>
          <w:tcPr>
            <w:tcW w:w="674" w:type="dxa"/>
          </w:tcPr>
          <w:p w14:paraId="6373FA3C" w14:textId="77777777" w:rsidR="00D0230D" w:rsidRPr="00106841" w:rsidRDefault="00D0230D" w:rsidP="006150A0">
            <w:pPr>
              <w:jc w:val="right"/>
              <w:rPr>
                <w:rFonts w:cs="Arial"/>
                <w:sz w:val="18"/>
                <w:szCs w:val="18"/>
              </w:rPr>
            </w:pPr>
            <w:r w:rsidRPr="00106841">
              <w:rPr>
                <w:rFonts w:cs="Arial"/>
                <w:sz w:val="18"/>
                <w:szCs w:val="18"/>
              </w:rPr>
              <w:t>5.</w:t>
            </w:r>
          </w:p>
        </w:tc>
        <w:tc>
          <w:tcPr>
            <w:tcW w:w="2695" w:type="dxa"/>
          </w:tcPr>
          <w:p w14:paraId="7353C92E" w14:textId="77777777" w:rsidR="00D0230D" w:rsidRPr="00106841" w:rsidRDefault="00D0230D" w:rsidP="006150A0">
            <w:pPr>
              <w:rPr>
                <w:rFonts w:cs="Arial"/>
                <w:sz w:val="18"/>
                <w:szCs w:val="18"/>
              </w:rPr>
            </w:pPr>
            <w:r w:rsidRPr="00106841">
              <w:rPr>
                <w:rFonts w:cs="Arial"/>
                <w:sz w:val="18"/>
                <w:szCs w:val="18"/>
              </w:rPr>
              <w:t>PN-63/B-06251</w:t>
            </w:r>
          </w:p>
        </w:tc>
        <w:tc>
          <w:tcPr>
            <w:tcW w:w="5811" w:type="dxa"/>
          </w:tcPr>
          <w:p w14:paraId="7059CD70" w14:textId="77777777" w:rsidR="00D0230D" w:rsidRPr="00106841" w:rsidRDefault="00D0230D" w:rsidP="006150A0">
            <w:pPr>
              <w:rPr>
                <w:rFonts w:cs="Arial"/>
                <w:sz w:val="18"/>
                <w:szCs w:val="18"/>
              </w:rPr>
            </w:pPr>
            <w:r w:rsidRPr="00106841">
              <w:rPr>
                <w:rFonts w:cs="Arial"/>
                <w:sz w:val="18"/>
                <w:szCs w:val="18"/>
              </w:rPr>
              <w:t>Roboty betonowe i żelbetowe</w:t>
            </w:r>
          </w:p>
        </w:tc>
      </w:tr>
      <w:tr w:rsidR="00D0230D" w:rsidRPr="00106841" w14:paraId="618F31C3" w14:textId="77777777" w:rsidTr="006150A0">
        <w:tc>
          <w:tcPr>
            <w:tcW w:w="674" w:type="dxa"/>
          </w:tcPr>
          <w:p w14:paraId="5532A918" w14:textId="77777777" w:rsidR="00D0230D" w:rsidRPr="00106841" w:rsidRDefault="00D0230D" w:rsidP="006150A0">
            <w:pPr>
              <w:jc w:val="right"/>
              <w:rPr>
                <w:rFonts w:cs="Arial"/>
                <w:sz w:val="18"/>
                <w:szCs w:val="18"/>
              </w:rPr>
            </w:pPr>
            <w:r w:rsidRPr="00106841">
              <w:rPr>
                <w:rFonts w:cs="Arial"/>
                <w:sz w:val="18"/>
                <w:szCs w:val="18"/>
              </w:rPr>
              <w:t>6.</w:t>
            </w:r>
          </w:p>
        </w:tc>
        <w:tc>
          <w:tcPr>
            <w:tcW w:w="2695" w:type="dxa"/>
          </w:tcPr>
          <w:p w14:paraId="138DD9E2" w14:textId="77777777" w:rsidR="00D0230D" w:rsidRPr="00106841" w:rsidRDefault="00D0230D" w:rsidP="006150A0">
            <w:pPr>
              <w:rPr>
                <w:rFonts w:cs="Arial"/>
                <w:sz w:val="18"/>
                <w:szCs w:val="18"/>
              </w:rPr>
            </w:pPr>
            <w:r w:rsidRPr="00106841">
              <w:rPr>
                <w:rFonts w:cs="Arial"/>
                <w:sz w:val="18"/>
                <w:szCs w:val="18"/>
              </w:rPr>
              <w:t>PN-B-11111:1996</w:t>
            </w:r>
          </w:p>
        </w:tc>
        <w:tc>
          <w:tcPr>
            <w:tcW w:w="5811" w:type="dxa"/>
          </w:tcPr>
          <w:p w14:paraId="43EC769D" w14:textId="77777777" w:rsidR="00D0230D" w:rsidRPr="00106841" w:rsidRDefault="00D0230D" w:rsidP="006150A0">
            <w:pPr>
              <w:rPr>
                <w:rFonts w:cs="Arial"/>
                <w:sz w:val="18"/>
                <w:szCs w:val="18"/>
              </w:rPr>
            </w:pPr>
            <w:r w:rsidRPr="00106841">
              <w:rPr>
                <w:rFonts w:cs="Arial"/>
                <w:sz w:val="18"/>
                <w:szCs w:val="18"/>
              </w:rPr>
              <w:t>Kruszywa mineralne. Kruszywa naturalne do nawierzchni drogowych. Żwir i mieszanka</w:t>
            </w:r>
          </w:p>
        </w:tc>
      </w:tr>
      <w:tr w:rsidR="00D0230D" w:rsidRPr="00106841" w14:paraId="2C9F8A00" w14:textId="77777777" w:rsidTr="006150A0">
        <w:tc>
          <w:tcPr>
            <w:tcW w:w="674" w:type="dxa"/>
          </w:tcPr>
          <w:p w14:paraId="4D74DFAE" w14:textId="77777777" w:rsidR="00D0230D" w:rsidRPr="00106841" w:rsidRDefault="00D0230D" w:rsidP="006150A0">
            <w:pPr>
              <w:jc w:val="right"/>
              <w:rPr>
                <w:rFonts w:cs="Arial"/>
                <w:sz w:val="18"/>
                <w:szCs w:val="18"/>
              </w:rPr>
            </w:pPr>
            <w:r w:rsidRPr="00106841">
              <w:rPr>
                <w:rFonts w:cs="Arial"/>
                <w:sz w:val="18"/>
                <w:szCs w:val="18"/>
              </w:rPr>
              <w:t>7.</w:t>
            </w:r>
          </w:p>
        </w:tc>
        <w:tc>
          <w:tcPr>
            <w:tcW w:w="2695" w:type="dxa"/>
          </w:tcPr>
          <w:p w14:paraId="17B5E7E3" w14:textId="77777777" w:rsidR="00D0230D" w:rsidRPr="00106841" w:rsidRDefault="00D0230D" w:rsidP="006150A0">
            <w:pPr>
              <w:rPr>
                <w:rFonts w:cs="Arial"/>
                <w:sz w:val="18"/>
                <w:szCs w:val="18"/>
              </w:rPr>
            </w:pPr>
            <w:r w:rsidRPr="00106841">
              <w:rPr>
                <w:rFonts w:cs="Arial"/>
                <w:sz w:val="18"/>
                <w:szCs w:val="18"/>
              </w:rPr>
              <w:t>PN-B-11112:1996</w:t>
            </w:r>
          </w:p>
        </w:tc>
        <w:tc>
          <w:tcPr>
            <w:tcW w:w="5811" w:type="dxa"/>
          </w:tcPr>
          <w:p w14:paraId="388DA27E" w14:textId="77777777" w:rsidR="00D0230D" w:rsidRPr="00106841" w:rsidRDefault="00D0230D" w:rsidP="006150A0">
            <w:pPr>
              <w:rPr>
                <w:rFonts w:cs="Arial"/>
                <w:sz w:val="18"/>
                <w:szCs w:val="18"/>
              </w:rPr>
            </w:pPr>
            <w:r w:rsidRPr="00106841">
              <w:rPr>
                <w:rFonts w:cs="Arial"/>
                <w:sz w:val="18"/>
                <w:szCs w:val="18"/>
              </w:rPr>
              <w:t>Kruszywa mineralne. Kruszywo łamane do nawierzchni drogowych</w:t>
            </w:r>
          </w:p>
        </w:tc>
      </w:tr>
      <w:tr w:rsidR="00D0230D" w:rsidRPr="00106841" w14:paraId="7A92F86B" w14:textId="77777777" w:rsidTr="006150A0">
        <w:tc>
          <w:tcPr>
            <w:tcW w:w="674" w:type="dxa"/>
          </w:tcPr>
          <w:p w14:paraId="7F7DEDC0" w14:textId="77777777" w:rsidR="00D0230D" w:rsidRPr="00106841" w:rsidRDefault="00D0230D" w:rsidP="006150A0">
            <w:pPr>
              <w:jc w:val="right"/>
              <w:rPr>
                <w:rFonts w:cs="Arial"/>
                <w:sz w:val="18"/>
                <w:szCs w:val="18"/>
              </w:rPr>
            </w:pPr>
            <w:r w:rsidRPr="00106841">
              <w:rPr>
                <w:rFonts w:cs="Arial"/>
                <w:sz w:val="18"/>
                <w:szCs w:val="18"/>
              </w:rPr>
              <w:t>8.</w:t>
            </w:r>
          </w:p>
        </w:tc>
        <w:tc>
          <w:tcPr>
            <w:tcW w:w="2695" w:type="dxa"/>
          </w:tcPr>
          <w:p w14:paraId="1D16D118" w14:textId="77777777" w:rsidR="00D0230D" w:rsidRPr="00106841" w:rsidRDefault="00D0230D" w:rsidP="006150A0">
            <w:pPr>
              <w:rPr>
                <w:rFonts w:cs="Arial"/>
                <w:sz w:val="18"/>
                <w:szCs w:val="18"/>
              </w:rPr>
            </w:pPr>
            <w:r w:rsidRPr="00106841">
              <w:rPr>
                <w:rFonts w:cs="Arial"/>
                <w:sz w:val="18"/>
                <w:szCs w:val="18"/>
              </w:rPr>
              <w:t>PN-B-11113:1996</w:t>
            </w:r>
          </w:p>
        </w:tc>
        <w:tc>
          <w:tcPr>
            <w:tcW w:w="5811" w:type="dxa"/>
          </w:tcPr>
          <w:p w14:paraId="0F604064" w14:textId="77777777" w:rsidR="00D0230D" w:rsidRPr="00106841" w:rsidRDefault="00D0230D" w:rsidP="006150A0">
            <w:pPr>
              <w:rPr>
                <w:rFonts w:cs="Arial"/>
                <w:sz w:val="18"/>
                <w:szCs w:val="18"/>
                <w:lang w:val="de-DE"/>
              </w:rPr>
            </w:pPr>
            <w:r w:rsidRPr="00106841">
              <w:rPr>
                <w:rFonts w:cs="Arial"/>
                <w:sz w:val="18"/>
                <w:szCs w:val="18"/>
              </w:rPr>
              <w:t xml:space="preserve">Kruszywa mineralne. Kruszywa naturalne do nawierzchni drogowych. </w:t>
            </w:r>
            <w:proofErr w:type="spellStart"/>
            <w:r w:rsidRPr="00106841">
              <w:rPr>
                <w:rFonts w:cs="Arial"/>
                <w:sz w:val="18"/>
                <w:szCs w:val="18"/>
                <w:lang w:val="de-DE"/>
              </w:rPr>
              <w:t>Piasek</w:t>
            </w:r>
            <w:proofErr w:type="spellEnd"/>
          </w:p>
        </w:tc>
      </w:tr>
      <w:tr w:rsidR="00D0230D" w:rsidRPr="00106841" w14:paraId="6A100112" w14:textId="77777777" w:rsidTr="006150A0">
        <w:tc>
          <w:tcPr>
            <w:tcW w:w="674" w:type="dxa"/>
          </w:tcPr>
          <w:p w14:paraId="735114A2" w14:textId="77777777" w:rsidR="00D0230D" w:rsidRPr="00106841" w:rsidRDefault="00D0230D" w:rsidP="006150A0">
            <w:pPr>
              <w:jc w:val="right"/>
              <w:rPr>
                <w:rFonts w:cs="Arial"/>
                <w:sz w:val="18"/>
                <w:szCs w:val="18"/>
                <w:lang w:val="de-DE"/>
              </w:rPr>
            </w:pPr>
            <w:r w:rsidRPr="00106841">
              <w:rPr>
                <w:rFonts w:cs="Arial"/>
                <w:sz w:val="18"/>
                <w:szCs w:val="18"/>
                <w:lang w:val="de-DE"/>
              </w:rPr>
              <w:t>9.</w:t>
            </w:r>
          </w:p>
        </w:tc>
        <w:tc>
          <w:tcPr>
            <w:tcW w:w="2695" w:type="dxa"/>
          </w:tcPr>
          <w:p w14:paraId="08917D1F" w14:textId="77777777" w:rsidR="00D0230D" w:rsidRPr="00106841" w:rsidRDefault="00D0230D" w:rsidP="006150A0">
            <w:pPr>
              <w:rPr>
                <w:rFonts w:cs="Arial"/>
                <w:sz w:val="18"/>
                <w:szCs w:val="18"/>
                <w:lang w:val="de-DE"/>
              </w:rPr>
            </w:pPr>
            <w:r w:rsidRPr="00106841">
              <w:rPr>
                <w:rFonts w:cs="Arial"/>
                <w:sz w:val="18"/>
                <w:szCs w:val="18"/>
                <w:lang w:val="de-DE"/>
              </w:rPr>
              <w:t>PN-EN 1008;2004</w:t>
            </w:r>
          </w:p>
        </w:tc>
        <w:tc>
          <w:tcPr>
            <w:tcW w:w="5811" w:type="dxa"/>
          </w:tcPr>
          <w:p w14:paraId="5079C1E3" w14:textId="77777777" w:rsidR="00D0230D" w:rsidRPr="00106841" w:rsidRDefault="00D0230D" w:rsidP="006150A0">
            <w:pPr>
              <w:rPr>
                <w:rFonts w:cs="Arial"/>
                <w:sz w:val="18"/>
                <w:szCs w:val="18"/>
              </w:rPr>
            </w:pPr>
            <w:r w:rsidRPr="00106841">
              <w:rPr>
                <w:rFonts w:cs="Arial"/>
                <w:sz w:val="18"/>
                <w:szCs w:val="18"/>
              </w:rPr>
              <w:t xml:space="preserve">Woda zarobowa do betonu. </w:t>
            </w:r>
            <w:proofErr w:type="spellStart"/>
            <w:r w:rsidRPr="00106841">
              <w:rPr>
                <w:rFonts w:cs="Arial"/>
                <w:sz w:val="18"/>
                <w:szCs w:val="18"/>
              </w:rPr>
              <w:t>Specyfikcja</w:t>
            </w:r>
            <w:proofErr w:type="spellEnd"/>
            <w:r w:rsidRPr="00106841">
              <w:rPr>
                <w:rFonts w:cs="Arial"/>
                <w:sz w:val="18"/>
                <w:szCs w:val="18"/>
              </w:rPr>
              <w:t xml:space="preserve"> pobierania próbek, badania i ocena przydatności wody zarobowej do betonu, w tym wody odzyskanej z procesów produkcji betonu. </w:t>
            </w:r>
          </w:p>
        </w:tc>
      </w:tr>
      <w:tr w:rsidR="00D0230D" w:rsidRPr="00106841" w14:paraId="049DB9CC" w14:textId="77777777" w:rsidTr="006150A0">
        <w:tc>
          <w:tcPr>
            <w:tcW w:w="674" w:type="dxa"/>
          </w:tcPr>
          <w:p w14:paraId="0306070E" w14:textId="77777777" w:rsidR="00D0230D" w:rsidRPr="00106841" w:rsidRDefault="00D0230D" w:rsidP="006150A0">
            <w:pPr>
              <w:jc w:val="right"/>
              <w:rPr>
                <w:rFonts w:cs="Arial"/>
                <w:sz w:val="18"/>
                <w:szCs w:val="18"/>
              </w:rPr>
            </w:pPr>
            <w:r w:rsidRPr="00106841">
              <w:rPr>
                <w:rFonts w:cs="Arial"/>
                <w:sz w:val="18"/>
                <w:szCs w:val="18"/>
              </w:rPr>
              <w:t>10.</w:t>
            </w:r>
          </w:p>
        </w:tc>
        <w:tc>
          <w:tcPr>
            <w:tcW w:w="2695" w:type="dxa"/>
          </w:tcPr>
          <w:p w14:paraId="19494CB3" w14:textId="77777777" w:rsidR="00D0230D" w:rsidRPr="00106841" w:rsidRDefault="00D0230D" w:rsidP="006150A0">
            <w:pPr>
              <w:rPr>
                <w:rFonts w:cs="Arial"/>
                <w:sz w:val="18"/>
                <w:szCs w:val="18"/>
              </w:rPr>
            </w:pPr>
            <w:r w:rsidRPr="00106841">
              <w:rPr>
                <w:rFonts w:cs="Arial"/>
                <w:sz w:val="18"/>
                <w:szCs w:val="18"/>
              </w:rPr>
              <w:t>BN-88/6731-08</w:t>
            </w:r>
          </w:p>
        </w:tc>
        <w:tc>
          <w:tcPr>
            <w:tcW w:w="5811" w:type="dxa"/>
          </w:tcPr>
          <w:p w14:paraId="2C1033BE" w14:textId="77777777" w:rsidR="00D0230D" w:rsidRPr="00106841" w:rsidRDefault="00D0230D" w:rsidP="006150A0">
            <w:pPr>
              <w:rPr>
                <w:rFonts w:cs="Arial"/>
                <w:sz w:val="18"/>
                <w:szCs w:val="18"/>
              </w:rPr>
            </w:pPr>
            <w:r w:rsidRPr="00106841">
              <w:rPr>
                <w:rFonts w:cs="Arial"/>
                <w:sz w:val="18"/>
                <w:szCs w:val="18"/>
              </w:rPr>
              <w:t>Cement. Transport i przechowywanie</w:t>
            </w:r>
          </w:p>
        </w:tc>
      </w:tr>
      <w:tr w:rsidR="00D0230D" w:rsidRPr="00106841" w14:paraId="35130532" w14:textId="77777777" w:rsidTr="006150A0">
        <w:tc>
          <w:tcPr>
            <w:tcW w:w="674" w:type="dxa"/>
          </w:tcPr>
          <w:p w14:paraId="31ED7C4F" w14:textId="77777777" w:rsidR="00D0230D" w:rsidRPr="00106841" w:rsidRDefault="00D0230D" w:rsidP="006150A0">
            <w:pPr>
              <w:jc w:val="right"/>
              <w:rPr>
                <w:rFonts w:cs="Arial"/>
                <w:sz w:val="18"/>
                <w:szCs w:val="18"/>
              </w:rPr>
            </w:pPr>
            <w:r w:rsidRPr="00106841">
              <w:rPr>
                <w:rFonts w:cs="Arial"/>
                <w:sz w:val="18"/>
                <w:szCs w:val="18"/>
              </w:rPr>
              <w:t>11.</w:t>
            </w:r>
          </w:p>
        </w:tc>
        <w:tc>
          <w:tcPr>
            <w:tcW w:w="2695" w:type="dxa"/>
          </w:tcPr>
          <w:p w14:paraId="7EC6BB30" w14:textId="77777777" w:rsidR="00D0230D" w:rsidRPr="00106841" w:rsidRDefault="00D0230D" w:rsidP="006150A0">
            <w:pPr>
              <w:rPr>
                <w:rFonts w:cs="Arial"/>
                <w:sz w:val="18"/>
                <w:szCs w:val="18"/>
              </w:rPr>
            </w:pPr>
            <w:r w:rsidRPr="00106841">
              <w:rPr>
                <w:rFonts w:cs="Arial"/>
                <w:sz w:val="18"/>
                <w:szCs w:val="18"/>
              </w:rPr>
              <w:t>PN-EN13139:2003</w:t>
            </w:r>
          </w:p>
        </w:tc>
        <w:tc>
          <w:tcPr>
            <w:tcW w:w="5811" w:type="dxa"/>
          </w:tcPr>
          <w:p w14:paraId="29080E22" w14:textId="77777777" w:rsidR="00D0230D" w:rsidRPr="00106841" w:rsidRDefault="00D0230D" w:rsidP="006150A0">
            <w:pPr>
              <w:rPr>
                <w:rFonts w:cs="Arial"/>
                <w:sz w:val="18"/>
                <w:szCs w:val="18"/>
              </w:rPr>
            </w:pPr>
            <w:r w:rsidRPr="00106841">
              <w:rPr>
                <w:rFonts w:cs="Arial"/>
                <w:sz w:val="18"/>
                <w:szCs w:val="18"/>
              </w:rPr>
              <w:t>Kruszywa do zapraw</w:t>
            </w:r>
          </w:p>
        </w:tc>
      </w:tr>
      <w:tr w:rsidR="00D0230D" w:rsidRPr="00106841" w14:paraId="4AA80EF1" w14:textId="77777777" w:rsidTr="006150A0">
        <w:tc>
          <w:tcPr>
            <w:tcW w:w="674" w:type="dxa"/>
          </w:tcPr>
          <w:p w14:paraId="35BB16A6" w14:textId="77777777" w:rsidR="00D0230D" w:rsidRPr="00106841" w:rsidRDefault="00D0230D" w:rsidP="006150A0">
            <w:pPr>
              <w:jc w:val="right"/>
              <w:rPr>
                <w:rFonts w:cs="Arial"/>
                <w:sz w:val="18"/>
                <w:szCs w:val="18"/>
              </w:rPr>
            </w:pPr>
            <w:r w:rsidRPr="00106841">
              <w:rPr>
                <w:rFonts w:cs="Arial"/>
                <w:sz w:val="18"/>
                <w:szCs w:val="18"/>
              </w:rPr>
              <w:t>12</w:t>
            </w:r>
          </w:p>
        </w:tc>
        <w:tc>
          <w:tcPr>
            <w:tcW w:w="2695" w:type="dxa"/>
          </w:tcPr>
          <w:p w14:paraId="65609CB8" w14:textId="77777777" w:rsidR="00D0230D" w:rsidRPr="00106841" w:rsidRDefault="00D0230D" w:rsidP="006150A0">
            <w:pPr>
              <w:rPr>
                <w:rFonts w:cs="Arial"/>
                <w:sz w:val="18"/>
                <w:szCs w:val="18"/>
              </w:rPr>
            </w:pPr>
            <w:r w:rsidRPr="00106841">
              <w:rPr>
                <w:rFonts w:cs="Arial"/>
                <w:sz w:val="18"/>
                <w:szCs w:val="18"/>
              </w:rPr>
              <w:t>PN-EN14188-1:2010</w:t>
            </w:r>
          </w:p>
        </w:tc>
        <w:tc>
          <w:tcPr>
            <w:tcW w:w="5811" w:type="dxa"/>
          </w:tcPr>
          <w:p w14:paraId="46692472" w14:textId="77777777" w:rsidR="00D0230D" w:rsidRPr="00106841" w:rsidRDefault="00D0230D" w:rsidP="006150A0">
            <w:pPr>
              <w:rPr>
                <w:rFonts w:cs="Arial"/>
                <w:sz w:val="18"/>
                <w:szCs w:val="18"/>
              </w:rPr>
            </w:pPr>
            <w:r w:rsidRPr="00106841">
              <w:rPr>
                <w:rFonts w:cs="Arial"/>
                <w:sz w:val="18"/>
                <w:szCs w:val="18"/>
              </w:rPr>
              <w:t>Wypełniacze szczelin i zalewy drogowe – Część 1: Wymagania wobec zalew drogowych na gorąco.</w:t>
            </w:r>
          </w:p>
        </w:tc>
      </w:tr>
      <w:tr w:rsidR="00D0230D" w:rsidRPr="00106841" w14:paraId="19C6E0BF" w14:textId="77777777" w:rsidTr="006150A0">
        <w:tc>
          <w:tcPr>
            <w:tcW w:w="674" w:type="dxa"/>
          </w:tcPr>
          <w:p w14:paraId="2C52121D" w14:textId="77777777" w:rsidR="00D0230D" w:rsidRPr="00106841" w:rsidRDefault="00D0230D" w:rsidP="006150A0">
            <w:pPr>
              <w:jc w:val="right"/>
              <w:rPr>
                <w:rFonts w:cs="Arial"/>
                <w:sz w:val="18"/>
                <w:szCs w:val="18"/>
              </w:rPr>
            </w:pPr>
            <w:r w:rsidRPr="00106841">
              <w:rPr>
                <w:rFonts w:cs="Arial"/>
                <w:sz w:val="18"/>
                <w:szCs w:val="18"/>
              </w:rPr>
              <w:t>13</w:t>
            </w:r>
          </w:p>
          <w:p w14:paraId="638D9EDA" w14:textId="77777777" w:rsidR="00D0230D" w:rsidRPr="00106841" w:rsidRDefault="00D0230D" w:rsidP="006150A0">
            <w:pPr>
              <w:jc w:val="right"/>
              <w:rPr>
                <w:rFonts w:cs="Arial"/>
                <w:sz w:val="18"/>
                <w:szCs w:val="18"/>
              </w:rPr>
            </w:pPr>
            <w:r w:rsidRPr="00106841">
              <w:rPr>
                <w:rFonts w:cs="Arial"/>
                <w:sz w:val="18"/>
                <w:szCs w:val="18"/>
              </w:rPr>
              <w:t>14</w:t>
            </w:r>
          </w:p>
        </w:tc>
        <w:tc>
          <w:tcPr>
            <w:tcW w:w="2695" w:type="dxa"/>
          </w:tcPr>
          <w:p w14:paraId="4B13F380" w14:textId="77777777" w:rsidR="00D0230D" w:rsidRPr="00106841" w:rsidRDefault="00D0230D" w:rsidP="006150A0">
            <w:pPr>
              <w:rPr>
                <w:rFonts w:cs="Arial"/>
                <w:sz w:val="18"/>
                <w:szCs w:val="18"/>
              </w:rPr>
            </w:pPr>
            <w:r w:rsidRPr="00106841">
              <w:rPr>
                <w:rFonts w:cs="Arial"/>
                <w:sz w:val="18"/>
                <w:szCs w:val="18"/>
              </w:rPr>
              <w:t>PN-EN12620</w:t>
            </w:r>
          </w:p>
          <w:p w14:paraId="57715B54" w14:textId="77777777" w:rsidR="00D0230D" w:rsidRPr="00106841" w:rsidRDefault="00D0230D" w:rsidP="006150A0">
            <w:pPr>
              <w:rPr>
                <w:rFonts w:cs="Arial"/>
                <w:sz w:val="18"/>
                <w:szCs w:val="18"/>
              </w:rPr>
            </w:pPr>
            <w:r w:rsidRPr="00106841">
              <w:rPr>
                <w:rFonts w:cs="Arial"/>
                <w:sz w:val="18"/>
                <w:szCs w:val="18"/>
              </w:rPr>
              <w:t>PN-EN13242</w:t>
            </w:r>
          </w:p>
        </w:tc>
        <w:tc>
          <w:tcPr>
            <w:tcW w:w="5811" w:type="dxa"/>
          </w:tcPr>
          <w:p w14:paraId="32C97996" w14:textId="77777777" w:rsidR="00D0230D" w:rsidRPr="00106841" w:rsidRDefault="00D0230D" w:rsidP="006150A0">
            <w:pPr>
              <w:rPr>
                <w:rFonts w:cs="Arial"/>
                <w:sz w:val="18"/>
                <w:szCs w:val="18"/>
              </w:rPr>
            </w:pPr>
            <w:r w:rsidRPr="00106841">
              <w:rPr>
                <w:sz w:val="18"/>
                <w:szCs w:val="18"/>
              </w:rPr>
              <w:t>Kruszywa do betonu</w:t>
            </w:r>
          </w:p>
          <w:p w14:paraId="764A41AF" w14:textId="77777777" w:rsidR="00D0230D" w:rsidRPr="00106841" w:rsidRDefault="00D0230D" w:rsidP="006150A0">
            <w:pPr>
              <w:rPr>
                <w:rFonts w:cs="Arial"/>
                <w:sz w:val="18"/>
                <w:szCs w:val="18"/>
              </w:rPr>
            </w:pPr>
            <w:r w:rsidRPr="00106841">
              <w:rPr>
                <w:sz w:val="18"/>
                <w:szCs w:val="18"/>
              </w:rPr>
              <w:t>Kruszywa do niezwiązanych i związanych hydraulicznie materiałów stosowanych w obiektach budowlanych i budownictwie drogowym</w:t>
            </w:r>
          </w:p>
        </w:tc>
      </w:tr>
    </w:tbl>
    <w:p w14:paraId="7DA8B0C3" w14:textId="77777777" w:rsidR="00D0230D" w:rsidRPr="00106841" w:rsidRDefault="00D0230D" w:rsidP="00D0230D">
      <w:pPr>
        <w:pStyle w:val="punkt11"/>
        <w:rPr>
          <w:sz w:val="18"/>
          <w:szCs w:val="18"/>
        </w:rPr>
      </w:pPr>
      <w:bookmarkStart w:id="426" w:name="_Toc242542650"/>
      <w:bookmarkStart w:id="427" w:name="_Toc242543923"/>
      <w:r w:rsidRPr="00106841">
        <w:rPr>
          <w:sz w:val="18"/>
          <w:szCs w:val="18"/>
        </w:rPr>
        <w:t>10.2. Inne dokumenty</w:t>
      </w:r>
      <w:bookmarkEnd w:id="426"/>
      <w:bookmarkEnd w:id="427"/>
    </w:p>
    <w:tbl>
      <w:tblPr>
        <w:tblW w:w="0" w:type="auto"/>
        <w:tblLook w:val="01E0" w:firstRow="1" w:lastRow="1" w:firstColumn="1" w:lastColumn="1" w:noHBand="0" w:noVBand="0"/>
      </w:tblPr>
      <w:tblGrid>
        <w:gridCol w:w="682"/>
        <w:gridCol w:w="8588"/>
      </w:tblGrid>
      <w:tr w:rsidR="00D0230D" w:rsidRPr="00106841" w14:paraId="3C1A8593" w14:textId="77777777" w:rsidTr="006150A0">
        <w:trPr>
          <w:trHeight w:val="629"/>
        </w:trPr>
        <w:tc>
          <w:tcPr>
            <w:tcW w:w="682" w:type="dxa"/>
          </w:tcPr>
          <w:p w14:paraId="4B921D94" w14:textId="77777777" w:rsidR="00D0230D" w:rsidRPr="00106841" w:rsidRDefault="00D0230D" w:rsidP="006150A0">
            <w:pPr>
              <w:jc w:val="right"/>
              <w:rPr>
                <w:rFonts w:cs="Arial"/>
                <w:sz w:val="18"/>
                <w:szCs w:val="18"/>
              </w:rPr>
            </w:pPr>
            <w:r w:rsidRPr="00106841">
              <w:rPr>
                <w:rFonts w:cs="Arial"/>
                <w:sz w:val="18"/>
                <w:szCs w:val="18"/>
              </w:rPr>
              <w:t>13.</w:t>
            </w:r>
          </w:p>
        </w:tc>
        <w:tc>
          <w:tcPr>
            <w:tcW w:w="8588" w:type="dxa"/>
          </w:tcPr>
          <w:p w14:paraId="3F85909B" w14:textId="77777777" w:rsidR="00D0230D" w:rsidRPr="00106841" w:rsidRDefault="00D0230D" w:rsidP="006150A0">
            <w:pPr>
              <w:rPr>
                <w:rFonts w:cs="Arial"/>
                <w:sz w:val="18"/>
                <w:szCs w:val="18"/>
              </w:rPr>
            </w:pPr>
            <w:r w:rsidRPr="00106841">
              <w:rPr>
                <w:rFonts w:cs="Arial"/>
                <w:sz w:val="18"/>
                <w:szCs w:val="18"/>
              </w:rPr>
              <w:t>Katalog szczegółów drogowych ulic, placów i parków miejskich, Centrum Techniki Budownictwa Komunalnego, Warszawa 1987</w:t>
            </w:r>
          </w:p>
          <w:p w14:paraId="02095BFC" w14:textId="77777777" w:rsidR="00D0230D" w:rsidRPr="00106841" w:rsidRDefault="00D0230D" w:rsidP="006150A0">
            <w:pPr>
              <w:rPr>
                <w:rFonts w:cs="Arial"/>
                <w:sz w:val="18"/>
                <w:szCs w:val="18"/>
              </w:rPr>
            </w:pPr>
          </w:p>
        </w:tc>
      </w:tr>
    </w:tbl>
    <w:p w14:paraId="608326A1" w14:textId="77777777" w:rsidR="00D0230D" w:rsidRDefault="00D0230D" w:rsidP="00D0230D">
      <w:pPr>
        <w:rPr>
          <w:sz w:val="18"/>
          <w:szCs w:val="18"/>
        </w:rPr>
      </w:pPr>
    </w:p>
    <w:p w14:paraId="226DD13F" w14:textId="77777777" w:rsidR="00D0230D" w:rsidRDefault="00D0230D" w:rsidP="00D0230D">
      <w:pPr>
        <w:rPr>
          <w:sz w:val="18"/>
          <w:szCs w:val="18"/>
        </w:rPr>
      </w:pPr>
    </w:p>
    <w:p w14:paraId="6A0120CC" w14:textId="77777777" w:rsidR="00D0230D" w:rsidRDefault="00D0230D" w:rsidP="00D0230D">
      <w:pPr>
        <w:rPr>
          <w:sz w:val="18"/>
          <w:szCs w:val="18"/>
        </w:rPr>
      </w:pPr>
    </w:p>
    <w:p w14:paraId="485413D1" w14:textId="77777777" w:rsidR="00D0230D" w:rsidRDefault="00D0230D" w:rsidP="00D0230D">
      <w:pPr>
        <w:rPr>
          <w:sz w:val="18"/>
          <w:szCs w:val="18"/>
        </w:rPr>
      </w:pPr>
    </w:p>
    <w:p w14:paraId="5C890D5E" w14:textId="77777777" w:rsidR="00D0230D" w:rsidRDefault="00D0230D" w:rsidP="00D0230D">
      <w:pPr>
        <w:rPr>
          <w:sz w:val="18"/>
          <w:szCs w:val="18"/>
        </w:rPr>
      </w:pPr>
    </w:p>
    <w:p w14:paraId="10D2C431" w14:textId="77777777" w:rsidR="00D0230D" w:rsidRDefault="00D0230D" w:rsidP="00D0230D">
      <w:pPr>
        <w:rPr>
          <w:sz w:val="18"/>
          <w:szCs w:val="18"/>
        </w:rPr>
      </w:pPr>
    </w:p>
    <w:p w14:paraId="00BD34A4" w14:textId="77777777" w:rsidR="00D0230D" w:rsidRDefault="00D0230D" w:rsidP="00D0230D">
      <w:pPr>
        <w:rPr>
          <w:sz w:val="18"/>
          <w:szCs w:val="18"/>
        </w:rPr>
      </w:pPr>
    </w:p>
    <w:p w14:paraId="75992AD3" w14:textId="77777777" w:rsidR="00D0230D" w:rsidRDefault="00D0230D" w:rsidP="00D0230D">
      <w:pPr>
        <w:rPr>
          <w:sz w:val="18"/>
          <w:szCs w:val="18"/>
        </w:rPr>
      </w:pPr>
    </w:p>
    <w:p w14:paraId="100CEA26" w14:textId="77777777" w:rsidR="00D0230D" w:rsidRDefault="00D0230D" w:rsidP="00D0230D">
      <w:pPr>
        <w:rPr>
          <w:sz w:val="18"/>
          <w:szCs w:val="18"/>
        </w:rPr>
      </w:pPr>
    </w:p>
    <w:p w14:paraId="5A7F7ECE" w14:textId="77777777" w:rsidR="00D0230D" w:rsidRDefault="00D0230D" w:rsidP="00D0230D">
      <w:pPr>
        <w:rPr>
          <w:sz w:val="18"/>
          <w:szCs w:val="18"/>
        </w:rPr>
      </w:pPr>
    </w:p>
    <w:p w14:paraId="68309E38" w14:textId="17910105" w:rsidR="00D0230D" w:rsidRDefault="00D0230D" w:rsidP="00D0230D">
      <w:pPr>
        <w:rPr>
          <w:sz w:val="18"/>
          <w:szCs w:val="18"/>
        </w:rPr>
      </w:pPr>
    </w:p>
    <w:p w14:paraId="30E0E041" w14:textId="7CD41E6E" w:rsidR="009C4F64" w:rsidRDefault="009C4F64" w:rsidP="00D0230D">
      <w:pPr>
        <w:rPr>
          <w:sz w:val="18"/>
          <w:szCs w:val="18"/>
        </w:rPr>
      </w:pPr>
    </w:p>
    <w:p w14:paraId="70A061B6" w14:textId="53D177C8" w:rsidR="009C4F64" w:rsidRDefault="009C4F64" w:rsidP="00D0230D">
      <w:pPr>
        <w:rPr>
          <w:sz w:val="18"/>
          <w:szCs w:val="18"/>
        </w:rPr>
      </w:pPr>
    </w:p>
    <w:p w14:paraId="25ED0674" w14:textId="111D5EF8" w:rsidR="009C4F64" w:rsidRDefault="009C4F64" w:rsidP="00D0230D">
      <w:pPr>
        <w:rPr>
          <w:sz w:val="18"/>
          <w:szCs w:val="18"/>
        </w:rPr>
      </w:pPr>
    </w:p>
    <w:p w14:paraId="2ED106DE" w14:textId="24014406" w:rsidR="009C4F64" w:rsidRDefault="009C4F64" w:rsidP="00D0230D">
      <w:pPr>
        <w:rPr>
          <w:sz w:val="18"/>
          <w:szCs w:val="18"/>
        </w:rPr>
      </w:pPr>
    </w:p>
    <w:p w14:paraId="5F9B57B2" w14:textId="6580265F" w:rsidR="009C4F64" w:rsidRDefault="009C4F64" w:rsidP="00D0230D">
      <w:pPr>
        <w:rPr>
          <w:sz w:val="18"/>
          <w:szCs w:val="18"/>
        </w:rPr>
      </w:pPr>
    </w:p>
    <w:p w14:paraId="74A48261" w14:textId="77777777" w:rsidR="009C4F64" w:rsidRDefault="009C4F64" w:rsidP="00D0230D">
      <w:pPr>
        <w:rPr>
          <w:sz w:val="18"/>
          <w:szCs w:val="18"/>
        </w:rPr>
      </w:pPr>
    </w:p>
    <w:p w14:paraId="7D858348" w14:textId="1158C028" w:rsidR="00D0230D" w:rsidRDefault="00D0230D" w:rsidP="00D0230D">
      <w:pPr>
        <w:rPr>
          <w:sz w:val="18"/>
          <w:szCs w:val="18"/>
        </w:rPr>
      </w:pPr>
    </w:p>
    <w:p w14:paraId="060A4EC8" w14:textId="77777777" w:rsidR="00D0230D" w:rsidRPr="00C826FB" w:rsidRDefault="00D0230D" w:rsidP="00D0230D">
      <w:pPr>
        <w:pStyle w:val="Nagwek1"/>
        <w:jc w:val="both"/>
        <w:rPr>
          <w:rFonts w:cs="Arial"/>
          <w:sz w:val="18"/>
          <w:szCs w:val="18"/>
        </w:rPr>
      </w:pPr>
      <w:bookmarkStart w:id="428" w:name="_Toc402768361"/>
      <w:bookmarkStart w:id="429" w:name="_Toc435475267"/>
      <w:bookmarkStart w:id="430" w:name="_Toc447051991"/>
      <w:bookmarkStart w:id="431" w:name="_Toc449534541"/>
      <w:bookmarkStart w:id="432" w:name="_Toc98494218"/>
      <w:r w:rsidRPr="00C826FB">
        <w:rPr>
          <w:rFonts w:cs="Arial"/>
          <w:sz w:val="18"/>
          <w:szCs w:val="18"/>
        </w:rPr>
        <w:lastRenderedPageBreak/>
        <w:t>D-08.02.02.</w:t>
      </w:r>
      <w:r w:rsidRPr="00C826FB">
        <w:rPr>
          <w:rFonts w:cs="Arial"/>
          <w:sz w:val="18"/>
          <w:szCs w:val="18"/>
        </w:rPr>
        <w:tab/>
        <w:t>CHODNIKI Z BRUKOWEJ KOSTKI BETONOWEJ</w:t>
      </w:r>
      <w:bookmarkEnd w:id="428"/>
      <w:bookmarkEnd w:id="429"/>
      <w:bookmarkEnd w:id="430"/>
      <w:bookmarkEnd w:id="431"/>
      <w:bookmarkEnd w:id="432"/>
    </w:p>
    <w:p w14:paraId="547CF83E" w14:textId="77777777" w:rsidR="00D0230D" w:rsidRPr="00C826FB" w:rsidRDefault="00D0230D" w:rsidP="00D0230D">
      <w:pPr>
        <w:pStyle w:val="penypunkt"/>
        <w:jc w:val="both"/>
        <w:rPr>
          <w:sz w:val="18"/>
          <w:szCs w:val="18"/>
        </w:rPr>
      </w:pPr>
      <w:r w:rsidRPr="00C826FB">
        <w:rPr>
          <w:sz w:val="18"/>
          <w:szCs w:val="18"/>
        </w:rPr>
        <w:t>1. WSTĘP</w:t>
      </w:r>
    </w:p>
    <w:p w14:paraId="594C3518" w14:textId="77777777" w:rsidR="00D0230D" w:rsidRPr="00C826FB" w:rsidRDefault="00D0230D" w:rsidP="00D0230D">
      <w:pPr>
        <w:pStyle w:val="punkt11"/>
        <w:rPr>
          <w:sz w:val="18"/>
          <w:szCs w:val="18"/>
        </w:rPr>
      </w:pPr>
      <w:r w:rsidRPr="00C826FB">
        <w:rPr>
          <w:sz w:val="18"/>
          <w:szCs w:val="18"/>
        </w:rPr>
        <w:t>1.1.</w:t>
      </w:r>
      <w:r w:rsidRPr="00C826FB">
        <w:rPr>
          <w:sz w:val="18"/>
          <w:szCs w:val="18"/>
        </w:rPr>
        <w:tab/>
        <w:t>Przedmiot ST</w:t>
      </w:r>
    </w:p>
    <w:p w14:paraId="5B9DBA00" w14:textId="64E885F8" w:rsidR="00D0230D" w:rsidRPr="00C826FB" w:rsidRDefault="00D0230D" w:rsidP="00D0230D">
      <w:pPr>
        <w:tabs>
          <w:tab w:val="left" w:pos="-1440"/>
          <w:tab w:val="left" w:pos="-720"/>
          <w:tab w:val="left" w:pos="0"/>
          <w:tab w:val="left" w:pos="567"/>
        </w:tabs>
        <w:jc w:val="both"/>
        <w:rPr>
          <w:rFonts w:cs="Arial"/>
          <w:sz w:val="18"/>
          <w:szCs w:val="18"/>
        </w:rPr>
      </w:pPr>
      <w:r w:rsidRPr="00C826FB">
        <w:rPr>
          <w:rFonts w:cs="Arial"/>
          <w:sz w:val="18"/>
          <w:szCs w:val="18"/>
        </w:rPr>
        <w:tab/>
        <w:t>Przedmiotem niniejszej szczegółowej specyfikacji technicznej są wymagania dotyczące wykonania i odbioru chodnika z kostki brukowej betonowej na zadaniu: "</w:t>
      </w:r>
      <w:r w:rsidR="00BD122D" w:rsidRPr="00BD122D">
        <w:rPr>
          <w:rFonts w:cs="Arial"/>
          <w:b/>
          <w:bCs/>
          <w:i/>
          <w:color w:val="000000"/>
          <w:sz w:val="18"/>
          <w:szCs w:val="18"/>
        </w:rPr>
        <w:t>Wymiana nawierzchni chodnika w pasie drogowym ul.</w:t>
      </w:r>
      <w:r w:rsidR="00ED3E8D">
        <w:rPr>
          <w:rFonts w:cs="Arial"/>
          <w:b/>
          <w:bCs/>
          <w:i/>
          <w:color w:val="000000"/>
          <w:sz w:val="18"/>
          <w:szCs w:val="18"/>
        </w:rPr>
        <w:t> </w:t>
      </w:r>
      <w:r w:rsidR="00BD122D" w:rsidRPr="00BD122D">
        <w:rPr>
          <w:rFonts w:cs="Arial"/>
          <w:b/>
          <w:bCs/>
          <w:i/>
          <w:color w:val="000000"/>
          <w:sz w:val="18"/>
          <w:szCs w:val="18"/>
        </w:rPr>
        <w:t>Paderewskiego w Stargardzie, na odcinku do ul. Moniuszki do ul. Wieniawskiego</w:t>
      </w:r>
      <w:r w:rsidR="00BD122D" w:rsidRPr="00C826FB">
        <w:rPr>
          <w:rFonts w:cs="Arial"/>
          <w:b/>
          <w:bCs/>
          <w:color w:val="000000"/>
          <w:sz w:val="18"/>
          <w:szCs w:val="18"/>
        </w:rPr>
        <w:t xml:space="preserve"> </w:t>
      </w:r>
      <w:r w:rsidRPr="00C826FB">
        <w:rPr>
          <w:rFonts w:cs="Arial"/>
          <w:b/>
          <w:bCs/>
          <w:color w:val="000000"/>
          <w:sz w:val="18"/>
          <w:szCs w:val="18"/>
        </w:rPr>
        <w:t>".</w:t>
      </w:r>
    </w:p>
    <w:p w14:paraId="4CF57B80" w14:textId="77777777" w:rsidR="00D0230D" w:rsidRPr="00C826FB" w:rsidRDefault="00D0230D" w:rsidP="00D0230D">
      <w:pPr>
        <w:pStyle w:val="punkt11"/>
        <w:rPr>
          <w:sz w:val="18"/>
          <w:szCs w:val="18"/>
        </w:rPr>
      </w:pPr>
      <w:r w:rsidRPr="00C826FB">
        <w:rPr>
          <w:sz w:val="18"/>
          <w:szCs w:val="18"/>
        </w:rPr>
        <w:t>1.2.</w:t>
      </w:r>
      <w:r w:rsidRPr="00C826FB">
        <w:rPr>
          <w:sz w:val="18"/>
          <w:szCs w:val="18"/>
        </w:rPr>
        <w:tab/>
        <w:t>Zakres stosowania ST</w:t>
      </w:r>
    </w:p>
    <w:p w14:paraId="008FADC1" w14:textId="77777777" w:rsidR="00D0230D" w:rsidRPr="00C826FB" w:rsidRDefault="00D0230D" w:rsidP="00D0230D">
      <w:pPr>
        <w:jc w:val="both"/>
        <w:rPr>
          <w:rFonts w:cs="Arial"/>
          <w:sz w:val="18"/>
          <w:szCs w:val="18"/>
        </w:rPr>
      </w:pPr>
      <w:r w:rsidRPr="00C826FB">
        <w:rPr>
          <w:rFonts w:cs="Arial"/>
          <w:sz w:val="18"/>
          <w:szCs w:val="18"/>
        </w:rPr>
        <w:tab/>
        <w:t>Szczegółowa specyfikacja techniczna ma zastosowanie jako dokument przetargowy i kontraktowy przy zlecaniu i realizacji robót jak w p. 1.1.</w:t>
      </w:r>
    </w:p>
    <w:p w14:paraId="230966D5" w14:textId="77777777" w:rsidR="00D0230D" w:rsidRPr="00C826FB" w:rsidRDefault="00D0230D" w:rsidP="00D0230D">
      <w:pPr>
        <w:pStyle w:val="punkt11"/>
        <w:rPr>
          <w:sz w:val="18"/>
          <w:szCs w:val="18"/>
        </w:rPr>
      </w:pPr>
      <w:r w:rsidRPr="00C826FB">
        <w:rPr>
          <w:sz w:val="18"/>
          <w:szCs w:val="18"/>
        </w:rPr>
        <w:t>1.3.</w:t>
      </w:r>
      <w:r w:rsidRPr="00C826FB">
        <w:rPr>
          <w:sz w:val="18"/>
          <w:szCs w:val="18"/>
        </w:rPr>
        <w:tab/>
        <w:t>Zakres robót objętych ST</w:t>
      </w:r>
    </w:p>
    <w:p w14:paraId="3ABAC92E" w14:textId="77777777" w:rsidR="00D0230D" w:rsidRPr="00C826FB" w:rsidRDefault="00D0230D" w:rsidP="00D0230D">
      <w:pPr>
        <w:jc w:val="both"/>
        <w:rPr>
          <w:rFonts w:cs="Arial"/>
          <w:sz w:val="18"/>
          <w:szCs w:val="18"/>
        </w:rPr>
      </w:pPr>
      <w:r w:rsidRPr="00C826FB">
        <w:rPr>
          <w:rFonts w:cs="Arial"/>
          <w:sz w:val="18"/>
          <w:szCs w:val="18"/>
        </w:rPr>
        <w:tab/>
        <w:t>ST obejmuje wszystkie roboty związane z wykonaniem, kontrolą i odbiorem:</w:t>
      </w:r>
    </w:p>
    <w:p w14:paraId="2AC4B9D9" w14:textId="77777777" w:rsidR="00D0230D" w:rsidRPr="00C826FB" w:rsidRDefault="00D0230D" w:rsidP="00D0230D">
      <w:pPr>
        <w:jc w:val="both"/>
        <w:rPr>
          <w:rFonts w:cs="Arial"/>
          <w:bCs/>
          <w:sz w:val="18"/>
          <w:szCs w:val="18"/>
        </w:rPr>
      </w:pPr>
      <w:r w:rsidRPr="00C826FB">
        <w:rPr>
          <w:rFonts w:cs="Arial"/>
          <w:sz w:val="18"/>
          <w:szCs w:val="18"/>
        </w:rPr>
        <w:t xml:space="preserve">- chodnika z kostki brukowej betonowej grub. </w:t>
      </w:r>
      <w:smartTag w:uri="urn:schemas-microsoft-com:office:smarttags" w:element="metricconverter">
        <w:smartTagPr>
          <w:attr w:name="ProductID" w:val="8 cm"/>
        </w:smartTagPr>
        <w:r w:rsidRPr="00C826FB">
          <w:rPr>
            <w:rFonts w:cs="Arial"/>
            <w:sz w:val="18"/>
            <w:szCs w:val="18"/>
          </w:rPr>
          <w:t>8 cm</w:t>
        </w:r>
      </w:smartTag>
      <w:r w:rsidRPr="00C826FB">
        <w:rPr>
          <w:rFonts w:cs="Arial"/>
          <w:sz w:val="18"/>
          <w:szCs w:val="18"/>
        </w:rPr>
        <w:t xml:space="preserve">, na podsypce cementowo-piaskowej grub. </w:t>
      </w:r>
      <w:r>
        <w:rPr>
          <w:rFonts w:cs="Arial"/>
          <w:sz w:val="18"/>
          <w:szCs w:val="18"/>
        </w:rPr>
        <w:t>5</w:t>
      </w:r>
      <w:r w:rsidRPr="00C826FB">
        <w:rPr>
          <w:rFonts w:cs="Arial"/>
          <w:sz w:val="18"/>
          <w:szCs w:val="18"/>
        </w:rPr>
        <w:t xml:space="preserve"> cm z wypełnieniem spoin piaskiem. Chodnik należy wykonać z kostki w kolorze zgodnym z dokumentacją projektową.</w:t>
      </w:r>
    </w:p>
    <w:p w14:paraId="581A8A9B" w14:textId="77777777" w:rsidR="00D0230D" w:rsidRPr="00C826FB" w:rsidRDefault="00D0230D" w:rsidP="00D0230D">
      <w:pPr>
        <w:pStyle w:val="punkt11"/>
        <w:rPr>
          <w:sz w:val="18"/>
          <w:szCs w:val="18"/>
        </w:rPr>
      </w:pPr>
      <w:r w:rsidRPr="00C826FB">
        <w:rPr>
          <w:sz w:val="18"/>
          <w:szCs w:val="18"/>
        </w:rPr>
        <w:t>1.4.</w:t>
      </w:r>
      <w:r w:rsidRPr="00C826FB">
        <w:rPr>
          <w:sz w:val="18"/>
          <w:szCs w:val="18"/>
        </w:rPr>
        <w:tab/>
        <w:t>Określenia podstawowe</w:t>
      </w:r>
    </w:p>
    <w:p w14:paraId="0D442ECF" w14:textId="77777777" w:rsidR="00D0230D" w:rsidRPr="00C826FB" w:rsidRDefault="00D0230D" w:rsidP="00D0230D">
      <w:pPr>
        <w:tabs>
          <w:tab w:val="left" w:pos="567"/>
        </w:tabs>
        <w:ind w:left="567" w:hanging="567"/>
        <w:jc w:val="both"/>
        <w:rPr>
          <w:rFonts w:cs="Arial"/>
          <w:sz w:val="18"/>
          <w:szCs w:val="18"/>
        </w:rPr>
      </w:pPr>
      <w:r w:rsidRPr="00C826FB">
        <w:rPr>
          <w:rFonts w:cs="Arial"/>
          <w:sz w:val="18"/>
          <w:szCs w:val="18"/>
        </w:rPr>
        <w:t>1.4.1.</w:t>
      </w:r>
      <w:r w:rsidRPr="00C826FB">
        <w:rPr>
          <w:rFonts w:cs="Arial"/>
          <w:b/>
          <w:sz w:val="18"/>
          <w:szCs w:val="18"/>
        </w:rPr>
        <w:tab/>
      </w:r>
      <w:r w:rsidRPr="00C826FB">
        <w:rPr>
          <w:rFonts w:cs="Arial"/>
          <w:sz w:val="18"/>
          <w:szCs w:val="18"/>
        </w:rPr>
        <w:t xml:space="preserve">Betonowa kostka brukowa - prefabrykowany element budowlany, przeznaczony do budowy warstwy ścieralnej nawierzchni, wykonany metodą </w:t>
      </w:r>
      <w:proofErr w:type="spellStart"/>
      <w:r w:rsidRPr="00C826FB">
        <w:rPr>
          <w:rFonts w:cs="Arial"/>
          <w:sz w:val="18"/>
          <w:szCs w:val="18"/>
        </w:rPr>
        <w:t>wibroprasowania</w:t>
      </w:r>
      <w:proofErr w:type="spellEnd"/>
      <w:r w:rsidRPr="00C826FB">
        <w:rPr>
          <w:rFonts w:cs="Arial"/>
          <w:sz w:val="18"/>
          <w:szCs w:val="18"/>
        </w:rPr>
        <w:t xml:space="preserve"> z betonu niezbrojonego niebarwionego lub barwionego, jedno- lub dwuwarstwowego, charakteryzujący się kształtem, który umożliwia wzajemne przystawanie elementów.</w:t>
      </w:r>
    </w:p>
    <w:p w14:paraId="0BC46E27" w14:textId="77777777" w:rsidR="00D0230D" w:rsidRPr="00C826FB" w:rsidRDefault="00D0230D" w:rsidP="00D0230D">
      <w:pPr>
        <w:tabs>
          <w:tab w:val="left" w:pos="567"/>
        </w:tabs>
        <w:spacing w:before="120"/>
        <w:ind w:left="567" w:hanging="567"/>
        <w:jc w:val="both"/>
        <w:rPr>
          <w:rFonts w:cs="Arial"/>
          <w:sz w:val="18"/>
          <w:szCs w:val="18"/>
        </w:rPr>
      </w:pPr>
      <w:r w:rsidRPr="00C826FB">
        <w:rPr>
          <w:rFonts w:cs="Arial"/>
          <w:sz w:val="18"/>
          <w:szCs w:val="18"/>
        </w:rPr>
        <w:t>1.4.2.</w:t>
      </w:r>
      <w:r w:rsidRPr="00C826FB">
        <w:rPr>
          <w:rFonts w:cs="Arial"/>
          <w:b/>
          <w:sz w:val="18"/>
          <w:szCs w:val="18"/>
        </w:rPr>
        <w:tab/>
      </w:r>
      <w:r w:rsidRPr="00C826FB">
        <w:rPr>
          <w:rFonts w:cs="Arial"/>
          <w:sz w:val="18"/>
          <w:szCs w:val="18"/>
        </w:rPr>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Pr="00C826FB">
          <w:rPr>
            <w:rFonts w:cs="Arial"/>
            <w:sz w:val="18"/>
            <w:szCs w:val="18"/>
          </w:rPr>
          <w:t>1,0 m</w:t>
        </w:r>
      </w:smartTag>
      <w:r w:rsidRPr="00C826FB">
        <w:rPr>
          <w:rFonts w:cs="Arial"/>
          <w:sz w:val="18"/>
          <w:szCs w:val="18"/>
        </w:rPr>
        <w:t>.</w:t>
      </w:r>
    </w:p>
    <w:p w14:paraId="09C2956E" w14:textId="77777777" w:rsidR="00D0230D" w:rsidRPr="00C826FB" w:rsidRDefault="00D0230D" w:rsidP="00D0230D">
      <w:pPr>
        <w:tabs>
          <w:tab w:val="left" w:pos="567"/>
        </w:tabs>
        <w:spacing w:before="120"/>
        <w:ind w:left="567" w:hanging="567"/>
        <w:jc w:val="both"/>
        <w:rPr>
          <w:rFonts w:cs="Arial"/>
          <w:sz w:val="18"/>
          <w:szCs w:val="18"/>
        </w:rPr>
      </w:pPr>
      <w:r w:rsidRPr="00C826FB">
        <w:rPr>
          <w:rFonts w:cs="Arial"/>
          <w:sz w:val="18"/>
          <w:szCs w:val="18"/>
        </w:rPr>
        <w:t>1.4.3.</w:t>
      </w:r>
      <w:r w:rsidRPr="00C826FB">
        <w:rPr>
          <w:rFonts w:cs="Arial"/>
          <w:b/>
          <w:sz w:val="18"/>
          <w:szCs w:val="18"/>
        </w:rPr>
        <w:tab/>
      </w:r>
      <w:r w:rsidRPr="00C826FB">
        <w:rPr>
          <w:rFonts w:cs="Arial"/>
          <w:sz w:val="18"/>
          <w:szCs w:val="18"/>
        </w:rPr>
        <w:t>Ściek - umocnione zagłębienie, poniżej krawędzi jezdni, zbierające i odprowadzające wodę.</w:t>
      </w:r>
    </w:p>
    <w:p w14:paraId="08EB467A" w14:textId="77777777" w:rsidR="00D0230D" w:rsidRPr="00C826FB" w:rsidRDefault="00D0230D" w:rsidP="00D0230D">
      <w:pPr>
        <w:tabs>
          <w:tab w:val="left" w:pos="567"/>
        </w:tabs>
        <w:spacing w:before="120"/>
        <w:ind w:left="567" w:hanging="567"/>
        <w:jc w:val="both"/>
        <w:rPr>
          <w:rFonts w:cs="Arial"/>
          <w:sz w:val="18"/>
          <w:szCs w:val="18"/>
        </w:rPr>
      </w:pPr>
      <w:r w:rsidRPr="00C826FB">
        <w:rPr>
          <w:rFonts w:cs="Arial"/>
          <w:sz w:val="18"/>
          <w:szCs w:val="18"/>
        </w:rPr>
        <w:t>1.4.4.</w:t>
      </w:r>
      <w:r w:rsidRPr="00C826FB">
        <w:rPr>
          <w:rFonts w:cs="Arial"/>
          <w:b/>
          <w:sz w:val="18"/>
          <w:szCs w:val="18"/>
        </w:rPr>
        <w:tab/>
      </w:r>
      <w:r w:rsidRPr="00C826FB">
        <w:rPr>
          <w:rFonts w:cs="Arial"/>
          <w:sz w:val="18"/>
          <w:szCs w:val="18"/>
        </w:rPr>
        <w:t>Obrzeże - element budowlany, oddzielający nawierzchnie chodników i ciągów pieszych od terenów nie przeznaczonych  do komunikacji.</w:t>
      </w:r>
    </w:p>
    <w:p w14:paraId="44FB5B8F" w14:textId="77777777" w:rsidR="00D0230D" w:rsidRPr="00C826FB" w:rsidRDefault="00D0230D" w:rsidP="00D0230D">
      <w:pPr>
        <w:tabs>
          <w:tab w:val="left" w:pos="567"/>
        </w:tabs>
        <w:spacing w:before="120"/>
        <w:ind w:left="567" w:hanging="567"/>
        <w:jc w:val="both"/>
        <w:rPr>
          <w:rFonts w:cs="Arial"/>
          <w:sz w:val="18"/>
          <w:szCs w:val="18"/>
        </w:rPr>
      </w:pPr>
      <w:r w:rsidRPr="00C826FB">
        <w:rPr>
          <w:rFonts w:cs="Arial"/>
          <w:sz w:val="18"/>
          <w:szCs w:val="18"/>
        </w:rPr>
        <w:t>1.4.5.</w:t>
      </w:r>
      <w:r w:rsidRPr="00C826FB">
        <w:rPr>
          <w:rFonts w:cs="Arial"/>
          <w:b/>
          <w:sz w:val="18"/>
          <w:szCs w:val="18"/>
        </w:rPr>
        <w:tab/>
      </w:r>
      <w:r w:rsidRPr="00C826FB">
        <w:rPr>
          <w:rFonts w:cs="Arial"/>
          <w:sz w:val="18"/>
          <w:szCs w:val="18"/>
        </w:rPr>
        <w:t>Spoina - odstęp pomiędzy przylegającymi elementami (kostkami) wypełniony określonymi materiałami wypełniającymi.</w:t>
      </w:r>
    </w:p>
    <w:p w14:paraId="79F4615A" w14:textId="77777777" w:rsidR="00D0230D" w:rsidRPr="00C826FB" w:rsidRDefault="00D0230D" w:rsidP="00D0230D">
      <w:pPr>
        <w:tabs>
          <w:tab w:val="left" w:pos="567"/>
        </w:tabs>
        <w:spacing w:before="120"/>
        <w:ind w:left="567" w:hanging="567"/>
        <w:jc w:val="both"/>
        <w:rPr>
          <w:rFonts w:cs="Arial"/>
          <w:sz w:val="18"/>
          <w:szCs w:val="18"/>
        </w:rPr>
      </w:pPr>
      <w:r w:rsidRPr="00C826FB">
        <w:rPr>
          <w:rFonts w:cs="Arial"/>
          <w:sz w:val="18"/>
          <w:szCs w:val="18"/>
        </w:rPr>
        <w:t>1.4.6.</w:t>
      </w:r>
      <w:r w:rsidRPr="00C826FB">
        <w:rPr>
          <w:rFonts w:cs="Arial"/>
          <w:b/>
          <w:sz w:val="18"/>
          <w:szCs w:val="18"/>
        </w:rPr>
        <w:tab/>
      </w:r>
      <w:r w:rsidRPr="00C826FB">
        <w:rPr>
          <w:rFonts w:cs="Arial"/>
          <w:sz w:val="18"/>
          <w:szCs w:val="18"/>
        </w:rPr>
        <w:t>Szczelina dylatacyjna - odstęp dzielący duży fragment nawierzchni na sekcje w celu umożliwienia odkształceń temperaturowych, wypełniony określonymi materiałami wypełniającymi.</w:t>
      </w:r>
    </w:p>
    <w:p w14:paraId="2F47A2D2" w14:textId="77777777" w:rsidR="00D0230D" w:rsidRPr="00C826FB" w:rsidRDefault="00D0230D" w:rsidP="009C4F64">
      <w:pPr>
        <w:ind w:left="567" w:hanging="567"/>
        <w:jc w:val="both"/>
        <w:rPr>
          <w:caps/>
          <w:noProof/>
          <w:sz w:val="18"/>
          <w:szCs w:val="18"/>
        </w:rPr>
      </w:pPr>
      <w:r w:rsidRPr="00C826FB">
        <w:rPr>
          <w:noProof/>
          <w:sz w:val="18"/>
          <w:szCs w:val="18"/>
        </w:rPr>
        <w:t>1.4.7.</w:t>
      </w:r>
      <w:r w:rsidRPr="00C826FB">
        <w:rPr>
          <w:noProof/>
          <w:sz w:val="18"/>
          <w:szCs w:val="18"/>
        </w:rPr>
        <w:tab/>
        <w:t>Pozostałe określenia podstawowe – zgodnie z obowiązującymi odpowiednimi polskimi normami i definicjami podanymi w ST D–00.00.00 "Wymagania ogólne".</w:t>
      </w:r>
    </w:p>
    <w:p w14:paraId="6A3E2622" w14:textId="77777777" w:rsidR="00D0230D" w:rsidRPr="00C826FB" w:rsidRDefault="00D0230D" w:rsidP="00D0230D">
      <w:pPr>
        <w:pStyle w:val="punkt11"/>
        <w:rPr>
          <w:sz w:val="18"/>
          <w:szCs w:val="18"/>
        </w:rPr>
      </w:pPr>
      <w:r w:rsidRPr="00C826FB">
        <w:rPr>
          <w:sz w:val="18"/>
          <w:szCs w:val="18"/>
        </w:rPr>
        <w:t>1.5.</w:t>
      </w:r>
      <w:r w:rsidRPr="00C826FB">
        <w:rPr>
          <w:sz w:val="18"/>
          <w:szCs w:val="18"/>
        </w:rPr>
        <w:tab/>
        <w:t>Ogólne wymagania dotyczące robót</w:t>
      </w:r>
    </w:p>
    <w:p w14:paraId="6D49CA01" w14:textId="77777777" w:rsidR="00D0230D" w:rsidRPr="00C826FB" w:rsidRDefault="00D0230D" w:rsidP="00D0230D">
      <w:pPr>
        <w:jc w:val="both"/>
        <w:rPr>
          <w:rFonts w:cs="Arial"/>
          <w:sz w:val="18"/>
          <w:szCs w:val="18"/>
        </w:rPr>
      </w:pPr>
      <w:r w:rsidRPr="00C826FB">
        <w:rPr>
          <w:rFonts w:cs="Arial"/>
          <w:sz w:val="18"/>
          <w:szCs w:val="18"/>
        </w:rPr>
        <w:t>Ogólne wymagania dotyczące robót podano w ST D–00.00.00 "Wymagania ogólne".</w:t>
      </w:r>
    </w:p>
    <w:p w14:paraId="42D77888" w14:textId="77777777" w:rsidR="00D0230D" w:rsidRPr="00C826FB" w:rsidRDefault="00D0230D" w:rsidP="00D0230D">
      <w:pPr>
        <w:pStyle w:val="penypunkt"/>
        <w:jc w:val="both"/>
        <w:rPr>
          <w:sz w:val="18"/>
          <w:szCs w:val="18"/>
        </w:rPr>
      </w:pPr>
      <w:r w:rsidRPr="00C826FB">
        <w:rPr>
          <w:sz w:val="18"/>
          <w:szCs w:val="18"/>
        </w:rPr>
        <w:t>2.</w:t>
      </w:r>
      <w:r w:rsidRPr="00C826FB">
        <w:rPr>
          <w:sz w:val="18"/>
          <w:szCs w:val="18"/>
        </w:rPr>
        <w:tab/>
        <w:t>MATERIAŁY</w:t>
      </w:r>
    </w:p>
    <w:p w14:paraId="5F37D019" w14:textId="77777777" w:rsidR="00D0230D" w:rsidRPr="00C826FB" w:rsidRDefault="00D0230D" w:rsidP="00D0230D">
      <w:pPr>
        <w:pStyle w:val="punkt11"/>
        <w:rPr>
          <w:noProof/>
          <w:sz w:val="18"/>
          <w:szCs w:val="18"/>
        </w:rPr>
      </w:pPr>
      <w:r w:rsidRPr="00C826FB">
        <w:rPr>
          <w:noProof/>
          <w:sz w:val="18"/>
          <w:szCs w:val="18"/>
        </w:rPr>
        <w:t>2.1.</w:t>
      </w:r>
      <w:r w:rsidRPr="00C826FB">
        <w:rPr>
          <w:noProof/>
          <w:sz w:val="18"/>
          <w:szCs w:val="18"/>
        </w:rPr>
        <w:tab/>
        <w:t>Betonowa Kostka brukowa</w:t>
      </w:r>
    </w:p>
    <w:p w14:paraId="7B372EFD" w14:textId="77777777" w:rsidR="00D0230D" w:rsidRPr="00C826FB" w:rsidRDefault="00D0230D" w:rsidP="00D0230D">
      <w:pPr>
        <w:spacing w:before="120" w:after="120"/>
        <w:ind w:firstLine="708"/>
        <w:jc w:val="both"/>
        <w:rPr>
          <w:rFonts w:cs="Arial"/>
          <w:sz w:val="18"/>
          <w:szCs w:val="18"/>
        </w:rPr>
      </w:pPr>
      <w:r w:rsidRPr="00C826FB">
        <w:rPr>
          <w:rFonts w:cs="Arial"/>
          <w:sz w:val="18"/>
          <w:szCs w:val="18"/>
        </w:rPr>
        <w:t>Warunkiem dopuszczenia do stosowania kostki betonowej w budownictwie drogowym jest posiadanie aprobaty technicznej.</w:t>
      </w:r>
    </w:p>
    <w:p w14:paraId="0F128CEF" w14:textId="77777777" w:rsidR="00D0230D" w:rsidRPr="00C826FB" w:rsidRDefault="00D0230D" w:rsidP="00D0230D">
      <w:pPr>
        <w:spacing w:before="120" w:after="120"/>
        <w:jc w:val="both"/>
        <w:rPr>
          <w:rFonts w:cs="Arial"/>
          <w:sz w:val="18"/>
          <w:szCs w:val="18"/>
        </w:rPr>
      </w:pPr>
      <w:r w:rsidRPr="00C826FB">
        <w:rPr>
          <w:rFonts w:cs="Arial"/>
          <w:sz w:val="18"/>
          <w:szCs w:val="18"/>
        </w:rPr>
        <w:t>2.2.1. WYMAGANIA TECHNICZNE STAWIANE BETONOWYM KOSTKOM BRUKOWYM</w:t>
      </w:r>
    </w:p>
    <w:p w14:paraId="55B56B63" w14:textId="68EB4FD4" w:rsidR="00D0230D" w:rsidRDefault="00D0230D" w:rsidP="00D0230D">
      <w:pPr>
        <w:tabs>
          <w:tab w:val="left" w:pos="709"/>
        </w:tabs>
        <w:spacing w:after="120"/>
        <w:jc w:val="both"/>
        <w:rPr>
          <w:rFonts w:cs="Arial"/>
          <w:sz w:val="18"/>
          <w:szCs w:val="18"/>
        </w:rPr>
      </w:pPr>
      <w:r w:rsidRPr="00C826FB">
        <w:rPr>
          <w:rFonts w:cs="Arial"/>
          <w:sz w:val="18"/>
          <w:szCs w:val="18"/>
        </w:rPr>
        <w:tab/>
        <w:t>Powierzchnie obrzeży powinny być bez rys, pęknięć i ubytków betonu, o fakturze z formy lub zatartej, zgodnie z wymaganiami Dokumentacji Projektowej. Krawędzie elementów powinny być równe i proste. Dopuszczalne wady i uszkodzenia powierzchni i krawędzi elementów nie powinny przekraczać wartości podanych w tab. 1.</w:t>
      </w:r>
    </w:p>
    <w:p w14:paraId="2662784B" w14:textId="16771550" w:rsidR="00E0126A" w:rsidRDefault="00E0126A" w:rsidP="00D0230D">
      <w:pPr>
        <w:tabs>
          <w:tab w:val="left" w:pos="709"/>
        </w:tabs>
        <w:spacing w:after="120"/>
        <w:jc w:val="both"/>
        <w:rPr>
          <w:rFonts w:cs="Arial"/>
          <w:sz w:val="18"/>
          <w:szCs w:val="18"/>
        </w:rPr>
      </w:pPr>
    </w:p>
    <w:p w14:paraId="7179605F" w14:textId="69447A39" w:rsidR="00E0126A" w:rsidRDefault="00E0126A" w:rsidP="00D0230D">
      <w:pPr>
        <w:tabs>
          <w:tab w:val="left" w:pos="709"/>
        </w:tabs>
        <w:spacing w:after="120"/>
        <w:jc w:val="both"/>
        <w:rPr>
          <w:rFonts w:cs="Arial"/>
          <w:sz w:val="18"/>
          <w:szCs w:val="18"/>
        </w:rPr>
      </w:pPr>
    </w:p>
    <w:p w14:paraId="0311D558" w14:textId="662AB2A8" w:rsidR="00E0126A" w:rsidRDefault="00E0126A" w:rsidP="00D0230D">
      <w:pPr>
        <w:tabs>
          <w:tab w:val="left" w:pos="709"/>
        </w:tabs>
        <w:spacing w:after="120"/>
        <w:jc w:val="both"/>
        <w:rPr>
          <w:rFonts w:cs="Arial"/>
          <w:sz w:val="18"/>
          <w:szCs w:val="18"/>
        </w:rPr>
      </w:pPr>
    </w:p>
    <w:p w14:paraId="0F14B4C5" w14:textId="2867A5F6" w:rsidR="009C4F64" w:rsidRDefault="009C4F64" w:rsidP="00D0230D">
      <w:pPr>
        <w:tabs>
          <w:tab w:val="left" w:pos="709"/>
        </w:tabs>
        <w:spacing w:after="120"/>
        <w:jc w:val="both"/>
        <w:rPr>
          <w:rFonts w:cs="Arial"/>
          <w:sz w:val="18"/>
          <w:szCs w:val="18"/>
        </w:rPr>
      </w:pPr>
    </w:p>
    <w:p w14:paraId="2B569148" w14:textId="33103280" w:rsidR="009C4F64" w:rsidRDefault="009C4F64" w:rsidP="00D0230D">
      <w:pPr>
        <w:tabs>
          <w:tab w:val="left" w:pos="709"/>
        </w:tabs>
        <w:spacing w:after="120"/>
        <w:jc w:val="both"/>
        <w:rPr>
          <w:rFonts w:cs="Arial"/>
          <w:sz w:val="18"/>
          <w:szCs w:val="18"/>
        </w:rPr>
      </w:pPr>
    </w:p>
    <w:p w14:paraId="0F6E2CF3" w14:textId="10BF0E98" w:rsidR="009C4F64" w:rsidRDefault="009C4F64" w:rsidP="00D0230D">
      <w:pPr>
        <w:tabs>
          <w:tab w:val="left" w:pos="709"/>
        </w:tabs>
        <w:spacing w:after="120"/>
        <w:jc w:val="both"/>
        <w:rPr>
          <w:rFonts w:cs="Arial"/>
          <w:sz w:val="18"/>
          <w:szCs w:val="18"/>
        </w:rPr>
      </w:pPr>
    </w:p>
    <w:p w14:paraId="0C9F860F" w14:textId="77777777" w:rsidR="009C4F64" w:rsidRDefault="009C4F64" w:rsidP="00D0230D">
      <w:pPr>
        <w:tabs>
          <w:tab w:val="left" w:pos="709"/>
        </w:tabs>
        <w:spacing w:after="120"/>
        <w:jc w:val="both"/>
        <w:rPr>
          <w:rFonts w:cs="Arial"/>
          <w:sz w:val="18"/>
          <w:szCs w:val="18"/>
        </w:rPr>
      </w:pPr>
    </w:p>
    <w:p w14:paraId="1D6CACAE" w14:textId="77777777" w:rsidR="00E0126A" w:rsidRPr="00C826FB" w:rsidRDefault="00E0126A" w:rsidP="00D0230D">
      <w:pPr>
        <w:tabs>
          <w:tab w:val="left" w:pos="709"/>
        </w:tabs>
        <w:spacing w:after="120"/>
        <w:jc w:val="both"/>
        <w:rPr>
          <w:rFonts w:cs="Arial"/>
          <w:sz w:val="18"/>
          <w:szCs w:val="18"/>
        </w:rPr>
      </w:pPr>
    </w:p>
    <w:p w14:paraId="2BE5A881" w14:textId="77777777" w:rsidR="00D0230D" w:rsidRPr="00C826FB" w:rsidRDefault="00D0230D" w:rsidP="00D0230D">
      <w:pPr>
        <w:tabs>
          <w:tab w:val="left" w:pos="993"/>
        </w:tabs>
        <w:spacing w:after="120"/>
        <w:ind w:left="993" w:hanging="993"/>
        <w:jc w:val="both"/>
        <w:rPr>
          <w:rFonts w:cs="Arial"/>
          <w:sz w:val="18"/>
          <w:szCs w:val="18"/>
        </w:rPr>
      </w:pPr>
      <w:r w:rsidRPr="00C826FB">
        <w:rPr>
          <w:rFonts w:cs="Arial"/>
          <w:sz w:val="18"/>
          <w:szCs w:val="18"/>
        </w:rPr>
        <w:lastRenderedPageBreak/>
        <w:t>Tablica 1.</w:t>
      </w:r>
      <w:r w:rsidRPr="00C826FB">
        <w:rPr>
          <w:rFonts w:cs="Arial"/>
          <w:sz w:val="18"/>
          <w:szCs w:val="18"/>
        </w:rPr>
        <w:tab/>
        <w:t>Wymagania wobec betonowej kostki brukowej, ustalone w PN-EN 1338 [2] do stosowania na zewnętrznych nawierzchniach, mających kontakt z solą odladzającą w warunkach mrozu</w:t>
      </w:r>
    </w:p>
    <w:tbl>
      <w:tblPr>
        <w:tblW w:w="7655" w:type="dxa"/>
        <w:jc w:val="center"/>
        <w:tblLayout w:type="fixed"/>
        <w:tblLook w:val="01E0" w:firstRow="1" w:lastRow="1" w:firstColumn="1" w:lastColumn="1" w:noHBand="0" w:noVBand="0"/>
      </w:tblPr>
      <w:tblGrid>
        <w:gridCol w:w="565"/>
        <w:gridCol w:w="2693"/>
        <w:gridCol w:w="996"/>
        <w:gridCol w:w="708"/>
        <w:gridCol w:w="850"/>
        <w:gridCol w:w="849"/>
        <w:gridCol w:w="994"/>
      </w:tblGrid>
      <w:tr w:rsidR="00D0230D" w:rsidRPr="00C826FB" w14:paraId="74C8169F" w14:textId="77777777" w:rsidTr="006150A0">
        <w:trPr>
          <w:jc w:val="center"/>
        </w:trPr>
        <w:tc>
          <w:tcPr>
            <w:tcW w:w="565" w:type="dxa"/>
            <w:tcBorders>
              <w:top w:val="single" w:sz="4" w:space="0" w:color="auto"/>
              <w:left w:val="single" w:sz="4" w:space="0" w:color="auto"/>
              <w:bottom w:val="double" w:sz="4" w:space="0" w:color="auto"/>
              <w:right w:val="single" w:sz="4" w:space="0" w:color="auto"/>
            </w:tcBorders>
          </w:tcPr>
          <w:p w14:paraId="247E3A27" w14:textId="77777777" w:rsidR="00D0230D" w:rsidRPr="00C826FB" w:rsidRDefault="00D0230D" w:rsidP="006150A0">
            <w:pPr>
              <w:spacing w:before="120"/>
              <w:jc w:val="both"/>
              <w:rPr>
                <w:rFonts w:cs="Arial"/>
                <w:sz w:val="18"/>
                <w:szCs w:val="18"/>
              </w:rPr>
            </w:pPr>
            <w:r w:rsidRPr="00C826FB">
              <w:rPr>
                <w:rFonts w:cs="Arial"/>
                <w:sz w:val="18"/>
                <w:szCs w:val="18"/>
              </w:rPr>
              <w:t>Lp.</w:t>
            </w:r>
          </w:p>
        </w:tc>
        <w:tc>
          <w:tcPr>
            <w:tcW w:w="2693" w:type="dxa"/>
            <w:tcBorders>
              <w:top w:val="single" w:sz="4" w:space="0" w:color="auto"/>
              <w:left w:val="single" w:sz="4" w:space="0" w:color="auto"/>
              <w:bottom w:val="double" w:sz="4" w:space="0" w:color="auto"/>
              <w:right w:val="single" w:sz="4" w:space="0" w:color="auto"/>
            </w:tcBorders>
          </w:tcPr>
          <w:p w14:paraId="1989A31E" w14:textId="77777777" w:rsidR="00D0230D" w:rsidRPr="00C826FB" w:rsidRDefault="00D0230D" w:rsidP="006150A0">
            <w:pPr>
              <w:spacing w:before="120"/>
              <w:jc w:val="both"/>
              <w:rPr>
                <w:rFonts w:cs="Arial"/>
                <w:sz w:val="18"/>
                <w:szCs w:val="18"/>
              </w:rPr>
            </w:pPr>
            <w:r w:rsidRPr="00C826FB">
              <w:rPr>
                <w:rFonts w:cs="Arial"/>
                <w:sz w:val="18"/>
                <w:szCs w:val="18"/>
              </w:rPr>
              <w:t>Cecha</w:t>
            </w:r>
          </w:p>
        </w:tc>
        <w:tc>
          <w:tcPr>
            <w:tcW w:w="996" w:type="dxa"/>
            <w:tcBorders>
              <w:top w:val="single" w:sz="4" w:space="0" w:color="auto"/>
              <w:left w:val="single" w:sz="4" w:space="0" w:color="auto"/>
              <w:bottom w:val="double" w:sz="4" w:space="0" w:color="auto"/>
              <w:right w:val="single" w:sz="4" w:space="0" w:color="auto"/>
            </w:tcBorders>
          </w:tcPr>
          <w:p w14:paraId="50436B2C" w14:textId="77777777" w:rsidR="00D0230D" w:rsidRPr="00C826FB" w:rsidRDefault="00D0230D" w:rsidP="006150A0">
            <w:pPr>
              <w:jc w:val="both"/>
              <w:rPr>
                <w:rFonts w:cs="Arial"/>
                <w:sz w:val="18"/>
                <w:szCs w:val="18"/>
              </w:rPr>
            </w:pPr>
            <w:r w:rsidRPr="00C826FB">
              <w:rPr>
                <w:rFonts w:cs="Arial"/>
                <w:sz w:val="18"/>
                <w:szCs w:val="18"/>
              </w:rPr>
              <w:t>Załącznik normy 1338</w:t>
            </w:r>
          </w:p>
        </w:tc>
        <w:tc>
          <w:tcPr>
            <w:tcW w:w="3401" w:type="dxa"/>
            <w:gridSpan w:val="4"/>
            <w:tcBorders>
              <w:top w:val="single" w:sz="4" w:space="0" w:color="auto"/>
              <w:left w:val="single" w:sz="4" w:space="0" w:color="auto"/>
              <w:bottom w:val="double" w:sz="4" w:space="0" w:color="auto"/>
              <w:right w:val="single" w:sz="4" w:space="0" w:color="auto"/>
            </w:tcBorders>
          </w:tcPr>
          <w:p w14:paraId="45735671" w14:textId="77777777" w:rsidR="00D0230D" w:rsidRPr="00C826FB" w:rsidRDefault="00D0230D" w:rsidP="006150A0">
            <w:pPr>
              <w:spacing w:before="120"/>
              <w:jc w:val="both"/>
              <w:rPr>
                <w:rFonts w:cs="Arial"/>
                <w:sz w:val="18"/>
                <w:szCs w:val="18"/>
              </w:rPr>
            </w:pPr>
            <w:r w:rsidRPr="00C826FB">
              <w:rPr>
                <w:rFonts w:cs="Arial"/>
                <w:sz w:val="18"/>
                <w:szCs w:val="18"/>
              </w:rPr>
              <w:t>Wymaganie</w:t>
            </w:r>
          </w:p>
        </w:tc>
      </w:tr>
      <w:tr w:rsidR="00D0230D" w:rsidRPr="00C826FB" w14:paraId="5674A882" w14:textId="77777777" w:rsidTr="006150A0">
        <w:trPr>
          <w:jc w:val="center"/>
        </w:trPr>
        <w:tc>
          <w:tcPr>
            <w:tcW w:w="565" w:type="dxa"/>
            <w:tcBorders>
              <w:top w:val="double" w:sz="4" w:space="0" w:color="auto"/>
              <w:left w:val="single" w:sz="4" w:space="0" w:color="auto"/>
              <w:bottom w:val="single" w:sz="4" w:space="0" w:color="auto"/>
              <w:right w:val="single" w:sz="4" w:space="0" w:color="auto"/>
            </w:tcBorders>
          </w:tcPr>
          <w:p w14:paraId="3B18CF58" w14:textId="77777777" w:rsidR="00D0230D" w:rsidRPr="00C826FB" w:rsidRDefault="00D0230D" w:rsidP="006150A0">
            <w:pPr>
              <w:spacing w:before="60" w:after="60"/>
              <w:jc w:val="both"/>
              <w:rPr>
                <w:rFonts w:cs="Arial"/>
                <w:sz w:val="18"/>
                <w:szCs w:val="18"/>
              </w:rPr>
            </w:pPr>
            <w:r w:rsidRPr="00C826FB">
              <w:rPr>
                <w:rFonts w:cs="Arial"/>
                <w:sz w:val="18"/>
                <w:szCs w:val="18"/>
              </w:rPr>
              <w:t>1</w:t>
            </w:r>
          </w:p>
        </w:tc>
        <w:tc>
          <w:tcPr>
            <w:tcW w:w="2693" w:type="dxa"/>
            <w:tcBorders>
              <w:top w:val="double" w:sz="4" w:space="0" w:color="auto"/>
              <w:left w:val="single" w:sz="4" w:space="0" w:color="auto"/>
              <w:bottom w:val="single" w:sz="4" w:space="0" w:color="auto"/>
            </w:tcBorders>
          </w:tcPr>
          <w:p w14:paraId="41D726EE" w14:textId="77777777" w:rsidR="00D0230D" w:rsidRPr="00C826FB" w:rsidRDefault="00D0230D" w:rsidP="006150A0">
            <w:pPr>
              <w:spacing w:before="60" w:after="60"/>
              <w:jc w:val="both"/>
              <w:rPr>
                <w:rFonts w:cs="Arial"/>
                <w:sz w:val="18"/>
                <w:szCs w:val="18"/>
              </w:rPr>
            </w:pPr>
            <w:r w:rsidRPr="00C826FB">
              <w:rPr>
                <w:rFonts w:cs="Arial"/>
                <w:sz w:val="18"/>
                <w:szCs w:val="18"/>
              </w:rPr>
              <w:t>Kształt i wymiary</w:t>
            </w:r>
          </w:p>
        </w:tc>
        <w:tc>
          <w:tcPr>
            <w:tcW w:w="996" w:type="dxa"/>
            <w:tcBorders>
              <w:top w:val="double" w:sz="4" w:space="0" w:color="auto"/>
              <w:bottom w:val="single" w:sz="4" w:space="0" w:color="auto"/>
            </w:tcBorders>
          </w:tcPr>
          <w:p w14:paraId="75FD48A2" w14:textId="77777777" w:rsidR="00D0230D" w:rsidRPr="00C826FB" w:rsidRDefault="00D0230D" w:rsidP="006150A0">
            <w:pPr>
              <w:spacing w:before="60" w:after="60"/>
              <w:jc w:val="both"/>
              <w:rPr>
                <w:rFonts w:cs="Arial"/>
                <w:sz w:val="18"/>
                <w:szCs w:val="18"/>
              </w:rPr>
            </w:pPr>
          </w:p>
        </w:tc>
        <w:tc>
          <w:tcPr>
            <w:tcW w:w="3401" w:type="dxa"/>
            <w:gridSpan w:val="4"/>
            <w:tcBorders>
              <w:top w:val="double" w:sz="4" w:space="0" w:color="auto"/>
              <w:left w:val="nil"/>
              <w:bottom w:val="single" w:sz="4" w:space="0" w:color="auto"/>
              <w:right w:val="single" w:sz="4" w:space="0" w:color="auto"/>
            </w:tcBorders>
          </w:tcPr>
          <w:p w14:paraId="10D85655" w14:textId="77777777" w:rsidR="00D0230D" w:rsidRPr="00C826FB" w:rsidRDefault="00D0230D" w:rsidP="006150A0">
            <w:pPr>
              <w:spacing w:before="60" w:after="60"/>
              <w:jc w:val="both"/>
              <w:rPr>
                <w:rFonts w:cs="Arial"/>
                <w:sz w:val="18"/>
                <w:szCs w:val="18"/>
              </w:rPr>
            </w:pPr>
          </w:p>
        </w:tc>
      </w:tr>
      <w:tr w:rsidR="00D0230D" w:rsidRPr="00C826FB" w14:paraId="6CBAD2CD"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547174D1" w14:textId="77777777" w:rsidR="00D0230D" w:rsidRPr="00C826FB" w:rsidRDefault="00D0230D" w:rsidP="006150A0">
            <w:pPr>
              <w:jc w:val="both"/>
              <w:rPr>
                <w:rFonts w:cs="Arial"/>
                <w:sz w:val="18"/>
                <w:szCs w:val="18"/>
              </w:rPr>
            </w:pPr>
            <w:r w:rsidRPr="00C826FB">
              <w:rPr>
                <w:rFonts w:cs="Arial"/>
                <w:sz w:val="18"/>
                <w:szCs w:val="18"/>
              </w:rPr>
              <w:t>1.1</w:t>
            </w:r>
          </w:p>
        </w:tc>
        <w:tc>
          <w:tcPr>
            <w:tcW w:w="2693" w:type="dxa"/>
            <w:tcBorders>
              <w:top w:val="single" w:sz="4" w:space="0" w:color="auto"/>
              <w:left w:val="single" w:sz="4" w:space="0" w:color="auto"/>
              <w:bottom w:val="single" w:sz="4" w:space="0" w:color="auto"/>
              <w:right w:val="single" w:sz="4" w:space="0" w:color="auto"/>
            </w:tcBorders>
          </w:tcPr>
          <w:p w14:paraId="1F9B5DDB" w14:textId="77777777" w:rsidR="00D0230D" w:rsidRPr="00C826FB" w:rsidRDefault="00D0230D" w:rsidP="006150A0">
            <w:pPr>
              <w:jc w:val="both"/>
              <w:rPr>
                <w:rFonts w:cs="Arial"/>
                <w:sz w:val="18"/>
                <w:szCs w:val="18"/>
              </w:rPr>
            </w:pPr>
            <w:r w:rsidRPr="00C826FB">
              <w:rPr>
                <w:rFonts w:cs="Arial"/>
                <w:sz w:val="18"/>
                <w:szCs w:val="18"/>
              </w:rPr>
              <w:t>Dopuszczalne odchyłki w mm od zadeklarowanych wymiarów kostki,</w:t>
            </w:r>
          </w:p>
          <w:p w14:paraId="266C4B90" w14:textId="459E296C" w:rsidR="00D0230D" w:rsidRPr="00C826FB" w:rsidRDefault="00ED3E8D" w:rsidP="006150A0">
            <w:pPr>
              <w:jc w:val="both"/>
              <w:rPr>
                <w:rFonts w:cs="Arial"/>
                <w:sz w:val="18"/>
                <w:szCs w:val="18"/>
              </w:rPr>
            </w:pPr>
            <w:r>
              <w:rPr>
                <w:rFonts w:cs="Arial"/>
                <w:sz w:val="18"/>
                <w:szCs w:val="18"/>
              </w:rPr>
              <w:t>g</w:t>
            </w:r>
            <w:r w:rsidR="00D0230D" w:rsidRPr="00C826FB">
              <w:rPr>
                <w:rFonts w:cs="Arial"/>
                <w:sz w:val="18"/>
                <w:szCs w:val="18"/>
              </w:rPr>
              <w:t>rubości</w:t>
            </w:r>
            <w:r>
              <w:rPr>
                <w:rFonts w:cs="Arial"/>
                <w:sz w:val="18"/>
                <w:szCs w:val="18"/>
              </w:rPr>
              <w:t>:</w:t>
            </w:r>
            <w:r w:rsidR="00D0230D" w:rsidRPr="00C826FB">
              <w:rPr>
                <w:rFonts w:cs="Arial"/>
                <w:sz w:val="18"/>
                <w:szCs w:val="18"/>
              </w:rPr>
              <w:t xml:space="preserve">                     &lt; </w:t>
            </w:r>
            <w:smartTag w:uri="urn:schemas-microsoft-com:office:smarttags" w:element="metricconverter">
              <w:smartTagPr>
                <w:attr w:name="ProductID" w:val="100 mm"/>
              </w:smartTagPr>
              <w:r w:rsidR="00D0230D" w:rsidRPr="00C826FB">
                <w:rPr>
                  <w:rFonts w:cs="Arial"/>
                  <w:sz w:val="18"/>
                  <w:szCs w:val="18"/>
                </w:rPr>
                <w:t>100 mm</w:t>
              </w:r>
            </w:smartTag>
          </w:p>
          <w:p w14:paraId="239BA536" w14:textId="77777777" w:rsidR="00D0230D" w:rsidRPr="00C826FB" w:rsidRDefault="00D0230D" w:rsidP="006150A0">
            <w:pPr>
              <w:jc w:val="both"/>
              <w:rPr>
                <w:rFonts w:cs="Arial"/>
                <w:sz w:val="18"/>
                <w:szCs w:val="18"/>
              </w:rPr>
            </w:pPr>
          </w:p>
          <w:p w14:paraId="251DD08D" w14:textId="498EED8A" w:rsidR="00D0230D" w:rsidRPr="00C826FB" w:rsidRDefault="00D0230D" w:rsidP="006150A0">
            <w:pPr>
              <w:jc w:val="both"/>
              <w:rPr>
                <w:rFonts w:cs="Arial"/>
                <w:sz w:val="18"/>
                <w:szCs w:val="18"/>
              </w:rPr>
            </w:pPr>
            <w:r w:rsidRPr="00C826FB">
              <w:rPr>
                <w:rFonts w:cs="Arial"/>
                <w:sz w:val="18"/>
                <w:szCs w:val="18"/>
              </w:rPr>
              <w:t xml:space="preserve">                                 ≥ </w:t>
            </w:r>
            <w:smartTag w:uri="urn:schemas-microsoft-com:office:smarttags" w:element="metricconverter">
              <w:smartTagPr>
                <w:attr w:name="ProductID" w:val="100 mm"/>
              </w:smartTagPr>
              <w:r w:rsidRPr="00C826FB">
                <w:rPr>
                  <w:rFonts w:cs="Arial"/>
                  <w:sz w:val="18"/>
                  <w:szCs w:val="18"/>
                </w:rPr>
                <w:t>100 mm</w:t>
              </w:r>
            </w:smartTag>
          </w:p>
        </w:tc>
        <w:tc>
          <w:tcPr>
            <w:tcW w:w="996" w:type="dxa"/>
            <w:tcBorders>
              <w:top w:val="single" w:sz="4" w:space="0" w:color="auto"/>
              <w:left w:val="single" w:sz="4" w:space="0" w:color="auto"/>
              <w:bottom w:val="single" w:sz="4" w:space="0" w:color="auto"/>
              <w:right w:val="single" w:sz="4" w:space="0" w:color="auto"/>
            </w:tcBorders>
          </w:tcPr>
          <w:p w14:paraId="03D67317" w14:textId="77777777" w:rsidR="00D0230D" w:rsidRPr="00C826FB" w:rsidRDefault="00D0230D" w:rsidP="006150A0">
            <w:pPr>
              <w:jc w:val="both"/>
              <w:rPr>
                <w:rFonts w:cs="Arial"/>
                <w:sz w:val="18"/>
                <w:szCs w:val="18"/>
              </w:rPr>
            </w:pPr>
            <w:r w:rsidRPr="00C826FB">
              <w:rPr>
                <w:rFonts w:cs="Arial"/>
                <w:sz w:val="18"/>
                <w:szCs w:val="18"/>
              </w:rPr>
              <w:t>C</w:t>
            </w:r>
          </w:p>
        </w:tc>
        <w:tc>
          <w:tcPr>
            <w:tcW w:w="708" w:type="dxa"/>
            <w:tcBorders>
              <w:top w:val="single" w:sz="4" w:space="0" w:color="auto"/>
              <w:left w:val="single" w:sz="4" w:space="0" w:color="auto"/>
              <w:bottom w:val="single" w:sz="4" w:space="0" w:color="auto"/>
              <w:right w:val="single" w:sz="4" w:space="0" w:color="auto"/>
            </w:tcBorders>
          </w:tcPr>
          <w:p w14:paraId="5509DFDE" w14:textId="77777777" w:rsidR="00D0230D" w:rsidRPr="00C826FB" w:rsidRDefault="00D0230D" w:rsidP="006150A0">
            <w:pPr>
              <w:jc w:val="both"/>
              <w:rPr>
                <w:rFonts w:cs="Arial"/>
                <w:sz w:val="18"/>
                <w:szCs w:val="18"/>
              </w:rPr>
            </w:pPr>
            <w:r w:rsidRPr="00C826FB">
              <w:rPr>
                <w:rFonts w:cs="Arial"/>
                <w:sz w:val="18"/>
                <w:szCs w:val="18"/>
              </w:rPr>
              <w:t>Długość</w:t>
            </w:r>
          </w:p>
          <w:p w14:paraId="76DE2F6C" w14:textId="77777777" w:rsidR="00D0230D" w:rsidRPr="00C826FB" w:rsidRDefault="00D0230D" w:rsidP="006150A0">
            <w:pPr>
              <w:jc w:val="both"/>
              <w:rPr>
                <w:rFonts w:cs="Arial"/>
                <w:sz w:val="18"/>
                <w:szCs w:val="18"/>
              </w:rPr>
            </w:pPr>
          </w:p>
          <w:p w14:paraId="44CE3207" w14:textId="77777777" w:rsidR="00D0230D" w:rsidRPr="00C826FB" w:rsidRDefault="00D0230D" w:rsidP="006150A0">
            <w:pPr>
              <w:jc w:val="both"/>
              <w:rPr>
                <w:rFonts w:cs="Arial"/>
                <w:sz w:val="18"/>
                <w:szCs w:val="18"/>
              </w:rPr>
            </w:pPr>
            <w:r w:rsidRPr="00C826FB">
              <w:rPr>
                <w:rFonts w:cs="Arial"/>
                <w:sz w:val="18"/>
                <w:szCs w:val="18"/>
              </w:rPr>
              <w:t>±2</w:t>
            </w:r>
          </w:p>
          <w:p w14:paraId="356210AF" w14:textId="77777777" w:rsidR="00D0230D" w:rsidRPr="00C826FB" w:rsidRDefault="00D0230D" w:rsidP="006150A0">
            <w:pPr>
              <w:jc w:val="both"/>
              <w:rPr>
                <w:rFonts w:cs="Arial"/>
                <w:sz w:val="18"/>
                <w:szCs w:val="18"/>
              </w:rPr>
            </w:pPr>
          </w:p>
          <w:p w14:paraId="0E26D0C2" w14:textId="77777777" w:rsidR="00D0230D" w:rsidRPr="00C826FB" w:rsidRDefault="00D0230D" w:rsidP="006150A0">
            <w:pPr>
              <w:jc w:val="both"/>
              <w:rPr>
                <w:rFonts w:cs="Arial"/>
                <w:sz w:val="18"/>
                <w:szCs w:val="18"/>
              </w:rPr>
            </w:pPr>
            <w:r w:rsidRPr="00C826FB">
              <w:rPr>
                <w:rFonts w:cs="Arial"/>
                <w:sz w:val="18"/>
                <w:szCs w:val="18"/>
              </w:rPr>
              <w:t>±3</w:t>
            </w:r>
          </w:p>
        </w:tc>
        <w:tc>
          <w:tcPr>
            <w:tcW w:w="850" w:type="dxa"/>
            <w:tcBorders>
              <w:top w:val="single" w:sz="4" w:space="0" w:color="auto"/>
              <w:left w:val="single" w:sz="4" w:space="0" w:color="auto"/>
              <w:bottom w:val="single" w:sz="4" w:space="0" w:color="auto"/>
              <w:right w:val="single" w:sz="4" w:space="0" w:color="auto"/>
            </w:tcBorders>
          </w:tcPr>
          <w:p w14:paraId="02236B63" w14:textId="77777777" w:rsidR="00D0230D" w:rsidRPr="00C826FB" w:rsidRDefault="00D0230D" w:rsidP="006150A0">
            <w:pPr>
              <w:jc w:val="both"/>
              <w:rPr>
                <w:rFonts w:cs="Arial"/>
                <w:sz w:val="18"/>
                <w:szCs w:val="18"/>
              </w:rPr>
            </w:pPr>
            <w:r w:rsidRPr="00C826FB">
              <w:rPr>
                <w:rFonts w:cs="Arial"/>
                <w:sz w:val="18"/>
                <w:szCs w:val="18"/>
              </w:rPr>
              <w:t>Szerokość</w:t>
            </w:r>
          </w:p>
          <w:p w14:paraId="23DB5E54" w14:textId="77777777" w:rsidR="00D0230D" w:rsidRPr="00C826FB" w:rsidRDefault="00D0230D" w:rsidP="006150A0">
            <w:pPr>
              <w:jc w:val="both"/>
              <w:rPr>
                <w:rFonts w:cs="Arial"/>
                <w:sz w:val="18"/>
                <w:szCs w:val="18"/>
              </w:rPr>
            </w:pPr>
          </w:p>
          <w:p w14:paraId="31BE7A2F" w14:textId="77777777" w:rsidR="00D0230D" w:rsidRPr="00C826FB" w:rsidRDefault="00D0230D" w:rsidP="006150A0">
            <w:pPr>
              <w:jc w:val="both"/>
              <w:rPr>
                <w:rFonts w:cs="Arial"/>
                <w:sz w:val="18"/>
                <w:szCs w:val="18"/>
              </w:rPr>
            </w:pPr>
            <w:r w:rsidRPr="00C826FB">
              <w:rPr>
                <w:rFonts w:cs="Arial"/>
                <w:sz w:val="18"/>
                <w:szCs w:val="18"/>
              </w:rPr>
              <w:t>±2</w:t>
            </w:r>
          </w:p>
          <w:p w14:paraId="73623A5B" w14:textId="77777777" w:rsidR="00D0230D" w:rsidRPr="00C826FB" w:rsidRDefault="00D0230D" w:rsidP="006150A0">
            <w:pPr>
              <w:jc w:val="both"/>
              <w:rPr>
                <w:rFonts w:cs="Arial"/>
                <w:sz w:val="18"/>
                <w:szCs w:val="18"/>
              </w:rPr>
            </w:pPr>
          </w:p>
          <w:p w14:paraId="1A65BABC" w14:textId="77777777" w:rsidR="00D0230D" w:rsidRPr="00C826FB" w:rsidRDefault="00D0230D" w:rsidP="006150A0">
            <w:pPr>
              <w:jc w:val="both"/>
              <w:rPr>
                <w:rFonts w:cs="Arial"/>
                <w:sz w:val="18"/>
                <w:szCs w:val="18"/>
              </w:rPr>
            </w:pPr>
            <w:r w:rsidRPr="00C826FB">
              <w:rPr>
                <w:rFonts w:cs="Arial"/>
                <w:sz w:val="18"/>
                <w:szCs w:val="18"/>
              </w:rPr>
              <w:t>±3</w:t>
            </w:r>
          </w:p>
        </w:tc>
        <w:tc>
          <w:tcPr>
            <w:tcW w:w="849" w:type="dxa"/>
            <w:tcBorders>
              <w:top w:val="single" w:sz="4" w:space="0" w:color="auto"/>
              <w:left w:val="single" w:sz="4" w:space="0" w:color="auto"/>
              <w:bottom w:val="single" w:sz="4" w:space="0" w:color="auto"/>
              <w:right w:val="single" w:sz="4" w:space="0" w:color="auto"/>
            </w:tcBorders>
          </w:tcPr>
          <w:p w14:paraId="4BB97392" w14:textId="77777777" w:rsidR="00D0230D" w:rsidRPr="00C826FB" w:rsidRDefault="00D0230D" w:rsidP="006150A0">
            <w:pPr>
              <w:jc w:val="both"/>
              <w:rPr>
                <w:rFonts w:cs="Arial"/>
                <w:sz w:val="18"/>
                <w:szCs w:val="18"/>
              </w:rPr>
            </w:pPr>
            <w:r w:rsidRPr="00C826FB">
              <w:rPr>
                <w:rFonts w:cs="Arial"/>
                <w:sz w:val="18"/>
                <w:szCs w:val="18"/>
              </w:rPr>
              <w:t>Grubość</w:t>
            </w:r>
          </w:p>
          <w:p w14:paraId="4AC1FCB6" w14:textId="77777777" w:rsidR="00D0230D" w:rsidRPr="00C826FB" w:rsidRDefault="00D0230D" w:rsidP="006150A0">
            <w:pPr>
              <w:jc w:val="both"/>
              <w:rPr>
                <w:rFonts w:cs="Arial"/>
                <w:sz w:val="18"/>
                <w:szCs w:val="18"/>
              </w:rPr>
            </w:pPr>
          </w:p>
          <w:p w14:paraId="0F08A956" w14:textId="77777777" w:rsidR="00D0230D" w:rsidRPr="00C826FB" w:rsidRDefault="00D0230D" w:rsidP="006150A0">
            <w:pPr>
              <w:jc w:val="both"/>
              <w:rPr>
                <w:rFonts w:cs="Arial"/>
                <w:sz w:val="18"/>
                <w:szCs w:val="18"/>
              </w:rPr>
            </w:pPr>
            <w:r w:rsidRPr="00C826FB">
              <w:rPr>
                <w:rFonts w:cs="Arial"/>
                <w:sz w:val="18"/>
                <w:szCs w:val="18"/>
              </w:rPr>
              <w:t>±3</w:t>
            </w:r>
          </w:p>
          <w:p w14:paraId="5A550C33" w14:textId="77777777" w:rsidR="00D0230D" w:rsidRPr="00C826FB" w:rsidRDefault="00D0230D" w:rsidP="006150A0">
            <w:pPr>
              <w:jc w:val="both"/>
              <w:rPr>
                <w:rFonts w:cs="Arial"/>
                <w:sz w:val="18"/>
                <w:szCs w:val="18"/>
              </w:rPr>
            </w:pPr>
          </w:p>
          <w:p w14:paraId="0BC1F711" w14:textId="77777777" w:rsidR="00D0230D" w:rsidRPr="00C826FB" w:rsidRDefault="00D0230D" w:rsidP="006150A0">
            <w:pPr>
              <w:jc w:val="both"/>
              <w:rPr>
                <w:rFonts w:cs="Arial"/>
                <w:sz w:val="18"/>
                <w:szCs w:val="18"/>
              </w:rPr>
            </w:pPr>
            <w:r w:rsidRPr="00C826FB">
              <w:rPr>
                <w:rFonts w:cs="Arial"/>
                <w:sz w:val="18"/>
                <w:szCs w:val="18"/>
              </w:rPr>
              <w:t>±4</w:t>
            </w:r>
          </w:p>
        </w:tc>
        <w:tc>
          <w:tcPr>
            <w:tcW w:w="994" w:type="dxa"/>
            <w:tcBorders>
              <w:top w:val="single" w:sz="4" w:space="0" w:color="auto"/>
              <w:left w:val="single" w:sz="4" w:space="0" w:color="auto"/>
              <w:bottom w:val="single" w:sz="4" w:space="0" w:color="auto"/>
              <w:right w:val="single" w:sz="4" w:space="0" w:color="auto"/>
            </w:tcBorders>
          </w:tcPr>
          <w:p w14:paraId="2B30084A" w14:textId="77777777" w:rsidR="00D0230D" w:rsidRPr="00C826FB" w:rsidRDefault="00D0230D" w:rsidP="006150A0">
            <w:pPr>
              <w:jc w:val="both"/>
              <w:rPr>
                <w:rFonts w:cs="Arial"/>
                <w:sz w:val="18"/>
                <w:szCs w:val="18"/>
              </w:rPr>
            </w:pPr>
            <w:r w:rsidRPr="00C826FB">
              <w:rPr>
                <w:rFonts w:cs="Arial"/>
                <w:sz w:val="18"/>
                <w:szCs w:val="18"/>
              </w:rPr>
              <w:t xml:space="preserve">Różnica pomiędzy dwoma pomiarami grubości, tej samej kostki, powinna być ≤ </w:t>
            </w:r>
            <w:smartTag w:uri="urn:schemas-microsoft-com:office:smarttags" w:element="metricconverter">
              <w:smartTagPr>
                <w:attr w:name="ProductID" w:val="3 mm"/>
              </w:smartTagPr>
              <w:r w:rsidRPr="00C826FB">
                <w:rPr>
                  <w:rFonts w:cs="Arial"/>
                  <w:sz w:val="18"/>
                  <w:szCs w:val="18"/>
                </w:rPr>
                <w:t>3 mm</w:t>
              </w:r>
            </w:smartTag>
          </w:p>
        </w:tc>
      </w:tr>
      <w:tr w:rsidR="00D0230D" w:rsidRPr="00C826FB" w14:paraId="4044E695"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5635ED18" w14:textId="77777777" w:rsidR="00D0230D" w:rsidRPr="00C826FB" w:rsidRDefault="00D0230D" w:rsidP="006150A0">
            <w:pPr>
              <w:jc w:val="both"/>
              <w:rPr>
                <w:rFonts w:cs="Arial"/>
                <w:sz w:val="18"/>
                <w:szCs w:val="18"/>
              </w:rPr>
            </w:pPr>
            <w:r w:rsidRPr="00C826FB">
              <w:rPr>
                <w:rFonts w:cs="Arial"/>
                <w:sz w:val="18"/>
                <w:szCs w:val="18"/>
              </w:rPr>
              <w:t>1.2</w:t>
            </w:r>
          </w:p>
        </w:tc>
        <w:tc>
          <w:tcPr>
            <w:tcW w:w="2693" w:type="dxa"/>
            <w:tcBorders>
              <w:top w:val="single" w:sz="4" w:space="0" w:color="auto"/>
              <w:left w:val="single" w:sz="4" w:space="0" w:color="auto"/>
              <w:bottom w:val="single" w:sz="4" w:space="0" w:color="auto"/>
              <w:right w:val="single" w:sz="4" w:space="0" w:color="auto"/>
            </w:tcBorders>
          </w:tcPr>
          <w:p w14:paraId="6DD59DD6" w14:textId="77777777" w:rsidR="00D0230D" w:rsidRPr="00C826FB" w:rsidRDefault="00D0230D" w:rsidP="006150A0">
            <w:pPr>
              <w:jc w:val="both"/>
              <w:rPr>
                <w:rFonts w:cs="Arial"/>
                <w:sz w:val="18"/>
                <w:szCs w:val="18"/>
              </w:rPr>
            </w:pPr>
            <w:r w:rsidRPr="00C826FB">
              <w:rPr>
                <w:rFonts w:cs="Arial"/>
                <w:sz w:val="18"/>
                <w:szCs w:val="18"/>
              </w:rPr>
              <w:t xml:space="preserve">Odchyłki płaskości i pofalowania (jeśli maksymalne wymiary kostki           &gt; </w:t>
            </w:r>
            <w:smartTag w:uri="urn:schemas-microsoft-com:office:smarttags" w:element="metricconverter">
              <w:smartTagPr>
                <w:attr w:name="ProductID" w:val="300 mm"/>
              </w:smartTagPr>
              <w:r w:rsidRPr="00C826FB">
                <w:rPr>
                  <w:rFonts w:cs="Arial"/>
                  <w:sz w:val="18"/>
                  <w:szCs w:val="18"/>
                </w:rPr>
                <w:t>300 mm</w:t>
              </w:r>
            </w:smartTag>
            <w:r w:rsidRPr="00C826FB">
              <w:rPr>
                <w:rFonts w:cs="Arial"/>
                <w:sz w:val="18"/>
                <w:szCs w:val="18"/>
              </w:rPr>
              <w:t>), przy długości pomiarowej</w:t>
            </w:r>
          </w:p>
          <w:p w14:paraId="37151F11" w14:textId="7D1C80BD" w:rsidR="00D0230D" w:rsidRPr="00C826FB" w:rsidRDefault="00D0230D" w:rsidP="006150A0">
            <w:pPr>
              <w:jc w:val="both"/>
              <w:rPr>
                <w:rFonts w:cs="Arial"/>
                <w:sz w:val="18"/>
                <w:szCs w:val="18"/>
              </w:rPr>
            </w:pPr>
            <w:r w:rsidRPr="00C826FB">
              <w:rPr>
                <w:rFonts w:cs="Arial"/>
                <w:sz w:val="18"/>
                <w:szCs w:val="18"/>
              </w:rPr>
              <w:t xml:space="preserve">                                    </w:t>
            </w:r>
            <w:smartTag w:uri="urn:schemas-microsoft-com:office:smarttags" w:element="metricconverter">
              <w:smartTagPr>
                <w:attr w:name="ProductID" w:val="300 mm"/>
              </w:smartTagPr>
              <w:r w:rsidRPr="00C826FB">
                <w:rPr>
                  <w:rFonts w:cs="Arial"/>
                  <w:sz w:val="18"/>
                  <w:szCs w:val="18"/>
                </w:rPr>
                <w:t>300 mm</w:t>
              </w:r>
            </w:smartTag>
          </w:p>
          <w:p w14:paraId="4055A0A0" w14:textId="1034F02C" w:rsidR="00D0230D" w:rsidRPr="00C826FB" w:rsidRDefault="00D0230D" w:rsidP="006150A0">
            <w:pPr>
              <w:jc w:val="both"/>
              <w:rPr>
                <w:rFonts w:cs="Arial"/>
                <w:sz w:val="18"/>
                <w:szCs w:val="18"/>
              </w:rPr>
            </w:pPr>
            <w:r w:rsidRPr="00C826FB">
              <w:rPr>
                <w:rFonts w:cs="Arial"/>
                <w:sz w:val="18"/>
                <w:szCs w:val="18"/>
              </w:rPr>
              <w:t xml:space="preserve">                                    </w:t>
            </w:r>
            <w:smartTag w:uri="urn:schemas-microsoft-com:office:smarttags" w:element="metricconverter">
              <w:smartTagPr>
                <w:attr w:name="ProductID" w:val="400 mm"/>
              </w:smartTagPr>
              <w:r w:rsidRPr="00C826FB">
                <w:rPr>
                  <w:rFonts w:cs="Arial"/>
                  <w:sz w:val="18"/>
                  <w:szCs w:val="18"/>
                </w:rPr>
                <w:t>400 mm</w:t>
              </w:r>
            </w:smartTag>
          </w:p>
        </w:tc>
        <w:tc>
          <w:tcPr>
            <w:tcW w:w="996" w:type="dxa"/>
            <w:tcBorders>
              <w:top w:val="single" w:sz="4" w:space="0" w:color="auto"/>
              <w:left w:val="single" w:sz="4" w:space="0" w:color="auto"/>
              <w:bottom w:val="single" w:sz="4" w:space="0" w:color="auto"/>
              <w:right w:val="single" w:sz="4" w:space="0" w:color="auto"/>
            </w:tcBorders>
          </w:tcPr>
          <w:p w14:paraId="2FFFDE9C" w14:textId="77777777" w:rsidR="00D0230D" w:rsidRPr="00C826FB" w:rsidRDefault="00D0230D" w:rsidP="006150A0">
            <w:pPr>
              <w:jc w:val="both"/>
              <w:rPr>
                <w:rFonts w:cs="Arial"/>
                <w:sz w:val="18"/>
                <w:szCs w:val="18"/>
              </w:rPr>
            </w:pPr>
            <w:r w:rsidRPr="00C826FB">
              <w:rPr>
                <w:rFonts w:cs="Arial"/>
                <w:sz w:val="18"/>
                <w:szCs w:val="18"/>
              </w:rPr>
              <w:t>C</w:t>
            </w:r>
          </w:p>
        </w:tc>
        <w:tc>
          <w:tcPr>
            <w:tcW w:w="3401" w:type="dxa"/>
            <w:gridSpan w:val="4"/>
            <w:tcBorders>
              <w:top w:val="single" w:sz="4" w:space="0" w:color="auto"/>
              <w:left w:val="single" w:sz="4" w:space="0" w:color="auto"/>
              <w:bottom w:val="single" w:sz="4" w:space="0" w:color="auto"/>
              <w:right w:val="single" w:sz="4" w:space="0" w:color="auto"/>
            </w:tcBorders>
          </w:tcPr>
          <w:p w14:paraId="060BE144" w14:textId="77777777" w:rsidR="00D0230D" w:rsidRPr="00C826FB" w:rsidRDefault="00D0230D" w:rsidP="006150A0">
            <w:pPr>
              <w:jc w:val="both"/>
              <w:rPr>
                <w:rFonts w:cs="Arial"/>
                <w:sz w:val="18"/>
                <w:szCs w:val="18"/>
              </w:rPr>
            </w:pPr>
            <w:r w:rsidRPr="00C826FB">
              <w:rPr>
                <w:rFonts w:cs="Arial"/>
                <w:sz w:val="18"/>
                <w:szCs w:val="18"/>
              </w:rPr>
              <w:t>Maksymalna (w mm)</w:t>
            </w:r>
          </w:p>
          <w:p w14:paraId="10CD91F9" w14:textId="77777777" w:rsidR="00D0230D" w:rsidRPr="00C826FB" w:rsidRDefault="00D0230D" w:rsidP="006150A0">
            <w:pPr>
              <w:jc w:val="both"/>
              <w:rPr>
                <w:rFonts w:cs="Arial"/>
                <w:sz w:val="18"/>
                <w:szCs w:val="18"/>
              </w:rPr>
            </w:pPr>
            <w:r w:rsidRPr="00C826FB">
              <w:rPr>
                <w:rFonts w:cs="Arial"/>
                <w:sz w:val="18"/>
                <w:szCs w:val="18"/>
              </w:rPr>
              <w:t>wypukłość                      wklęsłość</w:t>
            </w:r>
          </w:p>
          <w:p w14:paraId="3965ADA3" w14:textId="77777777" w:rsidR="00D0230D" w:rsidRPr="00C826FB" w:rsidRDefault="00D0230D" w:rsidP="006150A0">
            <w:pPr>
              <w:jc w:val="both"/>
              <w:rPr>
                <w:rFonts w:cs="Arial"/>
                <w:sz w:val="18"/>
                <w:szCs w:val="18"/>
              </w:rPr>
            </w:pPr>
          </w:p>
          <w:p w14:paraId="0CC31831" w14:textId="77777777" w:rsidR="00D0230D" w:rsidRPr="00C826FB" w:rsidRDefault="00D0230D" w:rsidP="006150A0">
            <w:pPr>
              <w:jc w:val="both"/>
              <w:rPr>
                <w:rFonts w:cs="Arial"/>
                <w:sz w:val="18"/>
                <w:szCs w:val="18"/>
              </w:rPr>
            </w:pPr>
          </w:p>
          <w:p w14:paraId="3383B857" w14:textId="77777777" w:rsidR="00D0230D" w:rsidRPr="00C826FB" w:rsidRDefault="00D0230D" w:rsidP="006150A0">
            <w:pPr>
              <w:jc w:val="both"/>
              <w:rPr>
                <w:rFonts w:cs="Arial"/>
                <w:sz w:val="18"/>
                <w:szCs w:val="18"/>
              </w:rPr>
            </w:pPr>
            <w:r w:rsidRPr="00C826FB">
              <w:rPr>
                <w:rFonts w:cs="Arial"/>
                <w:sz w:val="18"/>
                <w:szCs w:val="18"/>
              </w:rPr>
              <w:t>1,5                                    1,0</w:t>
            </w:r>
          </w:p>
          <w:p w14:paraId="5F439F58" w14:textId="77777777" w:rsidR="00D0230D" w:rsidRPr="00C826FB" w:rsidRDefault="00D0230D" w:rsidP="006150A0">
            <w:pPr>
              <w:jc w:val="both"/>
              <w:rPr>
                <w:rFonts w:cs="Arial"/>
                <w:sz w:val="18"/>
                <w:szCs w:val="18"/>
              </w:rPr>
            </w:pPr>
            <w:r w:rsidRPr="00C826FB">
              <w:rPr>
                <w:rFonts w:cs="Arial"/>
                <w:sz w:val="18"/>
                <w:szCs w:val="18"/>
              </w:rPr>
              <w:t>2,0                                    1,5</w:t>
            </w:r>
          </w:p>
        </w:tc>
      </w:tr>
      <w:tr w:rsidR="00D0230D" w:rsidRPr="00C826FB" w14:paraId="48AFB965"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2E4EC662" w14:textId="77777777" w:rsidR="00D0230D" w:rsidRPr="00C826FB" w:rsidRDefault="00D0230D" w:rsidP="006150A0">
            <w:pPr>
              <w:spacing w:before="60" w:after="60"/>
              <w:jc w:val="both"/>
              <w:rPr>
                <w:rFonts w:cs="Arial"/>
                <w:sz w:val="18"/>
                <w:szCs w:val="18"/>
              </w:rPr>
            </w:pPr>
            <w:r w:rsidRPr="00C826FB">
              <w:rPr>
                <w:rFonts w:cs="Arial"/>
                <w:sz w:val="18"/>
                <w:szCs w:val="18"/>
              </w:rPr>
              <w:t>2</w:t>
            </w:r>
          </w:p>
        </w:tc>
        <w:tc>
          <w:tcPr>
            <w:tcW w:w="7090" w:type="dxa"/>
            <w:gridSpan w:val="6"/>
            <w:tcBorders>
              <w:top w:val="single" w:sz="4" w:space="0" w:color="auto"/>
              <w:left w:val="single" w:sz="4" w:space="0" w:color="auto"/>
              <w:bottom w:val="single" w:sz="4" w:space="0" w:color="auto"/>
              <w:right w:val="single" w:sz="4" w:space="0" w:color="auto"/>
            </w:tcBorders>
          </w:tcPr>
          <w:p w14:paraId="1F1D78CB" w14:textId="77777777" w:rsidR="00D0230D" w:rsidRPr="00C826FB" w:rsidRDefault="00D0230D" w:rsidP="006150A0">
            <w:pPr>
              <w:spacing w:before="60" w:after="60"/>
              <w:jc w:val="both"/>
              <w:rPr>
                <w:rFonts w:cs="Arial"/>
                <w:sz w:val="18"/>
                <w:szCs w:val="18"/>
              </w:rPr>
            </w:pPr>
            <w:r w:rsidRPr="00C826FB">
              <w:rPr>
                <w:rFonts w:cs="Arial"/>
                <w:sz w:val="18"/>
                <w:szCs w:val="18"/>
              </w:rPr>
              <w:t>Właściwości fizyczne i mechaniczne</w:t>
            </w:r>
          </w:p>
        </w:tc>
      </w:tr>
      <w:tr w:rsidR="00D0230D" w:rsidRPr="00C826FB" w14:paraId="67ECE4EE"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186833A2" w14:textId="77777777" w:rsidR="00D0230D" w:rsidRPr="00C826FB" w:rsidRDefault="00D0230D" w:rsidP="006150A0">
            <w:pPr>
              <w:jc w:val="both"/>
              <w:rPr>
                <w:rFonts w:cs="Arial"/>
                <w:sz w:val="18"/>
                <w:szCs w:val="18"/>
              </w:rPr>
            </w:pPr>
            <w:r w:rsidRPr="00C826FB">
              <w:rPr>
                <w:rFonts w:cs="Arial"/>
                <w:sz w:val="18"/>
                <w:szCs w:val="18"/>
              </w:rPr>
              <w:t>2.1</w:t>
            </w:r>
          </w:p>
        </w:tc>
        <w:tc>
          <w:tcPr>
            <w:tcW w:w="2693" w:type="dxa"/>
            <w:tcBorders>
              <w:top w:val="single" w:sz="4" w:space="0" w:color="auto"/>
              <w:left w:val="single" w:sz="4" w:space="0" w:color="auto"/>
              <w:bottom w:val="single" w:sz="4" w:space="0" w:color="auto"/>
              <w:right w:val="single" w:sz="4" w:space="0" w:color="auto"/>
            </w:tcBorders>
          </w:tcPr>
          <w:p w14:paraId="70917C74" w14:textId="77777777" w:rsidR="00D0230D" w:rsidRPr="00C826FB" w:rsidRDefault="00D0230D" w:rsidP="006150A0">
            <w:pPr>
              <w:jc w:val="both"/>
              <w:rPr>
                <w:rFonts w:cs="Arial"/>
                <w:sz w:val="18"/>
                <w:szCs w:val="18"/>
              </w:rPr>
            </w:pPr>
            <w:r w:rsidRPr="00C826FB">
              <w:rPr>
                <w:rFonts w:cs="Arial"/>
                <w:sz w:val="18"/>
                <w:szCs w:val="18"/>
              </w:rPr>
              <w:t>Odporność na zamrażanie/rozmrażanie z udziałem soli odladzających</w:t>
            </w:r>
          </w:p>
        </w:tc>
        <w:tc>
          <w:tcPr>
            <w:tcW w:w="996" w:type="dxa"/>
            <w:tcBorders>
              <w:top w:val="single" w:sz="4" w:space="0" w:color="auto"/>
              <w:left w:val="single" w:sz="4" w:space="0" w:color="auto"/>
              <w:bottom w:val="single" w:sz="4" w:space="0" w:color="auto"/>
              <w:right w:val="single" w:sz="4" w:space="0" w:color="auto"/>
            </w:tcBorders>
          </w:tcPr>
          <w:p w14:paraId="18606D99" w14:textId="77777777" w:rsidR="00D0230D" w:rsidRPr="00C826FB" w:rsidRDefault="00D0230D" w:rsidP="006150A0">
            <w:pPr>
              <w:jc w:val="both"/>
              <w:rPr>
                <w:rFonts w:cs="Arial"/>
                <w:sz w:val="18"/>
                <w:szCs w:val="18"/>
              </w:rPr>
            </w:pPr>
            <w:r w:rsidRPr="00C826FB">
              <w:rPr>
                <w:rFonts w:cs="Arial"/>
                <w:sz w:val="18"/>
                <w:szCs w:val="18"/>
              </w:rPr>
              <w:t>D</w:t>
            </w:r>
          </w:p>
        </w:tc>
        <w:tc>
          <w:tcPr>
            <w:tcW w:w="3401" w:type="dxa"/>
            <w:gridSpan w:val="4"/>
            <w:tcBorders>
              <w:top w:val="single" w:sz="4" w:space="0" w:color="auto"/>
              <w:left w:val="single" w:sz="4" w:space="0" w:color="auto"/>
              <w:bottom w:val="single" w:sz="4" w:space="0" w:color="auto"/>
              <w:right w:val="single" w:sz="4" w:space="0" w:color="auto"/>
            </w:tcBorders>
          </w:tcPr>
          <w:p w14:paraId="46593902" w14:textId="2BF52515" w:rsidR="00D0230D" w:rsidRPr="00C826FB" w:rsidRDefault="00D0230D" w:rsidP="006150A0">
            <w:pPr>
              <w:jc w:val="both"/>
              <w:rPr>
                <w:rFonts w:cs="Arial"/>
                <w:sz w:val="18"/>
                <w:szCs w:val="18"/>
              </w:rPr>
            </w:pPr>
            <w:r w:rsidRPr="00C826FB">
              <w:rPr>
                <w:rFonts w:cs="Arial"/>
                <w:sz w:val="18"/>
                <w:szCs w:val="18"/>
              </w:rPr>
              <w:t xml:space="preserve">Wartość średnia ≤ </w:t>
            </w:r>
            <w:r w:rsidR="00E0126A">
              <w:rPr>
                <w:rFonts w:cs="Arial"/>
                <w:sz w:val="18"/>
                <w:szCs w:val="18"/>
              </w:rPr>
              <w:t>1</w:t>
            </w:r>
            <w:r w:rsidRPr="00C826FB">
              <w:rPr>
                <w:rFonts w:cs="Arial"/>
                <w:sz w:val="18"/>
                <w:szCs w:val="18"/>
              </w:rPr>
              <w:t>,</w:t>
            </w:r>
            <w:r w:rsidR="00E0126A">
              <w:rPr>
                <w:rFonts w:cs="Arial"/>
                <w:sz w:val="18"/>
                <w:szCs w:val="18"/>
              </w:rPr>
              <w:t>0</w:t>
            </w:r>
            <w:r w:rsidRPr="00C826FB">
              <w:rPr>
                <w:rFonts w:cs="Arial"/>
                <w:sz w:val="18"/>
                <w:szCs w:val="18"/>
              </w:rPr>
              <w:t xml:space="preserve"> kg/m</w:t>
            </w:r>
            <w:r w:rsidRPr="00C826FB">
              <w:rPr>
                <w:rFonts w:cs="Arial"/>
                <w:sz w:val="18"/>
                <w:szCs w:val="18"/>
                <w:vertAlign w:val="superscript"/>
              </w:rPr>
              <w:t>2</w:t>
            </w:r>
            <w:r w:rsidRPr="00C826FB">
              <w:rPr>
                <w:rFonts w:cs="Arial"/>
                <w:sz w:val="18"/>
                <w:szCs w:val="18"/>
              </w:rPr>
              <w:t>, przy czym każdy pojedynczy wynik ≤ 1,</w:t>
            </w:r>
            <w:r w:rsidR="00E0126A">
              <w:rPr>
                <w:rFonts w:cs="Arial"/>
                <w:sz w:val="18"/>
                <w:szCs w:val="18"/>
              </w:rPr>
              <w:t>5</w:t>
            </w:r>
            <w:r w:rsidRPr="00C826FB">
              <w:rPr>
                <w:rFonts w:cs="Arial"/>
                <w:sz w:val="18"/>
                <w:szCs w:val="18"/>
              </w:rPr>
              <w:t xml:space="preserve"> kg/m</w:t>
            </w:r>
            <w:r w:rsidRPr="00C826FB">
              <w:rPr>
                <w:rFonts w:cs="Arial"/>
                <w:sz w:val="18"/>
                <w:szCs w:val="18"/>
                <w:vertAlign w:val="superscript"/>
              </w:rPr>
              <w:t>2</w:t>
            </w:r>
            <w:r w:rsidRPr="00C826FB">
              <w:rPr>
                <w:rFonts w:cs="Arial"/>
                <w:sz w:val="18"/>
                <w:szCs w:val="18"/>
              </w:rPr>
              <w:t>.</w:t>
            </w:r>
          </w:p>
        </w:tc>
      </w:tr>
      <w:tr w:rsidR="00D0230D" w:rsidRPr="00C826FB" w14:paraId="6F3D7C85"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7BD11CB6" w14:textId="65C59F09" w:rsidR="00D0230D" w:rsidRPr="00C826FB" w:rsidRDefault="00D0230D" w:rsidP="006150A0">
            <w:pPr>
              <w:jc w:val="both"/>
              <w:rPr>
                <w:rFonts w:cs="Arial"/>
                <w:sz w:val="18"/>
                <w:szCs w:val="18"/>
              </w:rPr>
            </w:pPr>
            <w:r w:rsidRPr="00C826FB">
              <w:rPr>
                <w:rFonts w:cs="Arial"/>
                <w:sz w:val="18"/>
                <w:szCs w:val="18"/>
              </w:rPr>
              <w:t>2.</w:t>
            </w:r>
            <w:r w:rsidR="00E0126A">
              <w:rPr>
                <w:rFonts w:cs="Arial"/>
                <w:sz w:val="18"/>
                <w:szCs w:val="18"/>
              </w:rPr>
              <w:t>2</w:t>
            </w:r>
          </w:p>
        </w:tc>
        <w:tc>
          <w:tcPr>
            <w:tcW w:w="2693" w:type="dxa"/>
            <w:tcBorders>
              <w:top w:val="single" w:sz="4" w:space="0" w:color="auto"/>
              <w:left w:val="single" w:sz="4" w:space="0" w:color="auto"/>
              <w:bottom w:val="single" w:sz="4" w:space="0" w:color="auto"/>
              <w:right w:val="single" w:sz="4" w:space="0" w:color="auto"/>
            </w:tcBorders>
          </w:tcPr>
          <w:p w14:paraId="20475ED7" w14:textId="77777777" w:rsidR="00D0230D" w:rsidRPr="00C826FB" w:rsidRDefault="00D0230D" w:rsidP="006150A0">
            <w:pPr>
              <w:jc w:val="both"/>
              <w:rPr>
                <w:rFonts w:cs="Arial"/>
                <w:sz w:val="18"/>
                <w:szCs w:val="18"/>
                <w:vertAlign w:val="superscript"/>
              </w:rPr>
            </w:pPr>
            <w:r w:rsidRPr="00C826FB">
              <w:rPr>
                <w:rFonts w:cs="Arial"/>
                <w:sz w:val="18"/>
                <w:szCs w:val="18"/>
              </w:rPr>
              <w:t xml:space="preserve">Wytrzymałość na rozciąganie przy rozłupywaniu </w:t>
            </w:r>
            <w:r w:rsidRPr="00C826FB">
              <w:rPr>
                <w:rFonts w:cs="Arial"/>
                <w:sz w:val="18"/>
                <w:szCs w:val="18"/>
                <w:vertAlign w:val="superscript"/>
              </w:rPr>
              <w:t>*</w:t>
            </w:r>
          </w:p>
        </w:tc>
        <w:tc>
          <w:tcPr>
            <w:tcW w:w="996" w:type="dxa"/>
            <w:tcBorders>
              <w:top w:val="single" w:sz="4" w:space="0" w:color="auto"/>
              <w:left w:val="single" w:sz="4" w:space="0" w:color="auto"/>
              <w:bottom w:val="single" w:sz="4" w:space="0" w:color="auto"/>
              <w:right w:val="single" w:sz="4" w:space="0" w:color="auto"/>
            </w:tcBorders>
          </w:tcPr>
          <w:p w14:paraId="6D0E2728" w14:textId="77777777" w:rsidR="00D0230D" w:rsidRPr="00C826FB" w:rsidRDefault="00D0230D" w:rsidP="006150A0">
            <w:pPr>
              <w:jc w:val="both"/>
              <w:rPr>
                <w:rFonts w:cs="Arial"/>
                <w:sz w:val="18"/>
                <w:szCs w:val="18"/>
              </w:rPr>
            </w:pPr>
            <w:r w:rsidRPr="00C826FB">
              <w:rPr>
                <w:rFonts w:cs="Arial"/>
                <w:sz w:val="18"/>
                <w:szCs w:val="18"/>
              </w:rPr>
              <w:t>F</w:t>
            </w:r>
          </w:p>
        </w:tc>
        <w:tc>
          <w:tcPr>
            <w:tcW w:w="3401" w:type="dxa"/>
            <w:gridSpan w:val="4"/>
            <w:tcBorders>
              <w:top w:val="single" w:sz="4" w:space="0" w:color="auto"/>
              <w:left w:val="single" w:sz="4" w:space="0" w:color="auto"/>
              <w:bottom w:val="single" w:sz="4" w:space="0" w:color="auto"/>
              <w:right w:val="single" w:sz="4" w:space="0" w:color="auto"/>
            </w:tcBorders>
          </w:tcPr>
          <w:p w14:paraId="53012D8E" w14:textId="3FF8DEA6" w:rsidR="00D0230D" w:rsidRPr="00C826FB" w:rsidRDefault="00E0126A" w:rsidP="006150A0">
            <w:pPr>
              <w:jc w:val="both"/>
              <w:rPr>
                <w:rFonts w:cs="Arial"/>
                <w:sz w:val="18"/>
                <w:szCs w:val="18"/>
              </w:rPr>
            </w:pPr>
            <w:r w:rsidRPr="00E27398">
              <w:rPr>
                <w:sz w:val="18"/>
                <w:szCs w:val="24"/>
              </w:rPr>
              <w:t xml:space="preserve">Wytrzymałość charakterystyczna </w:t>
            </w:r>
            <w:r>
              <w:rPr>
                <w:sz w:val="18"/>
                <w:szCs w:val="24"/>
              </w:rPr>
              <w:br/>
            </w:r>
            <w:r w:rsidRPr="00E27398">
              <w:rPr>
                <w:sz w:val="18"/>
                <w:szCs w:val="24"/>
              </w:rPr>
              <w:t xml:space="preserve">T ≥ 3,6 </w:t>
            </w:r>
            <w:proofErr w:type="spellStart"/>
            <w:r w:rsidRPr="00E27398">
              <w:rPr>
                <w:sz w:val="18"/>
                <w:szCs w:val="24"/>
              </w:rPr>
              <w:t>MPa</w:t>
            </w:r>
            <w:proofErr w:type="spellEnd"/>
            <w:r w:rsidRPr="00E27398">
              <w:rPr>
                <w:sz w:val="18"/>
                <w:szCs w:val="24"/>
              </w:rPr>
              <w:t xml:space="preserve">. Każdy pojedynczy </w:t>
            </w:r>
            <w:r>
              <w:rPr>
                <w:sz w:val="18"/>
                <w:szCs w:val="24"/>
              </w:rPr>
              <w:br/>
            </w:r>
            <w:r w:rsidRPr="00E27398">
              <w:rPr>
                <w:sz w:val="18"/>
                <w:szCs w:val="24"/>
              </w:rPr>
              <w:t xml:space="preserve">wynik ≥ 2,9 </w:t>
            </w:r>
            <w:proofErr w:type="spellStart"/>
            <w:r w:rsidRPr="00E27398">
              <w:rPr>
                <w:sz w:val="18"/>
                <w:szCs w:val="24"/>
              </w:rPr>
              <w:t>MPa</w:t>
            </w:r>
            <w:proofErr w:type="spellEnd"/>
            <w:r w:rsidRPr="00E27398">
              <w:rPr>
                <w:sz w:val="18"/>
                <w:szCs w:val="24"/>
              </w:rPr>
              <w:t xml:space="preserve"> i nie powinien wykazywać obciążenia niszczącego</w:t>
            </w:r>
            <w:r>
              <w:rPr>
                <w:sz w:val="18"/>
                <w:szCs w:val="24"/>
              </w:rPr>
              <w:t xml:space="preserve"> </w:t>
            </w:r>
            <w:r w:rsidRPr="00E27398">
              <w:rPr>
                <w:sz w:val="18"/>
              </w:rPr>
              <w:t>mniejszego niż 250 N/mm długości rozłupania</w:t>
            </w:r>
          </w:p>
        </w:tc>
      </w:tr>
      <w:tr w:rsidR="00D0230D" w:rsidRPr="00C826FB" w14:paraId="540C49B3"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24DEF5A6" w14:textId="14A0C7E3" w:rsidR="00D0230D" w:rsidRPr="00C826FB" w:rsidRDefault="00D0230D" w:rsidP="006150A0">
            <w:pPr>
              <w:jc w:val="both"/>
              <w:rPr>
                <w:rFonts w:cs="Arial"/>
                <w:sz w:val="18"/>
                <w:szCs w:val="18"/>
              </w:rPr>
            </w:pPr>
            <w:r w:rsidRPr="00C826FB">
              <w:rPr>
                <w:rFonts w:cs="Arial"/>
                <w:sz w:val="18"/>
                <w:szCs w:val="18"/>
              </w:rPr>
              <w:t>2.</w:t>
            </w:r>
            <w:r w:rsidR="008C7AAF">
              <w:rPr>
                <w:rFonts w:cs="Arial"/>
                <w:sz w:val="18"/>
                <w:szCs w:val="18"/>
              </w:rPr>
              <w:t>3</w:t>
            </w:r>
          </w:p>
        </w:tc>
        <w:tc>
          <w:tcPr>
            <w:tcW w:w="2693" w:type="dxa"/>
            <w:tcBorders>
              <w:top w:val="single" w:sz="4" w:space="0" w:color="auto"/>
              <w:left w:val="single" w:sz="4" w:space="0" w:color="auto"/>
              <w:bottom w:val="single" w:sz="4" w:space="0" w:color="auto"/>
              <w:right w:val="single" w:sz="4" w:space="0" w:color="auto"/>
            </w:tcBorders>
          </w:tcPr>
          <w:p w14:paraId="1882BA8C" w14:textId="77777777" w:rsidR="00D0230D" w:rsidRPr="00C826FB" w:rsidRDefault="00D0230D" w:rsidP="006150A0">
            <w:pPr>
              <w:jc w:val="both"/>
              <w:rPr>
                <w:rFonts w:cs="Arial"/>
                <w:sz w:val="18"/>
                <w:szCs w:val="18"/>
              </w:rPr>
            </w:pPr>
            <w:r w:rsidRPr="00C826FB">
              <w:rPr>
                <w:rFonts w:cs="Arial"/>
                <w:sz w:val="18"/>
                <w:szCs w:val="18"/>
              </w:rPr>
              <w:t>Trwałość (ze względu na wytrzymałość)</w:t>
            </w:r>
          </w:p>
        </w:tc>
        <w:tc>
          <w:tcPr>
            <w:tcW w:w="996" w:type="dxa"/>
            <w:tcBorders>
              <w:top w:val="single" w:sz="4" w:space="0" w:color="auto"/>
              <w:left w:val="single" w:sz="4" w:space="0" w:color="auto"/>
              <w:bottom w:val="single" w:sz="4" w:space="0" w:color="auto"/>
              <w:right w:val="single" w:sz="4" w:space="0" w:color="auto"/>
            </w:tcBorders>
          </w:tcPr>
          <w:p w14:paraId="6A3B4D25" w14:textId="77777777" w:rsidR="00D0230D" w:rsidRPr="00C826FB" w:rsidRDefault="00D0230D" w:rsidP="006150A0">
            <w:pPr>
              <w:jc w:val="both"/>
              <w:rPr>
                <w:rFonts w:cs="Arial"/>
                <w:sz w:val="18"/>
                <w:szCs w:val="18"/>
              </w:rPr>
            </w:pPr>
            <w:r w:rsidRPr="00C826FB">
              <w:rPr>
                <w:rFonts w:cs="Arial"/>
                <w:sz w:val="18"/>
                <w:szCs w:val="18"/>
              </w:rPr>
              <w:t>F</w:t>
            </w:r>
          </w:p>
        </w:tc>
        <w:tc>
          <w:tcPr>
            <w:tcW w:w="3401" w:type="dxa"/>
            <w:gridSpan w:val="4"/>
            <w:tcBorders>
              <w:top w:val="single" w:sz="4" w:space="0" w:color="auto"/>
              <w:left w:val="single" w:sz="4" w:space="0" w:color="auto"/>
              <w:bottom w:val="single" w:sz="4" w:space="0" w:color="auto"/>
              <w:right w:val="single" w:sz="4" w:space="0" w:color="auto"/>
            </w:tcBorders>
          </w:tcPr>
          <w:p w14:paraId="000B7ECE" w14:textId="77777777" w:rsidR="00D0230D" w:rsidRPr="00C826FB" w:rsidRDefault="00D0230D" w:rsidP="006150A0">
            <w:pPr>
              <w:jc w:val="both"/>
              <w:rPr>
                <w:rFonts w:cs="Arial"/>
                <w:sz w:val="18"/>
                <w:szCs w:val="18"/>
              </w:rPr>
            </w:pPr>
            <w:r w:rsidRPr="00C826FB">
              <w:rPr>
                <w:rFonts w:cs="Arial"/>
                <w:sz w:val="18"/>
                <w:szCs w:val="18"/>
              </w:rPr>
              <w:t>Kostki mają zadawalającą trwałość (wytrzymałość) jeśli spełnione są wymagania punktu 2.2 oraz istnieje normalna konserwacja</w:t>
            </w:r>
          </w:p>
        </w:tc>
      </w:tr>
      <w:tr w:rsidR="00D0230D" w:rsidRPr="00C826FB" w14:paraId="46608537" w14:textId="77777777" w:rsidTr="006150A0">
        <w:trPr>
          <w:jc w:val="center"/>
        </w:trPr>
        <w:tc>
          <w:tcPr>
            <w:tcW w:w="565" w:type="dxa"/>
            <w:tcBorders>
              <w:top w:val="single" w:sz="4" w:space="0" w:color="auto"/>
              <w:left w:val="single" w:sz="4" w:space="0" w:color="auto"/>
              <w:right w:val="single" w:sz="4" w:space="0" w:color="auto"/>
            </w:tcBorders>
          </w:tcPr>
          <w:p w14:paraId="76743FF4" w14:textId="357504FC" w:rsidR="00D0230D" w:rsidRPr="00C826FB" w:rsidRDefault="00D0230D" w:rsidP="006150A0">
            <w:pPr>
              <w:jc w:val="both"/>
              <w:rPr>
                <w:rFonts w:cs="Arial"/>
                <w:sz w:val="18"/>
                <w:szCs w:val="18"/>
              </w:rPr>
            </w:pPr>
            <w:r w:rsidRPr="00C826FB">
              <w:rPr>
                <w:rFonts w:cs="Arial"/>
                <w:sz w:val="18"/>
                <w:szCs w:val="18"/>
              </w:rPr>
              <w:t>2.</w:t>
            </w:r>
            <w:r w:rsidR="006505C9">
              <w:rPr>
                <w:rFonts w:cs="Arial"/>
                <w:sz w:val="18"/>
                <w:szCs w:val="18"/>
              </w:rPr>
              <w:t>4</w:t>
            </w:r>
          </w:p>
        </w:tc>
        <w:tc>
          <w:tcPr>
            <w:tcW w:w="2693" w:type="dxa"/>
            <w:tcBorders>
              <w:top w:val="single" w:sz="4" w:space="0" w:color="auto"/>
              <w:left w:val="single" w:sz="4" w:space="0" w:color="auto"/>
              <w:right w:val="single" w:sz="4" w:space="0" w:color="auto"/>
            </w:tcBorders>
          </w:tcPr>
          <w:p w14:paraId="64C658A4" w14:textId="334412A0" w:rsidR="00D0230D" w:rsidRPr="00C826FB" w:rsidRDefault="00D0230D" w:rsidP="006150A0">
            <w:pPr>
              <w:jc w:val="both"/>
              <w:rPr>
                <w:rFonts w:cs="Arial"/>
                <w:sz w:val="18"/>
                <w:szCs w:val="18"/>
              </w:rPr>
            </w:pPr>
            <w:r w:rsidRPr="00C826FB">
              <w:rPr>
                <w:rFonts w:cs="Arial"/>
                <w:sz w:val="18"/>
                <w:szCs w:val="18"/>
              </w:rPr>
              <w:t xml:space="preserve">Odporność na ścieranie (wg klasy </w:t>
            </w:r>
            <w:r w:rsidR="006505C9">
              <w:rPr>
                <w:rFonts w:cs="Arial"/>
                <w:sz w:val="18"/>
                <w:szCs w:val="18"/>
              </w:rPr>
              <w:t>3</w:t>
            </w:r>
            <w:r w:rsidRPr="00C826FB">
              <w:rPr>
                <w:rFonts w:cs="Arial"/>
                <w:sz w:val="18"/>
                <w:szCs w:val="18"/>
              </w:rPr>
              <w:t xml:space="preserve"> </w:t>
            </w:r>
          </w:p>
        </w:tc>
        <w:tc>
          <w:tcPr>
            <w:tcW w:w="996" w:type="dxa"/>
            <w:tcBorders>
              <w:top w:val="single" w:sz="4" w:space="0" w:color="auto"/>
              <w:left w:val="single" w:sz="4" w:space="0" w:color="auto"/>
              <w:right w:val="single" w:sz="4" w:space="0" w:color="auto"/>
            </w:tcBorders>
          </w:tcPr>
          <w:p w14:paraId="28438616" w14:textId="77777777" w:rsidR="00D0230D" w:rsidRPr="00C826FB" w:rsidRDefault="00D0230D" w:rsidP="006150A0">
            <w:pPr>
              <w:jc w:val="both"/>
              <w:rPr>
                <w:rFonts w:cs="Arial"/>
                <w:sz w:val="18"/>
                <w:szCs w:val="18"/>
              </w:rPr>
            </w:pPr>
            <w:r w:rsidRPr="00C826FB">
              <w:rPr>
                <w:rFonts w:cs="Arial"/>
                <w:sz w:val="18"/>
                <w:szCs w:val="18"/>
              </w:rPr>
              <w:t>G i H</w:t>
            </w:r>
          </w:p>
        </w:tc>
        <w:tc>
          <w:tcPr>
            <w:tcW w:w="3401" w:type="dxa"/>
            <w:gridSpan w:val="4"/>
            <w:tcBorders>
              <w:top w:val="single" w:sz="4" w:space="0" w:color="auto"/>
              <w:left w:val="single" w:sz="4" w:space="0" w:color="auto"/>
              <w:bottom w:val="single" w:sz="4" w:space="0" w:color="auto"/>
              <w:right w:val="single" w:sz="4" w:space="0" w:color="auto"/>
            </w:tcBorders>
            <w:shd w:val="clear" w:color="auto" w:fill="auto"/>
          </w:tcPr>
          <w:p w14:paraId="417BD328" w14:textId="77777777" w:rsidR="00D0230D" w:rsidRPr="00C826FB" w:rsidRDefault="00D0230D" w:rsidP="006150A0">
            <w:pPr>
              <w:jc w:val="both"/>
              <w:rPr>
                <w:rFonts w:cs="Arial"/>
                <w:sz w:val="18"/>
                <w:szCs w:val="18"/>
              </w:rPr>
            </w:pPr>
            <w:r w:rsidRPr="00C826FB">
              <w:rPr>
                <w:rFonts w:cs="Arial"/>
                <w:sz w:val="18"/>
                <w:szCs w:val="18"/>
              </w:rPr>
              <w:t>Pomiar wykonany na tarczy</w:t>
            </w:r>
          </w:p>
        </w:tc>
      </w:tr>
      <w:tr w:rsidR="00D0230D" w:rsidRPr="00C826FB" w14:paraId="33135871" w14:textId="77777777" w:rsidTr="006150A0">
        <w:trPr>
          <w:jc w:val="center"/>
        </w:trPr>
        <w:tc>
          <w:tcPr>
            <w:tcW w:w="565" w:type="dxa"/>
            <w:tcBorders>
              <w:left w:val="single" w:sz="4" w:space="0" w:color="auto"/>
              <w:right w:val="single" w:sz="4" w:space="0" w:color="auto"/>
            </w:tcBorders>
          </w:tcPr>
          <w:p w14:paraId="7FE36718" w14:textId="77777777" w:rsidR="00D0230D" w:rsidRPr="00C826FB" w:rsidRDefault="00D0230D" w:rsidP="006150A0">
            <w:pPr>
              <w:jc w:val="both"/>
              <w:rPr>
                <w:rFonts w:cs="Arial"/>
                <w:sz w:val="18"/>
                <w:szCs w:val="18"/>
              </w:rPr>
            </w:pPr>
          </w:p>
        </w:tc>
        <w:tc>
          <w:tcPr>
            <w:tcW w:w="2693" w:type="dxa"/>
            <w:tcBorders>
              <w:left w:val="single" w:sz="4" w:space="0" w:color="auto"/>
              <w:right w:val="single" w:sz="4" w:space="0" w:color="auto"/>
            </w:tcBorders>
          </w:tcPr>
          <w:p w14:paraId="51F6F4EF" w14:textId="77777777" w:rsidR="00D0230D" w:rsidRPr="00C826FB" w:rsidRDefault="00D0230D" w:rsidP="006150A0">
            <w:pPr>
              <w:jc w:val="both"/>
              <w:rPr>
                <w:rFonts w:cs="Arial"/>
                <w:sz w:val="18"/>
                <w:szCs w:val="18"/>
              </w:rPr>
            </w:pPr>
            <w:r w:rsidRPr="00C826FB">
              <w:rPr>
                <w:rFonts w:cs="Arial"/>
                <w:sz w:val="18"/>
                <w:szCs w:val="18"/>
              </w:rPr>
              <w:t>oznaczenia H normy)</w:t>
            </w:r>
          </w:p>
        </w:tc>
        <w:tc>
          <w:tcPr>
            <w:tcW w:w="996" w:type="dxa"/>
            <w:tcBorders>
              <w:left w:val="single" w:sz="4" w:space="0" w:color="auto"/>
              <w:right w:val="single" w:sz="4" w:space="0" w:color="auto"/>
            </w:tcBorders>
          </w:tcPr>
          <w:p w14:paraId="0A1F605A" w14:textId="77777777" w:rsidR="00D0230D" w:rsidRPr="00C826FB" w:rsidRDefault="00D0230D" w:rsidP="006150A0">
            <w:pPr>
              <w:jc w:val="both"/>
              <w:rPr>
                <w:rFonts w:cs="Arial"/>
                <w:sz w:val="18"/>
                <w:szCs w:val="18"/>
              </w:rPr>
            </w:pP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tcPr>
          <w:p w14:paraId="70C002E8" w14:textId="77777777" w:rsidR="00D0230D" w:rsidRPr="00C826FB" w:rsidRDefault="00D0230D" w:rsidP="006150A0">
            <w:pPr>
              <w:jc w:val="both"/>
              <w:rPr>
                <w:rFonts w:cs="Arial"/>
                <w:sz w:val="18"/>
                <w:szCs w:val="18"/>
              </w:rPr>
            </w:pPr>
            <w:r w:rsidRPr="00C826FB">
              <w:rPr>
                <w:rFonts w:cs="Arial"/>
                <w:sz w:val="18"/>
                <w:szCs w:val="18"/>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113C708D" w14:textId="77777777" w:rsidR="00D0230D" w:rsidRPr="00C826FB" w:rsidRDefault="00D0230D" w:rsidP="006150A0">
            <w:pPr>
              <w:jc w:val="both"/>
              <w:rPr>
                <w:rFonts w:cs="Arial"/>
                <w:sz w:val="18"/>
                <w:szCs w:val="18"/>
              </w:rPr>
            </w:pPr>
            <w:proofErr w:type="spellStart"/>
            <w:r w:rsidRPr="00C826FB">
              <w:rPr>
                <w:rFonts w:cs="Arial"/>
                <w:sz w:val="18"/>
                <w:szCs w:val="18"/>
              </w:rPr>
              <w:t>Böhmego</w:t>
            </w:r>
            <w:proofErr w:type="spellEnd"/>
            <w:r w:rsidRPr="00C826FB">
              <w:rPr>
                <w:rFonts w:cs="Arial"/>
                <w:sz w:val="18"/>
                <w:szCs w:val="18"/>
              </w:rPr>
              <w:t>,</w:t>
            </w:r>
          </w:p>
          <w:p w14:paraId="56B684D9" w14:textId="77777777" w:rsidR="00D0230D" w:rsidRPr="00C826FB" w:rsidRDefault="00D0230D" w:rsidP="006150A0">
            <w:pPr>
              <w:jc w:val="both"/>
              <w:rPr>
                <w:rFonts w:cs="Arial"/>
                <w:sz w:val="18"/>
                <w:szCs w:val="18"/>
              </w:rPr>
            </w:pPr>
            <w:r w:rsidRPr="00C826FB">
              <w:rPr>
                <w:rFonts w:cs="Arial"/>
                <w:sz w:val="18"/>
                <w:szCs w:val="18"/>
              </w:rPr>
              <w:t>wg zał. H normy – badanie alternatywne</w:t>
            </w:r>
          </w:p>
        </w:tc>
      </w:tr>
      <w:tr w:rsidR="00D0230D" w:rsidRPr="00C826FB" w14:paraId="647BA6EF" w14:textId="77777777" w:rsidTr="006150A0">
        <w:trPr>
          <w:jc w:val="center"/>
        </w:trPr>
        <w:tc>
          <w:tcPr>
            <w:tcW w:w="565" w:type="dxa"/>
            <w:tcBorders>
              <w:left w:val="single" w:sz="4" w:space="0" w:color="auto"/>
              <w:bottom w:val="single" w:sz="4" w:space="0" w:color="auto"/>
              <w:right w:val="single" w:sz="4" w:space="0" w:color="auto"/>
            </w:tcBorders>
          </w:tcPr>
          <w:p w14:paraId="0834B834" w14:textId="77777777" w:rsidR="00D0230D" w:rsidRPr="00C826FB" w:rsidRDefault="00D0230D" w:rsidP="006150A0">
            <w:pPr>
              <w:jc w:val="both"/>
              <w:rPr>
                <w:rFonts w:cs="Arial"/>
                <w:sz w:val="18"/>
                <w:szCs w:val="18"/>
              </w:rPr>
            </w:pPr>
          </w:p>
        </w:tc>
        <w:tc>
          <w:tcPr>
            <w:tcW w:w="2693" w:type="dxa"/>
            <w:tcBorders>
              <w:left w:val="single" w:sz="4" w:space="0" w:color="auto"/>
              <w:bottom w:val="single" w:sz="4" w:space="0" w:color="auto"/>
              <w:right w:val="single" w:sz="4" w:space="0" w:color="auto"/>
            </w:tcBorders>
          </w:tcPr>
          <w:p w14:paraId="698B4B80" w14:textId="77777777" w:rsidR="00D0230D" w:rsidRPr="00C826FB" w:rsidRDefault="00D0230D" w:rsidP="006150A0">
            <w:pPr>
              <w:jc w:val="both"/>
              <w:rPr>
                <w:rFonts w:cs="Arial"/>
                <w:sz w:val="18"/>
                <w:szCs w:val="18"/>
              </w:rPr>
            </w:pPr>
          </w:p>
        </w:tc>
        <w:tc>
          <w:tcPr>
            <w:tcW w:w="996" w:type="dxa"/>
            <w:tcBorders>
              <w:left w:val="single" w:sz="4" w:space="0" w:color="auto"/>
              <w:bottom w:val="single" w:sz="4" w:space="0" w:color="auto"/>
              <w:right w:val="single" w:sz="4" w:space="0" w:color="auto"/>
            </w:tcBorders>
          </w:tcPr>
          <w:p w14:paraId="1FDC5893" w14:textId="77777777" w:rsidR="00D0230D" w:rsidRPr="00C826FB" w:rsidRDefault="00D0230D" w:rsidP="006150A0">
            <w:pPr>
              <w:jc w:val="both"/>
              <w:rPr>
                <w:rFonts w:cs="Arial"/>
                <w:sz w:val="18"/>
                <w:szCs w:val="18"/>
              </w:rPr>
            </w:pP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tcPr>
          <w:p w14:paraId="633EC888" w14:textId="09EE08FD" w:rsidR="00D0230D" w:rsidRPr="00C826FB" w:rsidRDefault="00D0230D" w:rsidP="006150A0">
            <w:pPr>
              <w:jc w:val="both"/>
              <w:rPr>
                <w:rFonts w:cs="Arial"/>
                <w:sz w:val="18"/>
                <w:szCs w:val="18"/>
              </w:rPr>
            </w:pPr>
            <w:r w:rsidRPr="00C826FB">
              <w:rPr>
                <w:rFonts w:cs="Arial"/>
                <w:sz w:val="18"/>
                <w:szCs w:val="18"/>
              </w:rPr>
              <w:t>≤ 2</w:t>
            </w:r>
            <w:r w:rsidR="006505C9">
              <w:rPr>
                <w:rFonts w:cs="Arial"/>
                <w:sz w:val="18"/>
                <w:szCs w:val="18"/>
              </w:rPr>
              <w:t>3</w:t>
            </w:r>
            <w:r w:rsidRPr="00C826FB">
              <w:rPr>
                <w:rFonts w:cs="Arial"/>
                <w:sz w:val="18"/>
                <w:szCs w:val="18"/>
              </w:rPr>
              <w:t xml:space="preserve"> mm</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7A9FEE08" w14:textId="1EB96205" w:rsidR="00D0230D" w:rsidRPr="00C826FB" w:rsidRDefault="00D0230D" w:rsidP="006150A0">
            <w:pPr>
              <w:jc w:val="both"/>
              <w:rPr>
                <w:rFonts w:cs="Arial"/>
                <w:sz w:val="18"/>
                <w:szCs w:val="18"/>
              </w:rPr>
            </w:pPr>
            <w:r w:rsidRPr="00C826FB">
              <w:rPr>
                <w:rFonts w:cs="Arial"/>
                <w:sz w:val="18"/>
                <w:szCs w:val="18"/>
              </w:rPr>
              <w:t>≤</w:t>
            </w:r>
            <w:r w:rsidR="006505C9">
              <w:rPr>
                <w:rFonts w:cs="Arial"/>
                <w:sz w:val="18"/>
                <w:szCs w:val="18"/>
              </w:rPr>
              <w:t>20</w:t>
            </w:r>
            <w:r w:rsidRPr="00C826FB">
              <w:rPr>
                <w:rFonts w:cs="Arial"/>
                <w:sz w:val="18"/>
                <w:szCs w:val="18"/>
              </w:rPr>
              <w:t> 000mm</w:t>
            </w:r>
            <w:r w:rsidRPr="00C826FB">
              <w:rPr>
                <w:rFonts w:cs="Arial"/>
                <w:sz w:val="18"/>
                <w:szCs w:val="18"/>
                <w:vertAlign w:val="superscript"/>
              </w:rPr>
              <w:t>3</w:t>
            </w:r>
            <w:r w:rsidRPr="00C826FB">
              <w:rPr>
                <w:rFonts w:cs="Arial"/>
                <w:sz w:val="18"/>
                <w:szCs w:val="18"/>
              </w:rPr>
              <w:t>/5000 mm</w:t>
            </w:r>
            <w:r w:rsidRPr="00C826FB">
              <w:rPr>
                <w:rFonts w:cs="Arial"/>
                <w:sz w:val="18"/>
                <w:szCs w:val="18"/>
                <w:vertAlign w:val="superscript"/>
              </w:rPr>
              <w:t>2</w:t>
            </w:r>
            <w:r w:rsidRPr="00C826FB">
              <w:rPr>
                <w:rFonts w:cs="Arial"/>
                <w:sz w:val="18"/>
                <w:szCs w:val="18"/>
              </w:rPr>
              <w:t xml:space="preserve"> </w:t>
            </w:r>
          </w:p>
        </w:tc>
      </w:tr>
      <w:tr w:rsidR="00D0230D" w:rsidRPr="00C826FB" w14:paraId="77490228"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76C00CBE" w14:textId="153438C5" w:rsidR="00D0230D" w:rsidRPr="00C826FB" w:rsidRDefault="00D0230D" w:rsidP="006150A0">
            <w:pPr>
              <w:jc w:val="both"/>
              <w:rPr>
                <w:rFonts w:cs="Arial"/>
                <w:sz w:val="18"/>
                <w:szCs w:val="18"/>
              </w:rPr>
            </w:pPr>
            <w:r w:rsidRPr="00C826FB">
              <w:rPr>
                <w:rFonts w:cs="Arial"/>
                <w:sz w:val="18"/>
                <w:szCs w:val="18"/>
              </w:rPr>
              <w:t>2.</w:t>
            </w:r>
            <w:r w:rsidR="006505C9">
              <w:rPr>
                <w:rFonts w:cs="Arial"/>
                <w:sz w:val="18"/>
                <w:szCs w:val="18"/>
              </w:rPr>
              <w:t>5</w:t>
            </w:r>
          </w:p>
        </w:tc>
        <w:tc>
          <w:tcPr>
            <w:tcW w:w="2693" w:type="dxa"/>
            <w:tcBorders>
              <w:top w:val="single" w:sz="4" w:space="0" w:color="auto"/>
              <w:left w:val="single" w:sz="4" w:space="0" w:color="auto"/>
              <w:bottom w:val="single" w:sz="4" w:space="0" w:color="auto"/>
              <w:right w:val="single" w:sz="4" w:space="0" w:color="auto"/>
            </w:tcBorders>
          </w:tcPr>
          <w:p w14:paraId="40B5C0C5" w14:textId="77777777" w:rsidR="00D0230D" w:rsidRPr="00C826FB" w:rsidRDefault="00D0230D" w:rsidP="006150A0">
            <w:pPr>
              <w:jc w:val="both"/>
              <w:rPr>
                <w:rFonts w:cs="Arial"/>
                <w:sz w:val="18"/>
                <w:szCs w:val="18"/>
              </w:rPr>
            </w:pPr>
            <w:r w:rsidRPr="00C826FB">
              <w:rPr>
                <w:rFonts w:cs="Arial"/>
                <w:sz w:val="18"/>
                <w:szCs w:val="18"/>
              </w:rPr>
              <w:t>Odporność na poślizg/poślizgnięcie - wartość USRV</w:t>
            </w:r>
          </w:p>
        </w:tc>
        <w:tc>
          <w:tcPr>
            <w:tcW w:w="996" w:type="dxa"/>
            <w:tcBorders>
              <w:top w:val="single" w:sz="4" w:space="0" w:color="auto"/>
              <w:left w:val="single" w:sz="4" w:space="0" w:color="auto"/>
              <w:bottom w:val="single" w:sz="4" w:space="0" w:color="auto"/>
              <w:right w:val="single" w:sz="4" w:space="0" w:color="auto"/>
            </w:tcBorders>
          </w:tcPr>
          <w:p w14:paraId="17B12733" w14:textId="77777777" w:rsidR="00D0230D" w:rsidRPr="00C826FB" w:rsidRDefault="00D0230D" w:rsidP="006150A0">
            <w:pPr>
              <w:jc w:val="both"/>
              <w:rPr>
                <w:rFonts w:cs="Arial"/>
                <w:sz w:val="18"/>
                <w:szCs w:val="18"/>
              </w:rPr>
            </w:pPr>
            <w:r w:rsidRPr="00C826FB">
              <w:rPr>
                <w:rFonts w:cs="Arial"/>
                <w:sz w:val="18"/>
                <w:szCs w:val="18"/>
              </w:rPr>
              <w:t>I</w:t>
            </w:r>
          </w:p>
        </w:tc>
        <w:tc>
          <w:tcPr>
            <w:tcW w:w="3401" w:type="dxa"/>
            <w:gridSpan w:val="4"/>
            <w:tcBorders>
              <w:top w:val="single" w:sz="4" w:space="0" w:color="auto"/>
              <w:left w:val="single" w:sz="4" w:space="0" w:color="auto"/>
              <w:bottom w:val="single" w:sz="4" w:space="0" w:color="auto"/>
              <w:right w:val="single" w:sz="4" w:space="0" w:color="auto"/>
            </w:tcBorders>
          </w:tcPr>
          <w:p w14:paraId="1BDF7AC9" w14:textId="77777777" w:rsidR="006505C9" w:rsidRPr="005951C5" w:rsidRDefault="006505C9" w:rsidP="00AA68BA">
            <w:pPr>
              <w:pStyle w:val="TableParagraph"/>
              <w:numPr>
                <w:ilvl w:val="0"/>
                <w:numId w:val="55"/>
              </w:numPr>
              <w:tabs>
                <w:tab w:val="left" w:pos="287"/>
              </w:tabs>
              <w:ind w:right="87"/>
              <w:rPr>
                <w:sz w:val="18"/>
                <w:szCs w:val="24"/>
              </w:rPr>
            </w:pPr>
            <w:r w:rsidRPr="005951C5">
              <w:rPr>
                <w:sz w:val="18"/>
                <w:szCs w:val="24"/>
              </w:rPr>
              <w:t>jeśli górna powierzchnia kostki nie była szlifowana lub polerowana – zadawalająca odporność,</w:t>
            </w:r>
          </w:p>
          <w:p w14:paraId="02399D02" w14:textId="25C0D141" w:rsidR="00D0230D" w:rsidRPr="006505C9" w:rsidRDefault="006505C9" w:rsidP="00AA68BA">
            <w:pPr>
              <w:pStyle w:val="Akapitzlist"/>
              <w:numPr>
                <w:ilvl w:val="0"/>
                <w:numId w:val="55"/>
              </w:numPr>
              <w:overflowPunct w:val="0"/>
              <w:autoSpaceDE w:val="0"/>
              <w:autoSpaceDN w:val="0"/>
              <w:adjustRightInd w:val="0"/>
              <w:jc w:val="both"/>
              <w:textAlignment w:val="baseline"/>
              <w:rPr>
                <w:rFonts w:cs="Arial"/>
                <w:sz w:val="18"/>
                <w:szCs w:val="18"/>
              </w:rPr>
            </w:pPr>
            <w:r w:rsidRPr="006505C9">
              <w:rPr>
                <w:sz w:val="18"/>
                <w:szCs w:val="24"/>
              </w:rPr>
              <w:t>jeśli wyjątkowo wymaga się podania wartości odporności na poślizg/poślizgnięcie – należy zadeklarować minimalną jej wartość pomierzoną wg zał. I normy</w:t>
            </w:r>
            <w:r w:rsidRPr="006505C9">
              <w:rPr>
                <w:spacing w:val="30"/>
                <w:sz w:val="18"/>
                <w:szCs w:val="24"/>
              </w:rPr>
              <w:t xml:space="preserve"> </w:t>
            </w:r>
            <w:r w:rsidRPr="006505C9">
              <w:rPr>
                <w:sz w:val="18"/>
                <w:szCs w:val="24"/>
              </w:rPr>
              <w:t xml:space="preserve">(wahadłowym </w:t>
            </w:r>
            <w:r w:rsidRPr="006505C9">
              <w:rPr>
                <w:sz w:val="18"/>
              </w:rPr>
              <w:t>przyrządem do badania tarcia)</w:t>
            </w:r>
          </w:p>
        </w:tc>
      </w:tr>
      <w:tr w:rsidR="00D0230D" w:rsidRPr="00C826FB" w14:paraId="46579764"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46E4ADB9" w14:textId="0FF61A8E" w:rsidR="00D0230D" w:rsidRPr="00C826FB" w:rsidRDefault="00D0230D" w:rsidP="006150A0">
            <w:pPr>
              <w:jc w:val="both"/>
              <w:rPr>
                <w:rFonts w:cs="Arial"/>
                <w:sz w:val="18"/>
                <w:szCs w:val="18"/>
              </w:rPr>
            </w:pPr>
            <w:r w:rsidRPr="00C826FB">
              <w:rPr>
                <w:rFonts w:cs="Arial"/>
                <w:sz w:val="18"/>
                <w:szCs w:val="18"/>
              </w:rPr>
              <w:t>2.</w:t>
            </w:r>
            <w:r w:rsidR="006505C9">
              <w:rPr>
                <w:rFonts w:cs="Arial"/>
                <w:sz w:val="18"/>
                <w:szCs w:val="18"/>
              </w:rPr>
              <w:t>6</w:t>
            </w:r>
          </w:p>
        </w:tc>
        <w:tc>
          <w:tcPr>
            <w:tcW w:w="2693" w:type="dxa"/>
            <w:tcBorders>
              <w:top w:val="single" w:sz="4" w:space="0" w:color="auto"/>
              <w:left w:val="single" w:sz="4" w:space="0" w:color="auto"/>
              <w:bottom w:val="single" w:sz="4" w:space="0" w:color="auto"/>
              <w:right w:val="single" w:sz="4" w:space="0" w:color="auto"/>
            </w:tcBorders>
          </w:tcPr>
          <w:p w14:paraId="4DE9600F" w14:textId="77777777" w:rsidR="00D0230D" w:rsidRPr="00C826FB" w:rsidRDefault="00D0230D" w:rsidP="006150A0">
            <w:pPr>
              <w:jc w:val="both"/>
              <w:rPr>
                <w:rFonts w:cs="Arial"/>
                <w:sz w:val="18"/>
                <w:szCs w:val="18"/>
              </w:rPr>
            </w:pPr>
            <w:r w:rsidRPr="00C826FB">
              <w:rPr>
                <w:rFonts w:cs="Arial"/>
                <w:sz w:val="18"/>
                <w:szCs w:val="18"/>
              </w:rPr>
              <w:t>Nasiąkliwość</w:t>
            </w:r>
          </w:p>
        </w:tc>
        <w:tc>
          <w:tcPr>
            <w:tcW w:w="996" w:type="dxa"/>
            <w:tcBorders>
              <w:top w:val="single" w:sz="4" w:space="0" w:color="auto"/>
              <w:left w:val="single" w:sz="4" w:space="0" w:color="auto"/>
              <w:bottom w:val="single" w:sz="4" w:space="0" w:color="auto"/>
              <w:right w:val="single" w:sz="4" w:space="0" w:color="auto"/>
            </w:tcBorders>
          </w:tcPr>
          <w:p w14:paraId="0D16EEBA" w14:textId="77777777" w:rsidR="00D0230D" w:rsidRPr="00C826FB" w:rsidRDefault="00D0230D" w:rsidP="006150A0">
            <w:pPr>
              <w:jc w:val="both"/>
              <w:rPr>
                <w:rFonts w:cs="Arial"/>
                <w:sz w:val="18"/>
                <w:szCs w:val="18"/>
              </w:rPr>
            </w:pPr>
            <w:r w:rsidRPr="00C826FB">
              <w:rPr>
                <w:rFonts w:cs="Arial"/>
                <w:sz w:val="18"/>
                <w:szCs w:val="18"/>
              </w:rPr>
              <w:t>E</w:t>
            </w:r>
          </w:p>
        </w:tc>
        <w:tc>
          <w:tcPr>
            <w:tcW w:w="3401" w:type="dxa"/>
            <w:gridSpan w:val="4"/>
            <w:tcBorders>
              <w:top w:val="single" w:sz="4" w:space="0" w:color="auto"/>
              <w:left w:val="single" w:sz="4" w:space="0" w:color="auto"/>
              <w:bottom w:val="single" w:sz="4" w:space="0" w:color="auto"/>
              <w:right w:val="single" w:sz="4" w:space="0" w:color="auto"/>
            </w:tcBorders>
          </w:tcPr>
          <w:p w14:paraId="43D10FCA" w14:textId="5E8C786B" w:rsidR="00D0230D" w:rsidRPr="00C826FB" w:rsidRDefault="006505C9" w:rsidP="006150A0">
            <w:pPr>
              <w:overflowPunct w:val="0"/>
              <w:autoSpaceDE w:val="0"/>
              <w:autoSpaceDN w:val="0"/>
              <w:adjustRightInd w:val="0"/>
              <w:jc w:val="both"/>
              <w:textAlignment w:val="baseline"/>
              <w:rPr>
                <w:rFonts w:cs="Arial"/>
                <w:sz w:val="18"/>
                <w:szCs w:val="18"/>
              </w:rPr>
            </w:pPr>
            <w:r>
              <w:rPr>
                <w:rFonts w:cs="Arial"/>
                <w:sz w:val="18"/>
                <w:szCs w:val="18"/>
              </w:rPr>
              <w:t>&lt;6% wg PN-B-06250</w:t>
            </w:r>
          </w:p>
        </w:tc>
      </w:tr>
      <w:tr w:rsidR="00D0230D" w:rsidRPr="00C826FB" w14:paraId="34AC3CB5" w14:textId="77777777" w:rsidTr="00615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5" w:type="dxa"/>
            <w:tcBorders>
              <w:top w:val="single" w:sz="4" w:space="0" w:color="auto"/>
              <w:left w:val="single" w:sz="4" w:space="0" w:color="auto"/>
              <w:bottom w:val="single" w:sz="4" w:space="0" w:color="auto"/>
              <w:right w:val="single" w:sz="4" w:space="0" w:color="auto"/>
            </w:tcBorders>
          </w:tcPr>
          <w:p w14:paraId="2957BD75" w14:textId="77777777" w:rsidR="00D0230D" w:rsidRPr="00C826FB" w:rsidRDefault="00D0230D" w:rsidP="006150A0">
            <w:pPr>
              <w:spacing w:before="60" w:after="60"/>
              <w:jc w:val="both"/>
              <w:rPr>
                <w:rFonts w:cs="Arial"/>
                <w:sz w:val="18"/>
                <w:szCs w:val="18"/>
              </w:rPr>
            </w:pPr>
            <w:r w:rsidRPr="00C826FB">
              <w:rPr>
                <w:rFonts w:cs="Arial"/>
                <w:sz w:val="18"/>
                <w:szCs w:val="18"/>
              </w:rPr>
              <w:t>3</w:t>
            </w:r>
          </w:p>
        </w:tc>
        <w:tc>
          <w:tcPr>
            <w:tcW w:w="7090" w:type="dxa"/>
            <w:gridSpan w:val="6"/>
            <w:tcBorders>
              <w:top w:val="single" w:sz="4" w:space="0" w:color="auto"/>
              <w:left w:val="single" w:sz="4" w:space="0" w:color="auto"/>
              <w:bottom w:val="single" w:sz="4" w:space="0" w:color="auto"/>
              <w:right w:val="single" w:sz="4" w:space="0" w:color="auto"/>
            </w:tcBorders>
          </w:tcPr>
          <w:p w14:paraId="260BFB16" w14:textId="77777777" w:rsidR="00D0230D" w:rsidRPr="00C826FB" w:rsidRDefault="00D0230D" w:rsidP="006150A0">
            <w:pPr>
              <w:spacing w:before="60" w:after="60"/>
              <w:jc w:val="both"/>
              <w:rPr>
                <w:rFonts w:cs="Arial"/>
                <w:sz w:val="18"/>
                <w:szCs w:val="18"/>
              </w:rPr>
            </w:pPr>
            <w:r w:rsidRPr="00C826FB">
              <w:rPr>
                <w:rFonts w:cs="Arial"/>
                <w:sz w:val="18"/>
                <w:szCs w:val="18"/>
              </w:rPr>
              <w:t>Aspekty wizualne</w:t>
            </w:r>
          </w:p>
        </w:tc>
      </w:tr>
      <w:tr w:rsidR="00D0230D" w:rsidRPr="00C826FB" w14:paraId="78095CA3"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4EA1AAB1" w14:textId="77777777" w:rsidR="00D0230D" w:rsidRPr="00C826FB" w:rsidRDefault="00D0230D" w:rsidP="006150A0">
            <w:pPr>
              <w:jc w:val="both"/>
              <w:rPr>
                <w:rFonts w:cs="Arial"/>
                <w:sz w:val="18"/>
                <w:szCs w:val="18"/>
              </w:rPr>
            </w:pPr>
            <w:r w:rsidRPr="00C826FB">
              <w:rPr>
                <w:rFonts w:cs="Arial"/>
                <w:sz w:val="18"/>
                <w:szCs w:val="18"/>
              </w:rPr>
              <w:t>3.1</w:t>
            </w:r>
          </w:p>
        </w:tc>
        <w:tc>
          <w:tcPr>
            <w:tcW w:w="2693" w:type="dxa"/>
            <w:tcBorders>
              <w:top w:val="single" w:sz="4" w:space="0" w:color="auto"/>
              <w:left w:val="single" w:sz="4" w:space="0" w:color="auto"/>
              <w:bottom w:val="single" w:sz="4" w:space="0" w:color="auto"/>
              <w:right w:val="single" w:sz="4" w:space="0" w:color="auto"/>
            </w:tcBorders>
          </w:tcPr>
          <w:p w14:paraId="2B1E3852" w14:textId="77777777" w:rsidR="00D0230D" w:rsidRPr="00C826FB" w:rsidRDefault="00D0230D" w:rsidP="006150A0">
            <w:pPr>
              <w:jc w:val="both"/>
              <w:rPr>
                <w:rFonts w:cs="Arial"/>
                <w:sz w:val="18"/>
                <w:szCs w:val="18"/>
              </w:rPr>
            </w:pPr>
            <w:r w:rsidRPr="00C826FB">
              <w:rPr>
                <w:rFonts w:cs="Arial"/>
                <w:sz w:val="18"/>
                <w:szCs w:val="18"/>
              </w:rPr>
              <w:t>Wygląd</w:t>
            </w:r>
          </w:p>
        </w:tc>
        <w:tc>
          <w:tcPr>
            <w:tcW w:w="996" w:type="dxa"/>
            <w:tcBorders>
              <w:top w:val="single" w:sz="4" w:space="0" w:color="auto"/>
              <w:left w:val="single" w:sz="4" w:space="0" w:color="auto"/>
              <w:bottom w:val="single" w:sz="4" w:space="0" w:color="auto"/>
              <w:right w:val="single" w:sz="4" w:space="0" w:color="auto"/>
            </w:tcBorders>
          </w:tcPr>
          <w:p w14:paraId="41636A78" w14:textId="77777777" w:rsidR="00D0230D" w:rsidRPr="00C826FB" w:rsidRDefault="00D0230D" w:rsidP="006150A0">
            <w:pPr>
              <w:jc w:val="both"/>
              <w:rPr>
                <w:rFonts w:cs="Arial"/>
                <w:sz w:val="18"/>
                <w:szCs w:val="18"/>
              </w:rPr>
            </w:pPr>
            <w:r w:rsidRPr="00C826FB">
              <w:rPr>
                <w:rFonts w:cs="Arial"/>
                <w:sz w:val="18"/>
                <w:szCs w:val="18"/>
              </w:rPr>
              <w:t>J</w:t>
            </w:r>
          </w:p>
        </w:tc>
        <w:tc>
          <w:tcPr>
            <w:tcW w:w="3401" w:type="dxa"/>
            <w:gridSpan w:val="4"/>
            <w:tcBorders>
              <w:top w:val="single" w:sz="4" w:space="0" w:color="auto"/>
              <w:left w:val="single" w:sz="4" w:space="0" w:color="auto"/>
              <w:bottom w:val="single" w:sz="4" w:space="0" w:color="auto"/>
              <w:right w:val="single" w:sz="4" w:space="0" w:color="auto"/>
            </w:tcBorders>
          </w:tcPr>
          <w:p w14:paraId="1DF85EC7" w14:textId="77777777" w:rsidR="00D0230D" w:rsidRPr="00C826FB" w:rsidRDefault="00D0230D" w:rsidP="00AA68BA">
            <w:pPr>
              <w:numPr>
                <w:ilvl w:val="0"/>
                <w:numId w:val="49"/>
              </w:numPr>
              <w:tabs>
                <w:tab w:val="clear" w:pos="536"/>
                <w:tab w:val="num" w:pos="308"/>
              </w:tabs>
              <w:overflowPunct w:val="0"/>
              <w:autoSpaceDE w:val="0"/>
              <w:autoSpaceDN w:val="0"/>
              <w:adjustRightInd w:val="0"/>
              <w:ind w:hanging="511"/>
              <w:textAlignment w:val="baseline"/>
              <w:rPr>
                <w:rFonts w:cs="Arial"/>
                <w:sz w:val="18"/>
                <w:szCs w:val="18"/>
              </w:rPr>
            </w:pPr>
            <w:r w:rsidRPr="00C826FB">
              <w:rPr>
                <w:rFonts w:cs="Arial"/>
                <w:sz w:val="18"/>
                <w:szCs w:val="18"/>
              </w:rPr>
              <w:t>górna powierzchnia kostki nie powinna mieć rys i odprysków,</w:t>
            </w:r>
          </w:p>
          <w:p w14:paraId="5C58C252" w14:textId="77777777" w:rsidR="00D0230D" w:rsidRPr="00C826FB" w:rsidRDefault="00D0230D" w:rsidP="00AA68BA">
            <w:pPr>
              <w:numPr>
                <w:ilvl w:val="0"/>
                <w:numId w:val="49"/>
              </w:numPr>
              <w:overflowPunct w:val="0"/>
              <w:autoSpaceDE w:val="0"/>
              <w:autoSpaceDN w:val="0"/>
              <w:adjustRightInd w:val="0"/>
              <w:ind w:left="176" w:hanging="176"/>
              <w:textAlignment w:val="baseline"/>
              <w:rPr>
                <w:rFonts w:cs="Arial"/>
                <w:sz w:val="18"/>
                <w:szCs w:val="18"/>
              </w:rPr>
            </w:pPr>
            <w:r w:rsidRPr="00C826FB">
              <w:rPr>
                <w:rFonts w:cs="Arial"/>
                <w:sz w:val="18"/>
                <w:szCs w:val="18"/>
              </w:rPr>
              <w:t>nie dopuszcza się rozwarstwień w kostkach dwuwarstwowych,</w:t>
            </w:r>
          </w:p>
          <w:p w14:paraId="5423AF4F" w14:textId="77777777" w:rsidR="00D0230D" w:rsidRPr="00C826FB" w:rsidRDefault="00D0230D" w:rsidP="00AA68BA">
            <w:pPr>
              <w:numPr>
                <w:ilvl w:val="0"/>
                <w:numId w:val="49"/>
              </w:numPr>
              <w:overflowPunct w:val="0"/>
              <w:autoSpaceDE w:val="0"/>
              <w:autoSpaceDN w:val="0"/>
              <w:adjustRightInd w:val="0"/>
              <w:ind w:left="176" w:hanging="176"/>
              <w:textAlignment w:val="baseline"/>
              <w:rPr>
                <w:rFonts w:cs="Arial"/>
                <w:sz w:val="18"/>
                <w:szCs w:val="18"/>
              </w:rPr>
            </w:pPr>
            <w:r w:rsidRPr="00C826FB">
              <w:rPr>
                <w:rFonts w:cs="Arial"/>
                <w:sz w:val="18"/>
                <w:szCs w:val="18"/>
              </w:rPr>
              <w:lastRenderedPageBreak/>
              <w:t>ewentualne wykwity nie są uważane za istotne</w:t>
            </w:r>
          </w:p>
        </w:tc>
      </w:tr>
      <w:tr w:rsidR="00D0230D" w:rsidRPr="00C826FB" w14:paraId="68717573" w14:textId="77777777" w:rsidTr="006150A0">
        <w:trPr>
          <w:jc w:val="center"/>
        </w:trPr>
        <w:tc>
          <w:tcPr>
            <w:tcW w:w="565" w:type="dxa"/>
            <w:tcBorders>
              <w:top w:val="single" w:sz="4" w:space="0" w:color="auto"/>
              <w:left w:val="single" w:sz="4" w:space="0" w:color="auto"/>
              <w:bottom w:val="single" w:sz="4" w:space="0" w:color="auto"/>
              <w:right w:val="single" w:sz="4" w:space="0" w:color="auto"/>
            </w:tcBorders>
          </w:tcPr>
          <w:p w14:paraId="1A33CB7C" w14:textId="77777777" w:rsidR="00D0230D" w:rsidRPr="00C826FB" w:rsidRDefault="00D0230D" w:rsidP="006150A0">
            <w:pPr>
              <w:jc w:val="both"/>
              <w:rPr>
                <w:rFonts w:cs="Arial"/>
                <w:sz w:val="18"/>
                <w:szCs w:val="18"/>
              </w:rPr>
            </w:pPr>
            <w:r w:rsidRPr="00C826FB">
              <w:rPr>
                <w:rFonts w:cs="Arial"/>
                <w:sz w:val="18"/>
                <w:szCs w:val="18"/>
              </w:rPr>
              <w:lastRenderedPageBreak/>
              <w:t>3.2</w:t>
            </w:r>
          </w:p>
          <w:p w14:paraId="501207AC" w14:textId="77777777" w:rsidR="00D0230D" w:rsidRPr="00C826FB" w:rsidRDefault="00D0230D" w:rsidP="006150A0">
            <w:pPr>
              <w:jc w:val="both"/>
              <w:rPr>
                <w:rFonts w:cs="Arial"/>
                <w:sz w:val="18"/>
                <w:szCs w:val="18"/>
              </w:rPr>
            </w:pPr>
          </w:p>
          <w:p w14:paraId="5EBD3117" w14:textId="77777777" w:rsidR="00D0230D" w:rsidRPr="00C826FB" w:rsidRDefault="00D0230D" w:rsidP="006150A0">
            <w:pPr>
              <w:jc w:val="both"/>
              <w:rPr>
                <w:rFonts w:cs="Arial"/>
                <w:sz w:val="18"/>
                <w:szCs w:val="18"/>
              </w:rPr>
            </w:pPr>
          </w:p>
          <w:p w14:paraId="1B1136DE" w14:textId="77777777" w:rsidR="00D0230D" w:rsidRPr="00C826FB" w:rsidRDefault="00D0230D" w:rsidP="006150A0">
            <w:pPr>
              <w:jc w:val="both"/>
              <w:rPr>
                <w:rFonts w:cs="Arial"/>
                <w:sz w:val="18"/>
                <w:szCs w:val="18"/>
              </w:rPr>
            </w:pPr>
          </w:p>
          <w:p w14:paraId="7E72B19F" w14:textId="77777777" w:rsidR="00D0230D" w:rsidRPr="00C826FB" w:rsidRDefault="00D0230D" w:rsidP="006150A0">
            <w:pPr>
              <w:jc w:val="both"/>
              <w:rPr>
                <w:rFonts w:cs="Arial"/>
                <w:sz w:val="18"/>
                <w:szCs w:val="18"/>
              </w:rPr>
            </w:pPr>
          </w:p>
          <w:p w14:paraId="11150BD6" w14:textId="77777777" w:rsidR="00D0230D" w:rsidRPr="00C826FB" w:rsidRDefault="00D0230D" w:rsidP="006150A0">
            <w:pPr>
              <w:jc w:val="both"/>
              <w:rPr>
                <w:rFonts w:cs="Arial"/>
                <w:sz w:val="18"/>
                <w:szCs w:val="18"/>
              </w:rPr>
            </w:pPr>
            <w:r w:rsidRPr="00C826FB">
              <w:rPr>
                <w:rFonts w:cs="Arial"/>
                <w:sz w:val="18"/>
                <w:szCs w:val="18"/>
              </w:rPr>
              <w:t>3.3</w:t>
            </w:r>
          </w:p>
        </w:tc>
        <w:tc>
          <w:tcPr>
            <w:tcW w:w="2693" w:type="dxa"/>
            <w:tcBorders>
              <w:top w:val="single" w:sz="4" w:space="0" w:color="auto"/>
              <w:left w:val="single" w:sz="4" w:space="0" w:color="auto"/>
              <w:bottom w:val="single" w:sz="4" w:space="0" w:color="auto"/>
              <w:right w:val="single" w:sz="4" w:space="0" w:color="auto"/>
            </w:tcBorders>
          </w:tcPr>
          <w:p w14:paraId="6F73D9F2" w14:textId="77777777" w:rsidR="00D0230D" w:rsidRPr="00C826FB" w:rsidRDefault="00D0230D" w:rsidP="006150A0">
            <w:pPr>
              <w:jc w:val="both"/>
              <w:rPr>
                <w:rFonts w:cs="Arial"/>
                <w:sz w:val="18"/>
                <w:szCs w:val="18"/>
              </w:rPr>
            </w:pPr>
            <w:r w:rsidRPr="00C826FB">
              <w:rPr>
                <w:rFonts w:cs="Arial"/>
                <w:sz w:val="18"/>
                <w:szCs w:val="18"/>
              </w:rPr>
              <w:t>Tekstura</w:t>
            </w:r>
          </w:p>
          <w:p w14:paraId="4A7D0483" w14:textId="77777777" w:rsidR="00D0230D" w:rsidRPr="00C826FB" w:rsidRDefault="00D0230D" w:rsidP="006150A0">
            <w:pPr>
              <w:jc w:val="both"/>
              <w:rPr>
                <w:rFonts w:cs="Arial"/>
                <w:sz w:val="18"/>
                <w:szCs w:val="18"/>
              </w:rPr>
            </w:pPr>
          </w:p>
          <w:p w14:paraId="3922E923" w14:textId="77777777" w:rsidR="00D0230D" w:rsidRPr="00C826FB" w:rsidRDefault="00D0230D" w:rsidP="006150A0">
            <w:pPr>
              <w:jc w:val="both"/>
              <w:rPr>
                <w:rFonts w:cs="Arial"/>
                <w:sz w:val="18"/>
                <w:szCs w:val="18"/>
              </w:rPr>
            </w:pPr>
          </w:p>
          <w:p w14:paraId="0B56AB80" w14:textId="77777777" w:rsidR="00D0230D" w:rsidRPr="00C826FB" w:rsidRDefault="00D0230D" w:rsidP="006150A0">
            <w:pPr>
              <w:jc w:val="both"/>
              <w:rPr>
                <w:rFonts w:cs="Arial"/>
                <w:sz w:val="18"/>
                <w:szCs w:val="18"/>
              </w:rPr>
            </w:pPr>
          </w:p>
          <w:p w14:paraId="16FE016E" w14:textId="77777777" w:rsidR="00D0230D" w:rsidRPr="00C826FB" w:rsidRDefault="00D0230D" w:rsidP="006150A0">
            <w:pPr>
              <w:jc w:val="both"/>
              <w:rPr>
                <w:rFonts w:cs="Arial"/>
                <w:sz w:val="18"/>
                <w:szCs w:val="18"/>
              </w:rPr>
            </w:pPr>
          </w:p>
          <w:p w14:paraId="298987B8" w14:textId="77777777" w:rsidR="00D0230D" w:rsidRPr="00C826FB" w:rsidRDefault="00D0230D" w:rsidP="006150A0">
            <w:pPr>
              <w:jc w:val="both"/>
              <w:rPr>
                <w:rFonts w:cs="Arial"/>
                <w:sz w:val="18"/>
                <w:szCs w:val="18"/>
              </w:rPr>
            </w:pPr>
            <w:r w:rsidRPr="00C826FB">
              <w:rPr>
                <w:rFonts w:cs="Arial"/>
                <w:sz w:val="18"/>
                <w:szCs w:val="18"/>
              </w:rPr>
              <w:t>Zabarwienie (barwiona może być warstwa ścieralna lub cały element)</w:t>
            </w:r>
          </w:p>
          <w:p w14:paraId="1C285E82" w14:textId="77777777" w:rsidR="00D0230D" w:rsidRPr="00C826FB" w:rsidRDefault="00D0230D" w:rsidP="006150A0">
            <w:pPr>
              <w:jc w:val="both"/>
              <w:rPr>
                <w:rFonts w:cs="Arial"/>
                <w:sz w:val="18"/>
                <w:szCs w:val="18"/>
              </w:rPr>
            </w:pPr>
          </w:p>
        </w:tc>
        <w:tc>
          <w:tcPr>
            <w:tcW w:w="996" w:type="dxa"/>
            <w:tcBorders>
              <w:top w:val="single" w:sz="4" w:space="0" w:color="auto"/>
              <w:left w:val="single" w:sz="4" w:space="0" w:color="auto"/>
              <w:bottom w:val="single" w:sz="4" w:space="0" w:color="auto"/>
              <w:right w:val="single" w:sz="4" w:space="0" w:color="auto"/>
            </w:tcBorders>
          </w:tcPr>
          <w:p w14:paraId="53BE71B3" w14:textId="77777777" w:rsidR="00D0230D" w:rsidRPr="00C826FB" w:rsidRDefault="00D0230D" w:rsidP="006150A0">
            <w:pPr>
              <w:jc w:val="both"/>
              <w:rPr>
                <w:rFonts w:cs="Arial"/>
                <w:sz w:val="18"/>
                <w:szCs w:val="18"/>
              </w:rPr>
            </w:pPr>
            <w:r w:rsidRPr="00C826FB">
              <w:rPr>
                <w:rFonts w:cs="Arial"/>
                <w:sz w:val="18"/>
                <w:szCs w:val="18"/>
              </w:rPr>
              <w:t>J</w:t>
            </w:r>
          </w:p>
        </w:tc>
        <w:tc>
          <w:tcPr>
            <w:tcW w:w="3401" w:type="dxa"/>
            <w:gridSpan w:val="4"/>
            <w:tcBorders>
              <w:top w:val="single" w:sz="4" w:space="0" w:color="auto"/>
              <w:left w:val="single" w:sz="4" w:space="0" w:color="auto"/>
              <w:bottom w:val="single" w:sz="4" w:space="0" w:color="auto"/>
              <w:right w:val="single" w:sz="4" w:space="0" w:color="auto"/>
            </w:tcBorders>
          </w:tcPr>
          <w:p w14:paraId="4C1CBD03" w14:textId="77777777" w:rsidR="00D0230D" w:rsidRPr="00C826FB" w:rsidRDefault="00D0230D" w:rsidP="006150A0">
            <w:pPr>
              <w:numPr>
                <w:ilvl w:val="0"/>
                <w:numId w:val="45"/>
              </w:numPr>
              <w:tabs>
                <w:tab w:val="clear" w:pos="737"/>
                <w:tab w:val="num" w:pos="176"/>
              </w:tabs>
              <w:overflowPunct w:val="0"/>
              <w:autoSpaceDE w:val="0"/>
              <w:autoSpaceDN w:val="0"/>
              <w:adjustRightInd w:val="0"/>
              <w:ind w:left="176" w:hanging="176"/>
              <w:jc w:val="both"/>
              <w:textAlignment w:val="baseline"/>
              <w:rPr>
                <w:rFonts w:cs="Arial"/>
                <w:sz w:val="18"/>
                <w:szCs w:val="18"/>
              </w:rPr>
            </w:pPr>
            <w:r w:rsidRPr="00C826FB">
              <w:rPr>
                <w:rFonts w:cs="Arial"/>
                <w:sz w:val="18"/>
                <w:szCs w:val="18"/>
              </w:rPr>
              <w:t>kostki z powierzchnią o specjalnej teksturze – producent powinien opisać rodzaj tekstury,</w:t>
            </w:r>
          </w:p>
          <w:p w14:paraId="058C05E4" w14:textId="77777777" w:rsidR="00D0230D" w:rsidRPr="00C826FB" w:rsidRDefault="00D0230D" w:rsidP="006150A0">
            <w:pPr>
              <w:numPr>
                <w:ilvl w:val="0"/>
                <w:numId w:val="45"/>
              </w:numPr>
              <w:tabs>
                <w:tab w:val="clear" w:pos="737"/>
                <w:tab w:val="num" w:pos="176"/>
              </w:tabs>
              <w:overflowPunct w:val="0"/>
              <w:autoSpaceDE w:val="0"/>
              <w:autoSpaceDN w:val="0"/>
              <w:adjustRightInd w:val="0"/>
              <w:ind w:left="176" w:hanging="176"/>
              <w:jc w:val="both"/>
              <w:textAlignment w:val="baseline"/>
              <w:rPr>
                <w:rFonts w:cs="Arial"/>
                <w:sz w:val="18"/>
                <w:szCs w:val="18"/>
              </w:rPr>
            </w:pPr>
            <w:r w:rsidRPr="00C826FB">
              <w:rPr>
                <w:rFonts w:cs="Arial"/>
                <w:sz w:val="18"/>
                <w:szCs w:val="18"/>
              </w:rPr>
              <w:t>tekstura lub zabarwienie kostki powinny być porównane z próbką producenta, zatwierdzoną przez odbiorcę,</w:t>
            </w:r>
          </w:p>
          <w:p w14:paraId="67CAC196" w14:textId="77777777" w:rsidR="00D0230D" w:rsidRPr="00C826FB" w:rsidRDefault="00D0230D" w:rsidP="006150A0">
            <w:pPr>
              <w:numPr>
                <w:ilvl w:val="0"/>
                <w:numId w:val="45"/>
              </w:numPr>
              <w:tabs>
                <w:tab w:val="clear" w:pos="737"/>
                <w:tab w:val="num" w:pos="176"/>
              </w:tabs>
              <w:overflowPunct w:val="0"/>
              <w:autoSpaceDE w:val="0"/>
              <w:autoSpaceDN w:val="0"/>
              <w:adjustRightInd w:val="0"/>
              <w:ind w:left="176" w:hanging="176"/>
              <w:jc w:val="both"/>
              <w:textAlignment w:val="baseline"/>
              <w:rPr>
                <w:rFonts w:cs="Arial"/>
                <w:sz w:val="18"/>
                <w:szCs w:val="18"/>
              </w:rPr>
            </w:pPr>
            <w:r w:rsidRPr="00C826FB">
              <w:rPr>
                <w:rFonts w:cs="Arial"/>
                <w:sz w:val="18"/>
                <w:szCs w:val="18"/>
              </w:rPr>
              <w:t>ewentualne różnice w jednolitości tekstury lub zabarwienia, spowodowane nieuniknionymi zmianami we właściwościach surowców i zmianach warunków twardnienia nie są uważane za istotne</w:t>
            </w:r>
          </w:p>
        </w:tc>
      </w:tr>
    </w:tbl>
    <w:p w14:paraId="63B3B470" w14:textId="77777777" w:rsidR="00D0230D" w:rsidRPr="00C826FB" w:rsidRDefault="00D0230D" w:rsidP="00D0230D">
      <w:pPr>
        <w:jc w:val="both"/>
        <w:rPr>
          <w:rFonts w:cs="Arial"/>
          <w:sz w:val="18"/>
          <w:szCs w:val="18"/>
        </w:rPr>
      </w:pPr>
      <w:r w:rsidRPr="00C826FB">
        <w:rPr>
          <w:rFonts w:cs="Arial"/>
          <w:sz w:val="18"/>
          <w:szCs w:val="18"/>
        </w:rPr>
        <w:tab/>
        <w:t>*) W przypadku kontroli zgodności przeprowadzonej przez stronę trzecia (Przypadek II) dopuszczone są wymagania jak dla kontroli produkcji.</w:t>
      </w:r>
    </w:p>
    <w:p w14:paraId="001E099A" w14:textId="77777777" w:rsidR="00D0230D" w:rsidRPr="00C826FB" w:rsidRDefault="00D0230D" w:rsidP="00D0230D">
      <w:pPr>
        <w:jc w:val="both"/>
        <w:rPr>
          <w:rFonts w:cs="Arial"/>
          <w:sz w:val="18"/>
          <w:szCs w:val="18"/>
        </w:rPr>
      </w:pPr>
      <w:r w:rsidRPr="00C826FB">
        <w:rPr>
          <w:rFonts w:cs="Arial"/>
          <w:sz w:val="18"/>
          <w:szCs w:val="18"/>
        </w:rPr>
        <w:tab/>
        <w:t>Kostki kolorowe powinny być barwione pigmentami zgodnymi z PN-EN 12878.</w:t>
      </w:r>
    </w:p>
    <w:p w14:paraId="1B63156A" w14:textId="77777777" w:rsidR="00D0230D" w:rsidRPr="00C826FB" w:rsidRDefault="00D0230D" w:rsidP="00D0230D">
      <w:pPr>
        <w:jc w:val="both"/>
        <w:rPr>
          <w:rFonts w:cs="Arial"/>
          <w:sz w:val="18"/>
          <w:szCs w:val="18"/>
        </w:rPr>
      </w:pPr>
      <w:r w:rsidRPr="00C826FB">
        <w:rPr>
          <w:rFonts w:cs="Arial"/>
          <w:sz w:val="18"/>
          <w:szCs w:val="18"/>
        </w:rPr>
        <w:tab/>
        <w:t>W przypadku zastosowań kostki na powierzchniach innych niż przewidziano w tablicy 1 (np. na nawierzchniach wewnętrznych nie narażonych na kontakt z solą odladzającą), wymagania wobec kostki należy odpowiednio dostosować do ustaleń PN-EN-1338 [2].</w:t>
      </w:r>
    </w:p>
    <w:p w14:paraId="43394D64" w14:textId="77777777" w:rsidR="00D0230D" w:rsidRPr="00C826FB" w:rsidRDefault="00D0230D" w:rsidP="00D0230D">
      <w:pPr>
        <w:spacing w:before="120"/>
        <w:jc w:val="both"/>
        <w:rPr>
          <w:rFonts w:cs="Arial"/>
          <w:sz w:val="18"/>
          <w:szCs w:val="18"/>
        </w:rPr>
      </w:pPr>
      <w:r w:rsidRPr="00C826FB">
        <w:rPr>
          <w:rFonts w:cs="Arial"/>
          <w:sz w:val="18"/>
          <w:szCs w:val="18"/>
        </w:rPr>
        <w:t>2.2.2. SKŁADOWANIE KOSTEK</w:t>
      </w:r>
    </w:p>
    <w:p w14:paraId="085ABAF1" w14:textId="77777777" w:rsidR="00D0230D" w:rsidRPr="00C826FB" w:rsidRDefault="00D0230D" w:rsidP="00D0230D">
      <w:pPr>
        <w:spacing w:before="120"/>
        <w:jc w:val="both"/>
        <w:rPr>
          <w:rFonts w:cs="Arial"/>
          <w:sz w:val="18"/>
          <w:szCs w:val="18"/>
        </w:rPr>
      </w:pPr>
      <w:r w:rsidRPr="00C826FB">
        <w:rPr>
          <w:rFonts w:cs="Arial"/>
          <w:sz w:val="18"/>
          <w:szCs w:val="18"/>
        </w:rPr>
        <w:t xml:space="preserve"> </w:t>
      </w:r>
      <w:r w:rsidRPr="00C826FB">
        <w:rPr>
          <w:rFonts w:cs="Arial"/>
          <w:sz w:val="18"/>
          <w:szCs w:val="18"/>
        </w:rPr>
        <w:tab/>
        <w:t>Kostkę zaleca się pakować na paletach. Palety z kostką mogą być składowane na otwartej przestrzeni, przy czym podłoże powinno być wyrównane i odwodnione.</w:t>
      </w:r>
    </w:p>
    <w:p w14:paraId="1BC25937" w14:textId="77777777" w:rsidR="00D0230D" w:rsidRPr="00C826FB" w:rsidRDefault="00D0230D" w:rsidP="00D0230D">
      <w:pPr>
        <w:pStyle w:val="punkt11"/>
        <w:rPr>
          <w:noProof/>
          <w:sz w:val="18"/>
          <w:szCs w:val="18"/>
        </w:rPr>
      </w:pPr>
      <w:bookmarkStart w:id="433" w:name="_Toc242542663"/>
      <w:bookmarkStart w:id="434" w:name="_Toc242543936"/>
      <w:r w:rsidRPr="00C826FB">
        <w:rPr>
          <w:noProof/>
          <w:sz w:val="18"/>
          <w:szCs w:val="18"/>
        </w:rPr>
        <w:t>2.2. Materiały na podsypkę i do wypełnienia spoin oraz szczelin w nawierzchni</w:t>
      </w:r>
    </w:p>
    <w:p w14:paraId="09E54629" w14:textId="77777777" w:rsidR="00D0230D" w:rsidRPr="00C826FB" w:rsidRDefault="00D0230D" w:rsidP="00D0230D">
      <w:pPr>
        <w:pStyle w:val="tekstost"/>
        <w:rPr>
          <w:rFonts w:ascii="Arial" w:hAnsi="Arial" w:cs="Arial"/>
          <w:sz w:val="18"/>
          <w:szCs w:val="18"/>
        </w:rPr>
      </w:pPr>
      <w:r w:rsidRPr="00C826FB">
        <w:rPr>
          <w:rFonts w:ascii="Arial" w:hAnsi="Arial" w:cs="Arial"/>
          <w:sz w:val="18"/>
          <w:szCs w:val="18"/>
        </w:rPr>
        <w:tab/>
        <w:t>Jeśli dokumentacja projektowa nie ustala inaczej, to należy stosować następujące materiały:</w:t>
      </w:r>
    </w:p>
    <w:p w14:paraId="3BC148B2" w14:textId="77777777" w:rsidR="00D0230D" w:rsidRPr="00C826FB" w:rsidRDefault="00D0230D" w:rsidP="00D0230D">
      <w:pPr>
        <w:pStyle w:val="tekstost"/>
        <w:ind w:left="283"/>
        <w:rPr>
          <w:rFonts w:ascii="Arial" w:hAnsi="Arial" w:cs="Arial"/>
          <w:sz w:val="18"/>
          <w:szCs w:val="18"/>
        </w:rPr>
      </w:pPr>
      <w:r w:rsidRPr="00C826FB">
        <w:rPr>
          <w:rFonts w:ascii="Arial" w:hAnsi="Arial" w:cs="Arial"/>
          <w:sz w:val="18"/>
          <w:szCs w:val="18"/>
        </w:rPr>
        <w:t>- na podsypkę cementowo-piaskową:</w:t>
      </w:r>
    </w:p>
    <w:p w14:paraId="010E982E" w14:textId="77777777" w:rsidR="00D0230D" w:rsidRPr="00C826FB" w:rsidRDefault="00D0230D" w:rsidP="00D0230D">
      <w:pPr>
        <w:pStyle w:val="Standardowytekst"/>
        <w:ind w:left="619"/>
        <w:rPr>
          <w:rFonts w:ascii="Arial" w:hAnsi="Arial" w:cs="Arial"/>
          <w:sz w:val="18"/>
          <w:szCs w:val="18"/>
        </w:rPr>
      </w:pPr>
      <w:r w:rsidRPr="00C826FB">
        <w:rPr>
          <w:rFonts w:ascii="Arial" w:hAnsi="Arial" w:cs="Arial"/>
          <w:sz w:val="18"/>
          <w:szCs w:val="18"/>
        </w:rPr>
        <w:t>- kruszywo drobne 0/2, 0/4 lub 0/5 wg normy PN-EN 13242 kategorii uziarnienia G</w:t>
      </w:r>
      <w:r w:rsidRPr="00C826FB">
        <w:rPr>
          <w:rFonts w:ascii="Arial" w:hAnsi="Arial" w:cs="Arial"/>
          <w:sz w:val="18"/>
          <w:szCs w:val="18"/>
          <w:vertAlign w:val="subscript"/>
        </w:rPr>
        <w:t>F</w:t>
      </w:r>
      <w:r w:rsidRPr="00C826FB">
        <w:rPr>
          <w:rFonts w:ascii="Arial" w:hAnsi="Arial" w:cs="Arial"/>
          <w:sz w:val="18"/>
          <w:szCs w:val="18"/>
        </w:rPr>
        <w:t>80, zawartość pyłów f</w:t>
      </w:r>
      <w:r w:rsidRPr="00C826FB">
        <w:rPr>
          <w:rFonts w:ascii="Arial" w:hAnsi="Arial" w:cs="Arial"/>
          <w:sz w:val="18"/>
          <w:szCs w:val="18"/>
          <w:vertAlign w:val="subscript"/>
        </w:rPr>
        <w:t>10</w:t>
      </w:r>
      <w:r w:rsidRPr="00C826FB">
        <w:rPr>
          <w:rFonts w:ascii="Arial" w:hAnsi="Arial" w:cs="Arial"/>
          <w:sz w:val="18"/>
          <w:szCs w:val="18"/>
        </w:rPr>
        <w:t>,</w:t>
      </w:r>
    </w:p>
    <w:p w14:paraId="27F0C313" w14:textId="77777777" w:rsidR="00D0230D" w:rsidRPr="00C826FB" w:rsidRDefault="00D0230D" w:rsidP="00D0230D">
      <w:pPr>
        <w:pStyle w:val="Standardowytekst"/>
        <w:ind w:left="619"/>
        <w:rPr>
          <w:rFonts w:ascii="Arial" w:hAnsi="Arial" w:cs="Arial"/>
          <w:sz w:val="18"/>
          <w:szCs w:val="18"/>
        </w:rPr>
      </w:pPr>
      <w:r w:rsidRPr="00C826FB">
        <w:rPr>
          <w:rFonts w:ascii="Arial" w:hAnsi="Arial" w:cs="Arial"/>
          <w:sz w:val="18"/>
          <w:szCs w:val="18"/>
        </w:rPr>
        <w:t>- kruszywo 1/4, 2/5 lub 2/8 wg normy PN-EN 13242 kategorii uziarnienia G</w:t>
      </w:r>
      <w:r w:rsidRPr="00C826FB">
        <w:rPr>
          <w:rFonts w:ascii="Arial" w:hAnsi="Arial" w:cs="Arial"/>
          <w:sz w:val="18"/>
          <w:szCs w:val="18"/>
          <w:vertAlign w:val="subscript"/>
        </w:rPr>
        <w:t>C</w:t>
      </w:r>
      <w:r w:rsidRPr="00C826FB">
        <w:rPr>
          <w:rFonts w:ascii="Arial" w:hAnsi="Arial" w:cs="Arial"/>
          <w:sz w:val="18"/>
          <w:szCs w:val="18"/>
        </w:rPr>
        <w:t xml:space="preserve">80/20, zawartość pyłów </w:t>
      </w:r>
      <w:proofErr w:type="spellStart"/>
      <w:r w:rsidRPr="00C826FB">
        <w:rPr>
          <w:rFonts w:ascii="Arial" w:hAnsi="Arial" w:cs="Arial"/>
          <w:sz w:val="18"/>
          <w:szCs w:val="18"/>
        </w:rPr>
        <w:t>f</w:t>
      </w:r>
      <w:r w:rsidRPr="00C826FB">
        <w:rPr>
          <w:rFonts w:ascii="Arial" w:hAnsi="Arial" w:cs="Arial"/>
          <w:sz w:val="18"/>
          <w:szCs w:val="18"/>
          <w:vertAlign w:val="subscript"/>
        </w:rPr>
        <w:t>deklarowana</w:t>
      </w:r>
      <w:proofErr w:type="spellEnd"/>
      <w:r w:rsidRPr="00C826FB">
        <w:rPr>
          <w:rFonts w:ascii="Arial" w:hAnsi="Arial" w:cs="Arial"/>
          <w:sz w:val="18"/>
          <w:szCs w:val="18"/>
        </w:rPr>
        <w:t xml:space="preserve"> (max. do 10% pyłów),</w:t>
      </w:r>
    </w:p>
    <w:p w14:paraId="5A7889BE" w14:textId="77777777" w:rsidR="00D0230D" w:rsidRPr="00C826FB" w:rsidRDefault="00D0230D" w:rsidP="00D0230D">
      <w:pPr>
        <w:pStyle w:val="Standardowytekst"/>
        <w:ind w:left="619"/>
        <w:rPr>
          <w:rFonts w:ascii="Arial" w:hAnsi="Arial" w:cs="Arial"/>
          <w:sz w:val="18"/>
          <w:szCs w:val="18"/>
          <w:vertAlign w:val="subscript"/>
        </w:rPr>
      </w:pPr>
      <w:r w:rsidRPr="00C826FB">
        <w:rPr>
          <w:rFonts w:ascii="Arial" w:hAnsi="Arial" w:cs="Arial"/>
          <w:sz w:val="18"/>
          <w:szCs w:val="18"/>
        </w:rPr>
        <w:t>- do wypełniania spoin w nawierzchni wg PN-EN 13139:2005. Kruszywo drobne 0/2 wg normy PN-EN 13242 kategorii uziarnienia G</w:t>
      </w:r>
      <w:r w:rsidRPr="00C826FB">
        <w:rPr>
          <w:rFonts w:ascii="Arial" w:hAnsi="Arial" w:cs="Arial"/>
          <w:sz w:val="18"/>
          <w:szCs w:val="18"/>
          <w:vertAlign w:val="subscript"/>
        </w:rPr>
        <w:t>F</w:t>
      </w:r>
      <w:r w:rsidRPr="00C826FB">
        <w:rPr>
          <w:rFonts w:ascii="Arial" w:hAnsi="Arial" w:cs="Arial"/>
          <w:sz w:val="18"/>
          <w:szCs w:val="18"/>
        </w:rPr>
        <w:t>80, zawartość pyłów f</w:t>
      </w:r>
      <w:r w:rsidRPr="00C826FB">
        <w:rPr>
          <w:rFonts w:ascii="Arial" w:hAnsi="Arial" w:cs="Arial"/>
          <w:sz w:val="18"/>
          <w:szCs w:val="18"/>
          <w:vertAlign w:val="subscript"/>
        </w:rPr>
        <w:t>3,</w:t>
      </w:r>
    </w:p>
    <w:p w14:paraId="5D491B32" w14:textId="77777777" w:rsidR="00D0230D" w:rsidRPr="00C826FB" w:rsidRDefault="00D0230D" w:rsidP="00D0230D">
      <w:pPr>
        <w:pStyle w:val="Standardowytekst"/>
        <w:ind w:left="619"/>
        <w:rPr>
          <w:rFonts w:ascii="Arial" w:hAnsi="Arial" w:cs="Arial"/>
          <w:sz w:val="18"/>
          <w:szCs w:val="18"/>
        </w:rPr>
      </w:pPr>
      <w:r w:rsidRPr="00C826FB">
        <w:rPr>
          <w:rFonts w:ascii="Arial" w:hAnsi="Arial" w:cs="Arial"/>
          <w:sz w:val="18"/>
          <w:szCs w:val="18"/>
        </w:rPr>
        <w:t>- inne specjalistyczne materiały przewidziane do stosowania w wykonawstwie nawierzchni brukowych.</w:t>
      </w:r>
    </w:p>
    <w:p w14:paraId="58A5352A" w14:textId="77777777" w:rsidR="00D0230D" w:rsidRPr="00C826FB" w:rsidRDefault="00D0230D" w:rsidP="00D0230D">
      <w:pPr>
        <w:pStyle w:val="tekstost"/>
        <w:ind w:left="619"/>
        <w:rPr>
          <w:rFonts w:ascii="Arial" w:hAnsi="Arial" w:cs="Arial"/>
          <w:sz w:val="18"/>
          <w:szCs w:val="18"/>
        </w:rPr>
      </w:pPr>
      <w:r w:rsidRPr="00C826FB">
        <w:rPr>
          <w:rFonts w:ascii="Arial" w:hAnsi="Arial" w:cs="Arial"/>
          <w:sz w:val="18"/>
          <w:szCs w:val="18"/>
        </w:rPr>
        <w:t>Kruszywo nie może być zanieczyszczone ciałami obcymi takimi jak trawa, szczątki korzeni, konarów, szkło, plastik, grudki gliny.</w:t>
      </w:r>
    </w:p>
    <w:p w14:paraId="54F56A97" w14:textId="77777777" w:rsidR="00D0230D" w:rsidRPr="00C826FB" w:rsidRDefault="00D0230D" w:rsidP="00D0230D">
      <w:pPr>
        <w:pStyle w:val="tekstost"/>
        <w:rPr>
          <w:rFonts w:ascii="Arial" w:hAnsi="Arial" w:cs="Arial"/>
          <w:sz w:val="18"/>
          <w:szCs w:val="18"/>
        </w:rPr>
      </w:pPr>
      <w:r w:rsidRPr="00C826FB">
        <w:rPr>
          <w:rFonts w:ascii="Arial" w:hAnsi="Arial" w:cs="Arial"/>
          <w:sz w:val="18"/>
          <w:szCs w:val="18"/>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660716FE" w14:textId="77777777" w:rsidR="00D0230D" w:rsidRPr="00C826FB" w:rsidRDefault="00D0230D" w:rsidP="00D0230D">
      <w:pPr>
        <w:ind w:firstLine="709"/>
        <w:jc w:val="both"/>
        <w:rPr>
          <w:rFonts w:cs="Arial"/>
          <w:sz w:val="18"/>
          <w:szCs w:val="18"/>
        </w:rPr>
      </w:pPr>
      <w:r w:rsidRPr="00C826FB">
        <w:rPr>
          <w:rFonts w:cs="Arial"/>
          <w:sz w:val="18"/>
          <w:szCs w:val="18"/>
        </w:rPr>
        <w:t xml:space="preserve">Cement w workach, co najmniej trzywarstwowych, o masie np. </w:t>
      </w:r>
      <w:smartTag w:uri="urn:schemas-microsoft-com:office:smarttags" w:element="metricconverter">
        <w:smartTagPr>
          <w:attr w:name="ProductID" w:val="50 kg"/>
        </w:smartTagPr>
        <w:r w:rsidRPr="00C826FB">
          <w:rPr>
            <w:rFonts w:cs="Arial"/>
            <w:sz w:val="18"/>
            <w:szCs w:val="18"/>
          </w:rPr>
          <w:t>50 kg</w:t>
        </w:r>
      </w:smartTag>
      <w:r w:rsidRPr="00C826FB">
        <w:rPr>
          <w:rFonts w:cs="Arial"/>
          <w:sz w:val="18"/>
          <w:szCs w:val="18"/>
        </w:rPr>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C826FB">
        <w:rPr>
          <w:rFonts w:cs="Arial"/>
          <w:sz w:val="18"/>
          <w:szCs w:val="18"/>
        </w:rPr>
        <w:t>niespaletowany</w:t>
      </w:r>
      <w:proofErr w:type="spellEnd"/>
      <w:r w:rsidRPr="00C826FB">
        <w:rPr>
          <w:rFonts w:cs="Arial"/>
          <w:sz w:val="18"/>
          <w:szCs w:val="18"/>
        </w:rPr>
        <w:t xml:space="preserve"> układa się w stosy płaskie o liczbie warstw 12 (dla worków trzywarstwowych). Cement dostarczany luzem przechowuje się w magazynach specjalnych (zbiornikach stalowych, betonowych), przystosowanych do pneumatycznego załadowania i wyładowania.</w:t>
      </w:r>
    </w:p>
    <w:p w14:paraId="3909FCF1" w14:textId="77777777" w:rsidR="00D0230D" w:rsidRPr="00C826FB" w:rsidRDefault="00D0230D" w:rsidP="00D0230D">
      <w:pPr>
        <w:pStyle w:val="punkt11"/>
        <w:rPr>
          <w:sz w:val="18"/>
          <w:szCs w:val="18"/>
        </w:rPr>
      </w:pPr>
      <w:r w:rsidRPr="00C826FB">
        <w:rPr>
          <w:sz w:val="18"/>
          <w:szCs w:val="18"/>
        </w:rPr>
        <w:t>2.3. MATERIAŁY DO IZOLACJI ŚCIAN</w:t>
      </w:r>
    </w:p>
    <w:p w14:paraId="4F398E41"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Do ewentualnej izolacji ścian budynków przysypywanych gruntem przy układaniu chodnika można</w:t>
      </w:r>
    </w:p>
    <w:p w14:paraId="6E13323F"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stosować następujące materiały:</w:t>
      </w:r>
    </w:p>
    <w:p w14:paraId="717B8488"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a) lepik asfaltowy stosowany na zimno wg PN-B-24620,</w:t>
      </w:r>
    </w:p>
    <w:p w14:paraId="2A985A1B"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b) roztwór asfaltowy do gruntowania powierzchni ścian przed ułożeniem właściwej powłoki izolacyjnej</w:t>
      </w:r>
    </w:p>
    <w:p w14:paraId="31C58BA9"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wg PN-B-24622,</w:t>
      </w:r>
    </w:p>
    <w:p w14:paraId="028BA1AC"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c) lepik asfaltowy z wypełniaczami stosowany na gorąco wg PN-B-24625,</w:t>
      </w:r>
    </w:p>
    <w:p w14:paraId="41C5FDB4"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d) asfaltową emulsję kationową do gruntowania powierzchni wg BN-71/6771-02,</w:t>
      </w:r>
    </w:p>
    <w:p w14:paraId="63A2C166"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e) emulsję asfaltową wg BN-82/6753-01,</w:t>
      </w:r>
    </w:p>
    <w:p w14:paraId="75E2632F"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f) inne materiały izolacyjne posiadające aprobatę techniczną wydaną przez uprawnioną jednostkę.</w:t>
      </w:r>
    </w:p>
    <w:p w14:paraId="0903E8F4" w14:textId="77777777" w:rsidR="00D0230D" w:rsidRPr="00C826FB" w:rsidRDefault="00D0230D" w:rsidP="00D0230D">
      <w:pPr>
        <w:ind w:firstLine="709"/>
        <w:jc w:val="both"/>
        <w:rPr>
          <w:rFonts w:cs="Arial"/>
          <w:sz w:val="18"/>
          <w:szCs w:val="18"/>
        </w:rPr>
      </w:pPr>
      <w:r w:rsidRPr="00C826FB">
        <w:rPr>
          <w:rFonts w:cs="Arial"/>
          <w:sz w:val="18"/>
          <w:szCs w:val="18"/>
        </w:rPr>
        <w:t>Zastosowane materiały izolacyjne muszą być zaakceptowane przez Inżyniera.</w:t>
      </w:r>
    </w:p>
    <w:bookmarkEnd w:id="433"/>
    <w:bookmarkEnd w:id="434"/>
    <w:p w14:paraId="760C9B40" w14:textId="77777777" w:rsidR="00D0230D" w:rsidRPr="00C826FB" w:rsidRDefault="00D0230D" w:rsidP="00D0230D">
      <w:pPr>
        <w:pStyle w:val="penypunkt"/>
        <w:jc w:val="both"/>
        <w:rPr>
          <w:sz w:val="18"/>
          <w:szCs w:val="18"/>
        </w:rPr>
      </w:pPr>
      <w:r w:rsidRPr="00C826FB">
        <w:rPr>
          <w:sz w:val="18"/>
          <w:szCs w:val="18"/>
        </w:rPr>
        <w:t>3.</w:t>
      </w:r>
      <w:r w:rsidRPr="00C826FB">
        <w:rPr>
          <w:sz w:val="18"/>
          <w:szCs w:val="18"/>
        </w:rPr>
        <w:tab/>
        <w:t>SPRZĘT</w:t>
      </w:r>
    </w:p>
    <w:p w14:paraId="60D0B1B2" w14:textId="2C951CAF" w:rsidR="001926E3" w:rsidRPr="00C826FB" w:rsidRDefault="00D0230D" w:rsidP="00B5734C">
      <w:pPr>
        <w:ind w:firstLine="709"/>
        <w:jc w:val="both"/>
        <w:rPr>
          <w:rFonts w:cs="Arial"/>
          <w:sz w:val="18"/>
          <w:szCs w:val="18"/>
        </w:rPr>
      </w:pPr>
      <w:r w:rsidRPr="00C826FB">
        <w:rPr>
          <w:rFonts w:cs="Arial"/>
          <w:sz w:val="18"/>
          <w:szCs w:val="18"/>
        </w:rPr>
        <w:t xml:space="preserve">Roboty można wykonywać ręcznie przy pomocy drobnego sprzętu. Do przycinania kostek można stosować specjalne narzędzia tnące (np. przycinarki, szlifierki z tarczą). Do zagęszczania nawierzchni z kostki należy stosować zagęszczarki wibracyjne (płytowe) z wykładziną elastomerową, chroniące kostki przed ścieraniem i wykruszaniem naroży. Sprzęt do wykonania koryta, podbudowy i podsypki powinien odpowiadać wymaganiom właściwych ST, wymienionych w </w:t>
      </w:r>
      <w:proofErr w:type="spellStart"/>
      <w:r w:rsidRPr="00C826FB">
        <w:rPr>
          <w:rFonts w:cs="Arial"/>
          <w:sz w:val="18"/>
          <w:szCs w:val="18"/>
        </w:rPr>
        <w:t>pkcie</w:t>
      </w:r>
      <w:proofErr w:type="spellEnd"/>
      <w:r w:rsidRPr="00C826FB">
        <w:rPr>
          <w:rFonts w:cs="Arial"/>
          <w:sz w:val="18"/>
          <w:szCs w:val="18"/>
        </w:rPr>
        <w:t xml:space="preserve"> 5.4 lub innym dokumentom </w:t>
      </w:r>
      <w:r w:rsidRPr="00C826FB">
        <w:rPr>
          <w:rFonts w:cs="Arial"/>
          <w:sz w:val="18"/>
          <w:szCs w:val="18"/>
        </w:rPr>
        <w:lastRenderedPageBreak/>
        <w:t xml:space="preserve">(normom PN i BN, wytycznym </w:t>
      </w:r>
      <w:proofErr w:type="spellStart"/>
      <w:r w:rsidRPr="00C826FB">
        <w:rPr>
          <w:rFonts w:cs="Arial"/>
          <w:sz w:val="18"/>
          <w:szCs w:val="18"/>
        </w:rPr>
        <w:t>IBDiM</w:t>
      </w:r>
      <w:proofErr w:type="spellEnd"/>
      <w:r w:rsidRPr="00C826FB">
        <w:rPr>
          <w:rFonts w:cs="Arial"/>
          <w:sz w:val="18"/>
          <w:szCs w:val="18"/>
        </w:rPr>
        <w:t>) względnie opracowanym ST zaakceptowanym przez Inżyniera. Do wytwarzania podsypki cementowo-piaskowej i zapraw należy stosować betoniarki.</w:t>
      </w:r>
    </w:p>
    <w:p w14:paraId="6D124457" w14:textId="77777777" w:rsidR="00D0230D" w:rsidRPr="00C826FB" w:rsidRDefault="00D0230D" w:rsidP="00D0230D">
      <w:pPr>
        <w:pStyle w:val="penypunkt"/>
        <w:jc w:val="both"/>
        <w:rPr>
          <w:sz w:val="18"/>
          <w:szCs w:val="18"/>
        </w:rPr>
      </w:pPr>
      <w:r w:rsidRPr="00C826FB">
        <w:rPr>
          <w:sz w:val="18"/>
          <w:szCs w:val="18"/>
        </w:rPr>
        <w:t>4.</w:t>
      </w:r>
      <w:r w:rsidRPr="00C826FB">
        <w:rPr>
          <w:sz w:val="18"/>
          <w:szCs w:val="18"/>
        </w:rPr>
        <w:tab/>
        <w:t>TRANSPORT</w:t>
      </w:r>
    </w:p>
    <w:p w14:paraId="70D4B124" w14:textId="77777777" w:rsidR="00D0230D" w:rsidRPr="00C826FB" w:rsidRDefault="00D0230D" w:rsidP="001926E3">
      <w:pPr>
        <w:ind w:firstLine="708"/>
        <w:jc w:val="both"/>
        <w:rPr>
          <w:rFonts w:cs="Arial"/>
          <w:sz w:val="18"/>
          <w:szCs w:val="18"/>
        </w:rPr>
      </w:pPr>
      <w:r w:rsidRPr="00C826FB">
        <w:rPr>
          <w:rFonts w:cs="Arial"/>
          <w:sz w:val="18"/>
          <w:szCs w:val="18"/>
        </w:rPr>
        <w:t xml:space="preserve">Kostki betonowe mogą być przewożone dowolnymi środkami transportu po osiągnięciu przez beton wytrzymałości minimum 0.7 </w:t>
      </w:r>
      <w:proofErr w:type="spellStart"/>
      <w:r w:rsidRPr="00C826FB">
        <w:rPr>
          <w:rFonts w:cs="Arial"/>
          <w:sz w:val="18"/>
          <w:szCs w:val="18"/>
        </w:rPr>
        <w:t>Rm</w:t>
      </w:r>
      <w:proofErr w:type="spellEnd"/>
      <w:r w:rsidRPr="00C826FB">
        <w:rPr>
          <w:rFonts w:cs="Arial"/>
          <w:sz w:val="18"/>
          <w:szCs w:val="18"/>
        </w:rPr>
        <w:t>.</w:t>
      </w:r>
    </w:p>
    <w:p w14:paraId="2A9CB5E1" w14:textId="77777777" w:rsidR="00D0230D" w:rsidRPr="00C826FB" w:rsidRDefault="00D0230D" w:rsidP="00D0230D">
      <w:pPr>
        <w:jc w:val="both"/>
        <w:rPr>
          <w:rFonts w:cs="Arial"/>
          <w:sz w:val="18"/>
          <w:szCs w:val="18"/>
        </w:rPr>
      </w:pPr>
      <w:r w:rsidRPr="00C826FB">
        <w:rPr>
          <w:rFonts w:cs="Arial"/>
          <w:sz w:val="18"/>
          <w:szCs w:val="18"/>
        </w:rPr>
        <w:t>Kostkę w paletach należy układać na podłodze obok siebie tak, aby wypełniła ona całą powierzchnię środka transportowego. Palety z kostką powinny być zabezpieczone przed przemieszczaniem się i uszkodzeniami w czasie transportu, a górna ich warstwa nie powinna wystawać poza ściany środka transportowego więcej niż 1/3 wysokości palety.</w:t>
      </w:r>
    </w:p>
    <w:p w14:paraId="58FA3FB2" w14:textId="77777777" w:rsidR="00D0230D" w:rsidRPr="00C826FB" w:rsidRDefault="00D0230D" w:rsidP="00D0230D">
      <w:pPr>
        <w:ind w:firstLine="708"/>
        <w:jc w:val="both"/>
        <w:rPr>
          <w:rFonts w:cs="Arial"/>
          <w:sz w:val="18"/>
          <w:szCs w:val="18"/>
        </w:rPr>
      </w:pPr>
      <w:r w:rsidRPr="00C826FB">
        <w:rPr>
          <w:rFonts w:cs="Arial"/>
          <w:sz w:val="18"/>
          <w:szCs w:val="18"/>
        </w:rPr>
        <w:t>Rozładunek palet dokonywać mechanicznie za pomocą urządzenia dźwigowego lub sztaplarki. Zasady transportu pozostałych materiałów podano w ST D–00.00.00 "Wymagania ogólne" w punkcie 4.</w:t>
      </w:r>
    </w:p>
    <w:p w14:paraId="136A6A08" w14:textId="77777777" w:rsidR="00D0230D" w:rsidRPr="00C826FB" w:rsidRDefault="00D0230D" w:rsidP="00D0230D">
      <w:pPr>
        <w:pStyle w:val="penypunkt"/>
        <w:jc w:val="both"/>
        <w:rPr>
          <w:sz w:val="18"/>
          <w:szCs w:val="18"/>
        </w:rPr>
      </w:pPr>
      <w:r w:rsidRPr="00C826FB">
        <w:rPr>
          <w:sz w:val="18"/>
          <w:szCs w:val="18"/>
        </w:rPr>
        <w:t>5.</w:t>
      </w:r>
      <w:r w:rsidRPr="00C826FB">
        <w:rPr>
          <w:sz w:val="18"/>
          <w:szCs w:val="18"/>
        </w:rPr>
        <w:tab/>
        <w:t>WYKONANIE ROBÓT</w:t>
      </w:r>
    </w:p>
    <w:p w14:paraId="74726AA1" w14:textId="77777777" w:rsidR="00D0230D" w:rsidRPr="00C826FB" w:rsidRDefault="00D0230D" w:rsidP="00D0230D">
      <w:pPr>
        <w:spacing w:line="360" w:lineRule="auto"/>
        <w:jc w:val="both"/>
        <w:rPr>
          <w:rFonts w:cs="Arial"/>
          <w:sz w:val="18"/>
          <w:szCs w:val="18"/>
        </w:rPr>
      </w:pPr>
      <w:r w:rsidRPr="00C826FB">
        <w:rPr>
          <w:rFonts w:cs="Arial"/>
          <w:sz w:val="18"/>
          <w:szCs w:val="18"/>
        </w:rPr>
        <w:t>Wymagania ogólne dotyczące wykonania robót podano w p. 5. ST D</w:t>
      </w:r>
      <w:r w:rsidRPr="00C826FB">
        <w:rPr>
          <w:rFonts w:cs="Arial"/>
          <w:sz w:val="18"/>
          <w:szCs w:val="18"/>
        </w:rPr>
        <w:noBreakHyphen/>
        <w:t>00.00.00 "Wymagania ogólne".</w:t>
      </w:r>
    </w:p>
    <w:p w14:paraId="64718564" w14:textId="77777777" w:rsidR="00D0230D" w:rsidRPr="00C826FB" w:rsidRDefault="00D0230D" w:rsidP="00D0230D">
      <w:pPr>
        <w:pStyle w:val="punkt11"/>
        <w:rPr>
          <w:sz w:val="18"/>
          <w:szCs w:val="18"/>
        </w:rPr>
      </w:pPr>
      <w:r w:rsidRPr="00C826FB">
        <w:rPr>
          <w:sz w:val="18"/>
          <w:szCs w:val="18"/>
        </w:rPr>
        <w:t>5.1.</w:t>
      </w:r>
      <w:r w:rsidRPr="00C826FB">
        <w:rPr>
          <w:sz w:val="18"/>
          <w:szCs w:val="18"/>
        </w:rPr>
        <w:tab/>
        <w:t>Obramowanie nawierzchni</w:t>
      </w:r>
    </w:p>
    <w:p w14:paraId="72174489" w14:textId="77777777" w:rsidR="00D0230D" w:rsidRPr="00C826FB" w:rsidRDefault="00D0230D" w:rsidP="00D0230D">
      <w:pPr>
        <w:pStyle w:val="tekstost"/>
        <w:overflowPunct/>
        <w:autoSpaceDE/>
        <w:autoSpaceDN/>
        <w:adjustRightInd/>
        <w:textAlignment w:val="auto"/>
        <w:rPr>
          <w:rFonts w:ascii="Arial" w:hAnsi="Arial" w:cs="Arial"/>
          <w:sz w:val="18"/>
          <w:szCs w:val="18"/>
        </w:rPr>
      </w:pPr>
      <w:r w:rsidRPr="00C826FB">
        <w:rPr>
          <w:rFonts w:ascii="Arial" w:hAnsi="Arial" w:cs="Arial"/>
          <w:sz w:val="18"/>
          <w:szCs w:val="18"/>
        </w:rPr>
        <w:t>Obramowanie nawierzchni kostkowej powinno być zgodne z dokumentacją projektową oraz niniejszymi szczegółowymi specyfikacjami technicznymi.</w:t>
      </w:r>
    </w:p>
    <w:p w14:paraId="01AD3B9A" w14:textId="77777777" w:rsidR="00D0230D" w:rsidRPr="00C826FB" w:rsidRDefault="00D0230D" w:rsidP="00D0230D">
      <w:pPr>
        <w:pStyle w:val="punkt11"/>
        <w:rPr>
          <w:sz w:val="18"/>
          <w:szCs w:val="18"/>
        </w:rPr>
      </w:pPr>
      <w:r w:rsidRPr="00C826FB">
        <w:rPr>
          <w:sz w:val="18"/>
          <w:szCs w:val="18"/>
        </w:rPr>
        <w:t>5.2.</w:t>
      </w:r>
      <w:r w:rsidRPr="00C826FB">
        <w:rPr>
          <w:sz w:val="18"/>
          <w:szCs w:val="18"/>
        </w:rPr>
        <w:tab/>
        <w:t>Podsypka</w:t>
      </w:r>
    </w:p>
    <w:p w14:paraId="6DD431EC" w14:textId="77777777" w:rsidR="00D0230D" w:rsidRPr="00C826FB" w:rsidRDefault="00D0230D" w:rsidP="00D0230D">
      <w:pPr>
        <w:jc w:val="both"/>
        <w:rPr>
          <w:rFonts w:cs="Arial"/>
          <w:sz w:val="18"/>
          <w:szCs w:val="18"/>
        </w:rPr>
      </w:pPr>
      <w:r w:rsidRPr="00C826FB">
        <w:rPr>
          <w:rFonts w:cs="Arial"/>
          <w:sz w:val="18"/>
          <w:szCs w:val="18"/>
        </w:rPr>
        <w:t>Do wykonania nawierzchni z kostki betonowej zastosować podsypkę cementowo-piaskową 1:4. Wymagania dla materiałów stosowanych na podsypkę powinny być zgodne z p 2.1÷2.3 niniejszej ST.</w:t>
      </w:r>
    </w:p>
    <w:p w14:paraId="008C26AC" w14:textId="77777777" w:rsidR="00D0230D" w:rsidRPr="00C826FB" w:rsidRDefault="00D0230D" w:rsidP="00D0230D">
      <w:pPr>
        <w:pStyle w:val="punkt11"/>
        <w:rPr>
          <w:sz w:val="18"/>
          <w:szCs w:val="18"/>
        </w:rPr>
      </w:pPr>
      <w:r w:rsidRPr="00C826FB">
        <w:rPr>
          <w:sz w:val="18"/>
          <w:szCs w:val="18"/>
        </w:rPr>
        <w:t>5.3.</w:t>
      </w:r>
      <w:r w:rsidRPr="00C826FB">
        <w:rPr>
          <w:sz w:val="18"/>
          <w:szCs w:val="18"/>
        </w:rPr>
        <w:tab/>
        <w:t>Układanie nawierzchni z kostki i PŁYTEK</w:t>
      </w:r>
    </w:p>
    <w:p w14:paraId="1BB44950" w14:textId="77777777" w:rsidR="00D0230D" w:rsidRPr="00C826FB" w:rsidRDefault="00D0230D" w:rsidP="00D0230D">
      <w:pPr>
        <w:jc w:val="both"/>
        <w:rPr>
          <w:sz w:val="18"/>
          <w:szCs w:val="18"/>
        </w:rPr>
      </w:pPr>
      <w:r w:rsidRPr="00C826FB">
        <w:rPr>
          <w:sz w:val="18"/>
          <w:szCs w:val="18"/>
        </w:rPr>
        <w:t>5.3.1.</w:t>
      </w:r>
      <w:r w:rsidRPr="00C826FB">
        <w:rPr>
          <w:sz w:val="18"/>
          <w:szCs w:val="18"/>
        </w:rPr>
        <w:tab/>
        <w:t xml:space="preserve">Układanie kostki </w:t>
      </w:r>
    </w:p>
    <w:p w14:paraId="6E6D37B6" w14:textId="77777777" w:rsidR="00D0230D" w:rsidRPr="00C826FB" w:rsidRDefault="00D0230D" w:rsidP="00D0230D">
      <w:pPr>
        <w:jc w:val="both"/>
        <w:rPr>
          <w:rFonts w:cs="Arial"/>
          <w:sz w:val="18"/>
          <w:szCs w:val="18"/>
        </w:rPr>
      </w:pPr>
      <w:r w:rsidRPr="00C826FB">
        <w:rPr>
          <w:rFonts w:cs="Arial"/>
          <w:sz w:val="18"/>
          <w:szCs w:val="18"/>
        </w:rPr>
        <w:tab/>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rsidRPr="00C826FB">
          <w:rPr>
            <w:rFonts w:cs="Arial"/>
            <w:sz w:val="18"/>
            <w:szCs w:val="18"/>
          </w:rPr>
          <w:t>3 mm</w:t>
        </w:r>
      </w:smartTag>
      <w:r w:rsidRPr="00C826FB">
        <w:rPr>
          <w:rFonts w:cs="Arial"/>
          <w:sz w:val="18"/>
          <w:szCs w:val="18"/>
        </w:rPr>
        <w:t xml:space="preserve">. Kostkę należy układać ok. </w:t>
      </w:r>
      <w:smartTag w:uri="urn:schemas-microsoft-com:office:smarttags" w:element="metricconverter">
        <w:smartTagPr>
          <w:attr w:name="ProductID" w:val="1,5 cm"/>
        </w:smartTagPr>
        <w:r w:rsidRPr="00C826FB">
          <w:rPr>
            <w:rFonts w:cs="Arial"/>
            <w:sz w:val="18"/>
            <w:szCs w:val="18"/>
          </w:rPr>
          <w:t>1,5 cm</w:t>
        </w:r>
      </w:smartTag>
      <w:r w:rsidRPr="00C826FB">
        <w:rPr>
          <w:rFonts w:cs="Arial"/>
          <w:sz w:val="18"/>
          <w:szCs w:val="18"/>
        </w:rPr>
        <w:t xml:space="preserve"> wyżej od projektowanej niwelety nawierzchni, gdyż w czasie wibrowania (ubijania) podsypka ulega zagęszczeniu.</w:t>
      </w:r>
    </w:p>
    <w:p w14:paraId="6EFF288E" w14:textId="77777777" w:rsidR="00D0230D" w:rsidRPr="00C826FB" w:rsidRDefault="00D0230D" w:rsidP="00D0230D">
      <w:pPr>
        <w:jc w:val="both"/>
        <w:rPr>
          <w:rFonts w:cs="Arial"/>
          <w:sz w:val="18"/>
          <w:szCs w:val="18"/>
        </w:rPr>
      </w:pPr>
      <w:r w:rsidRPr="00C826FB">
        <w:rPr>
          <w:rFonts w:cs="Arial"/>
          <w:sz w:val="18"/>
          <w:szCs w:val="18"/>
        </w:rPr>
        <w:tab/>
        <w:t>Po ułożeniu kostki, szczeliny należy wypełnić piaskiem, a następnie zamieść powierzchnię ułożonych kostek przy użyciu szczotek ręcznych lub mechanicznych i przystąpić do ubijania nawierzchni.</w:t>
      </w:r>
    </w:p>
    <w:p w14:paraId="4DC3B351" w14:textId="77777777" w:rsidR="00D0230D" w:rsidRPr="00C826FB" w:rsidRDefault="00D0230D" w:rsidP="00D0230D">
      <w:pPr>
        <w:jc w:val="both"/>
        <w:rPr>
          <w:rFonts w:cs="Arial"/>
          <w:sz w:val="18"/>
          <w:szCs w:val="18"/>
        </w:rPr>
      </w:pPr>
      <w:r w:rsidRPr="00C826FB">
        <w:rPr>
          <w:rFonts w:cs="Arial"/>
          <w:sz w:val="18"/>
          <w:szCs w:val="18"/>
        </w:rP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67C2FB45" w14:textId="77777777" w:rsidR="00D0230D" w:rsidRPr="00C826FB" w:rsidRDefault="00D0230D" w:rsidP="00D0230D">
      <w:pPr>
        <w:jc w:val="both"/>
        <w:rPr>
          <w:rFonts w:cs="Arial"/>
          <w:sz w:val="18"/>
          <w:szCs w:val="18"/>
        </w:rPr>
      </w:pPr>
      <w:r w:rsidRPr="00C826FB">
        <w:rPr>
          <w:rFonts w:cs="Arial"/>
          <w:sz w:val="18"/>
          <w:szCs w:val="18"/>
        </w:rPr>
        <w:tab/>
        <w:t>Do zagęszczania nawierzchni z betonowych kostek brukowych nie wolno używać walca.</w:t>
      </w:r>
    </w:p>
    <w:p w14:paraId="3E2E85E5" w14:textId="77777777" w:rsidR="00D0230D" w:rsidRPr="00C826FB" w:rsidRDefault="00D0230D" w:rsidP="00D0230D">
      <w:pPr>
        <w:pStyle w:val="tekstost"/>
        <w:overflowPunct/>
        <w:autoSpaceDE/>
        <w:autoSpaceDN/>
        <w:adjustRightInd/>
        <w:textAlignment w:val="auto"/>
        <w:rPr>
          <w:rFonts w:ascii="Arial" w:hAnsi="Arial" w:cs="Arial"/>
          <w:sz w:val="18"/>
          <w:szCs w:val="18"/>
        </w:rPr>
      </w:pPr>
      <w:r w:rsidRPr="00C826FB">
        <w:rPr>
          <w:rFonts w:ascii="Arial" w:hAnsi="Arial" w:cs="Arial"/>
          <w:sz w:val="18"/>
          <w:szCs w:val="18"/>
        </w:rPr>
        <w:t>Po ubiciu nawierzchni należy uzupełnić szczeliny piaskiem i zamieść nawierzchnię.</w:t>
      </w:r>
    </w:p>
    <w:p w14:paraId="19D37763" w14:textId="77777777" w:rsidR="00D0230D" w:rsidRPr="00C826FB" w:rsidRDefault="00D0230D" w:rsidP="00D0230D">
      <w:pPr>
        <w:pStyle w:val="tekstost"/>
        <w:overflowPunct/>
        <w:autoSpaceDE/>
        <w:autoSpaceDN/>
        <w:adjustRightInd/>
        <w:textAlignment w:val="auto"/>
        <w:rPr>
          <w:rFonts w:ascii="Arial" w:hAnsi="Arial" w:cs="Arial"/>
          <w:sz w:val="18"/>
          <w:szCs w:val="18"/>
        </w:rPr>
      </w:pPr>
      <w:r w:rsidRPr="00C826FB">
        <w:rPr>
          <w:rFonts w:ascii="Arial" w:hAnsi="Arial" w:cs="Arial"/>
          <w:sz w:val="18"/>
          <w:szCs w:val="18"/>
        </w:rPr>
        <w:t>Wypełnienie spoin przez zamulanie piaskiem powinno być wykonane z zachowaniem następujących wymagań:</w:t>
      </w:r>
    </w:p>
    <w:p w14:paraId="6097D898" w14:textId="77777777" w:rsidR="00D0230D" w:rsidRPr="00C826FB" w:rsidRDefault="00D0230D" w:rsidP="00D0230D">
      <w:pPr>
        <w:numPr>
          <w:ilvl w:val="0"/>
          <w:numId w:val="46"/>
        </w:numPr>
        <w:jc w:val="both"/>
        <w:rPr>
          <w:rFonts w:cs="Arial"/>
          <w:sz w:val="18"/>
          <w:szCs w:val="18"/>
        </w:rPr>
      </w:pPr>
      <w:r w:rsidRPr="00C826FB">
        <w:rPr>
          <w:rFonts w:cs="Arial"/>
          <w:sz w:val="18"/>
          <w:szCs w:val="18"/>
        </w:rPr>
        <w:t>piasek powinien spełniać wymagania pkt 2.4 niniejszej ST,</w:t>
      </w:r>
    </w:p>
    <w:p w14:paraId="3C5D31EF" w14:textId="77777777" w:rsidR="00D0230D" w:rsidRPr="00C826FB" w:rsidRDefault="00D0230D" w:rsidP="00D0230D">
      <w:pPr>
        <w:jc w:val="both"/>
        <w:rPr>
          <w:rFonts w:cs="Arial"/>
          <w:sz w:val="18"/>
          <w:szCs w:val="18"/>
        </w:rPr>
      </w:pPr>
      <w:r w:rsidRPr="00C826FB">
        <w:rPr>
          <w:rFonts w:cs="Arial"/>
          <w:sz w:val="18"/>
          <w:szCs w:val="18"/>
        </w:rPr>
        <w:tab/>
        <w:t>W czasie zamulania piasek powinien być obficie polewany wodą, aby wypełnił całkowicie spoiny. Nawierzchnia z wypełnieniem spoin piaskiem nie wymaga pielęgnacji - może być zaraz oddana do ruchu</w:t>
      </w:r>
    </w:p>
    <w:p w14:paraId="5E517B2F" w14:textId="413DE2DD" w:rsidR="00D0230D" w:rsidRPr="00603AC9" w:rsidRDefault="00D0230D" w:rsidP="00D0230D">
      <w:pPr>
        <w:jc w:val="both"/>
        <w:rPr>
          <w:rFonts w:cs="Arial"/>
          <w:sz w:val="18"/>
          <w:szCs w:val="18"/>
        </w:rPr>
      </w:pPr>
      <w:r w:rsidRPr="00C826FB">
        <w:rPr>
          <w:rFonts w:cs="Arial"/>
          <w:sz w:val="18"/>
          <w:szCs w:val="18"/>
        </w:rPr>
        <w:tab/>
        <w:t>Kostka użyta do układania nawierzchni powinna być jednego gatunku.</w:t>
      </w:r>
    </w:p>
    <w:p w14:paraId="76EFA059" w14:textId="77777777" w:rsidR="00D0230D" w:rsidRPr="00C826FB" w:rsidRDefault="00D0230D" w:rsidP="00D0230D">
      <w:pPr>
        <w:pStyle w:val="punkt11"/>
        <w:rPr>
          <w:sz w:val="18"/>
          <w:szCs w:val="18"/>
        </w:rPr>
      </w:pPr>
      <w:r w:rsidRPr="00C826FB">
        <w:rPr>
          <w:sz w:val="18"/>
          <w:szCs w:val="18"/>
        </w:rPr>
        <w:t>5.4. IZOLACJA ŚCIAN</w:t>
      </w:r>
    </w:p>
    <w:p w14:paraId="61E77436"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Ewentualną izolację należy wykonać zgodnie z dokumentacją projektową i ST. Izolację wykonuje się na powierzchni ściany od strony gruntu lub materiału zasypowego.</w:t>
      </w:r>
    </w:p>
    <w:p w14:paraId="07621B74"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Jeśli w dokumentacji projektowej nie określono sposobu wykonania izolacji, to można ją</w:t>
      </w:r>
    </w:p>
    <w:p w14:paraId="59C3F0D4"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wykonać poprzez dwu lub trzykrotne nałożenie na powierzchnię ściany materiałów izolacyjnych</w:t>
      </w:r>
    </w:p>
    <w:p w14:paraId="4CFADDFD"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określonych w pkt 2.5.</w:t>
      </w:r>
    </w:p>
    <w:p w14:paraId="4F231F1B"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Każda warstwa izolacji powinna tworzyć jednolitą, ciągłą powłokę przylegającą do powierzchni</w:t>
      </w:r>
    </w:p>
    <w:p w14:paraId="116D33BD"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ściany lub do uprzednio ułożonej warstwy izolacji. Występowanie złuszczeń, spękań, pęcherzy itp.</w:t>
      </w:r>
    </w:p>
    <w:p w14:paraId="2566A6D7" w14:textId="77777777" w:rsidR="00D0230D" w:rsidRPr="00C826FB" w:rsidRDefault="00D0230D" w:rsidP="00D0230D">
      <w:pPr>
        <w:autoSpaceDE w:val="0"/>
        <w:autoSpaceDN w:val="0"/>
        <w:adjustRightInd w:val="0"/>
        <w:jc w:val="both"/>
        <w:rPr>
          <w:rFonts w:cs="Arial"/>
          <w:sz w:val="18"/>
          <w:szCs w:val="18"/>
        </w:rPr>
      </w:pPr>
      <w:r w:rsidRPr="00C826FB">
        <w:rPr>
          <w:rFonts w:cs="Arial"/>
          <w:sz w:val="18"/>
          <w:szCs w:val="18"/>
        </w:rPr>
        <w:t>wad jest niedopuszczalne. Warstwa izolacji powinna być chroniona od uszkodzeń mechanicznych.</w:t>
      </w:r>
    </w:p>
    <w:p w14:paraId="6E1B3D07" w14:textId="77777777" w:rsidR="00D0230D" w:rsidRPr="00C826FB" w:rsidRDefault="00D0230D" w:rsidP="00D0230D">
      <w:pPr>
        <w:jc w:val="both"/>
        <w:rPr>
          <w:rFonts w:cs="Arial"/>
          <w:sz w:val="18"/>
          <w:szCs w:val="18"/>
        </w:rPr>
      </w:pPr>
      <w:r w:rsidRPr="00C826FB">
        <w:rPr>
          <w:rFonts w:cs="Arial"/>
          <w:sz w:val="18"/>
          <w:szCs w:val="18"/>
        </w:rPr>
        <w:t>Materiały i sposób wykonania izolacji muszą być zaakceptowane przez Inżyniera.</w:t>
      </w:r>
    </w:p>
    <w:p w14:paraId="260114DB" w14:textId="77777777" w:rsidR="00D0230D" w:rsidRPr="00C826FB" w:rsidRDefault="00D0230D" w:rsidP="00D0230D">
      <w:pPr>
        <w:pStyle w:val="penypunkt"/>
        <w:jc w:val="both"/>
        <w:rPr>
          <w:sz w:val="18"/>
          <w:szCs w:val="18"/>
        </w:rPr>
      </w:pPr>
      <w:r w:rsidRPr="00C826FB">
        <w:rPr>
          <w:sz w:val="18"/>
          <w:szCs w:val="18"/>
        </w:rPr>
        <w:t>6.</w:t>
      </w:r>
      <w:r w:rsidRPr="00C826FB">
        <w:rPr>
          <w:sz w:val="18"/>
          <w:szCs w:val="18"/>
        </w:rPr>
        <w:tab/>
        <w:t>KONTROLA JAKOŚCI ROBÓT</w:t>
      </w:r>
    </w:p>
    <w:p w14:paraId="1289CAD6" w14:textId="77777777" w:rsidR="00D0230D" w:rsidRPr="00C826FB" w:rsidRDefault="00D0230D" w:rsidP="00D0230D">
      <w:pPr>
        <w:pStyle w:val="punkt11"/>
        <w:rPr>
          <w:sz w:val="18"/>
          <w:szCs w:val="18"/>
        </w:rPr>
      </w:pPr>
      <w:r w:rsidRPr="00C826FB">
        <w:rPr>
          <w:sz w:val="18"/>
          <w:szCs w:val="18"/>
        </w:rPr>
        <w:t>6.1.</w:t>
      </w:r>
      <w:r w:rsidRPr="00C826FB">
        <w:rPr>
          <w:sz w:val="18"/>
          <w:szCs w:val="18"/>
        </w:rPr>
        <w:tab/>
        <w:t>Zasady ogólne kontroli jakości robót</w:t>
      </w:r>
    </w:p>
    <w:p w14:paraId="4B372CD6" w14:textId="77777777" w:rsidR="00D0230D" w:rsidRPr="00C826FB" w:rsidRDefault="00D0230D" w:rsidP="00D0230D">
      <w:pPr>
        <w:jc w:val="both"/>
        <w:rPr>
          <w:rFonts w:cs="Arial"/>
          <w:sz w:val="18"/>
          <w:szCs w:val="18"/>
        </w:rPr>
      </w:pPr>
      <w:r w:rsidRPr="00C826FB">
        <w:rPr>
          <w:rFonts w:cs="Arial"/>
          <w:sz w:val="18"/>
          <w:szCs w:val="18"/>
        </w:rPr>
        <w:tab/>
        <w:t>Przed przystąpieniem do robót, Wykonawca powinien sprawdzić, czy producent kostek brukowych posiada atest wyrobu wg pkt 2.1.5 niniejszej ST.</w:t>
      </w:r>
    </w:p>
    <w:p w14:paraId="1EBFF752" w14:textId="77777777" w:rsidR="00D0230D" w:rsidRPr="00C826FB" w:rsidRDefault="00D0230D" w:rsidP="00D0230D">
      <w:pPr>
        <w:jc w:val="both"/>
        <w:rPr>
          <w:rFonts w:cs="Arial"/>
          <w:sz w:val="18"/>
          <w:szCs w:val="18"/>
        </w:rPr>
      </w:pPr>
      <w:r w:rsidRPr="00C826FB">
        <w:rPr>
          <w:rFonts w:cs="Arial"/>
          <w:sz w:val="18"/>
          <w:szCs w:val="18"/>
        </w:rPr>
        <w:tab/>
        <w:t xml:space="preserve">Niezależnie od posiadanego atestu, Wykonawca powinien żądać od producenta wyników bieżących badań wyrobu na ściskanie. Zaleca się, aby do badania wytrzymałości na ściskanie pobierać 6 próbek(kostek) dziennie (przy produkcji dziennej ok. </w:t>
      </w:r>
      <w:smartTag w:uri="urn:schemas-microsoft-com:office:smarttags" w:element="metricconverter">
        <w:smartTagPr>
          <w:attr w:name="ProductID" w:val="600 m2"/>
        </w:smartTagPr>
        <w:r w:rsidRPr="00C826FB">
          <w:rPr>
            <w:rFonts w:cs="Arial"/>
            <w:sz w:val="18"/>
            <w:szCs w:val="18"/>
          </w:rPr>
          <w:t>600 m</w:t>
        </w:r>
        <w:r w:rsidRPr="00C826FB">
          <w:rPr>
            <w:rFonts w:cs="Arial"/>
            <w:sz w:val="18"/>
            <w:szCs w:val="18"/>
            <w:vertAlign w:val="superscript"/>
          </w:rPr>
          <w:t>2</w:t>
        </w:r>
      </w:smartTag>
      <w:r w:rsidRPr="00C826FB">
        <w:rPr>
          <w:rFonts w:cs="Arial"/>
          <w:sz w:val="18"/>
          <w:szCs w:val="18"/>
          <w:vertAlign w:val="superscript"/>
        </w:rPr>
        <w:t xml:space="preserve"> </w:t>
      </w:r>
      <w:r w:rsidRPr="00C826FB">
        <w:rPr>
          <w:rFonts w:cs="Arial"/>
          <w:sz w:val="18"/>
          <w:szCs w:val="18"/>
        </w:rPr>
        <w:t>powierzchni kostek ułożonych w nawierzchni).</w:t>
      </w:r>
    </w:p>
    <w:p w14:paraId="457FB5A4" w14:textId="77777777" w:rsidR="00D0230D" w:rsidRPr="00C826FB" w:rsidRDefault="00D0230D" w:rsidP="00D0230D">
      <w:pPr>
        <w:jc w:val="both"/>
        <w:rPr>
          <w:rFonts w:cs="Arial"/>
          <w:sz w:val="18"/>
          <w:szCs w:val="18"/>
        </w:rPr>
      </w:pPr>
      <w:r w:rsidRPr="00C826FB">
        <w:rPr>
          <w:rFonts w:cs="Arial"/>
          <w:sz w:val="18"/>
          <w:szCs w:val="18"/>
        </w:rPr>
        <w:tab/>
        <w:t>Poza tym, przed przystąpieniem do robót Wykonawca sprawdza wyrób w zakresie wymagań dotyczących wyglądu zewnętrznego, kształtu, wymiaru i koloru kostki brukowej. Wyniki badań Wykonawca przedstawia Inżynierowi do akceptacji.</w:t>
      </w:r>
    </w:p>
    <w:p w14:paraId="4F683EE7" w14:textId="77777777" w:rsidR="00D0230D" w:rsidRPr="00C826FB" w:rsidRDefault="00D0230D" w:rsidP="00D0230D">
      <w:pPr>
        <w:pStyle w:val="punkt11"/>
        <w:rPr>
          <w:sz w:val="18"/>
          <w:szCs w:val="18"/>
        </w:rPr>
      </w:pPr>
      <w:r w:rsidRPr="00C826FB">
        <w:rPr>
          <w:sz w:val="18"/>
          <w:szCs w:val="18"/>
        </w:rPr>
        <w:lastRenderedPageBreak/>
        <w:t>6.2.</w:t>
      </w:r>
      <w:r w:rsidRPr="00C826FB">
        <w:rPr>
          <w:sz w:val="18"/>
          <w:szCs w:val="18"/>
        </w:rPr>
        <w:tab/>
        <w:t>Sprawdzenie podsypki</w:t>
      </w:r>
    </w:p>
    <w:p w14:paraId="6D41F417" w14:textId="77777777" w:rsidR="00D0230D" w:rsidRPr="00C826FB" w:rsidRDefault="00D0230D" w:rsidP="00D0230D">
      <w:pPr>
        <w:jc w:val="both"/>
        <w:rPr>
          <w:rFonts w:cs="Arial"/>
          <w:sz w:val="18"/>
          <w:szCs w:val="18"/>
        </w:rPr>
      </w:pPr>
      <w:r w:rsidRPr="00C826FB">
        <w:rPr>
          <w:rFonts w:cs="Arial"/>
          <w:sz w:val="18"/>
          <w:szCs w:val="18"/>
        </w:rPr>
        <w:t>Sprawdzenie podsypki polega na stwierdzeniu jej zgodności z dokumentacją projektową oraz z wymaganiami określonymi w p. 5.2. niniejszej ST.</w:t>
      </w:r>
    </w:p>
    <w:p w14:paraId="163DFDD6" w14:textId="77777777" w:rsidR="00D0230D" w:rsidRPr="00C826FB" w:rsidRDefault="00D0230D" w:rsidP="00D0230D">
      <w:pPr>
        <w:pStyle w:val="punkt11"/>
        <w:rPr>
          <w:sz w:val="18"/>
          <w:szCs w:val="18"/>
        </w:rPr>
      </w:pPr>
      <w:r w:rsidRPr="00C826FB">
        <w:rPr>
          <w:sz w:val="18"/>
          <w:szCs w:val="18"/>
        </w:rPr>
        <w:t>6.3.</w:t>
      </w:r>
      <w:r w:rsidRPr="00C826FB">
        <w:rPr>
          <w:sz w:val="18"/>
          <w:szCs w:val="18"/>
        </w:rPr>
        <w:tab/>
        <w:t>Badanie prawidłowości układania kostki</w:t>
      </w:r>
    </w:p>
    <w:p w14:paraId="633FA85F" w14:textId="77777777" w:rsidR="00D0230D" w:rsidRPr="00C826FB" w:rsidRDefault="00D0230D" w:rsidP="00D0230D">
      <w:pPr>
        <w:jc w:val="both"/>
        <w:rPr>
          <w:rFonts w:cs="Arial"/>
          <w:sz w:val="18"/>
          <w:szCs w:val="18"/>
        </w:rPr>
      </w:pPr>
      <w:r w:rsidRPr="00C826FB">
        <w:rPr>
          <w:rFonts w:cs="Arial"/>
          <w:sz w:val="18"/>
          <w:szCs w:val="18"/>
        </w:rPr>
        <w:t>Badanie prawidłowości układania kostki polega na stwierdzeniu zgodności z dokumentacją projektową oraz wymaganiami pkt 5.3 niniejszej ST:</w:t>
      </w:r>
    </w:p>
    <w:p w14:paraId="1C2B361B" w14:textId="77777777" w:rsidR="00D0230D" w:rsidRPr="00C826FB" w:rsidRDefault="00D0230D" w:rsidP="00D0230D">
      <w:pPr>
        <w:jc w:val="both"/>
        <w:rPr>
          <w:rFonts w:cs="Arial"/>
          <w:sz w:val="18"/>
          <w:szCs w:val="18"/>
        </w:rPr>
      </w:pPr>
      <w:r w:rsidRPr="00C826FB">
        <w:rPr>
          <w:rFonts w:cs="Arial"/>
          <w:sz w:val="18"/>
          <w:szCs w:val="18"/>
        </w:rPr>
        <w:t>- pomierzenie szerokości spoin,</w:t>
      </w:r>
    </w:p>
    <w:p w14:paraId="40C76B5F" w14:textId="77777777" w:rsidR="00D0230D" w:rsidRPr="00C826FB" w:rsidRDefault="00D0230D" w:rsidP="00D0230D">
      <w:pPr>
        <w:jc w:val="both"/>
        <w:rPr>
          <w:rFonts w:cs="Arial"/>
          <w:sz w:val="18"/>
          <w:szCs w:val="18"/>
        </w:rPr>
      </w:pPr>
      <w:r w:rsidRPr="00C826FB">
        <w:rPr>
          <w:rFonts w:cs="Arial"/>
          <w:sz w:val="18"/>
          <w:szCs w:val="18"/>
        </w:rPr>
        <w:t>- sprawdzenie prawidłowości ubijania (wibrowania),</w:t>
      </w:r>
    </w:p>
    <w:p w14:paraId="3D6EF2E1" w14:textId="77777777" w:rsidR="00D0230D" w:rsidRPr="00C826FB" w:rsidRDefault="00D0230D" w:rsidP="00D0230D">
      <w:pPr>
        <w:jc w:val="both"/>
        <w:rPr>
          <w:rFonts w:cs="Arial"/>
          <w:sz w:val="18"/>
          <w:szCs w:val="18"/>
        </w:rPr>
      </w:pPr>
      <w:r w:rsidRPr="00C826FB">
        <w:rPr>
          <w:rFonts w:cs="Arial"/>
          <w:sz w:val="18"/>
          <w:szCs w:val="18"/>
        </w:rPr>
        <w:t>- sprawdzenie prawidłowości wypełnienia spoin,</w:t>
      </w:r>
    </w:p>
    <w:p w14:paraId="646873A2" w14:textId="77777777" w:rsidR="00D0230D" w:rsidRPr="00C826FB" w:rsidRDefault="00D0230D" w:rsidP="00D0230D">
      <w:pPr>
        <w:ind w:left="851" w:hanging="851"/>
        <w:jc w:val="both"/>
        <w:rPr>
          <w:rFonts w:cs="Arial"/>
          <w:sz w:val="18"/>
          <w:szCs w:val="18"/>
        </w:rPr>
      </w:pPr>
      <w:r w:rsidRPr="00C826FB">
        <w:rPr>
          <w:rFonts w:cs="Arial"/>
          <w:sz w:val="18"/>
          <w:szCs w:val="18"/>
        </w:rPr>
        <w:t>- sprawdzenie, czy przyjęty deseń (wzór) i kolor nawierzchni jest zachowany.</w:t>
      </w:r>
    </w:p>
    <w:p w14:paraId="1628FC26" w14:textId="77777777" w:rsidR="00D0230D" w:rsidRPr="00C826FB" w:rsidRDefault="00D0230D" w:rsidP="00D0230D">
      <w:pPr>
        <w:pStyle w:val="punkt11"/>
        <w:rPr>
          <w:sz w:val="18"/>
          <w:szCs w:val="18"/>
        </w:rPr>
      </w:pPr>
      <w:r w:rsidRPr="00C826FB">
        <w:rPr>
          <w:sz w:val="18"/>
          <w:szCs w:val="18"/>
        </w:rPr>
        <w:t>6.4. Sprawdzenie cech geometrycznych chodnika</w:t>
      </w:r>
    </w:p>
    <w:p w14:paraId="3D5DFFAB" w14:textId="77777777" w:rsidR="00D0230D" w:rsidRPr="00C826FB" w:rsidRDefault="00D0230D" w:rsidP="00D0230D">
      <w:pPr>
        <w:jc w:val="both"/>
        <w:rPr>
          <w:sz w:val="18"/>
          <w:szCs w:val="18"/>
        </w:rPr>
      </w:pPr>
      <w:r w:rsidRPr="00C826FB">
        <w:rPr>
          <w:sz w:val="18"/>
          <w:szCs w:val="18"/>
        </w:rPr>
        <w:t>6.4.1 SPRAWDZENIE RÓWNOŚCI CHODNIKA</w:t>
      </w:r>
    </w:p>
    <w:p w14:paraId="5A260FFF" w14:textId="77777777" w:rsidR="00D0230D" w:rsidRPr="00C826FB" w:rsidRDefault="00D0230D" w:rsidP="00D0230D">
      <w:pPr>
        <w:jc w:val="both"/>
        <w:rPr>
          <w:rFonts w:cs="Arial"/>
          <w:sz w:val="18"/>
          <w:szCs w:val="18"/>
        </w:rPr>
      </w:pPr>
      <w:r w:rsidRPr="00C826FB">
        <w:rPr>
          <w:rFonts w:cs="Arial"/>
          <w:sz w:val="18"/>
          <w:szCs w:val="18"/>
        </w:rPr>
        <w:tab/>
        <w:t xml:space="preserve">Sprawdzenie równości nawierzchni przeprowadzać należy łatą co najmniej raz na każde 150 do </w:t>
      </w:r>
      <w:smartTag w:uri="urn:schemas-microsoft-com:office:smarttags" w:element="metricconverter">
        <w:smartTagPr>
          <w:attr w:name="ProductID" w:val="300 m2"/>
        </w:smartTagPr>
        <w:r w:rsidRPr="00C826FB">
          <w:rPr>
            <w:rFonts w:cs="Arial"/>
            <w:sz w:val="18"/>
            <w:szCs w:val="18"/>
          </w:rPr>
          <w:t>300 m</w:t>
        </w:r>
        <w:r w:rsidRPr="00C826FB">
          <w:rPr>
            <w:rFonts w:cs="Arial"/>
            <w:sz w:val="18"/>
            <w:szCs w:val="18"/>
            <w:vertAlign w:val="superscript"/>
          </w:rPr>
          <w:t>2</w:t>
        </w:r>
      </w:smartTag>
      <w:r w:rsidRPr="00C826FB">
        <w:rPr>
          <w:rFonts w:cs="Arial"/>
          <w:sz w:val="18"/>
          <w:szCs w:val="18"/>
          <w:vertAlign w:val="superscript"/>
        </w:rPr>
        <w:t xml:space="preserve"> </w:t>
      </w:r>
      <w:r w:rsidRPr="00C826FB">
        <w:rPr>
          <w:rFonts w:cs="Arial"/>
          <w:sz w:val="18"/>
          <w:szCs w:val="18"/>
        </w:rPr>
        <w:t xml:space="preserve">ułożonego chodnika i w miejscach wątpliwych, jednak nie rzadziej niż raz na </w:t>
      </w:r>
      <w:smartTag w:uri="urn:schemas-microsoft-com:office:smarttags" w:element="metricconverter">
        <w:smartTagPr>
          <w:attr w:name="ProductID" w:val="50 m"/>
        </w:smartTagPr>
        <w:r w:rsidRPr="00C826FB">
          <w:rPr>
            <w:rFonts w:cs="Arial"/>
            <w:sz w:val="18"/>
            <w:szCs w:val="18"/>
          </w:rPr>
          <w:t>50 m</w:t>
        </w:r>
      </w:smartTag>
      <w:r w:rsidRPr="00C826FB">
        <w:rPr>
          <w:rFonts w:cs="Arial"/>
          <w:sz w:val="18"/>
          <w:szCs w:val="18"/>
        </w:rPr>
        <w:t xml:space="preserve"> chodnika. Dopuszczalny prześwit pod łatą </w:t>
      </w:r>
      <w:smartTag w:uri="urn:schemas-microsoft-com:office:smarttags" w:element="metricconverter">
        <w:smartTagPr>
          <w:attr w:name="ProductID" w:val="4 m"/>
        </w:smartTagPr>
        <w:r w:rsidRPr="00C826FB">
          <w:rPr>
            <w:rFonts w:cs="Arial"/>
            <w:sz w:val="18"/>
            <w:szCs w:val="18"/>
          </w:rPr>
          <w:t>4 m</w:t>
        </w:r>
      </w:smartTag>
      <w:r w:rsidRPr="00C826FB">
        <w:rPr>
          <w:rFonts w:cs="Arial"/>
          <w:sz w:val="18"/>
          <w:szCs w:val="18"/>
        </w:rPr>
        <w:t xml:space="preserve"> nie powinien przekraczać </w:t>
      </w:r>
      <w:smartTag w:uri="urn:schemas-microsoft-com:office:smarttags" w:element="metricconverter">
        <w:smartTagPr>
          <w:attr w:name="ProductID" w:val="1,0 cm"/>
        </w:smartTagPr>
        <w:r w:rsidRPr="00C826FB">
          <w:rPr>
            <w:rFonts w:cs="Arial"/>
            <w:sz w:val="18"/>
            <w:szCs w:val="18"/>
          </w:rPr>
          <w:t>1,0 cm</w:t>
        </w:r>
      </w:smartTag>
      <w:r w:rsidRPr="00C826FB">
        <w:rPr>
          <w:rFonts w:cs="Arial"/>
          <w:sz w:val="18"/>
          <w:szCs w:val="18"/>
        </w:rPr>
        <w:t>.</w:t>
      </w:r>
    </w:p>
    <w:p w14:paraId="0140916B" w14:textId="77777777" w:rsidR="00D0230D" w:rsidRPr="00C826FB" w:rsidRDefault="00D0230D" w:rsidP="00D0230D">
      <w:pPr>
        <w:jc w:val="both"/>
        <w:rPr>
          <w:sz w:val="18"/>
          <w:szCs w:val="18"/>
        </w:rPr>
      </w:pPr>
      <w:r w:rsidRPr="00C826FB">
        <w:rPr>
          <w:sz w:val="18"/>
          <w:szCs w:val="18"/>
        </w:rPr>
        <w:t>6.4.2 SPRAWDZENIE PROFILU PODŁUŻNEGO</w:t>
      </w:r>
    </w:p>
    <w:p w14:paraId="251758F1" w14:textId="77777777" w:rsidR="00D0230D" w:rsidRPr="00C826FB" w:rsidRDefault="00D0230D" w:rsidP="00D0230D">
      <w:pPr>
        <w:jc w:val="both"/>
        <w:rPr>
          <w:rFonts w:cs="Arial"/>
          <w:sz w:val="18"/>
          <w:szCs w:val="18"/>
        </w:rPr>
      </w:pPr>
      <w:r w:rsidRPr="00C826FB">
        <w:rPr>
          <w:rFonts w:cs="Arial"/>
          <w:sz w:val="18"/>
          <w:szCs w:val="18"/>
        </w:rPr>
        <w:tab/>
        <w:t xml:space="preserve">Sprawdzenie profilu podłużnego należy przeprowadzać za pomocą niwelacji, biorąc pod uwagę punkty charakterystyczne, jednak nie rzadziej niż co </w:t>
      </w:r>
      <w:smartTag w:uri="urn:schemas-microsoft-com:office:smarttags" w:element="metricconverter">
        <w:smartTagPr>
          <w:attr w:name="ProductID" w:val="100 m"/>
        </w:smartTagPr>
        <w:r w:rsidRPr="00C826FB">
          <w:rPr>
            <w:rFonts w:cs="Arial"/>
            <w:sz w:val="18"/>
            <w:szCs w:val="18"/>
          </w:rPr>
          <w:t>100 m</w:t>
        </w:r>
      </w:smartTag>
      <w:r w:rsidRPr="00C826FB">
        <w:rPr>
          <w:rFonts w:cs="Arial"/>
          <w:sz w:val="18"/>
          <w:szCs w:val="18"/>
        </w:rPr>
        <w:t>.</w:t>
      </w:r>
    </w:p>
    <w:p w14:paraId="0BBBC955" w14:textId="77777777" w:rsidR="00D0230D" w:rsidRPr="00C826FB" w:rsidRDefault="00D0230D" w:rsidP="00D0230D">
      <w:pPr>
        <w:jc w:val="both"/>
        <w:rPr>
          <w:rFonts w:cs="Arial"/>
          <w:sz w:val="18"/>
          <w:szCs w:val="18"/>
        </w:rPr>
      </w:pPr>
      <w:r w:rsidRPr="00C826FB">
        <w:rPr>
          <w:rFonts w:cs="Arial"/>
          <w:sz w:val="18"/>
          <w:szCs w:val="18"/>
        </w:rPr>
        <w:tab/>
        <w:t xml:space="preserve">Odchylenia od projektowanej niwelety chodnika w punktach załamania niwelety nie mogą przekraczać </w:t>
      </w:r>
      <w:r w:rsidRPr="00C826FB">
        <w:rPr>
          <w:rFonts w:cs="Arial"/>
          <w:sz w:val="18"/>
          <w:szCs w:val="18"/>
        </w:rPr>
        <w:sym w:font="Symbol" w:char="F0B1"/>
      </w:r>
      <w:r w:rsidRPr="00C826FB">
        <w:rPr>
          <w:rFonts w:cs="Arial"/>
          <w:sz w:val="18"/>
          <w:szCs w:val="18"/>
        </w:rPr>
        <w:t xml:space="preserve"> </w:t>
      </w:r>
      <w:smartTag w:uri="urn:schemas-microsoft-com:office:smarttags" w:element="metricconverter">
        <w:smartTagPr>
          <w:attr w:name="ProductID" w:val="3 cm"/>
        </w:smartTagPr>
        <w:r w:rsidRPr="00C826FB">
          <w:rPr>
            <w:rFonts w:cs="Arial"/>
            <w:sz w:val="18"/>
            <w:szCs w:val="18"/>
          </w:rPr>
          <w:t>3 cm</w:t>
        </w:r>
      </w:smartTag>
      <w:r w:rsidRPr="00C826FB">
        <w:rPr>
          <w:rFonts w:cs="Arial"/>
          <w:sz w:val="18"/>
          <w:szCs w:val="18"/>
        </w:rPr>
        <w:t>.</w:t>
      </w:r>
    </w:p>
    <w:p w14:paraId="3E276E33" w14:textId="77777777" w:rsidR="00D0230D" w:rsidRPr="00C826FB" w:rsidRDefault="00D0230D" w:rsidP="00D0230D">
      <w:pPr>
        <w:jc w:val="both"/>
        <w:rPr>
          <w:sz w:val="18"/>
          <w:szCs w:val="18"/>
        </w:rPr>
      </w:pPr>
      <w:r w:rsidRPr="00C826FB">
        <w:rPr>
          <w:sz w:val="18"/>
          <w:szCs w:val="18"/>
        </w:rPr>
        <w:t>6.4.3. SPRAWDZENIE PRZEKROJU POPRZECZNEGO</w:t>
      </w:r>
    </w:p>
    <w:p w14:paraId="09BB7216" w14:textId="77777777" w:rsidR="00D0230D" w:rsidRPr="00C826FB" w:rsidRDefault="00D0230D" w:rsidP="00D0230D">
      <w:pPr>
        <w:jc w:val="both"/>
        <w:rPr>
          <w:rFonts w:cs="Arial"/>
          <w:sz w:val="18"/>
          <w:szCs w:val="18"/>
        </w:rPr>
      </w:pPr>
      <w:r w:rsidRPr="00C826FB">
        <w:rPr>
          <w:rFonts w:cs="Arial"/>
          <w:sz w:val="18"/>
          <w:szCs w:val="18"/>
        </w:rPr>
        <w:tab/>
        <w:t xml:space="preserve">Sprawdzenie przekroju poprzecznego dokonywać należy szablonem z poziomicą, co najmniej raz na każde 150 do </w:t>
      </w:r>
      <w:smartTag w:uri="urn:schemas-microsoft-com:office:smarttags" w:element="metricconverter">
        <w:smartTagPr>
          <w:attr w:name="ProductID" w:val="300 m2"/>
        </w:smartTagPr>
        <w:r w:rsidRPr="00C826FB">
          <w:rPr>
            <w:rFonts w:cs="Arial"/>
            <w:sz w:val="18"/>
            <w:szCs w:val="18"/>
          </w:rPr>
          <w:t>300 m</w:t>
        </w:r>
        <w:r w:rsidRPr="00C826FB">
          <w:rPr>
            <w:rFonts w:cs="Arial"/>
            <w:sz w:val="18"/>
            <w:szCs w:val="18"/>
            <w:vertAlign w:val="superscript"/>
          </w:rPr>
          <w:t>2</w:t>
        </w:r>
      </w:smartTag>
      <w:r w:rsidRPr="00C826FB">
        <w:rPr>
          <w:rFonts w:cs="Arial"/>
          <w:sz w:val="18"/>
          <w:szCs w:val="18"/>
        </w:rPr>
        <w:t xml:space="preserve"> chodnika i w miejscach wątpliwych, jednak nie rzadziej niż co </w:t>
      </w:r>
      <w:smartTag w:uri="urn:schemas-microsoft-com:office:smarttags" w:element="metricconverter">
        <w:smartTagPr>
          <w:attr w:name="ProductID" w:val="50 m"/>
        </w:smartTagPr>
        <w:r w:rsidRPr="00C826FB">
          <w:rPr>
            <w:rFonts w:cs="Arial"/>
            <w:sz w:val="18"/>
            <w:szCs w:val="18"/>
          </w:rPr>
          <w:t>50 m</w:t>
        </w:r>
      </w:smartTag>
      <w:r w:rsidRPr="00C826FB">
        <w:rPr>
          <w:rFonts w:cs="Arial"/>
          <w:sz w:val="18"/>
          <w:szCs w:val="18"/>
        </w:rPr>
        <w:t xml:space="preserve">. Dopuszczalne odchylenia od projektowanego profilu wynoszą </w:t>
      </w:r>
      <w:r w:rsidRPr="00C826FB">
        <w:rPr>
          <w:rFonts w:cs="Arial"/>
          <w:sz w:val="18"/>
          <w:szCs w:val="18"/>
        </w:rPr>
        <w:sym w:font="Symbol" w:char="F0B1"/>
      </w:r>
      <w:r w:rsidRPr="00C826FB">
        <w:rPr>
          <w:rFonts w:cs="Arial"/>
          <w:sz w:val="18"/>
          <w:szCs w:val="18"/>
        </w:rPr>
        <w:t>0,3 %.</w:t>
      </w:r>
    </w:p>
    <w:p w14:paraId="77145FCD" w14:textId="77777777" w:rsidR="00D0230D" w:rsidRPr="00C826FB" w:rsidRDefault="00D0230D" w:rsidP="00D0230D">
      <w:pPr>
        <w:jc w:val="both"/>
        <w:rPr>
          <w:rFonts w:cs="Arial"/>
          <w:color w:val="000000" w:themeColor="text1"/>
          <w:sz w:val="18"/>
          <w:szCs w:val="18"/>
        </w:rPr>
      </w:pPr>
      <w:r w:rsidRPr="00C826FB">
        <w:rPr>
          <w:rFonts w:cs="Arial"/>
          <w:color w:val="000000" w:themeColor="text1"/>
          <w:sz w:val="18"/>
          <w:szCs w:val="18"/>
        </w:rPr>
        <w:t>6.4.4 BADANIA ODBIORCZE BETONOWEJ KOSTKI BRUKOWEJ</w:t>
      </w:r>
    </w:p>
    <w:p w14:paraId="63AC22F2" w14:textId="77777777" w:rsidR="00D0230D" w:rsidRPr="00C826FB" w:rsidRDefault="00D0230D" w:rsidP="00D0230D">
      <w:pPr>
        <w:pStyle w:val="Teksttreci0"/>
        <w:shd w:val="clear" w:color="auto" w:fill="auto"/>
        <w:spacing w:line="241" w:lineRule="exact"/>
        <w:ind w:right="-2" w:firstLine="0"/>
        <w:rPr>
          <w:rFonts w:ascii="Arial" w:hAnsi="Arial" w:cs="Arial"/>
          <w:color w:val="000000" w:themeColor="text1"/>
          <w:sz w:val="18"/>
          <w:szCs w:val="18"/>
        </w:rPr>
      </w:pPr>
      <w:r w:rsidRPr="00C826FB">
        <w:rPr>
          <w:rFonts w:ascii="Arial" w:hAnsi="Arial" w:cs="Arial"/>
          <w:color w:val="000000" w:themeColor="text1"/>
          <w:sz w:val="18"/>
          <w:szCs w:val="18"/>
        </w:rPr>
        <w:t>Badania odbiorcze betonowej kostki brukowej Badania odbiorcze kostki brukowej oparto o</w:t>
      </w:r>
      <w:r w:rsidRPr="00C826FB">
        <w:rPr>
          <w:rFonts w:ascii="Arial" w:hAnsi="Arial" w:cs="Arial"/>
          <w:color w:val="000000" w:themeColor="text1"/>
          <w:sz w:val="18"/>
          <w:szCs w:val="18"/>
        </w:rPr>
        <w:br/>
        <w:t>normę PN-EN 1338 Załącznik B.</w:t>
      </w:r>
    </w:p>
    <w:p w14:paraId="5DC59845" w14:textId="77777777" w:rsidR="00D0230D" w:rsidRPr="00C826FB" w:rsidRDefault="00D0230D" w:rsidP="00D0230D">
      <w:pPr>
        <w:pStyle w:val="Teksttreci0"/>
        <w:shd w:val="clear" w:color="auto" w:fill="auto"/>
        <w:spacing w:line="241" w:lineRule="exact"/>
        <w:ind w:right="-2" w:firstLine="0"/>
        <w:rPr>
          <w:rFonts w:ascii="Arial" w:hAnsi="Arial" w:cs="Arial"/>
          <w:color w:val="000000" w:themeColor="text1"/>
          <w:sz w:val="18"/>
          <w:szCs w:val="18"/>
        </w:rPr>
      </w:pPr>
      <w:r w:rsidRPr="00C826FB">
        <w:rPr>
          <w:rFonts w:ascii="Arial" w:hAnsi="Arial" w:cs="Arial"/>
          <w:color w:val="000000" w:themeColor="text1"/>
          <w:sz w:val="18"/>
          <w:szCs w:val="18"/>
        </w:rPr>
        <w:t>Rozróżnia się dwa przypadki:</w:t>
      </w:r>
    </w:p>
    <w:p w14:paraId="4A4258CE" w14:textId="77777777" w:rsidR="00FD2FBA" w:rsidRDefault="00D0230D" w:rsidP="00FD2FBA">
      <w:pPr>
        <w:pStyle w:val="Teksttreci0"/>
        <w:shd w:val="clear" w:color="auto" w:fill="auto"/>
        <w:spacing w:after="132" w:line="241" w:lineRule="exact"/>
        <w:ind w:right="40" w:firstLine="0"/>
        <w:rPr>
          <w:rFonts w:ascii="Arial" w:hAnsi="Arial" w:cs="Arial"/>
          <w:color w:val="000000" w:themeColor="text1"/>
          <w:sz w:val="18"/>
          <w:szCs w:val="18"/>
        </w:rPr>
      </w:pPr>
      <w:r w:rsidRPr="00C826FB">
        <w:rPr>
          <w:rFonts w:ascii="Arial" w:hAnsi="Arial" w:cs="Arial"/>
          <w:color w:val="000000" w:themeColor="text1"/>
          <w:sz w:val="18"/>
          <w:szCs w:val="18"/>
        </w:rPr>
        <w:t xml:space="preserve">Przypadek </w:t>
      </w:r>
      <w:r w:rsidR="00FD2FBA">
        <w:rPr>
          <w:rFonts w:ascii="Arial" w:hAnsi="Arial" w:cs="Arial"/>
          <w:color w:val="000000" w:themeColor="text1"/>
          <w:sz w:val="18"/>
          <w:szCs w:val="18"/>
        </w:rPr>
        <w:t>I</w:t>
      </w:r>
      <w:r w:rsidRPr="00C826FB">
        <w:rPr>
          <w:rFonts w:ascii="Arial" w:hAnsi="Arial" w:cs="Arial"/>
          <w:color w:val="000000" w:themeColor="text1"/>
          <w:sz w:val="18"/>
          <w:szCs w:val="18"/>
        </w:rPr>
        <w:t>: Wyrób nie został poddany ocenie zgodności przez stronę trzecią;</w:t>
      </w:r>
    </w:p>
    <w:p w14:paraId="13DCD645" w14:textId="699D152D" w:rsidR="00FD2FBA" w:rsidRPr="00C826FB" w:rsidRDefault="00FD2FBA" w:rsidP="00FD2FBA">
      <w:pPr>
        <w:pStyle w:val="Teksttreci0"/>
        <w:shd w:val="clear" w:color="auto" w:fill="auto"/>
        <w:spacing w:after="132" w:line="241" w:lineRule="exact"/>
        <w:ind w:right="40" w:firstLine="0"/>
        <w:rPr>
          <w:rFonts w:ascii="Arial" w:hAnsi="Arial" w:cs="Arial"/>
          <w:color w:val="000000" w:themeColor="text1"/>
          <w:sz w:val="18"/>
          <w:szCs w:val="18"/>
        </w:rPr>
      </w:pPr>
      <w:r>
        <w:rPr>
          <w:rFonts w:ascii="Arial" w:hAnsi="Arial" w:cs="Arial"/>
          <w:color w:val="000000" w:themeColor="text1"/>
          <w:sz w:val="18"/>
          <w:szCs w:val="18"/>
        </w:rPr>
        <w:t>P</w:t>
      </w:r>
      <w:r w:rsidRPr="00C826FB">
        <w:rPr>
          <w:rFonts w:ascii="Arial" w:hAnsi="Arial" w:cs="Arial"/>
          <w:color w:val="000000" w:themeColor="text1"/>
          <w:sz w:val="18"/>
          <w:szCs w:val="18"/>
        </w:rPr>
        <w:t>rzypadek II Wyrób został poddany ocenie zgodności przez stronę trzecią- laboratorium posiadające odpowiednie kompetencje</w:t>
      </w:r>
    </w:p>
    <w:p w14:paraId="452D149D" w14:textId="1A14D309" w:rsidR="00FD2FBA" w:rsidRPr="00FD2FBA" w:rsidRDefault="00FD2FBA" w:rsidP="00FD2FBA">
      <w:pPr>
        <w:pStyle w:val="Teksttreci0"/>
        <w:shd w:val="clear" w:color="auto" w:fill="auto"/>
        <w:spacing w:line="241" w:lineRule="exact"/>
        <w:ind w:right="-2" w:firstLine="0"/>
        <w:rPr>
          <w:rFonts w:ascii="Arial" w:hAnsi="Arial" w:cs="Arial"/>
          <w:color w:val="000000" w:themeColor="text1"/>
          <w:sz w:val="18"/>
          <w:szCs w:val="18"/>
        </w:rPr>
      </w:pPr>
    </w:p>
    <w:p w14:paraId="50A794F5" w14:textId="77777777" w:rsidR="00D0230D" w:rsidRPr="00C826FB" w:rsidRDefault="00D0230D" w:rsidP="00D0230D">
      <w:pPr>
        <w:framePr w:w="9943" w:h="7489" w:hRule="exact" w:wrap="notBeside" w:vAnchor="text" w:hAnchor="page" w:x="975" w:y="857"/>
        <w:spacing w:line="180" w:lineRule="exact"/>
        <w:ind w:right="-2"/>
        <w:jc w:val="both"/>
        <w:rPr>
          <w:rFonts w:cs="Arial"/>
          <w:color w:val="000000" w:themeColor="text1"/>
          <w:sz w:val="18"/>
          <w:szCs w:val="18"/>
        </w:rPr>
      </w:pPr>
      <w:r w:rsidRPr="00C826FB">
        <w:rPr>
          <w:rFonts w:cs="Arial"/>
          <w:color w:val="000000" w:themeColor="text1"/>
          <w:sz w:val="18"/>
          <w:szCs w:val="18"/>
        </w:rPr>
        <w:lastRenderedPageBreak/>
        <w:t xml:space="preserve">       Tablica 2. Plan pobierania próbek dla badań odbiorczych </w:t>
      </w:r>
    </w:p>
    <w:tbl>
      <w:tblPr>
        <w:tblpPr w:leftFromText="141" w:rightFromText="141" w:vertAnchor="text" w:horzAnchor="margin" w:tblpY="1231"/>
        <w:tblOverlap w:val="never"/>
        <w:tblW w:w="9904" w:type="dxa"/>
        <w:tblLayout w:type="fixed"/>
        <w:tblCellMar>
          <w:left w:w="10" w:type="dxa"/>
          <w:right w:w="10" w:type="dxa"/>
        </w:tblCellMar>
        <w:tblLook w:val="04A0" w:firstRow="1" w:lastRow="0" w:firstColumn="1" w:lastColumn="0" w:noHBand="0" w:noVBand="1"/>
      </w:tblPr>
      <w:tblGrid>
        <w:gridCol w:w="2997"/>
        <w:gridCol w:w="2719"/>
        <w:gridCol w:w="2281"/>
        <w:gridCol w:w="1907"/>
      </w:tblGrid>
      <w:tr w:rsidR="00D0230D" w:rsidRPr="00C826FB" w14:paraId="7DC6A6E2" w14:textId="77777777" w:rsidTr="006150A0">
        <w:trPr>
          <w:trHeight w:hRule="exact" w:val="340"/>
        </w:trPr>
        <w:tc>
          <w:tcPr>
            <w:tcW w:w="2997" w:type="dxa"/>
            <w:tcBorders>
              <w:top w:val="single" w:sz="4" w:space="0" w:color="auto"/>
              <w:left w:val="single" w:sz="4" w:space="0" w:color="auto"/>
            </w:tcBorders>
            <w:shd w:val="clear" w:color="auto" w:fill="FFFFFF"/>
            <w:vAlign w:val="center"/>
          </w:tcPr>
          <w:p w14:paraId="480A525F"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Właściwość</w:t>
            </w:r>
          </w:p>
        </w:tc>
        <w:tc>
          <w:tcPr>
            <w:tcW w:w="2719" w:type="dxa"/>
            <w:tcBorders>
              <w:top w:val="single" w:sz="4" w:space="0" w:color="auto"/>
              <w:left w:val="single" w:sz="4" w:space="0" w:color="auto"/>
            </w:tcBorders>
            <w:shd w:val="clear" w:color="auto" w:fill="FFFFFF"/>
            <w:vAlign w:val="center"/>
          </w:tcPr>
          <w:p w14:paraId="4F06E3DF"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Metoda badania</w:t>
            </w:r>
          </w:p>
        </w:tc>
        <w:tc>
          <w:tcPr>
            <w:tcW w:w="2281" w:type="dxa"/>
            <w:tcBorders>
              <w:top w:val="single" w:sz="4" w:space="0" w:color="auto"/>
              <w:left w:val="single" w:sz="4" w:space="0" w:color="auto"/>
            </w:tcBorders>
            <w:shd w:val="clear" w:color="auto" w:fill="FFFFFF"/>
            <w:vAlign w:val="center"/>
          </w:tcPr>
          <w:p w14:paraId="5660C84A" w14:textId="0D4A58F6"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 xml:space="preserve">Przypadek </w:t>
            </w:r>
            <w:r w:rsidR="00FD2FBA" w:rsidRPr="00C826FB">
              <w:rPr>
                <w:rFonts w:ascii="Arial" w:hAnsi="Arial" w:cs="Arial"/>
                <w:color w:val="000000" w:themeColor="text1"/>
                <w:sz w:val="18"/>
                <w:szCs w:val="18"/>
              </w:rPr>
              <w:t>I</w:t>
            </w:r>
          </w:p>
        </w:tc>
        <w:tc>
          <w:tcPr>
            <w:tcW w:w="1907" w:type="dxa"/>
            <w:tcBorders>
              <w:top w:val="single" w:sz="4" w:space="0" w:color="auto"/>
              <w:left w:val="single" w:sz="4" w:space="0" w:color="auto"/>
              <w:right w:val="single" w:sz="4" w:space="0" w:color="auto"/>
            </w:tcBorders>
            <w:shd w:val="clear" w:color="auto" w:fill="FFFFFF"/>
            <w:vAlign w:val="center"/>
          </w:tcPr>
          <w:p w14:paraId="59F09666"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Przypadek II 3)</w:t>
            </w:r>
          </w:p>
        </w:tc>
      </w:tr>
      <w:tr w:rsidR="00D0230D" w:rsidRPr="00C826FB" w14:paraId="539A9DEE" w14:textId="77777777" w:rsidTr="006150A0">
        <w:trPr>
          <w:trHeight w:hRule="exact" w:val="329"/>
        </w:trPr>
        <w:tc>
          <w:tcPr>
            <w:tcW w:w="2997" w:type="dxa"/>
            <w:tcBorders>
              <w:top w:val="single" w:sz="4" w:space="0" w:color="auto"/>
              <w:left w:val="single" w:sz="4" w:space="0" w:color="auto"/>
            </w:tcBorders>
            <w:shd w:val="clear" w:color="auto" w:fill="FFFFFF"/>
            <w:vAlign w:val="center"/>
          </w:tcPr>
          <w:p w14:paraId="48FD3884" w14:textId="3EE79C04"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Wygl</w:t>
            </w:r>
            <w:r w:rsidR="00FD2FBA">
              <w:rPr>
                <w:rFonts w:ascii="Arial" w:hAnsi="Arial" w:cs="Arial"/>
                <w:color w:val="000000" w:themeColor="text1"/>
                <w:sz w:val="18"/>
                <w:szCs w:val="18"/>
              </w:rPr>
              <w:t>ą</w:t>
            </w:r>
            <w:r w:rsidRPr="00C826FB">
              <w:rPr>
                <w:rFonts w:ascii="Arial" w:hAnsi="Arial" w:cs="Arial"/>
                <w:color w:val="000000" w:themeColor="text1"/>
                <w:sz w:val="18"/>
                <w:szCs w:val="18"/>
              </w:rPr>
              <w:t>d</w:t>
            </w:r>
          </w:p>
        </w:tc>
        <w:tc>
          <w:tcPr>
            <w:tcW w:w="2719" w:type="dxa"/>
            <w:tcBorders>
              <w:top w:val="single" w:sz="4" w:space="0" w:color="auto"/>
              <w:left w:val="single" w:sz="4" w:space="0" w:color="auto"/>
            </w:tcBorders>
            <w:shd w:val="clear" w:color="auto" w:fill="FFFFFF"/>
            <w:vAlign w:val="center"/>
          </w:tcPr>
          <w:p w14:paraId="356E0914" w14:textId="5BA4A29D"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Za</w:t>
            </w:r>
            <w:r w:rsidR="00FD2FBA">
              <w:rPr>
                <w:rFonts w:ascii="Arial" w:hAnsi="Arial" w:cs="Arial"/>
                <w:color w:val="000000" w:themeColor="text1"/>
                <w:sz w:val="18"/>
                <w:szCs w:val="18"/>
              </w:rPr>
              <w:t>łąc</w:t>
            </w:r>
            <w:r w:rsidRPr="00C826FB">
              <w:rPr>
                <w:rFonts w:ascii="Arial" w:hAnsi="Arial" w:cs="Arial"/>
                <w:color w:val="000000" w:themeColor="text1"/>
                <w:sz w:val="18"/>
                <w:szCs w:val="18"/>
              </w:rPr>
              <w:t>znik J</w:t>
            </w:r>
          </w:p>
        </w:tc>
        <w:tc>
          <w:tcPr>
            <w:tcW w:w="2281" w:type="dxa"/>
            <w:tcBorders>
              <w:top w:val="single" w:sz="4" w:space="0" w:color="auto"/>
              <w:left w:val="single" w:sz="4" w:space="0" w:color="auto"/>
            </w:tcBorders>
            <w:shd w:val="clear" w:color="auto" w:fill="FFFFFF"/>
            <w:vAlign w:val="center"/>
          </w:tcPr>
          <w:p w14:paraId="595F1809"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8</w:t>
            </w:r>
          </w:p>
        </w:tc>
        <w:tc>
          <w:tcPr>
            <w:tcW w:w="1907" w:type="dxa"/>
            <w:tcBorders>
              <w:top w:val="single" w:sz="4" w:space="0" w:color="auto"/>
              <w:left w:val="single" w:sz="4" w:space="0" w:color="auto"/>
              <w:right w:val="single" w:sz="4" w:space="0" w:color="auto"/>
            </w:tcBorders>
            <w:shd w:val="clear" w:color="auto" w:fill="FFFFFF"/>
            <w:vAlign w:val="center"/>
          </w:tcPr>
          <w:p w14:paraId="3029EDF5" w14:textId="50F4D13F" w:rsidR="00D0230D" w:rsidRPr="00C826FB" w:rsidRDefault="00C1026C" w:rsidP="006150A0">
            <w:pPr>
              <w:pStyle w:val="Teksttreci0"/>
              <w:shd w:val="clear" w:color="auto" w:fill="auto"/>
              <w:spacing w:line="180" w:lineRule="exact"/>
              <w:ind w:right="-2" w:firstLine="0"/>
              <w:jc w:val="center"/>
              <w:rPr>
                <w:rFonts w:ascii="Arial" w:hAnsi="Arial" w:cs="Arial"/>
                <w:color w:val="000000" w:themeColor="text1"/>
                <w:sz w:val="18"/>
                <w:szCs w:val="18"/>
              </w:rPr>
            </w:pPr>
            <w:r>
              <w:rPr>
                <w:rFonts w:ascii="Arial" w:hAnsi="Arial" w:cs="Arial"/>
                <w:color w:val="000000" w:themeColor="text1"/>
                <w:sz w:val="18"/>
                <w:szCs w:val="18"/>
              </w:rPr>
              <w:t>4(</w:t>
            </w:r>
            <w:r w:rsidR="00D0230D" w:rsidRPr="00C826FB">
              <w:rPr>
                <w:rFonts w:ascii="Arial" w:hAnsi="Arial" w:cs="Arial"/>
                <w:color w:val="000000" w:themeColor="text1"/>
                <w:sz w:val="18"/>
                <w:szCs w:val="18"/>
              </w:rPr>
              <w:t xml:space="preserve">16) </w:t>
            </w:r>
            <w:r>
              <w:rPr>
                <w:rFonts w:ascii="Arial" w:hAnsi="Arial" w:cs="Arial"/>
                <w:color w:val="000000" w:themeColor="text1"/>
                <w:sz w:val="18"/>
                <w:szCs w:val="18"/>
              </w:rPr>
              <w:t>1)</w:t>
            </w:r>
          </w:p>
        </w:tc>
      </w:tr>
      <w:tr w:rsidR="00D0230D" w:rsidRPr="00C826FB" w14:paraId="061F17A2" w14:textId="77777777" w:rsidTr="006150A0">
        <w:trPr>
          <w:trHeight w:hRule="exact" w:val="635"/>
        </w:trPr>
        <w:tc>
          <w:tcPr>
            <w:tcW w:w="2997" w:type="dxa"/>
            <w:tcBorders>
              <w:top w:val="single" w:sz="4" w:space="0" w:color="auto"/>
              <w:left w:val="single" w:sz="4" w:space="0" w:color="auto"/>
            </w:tcBorders>
            <w:shd w:val="clear" w:color="auto" w:fill="FFFFFF"/>
            <w:vAlign w:val="center"/>
          </w:tcPr>
          <w:p w14:paraId="6DA989B3" w14:textId="77777777" w:rsidR="00D0230D" w:rsidRPr="00C826FB" w:rsidRDefault="00D0230D" w:rsidP="006150A0">
            <w:pPr>
              <w:pStyle w:val="Teksttreci0"/>
              <w:shd w:val="clear" w:color="auto" w:fill="auto"/>
              <w:spacing w:line="245"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Grubość warstwy</w:t>
            </w:r>
            <w:r w:rsidRPr="00C826FB">
              <w:rPr>
                <w:rFonts w:ascii="Arial" w:hAnsi="Arial" w:cs="Arial"/>
                <w:color w:val="000000" w:themeColor="text1"/>
                <w:sz w:val="18"/>
                <w:szCs w:val="18"/>
              </w:rPr>
              <w:br/>
              <w:t>ścieralnej</w:t>
            </w:r>
          </w:p>
        </w:tc>
        <w:tc>
          <w:tcPr>
            <w:tcW w:w="2719" w:type="dxa"/>
            <w:tcBorders>
              <w:top w:val="single" w:sz="4" w:space="0" w:color="auto"/>
              <w:left w:val="single" w:sz="4" w:space="0" w:color="auto"/>
            </w:tcBorders>
            <w:shd w:val="clear" w:color="auto" w:fill="FFFFFF"/>
            <w:vAlign w:val="center"/>
          </w:tcPr>
          <w:p w14:paraId="1C149ADB"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C.6 2)</w:t>
            </w:r>
          </w:p>
        </w:tc>
        <w:tc>
          <w:tcPr>
            <w:tcW w:w="2281" w:type="dxa"/>
            <w:tcBorders>
              <w:top w:val="single" w:sz="4" w:space="0" w:color="auto"/>
              <w:left w:val="single" w:sz="4" w:space="0" w:color="auto"/>
            </w:tcBorders>
            <w:shd w:val="clear" w:color="auto" w:fill="FFFFFF"/>
            <w:vAlign w:val="center"/>
          </w:tcPr>
          <w:p w14:paraId="5D857CBA"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8</w:t>
            </w:r>
          </w:p>
        </w:tc>
        <w:tc>
          <w:tcPr>
            <w:tcW w:w="1907" w:type="dxa"/>
            <w:tcBorders>
              <w:top w:val="single" w:sz="4" w:space="0" w:color="auto"/>
              <w:left w:val="single" w:sz="4" w:space="0" w:color="auto"/>
              <w:right w:val="single" w:sz="4" w:space="0" w:color="auto"/>
            </w:tcBorders>
            <w:shd w:val="clear" w:color="auto" w:fill="FFFFFF"/>
            <w:vAlign w:val="center"/>
          </w:tcPr>
          <w:p w14:paraId="650EDC1C" w14:textId="5F5AA300" w:rsidR="00D0230D" w:rsidRPr="00C826FB" w:rsidRDefault="00C1026C" w:rsidP="006150A0">
            <w:pPr>
              <w:pStyle w:val="Teksttreci0"/>
              <w:shd w:val="clear" w:color="auto" w:fill="auto"/>
              <w:spacing w:line="180" w:lineRule="exact"/>
              <w:ind w:right="-2" w:firstLine="0"/>
              <w:jc w:val="center"/>
              <w:rPr>
                <w:rFonts w:ascii="Arial" w:hAnsi="Arial" w:cs="Arial"/>
                <w:color w:val="000000" w:themeColor="text1"/>
                <w:sz w:val="18"/>
                <w:szCs w:val="18"/>
              </w:rPr>
            </w:pPr>
            <w:r>
              <w:rPr>
                <w:rFonts w:ascii="Arial" w:hAnsi="Arial" w:cs="Arial"/>
                <w:color w:val="000000" w:themeColor="text1"/>
                <w:sz w:val="18"/>
                <w:szCs w:val="18"/>
              </w:rPr>
              <w:t>4(</w:t>
            </w:r>
            <w:r w:rsidRPr="00C826FB">
              <w:rPr>
                <w:rFonts w:ascii="Arial" w:hAnsi="Arial" w:cs="Arial"/>
                <w:color w:val="000000" w:themeColor="text1"/>
                <w:sz w:val="18"/>
                <w:szCs w:val="18"/>
              </w:rPr>
              <w:t>16)</w:t>
            </w:r>
          </w:p>
        </w:tc>
      </w:tr>
      <w:tr w:rsidR="00D0230D" w:rsidRPr="00C826FB" w14:paraId="620C7830" w14:textId="77777777" w:rsidTr="006150A0">
        <w:trPr>
          <w:trHeight w:hRule="exact" w:val="329"/>
        </w:trPr>
        <w:tc>
          <w:tcPr>
            <w:tcW w:w="2997" w:type="dxa"/>
            <w:tcBorders>
              <w:top w:val="single" w:sz="4" w:space="0" w:color="auto"/>
              <w:left w:val="single" w:sz="4" w:space="0" w:color="auto"/>
            </w:tcBorders>
            <w:shd w:val="clear" w:color="auto" w:fill="FFFFFF"/>
            <w:vAlign w:val="center"/>
          </w:tcPr>
          <w:p w14:paraId="71DA662F"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Kształt i wymiary</w:t>
            </w:r>
          </w:p>
        </w:tc>
        <w:tc>
          <w:tcPr>
            <w:tcW w:w="2719" w:type="dxa"/>
            <w:tcBorders>
              <w:top w:val="single" w:sz="4" w:space="0" w:color="auto"/>
              <w:left w:val="single" w:sz="4" w:space="0" w:color="auto"/>
            </w:tcBorders>
            <w:shd w:val="clear" w:color="auto" w:fill="FFFFFF"/>
            <w:vAlign w:val="center"/>
          </w:tcPr>
          <w:p w14:paraId="628F0C16" w14:textId="464D0028"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Za</w:t>
            </w:r>
            <w:r w:rsidR="00C1026C">
              <w:rPr>
                <w:rFonts w:ascii="Arial" w:hAnsi="Arial" w:cs="Arial"/>
                <w:color w:val="000000" w:themeColor="text1"/>
                <w:sz w:val="18"/>
                <w:szCs w:val="18"/>
              </w:rPr>
              <w:t>łą</w:t>
            </w:r>
            <w:r w:rsidRPr="00C826FB">
              <w:rPr>
                <w:rFonts w:ascii="Arial" w:hAnsi="Arial" w:cs="Arial"/>
                <w:color w:val="000000" w:themeColor="text1"/>
                <w:sz w:val="18"/>
                <w:szCs w:val="18"/>
              </w:rPr>
              <w:t>cznik C</w:t>
            </w:r>
          </w:p>
        </w:tc>
        <w:tc>
          <w:tcPr>
            <w:tcW w:w="2281" w:type="dxa"/>
            <w:tcBorders>
              <w:top w:val="single" w:sz="4" w:space="0" w:color="auto"/>
              <w:left w:val="single" w:sz="4" w:space="0" w:color="auto"/>
            </w:tcBorders>
            <w:shd w:val="clear" w:color="auto" w:fill="FFFFFF"/>
            <w:vAlign w:val="center"/>
          </w:tcPr>
          <w:p w14:paraId="24CFA14E"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8</w:t>
            </w:r>
          </w:p>
        </w:tc>
        <w:tc>
          <w:tcPr>
            <w:tcW w:w="1907" w:type="dxa"/>
            <w:tcBorders>
              <w:top w:val="single" w:sz="4" w:space="0" w:color="auto"/>
              <w:left w:val="single" w:sz="4" w:space="0" w:color="auto"/>
              <w:right w:val="single" w:sz="4" w:space="0" w:color="auto"/>
            </w:tcBorders>
            <w:shd w:val="clear" w:color="auto" w:fill="FFFFFF"/>
            <w:vAlign w:val="center"/>
          </w:tcPr>
          <w:p w14:paraId="4C6BE3BC" w14:textId="27781B42" w:rsidR="00D0230D" w:rsidRPr="00C826FB" w:rsidRDefault="00C1026C" w:rsidP="006150A0">
            <w:pPr>
              <w:pStyle w:val="Teksttreci0"/>
              <w:shd w:val="clear" w:color="auto" w:fill="auto"/>
              <w:spacing w:line="180" w:lineRule="exact"/>
              <w:ind w:right="-2" w:firstLine="0"/>
              <w:jc w:val="center"/>
              <w:rPr>
                <w:rFonts w:ascii="Arial" w:hAnsi="Arial" w:cs="Arial"/>
                <w:color w:val="000000" w:themeColor="text1"/>
                <w:sz w:val="18"/>
                <w:szCs w:val="18"/>
              </w:rPr>
            </w:pPr>
            <w:r>
              <w:rPr>
                <w:rFonts w:ascii="Arial" w:hAnsi="Arial" w:cs="Arial"/>
                <w:color w:val="000000" w:themeColor="text1"/>
                <w:sz w:val="18"/>
                <w:szCs w:val="18"/>
              </w:rPr>
              <w:t>4(</w:t>
            </w:r>
            <w:r w:rsidRPr="00C826FB">
              <w:rPr>
                <w:rFonts w:ascii="Arial" w:hAnsi="Arial" w:cs="Arial"/>
                <w:color w:val="000000" w:themeColor="text1"/>
                <w:sz w:val="18"/>
                <w:szCs w:val="18"/>
              </w:rPr>
              <w:t xml:space="preserve">16) </w:t>
            </w:r>
            <w:r>
              <w:rPr>
                <w:rFonts w:ascii="Arial" w:hAnsi="Arial" w:cs="Arial"/>
                <w:color w:val="000000" w:themeColor="text1"/>
                <w:sz w:val="18"/>
                <w:szCs w:val="18"/>
              </w:rPr>
              <w:t>1)</w:t>
            </w:r>
          </w:p>
        </w:tc>
      </w:tr>
      <w:tr w:rsidR="00D0230D" w:rsidRPr="00C826FB" w14:paraId="153E42A9" w14:textId="77777777" w:rsidTr="006150A0">
        <w:trPr>
          <w:trHeight w:hRule="exact" w:val="1262"/>
        </w:trPr>
        <w:tc>
          <w:tcPr>
            <w:tcW w:w="2997" w:type="dxa"/>
            <w:tcBorders>
              <w:top w:val="single" w:sz="4" w:space="0" w:color="auto"/>
              <w:left w:val="single" w:sz="4" w:space="0" w:color="auto"/>
            </w:tcBorders>
            <w:shd w:val="clear" w:color="auto" w:fill="FFFFFF"/>
            <w:vAlign w:val="center"/>
          </w:tcPr>
          <w:p w14:paraId="136BC1ED" w14:textId="1DC971EE" w:rsidR="00D0230D" w:rsidRPr="00C826FB" w:rsidRDefault="00D0230D" w:rsidP="006150A0">
            <w:pPr>
              <w:pStyle w:val="Teksttreci0"/>
              <w:shd w:val="clear" w:color="auto" w:fill="auto"/>
              <w:spacing w:line="245"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Wytrzymałość na</w:t>
            </w:r>
            <w:r w:rsidRPr="00C826FB">
              <w:rPr>
                <w:rFonts w:ascii="Arial" w:hAnsi="Arial" w:cs="Arial"/>
                <w:color w:val="000000" w:themeColor="text1"/>
                <w:sz w:val="18"/>
                <w:szCs w:val="18"/>
              </w:rPr>
              <w:br/>
              <w:t>rozciąganie przy</w:t>
            </w:r>
            <w:r w:rsidRPr="00C826FB">
              <w:rPr>
                <w:rFonts w:ascii="Arial" w:hAnsi="Arial" w:cs="Arial"/>
                <w:color w:val="000000" w:themeColor="text1"/>
                <w:sz w:val="18"/>
                <w:szCs w:val="18"/>
              </w:rPr>
              <w:br/>
              <w:t>rozłupaniu oraz obciążenie</w:t>
            </w:r>
            <w:r w:rsidRPr="00C826FB">
              <w:rPr>
                <w:rFonts w:ascii="Arial" w:hAnsi="Arial" w:cs="Arial"/>
                <w:color w:val="000000" w:themeColor="text1"/>
                <w:sz w:val="18"/>
                <w:szCs w:val="18"/>
              </w:rPr>
              <w:br/>
              <w:t>niszcz</w:t>
            </w:r>
            <w:r w:rsidR="00C1026C">
              <w:rPr>
                <w:rFonts w:ascii="Arial" w:hAnsi="Arial" w:cs="Arial"/>
                <w:color w:val="000000" w:themeColor="text1"/>
                <w:sz w:val="18"/>
                <w:szCs w:val="18"/>
              </w:rPr>
              <w:t>ą</w:t>
            </w:r>
            <w:r w:rsidRPr="00C826FB">
              <w:rPr>
                <w:rFonts w:ascii="Arial" w:hAnsi="Arial" w:cs="Arial"/>
                <w:color w:val="000000" w:themeColor="text1"/>
                <w:sz w:val="18"/>
                <w:szCs w:val="18"/>
              </w:rPr>
              <w:t>ce</w:t>
            </w:r>
          </w:p>
        </w:tc>
        <w:tc>
          <w:tcPr>
            <w:tcW w:w="2719" w:type="dxa"/>
            <w:tcBorders>
              <w:top w:val="single" w:sz="4" w:space="0" w:color="auto"/>
              <w:left w:val="single" w:sz="4" w:space="0" w:color="auto"/>
            </w:tcBorders>
            <w:shd w:val="clear" w:color="auto" w:fill="FFFFFF"/>
            <w:vAlign w:val="center"/>
          </w:tcPr>
          <w:p w14:paraId="27FB5793"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Załącznik F</w:t>
            </w:r>
          </w:p>
        </w:tc>
        <w:tc>
          <w:tcPr>
            <w:tcW w:w="2281" w:type="dxa"/>
            <w:tcBorders>
              <w:top w:val="single" w:sz="4" w:space="0" w:color="auto"/>
              <w:left w:val="single" w:sz="4" w:space="0" w:color="auto"/>
            </w:tcBorders>
            <w:shd w:val="clear" w:color="auto" w:fill="FFFFFF"/>
            <w:vAlign w:val="center"/>
          </w:tcPr>
          <w:p w14:paraId="705B57E6"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8</w:t>
            </w:r>
          </w:p>
        </w:tc>
        <w:tc>
          <w:tcPr>
            <w:tcW w:w="1907" w:type="dxa"/>
            <w:tcBorders>
              <w:top w:val="single" w:sz="4" w:space="0" w:color="auto"/>
              <w:left w:val="single" w:sz="4" w:space="0" w:color="auto"/>
              <w:right w:val="single" w:sz="4" w:space="0" w:color="auto"/>
            </w:tcBorders>
            <w:shd w:val="clear" w:color="auto" w:fill="FFFFFF"/>
            <w:vAlign w:val="center"/>
          </w:tcPr>
          <w:p w14:paraId="7B4806EA" w14:textId="43298434" w:rsidR="00D0230D" w:rsidRPr="00C826FB" w:rsidRDefault="00C1026C" w:rsidP="006150A0">
            <w:pPr>
              <w:pStyle w:val="Teksttreci0"/>
              <w:shd w:val="clear" w:color="auto" w:fill="auto"/>
              <w:spacing w:line="180" w:lineRule="exact"/>
              <w:ind w:right="-2" w:firstLine="0"/>
              <w:jc w:val="center"/>
              <w:rPr>
                <w:rFonts w:ascii="Arial" w:hAnsi="Arial" w:cs="Arial"/>
                <w:color w:val="000000" w:themeColor="text1"/>
                <w:sz w:val="18"/>
                <w:szCs w:val="18"/>
              </w:rPr>
            </w:pPr>
            <w:r>
              <w:rPr>
                <w:rFonts w:ascii="Arial" w:hAnsi="Arial" w:cs="Arial"/>
                <w:color w:val="000000" w:themeColor="text1"/>
                <w:sz w:val="18"/>
                <w:szCs w:val="18"/>
              </w:rPr>
              <w:t>4(</w:t>
            </w:r>
            <w:r w:rsidRPr="00C826FB">
              <w:rPr>
                <w:rFonts w:ascii="Arial" w:hAnsi="Arial" w:cs="Arial"/>
                <w:color w:val="000000" w:themeColor="text1"/>
                <w:sz w:val="18"/>
                <w:szCs w:val="18"/>
              </w:rPr>
              <w:t>16)</w:t>
            </w:r>
          </w:p>
        </w:tc>
      </w:tr>
      <w:tr w:rsidR="00D0230D" w:rsidRPr="00C826FB" w14:paraId="741D0D70" w14:textId="77777777" w:rsidTr="006150A0">
        <w:trPr>
          <w:trHeight w:hRule="exact" w:val="323"/>
        </w:trPr>
        <w:tc>
          <w:tcPr>
            <w:tcW w:w="2997" w:type="dxa"/>
            <w:tcBorders>
              <w:top w:val="single" w:sz="4" w:space="0" w:color="auto"/>
              <w:left w:val="single" w:sz="4" w:space="0" w:color="auto"/>
            </w:tcBorders>
            <w:shd w:val="clear" w:color="auto" w:fill="FFFFFF"/>
            <w:vAlign w:val="center"/>
          </w:tcPr>
          <w:p w14:paraId="1090066B"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Odporność na ścieranie 4)</w:t>
            </w:r>
          </w:p>
        </w:tc>
        <w:tc>
          <w:tcPr>
            <w:tcW w:w="2719" w:type="dxa"/>
            <w:tcBorders>
              <w:top w:val="single" w:sz="4" w:space="0" w:color="auto"/>
              <w:left w:val="single" w:sz="4" w:space="0" w:color="auto"/>
            </w:tcBorders>
            <w:shd w:val="clear" w:color="auto" w:fill="FFFFFF"/>
            <w:vAlign w:val="center"/>
          </w:tcPr>
          <w:p w14:paraId="0052F31E"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Załącznik G lub H</w:t>
            </w:r>
          </w:p>
        </w:tc>
        <w:tc>
          <w:tcPr>
            <w:tcW w:w="2281" w:type="dxa"/>
            <w:tcBorders>
              <w:top w:val="single" w:sz="4" w:space="0" w:color="auto"/>
              <w:left w:val="single" w:sz="4" w:space="0" w:color="auto"/>
            </w:tcBorders>
            <w:shd w:val="clear" w:color="auto" w:fill="FFFFFF"/>
            <w:vAlign w:val="center"/>
          </w:tcPr>
          <w:p w14:paraId="09457AE0"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3</w:t>
            </w:r>
          </w:p>
        </w:tc>
        <w:tc>
          <w:tcPr>
            <w:tcW w:w="1907" w:type="dxa"/>
            <w:tcBorders>
              <w:top w:val="single" w:sz="4" w:space="0" w:color="auto"/>
              <w:left w:val="single" w:sz="4" w:space="0" w:color="auto"/>
              <w:right w:val="single" w:sz="4" w:space="0" w:color="auto"/>
            </w:tcBorders>
            <w:shd w:val="clear" w:color="auto" w:fill="FFFFFF"/>
            <w:vAlign w:val="center"/>
          </w:tcPr>
          <w:p w14:paraId="4987A6F6"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3</w:t>
            </w:r>
          </w:p>
        </w:tc>
      </w:tr>
      <w:tr w:rsidR="00D0230D" w:rsidRPr="00C826FB" w14:paraId="7B7A59B9" w14:textId="77777777" w:rsidTr="006150A0">
        <w:trPr>
          <w:trHeight w:hRule="exact" w:val="635"/>
        </w:trPr>
        <w:tc>
          <w:tcPr>
            <w:tcW w:w="2997" w:type="dxa"/>
            <w:tcBorders>
              <w:top w:val="single" w:sz="4" w:space="0" w:color="auto"/>
              <w:left w:val="single" w:sz="4" w:space="0" w:color="auto"/>
            </w:tcBorders>
            <w:shd w:val="clear" w:color="auto" w:fill="FFFFFF"/>
            <w:vAlign w:val="center"/>
          </w:tcPr>
          <w:p w14:paraId="199969B1" w14:textId="79AD6D9E" w:rsidR="00D0230D" w:rsidRPr="00C826FB" w:rsidRDefault="00D0230D" w:rsidP="006150A0">
            <w:pPr>
              <w:pStyle w:val="Teksttreci0"/>
              <w:shd w:val="clear" w:color="auto" w:fill="auto"/>
              <w:spacing w:line="238"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Odporność na</w:t>
            </w:r>
            <w:r w:rsidRPr="00C826FB">
              <w:rPr>
                <w:rFonts w:ascii="Arial" w:hAnsi="Arial" w:cs="Arial"/>
                <w:color w:val="000000" w:themeColor="text1"/>
                <w:sz w:val="18"/>
                <w:szCs w:val="18"/>
              </w:rPr>
              <w:br/>
              <w:t>pośliz</w:t>
            </w:r>
            <w:r w:rsidR="00C1026C">
              <w:rPr>
                <w:rFonts w:ascii="Arial" w:hAnsi="Arial" w:cs="Arial"/>
                <w:color w:val="000000" w:themeColor="text1"/>
                <w:sz w:val="18"/>
                <w:szCs w:val="18"/>
              </w:rPr>
              <w:t>g</w:t>
            </w:r>
            <w:r w:rsidRPr="00C826FB">
              <w:rPr>
                <w:rFonts w:ascii="Arial" w:hAnsi="Arial" w:cs="Arial"/>
                <w:color w:val="000000" w:themeColor="text1"/>
                <w:sz w:val="18"/>
                <w:szCs w:val="18"/>
              </w:rPr>
              <w:t>/poślizgnięcie 4)</w:t>
            </w:r>
          </w:p>
        </w:tc>
        <w:tc>
          <w:tcPr>
            <w:tcW w:w="2719" w:type="dxa"/>
            <w:tcBorders>
              <w:top w:val="single" w:sz="4" w:space="0" w:color="auto"/>
              <w:left w:val="single" w:sz="4" w:space="0" w:color="auto"/>
            </w:tcBorders>
            <w:shd w:val="clear" w:color="auto" w:fill="FFFFFF"/>
            <w:vAlign w:val="center"/>
          </w:tcPr>
          <w:p w14:paraId="2D786346" w14:textId="5994D01B"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 xml:space="preserve">Załącznik </w:t>
            </w:r>
            <w:r w:rsidR="00C1026C">
              <w:rPr>
                <w:rFonts w:ascii="Arial" w:hAnsi="Arial" w:cs="Arial"/>
                <w:color w:val="000000" w:themeColor="text1"/>
                <w:sz w:val="18"/>
                <w:szCs w:val="18"/>
              </w:rPr>
              <w:t>I</w:t>
            </w:r>
          </w:p>
        </w:tc>
        <w:tc>
          <w:tcPr>
            <w:tcW w:w="2281" w:type="dxa"/>
            <w:tcBorders>
              <w:top w:val="single" w:sz="4" w:space="0" w:color="auto"/>
              <w:left w:val="single" w:sz="4" w:space="0" w:color="auto"/>
            </w:tcBorders>
            <w:shd w:val="clear" w:color="auto" w:fill="FFFFFF"/>
            <w:vAlign w:val="center"/>
          </w:tcPr>
          <w:p w14:paraId="7E854234" w14:textId="77777777"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5</w:t>
            </w:r>
          </w:p>
        </w:tc>
        <w:tc>
          <w:tcPr>
            <w:tcW w:w="1907" w:type="dxa"/>
            <w:tcBorders>
              <w:top w:val="single" w:sz="4" w:space="0" w:color="auto"/>
              <w:left w:val="single" w:sz="4" w:space="0" w:color="auto"/>
              <w:right w:val="single" w:sz="4" w:space="0" w:color="auto"/>
            </w:tcBorders>
            <w:shd w:val="clear" w:color="auto" w:fill="FFFFFF"/>
            <w:vAlign w:val="center"/>
          </w:tcPr>
          <w:p w14:paraId="5949B38F" w14:textId="0DF45EEB" w:rsidR="00D0230D" w:rsidRPr="00C826FB" w:rsidRDefault="00D0230D" w:rsidP="006150A0">
            <w:pPr>
              <w:pStyle w:val="Teksttreci0"/>
              <w:shd w:val="clear" w:color="auto" w:fill="auto"/>
              <w:spacing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 xml:space="preserve">5 </w:t>
            </w:r>
            <w:r w:rsidR="00C1026C">
              <w:rPr>
                <w:rFonts w:ascii="Arial" w:hAnsi="Arial" w:cs="Arial"/>
                <w:color w:val="000000" w:themeColor="text1"/>
                <w:sz w:val="18"/>
                <w:szCs w:val="18"/>
              </w:rPr>
              <w:t>1</w:t>
            </w:r>
            <w:r w:rsidRPr="00C826FB">
              <w:rPr>
                <w:rFonts w:ascii="Arial" w:hAnsi="Arial" w:cs="Arial"/>
                <w:color w:val="000000" w:themeColor="text1"/>
                <w:sz w:val="18"/>
                <w:szCs w:val="18"/>
              </w:rPr>
              <w:t>)</w:t>
            </w:r>
          </w:p>
        </w:tc>
      </w:tr>
      <w:tr w:rsidR="00D0230D" w:rsidRPr="00C826FB" w14:paraId="23D01C96" w14:textId="77777777" w:rsidTr="006150A0">
        <w:trPr>
          <w:trHeight w:hRule="exact" w:val="2218"/>
        </w:trPr>
        <w:tc>
          <w:tcPr>
            <w:tcW w:w="2997" w:type="dxa"/>
            <w:tcBorders>
              <w:top w:val="single" w:sz="4" w:space="0" w:color="auto"/>
              <w:left w:val="single" w:sz="4" w:space="0" w:color="auto"/>
            </w:tcBorders>
            <w:shd w:val="clear" w:color="auto" w:fill="FFFFFF"/>
            <w:vAlign w:val="center"/>
          </w:tcPr>
          <w:p w14:paraId="665D9085" w14:textId="77777777" w:rsidR="00D8347E" w:rsidRDefault="00D0230D" w:rsidP="006150A0">
            <w:pPr>
              <w:pStyle w:val="Teksttreci0"/>
              <w:shd w:val="clear" w:color="auto" w:fill="auto"/>
              <w:spacing w:line="241" w:lineRule="exact"/>
              <w:ind w:right="-2" w:firstLine="0"/>
              <w:jc w:val="left"/>
              <w:rPr>
                <w:rFonts w:ascii="Arial" w:hAnsi="Arial" w:cs="Arial"/>
                <w:color w:val="000000" w:themeColor="text1"/>
                <w:sz w:val="18"/>
                <w:szCs w:val="18"/>
              </w:rPr>
            </w:pPr>
            <w:r w:rsidRPr="00C826FB">
              <w:rPr>
                <w:rFonts w:ascii="Arial" w:hAnsi="Arial" w:cs="Arial"/>
                <w:color w:val="000000" w:themeColor="text1"/>
                <w:sz w:val="18"/>
                <w:szCs w:val="18"/>
              </w:rPr>
              <w:t>Odporność na warunki</w:t>
            </w:r>
            <w:r w:rsidRPr="00C826FB">
              <w:rPr>
                <w:rFonts w:ascii="Arial" w:hAnsi="Arial" w:cs="Arial"/>
                <w:color w:val="000000" w:themeColor="text1"/>
                <w:sz w:val="18"/>
                <w:szCs w:val="18"/>
              </w:rPr>
              <w:br/>
              <w:t>atmosferyczne</w:t>
            </w:r>
          </w:p>
          <w:p w14:paraId="1FD11A2D" w14:textId="7BEBAC6C" w:rsidR="00D0230D" w:rsidRPr="00C826FB" w:rsidRDefault="00D0230D" w:rsidP="006150A0">
            <w:pPr>
              <w:pStyle w:val="Teksttreci0"/>
              <w:shd w:val="clear" w:color="auto" w:fill="auto"/>
              <w:spacing w:line="241" w:lineRule="exact"/>
              <w:ind w:right="-2" w:firstLine="0"/>
              <w:jc w:val="left"/>
              <w:rPr>
                <w:rFonts w:ascii="Arial" w:hAnsi="Arial" w:cs="Arial"/>
                <w:color w:val="000000" w:themeColor="text1"/>
                <w:sz w:val="18"/>
                <w:szCs w:val="18"/>
              </w:rPr>
            </w:pPr>
            <w:r w:rsidRPr="00C826FB">
              <w:rPr>
                <w:rFonts w:ascii="Arial" w:hAnsi="Arial" w:cs="Arial"/>
                <w:color w:val="000000" w:themeColor="text1"/>
                <w:sz w:val="18"/>
                <w:szCs w:val="18"/>
              </w:rPr>
              <w:br/>
              <w:t>Nasiąkliwoś</w:t>
            </w:r>
            <w:r w:rsidR="00D8347E">
              <w:rPr>
                <w:rFonts w:ascii="Arial" w:hAnsi="Arial" w:cs="Arial"/>
                <w:color w:val="000000" w:themeColor="text1"/>
                <w:sz w:val="18"/>
                <w:szCs w:val="18"/>
              </w:rPr>
              <w:t>ć</w:t>
            </w:r>
            <w:r w:rsidRPr="00C826FB">
              <w:rPr>
                <w:rFonts w:ascii="Arial" w:hAnsi="Arial" w:cs="Arial"/>
                <w:color w:val="000000" w:themeColor="text1"/>
                <w:sz w:val="18"/>
                <w:szCs w:val="18"/>
              </w:rPr>
              <w:br/>
              <w:t>Złuszczanie</w:t>
            </w:r>
            <w:r w:rsidRPr="00C826FB">
              <w:rPr>
                <w:rFonts w:ascii="Arial" w:hAnsi="Arial" w:cs="Arial"/>
                <w:color w:val="000000" w:themeColor="text1"/>
                <w:sz w:val="18"/>
                <w:szCs w:val="18"/>
              </w:rPr>
              <w:br/>
              <w:t>powierzchniowe 4)</w:t>
            </w:r>
          </w:p>
          <w:p w14:paraId="33E5EF83" w14:textId="4F6FF7F1" w:rsidR="00D0230D" w:rsidRPr="00C826FB" w:rsidRDefault="00D0230D" w:rsidP="006150A0">
            <w:pPr>
              <w:pStyle w:val="Teksttreci0"/>
              <w:shd w:val="clear" w:color="auto" w:fill="auto"/>
              <w:spacing w:line="241" w:lineRule="exact"/>
              <w:ind w:right="-2" w:firstLine="0"/>
              <w:jc w:val="left"/>
              <w:rPr>
                <w:rFonts w:ascii="Arial" w:hAnsi="Arial" w:cs="Arial"/>
                <w:color w:val="000000" w:themeColor="text1"/>
                <w:sz w:val="18"/>
                <w:szCs w:val="18"/>
              </w:rPr>
            </w:pPr>
          </w:p>
        </w:tc>
        <w:tc>
          <w:tcPr>
            <w:tcW w:w="2719" w:type="dxa"/>
            <w:tcBorders>
              <w:top w:val="single" w:sz="4" w:space="0" w:color="auto"/>
              <w:left w:val="single" w:sz="4" w:space="0" w:color="auto"/>
            </w:tcBorders>
            <w:shd w:val="clear" w:color="auto" w:fill="FFFFFF"/>
            <w:vAlign w:val="center"/>
          </w:tcPr>
          <w:p w14:paraId="786F0F82" w14:textId="77777777" w:rsidR="00D8347E" w:rsidRPr="00D8347E" w:rsidRDefault="00D8347E" w:rsidP="006150A0">
            <w:pPr>
              <w:pStyle w:val="Teksttreci0"/>
              <w:shd w:val="clear" w:color="auto" w:fill="auto"/>
              <w:spacing w:line="486" w:lineRule="exact"/>
              <w:ind w:right="-2" w:firstLine="0"/>
              <w:jc w:val="center"/>
              <w:rPr>
                <w:rFonts w:ascii="Arial" w:hAnsi="Arial" w:cs="Arial"/>
                <w:color w:val="000000" w:themeColor="text1"/>
                <w:sz w:val="28"/>
                <w:szCs w:val="28"/>
              </w:rPr>
            </w:pPr>
          </w:p>
          <w:p w14:paraId="17225327" w14:textId="4735FB62" w:rsidR="00D0230D" w:rsidRPr="00C826FB" w:rsidRDefault="00D0230D" w:rsidP="00D8347E">
            <w:pPr>
              <w:pStyle w:val="Teksttreci0"/>
              <w:shd w:val="clear" w:color="auto" w:fill="auto"/>
              <w:spacing w:line="486"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Załącznik E</w:t>
            </w:r>
            <w:r w:rsidRPr="00C826FB">
              <w:rPr>
                <w:rFonts w:ascii="Arial" w:hAnsi="Arial" w:cs="Arial"/>
                <w:color w:val="000000" w:themeColor="text1"/>
                <w:sz w:val="18"/>
                <w:szCs w:val="18"/>
              </w:rPr>
              <w:br/>
              <w:t>Załącznik D</w:t>
            </w:r>
            <w:r w:rsidRPr="00C826FB">
              <w:rPr>
                <w:rFonts w:ascii="Arial" w:hAnsi="Arial" w:cs="Arial"/>
                <w:color w:val="000000" w:themeColor="text1"/>
                <w:sz w:val="18"/>
                <w:szCs w:val="18"/>
              </w:rPr>
              <w:br/>
            </w:r>
          </w:p>
        </w:tc>
        <w:tc>
          <w:tcPr>
            <w:tcW w:w="2281" w:type="dxa"/>
            <w:tcBorders>
              <w:top w:val="single" w:sz="4" w:space="0" w:color="auto"/>
              <w:left w:val="single" w:sz="4" w:space="0" w:color="auto"/>
            </w:tcBorders>
            <w:shd w:val="clear" w:color="auto" w:fill="FFFFFF"/>
            <w:vAlign w:val="center"/>
          </w:tcPr>
          <w:p w14:paraId="0C8B6EC7" w14:textId="77777777" w:rsidR="00D8347E" w:rsidRDefault="00D8347E" w:rsidP="006150A0">
            <w:pPr>
              <w:pStyle w:val="Teksttreci0"/>
              <w:shd w:val="clear" w:color="auto" w:fill="auto"/>
              <w:spacing w:after="60" w:line="180" w:lineRule="exact"/>
              <w:ind w:right="-2" w:firstLine="0"/>
              <w:jc w:val="center"/>
              <w:rPr>
                <w:rFonts w:ascii="Arial" w:hAnsi="Arial" w:cs="Arial"/>
                <w:color w:val="000000" w:themeColor="text1"/>
                <w:sz w:val="18"/>
                <w:szCs w:val="18"/>
              </w:rPr>
            </w:pPr>
          </w:p>
          <w:p w14:paraId="53959732" w14:textId="77777777" w:rsidR="00D8347E" w:rsidRDefault="00D8347E" w:rsidP="006150A0">
            <w:pPr>
              <w:pStyle w:val="Teksttreci0"/>
              <w:shd w:val="clear" w:color="auto" w:fill="auto"/>
              <w:spacing w:after="60" w:line="180" w:lineRule="exact"/>
              <w:ind w:right="-2" w:firstLine="0"/>
              <w:jc w:val="center"/>
              <w:rPr>
                <w:rFonts w:ascii="Arial" w:hAnsi="Arial" w:cs="Arial"/>
                <w:color w:val="000000" w:themeColor="text1"/>
                <w:sz w:val="18"/>
                <w:szCs w:val="18"/>
              </w:rPr>
            </w:pPr>
          </w:p>
          <w:p w14:paraId="0EE190C2" w14:textId="77777777" w:rsidR="00D8347E" w:rsidRPr="00D8347E" w:rsidRDefault="00D8347E" w:rsidP="00D8347E">
            <w:pPr>
              <w:pStyle w:val="Teksttreci0"/>
              <w:shd w:val="clear" w:color="auto" w:fill="auto"/>
              <w:spacing w:after="60" w:line="180" w:lineRule="exact"/>
              <w:ind w:right="-2" w:firstLine="0"/>
              <w:rPr>
                <w:rFonts w:ascii="Arial" w:hAnsi="Arial" w:cs="Arial"/>
                <w:color w:val="000000" w:themeColor="text1"/>
                <w:sz w:val="24"/>
                <w:szCs w:val="24"/>
              </w:rPr>
            </w:pPr>
          </w:p>
          <w:p w14:paraId="34210FFB" w14:textId="77777777" w:rsidR="00D8347E" w:rsidRDefault="00D8347E" w:rsidP="00D8347E">
            <w:pPr>
              <w:pStyle w:val="Teksttreci0"/>
              <w:shd w:val="clear" w:color="auto" w:fill="auto"/>
              <w:spacing w:after="60" w:line="180" w:lineRule="exact"/>
              <w:ind w:right="-2" w:firstLine="0"/>
              <w:jc w:val="center"/>
              <w:rPr>
                <w:rFonts w:ascii="Arial" w:hAnsi="Arial" w:cs="Arial"/>
                <w:color w:val="000000" w:themeColor="text1"/>
                <w:sz w:val="18"/>
                <w:szCs w:val="18"/>
              </w:rPr>
            </w:pPr>
          </w:p>
          <w:p w14:paraId="1758ACA5" w14:textId="4B23B69A" w:rsidR="00D8347E" w:rsidRDefault="00D0230D" w:rsidP="00D8347E">
            <w:pPr>
              <w:pStyle w:val="Teksttreci0"/>
              <w:shd w:val="clear" w:color="auto" w:fill="auto"/>
              <w:spacing w:after="60"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3</w:t>
            </w:r>
          </w:p>
          <w:p w14:paraId="594450AA" w14:textId="77777777" w:rsidR="00D8347E" w:rsidRDefault="00D8347E" w:rsidP="00D8347E">
            <w:pPr>
              <w:pStyle w:val="Teksttreci0"/>
              <w:shd w:val="clear" w:color="auto" w:fill="auto"/>
              <w:spacing w:after="60" w:line="180" w:lineRule="exact"/>
              <w:ind w:right="-2" w:firstLine="0"/>
              <w:jc w:val="center"/>
              <w:rPr>
                <w:rFonts w:ascii="Arial" w:hAnsi="Arial" w:cs="Arial"/>
                <w:color w:val="000000" w:themeColor="text1"/>
                <w:sz w:val="18"/>
                <w:szCs w:val="18"/>
              </w:rPr>
            </w:pPr>
          </w:p>
          <w:p w14:paraId="2111665B" w14:textId="5EC3C490" w:rsidR="00D0230D" w:rsidRPr="00C826FB" w:rsidRDefault="00D0230D" w:rsidP="006150A0">
            <w:pPr>
              <w:pStyle w:val="Teksttreci0"/>
              <w:shd w:val="clear" w:color="auto" w:fill="auto"/>
              <w:spacing w:before="60" w:after="300"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3</w:t>
            </w:r>
          </w:p>
          <w:p w14:paraId="33907086" w14:textId="2EC05B6B" w:rsidR="00D0230D" w:rsidRPr="00C826FB" w:rsidRDefault="00D0230D" w:rsidP="006150A0">
            <w:pPr>
              <w:pStyle w:val="Teksttreci0"/>
              <w:shd w:val="clear" w:color="auto" w:fill="auto"/>
              <w:spacing w:before="300" w:line="180" w:lineRule="exact"/>
              <w:ind w:right="-2" w:firstLine="0"/>
              <w:jc w:val="center"/>
              <w:rPr>
                <w:rFonts w:ascii="Arial" w:hAnsi="Arial" w:cs="Arial"/>
                <w:color w:val="000000" w:themeColor="text1"/>
                <w:sz w:val="18"/>
                <w:szCs w:val="18"/>
              </w:rPr>
            </w:pPr>
          </w:p>
        </w:tc>
        <w:tc>
          <w:tcPr>
            <w:tcW w:w="1907" w:type="dxa"/>
            <w:tcBorders>
              <w:top w:val="single" w:sz="4" w:space="0" w:color="auto"/>
              <w:left w:val="single" w:sz="4" w:space="0" w:color="auto"/>
              <w:right w:val="single" w:sz="4" w:space="0" w:color="auto"/>
            </w:tcBorders>
            <w:shd w:val="clear" w:color="auto" w:fill="FFFFFF"/>
            <w:vAlign w:val="center"/>
          </w:tcPr>
          <w:p w14:paraId="5BA5EB87" w14:textId="77777777" w:rsidR="00D8347E" w:rsidRDefault="00D8347E" w:rsidP="006150A0">
            <w:pPr>
              <w:pStyle w:val="Teksttreci0"/>
              <w:shd w:val="clear" w:color="auto" w:fill="auto"/>
              <w:spacing w:after="60" w:line="180" w:lineRule="exact"/>
              <w:ind w:right="-2" w:firstLine="0"/>
              <w:jc w:val="center"/>
              <w:rPr>
                <w:rFonts w:ascii="Arial" w:hAnsi="Arial" w:cs="Arial"/>
                <w:color w:val="000000" w:themeColor="text1"/>
                <w:sz w:val="18"/>
                <w:szCs w:val="18"/>
              </w:rPr>
            </w:pPr>
          </w:p>
          <w:p w14:paraId="45568037" w14:textId="77777777" w:rsidR="00D8347E" w:rsidRDefault="00D8347E" w:rsidP="006150A0">
            <w:pPr>
              <w:pStyle w:val="Teksttreci0"/>
              <w:shd w:val="clear" w:color="auto" w:fill="auto"/>
              <w:spacing w:after="60" w:line="180" w:lineRule="exact"/>
              <w:ind w:right="-2" w:firstLine="0"/>
              <w:jc w:val="center"/>
              <w:rPr>
                <w:rFonts w:ascii="Arial" w:hAnsi="Arial" w:cs="Arial"/>
                <w:color w:val="000000" w:themeColor="text1"/>
                <w:sz w:val="18"/>
                <w:szCs w:val="18"/>
              </w:rPr>
            </w:pPr>
          </w:p>
          <w:p w14:paraId="4581DD10" w14:textId="77777777" w:rsidR="00D8347E" w:rsidRDefault="00D8347E" w:rsidP="006150A0">
            <w:pPr>
              <w:pStyle w:val="Teksttreci0"/>
              <w:shd w:val="clear" w:color="auto" w:fill="auto"/>
              <w:spacing w:after="60" w:line="180" w:lineRule="exact"/>
              <w:ind w:right="-2" w:firstLine="0"/>
              <w:jc w:val="center"/>
              <w:rPr>
                <w:rFonts w:ascii="Arial" w:hAnsi="Arial" w:cs="Arial"/>
                <w:color w:val="000000" w:themeColor="text1"/>
                <w:sz w:val="18"/>
                <w:szCs w:val="18"/>
              </w:rPr>
            </w:pPr>
          </w:p>
          <w:p w14:paraId="22895016" w14:textId="77777777" w:rsidR="00D8347E" w:rsidRDefault="00D8347E" w:rsidP="00D8347E">
            <w:pPr>
              <w:pStyle w:val="Teksttreci0"/>
              <w:shd w:val="clear" w:color="auto" w:fill="auto"/>
              <w:spacing w:after="60" w:line="180" w:lineRule="exact"/>
              <w:ind w:right="-2" w:firstLine="0"/>
              <w:jc w:val="center"/>
              <w:rPr>
                <w:rFonts w:ascii="Arial" w:hAnsi="Arial" w:cs="Arial"/>
                <w:color w:val="000000" w:themeColor="text1"/>
                <w:sz w:val="18"/>
                <w:szCs w:val="18"/>
              </w:rPr>
            </w:pPr>
          </w:p>
          <w:p w14:paraId="3889A660" w14:textId="2EE1ABD1" w:rsidR="00D8347E" w:rsidRDefault="00D0230D" w:rsidP="00D8347E">
            <w:pPr>
              <w:pStyle w:val="Teksttreci0"/>
              <w:shd w:val="clear" w:color="auto" w:fill="auto"/>
              <w:spacing w:after="60"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3</w:t>
            </w:r>
          </w:p>
          <w:p w14:paraId="06E417DF" w14:textId="77777777" w:rsidR="00D8347E" w:rsidRDefault="00D8347E" w:rsidP="00D8347E">
            <w:pPr>
              <w:pStyle w:val="Teksttreci0"/>
              <w:shd w:val="clear" w:color="auto" w:fill="auto"/>
              <w:spacing w:after="60" w:line="180" w:lineRule="exact"/>
              <w:ind w:right="-2" w:firstLine="0"/>
              <w:jc w:val="center"/>
              <w:rPr>
                <w:rFonts w:ascii="Arial" w:hAnsi="Arial" w:cs="Arial"/>
                <w:color w:val="000000" w:themeColor="text1"/>
                <w:sz w:val="18"/>
                <w:szCs w:val="18"/>
              </w:rPr>
            </w:pPr>
          </w:p>
          <w:p w14:paraId="07A5CFF3" w14:textId="1D754FF8" w:rsidR="00D0230D" w:rsidRPr="00C826FB" w:rsidRDefault="00D0230D" w:rsidP="006150A0">
            <w:pPr>
              <w:pStyle w:val="Teksttreci0"/>
              <w:shd w:val="clear" w:color="auto" w:fill="auto"/>
              <w:spacing w:before="60" w:after="300" w:line="180" w:lineRule="exact"/>
              <w:ind w:right="-2" w:firstLine="0"/>
              <w:jc w:val="center"/>
              <w:rPr>
                <w:rFonts w:ascii="Arial" w:hAnsi="Arial" w:cs="Arial"/>
                <w:color w:val="000000" w:themeColor="text1"/>
                <w:sz w:val="18"/>
                <w:szCs w:val="18"/>
              </w:rPr>
            </w:pPr>
            <w:r w:rsidRPr="00C826FB">
              <w:rPr>
                <w:rFonts w:ascii="Arial" w:hAnsi="Arial" w:cs="Arial"/>
                <w:color w:val="000000" w:themeColor="text1"/>
                <w:sz w:val="18"/>
                <w:szCs w:val="18"/>
              </w:rPr>
              <w:t>3</w:t>
            </w:r>
          </w:p>
          <w:p w14:paraId="7F275AB7" w14:textId="377AE210" w:rsidR="00D0230D" w:rsidRPr="00C826FB" w:rsidRDefault="00D0230D" w:rsidP="006150A0">
            <w:pPr>
              <w:pStyle w:val="Teksttreci0"/>
              <w:shd w:val="clear" w:color="auto" w:fill="auto"/>
              <w:spacing w:before="300" w:line="180" w:lineRule="exact"/>
              <w:ind w:right="-2" w:firstLine="0"/>
              <w:jc w:val="center"/>
              <w:rPr>
                <w:rFonts w:ascii="Arial" w:hAnsi="Arial" w:cs="Arial"/>
                <w:color w:val="000000" w:themeColor="text1"/>
                <w:sz w:val="18"/>
                <w:szCs w:val="18"/>
              </w:rPr>
            </w:pPr>
          </w:p>
        </w:tc>
      </w:tr>
      <w:tr w:rsidR="00D0230D" w:rsidRPr="00C826FB" w14:paraId="39917280" w14:textId="77777777" w:rsidTr="006150A0">
        <w:trPr>
          <w:trHeight w:hRule="exact" w:val="2152"/>
        </w:trPr>
        <w:tc>
          <w:tcPr>
            <w:tcW w:w="990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1E574F2" w14:textId="77777777" w:rsidR="00D0230D" w:rsidRPr="00C826FB" w:rsidRDefault="00D0230D" w:rsidP="00AA68BA">
            <w:pPr>
              <w:pStyle w:val="Teksttreci0"/>
              <w:numPr>
                <w:ilvl w:val="0"/>
                <w:numId w:val="50"/>
              </w:numPr>
              <w:shd w:val="clear" w:color="auto" w:fill="auto"/>
              <w:tabs>
                <w:tab w:val="left" w:pos="346"/>
              </w:tabs>
              <w:spacing w:after="60" w:line="180" w:lineRule="exact"/>
              <w:ind w:left="284" w:right="-2" w:hanging="284"/>
              <w:jc w:val="left"/>
              <w:rPr>
                <w:rFonts w:ascii="Arial" w:hAnsi="Arial" w:cs="Arial"/>
                <w:color w:val="000000" w:themeColor="text1"/>
                <w:sz w:val="18"/>
                <w:szCs w:val="18"/>
              </w:rPr>
            </w:pPr>
            <w:r w:rsidRPr="00C826FB">
              <w:rPr>
                <w:rFonts w:ascii="Arial" w:hAnsi="Arial" w:cs="Arial"/>
                <w:color w:val="000000" w:themeColor="text1"/>
                <w:sz w:val="18"/>
                <w:szCs w:val="18"/>
              </w:rPr>
              <w:t>można użyć tych kostek brukowych do następnych badań</w:t>
            </w:r>
          </w:p>
          <w:p w14:paraId="5AC42235" w14:textId="77777777" w:rsidR="00D0230D" w:rsidRPr="00C826FB" w:rsidRDefault="00D0230D" w:rsidP="00AA68BA">
            <w:pPr>
              <w:pStyle w:val="Teksttreci0"/>
              <w:numPr>
                <w:ilvl w:val="0"/>
                <w:numId w:val="50"/>
              </w:numPr>
              <w:shd w:val="clear" w:color="auto" w:fill="auto"/>
              <w:tabs>
                <w:tab w:val="left" w:pos="353"/>
              </w:tabs>
              <w:spacing w:before="60" w:after="0" w:line="180" w:lineRule="exact"/>
              <w:ind w:left="284" w:right="-2" w:hanging="284"/>
              <w:jc w:val="left"/>
              <w:rPr>
                <w:rFonts w:ascii="Arial" w:hAnsi="Arial" w:cs="Arial"/>
                <w:color w:val="000000" w:themeColor="text1"/>
                <w:sz w:val="18"/>
                <w:szCs w:val="18"/>
              </w:rPr>
            </w:pPr>
            <w:r w:rsidRPr="00C826FB">
              <w:rPr>
                <w:rFonts w:ascii="Arial" w:hAnsi="Arial" w:cs="Arial"/>
                <w:color w:val="000000" w:themeColor="text1"/>
                <w:sz w:val="18"/>
                <w:szCs w:val="18"/>
              </w:rPr>
              <w:t>punkt C.6 2) stosuje się tylko do kostek</w:t>
            </w:r>
          </w:p>
          <w:p w14:paraId="3161313C" w14:textId="7808D58C" w:rsidR="00D0230D" w:rsidRPr="00C826FB" w:rsidRDefault="00D0230D" w:rsidP="00AA68BA">
            <w:pPr>
              <w:pStyle w:val="Teksttreci0"/>
              <w:numPr>
                <w:ilvl w:val="0"/>
                <w:numId w:val="50"/>
              </w:numPr>
              <w:shd w:val="clear" w:color="auto" w:fill="auto"/>
              <w:tabs>
                <w:tab w:val="left" w:pos="0"/>
                <w:tab w:val="left" w:pos="284"/>
              </w:tabs>
              <w:spacing w:after="0" w:line="241" w:lineRule="exact"/>
              <w:ind w:left="284" w:right="-2" w:hanging="284"/>
              <w:jc w:val="left"/>
              <w:rPr>
                <w:rFonts w:ascii="Arial" w:hAnsi="Arial" w:cs="Arial"/>
                <w:color w:val="000000" w:themeColor="text1"/>
                <w:sz w:val="18"/>
                <w:szCs w:val="18"/>
              </w:rPr>
            </w:pPr>
            <w:r w:rsidRPr="00C826FB">
              <w:rPr>
                <w:rFonts w:ascii="Arial" w:hAnsi="Arial" w:cs="Arial"/>
                <w:color w:val="000000" w:themeColor="text1"/>
                <w:sz w:val="18"/>
                <w:szCs w:val="18"/>
              </w:rPr>
              <w:t>liczba w nawiasie odpowiada liczbie</w:t>
            </w:r>
            <w:r w:rsidR="00C1026C">
              <w:rPr>
                <w:rFonts w:ascii="Arial" w:hAnsi="Arial" w:cs="Arial"/>
                <w:color w:val="000000" w:themeColor="text1"/>
                <w:sz w:val="18"/>
                <w:szCs w:val="18"/>
              </w:rPr>
              <w:t>,</w:t>
            </w:r>
            <w:r w:rsidRPr="00C826FB">
              <w:rPr>
                <w:rFonts w:ascii="Arial" w:hAnsi="Arial" w:cs="Arial"/>
                <w:color w:val="000000" w:themeColor="text1"/>
                <w:sz w:val="18"/>
                <w:szCs w:val="18"/>
              </w:rPr>
              <w:t xml:space="preserve"> która powinna być pobrana z partii w celu</w:t>
            </w:r>
            <w:r w:rsidRPr="00C826FB">
              <w:rPr>
                <w:rFonts w:ascii="Arial" w:hAnsi="Arial" w:cs="Arial"/>
                <w:color w:val="000000" w:themeColor="text1"/>
                <w:sz w:val="18"/>
                <w:szCs w:val="18"/>
              </w:rPr>
              <w:br/>
              <w:t>uniknięcia powtórnego pobierania próbek w przypadku gdy według kryteriów zgodności</w:t>
            </w:r>
            <w:r w:rsidRPr="00C826FB">
              <w:rPr>
                <w:rFonts w:ascii="Arial" w:hAnsi="Arial" w:cs="Arial"/>
                <w:color w:val="000000" w:themeColor="text1"/>
                <w:sz w:val="18"/>
                <w:szCs w:val="18"/>
              </w:rPr>
              <w:br/>
              <w:t>należy zbadać dodatkowe kostki brukowe w celu dokonania oceny zgodności</w:t>
            </w:r>
          </w:p>
          <w:p w14:paraId="78AA9D71" w14:textId="77777777" w:rsidR="00D0230D" w:rsidRPr="00C826FB" w:rsidRDefault="00D0230D" w:rsidP="00AA68BA">
            <w:pPr>
              <w:pStyle w:val="Teksttreci0"/>
              <w:numPr>
                <w:ilvl w:val="0"/>
                <w:numId w:val="50"/>
              </w:numPr>
              <w:shd w:val="clear" w:color="auto" w:fill="auto"/>
              <w:tabs>
                <w:tab w:val="left" w:pos="0"/>
                <w:tab w:val="left" w:pos="284"/>
              </w:tabs>
              <w:spacing w:after="0" w:line="241" w:lineRule="exact"/>
              <w:ind w:left="284" w:right="-2" w:hanging="284"/>
              <w:jc w:val="left"/>
              <w:rPr>
                <w:rFonts w:ascii="Arial" w:hAnsi="Arial" w:cs="Arial"/>
                <w:color w:val="000000" w:themeColor="text1"/>
                <w:sz w:val="18"/>
                <w:szCs w:val="18"/>
              </w:rPr>
            </w:pPr>
            <w:r w:rsidRPr="00C826FB">
              <w:rPr>
                <w:rFonts w:ascii="Arial" w:hAnsi="Arial" w:cs="Arial"/>
                <w:color w:val="000000" w:themeColor="text1"/>
                <w:sz w:val="18"/>
                <w:szCs w:val="18"/>
              </w:rPr>
              <w:t>Badania wymagane w przypadku wątpliwości lub sytuacji spornej</w:t>
            </w:r>
          </w:p>
          <w:p w14:paraId="4466DF4D" w14:textId="77777777" w:rsidR="00D0230D" w:rsidRPr="00C826FB" w:rsidRDefault="00D0230D" w:rsidP="006150A0">
            <w:pPr>
              <w:pStyle w:val="Teksttreci0"/>
              <w:shd w:val="clear" w:color="auto" w:fill="auto"/>
              <w:tabs>
                <w:tab w:val="left" w:pos="0"/>
                <w:tab w:val="left" w:pos="284"/>
              </w:tabs>
              <w:spacing w:after="0" w:line="241" w:lineRule="exact"/>
              <w:ind w:right="-2" w:firstLine="0"/>
              <w:jc w:val="left"/>
              <w:rPr>
                <w:rFonts w:ascii="Arial" w:hAnsi="Arial" w:cs="Arial"/>
                <w:color w:val="000000" w:themeColor="text1"/>
                <w:sz w:val="18"/>
                <w:szCs w:val="18"/>
              </w:rPr>
            </w:pPr>
            <w:r w:rsidRPr="00C826FB">
              <w:rPr>
                <w:rFonts w:ascii="Arial" w:hAnsi="Arial" w:cs="Arial"/>
                <w:color w:val="000000" w:themeColor="text1"/>
                <w:sz w:val="18"/>
                <w:szCs w:val="18"/>
              </w:rPr>
              <w:t>Wyniki powinny spełniać wymagania podane w p.2</w:t>
            </w:r>
          </w:p>
        </w:tc>
      </w:tr>
    </w:tbl>
    <w:p w14:paraId="4732C856" w14:textId="3C3071B3" w:rsidR="001926E3" w:rsidRDefault="001926E3" w:rsidP="00D0230D">
      <w:pPr>
        <w:pStyle w:val="punkt11"/>
        <w:rPr>
          <w:sz w:val="18"/>
          <w:szCs w:val="18"/>
        </w:rPr>
      </w:pPr>
    </w:p>
    <w:p w14:paraId="2986A7E3" w14:textId="0736024B" w:rsidR="00B5734C" w:rsidRDefault="00B5734C" w:rsidP="00D0230D">
      <w:pPr>
        <w:pStyle w:val="punkt11"/>
        <w:rPr>
          <w:sz w:val="18"/>
          <w:szCs w:val="18"/>
        </w:rPr>
      </w:pPr>
    </w:p>
    <w:p w14:paraId="3E029FEF" w14:textId="24582D52" w:rsidR="00B5734C" w:rsidRDefault="00B5734C" w:rsidP="00D0230D">
      <w:pPr>
        <w:pStyle w:val="punkt11"/>
        <w:rPr>
          <w:sz w:val="18"/>
          <w:szCs w:val="18"/>
        </w:rPr>
      </w:pPr>
    </w:p>
    <w:p w14:paraId="65CF63E6" w14:textId="290F9252" w:rsidR="00B5734C" w:rsidRDefault="00B5734C" w:rsidP="00D0230D">
      <w:pPr>
        <w:pStyle w:val="punkt11"/>
        <w:rPr>
          <w:sz w:val="18"/>
          <w:szCs w:val="18"/>
        </w:rPr>
      </w:pPr>
    </w:p>
    <w:p w14:paraId="556D2649" w14:textId="77777777" w:rsidR="00B5734C" w:rsidRDefault="00B5734C" w:rsidP="00D0230D">
      <w:pPr>
        <w:pStyle w:val="punkt11"/>
        <w:rPr>
          <w:sz w:val="18"/>
          <w:szCs w:val="18"/>
        </w:rPr>
      </w:pPr>
    </w:p>
    <w:p w14:paraId="0E479D4C" w14:textId="71222D5A" w:rsidR="00D0230D" w:rsidRPr="00C826FB" w:rsidRDefault="00D0230D" w:rsidP="00D0230D">
      <w:pPr>
        <w:pStyle w:val="punkt11"/>
        <w:rPr>
          <w:sz w:val="18"/>
          <w:szCs w:val="18"/>
        </w:rPr>
      </w:pPr>
      <w:r w:rsidRPr="00C826FB">
        <w:rPr>
          <w:sz w:val="18"/>
          <w:szCs w:val="18"/>
        </w:rPr>
        <w:t>6.5. Kontrola izolacji ścian</w:t>
      </w:r>
    </w:p>
    <w:p w14:paraId="19442ACE" w14:textId="40FA5582" w:rsidR="00D0230D" w:rsidRPr="00C826FB" w:rsidRDefault="00D0230D" w:rsidP="00B5734C">
      <w:pPr>
        <w:autoSpaceDE w:val="0"/>
        <w:autoSpaceDN w:val="0"/>
        <w:adjustRightInd w:val="0"/>
        <w:ind w:firstLine="708"/>
        <w:jc w:val="both"/>
        <w:rPr>
          <w:rFonts w:cs="Arial"/>
          <w:sz w:val="18"/>
          <w:szCs w:val="18"/>
        </w:rPr>
      </w:pPr>
      <w:r w:rsidRPr="00C826FB">
        <w:rPr>
          <w:rFonts w:cs="Arial"/>
          <w:sz w:val="18"/>
          <w:szCs w:val="18"/>
        </w:rPr>
        <w:t>Kontrola wykonania izolacji polega na oględzinach jednolitości i ciągłości powłoki i jej</w:t>
      </w:r>
      <w:r w:rsidR="00B5734C">
        <w:rPr>
          <w:rFonts w:cs="Arial"/>
          <w:sz w:val="18"/>
          <w:szCs w:val="18"/>
        </w:rPr>
        <w:t xml:space="preserve"> </w:t>
      </w:r>
      <w:r w:rsidRPr="00C826FB">
        <w:rPr>
          <w:rFonts w:cs="Arial"/>
          <w:sz w:val="18"/>
          <w:szCs w:val="18"/>
        </w:rPr>
        <w:t xml:space="preserve">przylegania do izolowanej powierzchni, przy czym występowanie złuszczeń, spękań, pęcherzy </w:t>
      </w:r>
      <w:proofErr w:type="spellStart"/>
      <w:r w:rsidRPr="00C826FB">
        <w:rPr>
          <w:rFonts w:cs="Arial"/>
          <w:sz w:val="18"/>
          <w:szCs w:val="18"/>
        </w:rPr>
        <w:t>itp.wad</w:t>
      </w:r>
      <w:proofErr w:type="spellEnd"/>
      <w:r w:rsidRPr="00C826FB">
        <w:rPr>
          <w:rFonts w:cs="Arial"/>
          <w:sz w:val="18"/>
          <w:szCs w:val="18"/>
        </w:rPr>
        <w:t xml:space="preserve"> jest niedopuszczalne.</w:t>
      </w:r>
    </w:p>
    <w:p w14:paraId="672AEC36" w14:textId="77777777" w:rsidR="00D0230D" w:rsidRPr="00C826FB" w:rsidRDefault="00D0230D" w:rsidP="00D0230D">
      <w:pPr>
        <w:pStyle w:val="penypunkt"/>
        <w:jc w:val="both"/>
        <w:rPr>
          <w:sz w:val="18"/>
          <w:szCs w:val="18"/>
        </w:rPr>
      </w:pPr>
      <w:r w:rsidRPr="00C826FB">
        <w:rPr>
          <w:sz w:val="18"/>
          <w:szCs w:val="18"/>
        </w:rPr>
        <w:t>7.</w:t>
      </w:r>
      <w:r w:rsidRPr="00C826FB">
        <w:rPr>
          <w:sz w:val="18"/>
          <w:szCs w:val="18"/>
        </w:rPr>
        <w:tab/>
        <w:t>OBMIAR ROBÓT</w:t>
      </w:r>
    </w:p>
    <w:p w14:paraId="74B4C97A" w14:textId="77777777" w:rsidR="00D0230D" w:rsidRPr="00C826FB" w:rsidRDefault="00D0230D" w:rsidP="00D0230D">
      <w:pPr>
        <w:jc w:val="both"/>
        <w:rPr>
          <w:rFonts w:cs="Arial"/>
          <w:sz w:val="18"/>
          <w:szCs w:val="18"/>
        </w:rPr>
      </w:pPr>
      <w:r w:rsidRPr="00C826FB">
        <w:rPr>
          <w:rFonts w:cs="Arial"/>
          <w:sz w:val="18"/>
          <w:szCs w:val="18"/>
        </w:rPr>
        <w:t xml:space="preserve">Jednostką obmiarową chodnika z kostki betonowej jest </w:t>
      </w:r>
      <w:smartTag w:uri="urn:schemas-microsoft-com:office:smarttags" w:element="metricconverter">
        <w:smartTagPr>
          <w:attr w:name="ProductID" w:val="1 m2"/>
        </w:smartTagPr>
        <w:r w:rsidRPr="00C826FB">
          <w:rPr>
            <w:rFonts w:cs="Arial"/>
            <w:sz w:val="18"/>
            <w:szCs w:val="18"/>
          </w:rPr>
          <w:t>1 m</w:t>
        </w:r>
        <w:r w:rsidRPr="00C826FB">
          <w:rPr>
            <w:rFonts w:cs="Arial"/>
            <w:sz w:val="18"/>
            <w:szCs w:val="18"/>
            <w:vertAlign w:val="superscript"/>
          </w:rPr>
          <w:t>2</w:t>
        </w:r>
        <w:r w:rsidRPr="00C826FB">
          <w:rPr>
            <w:rFonts w:cs="Arial"/>
            <w:sz w:val="18"/>
            <w:szCs w:val="18"/>
          </w:rPr>
          <w:t>.</w:t>
        </w:r>
      </w:smartTag>
    </w:p>
    <w:p w14:paraId="56A242CF" w14:textId="77777777" w:rsidR="00D0230D" w:rsidRPr="00C826FB" w:rsidRDefault="00D0230D" w:rsidP="00D0230D">
      <w:pPr>
        <w:pStyle w:val="penypunkt"/>
        <w:jc w:val="both"/>
        <w:rPr>
          <w:sz w:val="18"/>
          <w:szCs w:val="18"/>
        </w:rPr>
      </w:pPr>
      <w:r w:rsidRPr="00C826FB">
        <w:rPr>
          <w:sz w:val="18"/>
          <w:szCs w:val="18"/>
        </w:rPr>
        <w:t>8.</w:t>
      </w:r>
      <w:r w:rsidRPr="00C826FB">
        <w:rPr>
          <w:sz w:val="18"/>
          <w:szCs w:val="18"/>
        </w:rPr>
        <w:tab/>
        <w:t>ODBIÓR ROBÓT</w:t>
      </w:r>
    </w:p>
    <w:p w14:paraId="29E9D1D9" w14:textId="77777777" w:rsidR="00D0230D" w:rsidRPr="00C826FB" w:rsidRDefault="00D0230D" w:rsidP="00D0230D">
      <w:pPr>
        <w:ind w:firstLine="561"/>
        <w:jc w:val="both"/>
        <w:rPr>
          <w:rFonts w:cs="Arial"/>
          <w:sz w:val="18"/>
          <w:szCs w:val="18"/>
        </w:rPr>
      </w:pPr>
      <w:r w:rsidRPr="00C826FB">
        <w:rPr>
          <w:rFonts w:cs="Arial"/>
          <w:sz w:val="18"/>
          <w:szCs w:val="18"/>
        </w:rPr>
        <w:t>Odbiór chodników dokonywany jest na zasadach odbioru robót zanikających i ulegających zakryciu. Odbiór chodników powinien być przeprowadzony w czasie umożliwiającym wykonanie ewentualnych napraw wadliwie wykonanych robót bez hamowania ich postępu.</w:t>
      </w:r>
    </w:p>
    <w:p w14:paraId="0A2432B9" w14:textId="77777777" w:rsidR="00D0230D" w:rsidRPr="00C826FB" w:rsidRDefault="00D0230D" w:rsidP="00D0230D">
      <w:pPr>
        <w:pStyle w:val="penypunkt"/>
        <w:jc w:val="both"/>
        <w:rPr>
          <w:sz w:val="18"/>
          <w:szCs w:val="18"/>
        </w:rPr>
      </w:pPr>
      <w:r w:rsidRPr="00C826FB">
        <w:rPr>
          <w:sz w:val="18"/>
          <w:szCs w:val="18"/>
        </w:rPr>
        <w:t>9.</w:t>
      </w:r>
      <w:r w:rsidRPr="00C826FB">
        <w:rPr>
          <w:sz w:val="18"/>
          <w:szCs w:val="18"/>
        </w:rPr>
        <w:tab/>
        <w:t>PODSTAWA PŁATNOŚCI</w:t>
      </w:r>
    </w:p>
    <w:p w14:paraId="29BAA239" w14:textId="77777777" w:rsidR="00D0230D" w:rsidRPr="00C826FB" w:rsidRDefault="00D0230D" w:rsidP="00D0230D">
      <w:pPr>
        <w:jc w:val="both"/>
        <w:rPr>
          <w:rFonts w:cs="Arial"/>
          <w:sz w:val="18"/>
          <w:szCs w:val="18"/>
        </w:rPr>
      </w:pPr>
      <w:r w:rsidRPr="00C826FB">
        <w:rPr>
          <w:rFonts w:cs="Arial"/>
          <w:sz w:val="18"/>
          <w:szCs w:val="18"/>
        </w:rPr>
        <w:tab/>
        <w:t xml:space="preserve">Płatność za m </w:t>
      </w:r>
      <w:r w:rsidRPr="00C826FB">
        <w:rPr>
          <w:rFonts w:cs="Arial"/>
          <w:sz w:val="18"/>
          <w:szCs w:val="18"/>
          <w:vertAlign w:val="superscript"/>
        </w:rPr>
        <w:t>2</w:t>
      </w:r>
      <w:r w:rsidRPr="00C826FB">
        <w:rPr>
          <w:rFonts w:cs="Arial"/>
          <w:sz w:val="18"/>
          <w:szCs w:val="18"/>
        </w:rPr>
        <w:t xml:space="preserve"> (metr kwadratowy) należy przyjmować na podstawie obmiaru i oceny jakości robót w oparciu o wynik pomiarów i badań.</w:t>
      </w:r>
    </w:p>
    <w:p w14:paraId="77EE3554" w14:textId="77777777" w:rsidR="00D0230D" w:rsidRPr="00C826FB" w:rsidRDefault="00D0230D" w:rsidP="00D0230D">
      <w:pPr>
        <w:jc w:val="both"/>
        <w:rPr>
          <w:rFonts w:cs="Arial"/>
          <w:sz w:val="18"/>
          <w:szCs w:val="18"/>
        </w:rPr>
      </w:pPr>
      <w:r w:rsidRPr="00C826FB">
        <w:rPr>
          <w:rFonts w:cs="Arial"/>
          <w:sz w:val="18"/>
          <w:szCs w:val="18"/>
        </w:rPr>
        <w:tab/>
        <w:t xml:space="preserve">Cena jednostkowa ułożenia </w:t>
      </w:r>
      <w:smartTag w:uri="urn:schemas-microsoft-com:office:smarttags" w:element="metricconverter">
        <w:smartTagPr>
          <w:attr w:name="ProductID" w:val="1 m2"/>
        </w:smartTagPr>
        <w:r w:rsidRPr="00C826FB">
          <w:rPr>
            <w:rFonts w:cs="Arial"/>
            <w:sz w:val="18"/>
            <w:szCs w:val="18"/>
          </w:rPr>
          <w:t>1 m</w:t>
        </w:r>
        <w:r w:rsidRPr="00C826FB">
          <w:rPr>
            <w:rFonts w:cs="Arial"/>
            <w:sz w:val="18"/>
            <w:szCs w:val="18"/>
            <w:vertAlign w:val="superscript"/>
          </w:rPr>
          <w:t>2</w:t>
        </w:r>
      </w:smartTag>
      <w:r w:rsidRPr="00C826FB">
        <w:rPr>
          <w:rFonts w:cs="Arial"/>
          <w:sz w:val="18"/>
          <w:szCs w:val="18"/>
        </w:rPr>
        <w:t xml:space="preserve"> chodnika z kostki betonowej obejmuje:</w:t>
      </w:r>
    </w:p>
    <w:p w14:paraId="0880C271"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prace pomiarowe i roboty przygotowawcze,</w:t>
      </w:r>
    </w:p>
    <w:p w14:paraId="4EB02452"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oznakowanie robót,</w:t>
      </w:r>
    </w:p>
    <w:p w14:paraId="566E2B44"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lastRenderedPageBreak/>
        <w:t>przygotowanie podłoża i wykonanie koryta,</w:t>
      </w:r>
    </w:p>
    <w:p w14:paraId="5B7EA27F"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dostarczenie materiałów nowych oraz z rozbiórki i sprzętu,</w:t>
      </w:r>
    </w:p>
    <w:p w14:paraId="242CD754"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wykonanie podsypki,</w:t>
      </w:r>
    </w:p>
    <w:p w14:paraId="674D6849"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ew. wykonanie izolacji ścian,</w:t>
      </w:r>
    </w:p>
    <w:p w14:paraId="1FA6B042"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ustalenie kształtu, koloru i desenia kostek lub płytek w porozumieniu z Inżynierem,</w:t>
      </w:r>
    </w:p>
    <w:p w14:paraId="58C4917E"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ułożenie i ubicie kostek,</w:t>
      </w:r>
    </w:p>
    <w:p w14:paraId="080E6D7D"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wypełnienie spoin i ew. szczelin dylatacyjnych w nawierzchni,</w:t>
      </w:r>
    </w:p>
    <w:p w14:paraId="2C8AF84D"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pielęgnację nawierzchni,</w:t>
      </w:r>
    </w:p>
    <w:p w14:paraId="6A647C09"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przeprowadzenie pomiarów i badań  wymaganych w niniejszej specyfikacji technicznej,</w:t>
      </w:r>
    </w:p>
    <w:p w14:paraId="2BF74BD9"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odwiezienie sprzętu.</w:t>
      </w:r>
    </w:p>
    <w:p w14:paraId="492590DC" w14:textId="77777777" w:rsidR="00D0230D" w:rsidRPr="00C826FB" w:rsidRDefault="00D0230D" w:rsidP="00D0230D">
      <w:pPr>
        <w:jc w:val="both"/>
        <w:rPr>
          <w:sz w:val="18"/>
          <w:szCs w:val="18"/>
        </w:rPr>
      </w:pPr>
      <w:r w:rsidRPr="00C826FB">
        <w:rPr>
          <w:sz w:val="18"/>
          <w:szCs w:val="18"/>
        </w:rPr>
        <w:tab/>
        <w:t>Cena wykonania robót określonych niniejszą ST obejmuje:</w:t>
      </w:r>
    </w:p>
    <w:p w14:paraId="41331745"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roboty tymczasowe, które są potrzebne do wykonania robót podstawowych, ale nie są przekazywane Zamawiającemu i są usuwane po wykonaniu robót podstawowych,</w:t>
      </w:r>
    </w:p>
    <w:p w14:paraId="6010999E" w14:textId="77777777" w:rsidR="00D0230D" w:rsidRPr="00C826FB" w:rsidRDefault="00D0230D" w:rsidP="00D0230D">
      <w:pPr>
        <w:numPr>
          <w:ilvl w:val="0"/>
          <w:numId w:val="1"/>
        </w:numPr>
        <w:overflowPunct w:val="0"/>
        <w:autoSpaceDE w:val="0"/>
        <w:autoSpaceDN w:val="0"/>
        <w:adjustRightInd w:val="0"/>
        <w:jc w:val="both"/>
        <w:textAlignment w:val="baseline"/>
        <w:rPr>
          <w:sz w:val="18"/>
          <w:szCs w:val="18"/>
        </w:rPr>
      </w:pPr>
      <w:r w:rsidRPr="00C826FB">
        <w:rPr>
          <w:sz w:val="18"/>
          <w:szCs w:val="18"/>
        </w:rPr>
        <w:t>prace towarzyszące, które są niezbędne do wykonania robót podstawowych, niezaliczane do robót tymczasowych, jak geodezyjne wytyczenie robót itd.</w:t>
      </w:r>
    </w:p>
    <w:p w14:paraId="77E21D49" w14:textId="77777777" w:rsidR="00D0230D" w:rsidRPr="00C826FB" w:rsidRDefault="00D0230D" w:rsidP="00D0230D">
      <w:pPr>
        <w:pStyle w:val="penypunkt"/>
        <w:jc w:val="both"/>
        <w:rPr>
          <w:sz w:val="18"/>
          <w:szCs w:val="18"/>
        </w:rPr>
      </w:pPr>
      <w:r w:rsidRPr="00C826FB">
        <w:rPr>
          <w:sz w:val="18"/>
          <w:szCs w:val="18"/>
        </w:rPr>
        <w:t>10.</w:t>
      </w:r>
      <w:r w:rsidRPr="00C826FB">
        <w:rPr>
          <w:sz w:val="18"/>
          <w:szCs w:val="18"/>
        </w:rPr>
        <w:tab/>
        <w:t>PRZEPISY ZWIĄZANE</w:t>
      </w:r>
    </w:p>
    <w:tbl>
      <w:tblPr>
        <w:tblW w:w="0" w:type="auto"/>
        <w:tblLayout w:type="fixed"/>
        <w:tblCellMar>
          <w:left w:w="70" w:type="dxa"/>
          <w:right w:w="70" w:type="dxa"/>
        </w:tblCellMar>
        <w:tblLook w:val="0000" w:firstRow="0" w:lastRow="0" w:firstColumn="0" w:lastColumn="0" w:noHBand="0" w:noVBand="0"/>
      </w:tblPr>
      <w:tblGrid>
        <w:gridCol w:w="496"/>
        <w:gridCol w:w="1984"/>
        <w:gridCol w:w="6590"/>
      </w:tblGrid>
      <w:tr w:rsidR="00D0230D" w:rsidRPr="00C826FB" w14:paraId="3435AEAA" w14:textId="77777777" w:rsidTr="006150A0">
        <w:tc>
          <w:tcPr>
            <w:tcW w:w="496" w:type="dxa"/>
          </w:tcPr>
          <w:p w14:paraId="388A6006" w14:textId="77777777" w:rsidR="00D0230D" w:rsidRPr="00C826FB" w:rsidRDefault="00D0230D" w:rsidP="006150A0">
            <w:pPr>
              <w:jc w:val="both"/>
              <w:rPr>
                <w:sz w:val="18"/>
                <w:szCs w:val="18"/>
              </w:rPr>
            </w:pPr>
            <w:r w:rsidRPr="00C826FB">
              <w:rPr>
                <w:sz w:val="18"/>
                <w:szCs w:val="18"/>
              </w:rPr>
              <w:t>1.</w:t>
            </w:r>
          </w:p>
        </w:tc>
        <w:tc>
          <w:tcPr>
            <w:tcW w:w="1984" w:type="dxa"/>
          </w:tcPr>
          <w:p w14:paraId="2F928C3D" w14:textId="77777777" w:rsidR="00D0230D" w:rsidRPr="00C826FB" w:rsidRDefault="00D0230D" w:rsidP="006150A0">
            <w:pPr>
              <w:jc w:val="both"/>
              <w:rPr>
                <w:sz w:val="18"/>
                <w:szCs w:val="18"/>
              </w:rPr>
            </w:pPr>
            <w:r w:rsidRPr="00C826FB">
              <w:rPr>
                <w:sz w:val="18"/>
                <w:szCs w:val="18"/>
              </w:rPr>
              <w:t>PN-EN 197-1:2002</w:t>
            </w:r>
          </w:p>
        </w:tc>
        <w:tc>
          <w:tcPr>
            <w:tcW w:w="6590" w:type="dxa"/>
          </w:tcPr>
          <w:p w14:paraId="241AD3A2" w14:textId="77777777" w:rsidR="00D0230D" w:rsidRPr="00C826FB" w:rsidRDefault="00D0230D" w:rsidP="006150A0">
            <w:pPr>
              <w:jc w:val="both"/>
              <w:rPr>
                <w:sz w:val="18"/>
                <w:szCs w:val="18"/>
              </w:rPr>
            </w:pPr>
            <w:r w:rsidRPr="00C826FB">
              <w:rPr>
                <w:sz w:val="18"/>
                <w:szCs w:val="18"/>
              </w:rPr>
              <w:t>Cement. Część 1: Skład, wymagania i kryteria zgodności dotyczące cementu powszechnego użytku</w:t>
            </w:r>
          </w:p>
        </w:tc>
      </w:tr>
      <w:tr w:rsidR="00D0230D" w:rsidRPr="00C826FB" w14:paraId="245B8FF6" w14:textId="77777777" w:rsidTr="006150A0">
        <w:tc>
          <w:tcPr>
            <w:tcW w:w="496" w:type="dxa"/>
          </w:tcPr>
          <w:p w14:paraId="0A7A8E2C" w14:textId="77777777" w:rsidR="00D0230D" w:rsidRPr="00C826FB" w:rsidRDefault="00D0230D" w:rsidP="006150A0">
            <w:pPr>
              <w:jc w:val="both"/>
              <w:rPr>
                <w:sz w:val="18"/>
                <w:szCs w:val="18"/>
              </w:rPr>
            </w:pPr>
            <w:r w:rsidRPr="00C826FB">
              <w:rPr>
                <w:sz w:val="18"/>
                <w:szCs w:val="18"/>
              </w:rPr>
              <w:t>2.</w:t>
            </w:r>
          </w:p>
        </w:tc>
        <w:tc>
          <w:tcPr>
            <w:tcW w:w="1984" w:type="dxa"/>
          </w:tcPr>
          <w:p w14:paraId="1AACDC5E" w14:textId="77777777" w:rsidR="00D0230D" w:rsidRPr="00C826FB" w:rsidRDefault="00D0230D" w:rsidP="006150A0">
            <w:pPr>
              <w:jc w:val="both"/>
              <w:rPr>
                <w:sz w:val="18"/>
                <w:szCs w:val="18"/>
              </w:rPr>
            </w:pPr>
            <w:r w:rsidRPr="00C826FB">
              <w:rPr>
                <w:sz w:val="18"/>
                <w:szCs w:val="18"/>
              </w:rPr>
              <w:t>PN-EN 1338:2005</w:t>
            </w:r>
          </w:p>
        </w:tc>
        <w:tc>
          <w:tcPr>
            <w:tcW w:w="6590" w:type="dxa"/>
          </w:tcPr>
          <w:p w14:paraId="748EC655" w14:textId="77777777" w:rsidR="00D0230D" w:rsidRPr="00C826FB" w:rsidRDefault="00D0230D" w:rsidP="006150A0">
            <w:pPr>
              <w:jc w:val="both"/>
              <w:rPr>
                <w:sz w:val="18"/>
                <w:szCs w:val="18"/>
              </w:rPr>
            </w:pPr>
            <w:r w:rsidRPr="00C826FB">
              <w:rPr>
                <w:sz w:val="18"/>
                <w:szCs w:val="18"/>
              </w:rPr>
              <w:t>Betonowe kostki brukowe. Wymagania i metody badań</w:t>
            </w:r>
          </w:p>
        </w:tc>
      </w:tr>
      <w:tr w:rsidR="00D0230D" w:rsidRPr="00C826FB" w14:paraId="39FC3278" w14:textId="77777777" w:rsidTr="006150A0">
        <w:tc>
          <w:tcPr>
            <w:tcW w:w="496" w:type="dxa"/>
          </w:tcPr>
          <w:p w14:paraId="67AE8531" w14:textId="77777777" w:rsidR="00D0230D" w:rsidRPr="00C826FB" w:rsidRDefault="00D0230D" w:rsidP="006150A0">
            <w:pPr>
              <w:jc w:val="both"/>
              <w:rPr>
                <w:sz w:val="18"/>
                <w:szCs w:val="18"/>
              </w:rPr>
            </w:pPr>
            <w:r w:rsidRPr="00C826FB">
              <w:rPr>
                <w:sz w:val="18"/>
                <w:szCs w:val="18"/>
              </w:rPr>
              <w:t>3.</w:t>
            </w:r>
          </w:p>
        </w:tc>
        <w:tc>
          <w:tcPr>
            <w:tcW w:w="1984" w:type="dxa"/>
          </w:tcPr>
          <w:p w14:paraId="2D3884D0" w14:textId="77777777" w:rsidR="00D0230D" w:rsidRPr="00C826FB" w:rsidRDefault="00D0230D" w:rsidP="006150A0">
            <w:pPr>
              <w:jc w:val="both"/>
              <w:rPr>
                <w:sz w:val="18"/>
                <w:szCs w:val="18"/>
              </w:rPr>
            </w:pPr>
            <w:r w:rsidRPr="00C826FB">
              <w:rPr>
                <w:sz w:val="18"/>
                <w:szCs w:val="18"/>
              </w:rPr>
              <w:t>PN-EN 13242:2004</w:t>
            </w:r>
          </w:p>
        </w:tc>
        <w:tc>
          <w:tcPr>
            <w:tcW w:w="6590" w:type="dxa"/>
          </w:tcPr>
          <w:p w14:paraId="6C4BFB7F" w14:textId="77777777" w:rsidR="00D0230D" w:rsidRPr="00C826FB" w:rsidRDefault="00D0230D" w:rsidP="006150A0">
            <w:pPr>
              <w:jc w:val="both"/>
              <w:rPr>
                <w:sz w:val="18"/>
                <w:szCs w:val="18"/>
              </w:rPr>
            </w:pPr>
            <w:r w:rsidRPr="00C826FB">
              <w:rPr>
                <w:sz w:val="18"/>
                <w:szCs w:val="18"/>
              </w:rPr>
              <w:t>Kruszywa do niezwiązanych i związanych hydraulicznie materiałów stosowanych w obiektach budowlanych i budownictwie drogowym (W okresie przejściowym można stosować PN-B-11111:1996 Kruszywa mineralne. Kruszywa naturalne do nawierzchni drogowych. Żwir i mieszanka, PN-B-11112:1996 Kruszywa mineralne. Kruszywo łamane do nawierzchni drogowych, PN-B-11113:1996 Kruszywa mineralne. Kruszywa naturalne do nawierzchni drogowych. Piasek)</w:t>
            </w:r>
          </w:p>
        </w:tc>
      </w:tr>
      <w:tr w:rsidR="00D0230D" w:rsidRPr="00C826FB" w14:paraId="07A36F26" w14:textId="77777777" w:rsidTr="006150A0">
        <w:tc>
          <w:tcPr>
            <w:tcW w:w="496" w:type="dxa"/>
          </w:tcPr>
          <w:p w14:paraId="1B28FED6" w14:textId="77777777" w:rsidR="00D0230D" w:rsidRPr="00C826FB" w:rsidRDefault="00D0230D" w:rsidP="006150A0">
            <w:pPr>
              <w:jc w:val="both"/>
              <w:rPr>
                <w:sz w:val="18"/>
                <w:szCs w:val="18"/>
              </w:rPr>
            </w:pPr>
            <w:r w:rsidRPr="00C826FB">
              <w:rPr>
                <w:sz w:val="18"/>
                <w:szCs w:val="18"/>
              </w:rPr>
              <w:t>4.</w:t>
            </w:r>
          </w:p>
        </w:tc>
        <w:tc>
          <w:tcPr>
            <w:tcW w:w="1984" w:type="dxa"/>
          </w:tcPr>
          <w:p w14:paraId="0EC51809" w14:textId="77777777" w:rsidR="00D0230D" w:rsidRPr="00C826FB" w:rsidRDefault="00D0230D" w:rsidP="006150A0">
            <w:pPr>
              <w:jc w:val="both"/>
              <w:rPr>
                <w:sz w:val="18"/>
                <w:szCs w:val="18"/>
              </w:rPr>
            </w:pPr>
            <w:r w:rsidRPr="00C826FB">
              <w:rPr>
                <w:sz w:val="18"/>
                <w:szCs w:val="18"/>
              </w:rPr>
              <w:t>PN-EN 1008:2004</w:t>
            </w:r>
          </w:p>
        </w:tc>
        <w:tc>
          <w:tcPr>
            <w:tcW w:w="6590" w:type="dxa"/>
          </w:tcPr>
          <w:p w14:paraId="3A37BEE7" w14:textId="77777777" w:rsidR="00D0230D" w:rsidRPr="00C826FB" w:rsidRDefault="00D0230D" w:rsidP="006150A0">
            <w:pPr>
              <w:jc w:val="both"/>
              <w:rPr>
                <w:sz w:val="18"/>
                <w:szCs w:val="18"/>
              </w:rPr>
            </w:pPr>
            <w:r w:rsidRPr="00C826FB">
              <w:rPr>
                <w:sz w:val="18"/>
                <w:szCs w:val="18"/>
              </w:rPr>
              <w:t>Woda zarobowa do betonu. Specyfikacja pobierania próbek, badanie i ocena przydatności wody zarobowej do betonu, w tym wody odzyskanej z procesów produkcji betonu</w:t>
            </w:r>
          </w:p>
        </w:tc>
      </w:tr>
    </w:tbl>
    <w:p w14:paraId="23EBC65E" w14:textId="77777777" w:rsidR="00D0230D" w:rsidRDefault="00D0230D" w:rsidP="00D0230D">
      <w:pPr>
        <w:pStyle w:val="Nagwek1"/>
        <w:jc w:val="both"/>
      </w:pPr>
    </w:p>
    <w:p w14:paraId="2725DB84" w14:textId="77777777" w:rsidR="00D0230D" w:rsidRDefault="00D0230D" w:rsidP="00D0230D">
      <w:pPr>
        <w:pStyle w:val="Nagwek1"/>
        <w:jc w:val="both"/>
      </w:pPr>
    </w:p>
    <w:p w14:paraId="726328D9" w14:textId="77777777" w:rsidR="00D0230D" w:rsidRDefault="00D0230D" w:rsidP="00D0230D">
      <w:pPr>
        <w:pStyle w:val="Nagwek1"/>
        <w:jc w:val="both"/>
      </w:pPr>
    </w:p>
    <w:p w14:paraId="6122FB20" w14:textId="77777777" w:rsidR="00D0230D" w:rsidRDefault="00D0230D" w:rsidP="00D0230D">
      <w:pPr>
        <w:pStyle w:val="Nagwek1"/>
        <w:jc w:val="both"/>
      </w:pPr>
    </w:p>
    <w:p w14:paraId="1608E2DA" w14:textId="77777777" w:rsidR="00D0230D" w:rsidRDefault="00D0230D" w:rsidP="00D0230D">
      <w:pPr>
        <w:pStyle w:val="Nagwek1"/>
        <w:jc w:val="both"/>
      </w:pPr>
    </w:p>
    <w:p w14:paraId="6DF39212" w14:textId="77777777" w:rsidR="00D0230D" w:rsidRDefault="00D0230D" w:rsidP="00D0230D">
      <w:pPr>
        <w:pStyle w:val="Nagwek1"/>
        <w:jc w:val="both"/>
      </w:pPr>
    </w:p>
    <w:p w14:paraId="17382537" w14:textId="51A3954A" w:rsidR="00D0230D" w:rsidRPr="000C0DAF" w:rsidRDefault="00D0230D" w:rsidP="00A71623">
      <w:pPr>
        <w:pStyle w:val="Nagwek1"/>
        <w:jc w:val="both"/>
        <w:rPr>
          <w:rFonts w:cs="Arial"/>
          <w:sz w:val="18"/>
          <w:szCs w:val="18"/>
        </w:rPr>
      </w:pPr>
      <w:r w:rsidRPr="00110073">
        <w:br w:type="page"/>
      </w:r>
    </w:p>
    <w:p w14:paraId="7A9347B1" w14:textId="447BCEA0" w:rsidR="00CA7C43" w:rsidRPr="00C826FB" w:rsidRDefault="00CA7C43" w:rsidP="00CA7C43">
      <w:pPr>
        <w:pStyle w:val="Nagwek1"/>
        <w:jc w:val="both"/>
        <w:rPr>
          <w:rFonts w:cs="Arial"/>
          <w:sz w:val="18"/>
          <w:szCs w:val="18"/>
        </w:rPr>
      </w:pPr>
      <w:bookmarkStart w:id="435" w:name="_Toc98494219"/>
      <w:r w:rsidRPr="00C826FB">
        <w:rPr>
          <w:rFonts w:cs="Arial"/>
          <w:sz w:val="18"/>
          <w:szCs w:val="18"/>
        </w:rPr>
        <w:lastRenderedPageBreak/>
        <w:t>D-08.0</w:t>
      </w:r>
      <w:r>
        <w:rPr>
          <w:rFonts w:cs="Arial"/>
          <w:sz w:val="18"/>
          <w:szCs w:val="18"/>
        </w:rPr>
        <w:t>3</w:t>
      </w:r>
      <w:r w:rsidRPr="00C826FB">
        <w:rPr>
          <w:rFonts w:cs="Arial"/>
          <w:sz w:val="18"/>
          <w:szCs w:val="18"/>
        </w:rPr>
        <w:t>.0</w:t>
      </w:r>
      <w:r>
        <w:rPr>
          <w:rFonts w:cs="Arial"/>
          <w:sz w:val="18"/>
          <w:szCs w:val="18"/>
        </w:rPr>
        <w:t>1</w:t>
      </w:r>
      <w:r w:rsidRPr="00C826FB">
        <w:rPr>
          <w:rFonts w:cs="Arial"/>
          <w:sz w:val="18"/>
          <w:szCs w:val="18"/>
        </w:rPr>
        <w:t>.</w:t>
      </w:r>
      <w:r w:rsidRPr="00C826FB">
        <w:rPr>
          <w:rFonts w:cs="Arial"/>
          <w:sz w:val="18"/>
          <w:szCs w:val="18"/>
        </w:rPr>
        <w:tab/>
      </w:r>
      <w:r>
        <w:rPr>
          <w:rFonts w:cs="Arial"/>
          <w:sz w:val="18"/>
          <w:szCs w:val="18"/>
        </w:rPr>
        <w:t>obrzeża betonowe</w:t>
      </w:r>
      <w:bookmarkEnd w:id="435"/>
    </w:p>
    <w:p w14:paraId="7F324EA7" w14:textId="77777777" w:rsidR="00CA7C43" w:rsidRPr="00C826FB" w:rsidRDefault="00CA7C43" w:rsidP="00CA7C43">
      <w:pPr>
        <w:pStyle w:val="penypunkt"/>
        <w:jc w:val="both"/>
        <w:rPr>
          <w:sz w:val="18"/>
          <w:szCs w:val="18"/>
        </w:rPr>
      </w:pPr>
      <w:r w:rsidRPr="00C826FB">
        <w:rPr>
          <w:sz w:val="18"/>
          <w:szCs w:val="18"/>
        </w:rPr>
        <w:t>1. WSTĘP</w:t>
      </w:r>
    </w:p>
    <w:p w14:paraId="48005886" w14:textId="77777777" w:rsidR="00CA7C43" w:rsidRPr="00C826FB" w:rsidRDefault="00CA7C43" w:rsidP="00CA7C43">
      <w:pPr>
        <w:pStyle w:val="punkt11"/>
        <w:rPr>
          <w:sz w:val="18"/>
          <w:szCs w:val="18"/>
        </w:rPr>
      </w:pPr>
      <w:r w:rsidRPr="00C826FB">
        <w:rPr>
          <w:sz w:val="18"/>
          <w:szCs w:val="18"/>
        </w:rPr>
        <w:t>1.1.</w:t>
      </w:r>
      <w:r w:rsidRPr="00C826FB">
        <w:rPr>
          <w:sz w:val="18"/>
          <w:szCs w:val="18"/>
        </w:rPr>
        <w:tab/>
        <w:t>Przedmiot ST</w:t>
      </w:r>
    </w:p>
    <w:p w14:paraId="5050F042" w14:textId="48CD9693" w:rsidR="00CA7C43" w:rsidRPr="00C826FB" w:rsidRDefault="00CA7C43" w:rsidP="00CA7C43">
      <w:pPr>
        <w:tabs>
          <w:tab w:val="left" w:pos="-1440"/>
          <w:tab w:val="left" w:pos="-720"/>
          <w:tab w:val="left" w:pos="0"/>
          <w:tab w:val="left" w:pos="567"/>
        </w:tabs>
        <w:jc w:val="both"/>
        <w:rPr>
          <w:rFonts w:cs="Arial"/>
          <w:sz w:val="18"/>
          <w:szCs w:val="18"/>
        </w:rPr>
      </w:pPr>
      <w:r w:rsidRPr="00C826FB">
        <w:rPr>
          <w:rFonts w:cs="Arial"/>
          <w:sz w:val="18"/>
          <w:szCs w:val="18"/>
        </w:rPr>
        <w:tab/>
        <w:t xml:space="preserve">Przedmiotem niniejszej szczegółowej specyfikacji technicznej są wymagania dotyczące wykonania i odbioru </w:t>
      </w:r>
      <w:r>
        <w:rPr>
          <w:rFonts w:cs="Arial"/>
          <w:sz w:val="18"/>
          <w:szCs w:val="18"/>
        </w:rPr>
        <w:t xml:space="preserve">robót związanych z ustawieniem betonowego obrzeża chodnikowego </w:t>
      </w:r>
      <w:r w:rsidRPr="00C826FB">
        <w:rPr>
          <w:rFonts w:cs="Arial"/>
          <w:sz w:val="18"/>
          <w:szCs w:val="18"/>
        </w:rPr>
        <w:t>na zadaniu: "</w:t>
      </w:r>
      <w:r w:rsidRPr="00BD122D">
        <w:rPr>
          <w:rFonts w:cs="Arial"/>
          <w:b/>
          <w:bCs/>
          <w:i/>
          <w:color w:val="000000"/>
          <w:sz w:val="18"/>
          <w:szCs w:val="18"/>
        </w:rPr>
        <w:t>Wymiana nawierzchni chodnika w pasie drogowym ul.</w:t>
      </w:r>
      <w:r>
        <w:rPr>
          <w:rFonts w:cs="Arial"/>
          <w:b/>
          <w:bCs/>
          <w:i/>
          <w:color w:val="000000"/>
          <w:sz w:val="18"/>
          <w:szCs w:val="18"/>
        </w:rPr>
        <w:t> </w:t>
      </w:r>
      <w:r w:rsidRPr="00BD122D">
        <w:rPr>
          <w:rFonts w:cs="Arial"/>
          <w:b/>
          <w:bCs/>
          <w:i/>
          <w:color w:val="000000"/>
          <w:sz w:val="18"/>
          <w:szCs w:val="18"/>
        </w:rPr>
        <w:t>Paderewskiego w Stargardzie, na odcinku do ul. Moniuszki do ul.</w:t>
      </w:r>
      <w:r>
        <w:rPr>
          <w:rFonts w:cs="Arial"/>
          <w:b/>
          <w:bCs/>
          <w:i/>
          <w:color w:val="000000"/>
          <w:sz w:val="18"/>
          <w:szCs w:val="18"/>
        </w:rPr>
        <w:t> </w:t>
      </w:r>
      <w:r w:rsidRPr="00BD122D">
        <w:rPr>
          <w:rFonts w:cs="Arial"/>
          <w:b/>
          <w:bCs/>
          <w:i/>
          <w:color w:val="000000"/>
          <w:sz w:val="18"/>
          <w:szCs w:val="18"/>
        </w:rPr>
        <w:t>Wieniawskiego</w:t>
      </w:r>
      <w:r w:rsidRPr="00C826FB">
        <w:rPr>
          <w:rFonts w:cs="Arial"/>
          <w:b/>
          <w:bCs/>
          <w:color w:val="000000"/>
          <w:sz w:val="18"/>
          <w:szCs w:val="18"/>
        </w:rPr>
        <w:t xml:space="preserve"> ".</w:t>
      </w:r>
    </w:p>
    <w:p w14:paraId="4C1DFD2D" w14:textId="77777777" w:rsidR="00CA7C43" w:rsidRPr="00C826FB" w:rsidRDefault="00CA7C43" w:rsidP="00CA7C43">
      <w:pPr>
        <w:pStyle w:val="punkt11"/>
        <w:rPr>
          <w:sz w:val="18"/>
          <w:szCs w:val="18"/>
        </w:rPr>
      </w:pPr>
      <w:r w:rsidRPr="00C826FB">
        <w:rPr>
          <w:sz w:val="18"/>
          <w:szCs w:val="18"/>
        </w:rPr>
        <w:t>1.2.</w:t>
      </w:r>
      <w:r w:rsidRPr="00C826FB">
        <w:rPr>
          <w:sz w:val="18"/>
          <w:szCs w:val="18"/>
        </w:rPr>
        <w:tab/>
        <w:t>Zakres stosowania ST</w:t>
      </w:r>
    </w:p>
    <w:p w14:paraId="35868216" w14:textId="77777777" w:rsidR="00CA7C43" w:rsidRPr="00C826FB" w:rsidRDefault="00CA7C43" w:rsidP="00CA7C43">
      <w:pPr>
        <w:jc w:val="both"/>
        <w:rPr>
          <w:rFonts w:cs="Arial"/>
          <w:sz w:val="18"/>
          <w:szCs w:val="18"/>
        </w:rPr>
      </w:pPr>
      <w:r w:rsidRPr="00C826FB">
        <w:rPr>
          <w:rFonts w:cs="Arial"/>
          <w:sz w:val="18"/>
          <w:szCs w:val="18"/>
        </w:rPr>
        <w:tab/>
        <w:t>Szczegółowa specyfikacja techniczna ma zastosowanie jako dokument przetargowy i kontraktowy przy zlecaniu i realizacji robót jak w p. 1.1.</w:t>
      </w:r>
    </w:p>
    <w:p w14:paraId="04395E90" w14:textId="77777777" w:rsidR="00CA7C43" w:rsidRPr="00C826FB" w:rsidRDefault="00CA7C43" w:rsidP="00CA7C43">
      <w:pPr>
        <w:pStyle w:val="punkt11"/>
        <w:rPr>
          <w:sz w:val="18"/>
          <w:szCs w:val="18"/>
        </w:rPr>
      </w:pPr>
      <w:r w:rsidRPr="00C826FB">
        <w:rPr>
          <w:sz w:val="18"/>
          <w:szCs w:val="18"/>
        </w:rPr>
        <w:t>1.3.</w:t>
      </w:r>
      <w:r w:rsidRPr="00C826FB">
        <w:rPr>
          <w:sz w:val="18"/>
          <w:szCs w:val="18"/>
        </w:rPr>
        <w:tab/>
        <w:t>Zakres robót objętych ST</w:t>
      </w:r>
    </w:p>
    <w:p w14:paraId="27ED6240" w14:textId="3571943D" w:rsidR="00CA7C43" w:rsidRPr="00C826FB" w:rsidRDefault="00CA7C43" w:rsidP="00CA7C43">
      <w:pPr>
        <w:jc w:val="both"/>
        <w:rPr>
          <w:rFonts w:cs="Arial"/>
          <w:sz w:val="18"/>
          <w:szCs w:val="18"/>
        </w:rPr>
      </w:pPr>
      <w:r w:rsidRPr="00C826FB">
        <w:rPr>
          <w:rFonts w:cs="Arial"/>
          <w:sz w:val="18"/>
          <w:szCs w:val="18"/>
        </w:rPr>
        <w:tab/>
        <w:t>ST obejmuje wszystkie roboty związane z wykonaniem, kontrolą i odbiorem</w:t>
      </w:r>
      <w:r w:rsidR="003F7B53">
        <w:rPr>
          <w:rFonts w:cs="Arial"/>
          <w:sz w:val="18"/>
          <w:szCs w:val="18"/>
        </w:rPr>
        <w:t xml:space="preserve"> robót polegających na wykonaniu betonowego obrzeża chodnikowego 6x20 w kolorze szarym, na podsypce cementowo-piaskowej 1:4 gr. 5 cm.</w:t>
      </w:r>
    </w:p>
    <w:p w14:paraId="7EA82F4F" w14:textId="77777777" w:rsidR="00CA7C43" w:rsidRPr="00C826FB" w:rsidRDefault="00CA7C43" w:rsidP="00CA7C43">
      <w:pPr>
        <w:pStyle w:val="punkt11"/>
        <w:rPr>
          <w:sz w:val="18"/>
          <w:szCs w:val="18"/>
        </w:rPr>
      </w:pPr>
      <w:r w:rsidRPr="00C826FB">
        <w:rPr>
          <w:sz w:val="18"/>
          <w:szCs w:val="18"/>
        </w:rPr>
        <w:t>1.4.</w:t>
      </w:r>
      <w:r w:rsidRPr="00C826FB">
        <w:rPr>
          <w:sz w:val="18"/>
          <w:szCs w:val="18"/>
        </w:rPr>
        <w:tab/>
        <w:t>Określenia podstawowe</w:t>
      </w:r>
    </w:p>
    <w:p w14:paraId="152BF153" w14:textId="797CF673" w:rsidR="00CA7C43" w:rsidRPr="00C826FB" w:rsidRDefault="00CA7C43" w:rsidP="00CA7C43">
      <w:pPr>
        <w:tabs>
          <w:tab w:val="left" w:pos="567"/>
        </w:tabs>
        <w:ind w:left="567" w:hanging="567"/>
        <w:jc w:val="both"/>
        <w:rPr>
          <w:rFonts w:cs="Arial"/>
          <w:sz w:val="18"/>
          <w:szCs w:val="18"/>
        </w:rPr>
      </w:pPr>
      <w:r w:rsidRPr="00C826FB">
        <w:rPr>
          <w:rFonts w:cs="Arial"/>
          <w:sz w:val="18"/>
          <w:szCs w:val="18"/>
        </w:rPr>
        <w:t>1.4.1.</w:t>
      </w:r>
      <w:r w:rsidRPr="00C826FB">
        <w:rPr>
          <w:rFonts w:cs="Arial"/>
          <w:b/>
          <w:sz w:val="18"/>
          <w:szCs w:val="18"/>
        </w:rPr>
        <w:tab/>
      </w:r>
      <w:r w:rsidR="005227A9">
        <w:rPr>
          <w:rFonts w:cs="Arial"/>
          <w:sz w:val="18"/>
          <w:szCs w:val="18"/>
        </w:rPr>
        <w:t>Obrzeża chodnikowe – prefabrykowane belki betonowe rozgraniczające jednostronnie lub dwustronnie ciągu komunikacyjne od terenów nie przeznaczonych do komunikacji.</w:t>
      </w:r>
    </w:p>
    <w:p w14:paraId="2DFE64E9" w14:textId="00C694A2" w:rsidR="00CA7C43" w:rsidRDefault="00CA7C43" w:rsidP="00A6019A">
      <w:pPr>
        <w:tabs>
          <w:tab w:val="left" w:pos="567"/>
        </w:tabs>
        <w:spacing w:before="120"/>
        <w:ind w:left="567" w:hanging="567"/>
        <w:jc w:val="both"/>
        <w:rPr>
          <w:rFonts w:cs="Arial"/>
          <w:sz w:val="18"/>
          <w:szCs w:val="18"/>
        </w:rPr>
      </w:pPr>
      <w:r w:rsidRPr="00C826FB">
        <w:rPr>
          <w:rFonts w:cs="Arial"/>
          <w:sz w:val="18"/>
          <w:szCs w:val="18"/>
        </w:rPr>
        <w:t>1.4.2.</w:t>
      </w:r>
      <w:r w:rsidRPr="00C826FB">
        <w:rPr>
          <w:rFonts w:cs="Arial"/>
          <w:b/>
          <w:sz w:val="18"/>
          <w:szCs w:val="18"/>
        </w:rPr>
        <w:tab/>
      </w:r>
      <w:r w:rsidR="00A6019A">
        <w:rPr>
          <w:rFonts w:cs="Arial"/>
          <w:sz w:val="18"/>
          <w:szCs w:val="18"/>
        </w:rPr>
        <w:t>Materiały</w:t>
      </w:r>
      <w:r w:rsidRPr="00C826FB">
        <w:rPr>
          <w:rFonts w:cs="Arial"/>
          <w:sz w:val="18"/>
          <w:szCs w:val="18"/>
        </w:rPr>
        <w:t xml:space="preserve"> </w:t>
      </w:r>
      <w:r w:rsidR="00A6019A">
        <w:rPr>
          <w:rFonts w:cs="Arial"/>
          <w:sz w:val="18"/>
          <w:szCs w:val="18"/>
        </w:rPr>
        <w:t>–</w:t>
      </w:r>
      <w:r w:rsidRPr="00C826FB">
        <w:rPr>
          <w:rFonts w:cs="Arial"/>
          <w:sz w:val="18"/>
          <w:szCs w:val="18"/>
        </w:rPr>
        <w:t xml:space="preserve"> </w:t>
      </w:r>
      <w:r w:rsidR="00A6019A">
        <w:rPr>
          <w:rFonts w:cs="Arial"/>
          <w:sz w:val="18"/>
          <w:szCs w:val="18"/>
        </w:rPr>
        <w:t>wszelkie tworzywa niezbędne do wykonania robót, zgodne ze specyfikacjami technicznymi, zaakceptowane przez Inżyniera.</w:t>
      </w:r>
    </w:p>
    <w:p w14:paraId="5D40C059" w14:textId="45A2E565" w:rsidR="00A6019A" w:rsidRPr="00C96206" w:rsidRDefault="00A6019A" w:rsidP="00C96206">
      <w:pPr>
        <w:tabs>
          <w:tab w:val="left" w:pos="567"/>
        </w:tabs>
        <w:spacing w:before="120"/>
        <w:ind w:left="567" w:hanging="567"/>
        <w:jc w:val="both"/>
        <w:rPr>
          <w:rFonts w:cs="Arial"/>
          <w:color w:val="FF0000"/>
          <w:sz w:val="18"/>
          <w:szCs w:val="18"/>
        </w:rPr>
      </w:pPr>
      <w:r w:rsidRPr="00C826FB">
        <w:rPr>
          <w:rFonts w:cs="Arial"/>
          <w:sz w:val="18"/>
          <w:szCs w:val="18"/>
        </w:rPr>
        <w:t>1.4.</w:t>
      </w:r>
      <w:r>
        <w:rPr>
          <w:rFonts w:cs="Arial"/>
          <w:sz w:val="18"/>
          <w:szCs w:val="18"/>
        </w:rPr>
        <w:t>3</w:t>
      </w:r>
      <w:r w:rsidRPr="00C826FB">
        <w:rPr>
          <w:rFonts w:cs="Arial"/>
          <w:sz w:val="18"/>
          <w:szCs w:val="18"/>
        </w:rPr>
        <w:t>.</w:t>
      </w:r>
      <w:r w:rsidRPr="00C826FB">
        <w:rPr>
          <w:rFonts w:cs="Arial"/>
          <w:b/>
          <w:sz w:val="18"/>
          <w:szCs w:val="18"/>
        </w:rPr>
        <w:tab/>
      </w:r>
      <w:r w:rsidRPr="00C826FB">
        <w:rPr>
          <w:noProof/>
          <w:sz w:val="18"/>
          <w:szCs w:val="18"/>
        </w:rPr>
        <w:t>Pozostałe określenia podstawowe – zgodnie z obowiązującymi odpowiednimi polskimi normami i definicjami podanymi w ST D–00.00.00 "Wymagania ogólne".</w:t>
      </w:r>
    </w:p>
    <w:p w14:paraId="1372060E" w14:textId="77777777" w:rsidR="00CA7C43" w:rsidRPr="00C826FB" w:rsidRDefault="00CA7C43" w:rsidP="00CA7C43">
      <w:pPr>
        <w:pStyle w:val="punkt11"/>
        <w:rPr>
          <w:sz w:val="18"/>
          <w:szCs w:val="18"/>
        </w:rPr>
      </w:pPr>
      <w:r w:rsidRPr="00C826FB">
        <w:rPr>
          <w:sz w:val="18"/>
          <w:szCs w:val="18"/>
        </w:rPr>
        <w:t>1.5.</w:t>
      </w:r>
      <w:r w:rsidRPr="00C826FB">
        <w:rPr>
          <w:sz w:val="18"/>
          <w:szCs w:val="18"/>
        </w:rPr>
        <w:tab/>
        <w:t>Ogólne wymagania dotyczące robót</w:t>
      </w:r>
    </w:p>
    <w:p w14:paraId="185EFE89" w14:textId="77777777" w:rsidR="00CA7C43" w:rsidRPr="00C826FB" w:rsidRDefault="00CA7C43" w:rsidP="00CA7C43">
      <w:pPr>
        <w:jc w:val="both"/>
        <w:rPr>
          <w:rFonts w:cs="Arial"/>
          <w:sz w:val="18"/>
          <w:szCs w:val="18"/>
        </w:rPr>
      </w:pPr>
      <w:r w:rsidRPr="00C826FB">
        <w:rPr>
          <w:rFonts w:cs="Arial"/>
          <w:sz w:val="18"/>
          <w:szCs w:val="18"/>
        </w:rPr>
        <w:t>Ogólne wymagania dotyczące robót podano w ST D–00.00.00 "Wymagania ogólne".</w:t>
      </w:r>
    </w:p>
    <w:p w14:paraId="0F579122" w14:textId="77777777" w:rsidR="00CA7C43" w:rsidRPr="00C826FB" w:rsidRDefault="00CA7C43" w:rsidP="00CA7C43">
      <w:pPr>
        <w:pStyle w:val="penypunkt"/>
        <w:jc w:val="both"/>
        <w:rPr>
          <w:sz w:val="18"/>
          <w:szCs w:val="18"/>
        </w:rPr>
      </w:pPr>
      <w:r w:rsidRPr="00C826FB">
        <w:rPr>
          <w:sz w:val="18"/>
          <w:szCs w:val="18"/>
        </w:rPr>
        <w:t>2.</w:t>
      </w:r>
      <w:r w:rsidRPr="00C826FB">
        <w:rPr>
          <w:sz w:val="18"/>
          <w:szCs w:val="18"/>
        </w:rPr>
        <w:tab/>
        <w:t>MATERIAŁY</w:t>
      </w:r>
    </w:p>
    <w:p w14:paraId="2D678425" w14:textId="225B47A6" w:rsidR="00CA7C43" w:rsidRPr="00C96206" w:rsidRDefault="00CA7C43" w:rsidP="00CA7C43">
      <w:pPr>
        <w:pStyle w:val="punkt11"/>
        <w:rPr>
          <w:noProof/>
          <w:sz w:val="18"/>
          <w:szCs w:val="18"/>
        </w:rPr>
      </w:pPr>
      <w:r w:rsidRPr="00C826FB">
        <w:rPr>
          <w:noProof/>
          <w:sz w:val="18"/>
          <w:szCs w:val="18"/>
        </w:rPr>
        <w:t>2.1.</w:t>
      </w:r>
      <w:r w:rsidRPr="00C826FB">
        <w:rPr>
          <w:noProof/>
          <w:sz w:val="18"/>
          <w:szCs w:val="18"/>
        </w:rPr>
        <w:tab/>
      </w:r>
      <w:r w:rsidR="00C96206">
        <w:rPr>
          <w:noProof/>
          <w:sz w:val="18"/>
          <w:szCs w:val="18"/>
        </w:rPr>
        <w:t>O</w:t>
      </w:r>
      <w:r w:rsidR="00C96206" w:rsidRPr="00C96206">
        <w:rPr>
          <w:noProof/>
          <w:sz w:val="18"/>
          <w:szCs w:val="18"/>
        </w:rPr>
        <w:t>GÓLNE WYMAGANIA DOTYCZĄCE MATERIAŁÓW</w:t>
      </w:r>
    </w:p>
    <w:p w14:paraId="51FDE586" w14:textId="4D1CA305" w:rsidR="00C96206" w:rsidRPr="00C96206" w:rsidRDefault="00C96206" w:rsidP="00C96206">
      <w:pPr>
        <w:pStyle w:val="Tekstpodstawowy"/>
        <w:spacing w:before="122"/>
        <w:ind w:left="476" w:right="938" w:firstLine="91"/>
        <w:rPr>
          <w:sz w:val="18"/>
          <w:szCs w:val="18"/>
        </w:rPr>
      </w:pPr>
      <w:r>
        <w:rPr>
          <w:sz w:val="18"/>
          <w:szCs w:val="18"/>
        </w:rPr>
        <w:t xml:space="preserve">Ogólne </w:t>
      </w:r>
      <w:r w:rsidRPr="00C96206">
        <w:rPr>
          <w:sz w:val="18"/>
          <w:szCs w:val="18"/>
        </w:rPr>
        <w:t xml:space="preserve">wymagania dotyczące materiałów, ich pozyskiwania i składowania podano </w:t>
      </w:r>
      <w:r>
        <w:rPr>
          <w:sz w:val="18"/>
          <w:szCs w:val="18"/>
        </w:rPr>
        <w:br/>
      </w:r>
      <w:r w:rsidRPr="00C96206">
        <w:rPr>
          <w:sz w:val="18"/>
          <w:szCs w:val="18"/>
        </w:rPr>
        <w:t xml:space="preserve">w </w:t>
      </w:r>
      <w:r>
        <w:rPr>
          <w:sz w:val="18"/>
          <w:szCs w:val="18"/>
        </w:rPr>
        <w:t>ST </w:t>
      </w:r>
      <w:r w:rsidRPr="00C96206">
        <w:rPr>
          <w:sz w:val="18"/>
          <w:szCs w:val="18"/>
        </w:rPr>
        <w:t>D-00.00.00 „Wymagania ogólne”</w:t>
      </w:r>
      <w:r w:rsidR="005913C4">
        <w:rPr>
          <w:sz w:val="18"/>
          <w:szCs w:val="18"/>
        </w:rPr>
        <w:t xml:space="preserve"> pkt 2</w:t>
      </w:r>
      <w:r>
        <w:rPr>
          <w:sz w:val="18"/>
          <w:szCs w:val="18"/>
        </w:rPr>
        <w:t>.</w:t>
      </w:r>
    </w:p>
    <w:p w14:paraId="590D4DB1" w14:textId="307252E6" w:rsidR="00CA7C43" w:rsidRPr="00C826FB" w:rsidRDefault="00CA7C43" w:rsidP="00CA7C43">
      <w:pPr>
        <w:pStyle w:val="punkt11"/>
        <w:rPr>
          <w:noProof/>
          <w:sz w:val="18"/>
          <w:szCs w:val="18"/>
        </w:rPr>
      </w:pPr>
      <w:r w:rsidRPr="00C826FB">
        <w:rPr>
          <w:noProof/>
          <w:sz w:val="18"/>
          <w:szCs w:val="18"/>
        </w:rPr>
        <w:t xml:space="preserve">2.2. </w:t>
      </w:r>
      <w:r w:rsidR="00C96206">
        <w:rPr>
          <w:noProof/>
          <w:sz w:val="18"/>
          <w:szCs w:val="18"/>
        </w:rPr>
        <w:tab/>
        <w:t>STOSOWANE MATERIAŁY</w:t>
      </w:r>
    </w:p>
    <w:p w14:paraId="7696D18A" w14:textId="061BADC6" w:rsidR="008B2D10" w:rsidRPr="008B2D10" w:rsidRDefault="008B2D10" w:rsidP="008B2D10">
      <w:pPr>
        <w:pStyle w:val="Tekstpodstawowy"/>
        <w:spacing w:before="120"/>
        <w:ind w:firstLine="475"/>
        <w:rPr>
          <w:sz w:val="18"/>
          <w:szCs w:val="18"/>
        </w:rPr>
      </w:pPr>
      <w:r w:rsidRPr="008B2D10">
        <w:rPr>
          <w:sz w:val="18"/>
          <w:szCs w:val="18"/>
        </w:rPr>
        <w:t>Materiałami stosowanymi</w:t>
      </w:r>
      <w:r w:rsidRPr="008B2D10">
        <w:rPr>
          <w:spacing w:val="-13"/>
          <w:sz w:val="18"/>
          <w:szCs w:val="18"/>
        </w:rPr>
        <w:t xml:space="preserve"> </w:t>
      </w:r>
      <w:r w:rsidRPr="008B2D10">
        <w:rPr>
          <w:sz w:val="18"/>
          <w:szCs w:val="18"/>
        </w:rPr>
        <w:t>są:</w:t>
      </w:r>
    </w:p>
    <w:p w14:paraId="12F19DAA" w14:textId="77777777" w:rsidR="008B2D10" w:rsidRPr="008B2D10" w:rsidRDefault="008B2D10" w:rsidP="00AA68BA">
      <w:pPr>
        <w:pStyle w:val="Akapitzlist"/>
        <w:widowControl w:val="0"/>
        <w:numPr>
          <w:ilvl w:val="0"/>
          <w:numId w:val="56"/>
        </w:numPr>
        <w:tabs>
          <w:tab w:val="left" w:pos="760"/>
        </w:tabs>
        <w:autoSpaceDE w:val="0"/>
        <w:autoSpaceDN w:val="0"/>
        <w:spacing w:before="1" w:line="252" w:lineRule="exact"/>
        <w:contextualSpacing w:val="0"/>
        <w:rPr>
          <w:rFonts w:ascii="Symbol" w:hAnsi="Symbol"/>
          <w:sz w:val="18"/>
          <w:szCs w:val="18"/>
        </w:rPr>
      </w:pPr>
      <w:r w:rsidRPr="008B2D10">
        <w:rPr>
          <w:sz w:val="18"/>
          <w:szCs w:val="18"/>
        </w:rPr>
        <w:t>obrzeża odpowiadające wymaganiom BN-80/6775-04/04 [9] i BN-80/6775-03/01</w:t>
      </w:r>
      <w:r w:rsidRPr="008B2D10">
        <w:rPr>
          <w:spacing w:val="-8"/>
          <w:sz w:val="18"/>
          <w:szCs w:val="18"/>
        </w:rPr>
        <w:t xml:space="preserve"> </w:t>
      </w:r>
      <w:r w:rsidRPr="008B2D10">
        <w:rPr>
          <w:sz w:val="18"/>
          <w:szCs w:val="18"/>
        </w:rPr>
        <w:t>[8],</w:t>
      </w:r>
    </w:p>
    <w:p w14:paraId="065C2C2E" w14:textId="2F9CC9AA" w:rsidR="008B2D10" w:rsidRPr="008B2D10" w:rsidRDefault="008B2D10" w:rsidP="00AA68BA">
      <w:pPr>
        <w:pStyle w:val="Akapitzlist"/>
        <w:widowControl w:val="0"/>
        <w:numPr>
          <w:ilvl w:val="0"/>
          <w:numId w:val="56"/>
        </w:numPr>
        <w:tabs>
          <w:tab w:val="left" w:pos="760"/>
        </w:tabs>
        <w:autoSpaceDE w:val="0"/>
        <w:autoSpaceDN w:val="0"/>
        <w:spacing w:before="2" w:line="252" w:lineRule="exact"/>
        <w:contextualSpacing w:val="0"/>
        <w:rPr>
          <w:rFonts w:ascii="Symbol" w:hAnsi="Symbol"/>
          <w:sz w:val="18"/>
          <w:szCs w:val="18"/>
        </w:rPr>
      </w:pPr>
      <w:r w:rsidRPr="008B2D10">
        <w:rPr>
          <w:sz w:val="18"/>
          <w:szCs w:val="18"/>
        </w:rPr>
        <w:t xml:space="preserve">cement </w:t>
      </w:r>
      <w:r w:rsidR="002C334E">
        <w:rPr>
          <w:sz w:val="18"/>
          <w:szCs w:val="18"/>
        </w:rPr>
        <w:t xml:space="preserve">na podsypkę </w:t>
      </w:r>
      <w:r w:rsidRPr="008B2D10">
        <w:rPr>
          <w:sz w:val="18"/>
          <w:szCs w:val="18"/>
        </w:rPr>
        <w:t>wg PN-B-19701</w:t>
      </w:r>
      <w:r w:rsidRPr="008B2D10">
        <w:rPr>
          <w:spacing w:val="-2"/>
          <w:sz w:val="18"/>
          <w:szCs w:val="18"/>
        </w:rPr>
        <w:t xml:space="preserve"> </w:t>
      </w:r>
      <w:r w:rsidRPr="008B2D10">
        <w:rPr>
          <w:sz w:val="18"/>
          <w:szCs w:val="18"/>
        </w:rPr>
        <w:t>[7],</w:t>
      </w:r>
    </w:p>
    <w:p w14:paraId="191790E4" w14:textId="3EDC2D8D" w:rsidR="008B2D10" w:rsidRPr="008B2D10" w:rsidRDefault="008B2D10" w:rsidP="00AA68BA">
      <w:pPr>
        <w:pStyle w:val="Akapitzlist"/>
        <w:widowControl w:val="0"/>
        <w:numPr>
          <w:ilvl w:val="0"/>
          <w:numId w:val="56"/>
        </w:numPr>
        <w:tabs>
          <w:tab w:val="left" w:pos="760"/>
        </w:tabs>
        <w:autoSpaceDE w:val="0"/>
        <w:autoSpaceDN w:val="0"/>
        <w:spacing w:line="252" w:lineRule="exact"/>
        <w:contextualSpacing w:val="0"/>
        <w:rPr>
          <w:rFonts w:ascii="Symbol" w:hAnsi="Symbol"/>
          <w:sz w:val="18"/>
          <w:szCs w:val="18"/>
        </w:rPr>
      </w:pPr>
      <w:r w:rsidRPr="008B2D10">
        <w:rPr>
          <w:sz w:val="18"/>
          <w:szCs w:val="18"/>
        </w:rPr>
        <w:t xml:space="preserve">piasek </w:t>
      </w:r>
      <w:r w:rsidR="002C334E">
        <w:rPr>
          <w:sz w:val="18"/>
          <w:szCs w:val="18"/>
        </w:rPr>
        <w:t>na podsypkę</w:t>
      </w:r>
      <w:r w:rsidRPr="008B2D10">
        <w:rPr>
          <w:sz w:val="18"/>
          <w:szCs w:val="18"/>
        </w:rPr>
        <w:t xml:space="preserve"> wg PN-B-06711</w:t>
      </w:r>
      <w:r w:rsidRPr="008B2D10">
        <w:rPr>
          <w:spacing w:val="-3"/>
          <w:sz w:val="18"/>
          <w:szCs w:val="18"/>
        </w:rPr>
        <w:t xml:space="preserve"> </w:t>
      </w:r>
      <w:r w:rsidRPr="008B2D10">
        <w:rPr>
          <w:sz w:val="18"/>
          <w:szCs w:val="18"/>
        </w:rPr>
        <w:t>[3].</w:t>
      </w:r>
    </w:p>
    <w:p w14:paraId="7A43A328" w14:textId="77777777" w:rsidR="008B2D10" w:rsidRDefault="008B2D10" w:rsidP="008B2D10">
      <w:pPr>
        <w:pStyle w:val="Akapitzlist"/>
        <w:widowControl w:val="0"/>
        <w:tabs>
          <w:tab w:val="left" w:pos="760"/>
        </w:tabs>
        <w:autoSpaceDE w:val="0"/>
        <w:autoSpaceDN w:val="0"/>
        <w:spacing w:line="252" w:lineRule="exact"/>
        <w:ind w:left="759"/>
        <w:contextualSpacing w:val="0"/>
        <w:rPr>
          <w:rFonts w:ascii="Symbol" w:hAnsi="Symbol"/>
        </w:rPr>
      </w:pPr>
    </w:p>
    <w:p w14:paraId="11A12F41" w14:textId="143DDB93" w:rsidR="003F1909" w:rsidRPr="003F1909" w:rsidRDefault="00CA7C43" w:rsidP="008B2D10">
      <w:pPr>
        <w:pStyle w:val="tekstost"/>
        <w:rPr>
          <w:rFonts w:ascii="Arial" w:hAnsi="Arial" w:cs="Arial"/>
          <w:b/>
          <w:bCs/>
          <w:sz w:val="18"/>
          <w:szCs w:val="18"/>
        </w:rPr>
      </w:pPr>
      <w:r w:rsidRPr="003F1909">
        <w:rPr>
          <w:rFonts w:ascii="Arial" w:hAnsi="Arial" w:cs="Arial"/>
          <w:b/>
          <w:bCs/>
          <w:sz w:val="18"/>
          <w:szCs w:val="18"/>
        </w:rPr>
        <w:t xml:space="preserve">2.3. </w:t>
      </w:r>
      <w:r w:rsidR="003F1909">
        <w:rPr>
          <w:rFonts w:ascii="Arial" w:hAnsi="Arial" w:cs="Arial"/>
          <w:b/>
          <w:bCs/>
          <w:sz w:val="18"/>
          <w:szCs w:val="18"/>
        </w:rPr>
        <w:tab/>
        <w:t>BETONOWE OBRZEŻA CHODNIKOWE – KLASYFIKACJA</w:t>
      </w:r>
    </w:p>
    <w:p w14:paraId="05534267" w14:textId="77777777" w:rsidR="003F1909" w:rsidRPr="003F1909" w:rsidRDefault="003F1909" w:rsidP="003F1909">
      <w:pPr>
        <w:pStyle w:val="Tekstpodstawowy"/>
        <w:spacing w:before="122" w:line="252" w:lineRule="exact"/>
        <w:ind w:firstLine="475"/>
        <w:rPr>
          <w:sz w:val="18"/>
          <w:szCs w:val="18"/>
        </w:rPr>
      </w:pPr>
      <w:r w:rsidRPr="003F1909">
        <w:rPr>
          <w:sz w:val="18"/>
          <w:szCs w:val="18"/>
        </w:rPr>
        <w:t>W zależności od przekroju poprzecznego rozróżnia się dwa rodzaje obrzeży:</w:t>
      </w:r>
    </w:p>
    <w:p w14:paraId="66270D88" w14:textId="77777777" w:rsidR="003F1909" w:rsidRPr="003F1909" w:rsidRDefault="003F1909" w:rsidP="00AA68BA">
      <w:pPr>
        <w:pStyle w:val="Akapitzlist"/>
        <w:widowControl w:val="0"/>
        <w:numPr>
          <w:ilvl w:val="0"/>
          <w:numId w:val="56"/>
        </w:numPr>
        <w:tabs>
          <w:tab w:val="left" w:pos="760"/>
          <w:tab w:val="left" w:pos="2600"/>
        </w:tabs>
        <w:autoSpaceDE w:val="0"/>
        <w:autoSpaceDN w:val="0"/>
        <w:spacing w:line="252" w:lineRule="exact"/>
        <w:contextualSpacing w:val="0"/>
        <w:rPr>
          <w:rFonts w:ascii="Symbol" w:hAnsi="Symbol"/>
          <w:sz w:val="18"/>
          <w:szCs w:val="18"/>
        </w:rPr>
      </w:pPr>
      <w:r w:rsidRPr="003F1909">
        <w:rPr>
          <w:sz w:val="18"/>
          <w:szCs w:val="18"/>
        </w:rPr>
        <w:t>obrzeże</w:t>
      </w:r>
      <w:r w:rsidRPr="003F1909">
        <w:rPr>
          <w:spacing w:val="-2"/>
          <w:sz w:val="18"/>
          <w:szCs w:val="18"/>
        </w:rPr>
        <w:t xml:space="preserve"> </w:t>
      </w:r>
      <w:r w:rsidRPr="003F1909">
        <w:rPr>
          <w:sz w:val="18"/>
          <w:szCs w:val="18"/>
        </w:rPr>
        <w:t>niskie</w:t>
      </w:r>
      <w:r w:rsidRPr="003F1909">
        <w:rPr>
          <w:sz w:val="18"/>
          <w:szCs w:val="18"/>
        </w:rPr>
        <w:tab/>
        <w:t>-</w:t>
      </w:r>
      <w:r w:rsidRPr="003F1909">
        <w:rPr>
          <w:spacing w:val="-1"/>
          <w:sz w:val="18"/>
          <w:szCs w:val="18"/>
        </w:rPr>
        <w:t xml:space="preserve"> </w:t>
      </w:r>
      <w:r w:rsidRPr="003F1909">
        <w:rPr>
          <w:sz w:val="18"/>
          <w:szCs w:val="18"/>
        </w:rPr>
        <w:t>On,</w:t>
      </w:r>
    </w:p>
    <w:p w14:paraId="033F0961" w14:textId="77777777" w:rsidR="003F1909" w:rsidRPr="003F1909" w:rsidRDefault="003F1909" w:rsidP="00AA68BA">
      <w:pPr>
        <w:pStyle w:val="Akapitzlist"/>
        <w:widowControl w:val="0"/>
        <w:numPr>
          <w:ilvl w:val="0"/>
          <w:numId w:val="56"/>
        </w:numPr>
        <w:tabs>
          <w:tab w:val="left" w:pos="760"/>
          <w:tab w:val="left" w:pos="2600"/>
        </w:tabs>
        <w:autoSpaceDE w:val="0"/>
        <w:autoSpaceDN w:val="0"/>
        <w:spacing w:before="2" w:line="252" w:lineRule="exact"/>
        <w:contextualSpacing w:val="0"/>
        <w:rPr>
          <w:rFonts w:ascii="Symbol" w:hAnsi="Symbol"/>
          <w:sz w:val="18"/>
          <w:szCs w:val="18"/>
        </w:rPr>
      </w:pPr>
      <w:r w:rsidRPr="003F1909">
        <w:rPr>
          <w:sz w:val="18"/>
          <w:szCs w:val="18"/>
        </w:rPr>
        <w:t>obrzeże</w:t>
      </w:r>
      <w:r w:rsidRPr="003F1909">
        <w:rPr>
          <w:spacing w:val="-1"/>
          <w:sz w:val="18"/>
          <w:szCs w:val="18"/>
        </w:rPr>
        <w:t xml:space="preserve"> </w:t>
      </w:r>
      <w:r w:rsidRPr="003F1909">
        <w:rPr>
          <w:sz w:val="18"/>
          <w:szCs w:val="18"/>
        </w:rPr>
        <w:t>wysokie</w:t>
      </w:r>
      <w:r w:rsidRPr="003F1909">
        <w:rPr>
          <w:sz w:val="18"/>
          <w:szCs w:val="18"/>
        </w:rPr>
        <w:tab/>
        <w:t>-</w:t>
      </w:r>
      <w:r w:rsidRPr="003F1909">
        <w:rPr>
          <w:spacing w:val="-1"/>
          <w:sz w:val="18"/>
          <w:szCs w:val="18"/>
        </w:rPr>
        <w:t xml:space="preserve"> </w:t>
      </w:r>
      <w:proofErr w:type="spellStart"/>
      <w:r w:rsidRPr="003F1909">
        <w:rPr>
          <w:sz w:val="18"/>
          <w:szCs w:val="18"/>
        </w:rPr>
        <w:t>Ow</w:t>
      </w:r>
      <w:proofErr w:type="spellEnd"/>
      <w:r w:rsidRPr="003F1909">
        <w:rPr>
          <w:sz w:val="18"/>
          <w:szCs w:val="18"/>
        </w:rPr>
        <w:t>.</w:t>
      </w:r>
    </w:p>
    <w:p w14:paraId="24578217" w14:textId="77777777" w:rsidR="003F1909" w:rsidRPr="003F1909" w:rsidRDefault="003F1909" w:rsidP="00B5734C">
      <w:pPr>
        <w:pStyle w:val="Tekstpodstawowy"/>
        <w:ind w:left="476" w:right="922"/>
        <w:rPr>
          <w:sz w:val="18"/>
          <w:szCs w:val="18"/>
        </w:rPr>
      </w:pPr>
      <w:r w:rsidRPr="003F1909">
        <w:rPr>
          <w:sz w:val="18"/>
          <w:szCs w:val="18"/>
        </w:rPr>
        <w:t>W zależności od dopuszczalnych wielkości i liczby uszkodzeń oraz odchyłek wymiarowych obrzeża dzieli się na:</w:t>
      </w:r>
    </w:p>
    <w:p w14:paraId="4C267A82" w14:textId="77777777" w:rsidR="003F1909" w:rsidRPr="003F1909" w:rsidRDefault="003F1909" w:rsidP="00AA68BA">
      <w:pPr>
        <w:pStyle w:val="Akapitzlist"/>
        <w:widowControl w:val="0"/>
        <w:numPr>
          <w:ilvl w:val="0"/>
          <w:numId w:val="56"/>
        </w:numPr>
        <w:tabs>
          <w:tab w:val="left" w:pos="760"/>
        </w:tabs>
        <w:autoSpaceDE w:val="0"/>
        <w:autoSpaceDN w:val="0"/>
        <w:spacing w:line="252" w:lineRule="exact"/>
        <w:contextualSpacing w:val="0"/>
        <w:rPr>
          <w:rFonts w:ascii="Symbol" w:hAnsi="Symbol"/>
          <w:sz w:val="18"/>
          <w:szCs w:val="18"/>
        </w:rPr>
      </w:pPr>
      <w:r w:rsidRPr="003F1909">
        <w:rPr>
          <w:sz w:val="18"/>
          <w:szCs w:val="18"/>
        </w:rPr>
        <w:t>gatunek 1   -</w:t>
      </w:r>
      <w:r w:rsidRPr="003F1909">
        <w:rPr>
          <w:spacing w:val="-20"/>
          <w:sz w:val="18"/>
          <w:szCs w:val="18"/>
        </w:rPr>
        <w:t xml:space="preserve"> </w:t>
      </w:r>
      <w:r w:rsidRPr="003F1909">
        <w:rPr>
          <w:sz w:val="18"/>
          <w:szCs w:val="18"/>
        </w:rPr>
        <w:t>G1,</w:t>
      </w:r>
    </w:p>
    <w:p w14:paraId="7B36A903" w14:textId="77777777" w:rsidR="003F1909" w:rsidRPr="003F1909" w:rsidRDefault="003F1909" w:rsidP="00AA68BA">
      <w:pPr>
        <w:pStyle w:val="Akapitzlist"/>
        <w:widowControl w:val="0"/>
        <w:numPr>
          <w:ilvl w:val="0"/>
          <w:numId w:val="56"/>
        </w:numPr>
        <w:tabs>
          <w:tab w:val="left" w:pos="760"/>
        </w:tabs>
        <w:autoSpaceDE w:val="0"/>
        <w:autoSpaceDN w:val="0"/>
        <w:spacing w:line="252" w:lineRule="exact"/>
        <w:contextualSpacing w:val="0"/>
        <w:rPr>
          <w:rFonts w:ascii="Symbol" w:hAnsi="Symbol"/>
          <w:sz w:val="18"/>
          <w:szCs w:val="18"/>
        </w:rPr>
      </w:pPr>
      <w:r w:rsidRPr="003F1909">
        <w:rPr>
          <w:sz w:val="18"/>
          <w:szCs w:val="18"/>
        </w:rPr>
        <w:t>gatunek 2   -</w:t>
      </w:r>
      <w:r w:rsidRPr="003F1909">
        <w:rPr>
          <w:spacing w:val="-20"/>
          <w:sz w:val="18"/>
          <w:szCs w:val="18"/>
        </w:rPr>
        <w:t xml:space="preserve"> </w:t>
      </w:r>
      <w:r w:rsidRPr="003F1909">
        <w:rPr>
          <w:sz w:val="18"/>
          <w:szCs w:val="18"/>
        </w:rPr>
        <w:t>G2.</w:t>
      </w:r>
    </w:p>
    <w:p w14:paraId="7AFEC57B" w14:textId="77777777" w:rsidR="003F1909" w:rsidRPr="003F1909" w:rsidRDefault="003F1909" w:rsidP="00B5734C">
      <w:pPr>
        <w:pStyle w:val="Tekstpodstawowy"/>
        <w:spacing w:before="1"/>
        <w:ind w:left="476" w:right="945"/>
        <w:rPr>
          <w:sz w:val="18"/>
          <w:szCs w:val="18"/>
        </w:rPr>
      </w:pPr>
      <w:r w:rsidRPr="003F1909">
        <w:rPr>
          <w:sz w:val="18"/>
          <w:szCs w:val="18"/>
        </w:rPr>
        <w:t>Przykład oznaczenia betonowego obrzeża chodnikowego niskiego (On) o wymiarach 6 x 20 x 75 cm gat. 1:</w:t>
      </w:r>
    </w:p>
    <w:p w14:paraId="1AEB0762" w14:textId="3BE122CA" w:rsidR="003F1909" w:rsidRDefault="003F1909" w:rsidP="003F1909">
      <w:pPr>
        <w:pStyle w:val="Tekstpodstawowy"/>
        <w:spacing w:line="251" w:lineRule="exact"/>
        <w:ind w:left="1184"/>
        <w:rPr>
          <w:sz w:val="18"/>
          <w:szCs w:val="18"/>
        </w:rPr>
      </w:pPr>
      <w:r w:rsidRPr="003F1909">
        <w:rPr>
          <w:sz w:val="18"/>
          <w:szCs w:val="18"/>
        </w:rPr>
        <w:t>obrzeże On - I/6/20/75 BN-80/6775-03/04 [9].</w:t>
      </w:r>
    </w:p>
    <w:p w14:paraId="47006F1C" w14:textId="77777777" w:rsidR="003F1909" w:rsidRPr="003F1909" w:rsidRDefault="003F1909" w:rsidP="003F1909">
      <w:pPr>
        <w:pStyle w:val="Tekstpodstawowy"/>
        <w:spacing w:line="251" w:lineRule="exact"/>
        <w:ind w:left="1184"/>
        <w:rPr>
          <w:sz w:val="18"/>
          <w:szCs w:val="18"/>
        </w:rPr>
      </w:pPr>
    </w:p>
    <w:p w14:paraId="386DEC80" w14:textId="308EC97C" w:rsidR="003F1909" w:rsidRPr="003F1909" w:rsidRDefault="003F1909" w:rsidP="003F1909">
      <w:pPr>
        <w:pStyle w:val="tekstost"/>
        <w:rPr>
          <w:rFonts w:ascii="Arial" w:hAnsi="Arial" w:cs="Arial"/>
          <w:b/>
          <w:bCs/>
          <w:sz w:val="18"/>
          <w:szCs w:val="18"/>
        </w:rPr>
      </w:pPr>
      <w:r w:rsidRPr="003F1909">
        <w:rPr>
          <w:rFonts w:ascii="Arial" w:hAnsi="Arial" w:cs="Arial"/>
          <w:b/>
          <w:bCs/>
          <w:sz w:val="18"/>
          <w:szCs w:val="18"/>
        </w:rPr>
        <w:t>2.</w:t>
      </w:r>
      <w:r>
        <w:rPr>
          <w:rFonts w:ascii="Arial" w:hAnsi="Arial" w:cs="Arial"/>
          <w:b/>
          <w:bCs/>
          <w:sz w:val="18"/>
          <w:szCs w:val="18"/>
        </w:rPr>
        <w:t>4</w:t>
      </w:r>
      <w:r w:rsidRPr="003F1909">
        <w:rPr>
          <w:rFonts w:ascii="Arial" w:hAnsi="Arial" w:cs="Arial"/>
          <w:b/>
          <w:bCs/>
          <w:sz w:val="18"/>
          <w:szCs w:val="18"/>
        </w:rPr>
        <w:t xml:space="preserve">. </w:t>
      </w:r>
      <w:r>
        <w:rPr>
          <w:rFonts w:ascii="Arial" w:hAnsi="Arial" w:cs="Arial"/>
          <w:b/>
          <w:bCs/>
          <w:sz w:val="18"/>
          <w:szCs w:val="18"/>
        </w:rPr>
        <w:tab/>
        <w:t>BETONOWE OBRZEŻA CHODNIKOWE – WYMAGANIA TECHNICZNE</w:t>
      </w:r>
    </w:p>
    <w:p w14:paraId="6C16C77C" w14:textId="77777777" w:rsidR="003F1909" w:rsidRPr="003F1909" w:rsidRDefault="003F1909" w:rsidP="003F1909">
      <w:pPr>
        <w:pStyle w:val="Tekstpodstawowy"/>
        <w:spacing w:before="122" w:line="252" w:lineRule="exact"/>
        <w:ind w:firstLine="475"/>
        <w:rPr>
          <w:sz w:val="18"/>
          <w:szCs w:val="18"/>
        </w:rPr>
      </w:pPr>
      <w:r w:rsidRPr="003F1909">
        <w:rPr>
          <w:sz w:val="18"/>
          <w:szCs w:val="18"/>
        </w:rPr>
        <w:t>W zależności od przekroju poprzecznego rozróżnia się dwa rodzaje obrzeży:</w:t>
      </w:r>
    </w:p>
    <w:p w14:paraId="40EFC9D9" w14:textId="77777777" w:rsidR="003F1909" w:rsidRPr="003F1909" w:rsidRDefault="003F1909" w:rsidP="00AA68BA">
      <w:pPr>
        <w:pStyle w:val="Akapitzlist"/>
        <w:widowControl w:val="0"/>
        <w:numPr>
          <w:ilvl w:val="0"/>
          <w:numId w:val="56"/>
        </w:numPr>
        <w:tabs>
          <w:tab w:val="left" w:pos="760"/>
          <w:tab w:val="left" w:pos="2600"/>
        </w:tabs>
        <w:autoSpaceDE w:val="0"/>
        <w:autoSpaceDN w:val="0"/>
        <w:spacing w:line="252" w:lineRule="exact"/>
        <w:contextualSpacing w:val="0"/>
        <w:rPr>
          <w:rFonts w:ascii="Symbol" w:hAnsi="Symbol"/>
          <w:sz w:val="18"/>
          <w:szCs w:val="18"/>
        </w:rPr>
      </w:pPr>
      <w:r w:rsidRPr="003F1909">
        <w:rPr>
          <w:sz w:val="18"/>
          <w:szCs w:val="18"/>
        </w:rPr>
        <w:t>obrzeże</w:t>
      </w:r>
      <w:r w:rsidRPr="003F1909">
        <w:rPr>
          <w:spacing w:val="-2"/>
          <w:sz w:val="18"/>
          <w:szCs w:val="18"/>
        </w:rPr>
        <w:t xml:space="preserve"> </w:t>
      </w:r>
      <w:r w:rsidRPr="003F1909">
        <w:rPr>
          <w:sz w:val="18"/>
          <w:szCs w:val="18"/>
        </w:rPr>
        <w:t>niskie</w:t>
      </w:r>
      <w:r w:rsidRPr="003F1909">
        <w:rPr>
          <w:sz w:val="18"/>
          <w:szCs w:val="18"/>
        </w:rPr>
        <w:tab/>
        <w:t>-</w:t>
      </w:r>
      <w:r w:rsidRPr="003F1909">
        <w:rPr>
          <w:spacing w:val="-1"/>
          <w:sz w:val="18"/>
          <w:szCs w:val="18"/>
        </w:rPr>
        <w:t xml:space="preserve"> </w:t>
      </w:r>
      <w:r w:rsidRPr="003F1909">
        <w:rPr>
          <w:sz w:val="18"/>
          <w:szCs w:val="18"/>
        </w:rPr>
        <w:t>On,</w:t>
      </w:r>
    </w:p>
    <w:p w14:paraId="4A1F4F97" w14:textId="77777777" w:rsidR="003F1909" w:rsidRPr="003F1909" w:rsidRDefault="003F1909" w:rsidP="00AA68BA">
      <w:pPr>
        <w:pStyle w:val="Akapitzlist"/>
        <w:widowControl w:val="0"/>
        <w:numPr>
          <w:ilvl w:val="0"/>
          <w:numId w:val="56"/>
        </w:numPr>
        <w:tabs>
          <w:tab w:val="left" w:pos="760"/>
          <w:tab w:val="left" w:pos="2600"/>
        </w:tabs>
        <w:autoSpaceDE w:val="0"/>
        <w:autoSpaceDN w:val="0"/>
        <w:spacing w:before="2" w:line="252" w:lineRule="exact"/>
        <w:contextualSpacing w:val="0"/>
        <w:rPr>
          <w:rFonts w:ascii="Symbol" w:hAnsi="Symbol"/>
          <w:sz w:val="18"/>
          <w:szCs w:val="18"/>
        </w:rPr>
      </w:pPr>
      <w:r w:rsidRPr="003F1909">
        <w:rPr>
          <w:sz w:val="18"/>
          <w:szCs w:val="18"/>
        </w:rPr>
        <w:t>obrzeże</w:t>
      </w:r>
      <w:r w:rsidRPr="003F1909">
        <w:rPr>
          <w:spacing w:val="-1"/>
          <w:sz w:val="18"/>
          <w:szCs w:val="18"/>
        </w:rPr>
        <w:t xml:space="preserve"> </w:t>
      </w:r>
      <w:r w:rsidRPr="003F1909">
        <w:rPr>
          <w:sz w:val="18"/>
          <w:szCs w:val="18"/>
        </w:rPr>
        <w:t>wysokie</w:t>
      </w:r>
      <w:r w:rsidRPr="003F1909">
        <w:rPr>
          <w:sz w:val="18"/>
          <w:szCs w:val="18"/>
        </w:rPr>
        <w:tab/>
        <w:t>-</w:t>
      </w:r>
      <w:r w:rsidRPr="003F1909">
        <w:rPr>
          <w:spacing w:val="-1"/>
          <w:sz w:val="18"/>
          <w:szCs w:val="18"/>
        </w:rPr>
        <w:t xml:space="preserve"> </w:t>
      </w:r>
      <w:proofErr w:type="spellStart"/>
      <w:r w:rsidRPr="003F1909">
        <w:rPr>
          <w:sz w:val="18"/>
          <w:szCs w:val="18"/>
        </w:rPr>
        <w:t>Ow</w:t>
      </w:r>
      <w:proofErr w:type="spellEnd"/>
      <w:r w:rsidRPr="003F1909">
        <w:rPr>
          <w:sz w:val="18"/>
          <w:szCs w:val="18"/>
        </w:rPr>
        <w:t>.</w:t>
      </w:r>
    </w:p>
    <w:p w14:paraId="2E3D31D1" w14:textId="77777777" w:rsidR="003F1909" w:rsidRPr="003F1909" w:rsidRDefault="003F1909" w:rsidP="00B5734C">
      <w:pPr>
        <w:pStyle w:val="Tekstpodstawowy"/>
        <w:ind w:left="476" w:right="922"/>
        <w:rPr>
          <w:sz w:val="18"/>
          <w:szCs w:val="18"/>
        </w:rPr>
      </w:pPr>
      <w:r w:rsidRPr="003F1909">
        <w:rPr>
          <w:sz w:val="18"/>
          <w:szCs w:val="18"/>
        </w:rPr>
        <w:lastRenderedPageBreak/>
        <w:t>W zależności od dopuszczalnych wielkości i liczby uszkodzeń oraz odchyłek wymiarowych obrzeża dzieli się na:</w:t>
      </w:r>
    </w:p>
    <w:p w14:paraId="7CACF038" w14:textId="77777777" w:rsidR="003F1909" w:rsidRPr="003F1909" w:rsidRDefault="003F1909" w:rsidP="00AA68BA">
      <w:pPr>
        <w:pStyle w:val="Akapitzlist"/>
        <w:widowControl w:val="0"/>
        <w:numPr>
          <w:ilvl w:val="0"/>
          <w:numId w:val="56"/>
        </w:numPr>
        <w:tabs>
          <w:tab w:val="left" w:pos="760"/>
        </w:tabs>
        <w:autoSpaceDE w:val="0"/>
        <w:autoSpaceDN w:val="0"/>
        <w:spacing w:line="252" w:lineRule="exact"/>
        <w:contextualSpacing w:val="0"/>
        <w:rPr>
          <w:rFonts w:ascii="Symbol" w:hAnsi="Symbol"/>
          <w:sz w:val="18"/>
          <w:szCs w:val="18"/>
        </w:rPr>
      </w:pPr>
      <w:r w:rsidRPr="003F1909">
        <w:rPr>
          <w:sz w:val="18"/>
          <w:szCs w:val="18"/>
        </w:rPr>
        <w:t>gatunek 1   -</w:t>
      </w:r>
      <w:r w:rsidRPr="003F1909">
        <w:rPr>
          <w:spacing w:val="-20"/>
          <w:sz w:val="18"/>
          <w:szCs w:val="18"/>
        </w:rPr>
        <w:t xml:space="preserve"> </w:t>
      </w:r>
      <w:r w:rsidRPr="003F1909">
        <w:rPr>
          <w:sz w:val="18"/>
          <w:szCs w:val="18"/>
        </w:rPr>
        <w:t>G1,</w:t>
      </w:r>
    </w:p>
    <w:p w14:paraId="1188979F" w14:textId="77777777" w:rsidR="003F1909" w:rsidRPr="003F1909" w:rsidRDefault="003F1909" w:rsidP="00AA68BA">
      <w:pPr>
        <w:pStyle w:val="Akapitzlist"/>
        <w:widowControl w:val="0"/>
        <w:numPr>
          <w:ilvl w:val="0"/>
          <w:numId w:val="56"/>
        </w:numPr>
        <w:tabs>
          <w:tab w:val="left" w:pos="760"/>
        </w:tabs>
        <w:autoSpaceDE w:val="0"/>
        <w:autoSpaceDN w:val="0"/>
        <w:spacing w:line="252" w:lineRule="exact"/>
        <w:contextualSpacing w:val="0"/>
        <w:rPr>
          <w:rFonts w:ascii="Symbol" w:hAnsi="Symbol"/>
          <w:sz w:val="18"/>
          <w:szCs w:val="18"/>
        </w:rPr>
      </w:pPr>
      <w:r w:rsidRPr="003F1909">
        <w:rPr>
          <w:sz w:val="18"/>
          <w:szCs w:val="18"/>
        </w:rPr>
        <w:t>gatunek 2   -</w:t>
      </w:r>
      <w:r w:rsidRPr="003F1909">
        <w:rPr>
          <w:spacing w:val="-20"/>
          <w:sz w:val="18"/>
          <w:szCs w:val="18"/>
        </w:rPr>
        <w:t xml:space="preserve"> </w:t>
      </w:r>
      <w:r w:rsidRPr="003F1909">
        <w:rPr>
          <w:sz w:val="18"/>
          <w:szCs w:val="18"/>
        </w:rPr>
        <w:t>G2.</w:t>
      </w:r>
    </w:p>
    <w:p w14:paraId="402D6B3B" w14:textId="77777777" w:rsidR="003F1909" w:rsidRPr="003F1909" w:rsidRDefault="003F1909" w:rsidP="00B5734C">
      <w:pPr>
        <w:pStyle w:val="Tekstpodstawowy"/>
        <w:spacing w:before="1"/>
        <w:ind w:left="476" w:right="945"/>
        <w:rPr>
          <w:sz w:val="18"/>
          <w:szCs w:val="18"/>
        </w:rPr>
      </w:pPr>
      <w:r w:rsidRPr="003F1909">
        <w:rPr>
          <w:sz w:val="18"/>
          <w:szCs w:val="18"/>
        </w:rPr>
        <w:t>Przykład oznaczenia betonowego obrzeża chodnikowego niskiego (On) o wymiarach 6 x 20 x 75 cm gat. 1:</w:t>
      </w:r>
    </w:p>
    <w:p w14:paraId="29778051" w14:textId="77777777" w:rsidR="003F1909" w:rsidRPr="003F1909" w:rsidRDefault="003F1909" w:rsidP="003F1909">
      <w:pPr>
        <w:pStyle w:val="Tekstpodstawowy"/>
        <w:spacing w:line="251" w:lineRule="exact"/>
        <w:ind w:left="1184"/>
        <w:rPr>
          <w:sz w:val="18"/>
          <w:szCs w:val="18"/>
        </w:rPr>
      </w:pPr>
      <w:r w:rsidRPr="003F1909">
        <w:rPr>
          <w:sz w:val="18"/>
          <w:szCs w:val="18"/>
        </w:rPr>
        <w:t>obrzeże On - I/6/20/75 BN-80/6775-03/04 [9].</w:t>
      </w:r>
    </w:p>
    <w:p w14:paraId="1A8E0E35" w14:textId="6E396CBC" w:rsidR="003F1909" w:rsidRDefault="003F1909" w:rsidP="00CA7C43">
      <w:pPr>
        <w:pStyle w:val="penypunkt"/>
        <w:jc w:val="both"/>
        <w:rPr>
          <w:b w:val="0"/>
          <w:bCs/>
          <w:noProof/>
          <w:sz w:val="18"/>
          <w:szCs w:val="18"/>
        </w:rPr>
      </w:pPr>
      <w:r>
        <w:rPr>
          <w:rFonts w:cs="Arial"/>
          <w:b w:val="0"/>
          <w:bCs/>
          <w:sz w:val="18"/>
          <w:szCs w:val="18"/>
        </w:rPr>
        <w:t>2</w:t>
      </w:r>
      <w:r w:rsidRPr="003F1909">
        <w:rPr>
          <w:rFonts w:cs="Arial"/>
          <w:b w:val="0"/>
          <w:bCs/>
          <w:sz w:val="18"/>
          <w:szCs w:val="18"/>
        </w:rPr>
        <w:t>.4.</w:t>
      </w:r>
      <w:r>
        <w:rPr>
          <w:rFonts w:cs="Arial"/>
          <w:b w:val="0"/>
          <w:bCs/>
          <w:sz w:val="18"/>
          <w:szCs w:val="18"/>
        </w:rPr>
        <w:t>1</w:t>
      </w:r>
      <w:r w:rsidRPr="003F1909">
        <w:rPr>
          <w:rFonts w:cs="Arial"/>
          <w:b w:val="0"/>
          <w:bCs/>
          <w:sz w:val="18"/>
          <w:szCs w:val="18"/>
        </w:rPr>
        <w:t>.</w:t>
      </w:r>
      <w:r w:rsidRPr="003F1909">
        <w:rPr>
          <w:rFonts w:cs="Arial"/>
          <w:b w:val="0"/>
          <w:bCs/>
          <w:sz w:val="18"/>
          <w:szCs w:val="18"/>
        </w:rPr>
        <w:tab/>
      </w:r>
      <w:r>
        <w:rPr>
          <w:b w:val="0"/>
          <w:bCs/>
          <w:noProof/>
          <w:sz w:val="18"/>
          <w:szCs w:val="18"/>
        </w:rPr>
        <w:t>Wymiary betonowych obrzeży chodnikowych.</w:t>
      </w:r>
    </w:p>
    <w:p w14:paraId="7BB58BD8" w14:textId="7E569B94" w:rsidR="003F1909" w:rsidRPr="003F1909" w:rsidRDefault="003F1909" w:rsidP="003F1909">
      <w:pPr>
        <w:pStyle w:val="Tekstpodstawowy"/>
        <w:spacing w:before="119"/>
        <w:ind w:firstLine="708"/>
        <w:rPr>
          <w:sz w:val="18"/>
          <w:szCs w:val="18"/>
        </w:rPr>
      </w:pPr>
      <w:r w:rsidRPr="003F1909">
        <w:rPr>
          <w:sz w:val="18"/>
          <w:szCs w:val="18"/>
        </w:rPr>
        <w:t>Kształt obrzeży betonowych przedstawiono na rysunku 1, a wymiary podano w tablicy</w:t>
      </w:r>
      <w:r>
        <w:rPr>
          <w:sz w:val="18"/>
          <w:szCs w:val="18"/>
        </w:rPr>
        <w:t xml:space="preserve"> 1.</w:t>
      </w:r>
    </w:p>
    <w:p w14:paraId="2C0D679A" w14:textId="131DD437" w:rsidR="003F1909" w:rsidRPr="003F1909" w:rsidRDefault="003F1909" w:rsidP="003F1909">
      <w:pPr>
        <w:pStyle w:val="penypunkt"/>
        <w:jc w:val="center"/>
        <w:rPr>
          <w:b w:val="0"/>
          <w:bCs/>
          <w:sz w:val="18"/>
          <w:szCs w:val="18"/>
        </w:rPr>
      </w:pPr>
      <w:r>
        <w:rPr>
          <w:noProof/>
        </w:rPr>
        <w:drawing>
          <wp:anchor distT="0" distB="0" distL="0" distR="0" simplePos="0" relativeHeight="251659264" behindDoc="0" locked="0" layoutInCell="1" allowOverlap="1" wp14:anchorId="7A62F6CD" wp14:editId="0D694DE6">
            <wp:simplePos x="0" y="0"/>
            <wp:positionH relativeFrom="page">
              <wp:posOffset>2576195</wp:posOffset>
            </wp:positionH>
            <wp:positionV relativeFrom="paragraph">
              <wp:posOffset>285115</wp:posOffset>
            </wp:positionV>
            <wp:extent cx="2233172" cy="926211"/>
            <wp:effectExtent l="0" t="0" r="0" b="0"/>
            <wp:wrapTopAndBottom/>
            <wp:docPr id="33" name="image19.png" descr="Obraz zawierający tekst, jas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9.png" descr="Obraz zawierający tekst, jasne&#10;&#10;Opis wygenerowany automatycznie"/>
                    <pic:cNvPicPr/>
                  </pic:nvPicPr>
                  <pic:blipFill>
                    <a:blip r:embed="rId16" cstate="print"/>
                    <a:stretch>
                      <a:fillRect/>
                    </a:stretch>
                  </pic:blipFill>
                  <pic:spPr>
                    <a:xfrm>
                      <a:off x="0" y="0"/>
                      <a:ext cx="2233172" cy="926211"/>
                    </a:xfrm>
                    <a:prstGeom prst="rect">
                      <a:avLst/>
                    </a:prstGeom>
                  </pic:spPr>
                </pic:pic>
              </a:graphicData>
            </a:graphic>
          </wp:anchor>
        </w:drawing>
      </w:r>
    </w:p>
    <w:p w14:paraId="6FCE800F" w14:textId="2D76D0E6" w:rsidR="003F1909" w:rsidRDefault="003F1909" w:rsidP="003F1909">
      <w:pPr>
        <w:pStyle w:val="penypunkt"/>
        <w:jc w:val="center"/>
        <w:rPr>
          <w:b w:val="0"/>
          <w:bCs/>
          <w:sz w:val="18"/>
          <w:szCs w:val="14"/>
        </w:rPr>
      </w:pPr>
      <w:r w:rsidRPr="003F1909">
        <w:rPr>
          <w:b w:val="0"/>
          <w:bCs/>
          <w:sz w:val="18"/>
          <w:szCs w:val="14"/>
        </w:rPr>
        <w:t>Rysunek 1. Kształt betonowego obrzeża chodnikowego</w:t>
      </w:r>
    </w:p>
    <w:p w14:paraId="4238BFE7" w14:textId="6BC6395B" w:rsidR="00AB6855" w:rsidRDefault="00AB6855" w:rsidP="003F1909">
      <w:pPr>
        <w:pStyle w:val="penypunkt"/>
        <w:jc w:val="center"/>
        <w:rPr>
          <w:b w:val="0"/>
          <w:bCs/>
          <w:sz w:val="18"/>
          <w:szCs w:val="14"/>
        </w:rPr>
      </w:pPr>
    </w:p>
    <w:p w14:paraId="2E935A6F" w14:textId="79F76968" w:rsidR="00AB6855" w:rsidRDefault="00AB6855" w:rsidP="00AB6855">
      <w:pPr>
        <w:pStyle w:val="penypunkt"/>
        <w:tabs>
          <w:tab w:val="left" w:pos="1695"/>
        </w:tabs>
        <w:rPr>
          <w:b w:val="0"/>
          <w:bCs/>
          <w:sz w:val="18"/>
          <w:szCs w:val="14"/>
        </w:rPr>
      </w:pPr>
      <w:r w:rsidRPr="00AB6855">
        <w:rPr>
          <w:b w:val="0"/>
          <w:bCs/>
          <w:sz w:val="6"/>
          <w:szCs w:val="6"/>
        </w:rPr>
        <w:tab/>
      </w:r>
      <w:r>
        <w:rPr>
          <w:b w:val="0"/>
          <w:bCs/>
          <w:sz w:val="6"/>
          <w:szCs w:val="6"/>
        </w:rPr>
        <w:tab/>
      </w:r>
      <w:r>
        <w:rPr>
          <w:b w:val="0"/>
          <w:bCs/>
          <w:sz w:val="6"/>
          <w:szCs w:val="6"/>
        </w:rPr>
        <w:tab/>
      </w:r>
      <w:r>
        <w:rPr>
          <w:b w:val="0"/>
          <w:bCs/>
          <w:sz w:val="6"/>
          <w:szCs w:val="6"/>
        </w:rPr>
        <w:tab/>
      </w:r>
      <w:r w:rsidRPr="00AB6855">
        <w:rPr>
          <w:b w:val="0"/>
          <w:bCs/>
          <w:sz w:val="18"/>
          <w:szCs w:val="14"/>
        </w:rPr>
        <w:t>Tablica 1. Wymiary obrzeży</w:t>
      </w:r>
    </w:p>
    <w:tbl>
      <w:tblPr>
        <w:tblStyle w:val="TableNormal"/>
        <w:tblW w:w="0" w:type="auto"/>
        <w:tblInd w:w="13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46"/>
        <w:gridCol w:w="1231"/>
        <w:gridCol w:w="1230"/>
        <w:gridCol w:w="1233"/>
        <w:gridCol w:w="1264"/>
      </w:tblGrid>
      <w:tr w:rsidR="00AB6855" w14:paraId="0216B0F3" w14:textId="77777777" w:rsidTr="00AB6855">
        <w:trPr>
          <w:trHeight w:val="236"/>
        </w:trPr>
        <w:tc>
          <w:tcPr>
            <w:tcW w:w="1346" w:type="dxa"/>
            <w:vMerge w:val="restart"/>
            <w:tcBorders>
              <w:bottom w:val="double" w:sz="2" w:space="0" w:color="000000"/>
            </w:tcBorders>
          </w:tcPr>
          <w:p w14:paraId="5DE96451" w14:textId="77777777" w:rsidR="00AB6855" w:rsidRPr="00AB6855" w:rsidRDefault="00AB6855" w:rsidP="00EC5852">
            <w:pPr>
              <w:pStyle w:val="TableParagraph"/>
              <w:spacing w:line="253" w:lineRule="exact"/>
              <w:ind w:left="330"/>
              <w:rPr>
                <w:sz w:val="18"/>
                <w:szCs w:val="18"/>
              </w:rPr>
            </w:pPr>
            <w:proofErr w:type="spellStart"/>
            <w:r w:rsidRPr="00AB6855">
              <w:rPr>
                <w:sz w:val="18"/>
                <w:szCs w:val="18"/>
              </w:rPr>
              <w:t>Rodzaj</w:t>
            </w:r>
            <w:proofErr w:type="spellEnd"/>
          </w:p>
          <w:p w14:paraId="5DBA64AB" w14:textId="77777777" w:rsidR="00AB6855" w:rsidRPr="00AB6855" w:rsidRDefault="00AB6855" w:rsidP="00EC5852">
            <w:pPr>
              <w:pStyle w:val="TableParagraph"/>
              <w:spacing w:before="16" w:line="231" w:lineRule="exact"/>
              <w:ind w:left="280"/>
              <w:rPr>
                <w:sz w:val="18"/>
                <w:szCs w:val="18"/>
              </w:rPr>
            </w:pPr>
            <w:proofErr w:type="spellStart"/>
            <w:r w:rsidRPr="00AB6855">
              <w:rPr>
                <w:sz w:val="18"/>
                <w:szCs w:val="18"/>
              </w:rPr>
              <w:t>obrzeża</w:t>
            </w:r>
            <w:proofErr w:type="spellEnd"/>
          </w:p>
        </w:tc>
        <w:tc>
          <w:tcPr>
            <w:tcW w:w="4958" w:type="dxa"/>
            <w:gridSpan w:val="4"/>
          </w:tcPr>
          <w:p w14:paraId="52B4EDE1" w14:textId="77777777" w:rsidR="00AB6855" w:rsidRPr="00AB6855" w:rsidRDefault="00AB6855" w:rsidP="00EC5852">
            <w:pPr>
              <w:pStyle w:val="TableParagraph"/>
              <w:spacing w:line="216" w:lineRule="exact"/>
              <w:ind w:left="1368"/>
              <w:rPr>
                <w:sz w:val="18"/>
                <w:szCs w:val="18"/>
              </w:rPr>
            </w:pPr>
            <w:proofErr w:type="spellStart"/>
            <w:r w:rsidRPr="00AB6855">
              <w:rPr>
                <w:sz w:val="18"/>
                <w:szCs w:val="18"/>
              </w:rPr>
              <w:t>Wymiary</w:t>
            </w:r>
            <w:proofErr w:type="spellEnd"/>
            <w:r w:rsidRPr="00AB6855">
              <w:rPr>
                <w:sz w:val="18"/>
                <w:szCs w:val="18"/>
              </w:rPr>
              <w:t xml:space="preserve"> </w:t>
            </w:r>
            <w:proofErr w:type="spellStart"/>
            <w:r w:rsidRPr="00AB6855">
              <w:rPr>
                <w:sz w:val="18"/>
                <w:szCs w:val="18"/>
              </w:rPr>
              <w:t>obrzeży</w:t>
            </w:r>
            <w:proofErr w:type="spellEnd"/>
            <w:r w:rsidRPr="00AB6855">
              <w:rPr>
                <w:sz w:val="18"/>
                <w:szCs w:val="18"/>
              </w:rPr>
              <w:t>, cm</w:t>
            </w:r>
          </w:p>
        </w:tc>
      </w:tr>
      <w:tr w:rsidR="00AB6855" w14:paraId="2BEDEC14" w14:textId="77777777" w:rsidTr="00AB6855">
        <w:trPr>
          <w:trHeight w:val="238"/>
        </w:trPr>
        <w:tc>
          <w:tcPr>
            <w:tcW w:w="1346" w:type="dxa"/>
            <w:vMerge/>
            <w:tcBorders>
              <w:top w:val="nil"/>
              <w:bottom w:val="double" w:sz="2" w:space="0" w:color="000000"/>
            </w:tcBorders>
          </w:tcPr>
          <w:p w14:paraId="3B8F1672" w14:textId="77777777" w:rsidR="00AB6855" w:rsidRPr="00AB6855" w:rsidRDefault="00AB6855" w:rsidP="00EC5852">
            <w:pPr>
              <w:rPr>
                <w:sz w:val="18"/>
                <w:szCs w:val="18"/>
              </w:rPr>
            </w:pPr>
          </w:p>
        </w:tc>
        <w:tc>
          <w:tcPr>
            <w:tcW w:w="1231" w:type="dxa"/>
            <w:tcBorders>
              <w:bottom w:val="double" w:sz="2" w:space="0" w:color="000000"/>
            </w:tcBorders>
          </w:tcPr>
          <w:p w14:paraId="7B5CE7C8" w14:textId="77777777" w:rsidR="00AB6855" w:rsidRPr="00AB6855" w:rsidRDefault="00AB6855" w:rsidP="00EC5852">
            <w:pPr>
              <w:pStyle w:val="TableParagraph"/>
              <w:spacing w:line="219" w:lineRule="exact"/>
              <w:ind w:left="15"/>
              <w:jc w:val="center"/>
              <w:rPr>
                <w:sz w:val="18"/>
                <w:szCs w:val="18"/>
              </w:rPr>
            </w:pPr>
            <w:r w:rsidRPr="00AB6855">
              <w:rPr>
                <w:sz w:val="18"/>
                <w:szCs w:val="18"/>
              </w:rPr>
              <w:t>1</w:t>
            </w:r>
          </w:p>
        </w:tc>
        <w:tc>
          <w:tcPr>
            <w:tcW w:w="1230" w:type="dxa"/>
            <w:tcBorders>
              <w:bottom w:val="double" w:sz="2" w:space="0" w:color="000000"/>
            </w:tcBorders>
          </w:tcPr>
          <w:p w14:paraId="3634E8BB" w14:textId="77777777" w:rsidR="00AB6855" w:rsidRPr="00AB6855" w:rsidRDefault="00AB6855" w:rsidP="00EC5852">
            <w:pPr>
              <w:pStyle w:val="TableParagraph"/>
              <w:spacing w:line="219" w:lineRule="exact"/>
              <w:ind w:right="532"/>
              <w:jc w:val="right"/>
              <w:rPr>
                <w:sz w:val="18"/>
                <w:szCs w:val="18"/>
              </w:rPr>
            </w:pPr>
            <w:r w:rsidRPr="00AB6855">
              <w:rPr>
                <w:sz w:val="18"/>
                <w:szCs w:val="18"/>
              </w:rPr>
              <w:t>b</w:t>
            </w:r>
          </w:p>
        </w:tc>
        <w:tc>
          <w:tcPr>
            <w:tcW w:w="1233" w:type="dxa"/>
            <w:tcBorders>
              <w:bottom w:val="double" w:sz="2" w:space="0" w:color="000000"/>
            </w:tcBorders>
          </w:tcPr>
          <w:p w14:paraId="26D11830" w14:textId="77777777" w:rsidR="00AB6855" w:rsidRPr="00AB6855" w:rsidRDefault="00AB6855" w:rsidP="00EC5852">
            <w:pPr>
              <w:pStyle w:val="TableParagraph"/>
              <w:spacing w:line="219" w:lineRule="exact"/>
              <w:ind w:left="558"/>
              <w:rPr>
                <w:sz w:val="18"/>
                <w:szCs w:val="18"/>
              </w:rPr>
            </w:pPr>
            <w:r w:rsidRPr="00AB6855">
              <w:rPr>
                <w:sz w:val="18"/>
                <w:szCs w:val="18"/>
              </w:rPr>
              <w:t>h</w:t>
            </w:r>
          </w:p>
        </w:tc>
        <w:tc>
          <w:tcPr>
            <w:tcW w:w="1264" w:type="dxa"/>
            <w:tcBorders>
              <w:bottom w:val="double" w:sz="2" w:space="0" w:color="000000"/>
            </w:tcBorders>
          </w:tcPr>
          <w:p w14:paraId="3E99C380" w14:textId="77777777" w:rsidR="00AB6855" w:rsidRPr="00AB6855" w:rsidRDefault="00AB6855" w:rsidP="00EC5852">
            <w:pPr>
              <w:pStyle w:val="TableParagraph"/>
              <w:spacing w:line="219" w:lineRule="exact"/>
              <w:ind w:left="598"/>
              <w:rPr>
                <w:sz w:val="18"/>
                <w:szCs w:val="18"/>
              </w:rPr>
            </w:pPr>
            <w:r w:rsidRPr="00AB6855">
              <w:rPr>
                <w:sz w:val="18"/>
                <w:szCs w:val="18"/>
              </w:rPr>
              <w:t>r</w:t>
            </w:r>
          </w:p>
        </w:tc>
      </w:tr>
      <w:tr w:rsidR="00AB6855" w14:paraId="5536EE36" w14:textId="77777777" w:rsidTr="00AB6855">
        <w:trPr>
          <w:trHeight w:val="309"/>
        </w:trPr>
        <w:tc>
          <w:tcPr>
            <w:tcW w:w="1346" w:type="dxa"/>
            <w:vMerge w:val="restart"/>
            <w:tcBorders>
              <w:top w:val="double" w:sz="2" w:space="0" w:color="000000"/>
            </w:tcBorders>
          </w:tcPr>
          <w:p w14:paraId="6186884A" w14:textId="77777777" w:rsidR="00AB6855" w:rsidRPr="00AB6855" w:rsidRDefault="00AB6855" w:rsidP="00EC5852">
            <w:pPr>
              <w:pStyle w:val="TableParagraph"/>
              <w:spacing w:before="181"/>
              <w:ind w:left="487" w:right="471"/>
              <w:jc w:val="center"/>
              <w:rPr>
                <w:sz w:val="18"/>
                <w:szCs w:val="18"/>
              </w:rPr>
            </w:pPr>
            <w:r w:rsidRPr="00AB6855">
              <w:rPr>
                <w:sz w:val="18"/>
                <w:szCs w:val="18"/>
              </w:rPr>
              <w:t>On</w:t>
            </w:r>
          </w:p>
        </w:tc>
        <w:tc>
          <w:tcPr>
            <w:tcW w:w="1231" w:type="dxa"/>
            <w:tcBorders>
              <w:top w:val="double" w:sz="2" w:space="0" w:color="000000"/>
              <w:bottom w:val="nil"/>
            </w:tcBorders>
          </w:tcPr>
          <w:p w14:paraId="01277499" w14:textId="77777777" w:rsidR="00AB6855" w:rsidRPr="00AB6855" w:rsidRDefault="00AB6855" w:rsidP="00EC5852">
            <w:pPr>
              <w:pStyle w:val="TableParagraph"/>
              <w:spacing w:before="61" w:line="228" w:lineRule="exact"/>
              <w:ind w:left="408" w:right="396"/>
              <w:jc w:val="center"/>
              <w:rPr>
                <w:sz w:val="18"/>
                <w:szCs w:val="18"/>
              </w:rPr>
            </w:pPr>
            <w:r w:rsidRPr="00AB6855">
              <w:rPr>
                <w:sz w:val="18"/>
                <w:szCs w:val="18"/>
              </w:rPr>
              <w:t>75</w:t>
            </w:r>
          </w:p>
        </w:tc>
        <w:tc>
          <w:tcPr>
            <w:tcW w:w="1230" w:type="dxa"/>
            <w:tcBorders>
              <w:top w:val="double" w:sz="2" w:space="0" w:color="000000"/>
              <w:bottom w:val="nil"/>
            </w:tcBorders>
          </w:tcPr>
          <w:p w14:paraId="61B0D2C5" w14:textId="77777777" w:rsidR="00AB6855" w:rsidRPr="00AB6855" w:rsidRDefault="00AB6855" w:rsidP="00EC5852">
            <w:pPr>
              <w:pStyle w:val="TableParagraph"/>
              <w:spacing w:before="61" w:line="228" w:lineRule="exact"/>
              <w:ind w:right="532"/>
              <w:jc w:val="right"/>
              <w:rPr>
                <w:sz w:val="18"/>
                <w:szCs w:val="18"/>
              </w:rPr>
            </w:pPr>
            <w:r w:rsidRPr="00AB6855">
              <w:rPr>
                <w:sz w:val="18"/>
                <w:szCs w:val="18"/>
              </w:rPr>
              <w:t>6</w:t>
            </w:r>
          </w:p>
        </w:tc>
        <w:tc>
          <w:tcPr>
            <w:tcW w:w="1233" w:type="dxa"/>
            <w:tcBorders>
              <w:top w:val="double" w:sz="2" w:space="0" w:color="000000"/>
              <w:bottom w:val="nil"/>
            </w:tcBorders>
          </w:tcPr>
          <w:p w14:paraId="5792AA74" w14:textId="77777777" w:rsidR="00AB6855" w:rsidRPr="00AB6855" w:rsidRDefault="00AB6855" w:rsidP="00EC5852">
            <w:pPr>
              <w:pStyle w:val="TableParagraph"/>
              <w:spacing w:before="61" w:line="228" w:lineRule="exact"/>
              <w:ind w:left="496"/>
              <w:rPr>
                <w:sz w:val="18"/>
                <w:szCs w:val="18"/>
              </w:rPr>
            </w:pPr>
            <w:r w:rsidRPr="00AB6855">
              <w:rPr>
                <w:sz w:val="18"/>
                <w:szCs w:val="18"/>
              </w:rPr>
              <w:t>20</w:t>
            </w:r>
          </w:p>
        </w:tc>
        <w:tc>
          <w:tcPr>
            <w:tcW w:w="1264" w:type="dxa"/>
            <w:tcBorders>
              <w:top w:val="double" w:sz="2" w:space="0" w:color="000000"/>
              <w:bottom w:val="nil"/>
            </w:tcBorders>
          </w:tcPr>
          <w:p w14:paraId="30A2161C" w14:textId="77777777" w:rsidR="00AB6855" w:rsidRPr="00AB6855" w:rsidRDefault="00AB6855" w:rsidP="00EC5852">
            <w:pPr>
              <w:pStyle w:val="TableParagraph"/>
              <w:spacing w:before="61" w:line="228" w:lineRule="exact"/>
              <w:ind w:left="574"/>
              <w:rPr>
                <w:sz w:val="18"/>
                <w:szCs w:val="18"/>
              </w:rPr>
            </w:pPr>
            <w:r w:rsidRPr="00AB6855">
              <w:rPr>
                <w:sz w:val="18"/>
                <w:szCs w:val="18"/>
              </w:rPr>
              <w:t>3</w:t>
            </w:r>
          </w:p>
        </w:tc>
      </w:tr>
      <w:tr w:rsidR="00AB6855" w14:paraId="6ED1F93B" w14:textId="77777777" w:rsidTr="00AB6855">
        <w:trPr>
          <w:trHeight w:val="302"/>
        </w:trPr>
        <w:tc>
          <w:tcPr>
            <w:tcW w:w="1346" w:type="dxa"/>
            <w:vMerge/>
            <w:tcBorders>
              <w:top w:val="nil"/>
            </w:tcBorders>
          </w:tcPr>
          <w:p w14:paraId="375D76BE" w14:textId="77777777" w:rsidR="00AB6855" w:rsidRPr="00AB6855" w:rsidRDefault="00AB6855" w:rsidP="00EC5852">
            <w:pPr>
              <w:rPr>
                <w:sz w:val="18"/>
                <w:szCs w:val="18"/>
              </w:rPr>
            </w:pPr>
          </w:p>
        </w:tc>
        <w:tc>
          <w:tcPr>
            <w:tcW w:w="1231" w:type="dxa"/>
            <w:tcBorders>
              <w:top w:val="nil"/>
            </w:tcBorders>
          </w:tcPr>
          <w:p w14:paraId="17A12ACC" w14:textId="77777777" w:rsidR="00AB6855" w:rsidRPr="00AB6855" w:rsidRDefault="00AB6855" w:rsidP="00EC5852">
            <w:pPr>
              <w:pStyle w:val="TableParagraph"/>
              <w:spacing w:line="242" w:lineRule="exact"/>
              <w:ind w:left="411" w:right="396"/>
              <w:jc w:val="center"/>
              <w:rPr>
                <w:sz w:val="18"/>
                <w:szCs w:val="18"/>
              </w:rPr>
            </w:pPr>
            <w:r w:rsidRPr="00AB6855">
              <w:rPr>
                <w:sz w:val="18"/>
                <w:szCs w:val="18"/>
              </w:rPr>
              <w:t>100</w:t>
            </w:r>
          </w:p>
        </w:tc>
        <w:tc>
          <w:tcPr>
            <w:tcW w:w="1230" w:type="dxa"/>
            <w:tcBorders>
              <w:top w:val="nil"/>
            </w:tcBorders>
          </w:tcPr>
          <w:p w14:paraId="1CF38A6F" w14:textId="77777777" w:rsidR="00AB6855" w:rsidRPr="00AB6855" w:rsidRDefault="00AB6855" w:rsidP="00EC5852">
            <w:pPr>
              <w:pStyle w:val="TableParagraph"/>
              <w:spacing w:line="242" w:lineRule="exact"/>
              <w:ind w:right="532"/>
              <w:jc w:val="right"/>
              <w:rPr>
                <w:sz w:val="18"/>
                <w:szCs w:val="18"/>
              </w:rPr>
            </w:pPr>
            <w:r w:rsidRPr="00AB6855">
              <w:rPr>
                <w:sz w:val="18"/>
                <w:szCs w:val="18"/>
              </w:rPr>
              <w:t>6</w:t>
            </w:r>
          </w:p>
        </w:tc>
        <w:tc>
          <w:tcPr>
            <w:tcW w:w="1233" w:type="dxa"/>
            <w:tcBorders>
              <w:top w:val="nil"/>
            </w:tcBorders>
          </w:tcPr>
          <w:p w14:paraId="46129240" w14:textId="77777777" w:rsidR="00AB6855" w:rsidRPr="00AB6855" w:rsidRDefault="00AB6855" w:rsidP="00EC5852">
            <w:pPr>
              <w:pStyle w:val="TableParagraph"/>
              <w:spacing w:line="242" w:lineRule="exact"/>
              <w:ind w:left="496"/>
              <w:rPr>
                <w:sz w:val="18"/>
                <w:szCs w:val="18"/>
              </w:rPr>
            </w:pPr>
            <w:r w:rsidRPr="00AB6855">
              <w:rPr>
                <w:sz w:val="18"/>
                <w:szCs w:val="18"/>
              </w:rPr>
              <w:t>20</w:t>
            </w:r>
          </w:p>
        </w:tc>
        <w:tc>
          <w:tcPr>
            <w:tcW w:w="1264" w:type="dxa"/>
            <w:tcBorders>
              <w:top w:val="nil"/>
            </w:tcBorders>
          </w:tcPr>
          <w:p w14:paraId="5181777E" w14:textId="77777777" w:rsidR="00AB6855" w:rsidRPr="00AB6855" w:rsidRDefault="00AB6855" w:rsidP="00EC5852">
            <w:pPr>
              <w:pStyle w:val="TableParagraph"/>
              <w:spacing w:line="242" w:lineRule="exact"/>
              <w:ind w:left="574"/>
              <w:rPr>
                <w:sz w:val="18"/>
                <w:szCs w:val="18"/>
              </w:rPr>
            </w:pPr>
            <w:r w:rsidRPr="00AB6855">
              <w:rPr>
                <w:sz w:val="18"/>
                <w:szCs w:val="18"/>
              </w:rPr>
              <w:t>3</w:t>
            </w:r>
          </w:p>
        </w:tc>
      </w:tr>
      <w:tr w:rsidR="00AB6855" w14:paraId="5707F99F" w14:textId="77777777" w:rsidTr="00AB6855">
        <w:trPr>
          <w:trHeight w:val="568"/>
        </w:trPr>
        <w:tc>
          <w:tcPr>
            <w:tcW w:w="1346" w:type="dxa"/>
            <w:tcBorders>
              <w:bottom w:val="nil"/>
            </w:tcBorders>
          </w:tcPr>
          <w:p w14:paraId="0853522F" w14:textId="77777777" w:rsidR="00AB6855" w:rsidRPr="00AB6855" w:rsidRDefault="00AB6855" w:rsidP="00EC5852">
            <w:pPr>
              <w:pStyle w:val="TableParagraph"/>
              <w:spacing w:before="10"/>
              <w:rPr>
                <w:sz w:val="18"/>
                <w:szCs w:val="18"/>
              </w:rPr>
            </w:pPr>
          </w:p>
          <w:p w14:paraId="7F849163" w14:textId="77777777" w:rsidR="00AB6855" w:rsidRPr="00AB6855" w:rsidRDefault="00AB6855" w:rsidP="00EC5852">
            <w:pPr>
              <w:pStyle w:val="TableParagraph"/>
              <w:ind w:left="487" w:right="473"/>
              <w:jc w:val="center"/>
              <w:rPr>
                <w:sz w:val="18"/>
                <w:szCs w:val="18"/>
              </w:rPr>
            </w:pPr>
            <w:r w:rsidRPr="00AB6855">
              <w:rPr>
                <w:sz w:val="18"/>
                <w:szCs w:val="18"/>
              </w:rPr>
              <w:t>Ow</w:t>
            </w:r>
          </w:p>
        </w:tc>
        <w:tc>
          <w:tcPr>
            <w:tcW w:w="1231" w:type="dxa"/>
            <w:tcBorders>
              <w:bottom w:val="nil"/>
            </w:tcBorders>
          </w:tcPr>
          <w:p w14:paraId="1BCA8BA3" w14:textId="77777777" w:rsidR="00AB6855" w:rsidRPr="00AB6855" w:rsidRDefault="00AB6855" w:rsidP="00EC5852">
            <w:pPr>
              <w:pStyle w:val="TableParagraph"/>
              <w:spacing w:before="59" w:line="252" w:lineRule="exact"/>
              <w:ind w:left="408" w:right="396"/>
              <w:jc w:val="center"/>
              <w:rPr>
                <w:sz w:val="18"/>
                <w:szCs w:val="18"/>
              </w:rPr>
            </w:pPr>
            <w:r w:rsidRPr="00AB6855">
              <w:rPr>
                <w:sz w:val="18"/>
                <w:szCs w:val="18"/>
              </w:rPr>
              <w:t>75</w:t>
            </w:r>
          </w:p>
          <w:p w14:paraId="445BABAE" w14:textId="77777777" w:rsidR="00AB6855" w:rsidRPr="00AB6855" w:rsidRDefault="00AB6855" w:rsidP="00EC5852">
            <w:pPr>
              <w:pStyle w:val="TableParagraph"/>
              <w:spacing w:line="237" w:lineRule="exact"/>
              <w:ind w:left="408" w:right="396"/>
              <w:jc w:val="center"/>
              <w:rPr>
                <w:sz w:val="18"/>
                <w:szCs w:val="18"/>
              </w:rPr>
            </w:pPr>
            <w:r w:rsidRPr="00AB6855">
              <w:rPr>
                <w:sz w:val="18"/>
                <w:szCs w:val="18"/>
              </w:rPr>
              <w:t>90</w:t>
            </w:r>
          </w:p>
        </w:tc>
        <w:tc>
          <w:tcPr>
            <w:tcW w:w="1230" w:type="dxa"/>
            <w:tcBorders>
              <w:bottom w:val="nil"/>
            </w:tcBorders>
          </w:tcPr>
          <w:p w14:paraId="0BD60649" w14:textId="77777777" w:rsidR="00AB6855" w:rsidRPr="00AB6855" w:rsidRDefault="00AB6855" w:rsidP="00EC5852">
            <w:pPr>
              <w:pStyle w:val="TableParagraph"/>
              <w:spacing w:before="59" w:line="252" w:lineRule="exact"/>
              <w:ind w:left="23"/>
              <w:jc w:val="center"/>
              <w:rPr>
                <w:sz w:val="18"/>
                <w:szCs w:val="18"/>
              </w:rPr>
            </w:pPr>
            <w:r w:rsidRPr="00AB6855">
              <w:rPr>
                <w:sz w:val="18"/>
                <w:szCs w:val="18"/>
              </w:rPr>
              <w:t>8</w:t>
            </w:r>
          </w:p>
          <w:p w14:paraId="2CBBCA5B" w14:textId="77777777" w:rsidR="00AB6855" w:rsidRPr="00AB6855" w:rsidRDefault="00AB6855" w:rsidP="00EC5852">
            <w:pPr>
              <w:pStyle w:val="TableParagraph"/>
              <w:spacing w:line="237" w:lineRule="exact"/>
              <w:ind w:left="23"/>
              <w:jc w:val="center"/>
              <w:rPr>
                <w:sz w:val="18"/>
                <w:szCs w:val="18"/>
              </w:rPr>
            </w:pPr>
            <w:r w:rsidRPr="00AB6855">
              <w:rPr>
                <w:sz w:val="18"/>
                <w:szCs w:val="18"/>
              </w:rPr>
              <w:t>8</w:t>
            </w:r>
          </w:p>
        </w:tc>
        <w:tc>
          <w:tcPr>
            <w:tcW w:w="1233" w:type="dxa"/>
            <w:tcBorders>
              <w:bottom w:val="nil"/>
            </w:tcBorders>
          </w:tcPr>
          <w:p w14:paraId="3B4EC280" w14:textId="77777777" w:rsidR="00AB6855" w:rsidRPr="00AB6855" w:rsidRDefault="00AB6855" w:rsidP="00EC5852">
            <w:pPr>
              <w:pStyle w:val="TableParagraph"/>
              <w:spacing w:before="59" w:line="252" w:lineRule="exact"/>
              <w:ind w:left="476" w:right="457"/>
              <w:jc w:val="center"/>
              <w:rPr>
                <w:sz w:val="18"/>
                <w:szCs w:val="18"/>
              </w:rPr>
            </w:pPr>
            <w:r w:rsidRPr="00AB6855">
              <w:rPr>
                <w:sz w:val="18"/>
                <w:szCs w:val="18"/>
              </w:rPr>
              <w:t>30</w:t>
            </w:r>
          </w:p>
          <w:p w14:paraId="5788803D" w14:textId="77777777" w:rsidR="00AB6855" w:rsidRPr="00AB6855" w:rsidRDefault="00AB6855" w:rsidP="00EC5852">
            <w:pPr>
              <w:pStyle w:val="TableParagraph"/>
              <w:spacing w:line="237" w:lineRule="exact"/>
              <w:ind w:left="476" w:right="457"/>
              <w:jc w:val="center"/>
              <w:rPr>
                <w:sz w:val="18"/>
                <w:szCs w:val="18"/>
              </w:rPr>
            </w:pPr>
            <w:r w:rsidRPr="00AB6855">
              <w:rPr>
                <w:sz w:val="18"/>
                <w:szCs w:val="18"/>
              </w:rPr>
              <w:t>24</w:t>
            </w:r>
          </w:p>
        </w:tc>
        <w:tc>
          <w:tcPr>
            <w:tcW w:w="1264" w:type="dxa"/>
            <w:tcBorders>
              <w:bottom w:val="nil"/>
            </w:tcBorders>
          </w:tcPr>
          <w:p w14:paraId="2AAC98E6" w14:textId="77777777" w:rsidR="00AB6855" w:rsidRPr="00AB6855" w:rsidRDefault="00AB6855" w:rsidP="00EC5852">
            <w:pPr>
              <w:pStyle w:val="TableParagraph"/>
              <w:spacing w:before="59" w:line="252" w:lineRule="exact"/>
              <w:ind w:left="22"/>
              <w:jc w:val="center"/>
              <w:rPr>
                <w:sz w:val="18"/>
                <w:szCs w:val="18"/>
              </w:rPr>
            </w:pPr>
            <w:r w:rsidRPr="00AB6855">
              <w:rPr>
                <w:sz w:val="18"/>
                <w:szCs w:val="18"/>
              </w:rPr>
              <w:t>3</w:t>
            </w:r>
          </w:p>
          <w:p w14:paraId="3A72893F" w14:textId="77777777" w:rsidR="00AB6855" w:rsidRPr="00AB6855" w:rsidRDefault="00AB6855" w:rsidP="00EC5852">
            <w:pPr>
              <w:pStyle w:val="TableParagraph"/>
              <w:spacing w:line="237" w:lineRule="exact"/>
              <w:ind w:left="22"/>
              <w:jc w:val="center"/>
              <w:rPr>
                <w:sz w:val="18"/>
                <w:szCs w:val="18"/>
              </w:rPr>
            </w:pPr>
            <w:r w:rsidRPr="00AB6855">
              <w:rPr>
                <w:sz w:val="18"/>
                <w:szCs w:val="18"/>
              </w:rPr>
              <w:t>3</w:t>
            </w:r>
          </w:p>
        </w:tc>
      </w:tr>
      <w:tr w:rsidR="00AB6855" w14:paraId="471C43D8" w14:textId="77777777" w:rsidTr="00AB6855">
        <w:trPr>
          <w:trHeight w:val="309"/>
        </w:trPr>
        <w:tc>
          <w:tcPr>
            <w:tcW w:w="1346" w:type="dxa"/>
            <w:tcBorders>
              <w:top w:val="nil"/>
            </w:tcBorders>
          </w:tcPr>
          <w:p w14:paraId="68002A64" w14:textId="77777777" w:rsidR="00AB6855" w:rsidRPr="00AB6855" w:rsidRDefault="00AB6855" w:rsidP="00EC5852">
            <w:pPr>
              <w:pStyle w:val="TableParagraph"/>
              <w:rPr>
                <w:rFonts w:ascii="Times New Roman"/>
                <w:sz w:val="18"/>
                <w:szCs w:val="18"/>
              </w:rPr>
            </w:pPr>
          </w:p>
        </w:tc>
        <w:tc>
          <w:tcPr>
            <w:tcW w:w="1231" w:type="dxa"/>
            <w:tcBorders>
              <w:top w:val="nil"/>
            </w:tcBorders>
          </w:tcPr>
          <w:p w14:paraId="6967322A" w14:textId="77777777" w:rsidR="00AB6855" w:rsidRPr="00AB6855" w:rsidRDefault="00AB6855" w:rsidP="00EC5852">
            <w:pPr>
              <w:pStyle w:val="TableParagraph"/>
              <w:spacing w:line="250" w:lineRule="exact"/>
              <w:ind w:left="411" w:right="396"/>
              <w:jc w:val="center"/>
              <w:rPr>
                <w:sz w:val="18"/>
                <w:szCs w:val="18"/>
              </w:rPr>
            </w:pPr>
            <w:r w:rsidRPr="00AB6855">
              <w:rPr>
                <w:sz w:val="18"/>
                <w:szCs w:val="18"/>
              </w:rPr>
              <w:t>100</w:t>
            </w:r>
          </w:p>
        </w:tc>
        <w:tc>
          <w:tcPr>
            <w:tcW w:w="1230" w:type="dxa"/>
            <w:tcBorders>
              <w:top w:val="nil"/>
            </w:tcBorders>
          </w:tcPr>
          <w:p w14:paraId="36FC6E6B" w14:textId="77777777" w:rsidR="00AB6855" w:rsidRPr="00AB6855" w:rsidRDefault="00AB6855" w:rsidP="00EC5852">
            <w:pPr>
              <w:pStyle w:val="TableParagraph"/>
              <w:spacing w:line="250" w:lineRule="exact"/>
              <w:ind w:right="532"/>
              <w:jc w:val="right"/>
              <w:rPr>
                <w:sz w:val="18"/>
                <w:szCs w:val="18"/>
              </w:rPr>
            </w:pPr>
            <w:r w:rsidRPr="00AB6855">
              <w:rPr>
                <w:sz w:val="18"/>
                <w:szCs w:val="18"/>
              </w:rPr>
              <w:t>8</w:t>
            </w:r>
          </w:p>
        </w:tc>
        <w:tc>
          <w:tcPr>
            <w:tcW w:w="1233" w:type="dxa"/>
            <w:tcBorders>
              <w:top w:val="nil"/>
            </w:tcBorders>
          </w:tcPr>
          <w:p w14:paraId="0D24CDB3" w14:textId="77777777" w:rsidR="00AB6855" w:rsidRPr="00AB6855" w:rsidRDefault="00AB6855" w:rsidP="00EC5852">
            <w:pPr>
              <w:pStyle w:val="TableParagraph"/>
              <w:spacing w:line="250" w:lineRule="exact"/>
              <w:ind w:left="496"/>
              <w:rPr>
                <w:sz w:val="18"/>
                <w:szCs w:val="18"/>
              </w:rPr>
            </w:pPr>
            <w:r w:rsidRPr="00AB6855">
              <w:rPr>
                <w:sz w:val="18"/>
                <w:szCs w:val="18"/>
              </w:rPr>
              <w:t>30</w:t>
            </w:r>
          </w:p>
        </w:tc>
        <w:tc>
          <w:tcPr>
            <w:tcW w:w="1264" w:type="dxa"/>
            <w:tcBorders>
              <w:top w:val="nil"/>
            </w:tcBorders>
          </w:tcPr>
          <w:p w14:paraId="57F402CC" w14:textId="77777777" w:rsidR="00AB6855" w:rsidRPr="00AB6855" w:rsidRDefault="00AB6855" w:rsidP="00EC5852">
            <w:pPr>
              <w:pStyle w:val="TableParagraph"/>
              <w:spacing w:line="250" w:lineRule="exact"/>
              <w:ind w:left="574"/>
              <w:rPr>
                <w:sz w:val="18"/>
                <w:szCs w:val="18"/>
              </w:rPr>
            </w:pPr>
            <w:r w:rsidRPr="00AB6855">
              <w:rPr>
                <w:sz w:val="18"/>
                <w:szCs w:val="18"/>
              </w:rPr>
              <w:t>3</w:t>
            </w:r>
          </w:p>
        </w:tc>
      </w:tr>
    </w:tbl>
    <w:p w14:paraId="6917231B" w14:textId="0DB18902" w:rsidR="00835AAE" w:rsidRDefault="00835AAE" w:rsidP="00AB6855">
      <w:pPr>
        <w:pStyle w:val="penypunkt"/>
        <w:tabs>
          <w:tab w:val="left" w:pos="1695"/>
        </w:tabs>
        <w:rPr>
          <w:b w:val="0"/>
          <w:bCs/>
          <w:sz w:val="6"/>
          <w:szCs w:val="6"/>
        </w:rPr>
      </w:pPr>
    </w:p>
    <w:p w14:paraId="70A47EBB" w14:textId="2CC1C547" w:rsidR="00835AAE" w:rsidRPr="00835AAE" w:rsidRDefault="00835AAE" w:rsidP="00835AAE">
      <w:pPr>
        <w:widowControl w:val="0"/>
        <w:tabs>
          <w:tab w:val="left" w:pos="1091"/>
        </w:tabs>
        <w:autoSpaceDE w:val="0"/>
        <w:autoSpaceDN w:val="0"/>
        <w:spacing w:before="167"/>
        <w:rPr>
          <w:sz w:val="18"/>
          <w:szCs w:val="18"/>
        </w:rPr>
      </w:pPr>
      <w:r w:rsidRPr="00835AAE">
        <w:rPr>
          <w:rFonts w:cs="Arial"/>
          <w:sz w:val="18"/>
          <w:szCs w:val="18"/>
        </w:rPr>
        <w:t>2.4.2.</w:t>
      </w:r>
      <w:r>
        <w:rPr>
          <w:rFonts w:cs="Arial"/>
          <w:b/>
          <w:bCs/>
          <w:sz w:val="18"/>
          <w:szCs w:val="18"/>
        </w:rPr>
        <w:t xml:space="preserve"> </w:t>
      </w:r>
      <w:r w:rsidRPr="00835AAE">
        <w:rPr>
          <w:sz w:val="18"/>
          <w:szCs w:val="18"/>
        </w:rPr>
        <w:t>Dopuszczalne odchyłki wymiarów</w:t>
      </w:r>
      <w:r w:rsidRPr="00835AAE">
        <w:rPr>
          <w:spacing w:val="-4"/>
          <w:sz w:val="18"/>
          <w:szCs w:val="18"/>
        </w:rPr>
        <w:t xml:space="preserve"> </w:t>
      </w:r>
      <w:r w:rsidRPr="00835AAE">
        <w:rPr>
          <w:sz w:val="18"/>
          <w:szCs w:val="18"/>
        </w:rPr>
        <w:t>obrzeży</w:t>
      </w:r>
    </w:p>
    <w:p w14:paraId="719EC324" w14:textId="77777777" w:rsidR="00835AAE" w:rsidRPr="00835AAE" w:rsidRDefault="00835AAE" w:rsidP="00835AAE">
      <w:pPr>
        <w:pStyle w:val="Tekstpodstawowy"/>
        <w:spacing w:before="119"/>
        <w:ind w:firstLine="476"/>
        <w:rPr>
          <w:sz w:val="18"/>
          <w:szCs w:val="18"/>
        </w:rPr>
      </w:pPr>
      <w:r w:rsidRPr="00835AAE">
        <w:rPr>
          <w:sz w:val="18"/>
          <w:szCs w:val="18"/>
        </w:rPr>
        <w:t>Dopuszczalne odchyłki wymiarów obrzeży podano w tablicy 2.</w:t>
      </w:r>
    </w:p>
    <w:p w14:paraId="72B13BFA" w14:textId="77777777" w:rsidR="00835AAE" w:rsidRPr="00835AAE" w:rsidRDefault="00835AAE" w:rsidP="00835AAE">
      <w:pPr>
        <w:pStyle w:val="Tekstpodstawowy"/>
        <w:spacing w:before="5"/>
        <w:rPr>
          <w:sz w:val="18"/>
          <w:szCs w:val="18"/>
        </w:rPr>
      </w:pPr>
    </w:p>
    <w:p w14:paraId="1456E86C" w14:textId="77777777" w:rsidR="00835AAE" w:rsidRPr="00835AAE" w:rsidRDefault="00835AAE" w:rsidP="00835AAE">
      <w:pPr>
        <w:pStyle w:val="Tekstpodstawowy"/>
        <w:ind w:left="1892" w:firstLine="232"/>
        <w:rPr>
          <w:sz w:val="18"/>
          <w:szCs w:val="18"/>
        </w:rPr>
      </w:pPr>
      <w:r w:rsidRPr="00835AAE">
        <w:rPr>
          <w:sz w:val="18"/>
          <w:szCs w:val="18"/>
        </w:rPr>
        <w:t>Tablica 2. Dopuszczalne odchyłki wymiarów obrzeży</w:t>
      </w:r>
    </w:p>
    <w:tbl>
      <w:tblPr>
        <w:tblStyle w:val="TableNormal"/>
        <w:tblW w:w="0" w:type="auto"/>
        <w:tblInd w:w="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38"/>
        <w:gridCol w:w="2588"/>
        <w:gridCol w:w="2585"/>
      </w:tblGrid>
      <w:tr w:rsidR="00835AAE" w14:paraId="01F3DA36" w14:textId="77777777" w:rsidTr="00835AAE">
        <w:trPr>
          <w:trHeight w:val="359"/>
        </w:trPr>
        <w:tc>
          <w:tcPr>
            <w:tcW w:w="2338" w:type="dxa"/>
            <w:vMerge w:val="restart"/>
            <w:tcBorders>
              <w:bottom w:val="double" w:sz="2" w:space="0" w:color="000000"/>
            </w:tcBorders>
          </w:tcPr>
          <w:p w14:paraId="6E0CCC74" w14:textId="77777777" w:rsidR="00835AAE" w:rsidRPr="00835AAE" w:rsidRDefault="00835AAE" w:rsidP="00EC5852">
            <w:pPr>
              <w:pStyle w:val="TableParagraph"/>
              <w:spacing w:before="122" w:line="252" w:lineRule="auto"/>
              <w:ind w:left="758" w:right="726" w:firstLine="67"/>
              <w:rPr>
                <w:sz w:val="18"/>
                <w:szCs w:val="18"/>
              </w:rPr>
            </w:pPr>
            <w:proofErr w:type="spellStart"/>
            <w:r w:rsidRPr="00835AAE">
              <w:rPr>
                <w:sz w:val="18"/>
                <w:szCs w:val="18"/>
              </w:rPr>
              <w:t>Rodzaj</w:t>
            </w:r>
            <w:proofErr w:type="spellEnd"/>
            <w:r w:rsidRPr="00835AAE">
              <w:rPr>
                <w:sz w:val="18"/>
                <w:szCs w:val="18"/>
              </w:rPr>
              <w:t xml:space="preserve"> </w:t>
            </w:r>
            <w:proofErr w:type="spellStart"/>
            <w:r w:rsidRPr="00835AAE">
              <w:rPr>
                <w:sz w:val="18"/>
                <w:szCs w:val="18"/>
              </w:rPr>
              <w:t>wymiaru</w:t>
            </w:r>
            <w:proofErr w:type="spellEnd"/>
          </w:p>
        </w:tc>
        <w:tc>
          <w:tcPr>
            <w:tcW w:w="5173" w:type="dxa"/>
            <w:gridSpan w:val="2"/>
          </w:tcPr>
          <w:p w14:paraId="7C0C610B" w14:textId="77777777" w:rsidR="00835AAE" w:rsidRPr="00835AAE" w:rsidRDefault="00835AAE" w:rsidP="00EC5852">
            <w:pPr>
              <w:pStyle w:val="TableParagraph"/>
              <w:spacing w:before="62"/>
              <w:ind w:left="1219"/>
              <w:rPr>
                <w:sz w:val="18"/>
                <w:szCs w:val="18"/>
              </w:rPr>
            </w:pPr>
            <w:proofErr w:type="spellStart"/>
            <w:r w:rsidRPr="00835AAE">
              <w:rPr>
                <w:sz w:val="18"/>
                <w:szCs w:val="18"/>
              </w:rPr>
              <w:t>Dopuszczalna</w:t>
            </w:r>
            <w:proofErr w:type="spellEnd"/>
            <w:r w:rsidRPr="00835AAE">
              <w:rPr>
                <w:sz w:val="18"/>
                <w:szCs w:val="18"/>
              </w:rPr>
              <w:t xml:space="preserve"> </w:t>
            </w:r>
            <w:proofErr w:type="spellStart"/>
            <w:r w:rsidRPr="00835AAE">
              <w:rPr>
                <w:sz w:val="18"/>
                <w:szCs w:val="18"/>
              </w:rPr>
              <w:t>odchyłka</w:t>
            </w:r>
            <w:proofErr w:type="spellEnd"/>
            <w:r w:rsidRPr="00835AAE">
              <w:rPr>
                <w:sz w:val="18"/>
                <w:szCs w:val="18"/>
              </w:rPr>
              <w:t>,</w:t>
            </w:r>
            <w:r w:rsidRPr="00835AAE">
              <w:rPr>
                <w:spacing w:val="58"/>
                <w:sz w:val="18"/>
                <w:szCs w:val="18"/>
              </w:rPr>
              <w:t xml:space="preserve"> </w:t>
            </w:r>
            <w:r w:rsidRPr="00835AAE">
              <w:rPr>
                <w:sz w:val="18"/>
                <w:szCs w:val="18"/>
              </w:rPr>
              <w:t>m</w:t>
            </w:r>
          </w:p>
        </w:tc>
      </w:tr>
      <w:tr w:rsidR="00835AAE" w14:paraId="0C13F68D" w14:textId="77777777" w:rsidTr="00835AAE">
        <w:trPr>
          <w:trHeight w:val="358"/>
        </w:trPr>
        <w:tc>
          <w:tcPr>
            <w:tcW w:w="2338" w:type="dxa"/>
            <w:vMerge/>
            <w:tcBorders>
              <w:top w:val="nil"/>
              <w:bottom w:val="double" w:sz="2" w:space="0" w:color="000000"/>
            </w:tcBorders>
          </w:tcPr>
          <w:p w14:paraId="0306FCCC" w14:textId="77777777" w:rsidR="00835AAE" w:rsidRPr="00835AAE" w:rsidRDefault="00835AAE" w:rsidP="00EC5852">
            <w:pPr>
              <w:rPr>
                <w:rFonts w:cs="Arial"/>
                <w:sz w:val="18"/>
                <w:szCs w:val="18"/>
              </w:rPr>
            </w:pPr>
          </w:p>
        </w:tc>
        <w:tc>
          <w:tcPr>
            <w:tcW w:w="2588" w:type="dxa"/>
            <w:tcBorders>
              <w:bottom w:val="double" w:sz="2" w:space="0" w:color="000000"/>
            </w:tcBorders>
          </w:tcPr>
          <w:p w14:paraId="3E1CD3E9" w14:textId="77777777" w:rsidR="00835AAE" w:rsidRPr="00835AAE" w:rsidRDefault="00835AAE" w:rsidP="00EC5852">
            <w:pPr>
              <w:pStyle w:val="TableParagraph"/>
              <w:spacing w:before="44"/>
              <w:ind w:left="767" w:right="749"/>
              <w:jc w:val="center"/>
              <w:rPr>
                <w:sz w:val="18"/>
                <w:szCs w:val="18"/>
              </w:rPr>
            </w:pPr>
            <w:proofErr w:type="spellStart"/>
            <w:r w:rsidRPr="00835AAE">
              <w:rPr>
                <w:sz w:val="18"/>
                <w:szCs w:val="18"/>
              </w:rPr>
              <w:t>Gatunek</w:t>
            </w:r>
            <w:proofErr w:type="spellEnd"/>
            <w:r w:rsidRPr="00835AAE">
              <w:rPr>
                <w:sz w:val="18"/>
                <w:szCs w:val="18"/>
              </w:rPr>
              <w:t xml:space="preserve"> 1</w:t>
            </w:r>
          </w:p>
        </w:tc>
        <w:tc>
          <w:tcPr>
            <w:tcW w:w="2585" w:type="dxa"/>
            <w:tcBorders>
              <w:bottom w:val="double" w:sz="2" w:space="0" w:color="000000"/>
            </w:tcBorders>
          </w:tcPr>
          <w:p w14:paraId="72FA6C27" w14:textId="77777777" w:rsidR="00835AAE" w:rsidRPr="00835AAE" w:rsidRDefault="00835AAE" w:rsidP="00EC5852">
            <w:pPr>
              <w:pStyle w:val="TableParagraph"/>
              <w:spacing w:before="44"/>
              <w:ind w:left="765" w:right="749"/>
              <w:jc w:val="center"/>
              <w:rPr>
                <w:sz w:val="18"/>
                <w:szCs w:val="18"/>
              </w:rPr>
            </w:pPr>
            <w:proofErr w:type="spellStart"/>
            <w:r w:rsidRPr="00835AAE">
              <w:rPr>
                <w:sz w:val="18"/>
                <w:szCs w:val="18"/>
              </w:rPr>
              <w:t>Gatunek</w:t>
            </w:r>
            <w:proofErr w:type="spellEnd"/>
            <w:r w:rsidRPr="00835AAE">
              <w:rPr>
                <w:sz w:val="18"/>
                <w:szCs w:val="18"/>
              </w:rPr>
              <w:t xml:space="preserve"> 2</w:t>
            </w:r>
          </w:p>
        </w:tc>
      </w:tr>
      <w:tr w:rsidR="00835AAE" w14:paraId="6988A499" w14:textId="77777777" w:rsidTr="00835AAE">
        <w:trPr>
          <w:trHeight w:val="389"/>
        </w:trPr>
        <w:tc>
          <w:tcPr>
            <w:tcW w:w="2338" w:type="dxa"/>
            <w:tcBorders>
              <w:top w:val="double" w:sz="2" w:space="0" w:color="000000"/>
            </w:tcBorders>
          </w:tcPr>
          <w:p w14:paraId="74E645BA" w14:textId="77777777" w:rsidR="00835AAE" w:rsidRPr="00835AAE" w:rsidRDefault="00835AAE" w:rsidP="00EC5852">
            <w:pPr>
              <w:pStyle w:val="TableParagraph"/>
              <w:spacing w:before="61"/>
              <w:ind w:left="14"/>
              <w:jc w:val="center"/>
              <w:rPr>
                <w:sz w:val="18"/>
                <w:szCs w:val="18"/>
              </w:rPr>
            </w:pPr>
            <w:r w:rsidRPr="00835AAE">
              <w:rPr>
                <w:sz w:val="18"/>
                <w:szCs w:val="18"/>
              </w:rPr>
              <w:t>l</w:t>
            </w:r>
          </w:p>
        </w:tc>
        <w:tc>
          <w:tcPr>
            <w:tcW w:w="2588" w:type="dxa"/>
            <w:tcBorders>
              <w:top w:val="double" w:sz="2" w:space="0" w:color="000000"/>
            </w:tcBorders>
          </w:tcPr>
          <w:p w14:paraId="410DEDDA" w14:textId="2F0FDF57" w:rsidR="00835AAE" w:rsidRPr="00835AAE" w:rsidRDefault="00835AAE" w:rsidP="00EC5852">
            <w:pPr>
              <w:pStyle w:val="TableParagraph"/>
              <w:spacing w:before="61"/>
              <w:ind w:left="767" w:right="748"/>
              <w:jc w:val="center"/>
              <w:rPr>
                <w:sz w:val="18"/>
                <w:szCs w:val="18"/>
              </w:rPr>
            </w:pPr>
            <w:r>
              <w:rPr>
                <w:rFonts w:ascii="Symbol" w:hAnsi="Symbol"/>
              </w:rPr>
              <w:t></w:t>
            </w:r>
            <w:r w:rsidRPr="00835AAE">
              <w:rPr>
                <w:sz w:val="18"/>
                <w:szCs w:val="18"/>
              </w:rPr>
              <w:t xml:space="preserve"> 8</w:t>
            </w:r>
          </w:p>
        </w:tc>
        <w:tc>
          <w:tcPr>
            <w:tcW w:w="2585" w:type="dxa"/>
            <w:tcBorders>
              <w:top w:val="double" w:sz="2" w:space="0" w:color="000000"/>
            </w:tcBorders>
          </w:tcPr>
          <w:p w14:paraId="4E6A92A5" w14:textId="0493B77F" w:rsidR="00835AAE" w:rsidRPr="00835AAE" w:rsidRDefault="00835AAE" w:rsidP="00EC5852">
            <w:pPr>
              <w:pStyle w:val="TableParagraph"/>
              <w:spacing w:before="61"/>
              <w:ind w:left="762" w:right="749"/>
              <w:jc w:val="center"/>
              <w:rPr>
                <w:sz w:val="18"/>
                <w:szCs w:val="18"/>
              </w:rPr>
            </w:pPr>
            <w:r>
              <w:rPr>
                <w:rFonts w:ascii="Symbol" w:hAnsi="Symbol"/>
              </w:rPr>
              <w:t></w:t>
            </w:r>
            <w:r w:rsidRPr="00835AAE">
              <w:rPr>
                <w:sz w:val="18"/>
                <w:szCs w:val="18"/>
              </w:rPr>
              <w:t xml:space="preserve"> 12</w:t>
            </w:r>
          </w:p>
        </w:tc>
      </w:tr>
      <w:tr w:rsidR="00835AAE" w14:paraId="7885258E" w14:textId="77777777" w:rsidTr="00835AAE">
        <w:trPr>
          <w:trHeight w:val="390"/>
        </w:trPr>
        <w:tc>
          <w:tcPr>
            <w:tcW w:w="2338" w:type="dxa"/>
          </w:tcPr>
          <w:p w14:paraId="3A1F678F" w14:textId="77777777" w:rsidR="00835AAE" w:rsidRPr="00835AAE" w:rsidRDefault="00835AAE" w:rsidP="00EC5852">
            <w:pPr>
              <w:pStyle w:val="TableParagraph"/>
              <w:spacing w:before="59"/>
              <w:ind w:left="904" w:right="888"/>
              <w:jc w:val="center"/>
              <w:rPr>
                <w:sz w:val="18"/>
                <w:szCs w:val="18"/>
              </w:rPr>
            </w:pPr>
            <w:r w:rsidRPr="00835AAE">
              <w:rPr>
                <w:sz w:val="18"/>
                <w:szCs w:val="18"/>
              </w:rPr>
              <w:t>b,   h</w:t>
            </w:r>
          </w:p>
        </w:tc>
        <w:tc>
          <w:tcPr>
            <w:tcW w:w="2588" w:type="dxa"/>
          </w:tcPr>
          <w:p w14:paraId="61D4BAF4" w14:textId="6CBECC82" w:rsidR="00835AAE" w:rsidRPr="00835AAE" w:rsidRDefault="00835AAE" w:rsidP="00EC5852">
            <w:pPr>
              <w:pStyle w:val="TableParagraph"/>
              <w:spacing w:before="59"/>
              <w:ind w:left="767" w:right="748"/>
              <w:jc w:val="center"/>
              <w:rPr>
                <w:sz w:val="18"/>
                <w:szCs w:val="18"/>
              </w:rPr>
            </w:pPr>
            <w:r>
              <w:rPr>
                <w:rFonts w:ascii="Symbol" w:hAnsi="Symbol"/>
              </w:rPr>
              <w:t></w:t>
            </w:r>
            <w:r w:rsidRPr="00835AAE">
              <w:rPr>
                <w:sz w:val="18"/>
                <w:szCs w:val="18"/>
              </w:rPr>
              <w:t xml:space="preserve"> 3</w:t>
            </w:r>
          </w:p>
        </w:tc>
        <w:tc>
          <w:tcPr>
            <w:tcW w:w="2585" w:type="dxa"/>
          </w:tcPr>
          <w:p w14:paraId="391512F5" w14:textId="7DB56000" w:rsidR="00835AAE" w:rsidRPr="00835AAE" w:rsidRDefault="00835AAE" w:rsidP="00EC5852">
            <w:pPr>
              <w:pStyle w:val="TableParagraph"/>
              <w:spacing w:before="59"/>
              <w:ind w:left="765" w:right="749"/>
              <w:jc w:val="center"/>
              <w:rPr>
                <w:sz w:val="18"/>
                <w:szCs w:val="18"/>
              </w:rPr>
            </w:pPr>
            <w:r>
              <w:rPr>
                <w:rFonts w:ascii="Symbol" w:hAnsi="Symbol"/>
              </w:rPr>
              <w:t></w:t>
            </w:r>
            <w:r w:rsidRPr="00835AAE">
              <w:rPr>
                <w:sz w:val="18"/>
                <w:szCs w:val="18"/>
              </w:rPr>
              <w:t xml:space="preserve"> 3</w:t>
            </w:r>
          </w:p>
        </w:tc>
      </w:tr>
    </w:tbl>
    <w:p w14:paraId="6DFCFE64" w14:textId="77777777" w:rsidR="00835AAE" w:rsidRDefault="00835AAE" w:rsidP="00835AAE">
      <w:pPr>
        <w:widowControl w:val="0"/>
        <w:tabs>
          <w:tab w:val="left" w:pos="1091"/>
        </w:tabs>
        <w:autoSpaceDE w:val="0"/>
        <w:autoSpaceDN w:val="0"/>
        <w:spacing w:before="167"/>
        <w:rPr>
          <w:rFonts w:cs="Arial"/>
          <w:sz w:val="18"/>
          <w:szCs w:val="18"/>
        </w:rPr>
      </w:pPr>
    </w:p>
    <w:p w14:paraId="409512AD" w14:textId="06D2DC54" w:rsidR="00835AAE" w:rsidRPr="00835AAE" w:rsidRDefault="00835AAE" w:rsidP="00835AAE">
      <w:pPr>
        <w:widowControl w:val="0"/>
        <w:tabs>
          <w:tab w:val="left" w:pos="1091"/>
        </w:tabs>
        <w:autoSpaceDE w:val="0"/>
        <w:autoSpaceDN w:val="0"/>
        <w:spacing w:before="93"/>
        <w:jc w:val="both"/>
        <w:rPr>
          <w:sz w:val="18"/>
          <w:szCs w:val="18"/>
        </w:rPr>
      </w:pPr>
      <w:r w:rsidRPr="00835AAE">
        <w:rPr>
          <w:rFonts w:cs="Arial"/>
          <w:sz w:val="18"/>
          <w:szCs w:val="18"/>
        </w:rPr>
        <w:t>2.4.</w:t>
      </w:r>
      <w:r w:rsidR="00131458">
        <w:rPr>
          <w:rFonts w:cs="Arial"/>
          <w:sz w:val="18"/>
          <w:szCs w:val="18"/>
        </w:rPr>
        <w:t>3</w:t>
      </w:r>
      <w:r w:rsidRPr="00835AAE">
        <w:rPr>
          <w:rFonts w:cs="Arial"/>
          <w:sz w:val="18"/>
          <w:szCs w:val="18"/>
        </w:rPr>
        <w:t>.</w:t>
      </w:r>
      <w:r w:rsidRPr="00835AAE">
        <w:rPr>
          <w:rFonts w:cs="Arial"/>
          <w:b/>
          <w:bCs/>
          <w:sz w:val="18"/>
          <w:szCs w:val="18"/>
        </w:rPr>
        <w:t xml:space="preserve"> </w:t>
      </w:r>
      <w:r w:rsidRPr="00835AAE">
        <w:rPr>
          <w:sz w:val="18"/>
          <w:szCs w:val="18"/>
        </w:rPr>
        <w:t>Dopuszczalne wady i uszkodzenia</w:t>
      </w:r>
      <w:r w:rsidRPr="00835AAE">
        <w:rPr>
          <w:spacing w:val="-4"/>
          <w:sz w:val="18"/>
          <w:szCs w:val="18"/>
        </w:rPr>
        <w:t xml:space="preserve"> </w:t>
      </w:r>
      <w:r w:rsidRPr="00835AAE">
        <w:rPr>
          <w:sz w:val="18"/>
          <w:szCs w:val="18"/>
        </w:rPr>
        <w:t>obrzeży</w:t>
      </w:r>
    </w:p>
    <w:p w14:paraId="429BA8D1" w14:textId="5BF4F09A" w:rsidR="00835AAE" w:rsidRPr="00835AAE" w:rsidRDefault="00835AAE" w:rsidP="00835AAE">
      <w:pPr>
        <w:pStyle w:val="Tekstpodstawowy"/>
        <w:spacing w:before="122"/>
        <w:ind w:left="721" w:right="941"/>
        <w:rPr>
          <w:sz w:val="18"/>
          <w:szCs w:val="18"/>
        </w:rPr>
      </w:pPr>
      <w:r w:rsidRPr="00835AAE">
        <w:rPr>
          <w:sz w:val="18"/>
          <w:szCs w:val="18"/>
        </w:rPr>
        <w:t>Powierzchnie obrzeży powinny być bez rys, pęknięć i ubytków betonu, o fakturze z formy lub zatartej. Krawędzie elementów powinny być równe i proste.</w:t>
      </w:r>
    </w:p>
    <w:p w14:paraId="68A8229B" w14:textId="77777777" w:rsidR="00835AAE" w:rsidRPr="00835AAE" w:rsidRDefault="00835AAE" w:rsidP="00835AAE">
      <w:pPr>
        <w:pStyle w:val="Tekstpodstawowy"/>
        <w:spacing w:before="1"/>
        <w:ind w:left="721" w:right="940"/>
        <w:rPr>
          <w:sz w:val="18"/>
          <w:szCs w:val="18"/>
        </w:rPr>
      </w:pPr>
      <w:r w:rsidRPr="00835AAE">
        <w:rPr>
          <w:sz w:val="18"/>
          <w:szCs w:val="18"/>
        </w:rPr>
        <w:t>Dopuszczalne wady oraz uszkodzenia powierzchni i krawędzi elementów nie powinny przekraczać wartości podanych w tablicy 3.</w:t>
      </w:r>
    </w:p>
    <w:p w14:paraId="1544757E" w14:textId="77777777" w:rsidR="00835AAE" w:rsidRPr="00835AAE" w:rsidRDefault="00835AAE" w:rsidP="00835AAE">
      <w:pPr>
        <w:pStyle w:val="Tekstpodstawowy"/>
        <w:spacing w:before="120"/>
        <w:ind w:left="721"/>
        <w:jc w:val="center"/>
        <w:rPr>
          <w:sz w:val="18"/>
          <w:szCs w:val="18"/>
        </w:rPr>
      </w:pPr>
      <w:r w:rsidRPr="00835AAE">
        <w:rPr>
          <w:sz w:val="18"/>
          <w:szCs w:val="18"/>
        </w:rPr>
        <w:t>Tablica 3. Dopuszczalne wady i uszkodzenia obrzeży</w:t>
      </w:r>
    </w:p>
    <w:tbl>
      <w:tblPr>
        <w:tblStyle w:val="TableNormal"/>
        <w:tblW w:w="7510" w:type="dxa"/>
        <w:tblInd w:w="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13"/>
        <w:gridCol w:w="3121"/>
        <w:gridCol w:w="1238"/>
        <w:gridCol w:w="1238"/>
      </w:tblGrid>
      <w:tr w:rsidR="00835AAE" w:rsidRPr="00835AAE" w14:paraId="517AE0D9" w14:textId="77777777" w:rsidTr="00835AAE">
        <w:trPr>
          <w:trHeight w:val="490"/>
        </w:trPr>
        <w:tc>
          <w:tcPr>
            <w:tcW w:w="5034" w:type="dxa"/>
            <w:gridSpan w:val="2"/>
            <w:vMerge w:val="restart"/>
            <w:tcBorders>
              <w:bottom w:val="double" w:sz="2" w:space="0" w:color="000000"/>
            </w:tcBorders>
          </w:tcPr>
          <w:p w14:paraId="6556B9E6" w14:textId="77777777" w:rsidR="00835AAE" w:rsidRPr="00835AAE" w:rsidRDefault="00835AAE" w:rsidP="00EC5852">
            <w:pPr>
              <w:pStyle w:val="TableParagraph"/>
              <w:spacing w:before="1"/>
              <w:rPr>
                <w:sz w:val="18"/>
                <w:szCs w:val="18"/>
              </w:rPr>
            </w:pPr>
          </w:p>
          <w:p w14:paraId="4B26869E" w14:textId="77777777" w:rsidR="00835AAE" w:rsidRPr="00835AAE" w:rsidRDefault="00835AAE" w:rsidP="00EC5852">
            <w:pPr>
              <w:pStyle w:val="TableParagraph"/>
              <w:ind w:left="1326"/>
              <w:rPr>
                <w:sz w:val="18"/>
                <w:szCs w:val="18"/>
              </w:rPr>
            </w:pPr>
            <w:proofErr w:type="spellStart"/>
            <w:r w:rsidRPr="00835AAE">
              <w:rPr>
                <w:sz w:val="18"/>
                <w:szCs w:val="18"/>
              </w:rPr>
              <w:t>Rodzaj</w:t>
            </w:r>
            <w:proofErr w:type="spellEnd"/>
            <w:r w:rsidRPr="00835AAE">
              <w:rPr>
                <w:sz w:val="18"/>
                <w:szCs w:val="18"/>
              </w:rPr>
              <w:t xml:space="preserve"> wad </w:t>
            </w:r>
            <w:proofErr w:type="spellStart"/>
            <w:r w:rsidRPr="00835AAE">
              <w:rPr>
                <w:sz w:val="18"/>
                <w:szCs w:val="18"/>
              </w:rPr>
              <w:t>i</w:t>
            </w:r>
            <w:proofErr w:type="spellEnd"/>
            <w:r w:rsidRPr="00835AAE">
              <w:rPr>
                <w:sz w:val="18"/>
                <w:szCs w:val="18"/>
              </w:rPr>
              <w:t xml:space="preserve"> </w:t>
            </w:r>
            <w:proofErr w:type="spellStart"/>
            <w:r w:rsidRPr="00835AAE">
              <w:rPr>
                <w:sz w:val="18"/>
                <w:szCs w:val="18"/>
              </w:rPr>
              <w:t>uszkodzeń</w:t>
            </w:r>
            <w:proofErr w:type="spellEnd"/>
          </w:p>
        </w:tc>
        <w:tc>
          <w:tcPr>
            <w:tcW w:w="2476" w:type="dxa"/>
            <w:gridSpan w:val="2"/>
          </w:tcPr>
          <w:p w14:paraId="200741FA" w14:textId="77777777" w:rsidR="00835AAE" w:rsidRPr="00835AAE" w:rsidRDefault="00835AAE" w:rsidP="00EC5852">
            <w:pPr>
              <w:pStyle w:val="TableParagraph"/>
              <w:spacing w:before="7" w:line="252" w:lineRule="exact"/>
              <w:ind w:left="424" w:right="66" w:hanging="324"/>
              <w:rPr>
                <w:sz w:val="18"/>
                <w:szCs w:val="18"/>
              </w:rPr>
            </w:pPr>
            <w:proofErr w:type="spellStart"/>
            <w:r w:rsidRPr="00835AAE">
              <w:rPr>
                <w:sz w:val="18"/>
                <w:szCs w:val="18"/>
              </w:rPr>
              <w:t>Dopuszczalna</w:t>
            </w:r>
            <w:proofErr w:type="spellEnd"/>
            <w:r w:rsidRPr="00835AAE">
              <w:rPr>
                <w:sz w:val="18"/>
                <w:szCs w:val="18"/>
              </w:rPr>
              <w:t xml:space="preserve"> </w:t>
            </w:r>
            <w:proofErr w:type="spellStart"/>
            <w:r w:rsidRPr="00835AAE">
              <w:rPr>
                <w:sz w:val="18"/>
                <w:szCs w:val="18"/>
              </w:rPr>
              <w:t>wielkość</w:t>
            </w:r>
            <w:proofErr w:type="spellEnd"/>
            <w:r w:rsidRPr="00835AAE">
              <w:rPr>
                <w:sz w:val="18"/>
                <w:szCs w:val="18"/>
              </w:rPr>
              <w:t xml:space="preserve"> wad </w:t>
            </w:r>
            <w:proofErr w:type="spellStart"/>
            <w:r w:rsidRPr="00835AAE">
              <w:rPr>
                <w:sz w:val="18"/>
                <w:szCs w:val="18"/>
              </w:rPr>
              <w:t>i</w:t>
            </w:r>
            <w:proofErr w:type="spellEnd"/>
            <w:r w:rsidRPr="00835AAE">
              <w:rPr>
                <w:sz w:val="18"/>
                <w:szCs w:val="18"/>
              </w:rPr>
              <w:t xml:space="preserve"> </w:t>
            </w:r>
            <w:proofErr w:type="spellStart"/>
            <w:r w:rsidRPr="00835AAE">
              <w:rPr>
                <w:sz w:val="18"/>
                <w:szCs w:val="18"/>
              </w:rPr>
              <w:t>uszkodzeń</w:t>
            </w:r>
            <w:proofErr w:type="spellEnd"/>
          </w:p>
        </w:tc>
      </w:tr>
      <w:tr w:rsidR="00835AAE" w:rsidRPr="00835AAE" w14:paraId="0F853851" w14:textId="77777777" w:rsidTr="00835AAE">
        <w:trPr>
          <w:trHeight w:val="218"/>
        </w:trPr>
        <w:tc>
          <w:tcPr>
            <w:tcW w:w="5034" w:type="dxa"/>
            <w:gridSpan w:val="2"/>
            <w:vMerge/>
            <w:tcBorders>
              <w:top w:val="nil"/>
              <w:bottom w:val="double" w:sz="2" w:space="0" w:color="000000"/>
            </w:tcBorders>
          </w:tcPr>
          <w:p w14:paraId="7210B42E" w14:textId="77777777" w:rsidR="00835AAE" w:rsidRPr="00835AAE" w:rsidRDefault="00835AAE" w:rsidP="00EC5852">
            <w:pPr>
              <w:rPr>
                <w:sz w:val="18"/>
                <w:szCs w:val="18"/>
              </w:rPr>
            </w:pPr>
          </w:p>
        </w:tc>
        <w:tc>
          <w:tcPr>
            <w:tcW w:w="1238" w:type="dxa"/>
            <w:tcBorders>
              <w:bottom w:val="double" w:sz="2" w:space="0" w:color="000000"/>
            </w:tcBorders>
          </w:tcPr>
          <w:p w14:paraId="05DD3044" w14:textId="77777777" w:rsidR="00835AAE" w:rsidRPr="00835AAE" w:rsidRDefault="00835AAE" w:rsidP="00EC5852">
            <w:pPr>
              <w:pStyle w:val="TableParagraph"/>
              <w:spacing w:line="198" w:lineRule="exact"/>
              <w:ind w:left="90" w:right="76"/>
              <w:jc w:val="center"/>
              <w:rPr>
                <w:sz w:val="18"/>
                <w:szCs w:val="18"/>
              </w:rPr>
            </w:pPr>
            <w:proofErr w:type="spellStart"/>
            <w:r w:rsidRPr="00835AAE">
              <w:rPr>
                <w:sz w:val="18"/>
                <w:szCs w:val="18"/>
              </w:rPr>
              <w:t>Gatunek</w:t>
            </w:r>
            <w:proofErr w:type="spellEnd"/>
            <w:r w:rsidRPr="00835AAE">
              <w:rPr>
                <w:sz w:val="18"/>
                <w:szCs w:val="18"/>
              </w:rPr>
              <w:t xml:space="preserve"> 1</w:t>
            </w:r>
          </w:p>
        </w:tc>
        <w:tc>
          <w:tcPr>
            <w:tcW w:w="1238" w:type="dxa"/>
            <w:tcBorders>
              <w:bottom w:val="double" w:sz="2" w:space="0" w:color="000000"/>
            </w:tcBorders>
          </w:tcPr>
          <w:p w14:paraId="11915562" w14:textId="77777777" w:rsidR="00835AAE" w:rsidRPr="00835AAE" w:rsidRDefault="00835AAE" w:rsidP="00EC5852">
            <w:pPr>
              <w:pStyle w:val="TableParagraph"/>
              <w:spacing w:line="198" w:lineRule="exact"/>
              <w:ind w:left="90" w:right="75"/>
              <w:jc w:val="center"/>
              <w:rPr>
                <w:sz w:val="18"/>
                <w:szCs w:val="18"/>
              </w:rPr>
            </w:pPr>
            <w:proofErr w:type="spellStart"/>
            <w:r w:rsidRPr="00835AAE">
              <w:rPr>
                <w:sz w:val="18"/>
                <w:szCs w:val="18"/>
              </w:rPr>
              <w:t>Gatunek</w:t>
            </w:r>
            <w:proofErr w:type="spellEnd"/>
            <w:r w:rsidRPr="00835AAE">
              <w:rPr>
                <w:sz w:val="18"/>
                <w:szCs w:val="18"/>
              </w:rPr>
              <w:t xml:space="preserve"> 2</w:t>
            </w:r>
          </w:p>
        </w:tc>
      </w:tr>
      <w:tr w:rsidR="00835AAE" w:rsidRPr="00835AAE" w14:paraId="4660DA2B" w14:textId="77777777" w:rsidTr="00835AAE">
        <w:trPr>
          <w:trHeight w:val="627"/>
        </w:trPr>
        <w:tc>
          <w:tcPr>
            <w:tcW w:w="5034" w:type="dxa"/>
            <w:gridSpan w:val="2"/>
            <w:tcBorders>
              <w:top w:val="double" w:sz="2" w:space="0" w:color="000000"/>
            </w:tcBorders>
          </w:tcPr>
          <w:p w14:paraId="04CE393F" w14:textId="77777777" w:rsidR="00835AAE" w:rsidRPr="00835AAE" w:rsidRDefault="00835AAE" w:rsidP="00EC5852">
            <w:pPr>
              <w:pStyle w:val="TableParagraph"/>
              <w:spacing w:before="61"/>
              <w:ind w:left="69" w:right="108"/>
              <w:rPr>
                <w:sz w:val="18"/>
                <w:szCs w:val="18"/>
              </w:rPr>
            </w:pPr>
            <w:proofErr w:type="spellStart"/>
            <w:r w:rsidRPr="00835AAE">
              <w:rPr>
                <w:sz w:val="18"/>
                <w:szCs w:val="18"/>
              </w:rPr>
              <w:t>Wklęsłość</w:t>
            </w:r>
            <w:proofErr w:type="spellEnd"/>
            <w:r w:rsidRPr="00835AAE">
              <w:rPr>
                <w:sz w:val="18"/>
                <w:szCs w:val="18"/>
              </w:rPr>
              <w:t xml:space="preserve"> </w:t>
            </w:r>
            <w:proofErr w:type="spellStart"/>
            <w:r w:rsidRPr="00835AAE">
              <w:rPr>
                <w:sz w:val="18"/>
                <w:szCs w:val="18"/>
              </w:rPr>
              <w:t>lub</w:t>
            </w:r>
            <w:proofErr w:type="spellEnd"/>
            <w:r w:rsidRPr="00835AAE">
              <w:rPr>
                <w:sz w:val="18"/>
                <w:szCs w:val="18"/>
              </w:rPr>
              <w:t xml:space="preserve"> </w:t>
            </w:r>
            <w:proofErr w:type="spellStart"/>
            <w:r w:rsidRPr="00835AAE">
              <w:rPr>
                <w:sz w:val="18"/>
                <w:szCs w:val="18"/>
              </w:rPr>
              <w:t>wypukłość</w:t>
            </w:r>
            <w:proofErr w:type="spellEnd"/>
            <w:r w:rsidRPr="00835AAE">
              <w:rPr>
                <w:sz w:val="18"/>
                <w:szCs w:val="18"/>
              </w:rPr>
              <w:t xml:space="preserve"> </w:t>
            </w:r>
            <w:proofErr w:type="spellStart"/>
            <w:r w:rsidRPr="00835AAE">
              <w:rPr>
                <w:sz w:val="18"/>
                <w:szCs w:val="18"/>
              </w:rPr>
              <w:t>powierzchni</w:t>
            </w:r>
            <w:proofErr w:type="spellEnd"/>
            <w:r w:rsidRPr="00835AAE">
              <w:rPr>
                <w:sz w:val="18"/>
                <w:szCs w:val="18"/>
              </w:rPr>
              <w:t xml:space="preserve"> </w:t>
            </w:r>
            <w:proofErr w:type="spellStart"/>
            <w:r w:rsidRPr="00835AAE">
              <w:rPr>
                <w:sz w:val="18"/>
                <w:szCs w:val="18"/>
              </w:rPr>
              <w:t>i</w:t>
            </w:r>
            <w:proofErr w:type="spellEnd"/>
            <w:r w:rsidRPr="00835AAE">
              <w:rPr>
                <w:sz w:val="18"/>
                <w:szCs w:val="18"/>
              </w:rPr>
              <w:t xml:space="preserve"> </w:t>
            </w:r>
            <w:proofErr w:type="spellStart"/>
            <w:r w:rsidRPr="00835AAE">
              <w:rPr>
                <w:sz w:val="18"/>
                <w:szCs w:val="18"/>
              </w:rPr>
              <w:t>krawędzi</w:t>
            </w:r>
            <w:proofErr w:type="spellEnd"/>
            <w:r w:rsidRPr="00835AAE">
              <w:rPr>
                <w:sz w:val="18"/>
                <w:szCs w:val="18"/>
              </w:rPr>
              <w:t xml:space="preserve"> w</w:t>
            </w:r>
            <w:r w:rsidRPr="00835AAE">
              <w:rPr>
                <w:spacing w:val="-3"/>
                <w:sz w:val="18"/>
                <w:szCs w:val="18"/>
              </w:rPr>
              <w:t xml:space="preserve"> </w:t>
            </w:r>
            <w:r w:rsidRPr="00835AAE">
              <w:rPr>
                <w:sz w:val="18"/>
                <w:szCs w:val="18"/>
              </w:rPr>
              <w:t>mm</w:t>
            </w:r>
          </w:p>
        </w:tc>
        <w:tc>
          <w:tcPr>
            <w:tcW w:w="1238" w:type="dxa"/>
            <w:tcBorders>
              <w:top w:val="double" w:sz="2" w:space="0" w:color="000000"/>
            </w:tcBorders>
          </w:tcPr>
          <w:p w14:paraId="7676D3BD" w14:textId="77777777" w:rsidR="00835AAE" w:rsidRPr="00835AAE" w:rsidRDefault="00835AAE" w:rsidP="00EC5852">
            <w:pPr>
              <w:pStyle w:val="TableParagraph"/>
              <w:spacing w:before="61"/>
              <w:ind w:left="12"/>
              <w:jc w:val="center"/>
              <w:rPr>
                <w:sz w:val="18"/>
                <w:szCs w:val="18"/>
              </w:rPr>
            </w:pPr>
            <w:r w:rsidRPr="00835AAE">
              <w:rPr>
                <w:sz w:val="18"/>
                <w:szCs w:val="18"/>
              </w:rPr>
              <w:t>2</w:t>
            </w:r>
          </w:p>
        </w:tc>
        <w:tc>
          <w:tcPr>
            <w:tcW w:w="1238" w:type="dxa"/>
            <w:tcBorders>
              <w:top w:val="double" w:sz="2" w:space="0" w:color="000000"/>
            </w:tcBorders>
          </w:tcPr>
          <w:p w14:paraId="47A60028" w14:textId="77777777" w:rsidR="00835AAE" w:rsidRPr="00835AAE" w:rsidRDefault="00835AAE" w:rsidP="00EC5852">
            <w:pPr>
              <w:pStyle w:val="TableParagraph"/>
              <w:spacing w:before="61"/>
              <w:ind w:left="13"/>
              <w:jc w:val="center"/>
              <w:rPr>
                <w:sz w:val="18"/>
                <w:szCs w:val="18"/>
              </w:rPr>
            </w:pPr>
            <w:r w:rsidRPr="00835AAE">
              <w:rPr>
                <w:sz w:val="18"/>
                <w:szCs w:val="18"/>
              </w:rPr>
              <w:t>3</w:t>
            </w:r>
          </w:p>
        </w:tc>
      </w:tr>
      <w:tr w:rsidR="00835AAE" w:rsidRPr="00835AAE" w14:paraId="1D124EC9" w14:textId="77777777" w:rsidTr="00835AAE">
        <w:trPr>
          <w:trHeight w:val="506"/>
        </w:trPr>
        <w:tc>
          <w:tcPr>
            <w:tcW w:w="1913" w:type="dxa"/>
            <w:tcBorders>
              <w:bottom w:val="nil"/>
            </w:tcBorders>
          </w:tcPr>
          <w:p w14:paraId="0C9E8315" w14:textId="77777777" w:rsidR="00835AAE" w:rsidRPr="00835AAE" w:rsidRDefault="00835AAE" w:rsidP="00EC5852">
            <w:pPr>
              <w:pStyle w:val="TableParagraph"/>
              <w:spacing w:line="252" w:lineRule="exact"/>
              <w:ind w:left="69"/>
              <w:rPr>
                <w:sz w:val="18"/>
                <w:szCs w:val="18"/>
              </w:rPr>
            </w:pPr>
            <w:proofErr w:type="spellStart"/>
            <w:r w:rsidRPr="00835AAE">
              <w:rPr>
                <w:sz w:val="18"/>
                <w:szCs w:val="18"/>
              </w:rPr>
              <w:lastRenderedPageBreak/>
              <w:t>Szczerby</w:t>
            </w:r>
            <w:proofErr w:type="spellEnd"/>
          </w:p>
          <w:p w14:paraId="38177FD7" w14:textId="77777777" w:rsidR="00835AAE" w:rsidRPr="00835AAE" w:rsidRDefault="00835AAE" w:rsidP="00EC5852">
            <w:pPr>
              <w:pStyle w:val="TableParagraph"/>
              <w:spacing w:line="234" w:lineRule="exact"/>
              <w:ind w:left="69"/>
              <w:rPr>
                <w:sz w:val="18"/>
                <w:szCs w:val="18"/>
              </w:rPr>
            </w:pPr>
            <w:proofErr w:type="spellStart"/>
            <w:r w:rsidRPr="00835AAE">
              <w:rPr>
                <w:sz w:val="18"/>
                <w:szCs w:val="18"/>
              </w:rPr>
              <w:t>i</w:t>
            </w:r>
            <w:proofErr w:type="spellEnd"/>
            <w:r w:rsidRPr="00835AAE">
              <w:rPr>
                <w:sz w:val="18"/>
                <w:szCs w:val="18"/>
              </w:rPr>
              <w:t xml:space="preserve"> </w:t>
            </w:r>
            <w:proofErr w:type="spellStart"/>
            <w:r w:rsidRPr="00835AAE">
              <w:rPr>
                <w:sz w:val="18"/>
                <w:szCs w:val="18"/>
              </w:rPr>
              <w:t>uszkodzenia</w:t>
            </w:r>
            <w:proofErr w:type="spellEnd"/>
          </w:p>
        </w:tc>
        <w:tc>
          <w:tcPr>
            <w:tcW w:w="3121" w:type="dxa"/>
          </w:tcPr>
          <w:p w14:paraId="78903252" w14:textId="77777777" w:rsidR="00835AAE" w:rsidRPr="00835AAE" w:rsidRDefault="00835AAE" w:rsidP="00EC5852">
            <w:pPr>
              <w:pStyle w:val="TableParagraph"/>
              <w:spacing w:before="4" w:line="252" w:lineRule="exact"/>
              <w:ind w:left="71"/>
              <w:rPr>
                <w:sz w:val="18"/>
                <w:szCs w:val="18"/>
              </w:rPr>
            </w:pPr>
            <w:proofErr w:type="spellStart"/>
            <w:r w:rsidRPr="00835AAE">
              <w:rPr>
                <w:sz w:val="18"/>
                <w:szCs w:val="18"/>
              </w:rPr>
              <w:t>ograniczających</w:t>
            </w:r>
            <w:proofErr w:type="spellEnd"/>
            <w:r w:rsidRPr="00835AAE">
              <w:rPr>
                <w:sz w:val="18"/>
                <w:szCs w:val="18"/>
              </w:rPr>
              <w:t xml:space="preserve"> </w:t>
            </w:r>
            <w:proofErr w:type="spellStart"/>
            <w:r w:rsidRPr="00835AAE">
              <w:rPr>
                <w:sz w:val="18"/>
                <w:szCs w:val="18"/>
              </w:rPr>
              <w:t>powierzchnie</w:t>
            </w:r>
            <w:proofErr w:type="spellEnd"/>
            <w:r w:rsidRPr="00835AAE">
              <w:rPr>
                <w:sz w:val="18"/>
                <w:szCs w:val="18"/>
              </w:rPr>
              <w:t xml:space="preserve"> </w:t>
            </w:r>
            <w:proofErr w:type="spellStart"/>
            <w:r w:rsidRPr="00835AAE">
              <w:rPr>
                <w:sz w:val="18"/>
                <w:szCs w:val="18"/>
              </w:rPr>
              <w:t>górne</w:t>
            </w:r>
            <w:proofErr w:type="spellEnd"/>
            <w:r w:rsidRPr="00835AAE">
              <w:rPr>
                <w:sz w:val="18"/>
                <w:szCs w:val="18"/>
              </w:rPr>
              <w:t xml:space="preserve"> (</w:t>
            </w:r>
            <w:proofErr w:type="spellStart"/>
            <w:r w:rsidRPr="00835AAE">
              <w:rPr>
                <w:sz w:val="18"/>
                <w:szCs w:val="18"/>
              </w:rPr>
              <w:t>ścieralne</w:t>
            </w:r>
            <w:proofErr w:type="spellEnd"/>
            <w:r w:rsidRPr="00835AAE">
              <w:rPr>
                <w:sz w:val="18"/>
                <w:szCs w:val="18"/>
              </w:rPr>
              <w:t>)</w:t>
            </w:r>
          </w:p>
        </w:tc>
        <w:tc>
          <w:tcPr>
            <w:tcW w:w="2476" w:type="dxa"/>
            <w:gridSpan w:val="2"/>
          </w:tcPr>
          <w:p w14:paraId="4EE75E1D" w14:textId="77777777" w:rsidR="00835AAE" w:rsidRPr="00835AAE" w:rsidRDefault="00835AAE" w:rsidP="00EC5852">
            <w:pPr>
              <w:pStyle w:val="TableParagraph"/>
              <w:spacing w:before="119"/>
              <w:ind w:left="417"/>
              <w:rPr>
                <w:sz w:val="18"/>
                <w:szCs w:val="18"/>
              </w:rPr>
            </w:pPr>
            <w:proofErr w:type="spellStart"/>
            <w:r w:rsidRPr="00835AAE">
              <w:rPr>
                <w:sz w:val="18"/>
                <w:szCs w:val="18"/>
              </w:rPr>
              <w:t>niedopuszczalne</w:t>
            </w:r>
            <w:proofErr w:type="spellEnd"/>
          </w:p>
        </w:tc>
      </w:tr>
      <w:tr w:rsidR="00835AAE" w:rsidRPr="00835AAE" w14:paraId="7E5CD1ED" w14:textId="77777777" w:rsidTr="00835AAE">
        <w:trPr>
          <w:trHeight w:val="536"/>
        </w:trPr>
        <w:tc>
          <w:tcPr>
            <w:tcW w:w="1913" w:type="dxa"/>
            <w:tcBorders>
              <w:top w:val="nil"/>
              <w:bottom w:val="nil"/>
            </w:tcBorders>
          </w:tcPr>
          <w:p w14:paraId="62653D19" w14:textId="77777777" w:rsidR="00835AAE" w:rsidRPr="00835AAE" w:rsidRDefault="00835AAE" w:rsidP="00EC5852">
            <w:pPr>
              <w:pStyle w:val="TableParagraph"/>
              <w:spacing w:line="251" w:lineRule="exact"/>
              <w:ind w:left="69"/>
              <w:rPr>
                <w:sz w:val="18"/>
                <w:szCs w:val="18"/>
              </w:rPr>
            </w:pPr>
            <w:proofErr w:type="spellStart"/>
            <w:r w:rsidRPr="00835AAE">
              <w:rPr>
                <w:sz w:val="18"/>
                <w:szCs w:val="18"/>
              </w:rPr>
              <w:t>krawędzi</w:t>
            </w:r>
            <w:proofErr w:type="spellEnd"/>
            <w:r w:rsidRPr="00835AAE">
              <w:rPr>
                <w:sz w:val="18"/>
                <w:szCs w:val="18"/>
              </w:rPr>
              <w:t xml:space="preserve"> </w:t>
            </w:r>
            <w:proofErr w:type="spellStart"/>
            <w:r w:rsidRPr="00835AAE">
              <w:rPr>
                <w:sz w:val="18"/>
                <w:szCs w:val="18"/>
              </w:rPr>
              <w:t>i</w:t>
            </w:r>
            <w:proofErr w:type="spellEnd"/>
            <w:r w:rsidRPr="00835AAE">
              <w:rPr>
                <w:sz w:val="18"/>
                <w:szCs w:val="18"/>
              </w:rPr>
              <w:t xml:space="preserve"> </w:t>
            </w:r>
            <w:proofErr w:type="spellStart"/>
            <w:r w:rsidRPr="00835AAE">
              <w:rPr>
                <w:sz w:val="18"/>
                <w:szCs w:val="18"/>
              </w:rPr>
              <w:t>naroży</w:t>
            </w:r>
            <w:proofErr w:type="spellEnd"/>
          </w:p>
        </w:tc>
        <w:tc>
          <w:tcPr>
            <w:tcW w:w="3121" w:type="dxa"/>
            <w:tcBorders>
              <w:bottom w:val="nil"/>
            </w:tcBorders>
          </w:tcPr>
          <w:p w14:paraId="60E5DE3E" w14:textId="77777777" w:rsidR="00835AAE" w:rsidRPr="00835AAE" w:rsidRDefault="00835AAE" w:rsidP="00EC5852">
            <w:pPr>
              <w:pStyle w:val="TableParagraph"/>
              <w:ind w:left="71"/>
              <w:rPr>
                <w:sz w:val="18"/>
                <w:szCs w:val="18"/>
              </w:rPr>
            </w:pPr>
            <w:proofErr w:type="spellStart"/>
            <w:r w:rsidRPr="00835AAE">
              <w:rPr>
                <w:sz w:val="18"/>
                <w:szCs w:val="18"/>
              </w:rPr>
              <w:t>ograniczających</w:t>
            </w:r>
            <w:proofErr w:type="spellEnd"/>
            <w:r w:rsidRPr="00835AAE">
              <w:rPr>
                <w:sz w:val="18"/>
                <w:szCs w:val="18"/>
              </w:rPr>
              <w:t xml:space="preserve"> </w:t>
            </w:r>
            <w:proofErr w:type="spellStart"/>
            <w:r w:rsidRPr="00835AAE">
              <w:rPr>
                <w:sz w:val="18"/>
                <w:szCs w:val="18"/>
              </w:rPr>
              <w:t>pozostałe</w:t>
            </w:r>
            <w:proofErr w:type="spellEnd"/>
            <w:r w:rsidRPr="00835AAE">
              <w:rPr>
                <w:sz w:val="18"/>
                <w:szCs w:val="18"/>
              </w:rPr>
              <w:t xml:space="preserve"> </w:t>
            </w:r>
            <w:proofErr w:type="spellStart"/>
            <w:r w:rsidRPr="00835AAE">
              <w:rPr>
                <w:sz w:val="18"/>
                <w:szCs w:val="18"/>
              </w:rPr>
              <w:t>powierzchnie</w:t>
            </w:r>
            <w:proofErr w:type="spellEnd"/>
            <w:r w:rsidRPr="00835AAE">
              <w:rPr>
                <w:sz w:val="18"/>
                <w:szCs w:val="18"/>
              </w:rPr>
              <w:t>:</w:t>
            </w:r>
          </w:p>
        </w:tc>
        <w:tc>
          <w:tcPr>
            <w:tcW w:w="1238" w:type="dxa"/>
            <w:tcBorders>
              <w:bottom w:val="nil"/>
            </w:tcBorders>
          </w:tcPr>
          <w:p w14:paraId="6D8BDB85" w14:textId="77777777" w:rsidR="00835AAE" w:rsidRPr="00835AAE" w:rsidRDefault="00835AAE" w:rsidP="00EC5852">
            <w:pPr>
              <w:pStyle w:val="TableParagraph"/>
              <w:rPr>
                <w:rFonts w:ascii="Times New Roman"/>
                <w:sz w:val="18"/>
                <w:szCs w:val="18"/>
              </w:rPr>
            </w:pPr>
          </w:p>
        </w:tc>
        <w:tc>
          <w:tcPr>
            <w:tcW w:w="1238" w:type="dxa"/>
            <w:tcBorders>
              <w:bottom w:val="nil"/>
            </w:tcBorders>
          </w:tcPr>
          <w:p w14:paraId="297165D8" w14:textId="77777777" w:rsidR="00835AAE" w:rsidRPr="00835AAE" w:rsidRDefault="00835AAE" w:rsidP="00EC5852">
            <w:pPr>
              <w:pStyle w:val="TableParagraph"/>
              <w:rPr>
                <w:rFonts w:ascii="Times New Roman"/>
                <w:sz w:val="18"/>
                <w:szCs w:val="18"/>
              </w:rPr>
            </w:pPr>
          </w:p>
        </w:tc>
      </w:tr>
      <w:tr w:rsidR="00835AAE" w:rsidRPr="00835AAE" w14:paraId="015F0CBE" w14:textId="77777777" w:rsidTr="00835AAE">
        <w:trPr>
          <w:trHeight w:val="343"/>
        </w:trPr>
        <w:tc>
          <w:tcPr>
            <w:tcW w:w="1913" w:type="dxa"/>
            <w:tcBorders>
              <w:top w:val="nil"/>
              <w:bottom w:val="nil"/>
            </w:tcBorders>
          </w:tcPr>
          <w:p w14:paraId="49EE75B8" w14:textId="77777777" w:rsidR="00835AAE" w:rsidRPr="00835AAE" w:rsidRDefault="00835AAE" w:rsidP="00EC5852">
            <w:pPr>
              <w:pStyle w:val="TableParagraph"/>
              <w:rPr>
                <w:rFonts w:ascii="Times New Roman"/>
                <w:sz w:val="18"/>
                <w:szCs w:val="18"/>
              </w:rPr>
            </w:pPr>
          </w:p>
        </w:tc>
        <w:tc>
          <w:tcPr>
            <w:tcW w:w="3121" w:type="dxa"/>
            <w:tcBorders>
              <w:top w:val="nil"/>
              <w:bottom w:val="nil"/>
            </w:tcBorders>
          </w:tcPr>
          <w:p w14:paraId="5C27012A" w14:textId="77777777" w:rsidR="00835AAE" w:rsidRPr="00835AAE" w:rsidRDefault="00835AAE" w:rsidP="00EC5852">
            <w:pPr>
              <w:pStyle w:val="TableParagraph"/>
              <w:spacing w:before="27"/>
              <w:ind w:left="71"/>
              <w:rPr>
                <w:sz w:val="18"/>
                <w:szCs w:val="18"/>
              </w:rPr>
            </w:pPr>
            <w:proofErr w:type="spellStart"/>
            <w:r w:rsidRPr="00835AAE">
              <w:rPr>
                <w:sz w:val="18"/>
                <w:szCs w:val="18"/>
              </w:rPr>
              <w:t>liczba</w:t>
            </w:r>
            <w:proofErr w:type="spellEnd"/>
            <w:r w:rsidRPr="00835AAE">
              <w:rPr>
                <w:sz w:val="18"/>
                <w:szCs w:val="18"/>
              </w:rPr>
              <w:t>, max</w:t>
            </w:r>
          </w:p>
        </w:tc>
        <w:tc>
          <w:tcPr>
            <w:tcW w:w="1238" w:type="dxa"/>
            <w:tcBorders>
              <w:top w:val="nil"/>
              <w:bottom w:val="nil"/>
            </w:tcBorders>
          </w:tcPr>
          <w:p w14:paraId="5F64829F" w14:textId="77777777" w:rsidR="00835AAE" w:rsidRPr="00835AAE" w:rsidRDefault="00835AAE" w:rsidP="00EC5852">
            <w:pPr>
              <w:pStyle w:val="TableParagraph"/>
              <w:spacing w:before="27"/>
              <w:ind w:left="12"/>
              <w:jc w:val="center"/>
              <w:rPr>
                <w:sz w:val="18"/>
                <w:szCs w:val="18"/>
              </w:rPr>
            </w:pPr>
            <w:r w:rsidRPr="00835AAE">
              <w:rPr>
                <w:sz w:val="18"/>
                <w:szCs w:val="18"/>
              </w:rPr>
              <w:t>2</w:t>
            </w:r>
          </w:p>
        </w:tc>
        <w:tc>
          <w:tcPr>
            <w:tcW w:w="1238" w:type="dxa"/>
            <w:tcBorders>
              <w:top w:val="nil"/>
              <w:bottom w:val="nil"/>
            </w:tcBorders>
          </w:tcPr>
          <w:p w14:paraId="2DF3E9DA" w14:textId="77777777" w:rsidR="00835AAE" w:rsidRPr="00835AAE" w:rsidRDefault="00835AAE" w:rsidP="00EC5852">
            <w:pPr>
              <w:pStyle w:val="TableParagraph"/>
              <w:spacing w:before="27"/>
              <w:ind w:left="13"/>
              <w:jc w:val="center"/>
              <w:rPr>
                <w:sz w:val="18"/>
                <w:szCs w:val="18"/>
              </w:rPr>
            </w:pPr>
            <w:r w:rsidRPr="00835AAE">
              <w:rPr>
                <w:sz w:val="18"/>
                <w:szCs w:val="18"/>
              </w:rPr>
              <w:t>2</w:t>
            </w:r>
          </w:p>
        </w:tc>
      </w:tr>
      <w:tr w:rsidR="00835AAE" w:rsidRPr="00835AAE" w14:paraId="34579431" w14:textId="77777777" w:rsidTr="00835AAE">
        <w:trPr>
          <w:trHeight w:val="373"/>
        </w:trPr>
        <w:tc>
          <w:tcPr>
            <w:tcW w:w="1913" w:type="dxa"/>
            <w:tcBorders>
              <w:top w:val="nil"/>
              <w:bottom w:val="nil"/>
            </w:tcBorders>
          </w:tcPr>
          <w:p w14:paraId="36787F82" w14:textId="77777777" w:rsidR="00835AAE" w:rsidRPr="00835AAE" w:rsidRDefault="00835AAE" w:rsidP="00EC5852">
            <w:pPr>
              <w:pStyle w:val="TableParagraph"/>
              <w:rPr>
                <w:rFonts w:ascii="Times New Roman"/>
                <w:sz w:val="18"/>
                <w:szCs w:val="18"/>
              </w:rPr>
            </w:pPr>
          </w:p>
        </w:tc>
        <w:tc>
          <w:tcPr>
            <w:tcW w:w="3121" w:type="dxa"/>
            <w:tcBorders>
              <w:top w:val="nil"/>
              <w:bottom w:val="nil"/>
            </w:tcBorders>
          </w:tcPr>
          <w:p w14:paraId="47C077B1" w14:textId="77777777" w:rsidR="00835AAE" w:rsidRPr="00835AAE" w:rsidRDefault="00835AAE" w:rsidP="00EC5852">
            <w:pPr>
              <w:pStyle w:val="TableParagraph"/>
              <w:spacing w:before="56"/>
              <w:ind w:left="71"/>
              <w:rPr>
                <w:sz w:val="18"/>
                <w:szCs w:val="18"/>
              </w:rPr>
            </w:pPr>
            <w:proofErr w:type="spellStart"/>
            <w:r w:rsidRPr="00835AAE">
              <w:rPr>
                <w:sz w:val="18"/>
                <w:szCs w:val="18"/>
              </w:rPr>
              <w:t>długość</w:t>
            </w:r>
            <w:proofErr w:type="spellEnd"/>
            <w:r w:rsidRPr="00835AAE">
              <w:rPr>
                <w:sz w:val="18"/>
                <w:szCs w:val="18"/>
              </w:rPr>
              <w:t>, mm, max</w:t>
            </w:r>
          </w:p>
        </w:tc>
        <w:tc>
          <w:tcPr>
            <w:tcW w:w="1238" w:type="dxa"/>
            <w:tcBorders>
              <w:top w:val="nil"/>
              <w:bottom w:val="nil"/>
            </w:tcBorders>
          </w:tcPr>
          <w:p w14:paraId="3DBCA1F5" w14:textId="77777777" w:rsidR="00835AAE" w:rsidRPr="00835AAE" w:rsidRDefault="00835AAE" w:rsidP="00EC5852">
            <w:pPr>
              <w:pStyle w:val="TableParagraph"/>
              <w:spacing w:before="56"/>
              <w:ind w:left="90" w:right="76"/>
              <w:jc w:val="center"/>
              <w:rPr>
                <w:sz w:val="18"/>
                <w:szCs w:val="18"/>
              </w:rPr>
            </w:pPr>
            <w:r w:rsidRPr="00835AAE">
              <w:rPr>
                <w:sz w:val="18"/>
                <w:szCs w:val="18"/>
              </w:rPr>
              <w:t>20</w:t>
            </w:r>
          </w:p>
        </w:tc>
        <w:tc>
          <w:tcPr>
            <w:tcW w:w="1238" w:type="dxa"/>
            <w:tcBorders>
              <w:top w:val="nil"/>
              <w:bottom w:val="nil"/>
            </w:tcBorders>
          </w:tcPr>
          <w:p w14:paraId="089E19FC" w14:textId="77777777" w:rsidR="00835AAE" w:rsidRPr="00835AAE" w:rsidRDefault="00835AAE" w:rsidP="00EC5852">
            <w:pPr>
              <w:pStyle w:val="TableParagraph"/>
              <w:spacing w:before="56"/>
              <w:ind w:left="90" w:right="75"/>
              <w:jc w:val="center"/>
              <w:rPr>
                <w:sz w:val="18"/>
                <w:szCs w:val="18"/>
              </w:rPr>
            </w:pPr>
            <w:r w:rsidRPr="00835AAE">
              <w:rPr>
                <w:sz w:val="18"/>
                <w:szCs w:val="18"/>
              </w:rPr>
              <w:t>40</w:t>
            </w:r>
          </w:p>
        </w:tc>
      </w:tr>
      <w:tr w:rsidR="00835AAE" w:rsidRPr="00835AAE" w14:paraId="22DB7B5D" w14:textId="77777777" w:rsidTr="00835AAE">
        <w:trPr>
          <w:trHeight w:val="369"/>
        </w:trPr>
        <w:tc>
          <w:tcPr>
            <w:tcW w:w="1913" w:type="dxa"/>
            <w:tcBorders>
              <w:top w:val="nil"/>
            </w:tcBorders>
          </w:tcPr>
          <w:p w14:paraId="1EDCE5C2" w14:textId="77777777" w:rsidR="00835AAE" w:rsidRPr="00835AAE" w:rsidRDefault="00835AAE" w:rsidP="00EC5852">
            <w:pPr>
              <w:pStyle w:val="TableParagraph"/>
              <w:rPr>
                <w:rFonts w:ascii="Times New Roman"/>
                <w:sz w:val="18"/>
                <w:szCs w:val="18"/>
              </w:rPr>
            </w:pPr>
          </w:p>
        </w:tc>
        <w:tc>
          <w:tcPr>
            <w:tcW w:w="3121" w:type="dxa"/>
            <w:tcBorders>
              <w:top w:val="nil"/>
            </w:tcBorders>
          </w:tcPr>
          <w:p w14:paraId="1B6701AB" w14:textId="77777777" w:rsidR="00835AAE" w:rsidRPr="00835AAE" w:rsidRDefault="00835AAE" w:rsidP="00EC5852">
            <w:pPr>
              <w:pStyle w:val="TableParagraph"/>
              <w:spacing w:before="57"/>
              <w:ind w:left="71"/>
              <w:rPr>
                <w:sz w:val="18"/>
                <w:szCs w:val="18"/>
              </w:rPr>
            </w:pPr>
            <w:proofErr w:type="spellStart"/>
            <w:r w:rsidRPr="00835AAE">
              <w:rPr>
                <w:sz w:val="18"/>
                <w:szCs w:val="18"/>
              </w:rPr>
              <w:t>głębokość</w:t>
            </w:r>
            <w:proofErr w:type="spellEnd"/>
            <w:r w:rsidRPr="00835AAE">
              <w:rPr>
                <w:sz w:val="18"/>
                <w:szCs w:val="18"/>
              </w:rPr>
              <w:t>, mm, max</w:t>
            </w:r>
          </w:p>
        </w:tc>
        <w:tc>
          <w:tcPr>
            <w:tcW w:w="1238" w:type="dxa"/>
            <w:tcBorders>
              <w:top w:val="nil"/>
            </w:tcBorders>
          </w:tcPr>
          <w:p w14:paraId="59B7CDD1" w14:textId="77777777" w:rsidR="00835AAE" w:rsidRPr="00835AAE" w:rsidRDefault="00835AAE" w:rsidP="00EC5852">
            <w:pPr>
              <w:pStyle w:val="TableParagraph"/>
              <w:spacing w:before="57"/>
              <w:ind w:left="12"/>
              <w:jc w:val="center"/>
              <w:rPr>
                <w:sz w:val="18"/>
                <w:szCs w:val="18"/>
              </w:rPr>
            </w:pPr>
            <w:r w:rsidRPr="00835AAE">
              <w:rPr>
                <w:sz w:val="18"/>
                <w:szCs w:val="18"/>
              </w:rPr>
              <w:t>6</w:t>
            </w:r>
          </w:p>
        </w:tc>
        <w:tc>
          <w:tcPr>
            <w:tcW w:w="1238" w:type="dxa"/>
            <w:tcBorders>
              <w:top w:val="nil"/>
            </w:tcBorders>
          </w:tcPr>
          <w:p w14:paraId="7B5FBCD0" w14:textId="77777777" w:rsidR="00835AAE" w:rsidRPr="00835AAE" w:rsidRDefault="00835AAE" w:rsidP="00EC5852">
            <w:pPr>
              <w:pStyle w:val="TableParagraph"/>
              <w:spacing w:before="57"/>
              <w:ind w:left="90" w:right="75"/>
              <w:jc w:val="center"/>
              <w:rPr>
                <w:sz w:val="18"/>
                <w:szCs w:val="18"/>
              </w:rPr>
            </w:pPr>
            <w:r w:rsidRPr="00835AAE">
              <w:rPr>
                <w:sz w:val="18"/>
                <w:szCs w:val="18"/>
              </w:rPr>
              <w:t>10</w:t>
            </w:r>
          </w:p>
        </w:tc>
      </w:tr>
    </w:tbl>
    <w:p w14:paraId="22677C85" w14:textId="77777777" w:rsidR="00131458" w:rsidRDefault="00131458" w:rsidP="00835AAE">
      <w:pPr>
        <w:widowControl w:val="0"/>
        <w:tabs>
          <w:tab w:val="left" w:pos="1091"/>
        </w:tabs>
        <w:autoSpaceDE w:val="0"/>
        <w:autoSpaceDN w:val="0"/>
        <w:spacing w:before="167"/>
        <w:rPr>
          <w:rFonts w:cs="Arial"/>
          <w:sz w:val="18"/>
          <w:szCs w:val="18"/>
        </w:rPr>
      </w:pPr>
    </w:p>
    <w:p w14:paraId="60A7E65B" w14:textId="52DF5D0A" w:rsidR="00835AAE" w:rsidRDefault="00131458" w:rsidP="00835AAE">
      <w:pPr>
        <w:widowControl w:val="0"/>
        <w:tabs>
          <w:tab w:val="left" w:pos="1091"/>
        </w:tabs>
        <w:autoSpaceDE w:val="0"/>
        <w:autoSpaceDN w:val="0"/>
        <w:spacing w:before="167"/>
        <w:rPr>
          <w:sz w:val="18"/>
          <w:szCs w:val="18"/>
        </w:rPr>
      </w:pPr>
      <w:r w:rsidRPr="00835AAE">
        <w:rPr>
          <w:rFonts w:cs="Arial"/>
          <w:sz w:val="18"/>
          <w:szCs w:val="18"/>
        </w:rPr>
        <w:t>2.4.</w:t>
      </w:r>
      <w:r>
        <w:rPr>
          <w:rFonts w:cs="Arial"/>
          <w:sz w:val="18"/>
          <w:szCs w:val="18"/>
        </w:rPr>
        <w:t>4</w:t>
      </w:r>
      <w:r w:rsidRPr="00835AAE">
        <w:rPr>
          <w:rFonts w:cs="Arial"/>
          <w:sz w:val="18"/>
          <w:szCs w:val="18"/>
        </w:rPr>
        <w:t>.</w:t>
      </w:r>
      <w:r w:rsidRPr="00835AAE">
        <w:rPr>
          <w:rFonts w:cs="Arial"/>
          <w:b/>
          <w:bCs/>
          <w:sz w:val="18"/>
          <w:szCs w:val="18"/>
        </w:rPr>
        <w:t xml:space="preserve"> </w:t>
      </w:r>
      <w:r>
        <w:rPr>
          <w:sz w:val="18"/>
          <w:szCs w:val="18"/>
        </w:rPr>
        <w:t>Składowanie</w:t>
      </w:r>
    </w:p>
    <w:p w14:paraId="5C7CA279" w14:textId="77777777" w:rsidR="00131458" w:rsidRPr="00131458" w:rsidRDefault="00131458" w:rsidP="00131458">
      <w:pPr>
        <w:pStyle w:val="Tekstpodstawowy"/>
        <w:spacing w:before="119"/>
        <w:ind w:left="476" w:right="932"/>
        <w:rPr>
          <w:sz w:val="18"/>
          <w:szCs w:val="18"/>
        </w:rPr>
      </w:pPr>
      <w:r w:rsidRPr="00131458">
        <w:rPr>
          <w:sz w:val="18"/>
          <w:szCs w:val="18"/>
        </w:rPr>
        <w:t>Betonowe obrzeża chodnikowe mogą być przechowywane na składowiskach otwartych, posegregowane według rodzajów i gatunków.</w:t>
      </w:r>
    </w:p>
    <w:p w14:paraId="6EE1BD68" w14:textId="27FD798F" w:rsidR="00835AAE" w:rsidRDefault="00131458" w:rsidP="002C334E">
      <w:pPr>
        <w:pStyle w:val="Tekstpodstawowy"/>
        <w:spacing w:before="1"/>
        <w:ind w:left="476" w:right="936"/>
        <w:rPr>
          <w:sz w:val="18"/>
          <w:szCs w:val="18"/>
        </w:rPr>
      </w:pPr>
      <w:r w:rsidRPr="00131458">
        <w:rPr>
          <w:sz w:val="18"/>
          <w:szCs w:val="18"/>
        </w:rPr>
        <w:t>Betonowe obrzeża chodnikowe należy układać z zastosowaniem podkładek i przekładek drewnianych o wymiarach co najmniej: grubość 2,5 cm, szerokość 5 cm, długość minimum 5 cm większa niż szerokość obrzeża.</w:t>
      </w:r>
    </w:p>
    <w:p w14:paraId="6B8E1CB6" w14:textId="1059E874" w:rsidR="002C334E" w:rsidRDefault="002C334E" w:rsidP="002C334E">
      <w:pPr>
        <w:widowControl w:val="0"/>
        <w:tabs>
          <w:tab w:val="left" w:pos="1091"/>
        </w:tabs>
        <w:autoSpaceDE w:val="0"/>
        <w:autoSpaceDN w:val="0"/>
        <w:spacing w:before="167"/>
        <w:rPr>
          <w:rFonts w:cs="Arial"/>
          <w:b/>
          <w:bCs/>
          <w:sz w:val="18"/>
          <w:szCs w:val="18"/>
        </w:rPr>
      </w:pPr>
      <w:r w:rsidRPr="002C334E">
        <w:rPr>
          <w:rFonts w:cs="Arial"/>
          <w:b/>
          <w:bCs/>
          <w:sz w:val="18"/>
          <w:szCs w:val="18"/>
        </w:rPr>
        <w:t>2.5. MATERIAŁY NA PODSYPKĘ</w:t>
      </w:r>
    </w:p>
    <w:p w14:paraId="422D3C44" w14:textId="76EE35AE" w:rsidR="002C334E" w:rsidRPr="002C334E" w:rsidRDefault="00004F54" w:rsidP="00004F54">
      <w:pPr>
        <w:pStyle w:val="Tekstpodstawowy"/>
        <w:ind w:left="476" w:right="922"/>
        <w:rPr>
          <w:sz w:val="18"/>
          <w:szCs w:val="18"/>
        </w:rPr>
      </w:pPr>
      <w:r w:rsidRPr="00004F54">
        <w:rPr>
          <w:sz w:val="18"/>
          <w:szCs w:val="18"/>
        </w:rPr>
        <w:t xml:space="preserve">Materiały do </w:t>
      </w:r>
      <w:r>
        <w:rPr>
          <w:sz w:val="18"/>
          <w:szCs w:val="18"/>
        </w:rPr>
        <w:t>wykonania podsypki</w:t>
      </w:r>
      <w:r w:rsidRPr="00004F54">
        <w:rPr>
          <w:sz w:val="18"/>
          <w:szCs w:val="18"/>
        </w:rPr>
        <w:t xml:space="preserve"> cementowo-piaskowej powinny odpowiadać wymaganiom podanym w ST D-08.01.01 „Krawężniki betonowe”</w:t>
      </w:r>
      <w:r>
        <w:rPr>
          <w:sz w:val="18"/>
          <w:szCs w:val="18"/>
        </w:rPr>
        <w:t>.</w:t>
      </w:r>
    </w:p>
    <w:p w14:paraId="6FF677B1" w14:textId="15B95291" w:rsidR="00CA7C43" w:rsidRDefault="00CA7C43" w:rsidP="00CA7C43">
      <w:pPr>
        <w:pStyle w:val="penypunkt"/>
        <w:jc w:val="both"/>
        <w:rPr>
          <w:sz w:val="18"/>
          <w:szCs w:val="18"/>
        </w:rPr>
      </w:pPr>
      <w:r w:rsidRPr="00C826FB">
        <w:rPr>
          <w:sz w:val="18"/>
          <w:szCs w:val="18"/>
        </w:rPr>
        <w:t>3.SPRZĘT</w:t>
      </w:r>
    </w:p>
    <w:p w14:paraId="2CD3A17A" w14:textId="77777777" w:rsidR="00004F54" w:rsidRPr="00106841" w:rsidRDefault="00004F54" w:rsidP="00004F54">
      <w:pPr>
        <w:pStyle w:val="punkt11"/>
        <w:rPr>
          <w:sz w:val="18"/>
          <w:szCs w:val="18"/>
        </w:rPr>
      </w:pPr>
      <w:r w:rsidRPr="00106841">
        <w:rPr>
          <w:sz w:val="18"/>
          <w:szCs w:val="18"/>
        </w:rPr>
        <w:t>3.1. Ogólne wymagania dotyczące sprzętu</w:t>
      </w:r>
    </w:p>
    <w:p w14:paraId="4DE69678" w14:textId="6E3924CF" w:rsidR="00004F54" w:rsidRPr="00106841" w:rsidRDefault="00004F54" w:rsidP="00F825EE">
      <w:pPr>
        <w:tabs>
          <w:tab w:val="right" w:leader="dot" w:pos="-1985"/>
          <w:tab w:val="left" w:pos="142"/>
        </w:tabs>
        <w:jc w:val="both"/>
        <w:rPr>
          <w:rFonts w:cs="Arial"/>
          <w:sz w:val="18"/>
          <w:szCs w:val="18"/>
        </w:rPr>
      </w:pPr>
      <w:r w:rsidRPr="00106841">
        <w:rPr>
          <w:rFonts w:cs="Arial"/>
          <w:b/>
          <w:sz w:val="18"/>
          <w:szCs w:val="18"/>
        </w:rPr>
        <w:tab/>
      </w:r>
      <w:r w:rsidR="00F825EE">
        <w:rPr>
          <w:rFonts w:cs="Arial"/>
          <w:b/>
          <w:sz w:val="18"/>
          <w:szCs w:val="18"/>
        </w:rPr>
        <w:t xml:space="preserve">     </w:t>
      </w:r>
      <w:r w:rsidRPr="00106841">
        <w:rPr>
          <w:rFonts w:cs="Arial"/>
          <w:sz w:val="18"/>
          <w:szCs w:val="18"/>
        </w:rPr>
        <w:t>Ogólne wymagania dotyczące sprzętu podano w ST D-00.00.00 „Wymagania ogólne”</w:t>
      </w:r>
      <w:r w:rsidR="0055165D">
        <w:rPr>
          <w:rFonts w:cs="Arial"/>
          <w:sz w:val="18"/>
          <w:szCs w:val="18"/>
        </w:rPr>
        <w:t xml:space="preserve"> pkt 3.</w:t>
      </w:r>
    </w:p>
    <w:p w14:paraId="22274892" w14:textId="4477A26B" w:rsidR="00004F54" w:rsidRPr="00106841" w:rsidRDefault="00004F54" w:rsidP="00004F54">
      <w:pPr>
        <w:pStyle w:val="punkt11"/>
        <w:rPr>
          <w:sz w:val="18"/>
          <w:szCs w:val="18"/>
        </w:rPr>
      </w:pPr>
      <w:r w:rsidRPr="00106841">
        <w:rPr>
          <w:sz w:val="18"/>
          <w:szCs w:val="18"/>
        </w:rPr>
        <w:t xml:space="preserve">3.2. Sprzęt do </w:t>
      </w:r>
      <w:r w:rsidR="00F825EE">
        <w:rPr>
          <w:sz w:val="18"/>
          <w:szCs w:val="18"/>
        </w:rPr>
        <w:t>ustawiania obrzeży</w:t>
      </w:r>
    </w:p>
    <w:p w14:paraId="0EB6E2B4" w14:textId="6438592A" w:rsidR="00F825EE" w:rsidRDefault="00F825EE" w:rsidP="00F825EE">
      <w:pPr>
        <w:pStyle w:val="Tekstpodstawowy"/>
        <w:spacing w:before="119"/>
        <w:ind w:firstLine="426"/>
      </w:pPr>
      <w:r w:rsidRPr="00F825EE">
        <w:rPr>
          <w:sz w:val="18"/>
          <w:szCs w:val="18"/>
        </w:rPr>
        <w:t>Roboty wykonuje się ręcznie przy zastosowaniu drobnego sprzętu pomocniczego.</w:t>
      </w:r>
    </w:p>
    <w:p w14:paraId="7E06204C" w14:textId="29F5F98B" w:rsidR="00CA7C43" w:rsidRPr="00C826FB" w:rsidRDefault="00CA7C43" w:rsidP="00CA7C43">
      <w:pPr>
        <w:pStyle w:val="penypunkt"/>
        <w:jc w:val="both"/>
        <w:rPr>
          <w:sz w:val="18"/>
          <w:szCs w:val="18"/>
        </w:rPr>
      </w:pPr>
      <w:r w:rsidRPr="00C826FB">
        <w:rPr>
          <w:sz w:val="18"/>
          <w:szCs w:val="18"/>
        </w:rPr>
        <w:t>4.TRANSPORT</w:t>
      </w:r>
    </w:p>
    <w:p w14:paraId="7EA64BE4" w14:textId="5500A2D8" w:rsidR="00F825EE" w:rsidRPr="00F825EE" w:rsidRDefault="00F825EE" w:rsidP="00AA68BA">
      <w:pPr>
        <w:pStyle w:val="Akapitzlist"/>
        <w:widowControl w:val="0"/>
        <w:numPr>
          <w:ilvl w:val="1"/>
          <w:numId w:val="57"/>
        </w:numPr>
        <w:tabs>
          <w:tab w:val="left" w:pos="906"/>
        </w:tabs>
        <w:autoSpaceDE w:val="0"/>
        <w:autoSpaceDN w:val="0"/>
        <w:spacing w:before="122"/>
        <w:jc w:val="both"/>
        <w:rPr>
          <w:b/>
          <w:sz w:val="18"/>
          <w:szCs w:val="18"/>
        </w:rPr>
      </w:pPr>
      <w:r w:rsidRPr="00F825EE">
        <w:rPr>
          <w:b/>
          <w:sz w:val="18"/>
          <w:szCs w:val="18"/>
        </w:rPr>
        <w:t>OGÓLNE WYMAGANIA DOTYCZĄCE TRANSPORTU</w:t>
      </w:r>
    </w:p>
    <w:p w14:paraId="4CBA5FB1" w14:textId="1AE3A02E" w:rsidR="00F825EE" w:rsidRPr="00F825EE" w:rsidRDefault="00F825EE" w:rsidP="00F825EE">
      <w:pPr>
        <w:pStyle w:val="Tekstpodstawowy"/>
        <w:spacing w:before="119"/>
        <w:ind w:left="476" w:right="933"/>
        <w:rPr>
          <w:bCs/>
          <w:sz w:val="18"/>
          <w:szCs w:val="18"/>
        </w:rPr>
      </w:pPr>
      <w:r w:rsidRPr="00F825EE">
        <w:rPr>
          <w:bCs/>
          <w:sz w:val="18"/>
          <w:szCs w:val="18"/>
        </w:rPr>
        <w:t>Ogólne wymagania dotyczące transportu podano w ST D-00.00.00 „Wymagania ogólne” pkt 4.</w:t>
      </w:r>
    </w:p>
    <w:p w14:paraId="24F5D881" w14:textId="076260CE" w:rsidR="00F825EE" w:rsidRPr="00F825EE" w:rsidRDefault="00F825EE" w:rsidP="00AA68BA">
      <w:pPr>
        <w:pStyle w:val="Nagwek2"/>
        <w:numPr>
          <w:ilvl w:val="1"/>
          <w:numId w:val="57"/>
        </w:numPr>
        <w:tabs>
          <w:tab w:val="left" w:pos="906"/>
        </w:tabs>
        <w:spacing w:before="121"/>
        <w:jc w:val="both"/>
        <w:rPr>
          <w:sz w:val="18"/>
          <w:szCs w:val="18"/>
        </w:rPr>
      </w:pPr>
      <w:bookmarkStart w:id="436" w:name="_Toc98494220"/>
      <w:r w:rsidRPr="00F825EE">
        <w:rPr>
          <w:sz w:val="18"/>
          <w:szCs w:val="18"/>
        </w:rPr>
        <w:t>Transport obrzeży</w:t>
      </w:r>
      <w:r w:rsidRPr="00F825EE">
        <w:rPr>
          <w:spacing w:val="-3"/>
          <w:sz w:val="18"/>
          <w:szCs w:val="18"/>
        </w:rPr>
        <w:t xml:space="preserve"> </w:t>
      </w:r>
      <w:r w:rsidRPr="00F825EE">
        <w:rPr>
          <w:sz w:val="18"/>
          <w:szCs w:val="18"/>
        </w:rPr>
        <w:t>betonowych</w:t>
      </w:r>
      <w:bookmarkEnd w:id="436"/>
    </w:p>
    <w:p w14:paraId="067F801E" w14:textId="77777777" w:rsidR="00F825EE" w:rsidRPr="00F825EE" w:rsidRDefault="00F825EE" w:rsidP="00F825EE">
      <w:pPr>
        <w:pStyle w:val="Tekstpodstawowy"/>
        <w:spacing w:before="119"/>
        <w:ind w:left="476" w:right="934"/>
        <w:rPr>
          <w:bCs/>
          <w:sz w:val="18"/>
          <w:szCs w:val="18"/>
        </w:rPr>
      </w:pPr>
      <w:r w:rsidRPr="00F825EE">
        <w:rPr>
          <w:bCs/>
          <w:sz w:val="18"/>
          <w:szCs w:val="18"/>
        </w:rPr>
        <w:t>Betonowe obrzeża chodnikowe mogą być przewożone dowolnymi środkami transportu po osiągnięciu przez beton wytrzymałości minimum 0,7 wytrzymałości projektowanej.</w:t>
      </w:r>
    </w:p>
    <w:p w14:paraId="3AC64E83" w14:textId="1BAF4DF9" w:rsidR="00F825EE" w:rsidRPr="00F825EE" w:rsidRDefault="00F825EE" w:rsidP="00AF30C8">
      <w:pPr>
        <w:pStyle w:val="Tekstpodstawowy"/>
        <w:spacing w:before="2"/>
        <w:ind w:left="476" w:right="937"/>
        <w:rPr>
          <w:bCs/>
          <w:sz w:val="18"/>
          <w:szCs w:val="18"/>
        </w:rPr>
      </w:pPr>
      <w:r w:rsidRPr="00F825EE">
        <w:rPr>
          <w:bCs/>
          <w:sz w:val="18"/>
          <w:szCs w:val="18"/>
        </w:rPr>
        <w:t>Obrzeża powinny być zabezpieczone przed przemieszczeniem się i uszkodzeniami w czasie transportu.</w:t>
      </w:r>
    </w:p>
    <w:p w14:paraId="64BEC4B0" w14:textId="18B67BF1" w:rsidR="00F825EE" w:rsidRPr="00AF30C8" w:rsidRDefault="00F825EE" w:rsidP="00AA68BA">
      <w:pPr>
        <w:pStyle w:val="Nagwek2"/>
        <w:numPr>
          <w:ilvl w:val="1"/>
          <w:numId w:val="57"/>
        </w:numPr>
        <w:tabs>
          <w:tab w:val="left" w:pos="906"/>
        </w:tabs>
        <w:ind w:left="283" w:hanging="283"/>
        <w:jc w:val="both"/>
        <w:rPr>
          <w:sz w:val="18"/>
          <w:szCs w:val="18"/>
        </w:rPr>
      </w:pPr>
      <w:bookmarkStart w:id="437" w:name="_Toc98494221"/>
      <w:r w:rsidRPr="00AF30C8">
        <w:rPr>
          <w:sz w:val="18"/>
          <w:szCs w:val="18"/>
        </w:rPr>
        <w:t>Transort pozostałych</w:t>
      </w:r>
      <w:r w:rsidRPr="00AF30C8">
        <w:rPr>
          <w:spacing w:val="1"/>
          <w:sz w:val="18"/>
          <w:szCs w:val="18"/>
        </w:rPr>
        <w:t xml:space="preserve"> </w:t>
      </w:r>
      <w:r w:rsidRPr="00AF30C8">
        <w:rPr>
          <w:sz w:val="18"/>
          <w:szCs w:val="18"/>
        </w:rPr>
        <w:t>materiałów</w:t>
      </w:r>
      <w:bookmarkEnd w:id="437"/>
    </w:p>
    <w:p w14:paraId="6C721C7A" w14:textId="13FB4A95" w:rsidR="00F825EE" w:rsidRPr="00AF30C8" w:rsidRDefault="00F825EE" w:rsidP="00AF30C8">
      <w:pPr>
        <w:pStyle w:val="Tekstpodstawowy"/>
        <w:spacing w:before="119"/>
        <w:ind w:firstLine="283"/>
        <w:rPr>
          <w:bCs/>
          <w:sz w:val="18"/>
          <w:szCs w:val="18"/>
        </w:rPr>
      </w:pPr>
      <w:r w:rsidRPr="00F825EE">
        <w:rPr>
          <w:bCs/>
          <w:sz w:val="18"/>
          <w:szCs w:val="18"/>
        </w:rPr>
        <w:t>Transport pozostałych materiałów podano w ST D-08.01.01 „Krawężniki betonowe”.</w:t>
      </w:r>
    </w:p>
    <w:p w14:paraId="6A135F05" w14:textId="49C78C16" w:rsidR="005913C4" w:rsidRPr="005913C4" w:rsidRDefault="005913C4" w:rsidP="005913C4">
      <w:pPr>
        <w:pStyle w:val="penypunkt"/>
        <w:tabs>
          <w:tab w:val="clear" w:pos="0"/>
        </w:tabs>
        <w:spacing w:after="240"/>
        <w:ind w:left="357" w:hanging="357"/>
        <w:jc w:val="both"/>
        <w:rPr>
          <w:sz w:val="18"/>
          <w:szCs w:val="18"/>
        </w:rPr>
      </w:pPr>
      <w:r>
        <w:rPr>
          <w:sz w:val="18"/>
          <w:szCs w:val="18"/>
        </w:rPr>
        <w:t xml:space="preserve">5. </w:t>
      </w:r>
      <w:r w:rsidR="00CA7C43" w:rsidRPr="00C826FB">
        <w:rPr>
          <w:sz w:val="18"/>
          <w:szCs w:val="18"/>
        </w:rPr>
        <w:t>WYKONANIE ROBÓT</w:t>
      </w:r>
    </w:p>
    <w:p w14:paraId="2BEF4196" w14:textId="49C78C16" w:rsidR="00CA7C43" w:rsidRDefault="00CA7C43" w:rsidP="0082304D">
      <w:pPr>
        <w:spacing w:line="360" w:lineRule="auto"/>
        <w:jc w:val="both"/>
        <w:rPr>
          <w:b/>
          <w:bCs/>
          <w:sz w:val="18"/>
          <w:szCs w:val="18"/>
        </w:rPr>
      </w:pPr>
      <w:r w:rsidRPr="005913C4">
        <w:rPr>
          <w:b/>
          <w:bCs/>
          <w:sz w:val="18"/>
          <w:szCs w:val="18"/>
        </w:rPr>
        <w:t>5.1.</w:t>
      </w:r>
      <w:r w:rsidR="005913C4">
        <w:rPr>
          <w:sz w:val="18"/>
          <w:szCs w:val="18"/>
        </w:rPr>
        <w:t xml:space="preserve"> </w:t>
      </w:r>
      <w:r w:rsidR="005913C4" w:rsidRPr="005913C4">
        <w:rPr>
          <w:b/>
          <w:bCs/>
          <w:sz w:val="18"/>
          <w:szCs w:val="18"/>
        </w:rPr>
        <w:t>OGÓLNE ZASADY WYKONANIA ROBÓT</w:t>
      </w:r>
    </w:p>
    <w:p w14:paraId="0BEC5F53" w14:textId="77777777" w:rsidR="005913C4" w:rsidRDefault="005913C4" w:rsidP="005913C4">
      <w:pPr>
        <w:spacing w:line="360" w:lineRule="auto"/>
        <w:jc w:val="both"/>
        <w:rPr>
          <w:bCs/>
          <w:sz w:val="18"/>
          <w:szCs w:val="18"/>
        </w:rPr>
      </w:pPr>
      <w:r w:rsidRPr="00C826FB">
        <w:rPr>
          <w:rFonts w:cs="Arial"/>
          <w:sz w:val="18"/>
          <w:szCs w:val="18"/>
        </w:rPr>
        <w:t xml:space="preserve">Wymagania ogólne dotyczące wykonania robót podano w </w:t>
      </w:r>
      <w:proofErr w:type="spellStart"/>
      <w:r w:rsidRPr="00F825EE">
        <w:rPr>
          <w:bCs/>
          <w:sz w:val="18"/>
          <w:szCs w:val="18"/>
        </w:rPr>
        <w:t>w</w:t>
      </w:r>
      <w:proofErr w:type="spellEnd"/>
      <w:r w:rsidRPr="00F825EE">
        <w:rPr>
          <w:bCs/>
          <w:sz w:val="18"/>
          <w:szCs w:val="18"/>
        </w:rPr>
        <w:t xml:space="preserve"> ST D-00.00.00 „Wymagania ogólne” pkt </w:t>
      </w:r>
      <w:r>
        <w:rPr>
          <w:bCs/>
          <w:sz w:val="18"/>
          <w:szCs w:val="18"/>
        </w:rPr>
        <w:t>5</w:t>
      </w:r>
      <w:r w:rsidRPr="00F825EE">
        <w:rPr>
          <w:bCs/>
          <w:sz w:val="18"/>
          <w:szCs w:val="18"/>
        </w:rPr>
        <w:t>.</w:t>
      </w:r>
    </w:p>
    <w:p w14:paraId="54808F98" w14:textId="3D49C4E5" w:rsidR="00CA7C43" w:rsidRPr="00C826FB" w:rsidRDefault="00CA7C43" w:rsidP="00CA7C43">
      <w:pPr>
        <w:pStyle w:val="punkt11"/>
        <w:rPr>
          <w:sz w:val="18"/>
          <w:szCs w:val="18"/>
        </w:rPr>
      </w:pPr>
      <w:r w:rsidRPr="00C826FB">
        <w:rPr>
          <w:sz w:val="18"/>
          <w:szCs w:val="18"/>
        </w:rPr>
        <w:t>5.2.</w:t>
      </w:r>
      <w:r w:rsidRPr="00C826FB">
        <w:rPr>
          <w:sz w:val="18"/>
          <w:szCs w:val="18"/>
        </w:rPr>
        <w:tab/>
      </w:r>
      <w:r w:rsidR="005913C4">
        <w:rPr>
          <w:sz w:val="18"/>
          <w:szCs w:val="18"/>
        </w:rPr>
        <w:t>WYKONANIE KORYTA</w:t>
      </w:r>
    </w:p>
    <w:p w14:paraId="14942945" w14:textId="5B5A3175" w:rsidR="005913C4" w:rsidRPr="005913C4" w:rsidRDefault="005913C4" w:rsidP="005913C4">
      <w:pPr>
        <w:pStyle w:val="Tekstpodstawowy"/>
        <w:spacing w:before="122" w:line="252" w:lineRule="exact"/>
        <w:ind w:firstLine="476"/>
        <w:rPr>
          <w:sz w:val="18"/>
          <w:szCs w:val="18"/>
        </w:rPr>
      </w:pPr>
      <w:r w:rsidRPr="005913C4">
        <w:rPr>
          <w:sz w:val="18"/>
          <w:szCs w:val="18"/>
        </w:rPr>
        <w:t>Koryto pod podsypkę należy wykonywać zgodnie z PN-B-06050 [1].</w:t>
      </w:r>
    </w:p>
    <w:p w14:paraId="12FFE727" w14:textId="4774696C" w:rsidR="005913C4" w:rsidRPr="005913C4" w:rsidRDefault="005913C4" w:rsidP="005913C4">
      <w:pPr>
        <w:pStyle w:val="Tekstpodstawowy"/>
        <w:ind w:left="476" w:right="922"/>
        <w:rPr>
          <w:sz w:val="18"/>
          <w:szCs w:val="18"/>
        </w:rPr>
      </w:pPr>
      <w:r w:rsidRPr="005913C4">
        <w:rPr>
          <w:sz w:val="18"/>
          <w:szCs w:val="18"/>
        </w:rPr>
        <w:t xml:space="preserve">Wymiary wykopu powinny odpowiadać wymiarom </w:t>
      </w:r>
      <w:r>
        <w:rPr>
          <w:sz w:val="18"/>
          <w:szCs w:val="18"/>
        </w:rPr>
        <w:t>podsypki</w:t>
      </w:r>
      <w:r w:rsidRPr="005913C4">
        <w:rPr>
          <w:sz w:val="18"/>
          <w:szCs w:val="18"/>
        </w:rPr>
        <w:t xml:space="preserve"> w planie</w:t>
      </w:r>
      <w:r>
        <w:rPr>
          <w:sz w:val="18"/>
          <w:szCs w:val="18"/>
        </w:rPr>
        <w:t>.</w:t>
      </w:r>
    </w:p>
    <w:p w14:paraId="3815CAD5" w14:textId="0ACF1DB5" w:rsidR="00CA7C43" w:rsidRPr="00C826FB" w:rsidRDefault="00CA7C43" w:rsidP="00CA7C43">
      <w:pPr>
        <w:pStyle w:val="punkt11"/>
        <w:rPr>
          <w:sz w:val="18"/>
          <w:szCs w:val="18"/>
        </w:rPr>
      </w:pPr>
      <w:r w:rsidRPr="00C826FB">
        <w:rPr>
          <w:sz w:val="18"/>
          <w:szCs w:val="18"/>
        </w:rPr>
        <w:t>5.3.</w:t>
      </w:r>
      <w:r w:rsidRPr="00C826FB">
        <w:rPr>
          <w:sz w:val="18"/>
          <w:szCs w:val="18"/>
        </w:rPr>
        <w:tab/>
      </w:r>
      <w:r w:rsidR="005913C4">
        <w:rPr>
          <w:sz w:val="18"/>
          <w:szCs w:val="18"/>
        </w:rPr>
        <w:t>PODŁOŻE LUB PODSYPKA</w:t>
      </w:r>
      <w:r w:rsidR="002E44CC">
        <w:rPr>
          <w:sz w:val="18"/>
          <w:szCs w:val="18"/>
        </w:rPr>
        <w:t>(ŁAWA)</w:t>
      </w:r>
    </w:p>
    <w:p w14:paraId="5531C096" w14:textId="77777777" w:rsidR="002E44CC" w:rsidRPr="002E44CC" w:rsidRDefault="002E44CC" w:rsidP="002E44CC">
      <w:pPr>
        <w:pStyle w:val="Tekstpodstawowy"/>
        <w:spacing w:before="121"/>
        <w:ind w:left="476" w:right="937"/>
        <w:rPr>
          <w:sz w:val="18"/>
          <w:szCs w:val="18"/>
        </w:rPr>
      </w:pPr>
      <w:r w:rsidRPr="002E44CC">
        <w:rPr>
          <w:sz w:val="18"/>
          <w:szCs w:val="18"/>
        </w:rPr>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14:paraId="17462639" w14:textId="77777777" w:rsidR="00B5734C" w:rsidRDefault="00B5734C" w:rsidP="00CA7C43">
      <w:pPr>
        <w:pStyle w:val="punkt11"/>
        <w:rPr>
          <w:sz w:val="18"/>
          <w:szCs w:val="18"/>
        </w:rPr>
      </w:pPr>
    </w:p>
    <w:p w14:paraId="24EEF386" w14:textId="044CF455" w:rsidR="00CA7C43" w:rsidRPr="00C826FB" w:rsidRDefault="00CA7C43" w:rsidP="00CA7C43">
      <w:pPr>
        <w:pStyle w:val="punkt11"/>
        <w:rPr>
          <w:sz w:val="18"/>
          <w:szCs w:val="18"/>
        </w:rPr>
      </w:pPr>
      <w:r w:rsidRPr="00C826FB">
        <w:rPr>
          <w:sz w:val="18"/>
          <w:szCs w:val="18"/>
        </w:rPr>
        <w:lastRenderedPageBreak/>
        <w:t xml:space="preserve">5.4. </w:t>
      </w:r>
      <w:r w:rsidR="002E44CC">
        <w:rPr>
          <w:sz w:val="18"/>
          <w:szCs w:val="18"/>
        </w:rPr>
        <w:t>USTAWIENIE BETONOWYCH OBRZEŻY CHODNIKOWYCH</w:t>
      </w:r>
    </w:p>
    <w:p w14:paraId="16E7AC20" w14:textId="77777777" w:rsidR="002E44CC" w:rsidRPr="002E44CC" w:rsidRDefault="002E44CC" w:rsidP="002E44CC">
      <w:pPr>
        <w:pStyle w:val="Tekstpodstawowy"/>
        <w:spacing w:before="119"/>
        <w:ind w:left="476" w:right="934"/>
        <w:rPr>
          <w:sz w:val="18"/>
          <w:szCs w:val="18"/>
        </w:rPr>
      </w:pPr>
      <w:r w:rsidRPr="002E44CC">
        <w:rPr>
          <w:sz w:val="18"/>
          <w:szCs w:val="18"/>
        </w:rPr>
        <w:t>Betonowe obrzeża chodnikowe należy ustawiać na wykonanym podłożu w miejscu i ze światłem (odległością górnej powierzchni obrzeża od ciągu komunikacyjnego) zgodnym z ustaleniami dokumentacji projektowej.</w:t>
      </w:r>
    </w:p>
    <w:p w14:paraId="50C2F9C0" w14:textId="77777777" w:rsidR="002E44CC" w:rsidRPr="002E44CC" w:rsidRDefault="002E44CC" w:rsidP="002E44CC">
      <w:pPr>
        <w:pStyle w:val="Tekstpodstawowy"/>
        <w:ind w:left="476" w:right="940"/>
        <w:rPr>
          <w:sz w:val="18"/>
          <w:szCs w:val="18"/>
        </w:rPr>
      </w:pPr>
      <w:r w:rsidRPr="002E44CC">
        <w:rPr>
          <w:sz w:val="18"/>
          <w:szCs w:val="18"/>
        </w:rPr>
        <w:t>Zewnętrzna ściana obrzeża powinna być obsypana piaskiem, żwirem lub miejscowym gruntem przepuszczalnym, starannie ubitym.</w:t>
      </w:r>
    </w:p>
    <w:p w14:paraId="62F42871" w14:textId="77777777" w:rsidR="002E44CC" w:rsidRPr="002E44CC" w:rsidRDefault="002E44CC" w:rsidP="002E44CC">
      <w:pPr>
        <w:pStyle w:val="Tekstpodstawowy"/>
        <w:ind w:left="476" w:right="940"/>
        <w:rPr>
          <w:sz w:val="18"/>
          <w:szCs w:val="18"/>
        </w:rPr>
      </w:pPr>
      <w:r w:rsidRPr="002E44CC">
        <w:rPr>
          <w:sz w:val="18"/>
          <w:szCs w:val="18"/>
        </w:rPr>
        <w:t>Spoiny nie powinny przekraczać szerokości 1 cm. Należy wypełnić je piaskiem lub zaprawą cementowo-piaskową w stosunku 1:2. Spoiny przed zalaniem należy oczyścić i zmyć wodą. Spoiny muszą być wypełnione całkowicie na pełną głębokość.</w:t>
      </w:r>
    </w:p>
    <w:p w14:paraId="3B480947" w14:textId="77777777" w:rsidR="00CA7C43" w:rsidRPr="00C826FB" w:rsidRDefault="00CA7C43" w:rsidP="00CA7C43">
      <w:pPr>
        <w:pStyle w:val="penypunkt"/>
        <w:jc w:val="both"/>
        <w:rPr>
          <w:sz w:val="18"/>
          <w:szCs w:val="18"/>
        </w:rPr>
      </w:pPr>
      <w:r w:rsidRPr="00C826FB">
        <w:rPr>
          <w:sz w:val="18"/>
          <w:szCs w:val="18"/>
        </w:rPr>
        <w:t>6.</w:t>
      </w:r>
      <w:r w:rsidRPr="00C826FB">
        <w:rPr>
          <w:sz w:val="18"/>
          <w:szCs w:val="18"/>
        </w:rPr>
        <w:tab/>
        <w:t>KONTROLA JAKOŚCI ROBÓT</w:t>
      </w:r>
    </w:p>
    <w:p w14:paraId="5598B8F7" w14:textId="77777777" w:rsidR="00CA7C43" w:rsidRPr="00C826FB" w:rsidRDefault="00CA7C43" w:rsidP="00CA7C43">
      <w:pPr>
        <w:pStyle w:val="punkt11"/>
        <w:rPr>
          <w:sz w:val="18"/>
          <w:szCs w:val="18"/>
        </w:rPr>
      </w:pPr>
      <w:r w:rsidRPr="00C826FB">
        <w:rPr>
          <w:sz w:val="18"/>
          <w:szCs w:val="18"/>
        </w:rPr>
        <w:t>6.1.</w:t>
      </w:r>
      <w:r w:rsidRPr="00C826FB">
        <w:rPr>
          <w:sz w:val="18"/>
          <w:szCs w:val="18"/>
        </w:rPr>
        <w:tab/>
        <w:t>Zasady ogólne kontroli jakości robót</w:t>
      </w:r>
    </w:p>
    <w:p w14:paraId="5364940F" w14:textId="28D0AC4B" w:rsidR="002E44CC" w:rsidRPr="002E44CC" w:rsidRDefault="002E44CC" w:rsidP="002E44CC">
      <w:pPr>
        <w:pStyle w:val="Tekstpodstawowy"/>
        <w:spacing w:before="122"/>
        <w:ind w:left="476" w:right="933"/>
        <w:rPr>
          <w:sz w:val="18"/>
          <w:szCs w:val="18"/>
        </w:rPr>
      </w:pPr>
      <w:r w:rsidRPr="002E44CC">
        <w:rPr>
          <w:sz w:val="18"/>
          <w:szCs w:val="18"/>
        </w:rPr>
        <w:t>Ogólne zasady kontroli jakości robót podano w ST D-00.00.00 „Wymagania ogólne” pkt 6.</w:t>
      </w:r>
    </w:p>
    <w:p w14:paraId="3422BA7A" w14:textId="77777777" w:rsidR="002E44CC" w:rsidRDefault="002E44CC" w:rsidP="002E44CC">
      <w:pPr>
        <w:pStyle w:val="Tekstpodstawowy"/>
        <w:spacing w:before="122"/>
        <w:ind w:left="476" w:right="933" w:firstLine="707"/>
      </w:pPr>
    </w:p>
    <w:p w14:paraId="768DDC5A" w14:textId="00E3B9F2" w:rsidR="00CA7C43" w:rsidRPr="002E44CC" w:rsidRDefault="00CA7C43" w:rsidP="002E44CC">
      <w:pPr>
        <w:jc w:val="both"/>
        <w:rPr>
          <w:b/>
          <w:bCs/>
          <w:sz w:val="18"/>
          <w:szCs w:val="18"/>
        </w:rPr>
      </w:pPr>
      <w:r w:rsidRPr="002E44CC">
        <w:rPr>
          <w:b/>
          <w:bCs/>
          <w:sz w:val="18"/>
          <w:szCs w:val="18"/>
        </w:rPr>
        <w:t>6.2.</w:t>
      </w:r>
      <w:r w:rsidRPr="002E44CC">
        <w:rPr>
          <w:b/>
          <w:bCs/>
          <w:sz w:val="18"/>
          <w:szCs w:val="18"/>
        </w:rPr>
        <w:tab/>
      </w:r>
      <w:r w:rsidR="002E44CC" w:rsidRPr="002E44CC">
        <w:rPr>
          <w:b/>
          <w:bCs/>
          <w:sz w:val="18"/>
          <w:szCs w:val="18"/>
        </w:rPr>
        <w:t>BADANIA PRZEZ PRZYSTĄPIENIEM DO ROBÓT</w:t>
      </w:r>
    </w:p>
    <w:p w14:paraId="722453A3" w14:textId="77777777" w:rsidR="002E44CC" w:rsidRPr="002E44CC" w:rsidRDefault="002E44CC" w:rsidP="002E44CC">
      <w:pPr>
        <w:pStyle w:val="Tekstpodstawowy"/>
        <w:spacing w:before="119"/>
        <w:ind w:left="567" w:right="933"/>
        <w:rPr>
          <w:sz w:val="18"/>
          <w:szCs w:val="18"/>
        </w:rPr>
      </w:pPr>
      <w:r w:rsidRPr="002E44CC">
        <w:rPr>
          <w:sz w:val="18"/>
          <w:szCs w:val="18"/>
        </w:rPr>
        <w:t>Przed przystąpieniem do robót Wykonawca powinien wykonać badania materiałów przeznaczonych do ustawienia betonowych obrzeży chodnikowych i przedstawić wyniki tych badań Inżynierowi do akceptacji.</w:t>
      </w:r>
    </w:p>
    <w:p w14:paraId="76A97731" w14:textId="77777777" w:rsidR="002E44CC" w:rsidRPr="002E44CC" w:rsidRDefault="002E44CC" w:rsidP="002E44CC">
      <w:pPr>
        <w:pStyle w:val="Tekstpodstawowy"/>
        <w:ind w:left="567" w:right="935"/>
        <w:rPr>
          <w:sz w:val="18"/>
          <w:szCs w:val="18"/>
        </w:rPr>
      </w:pPr>
      <w:r w:rsidRPr="002E44CC">
        <w:rPr>
          <w:sz w:val="18"/>
          <w:szCs w:val="18"/>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w:t>
      </w:r>
      <w:r w:rsidRPr="002E44CC">
        <w:rPr>
          <w:spacing w:val="-4"/>
          <w:sz w:val="18"/>
          <w:szCs w:val="18"/>
        </w:rPr>
        <w:t xml:space="preserve"> </w:t>
      </w:r>
      <w:r w:rsidRPr="002E44CC">
        <w:rPr>
          <w:sz w:val="18"/>
          <w:szCs w:val="18"/>
        </w:rPr>
        <w:t>[4].</w:t>
      </w:r>
    </w:p>
    <w:p w14:paraId="5E4E910E" w14:textId="77777777" w:rsidR="002E44CC" w:rsidRPr="002E44CC" w:rsidRDefault="002E44CC" w:rsidP="002E44CC">
      <w:pPr>
        <w:pStyle w:val="Tekstpodstawowy"/>
        <w:ind w:left="567" w:right="937"/>
        <w:rPr>
          <w:sz w:val="18"/>
          <w:szCs w:val="18"/>
        </w:rPr>
      </w:pPr>
      <w:r w:rsidRPr="002E44CC">
        <w:rPr>
          <w:sz w:val="18"/>
          <w:szCs w:val="18"/>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14:paraId="071FA27A" w14:textId="77777777" w:rsidR="002E44CC" w:rsidRPr="002E44CC" w:rsidRDefault="002E44CC" w:rsidP="002E44CC">
      <w:pPr>
        <w:pStyle w:val="Tekstpodstawowy"/>
        <w:spacing w:line="242" w:lineRule="auto"/>
        <w:ind w:left="567" w:right="940"/>
        <w:rPr>
          <w:sz w:val="18"/>
          <w:szCs w:val="18"/>
        </w:rPr>
      </w:pPr>
      <w:r w:rsidRPr="002E44CC">
        <w:rPr>
          <w:sz w:val="18"/>
          <w:szCs w:val="18"/>
        </w:rPr>
        <w:t>Badania pozostałych materiałów powinny obejmować wszystkie właściwości określone w normach podanych dla odpowiednich materiałów wymienionych w pkt</w:t>
      </w:r>
      <w:r w:rsidRPr="002E44CC">
        <w:rPr>
          <w:spacing w:val="-20"/>
          <w:sz w:val="18"/>
          <w:szCs w:val="18"/>
        </w:rPr>
        <w:t xml:space="preserve"> </w:t>
      </w:r>
      <w:r w:rsidRPr="002E44CC">
        <w:rPr>
          <w:sz w:val="18"/>
          <w:szCs w:val="18"/>
        </w:rPr>
        <w:t>2.</w:t>
      </w:r>
    </w:p>
    <w:p w14:paraId="5696D637" w14:textId="7279C89B" w:rsidR="00CA7C43" w:rsidRPr="00C826FB" w:rsidRDefault="00CA7C43" w:rsidP="00CA7C43">
      <w:pPr>
        <w:pStyle w:val="punkt11"/>
        <w:rPr>
          <w:sz w:val="18"/>
          <w:szCs w:val="18"/>
        </w:rPr>
      </w:pPr>
      <w:r w:rsidRPr="00C826FB">
        <w:rPr>
          <w:sz w:val="18"/>
          <w:szCs w:val="18"/>
        </w:rPr>
        <w:t>6.3.</w:t>
      </w:r>
      <w:r w:rsidRPr="00C826FB">
        <w:rPr>
          <w:sz w:val="18"/>
          <w:szCs w:val="18"/>
        </w:rPr>
        <w:tab/>
      </w:r>
      <w:r w:rsidR="002E44CC">
        <w:rPr>
          <w:sz w:val="18"/>
          <w:szCs w:val="18"/>
        </w:rPr>
        <w:t>badania w czasie robót</w:t>
      </w:r>
    </w:p>
    <w:p w14:paraId="65CD6F30" w14:textId="77777777" w:rsidR="002E44CC" w:rsidRPr="002E44CC" w:rsidRDefault="002E44CC" w:rsidP="002E44CC">
      <w:pPr>
        <w:pStyle w:val="Tekstpodstawowy"/>
        <w:spacing w:before="121" w:line="252" w:lineRule="exact"/>
        <w:ind w:firstLine="475"/>
        <w:rPr>
          <w:rFonts w:cs="Arial"/>
          <w:sz w:val="18"/>
          <w:szCs w:val="18"/>
        </w:rPr>
      </w:pPr>
      <w:r w:rsidRPr="002E44CC">
        <w:rPr>
          <w:rFonts w:cs="Arial"/>
          <w:sz w:val="18"/>
          <w:szCs w:val="18"/>
        </w:rPr>
        <w:t>W czasie robót należy sprawdzać wykonanie:</w:t>
      </w:r>
    </w:p>
    <w:p w14:paraId="152F6B2B" w14:textId="1DA3C016" w:rsidR="002E44CC" w:rsidRPr="002E44CC" w:rsidRDefault="002E44CC" w:rsidP="00AA68BA">
      <w:pPr>
        <w:pStyle w:val="Akapitzlist"/>
        <w:widowControl w:val="0"/>
        <w:numPr>
          <w:ilvl w:val="0"/>
          <w:numId w:val="58"/>
        </w:numPr>
        <w:tabs>
          <w:tab w:val="left" w:pos="760"/>
        </w:tabs>
        <w:autoSpaceDE w:val="0"/>
        <w:autoSpaceDN w:val="0"/>
        <w:spacing w:line="252" w:lineRule="exact"/>
        <w:contextualSpacing w:val="0"/>
        <w:rPr>
          <w:rFonts w:cs="Arial"/>
          <w:sz w:val="18"/>
          <w:szCs w:val="18"/>
        </w:rPr>
      </w:pPr>
      <w:r w:rsidRPr="002E44CC">
        <w:rPr>
          <w:rFonts w:cs="Arial"/>
          <w:sz w:val="18"/>
          <w:szCs w:val="18"/>
        </w:rPr>
        <w:t>koryta pod podsypkę  - zgodnie z wymaganiami pkt</w:t>
      </w:r>
      <w:r w:rsidRPr="002E44CC">
        <w:rPr>
          <w:rFonts w:cs="Arial"/>
          <w:spacing w:val="-2"/>
          <w:sz w:val="18"/>
          <w:szCs w:val="18"/>
        </w:rPr>
        <w:t xml:space="preserve"> </w:t>
      </w:r>
      <w:r w:rsidRPr="002E44CC">
        <w:rPr>
          <w:rFonts w:cs="Arial"/>
          <w:sz w:val="18"/>
          <w:szCs w:val="18"/>
        </w:rPr>
        <w:t>5.2,</w:t>
      </w:r>
    </w:p>
    <w:p w14:paraId="572F1C39" w14:textId="77777777" w:rsidR="002E44CC" w:rsidRPr="002E44CC" w:rsidRDefault="002E44CC" w:rsidP="00AA68BA">
      <w:pPr>
        <w:pStyle w:val="Akapitzlist"/>
        <w:widowControl w:val="0"/>
        <w:numPr>
          <w:ilvl w:val="0"/>
          <w:numId w:val="58"/>
        </w:numPr>
        <w:tabs>
          <w:tab w:val="left" w:pos="760"/>
        </w:tabs>
        <w:autoSpaceDE w:val="0"/>
        <w:autoSpaceDN w:val="0"/>
        <w:spacing w:before="2"/>
        <w:ind w:right="932"/>
        <w:contextualSpacing w:val="0"/>
        <w:rPr>
          <w:rFonts w:cs="Arial"/>
          <w:sz w:val="18"/>
          <w:szCs w:val="18"/>
        </w:rPr>
      </w:pPr>
      <w:r w:rsidRPr="002E44CC">
        <w:rPr>
          <w:rFonts w:cs="Arial"/>
          <w:sz w:val="18"/>
          <w:szCs w:val="18"/>
        </w:rPr>
        <w:t>podłoża z rodzimego gruntu piaszczystego lub podsypki (ławy) ze żwiru lub piasku - zgodnie z wymaganiami pkt</w:t>
      </w:r>
      <w:r w:rsidRPr="002E44CC">
        <w:rPr>
          <w:rFonts w:cs="Arial"/>
          <w:spacing w:val="-3"/>
          <w:sz w:val="18"/>
          <w:szCs w:val="18"/>
        </w:rPr>
        <w:t xml:space="preserve"> </w:t>
      </w:r>
      <w:r w:rsidRPr="002E44CC">
        <w:rPr>
          <w:rFonts w:cs="Arial"/>
          <w:sz w:val="18"/>
          <w:szCs w:val="18"/>
        </w:rPr>
        <w:t>5.3,</w:t>
      </w:r>
    </w:p>
    <w:p w14:paraId="455A9B1C" w14:textId="77777777" w:rsidR="002E44CC" w:rsidRPr="002E44CC" w:rsidRDefault="002E44CC" w:rsidP="00AA68BA">
      <w:pPr>
        <w:pStyle w:val="Akapitzlist"/>
        <w:widowControl w:val="0"/>
        <w:numPr>
          <w:ilvl w:val="0"/>
          <w:numId w:val="58"/>
        </w:numPr>
        <w:tabs>
          <w:tab w:val="left" w:pos="760"/>
        </w:tabs>
        <w:autoSpaceDE w:val="0"/>
        <w:autoSpaceDN w:val="0"/>
        <w:ind w:right="934"/>
        <w:contextualSpacing w:val="0"/>
        <w:rPr>
          <w:rFonts w:cs="Arial"/>
          <w:sz w:val="18"/>
          <w:szCs w:val="18"/>
        </w:rPr>
      </w:pPr>
      <w:r w:rsidRPr="002E44CC">
        <w:rPr>
          <w:rFonts w:cs="Arial"/>
          <w:sz w:val="18"/>
          <w:szCs w:val="18"/>
        </w:rPr>
        <w:t>ustawienia betonowego obrzeża chodnikowego - zgodnie z wymaganiami pkt 5.4, przy dopuszczalnych</w:t>
      </w:r>
      <w:r w:rsidRPr="002E44CC">
        <w:rPr>
          <w:rFonts w:cs="Arial"/>
          <w:spacing w:val="-1"/>
          <w:sz w:val="18"/>
          <w:szCs w:val="18"/>
        </w:rPr>
        <w:t xml:space="preserve"> </w:t>
      </w:r>
      <w:r w:rsidRPr="002E44CC">
        <w:rPr>
          <w:rFonts w:cs="Arial"/>
          <w:sz w:val="18"/>
          <w:szCs w:val="18"/>
        </w:rPr>
        <w:t>odchyleniach:</w:t>
      </w:r>
    </w:p>
    <w:p w14:paraId="3FFD6A4C" w14:textId="507653FD" w:rsidR="002E44CC" w:rsidRPr="002E44CC" w:rsidRDefault="0027501B" w:rsidP="0027501B">
      <w:pPr>
        <w:pStyle w:val="Akapitzlist"/>
        <w:widowControl w:val="0"/>
        <w:tabs>
          <w:tab w:val="left" w:pos="760"/>
        </w:tabs>
        <w:autoSpaceDE w:val="0"/>
        <w:autoSpaceDN w:val="0"/>
        <w:ind w:left="759"/>
        <w:contextualSpacing w:val="0"/>
        <w:rPr>
          <w:rFonts w:cs="Arial"/>
          <w:sz w:val="18"/>
          <w:szCs w:val="18"/>
        </w:rPr>
      </w:pPr>
      <w:r>
        <w:rPr>
          <w:rFonts w:cs="Arial"/>
          <w:sz w:val="18"/>
          <w:szCs w:val="18"/>
        </w:rPr>
        <w:t xml:space="preserve">- </w:t>
      </w:r>
      <w:r w:rsidR="002E44CC" w:rsidRPr="002E44CC">
        <w:rPr>
          <w:rFonts w:cs="Arial"/>
          <w:sz w:val="18"/>
          <w:szCs w:val="18"/>
        </w:rPr>
        <w:t xml:space="preserve">linii obrzeża w planie, które może wynosić </w:t>
      </w:r>
      <w:r w:rsidR="002E44CC" w:rsidRPr="002E44CC">
        <w:rPr>
          <w:rFonts w:cs="Arial"/>
          <w:sz w:val="18"/>
          <w:szCs w:val="18"/>
        </w:rPr>
        <w:t> 2 cm na każde 100 m długości</w:t>
      </w:r>
      <w:r w:rsidR="002E44CC" w:rsidRPr="002E44CC">
        <w:rPr>
          <w:rFonts w:cs="Arial"/>
          <w:spacing w:val="-14"/>
          <w:sz w:val="18"/>
          <w:szCs w:val="18"/>
        </w:rPr>
        <w:t xml:space="preserve"> </w:t>
      </w:r>
      <w:r w:rsidR="002E44CC" w:rsidRPr="002E44CC">
        <w:rPr>
          <w:rFonts w:cs="Arial"/>
          <w:sz w:val="18"/>
          <w:szCs w:val="18"/>
        </w:rPr>
        <w:t>obrzeża,</w:t>
      </w:r>
    </w:p>
    <w:p w14:paraId="77E3B960" w14:textId="36D1B96A" w:rsidR="002E44CC" w:rsidRPr="002E44CC" w:rsidRDefault="0027501B" w:rsidP="0027501B">
      <w:pPr>
        <w:pStyle w:val="Akapitzlist"/>
        <w:widowControl w:val="0"/>
        <w:tabs>
          <w:tab w:val="left" w:pos="760"/>
        </w:tabs>
        <w:autoSpaceDE w:val="0"/>
        <w:autoSpaceDN w:val="0"/>
        <w:ind w:left="759" w:right="935"/>
        <w:contextualSpacing w:val="0"/>
        <w:rPr>
          <w:rFonts w:cs="Arial"/>
          <w:sz w:val="18"/>
          <w:szCs w:val="18"/>
        </w:rPr>
      </w:pPr>
      <w:r>
        <w:rPr>
          <w:rFonts w:cs="Arial"/>
          <w:sz w:val="18"/>
          <w:szCs w:val="18"/>
        </w:rPr>
        <w:t xml:space="preserve">- </w:t>
      </w:r>
      <w:r w:rsidR="002E44CC" w:rsidRPr="002E44CC">
        <w:rPr>
          <w:rFonts w:cs="Arial"/>
          <w:sz w:val="18"/>
          <w:szCs w:val="18"/>
        </w:rPr>
        <w:t xml:space="preserve">niwelety górnej płaszczyzny obrzeża , które może wynosić </w:t>
      </w:r>
      <w:r w:rsidR="002E44CC" w:rsidRPr="002E44CC">
        <w:rPr>
          <w:rFonts w:cs="Arial"/>
          <w:sz w:val="18"/>
          <w:szCs w:val="18"/>
        </w:rPr>
        <w:t>1 cm na każde 100 m długości</w:t>
      </w:r>
      <w:r w:rsidR="002E44CC" w:rsidRPr="002E44CC">
        <w:rPr>
          <w:rFonts w:cs="Arial"/>
          <w:spacing w:val="-2"/>
          <w:sz w:val="18"/>
          <w:szCs w:val="18"/>
        </w:rPr>
        <w:t xml:space="preserve"> </w:t>
      </w:r>
      <w:r w:rsidR="002E44CC" w:rsidRPr="002E44CC">
        <w:rPr>
          <w:rFonts w:cs="Arial"/>
          <w:sz w:val="18"/>
          <w:szCs w:val="18"/>
        </w:rPr>
        <w:t>obrzeża,</w:t>
      </w:r>
    </w:p>
    <w:p w14:paraId="764B9AEC" w14:textId="0A357285" w:rsidR="002E44CC" w:rsidRPr="002E44CC" w:rsidRDefault="0027501B" w:rsidP="0027501B">
      <w:pPr>
        <w:pStyle w:val="Akapitzlist"/>
        <w:widowControl w:val="0"/>
        <w:tabs>
          <w:tab w:val="left" w:pos="760"/>
        </w:tabs>
        <w:autoSpaceDE w:val="0"/>
        <w:autoSpaceDN w:val="0"/>
        <w:spacing w:before="2" w:line="237" w:lineRule="auto"/>
        <w:ind w:left="759" w:right="936"/>
        <w:contextualSpacing w:val="0"/>
        <w:rPr>
          <w:rFonts w:cs="Arial"/>
          <w:sz w:val="18"/>
          <w:szCs w:val="18"/>
        </w:rPr>
      </w:pPr>
      <w:r>
        <w:rPr>
          <w:rFonts w:cs="Arial"/>
          <w:sz w:val="18"/>
          <w:szCs w:val="18"/>
        </w:rPr>
        <w:t xml:space="preserve">- </w:t>
      </w:r>
      <w:r w:rsidR="002E44CC" w:rsidRPr="002E44CC">
        <w:rPr>
          <w:rFonts w:cs="Arial"/>
          <w:sz w:val="18"/>
          <w:szCs w:val="18"/>
        </w:rPr>
        <w:t>wypełnienia spoin, sprawdzane co 10 metrów, które powinno wykazywać całkowite wypełnienie badanej spoiny na pełną</w:t>
      </w:r>
      <w:r w:rsidR="002E44CC" w:rsidRPr="002E44CC">
        <w:rPr>
          <w:rFonts w:cs="Arial"/>
          <w:spacing w:val="-2"/>
          <w:sz w:val="18"/>
          <w:szCs w:val="18"/>
        </w:rPr>
        <w:t xml:space="preserve"> </w:t>
      </w:r>
      <w:r w:rsidR="002E44CC" w:rsidRPr="002E44CC">
        <w:rPr>
          <w:rFonts w:cs="Arial"/>
          <w:sz w:val="18"/>
          <w:szCs w:val="18"/>
        </w:rPr>
        <w:t>głębokość.</w:t>
      </w:r>
    </w:p>
    <w:p w14:paraId="6B485D76" w14:textId="77777777" w:rsidR="00CA7C43" w:rsidRPr="00C826FB" w:rsidRDefault="00CA7C43" w:rsidP="00CA7C43">
      <w:pPr>
        <w:pStyle w:val="penypunkt"/>
        <w:jc w:val="both"/>
        <w:rPr>
          <w:sz w:val="18"/>
          <w:szCs w:val="18"/>
        </w:rPr>
      </w:pPr>
      <w:r w:rsidRPr="00C826FB">
        <w:rPr>
          <w:sz w:val="18"/>
          <w:szCs w:val="18"/>
        </w:rPr>
        <w:t>7.</w:t>
      </w:r>
      <w:r w:rsidRPr="00C826FB">
        <w:rPr>
          <w:sz w:val="18"/>
          <w:szCs w:val="18"/>
        </w:rPr>
        <w:tab/>
        <w:t>OBMIAR ROBÓT</w:t>
      </w:r>
    </w:p>
    <w:p w14:paraId="5236784B" w14:textId="16129FCD" w:rsidR="00CA7C43" w:rsidRPr="00C826FB" w:rsidRDefault="00CA7C43" w:rsidP="0027501B">
      <w:pPr>
        <w:ind w:firstLine="708"/>
        <w:jc w:val="both"/>
        <w:rPr>
          <w:rFonts w:cs="Arial"/>
          <w:sz w:val="18"/>
          <w:szCs w:val="18"/>
        </w:rPr>
      </w:pPr>
      <w:r w:rsidRPr="00C826FB">
        <w:rPr>
          <w:rFonts w:cs="Arial"/>
          <w:sz w:val="18"/>
          <w:szCs w:val="18"/>
        </w:rPr>
        <w:t xml:space="preserve">Jednostką obmiarową </w:t>
      </w:r>
      <w:r w:rsidR="0027501B">
        <w:rPr>
          <w:rFonts w:cs="Arial"/>
          <w:sz w:val="18"/>
          <w:szCs w:val="18"/>
        </w:rPr>
        <w:t>jest m (metr) ustawionego betonowego obrzeża chodnikowego.</w:t>
      </w:r>
    </w:p>
    <w:p w14:paraId="0EB1BBFA" w14:textId="6BBEACE2" w:rsidR="00CA7C43" w:rsidRDefault="00CA7C43" w:rsidP="00CA7C43">
      <w:pPr>
        <w:pStyle w:val="penypunkt"/>
        <w:jc w:val="both"/>
        <w:rPr>
          <w:sz w:val="18"/>
          <w:szCs w:val="18"/>
        </w:rPr>
      </w:pPr>
      <w:r w:rsidRPr="00C826FB">
        <w:rPr>
          <w:sz w:val="18"/>
          <w:szCs w:val="18"/>
        </w:rPr>
        <w:t>8.</w:t>
      </w:r>
      <w:r w:rsidRPr="00C826FB">
        <w:rPr>
          <w:sz w:val="18"/>
          <w:szCs w:val="18"/>
        </w:rPr>
        <w:tab/>
        <w:t>ODBIÓR ROBÓT</w:t>
      </w:r>
    </w:p>
    <w:p w14:paraId="0CFB4AA6" w14:textId="66452697" w:rsidR="0027501B" w:rsidRDefault="0027501B" w:rsidP="00CA7C43">
      <w:pPr>
        <w:pStyle w:val="penypunkt"/>
        <w:jc w:val="both"/>
        <w:rPr>
          <w:sz w:val="18"/>
          <w:szCs w:val="18"/>
        </w:rPr>
      </w:pPr>
      <w:r>
        <w:rPr>
          <w:sz w:val="18"/>
          <w:szCs w:val="18"/>
        </w:rPr>
        <w:t>8.1</w:t>
      </w:r>
      <w:r w:rsidR="00C51024">
        <w:rPr>
          <w:sz w:val="18"/>
          <w:szCs w:val="18"/>
        </w:rPr>
        <w:t>.</w:t>
      </w:r>
      <w:r>
        <w:rPr>
          <w:sz w:val="18"/>
          <w:szCs w:val="18"/>
        </w:rPr>
        <w:t xml:space="preserve"> </w:t>
      </w:r>
      <w:r>
        <w:rPr>
          <w:sz w:val="18"/>
          <w:szCs w:val="18"/>
        </w:rPr>
        <w:tab/>
        <w:t>OGÓLNE ZASADY ODBIORU ROBÓT</w:t>
      </w:r>
    </w:p>
    <w:p w14:paraId="477B388A" w14:textId="5DA9325F" w:rsidR="0027501B" w:rsidRPr="0027501B" w:rsidRDefault="0027501B" w:rsidP="00C51024">
      <w:pPr>
        <w:pStyle w:val="Tekstpodstawowy"/>
        <w:spacing w:before="119"/>
        <w:ind w:firstLine="708"/>
        <w:rPr>
          <w:sz w:val="18"/>
          <w:szCs w:val="18"/>
        </w:rPr>
      </w:pPr>
      <w:r w:rsidRPr="0027501B">
        <w:rPr>
          <w:sz w:val="18"/>
          <w:szCs w:val="18"/>
        </w:rPr>
        <w:t>Ogólne zasady odbioru robót podano w ST D-00.00.00 „Wymagania ogólne” pkt 8.</w:t>
      </w:r>
    </w:p>
    <w:p w14:paraId="5DFFD083" w14:textId="758AF4BA" w:rsidR="0027501B" w:rsidRDefault="0027501B" w:rsidP="00C51024">
      <w:pPr>
        <w:pStyle w:val="Tekstpodstawowy"/>
        <w:spacing w:line="252" w:lineRule="exact"/>
        <w:ind w:firstLine="708"/>
        <w:rPr>
          <w:sz w:val="18"/>
          <w:szCs w:val="18"/>
        </w:rPr>
      </w:pPr>
      <w:r w:rsidRPr="0027501B">
        <w:rPr>
          <w:sz w:val="18"/>
          <w:szCs w:val="18"/>
        </w:rPr>
        <w:t>Roboty uznaje się za wykonane zgodnie z dokumentacją projektową, SST i</w:t>
      </w:r>
      <w:r>
        <w:rPr>
          <w:sz w:val="18"/>
          <w:szCs w:val="18"/>
        </w:rPr>
        <w:t xml:space="preserve"> </w:t>
      </w:r>
      <w:r w:rsidRPr="0027501B">
        <w:rPr>
          <w:sz w:val="18"/>
          <w:szCs w:val="18"/>
        </w:rPr>
        <w:t>wymaganiami Inżyniera, jeżeli wszystkie pomiary i badania z zachowaniem tolerancji wg pkt 6 dały wyniki</w:t>
      </w:r>
      <w:r w:rsidRPr="0027501B">
        <w:rPr>
          <w:spacing w:val="-3"/>
          <w:sz w:val="18"/>
          <w:szCs w:val="18"/>
        </w:rPr>
        <w:t xml:space="preserve"> </w:t>
      </w:r>
      <w:r w:rsidRPr="0027501B">
        <w:rPr>
          <w:sz w:val="18"/>
          <w:szCs w:val="18"/>
        </w:rPr>
        <w:t>pozytywne</w:t>
      </w:r>
      <w:r w:rsidR="00C51024">
        <w:rPr>
          <w:sz w:val="18"/>
          <w:szCs w:val="18"/>
        </w:rPr>
        <w:t>.</w:t>
      </w:r>
    </w:p>
    <w:p w14:paraId="456DFF8A" w14:textId="1E8C6C73" w:rsidR="00C51024" w:rsidRDefault="00C51024" w:rsidP="00C51024">
      <w:pPr>
        <w:pStyle w:val="penypunkt"/>
        <w:jc w:val="both"/>
        <w:rPr>
          <w:sz w:val="18"/>
          <w:szCs w:val="18"/>
        </w:rPr>
      </w:pPr>
      <w:r>
        <w:rPr>
          <w:sz w:val="18"/>
          <w:szCs w:val="18"/>
        </w:rPr>
        <w:t xml:space="preserve">8.2. </w:t>
      </w:r>
      <w:r>
        <w:rPr>
          <w:sz w:val="18"/>
          <w:szCs w:val="18"/>
        </w:rPr>
        <w:tab/>
        <w:t>ODBIÓR ROBÓT ZANIKAJĄCYCH I ULEGAJĄCYCH ZAKRYCIU</w:t>
      </w:r>
    </w:p>
    <w:p w14:paraId="2EFA6CBF" w14:textId="77777777" w:rsidR="00C51024" w:rsidRPr="00C51024" w:rsidRDefault="00C51024" w:rsidP="00C51024">
      <w:pPr>
        <w:pStyle w:val="Tekstpodstawowy"/>
        <w:spacing w:before="119"/>
        <w:ind w:firstLine="475"/>
        <w:rPr>
          <w:sz w:val="18"/>
          <w:szCs w:val="18"/>
        </w:rPr>
      </w:pPr>
      <w:r w:rsidRPr="00C51024">
        <w:rPr>
          <w:sz w:val="18"/>
          <w:szCs w:val="18"/>
        </w:rPr>
        <w:t>Odbiorowi robót zanikających i ulegających zakryciu podlegają:</w:t>
      </w:r>
    </w:p>
    <w:p w14:paraId="582AB5D3" w14:textId="77777777" w:rsidR="00C51024" w:rsidRPr="00C51024" w:rsidRDefault="00C51024" w:rsidP="00AA68BA">
      <w:pPr>
        <w:pStyle w:val="Akapitzlist"/>
        <w:widowControl w:val="0"/>
        <w:numPr>
          <w:ilvl w:val="0"/>
          <w:numId w:val="56"/>
        </w:numPr>
        <w:tabs>
          <w:tab w:val="left" w:pos="760"/>
        </w:tabs>
        <w:autoSpaceDE w:val="0"/>
        <w:autoSpaceDN w:val="0"/>
        <w:spacing w:before="1" w:line="269" w:lineRule="exact"/>
        <w:contextualSpacing w:val="0"/>
        <w:rPr>
          <w:rFonts w:ascii="Symbol" w:hAnsi="Symbol"/>
          <w:sz w:val="18"/>
          <w:szCs w:val="18"/>
        </w:rPr>
      </w:pPr>
      <w:r w:rsidRPr="00C51024">
        <w:rPr>
          <w:sz w:val="18"/>
          <w:szCs w:val="18"/>
        </w:rPr>
        <w:t>wykonane</w:t>
      </w:r>
      <w:r w:rsidRPr="00C51024">
        <w:rPr>
          <w:spacing w:val="-3"/>
          <w:sz w:val="18"/>
          <w:szCs w:val="18"/>
        </w:rPr>
        <w:t xml:space="preserve"> </w:t>
      </w:r>
      <w:r w:rsidRPr="00C51024">
        <w:rPr>
          <w:sz w:val="18"/>
          <w:szCs w:val="18"/>
        </w:rPr>
        <w:t>koryto,</w:t>
      </w:r>
    </w:p>
    <w:p w14:paraId="6EDB7935" w14:textId="54A267D8" w:rsidR="00C51024" w:rsidRPr="00C51024" w:rsidRDefault="00C51024" w:rsidP="00AA68BA">
      <w:pPr>
        <w:pStyle w:val="Akapitzlist"/>
        <w:widowControl w:val="0"/>
        <w:numPr>
          <w:ilvl w:val="0"/>
          <w:numId w:val="56"/>
        </w:numPr>
        <w:tabs>
          <w:tab w:val="left" w:pos="760"/>
        </w:tabs>
        <w:autoSpaceDE w:val="0"/>
        <w:autoSpaceDN w:val="0"/>
        <w:spacing w:line="269" w:lineRule="exact"/>
        <w:contextualSpacing w:val="0"/>
        <w:rPr>
          <w:rFonts w:ascii="Symbol" w:hAnsi="Symbol"/>
          <w:sz w:val="18"/>
          <w:szCs w:val="18"/>
        </w:rPr>
      </w:pPr>
      <w:r w:rsidRPr="00C51024">
        <w:rPr>
          <w:sz w:val="18"/>
          <w:szCs w:val="18"/>
        </w:rPr>
        <w:t>wykonana</w:t>
      </w:r>
      <w:r w:rsidRPr="00C51024">
        <w:rPr>
          <w:spacing w:val="-1"/>
          <w:sz w:val="18"/>
          <w:szCs w:val="18"/>
        </w:rPr>
        <w:t xml:space="preserve"> </w:t>
      </w:r>
      <w:r w:rsidRPr="00C51024">
        <w:rPr>
          <w:sz w:val="18"/>
          <w:szCs w:val="18"/>
        </w:rPr>
        <w:t>podsypka.</w:t>
      </w:r>
    </w:p>
    <w:p w14:paraId="305C9629" w14:textId="6DADBEF7" w:rsidR="00C51024" w:rsidRPr="00C51024" w:rsidRDefault="00C51024" w:rsidP="00AA68BA">
      <w:pPr>
        <w:pStyle w:val="Nagwek2"/>
        <w:numPr>
          <w:ilvl w:val="0"/>
          <w:numId w:val="60"/>
        </w:numPr>
        <w:tabs>
          <w:tab w:val="left" w:pos="724"/>
        </w:tabs>
        <w:spacing w:before="190"/>
        <w:ind w:hanging="1083"/>
        <w:rPr>
          <w:sz w:val="18"/>
          <w:szCs w:val="18"/>
        </w:rPr>
      </w:pPr>
      <w:bookmarkStart w:id="438" w:name="_Toc98494222"/>
      <w:r w:rsidRPr="00C51024">
        <w:rPr>
          <w:sz w:val="18"/>
          <w:szCs w:val="18"/>
        </w:rPr>
        <w:t>PODSTAWA</w:t>
      </w:r>
      <w:r w:rsidRPr="00C51024">
        <w:rPr>
          <w:spacing w:val="-6"/>
          <w:sz w:val="18"/>
          <w:szCs w:val="18"/>
        </w:rPr>
        <w:t xml:space="preserve"> </w:t>
      </w:r>
      <w:r w:rsidRPr="00C51024">
        <w:rPr>
          <w:sz w:val="18"/>
          <w:szCs w:val="18"/>
        </w:rPr>
        <w:t>PŁATNOŚCI</w:t>
      </w:r>
      <w:bookmarkEnd w:id="438"/>
    </w:p>
    <w:p w14:paraId="6AF96547" w14:textId="0310D3A0" w:rsidR="00C51024" w:rsidRPr="00C51024" w:rsidRDefault="00C51024" w:rsidP="00AA68BA">
      <w:pPr>
        <w:pStyle w:val="Akapitzlist"/>
        <w:widowControl w:val="0"/>
        <w:numPr>
          <w:ilvl w:val="1"/>
          <w:numId w:val="60"/>
        </w:numPr>
        <w:tabs>
          <w:tab w:val="left" w:pos="709"/>
        </w:tabs>
        <w:autoSpaceDE w:val="0"/>
        <w:autoSpaceDN w:val="0"/>
        <w:spacing w:before="121"/>
        <w:ind w:hanging="1083"/>
        <w:rPr>
          <w:b/>
          <w:sz w:val="18"/>
          <w:szCs w:val="18"/>
        </w:rPr>
      </w:pPr>
      <w:r>
        <w:rPr>
          <w:b/>
          <w:sz w:val="18"/>
          <w:szCs w:val="18"/>
        </w:rPr>
        <w:t>OGÓLNE USTALENIA DOTYCZĄCE PODSTAWY PŁATNOŚCI</w:t>
      </w:r>
    </w:p>
    <w:p w14:paraId="6D285BC0" w14:textId="3793405F" w:rsidR="00C51024" w:rsidRPr="00C51024" w:rsidRDefault="00C51024" w:rsidP="00C51024">
      <w:pPr>
        <w:pStyle w:val="Tekstpodstawowy"/>
        <w:spacing w:before="119" w:line="252" w:lineRule="exact"/>
        <w:ind w:firstLine="708"/>
        <w:rPr>
          <w:sz w:val="18"/>
          <w:szCs w:val="18"/>
        </w:rPr>
      </w:pPr>
      <w:r w:rsidRPr="00C51024">
        <w:rPr>
          <w:sz w:val="18"/>
          <w:szCs w:val="18"/>
        </w:rPr>
        <w:lastRenderedPageBreak/>
        <w:t>Ogólne ustalenia dotyczące podstawy płatności podano w ST D-00.00.00</w:t>
      </w:r>
      <w:r>
        <w:rPr>
          <w:sz w:val="18"/>
          <w:szCs w:val="18"/>
        </w:rPr>
        <w:t xml:space="preserve"> </w:t>
      </w:r>
      <w:r w:rsidRPr="00C51024">
        <w:rPr>
          <w:sz w:val="18"/>
          <w:szCs w:val="18"/>
        </w:rPr>
        <w:t>„Wymagania ogólne” pkt 9.</w:t>
      </w:r>
    </w:p>
    <w:p w14:paraId="4054BF86" w14:textId="4EFF97AC" w:rsidR="00C51024" w:rsidRPr="00C51024" w:rsidRDefault="00C51024" w:rsidP="00AA68BA">
      <w:pPr>
        <w:pStyle w:val="Nagwek2"/>
        <w:numPr>
          <w:ilvl w:val="1"/>
          <w:numId w:val="61"/>
        </w:numPr>
        <w:tabs>
          <w:tab w:val="left" w:pos="709"/>
        </w:tabs>
        <w:ind w:hanging="835"/>
        <w:rPr>
          <w:sz w:val="18"/>
          <w:szCs w:val="18"/>
        </w:rPr>
      </w:pPr>
      <w:bookmarkStart w:id="439" w:name="_Toc98494223"/>
      <w:r w:rsidRPr="00C51024">
        <w:rPr>
          <w:sz w:val="18"/>
          <w:szCs w:val="18"/>
        </w:rPr>
        <w:t>Cena jednostki</w:t>
      </w:r>
      <w:r w:rsidRPr="00C51024">
        <w:rPr>
          <w:spacing w:val="2"/>
          <w:sz w:val="18"/>
          <w:szCs w:val="18"/>
        </w:rPr>
        <w:t xml:space="preserve"> </w:t>
      </w:r>
      <w:r w:rsidRPr="00C51024">
        <w:rPr>
          <w:sz w:val="18"/>
          <w:szCs w:val="18"/>
        </w:rPr>
        <w:t>obmiarowej</w:t>
      </w:r>
      <w:bookmarkEnd w:id="439"/>
    </w:p>
    <w:p w14:paraId="0E444B61" w14:textId="77777777" w:rsidR="00C51024" w:rsidRPr="00C51024" w:rsidRDefault="00C51024" w:rsidP="00942A57">
      <w:pPr>
        <w:pStyle w:val="Tekstpodstawowy"/>
        <w:spacing w:before="121"/>
        <w:ind w:firstLine="709"/>
        <w:rPr>
          <w:sz w:val="18"/>
          <w:szCs w:val="18"/>
        </w:rPr>
      </w:pPr>
      <w:r w:rsidRPr="00C51024">
        <w:rPr>
          <w:sz w:val="18"/>
          <w:szCs w:val="18"/>
        </w:rPr>
        <w:t>Cena wykonania 1 m betonowego obrzeża chodnikowego obejmuje:</w:t>
      </w:r>
    </w:p>
    <w:p w14:paraId="6D0C7797" w14:textId="77777777" w:rsidR="00C51024" w:rsidRPr="00C51024" w:rsidRDefault="00C51024" w:rsidP="00942A57">
      <w:pPr>
        <w:pStyle w:val="Akapitzlist"/>
        <w:widowControl w:val="0"/>
        <w:numPr>
          <w:ilvl w:val="0"/>
          <w:numId w:val="56"/>
        </w:numPr>
        <w:tabs>
          <w:tab w:val="left" w:pos="760"/>
        </w:tabs>
        <w:autoSpaceDE w:val="0"/>
        <w:autoSpaceDN w:val="0"/>
        <w:spacing w:before="2" w:line="268" w:lineRule="exact"/>
        <w:ind w:hanging="192"/>
        <w:contextualSpacing w:val="0"/>
        <w:rPr>
          <w:rFonts w:ascii="Symbol" w:hAnsi="Symbol"/>
          <w:sz w:val="18"/>
          <w:szCs w:val="18"/>
        </w:rPr>
      </w:pPr>
      <w:r w:rsidRPr="00C51024">
        <w:rPr>
          <w:sz w:val="18"/>
          <w:szCs w:val="18"/>
        </w:rPr>
        <w:t>prace pomiarowe i roboty</w:t>
      </w:r>
      <w:r w:rsidRPr="00C51024">
        <w:rPr>
          <w:spacing w:val="-3"/>
          <w:sz w:val="18"/>
          <w:szCs w:val="18"/>
        </w:rPr>
        <w:t xml:space="preserve"> </w:t>
      </w:r>
      <w:r w:rsidRPr="00C51024">
        <w:rPr>
          <w:sz w:val="18"/>
          <w:szCs w:val="18"/>
        </w:rPr>
        <w:t>przygotowawcze,</w:t>
      </w:r>
    </w:p>
    <w:p w14:paraId="1254D445" w14:textId="77777777" w:rsidR="00C51024" w:rsidRPr="00C51024" w:rsidRDefault="00C51024" w:rsidP="00AA68BA">
      <w:pPr>
        <w:pStyle w:val="Akapitzlist"/>
        <w:widowControl w:val="0"/>
        <w:numPr>
          <w:ilvl w:val="0"/>
          <w:numId w:val="56"/>
        </w:numPr>
        <w:tabs>
          <w:tab w:val="left" w:pos="760"/>
        </w:tabs>
        <w:autoSpaceDE w:val="0"/>
        <w:autoSpaceDN w:val="0"/>
        <w:spacing w:line="268" w:lineRule="exact"/>
        <w:contextualSpacing w:val="0"/>
        <w:rPr>
          <w:rFonts w:ascii="Symbol" w:hAnsi="Symbol"/>
          <w:sz w:val="18"/>
          <w:szCs w:val="18"/>
        </w:rPr>
      </w:pPr>
      <w:r w:rsidRPr="00C51024">
        <w:rPr>
          <w:sz w:val="18"/>
          <w:szCs w:val="18"/>
        </w:rPr>
        <w:t>dostarczenie</w:t>
      </w:r>
      <w:r w:rsidRPr="00C51024">
        <w:rPr>
          <w:spacing w:val="-1"/>
          <w:sz w:val="18"/>
          <w:szCs w:val="18"/>
        </w:rPr>
        <w:t xml:space="preserve"> </w:t>
      </w:r>
      <w:r w:rsidRPr="00C51024">
        <w:rPr>
          <w:sz w:val="18"/>
          <w:szCs w:val="18"/>
        </w:rPr>
        <w:t>materiałów,</w:t>
      </w:r>
    </w:p>
    <w:p w14:paraId="5B600AA5" w14:textId="77777777" w:rsidR="00C51024" w:rsidRPr="00C51024" w:rsidRDefault="00C51024" w:rsidP="00AA68BA">
      <w:pPr>
        <w:pStyle w:val="Akapitzlist"/>
        <w:widowControl w:val="0"/>
        <w:numPr>
          <w:ilvl w:val="0"/>
          <w:numId w:val="56"/>
        </w:numPr>
        <w:tabs>
          <w:tab w:val="left" w:pos="760"/>
        </w:tabs>
        <w:autoSpaceDE w:val="0"/>
        <w:autoSpaceDN w:val="0"/>
        <w:spacing w:line="268" w:lineRule="exact"/>
        <w:contextualSpacing w:val="0"/>
        <w:rPr>
          <w:rFonts w:ascii="Symbol" w:hAnsi="Symbol"/>
          <w:sz w:val="18"/>
          <w:szCs w:val="18"/>
        </w:rPr>
      </w:pPr>
      <w:r w:rsidRPr="00C51024">
        <w:rPr>
          <w:sz w:val="18"/>
          <w:szCs w:val="18"/>
        </w:rPr>
        <w:t>wykonanie</w:t>
      </w:r>
      <w:r w:rsidRPr="00C51024">
        <w:rPr>
          <w:spacing w:val="-2"/>
          <w:sz w:val="18"/>
          <w:szCs w:val="18"/>
        </w:rPr>
        <w:t xml:space="preserve"> </w:t>
      </w:r>
      <w:r w:rsidRPr="00C51024">
        <w:rPr>
          <w:sz w:val="18"/>
          <w:szCs w:val="18"/>
        </w:rPr>
        <w:t>koryta,</w:t>
      </w:r>
    </w:p>
    <w:p w14:paraId="0E8542E5" w14:textId="77777777" w:rsidR="00C51024" w:rsidRPr="00C51024" w:rsidRDefault="00C51024" w:rsidP="00AA68BA">
      <w:pPr>
        <w:pStyle w:val="Akapitzlist"/>
        <w:widowControl w:val="0"/>
        <w:numPr>
          <w:ilvl w:val="0"/>
          <w:numId w:val="56"/>
        </w:numPr>
        <w:tabs>
          <w:tab w:val="left" w:pos="760"/>
        </w:tabs>
        <w:autoSpaceDE w:val="0"/>
        <w:autoSpaceDN w:val="0"/>
        <w:spacing w:line="268" w:lineRule="exact"/>
        <w:contextualSpacing w:val="0"/>
        <w:rPr>
          <w:rFonts w:ascii="Symbol" w:hAnsi="Symbol"/>
          <w:sz w:val="18"/>
          <w:szCs w:val="18"/>
        </w:rPr>
      </w:pPr>
      <w:r w:rsidRPr="00C51024">
        <w:rPr>
          <w:sz w:val="18"/>
          <w:szCs w:val="18"/>
        </w:rPr>
        <w:t>rozścielenie i ubicie</w:t>
      </w:r>
      <w:r w:rsidRPr="00C51024">
        <w:rPr>
          <w:spacing w:val="-1"/>
          <w:sz w:val="18"/>
          <w:szCs w:val="18"/>
        </w:rPr>
        <w:t xml:space="preserve"> </w:t>
      </w:r>
      <w:r w:rsidRPr="00C51024">
        <w:rPr>
          <w:sz w:val="18"/>
          <w:szCs w:val="18"/>
        </w:rPr>
        <w:t>podsypki,</w:t>
      </w:r>
    </w:p>
    <w:p w14:paraId="296414B3" w14:textId="77777777" w:rsidR="00C51024" w:rsidRPr="00C51024" w:rsidRDefault="00C51024" w:rsidP="00AA68BA">
      <w:pPr>
        <w:pStyle w:val="Akapitzlist"/>
        <w:widowControl w:val="0"/>
        <w:numPr>
          <w:ilvl w:val="0"/>
          <w:numId w:val="56"/>
        </w:numPr>
        <w:tabs>
          <w:tab w:val="left" w:pos="760"/>
        </w:tabs>
        <w:autoSpaceDE w:val="0"/>
        <w:autoSpaceDN w:val="0"/>
        <w:spacing w:line="269" w:lineRule="exact"/>
        <w:contextualSpacing w:val="0"/>
        <w:rPr>
          <w:rFonts w:ascii="Symbol" w:hAnsi="Symbol"/>
          <w:sz w:val="18"/>
          <w:szCs w:val="18"/>
        </w:rPr>
      </w:pPr>
      <w:r w:rsidRPr="00C51024">
        <w:rPr>
          <w:sz w:val="18"/>
          <w:szCs w:val="18"/>
        </w:rPr>
        <w:t>ustawienie</w:t>
      </w:r>
      <w:r w:rsidRPr="00C51024">
        <w:rPr>
          <w:spacing w:val="-1"/>
          <w:sz w:val="18"/>
          <w:szCs w:val="18"/>
        </w:rPr>
        <w:t xml:space="preserve"> </w:t>
      </w:r>
      <w:r w:rsidRPr="00C51024">
        <w:rPr>
          <w:sz w:val="18"/>
          <w:szCs w:val="18"/>
        </w:rPr>
        <w:t>obrzeża,</w:t>
      </w:r>
    </w:p>
    <w:p w14:paraId="7F7AD1C5" w14:textId="77777777" w:rsidR="00C51024" w:rsidRPr="00C51024" w:rsidRDefault="00C51024" w:rsidP="00AA68BA">
      <w:pPr>
        <w:pStyle w:val="Akapitzlist"/>
        <w:widowControl w:val="0"/>
        <w:numPr>
          <w:ilvl w:val="0"/>
          <w:numId w:val="56"/>
        </w:numPr>
        <w:tabs>
          <w:tab w:val="left" w:pos="760"/>
        </w:tabs>
        <w:autoSpaceDE w:val="0"/>
        <w:autoSpaceDN w:val="0"/>
        <w:spacing w:line="268" w:lineRule="exact"/>
        <w:contextualSpacing w:val="0"/>
        <w:rPr>
          <w:rFonts w:ascii="Symbol" w:hAnsi="Symbol"/>
          <w:sz w:val="18"/>
          <w:szCs w:val="18"/>
        </w:rPr>
      </w:pPr>
      <w:r w:rsidRPr="00C51024">
        <w:rPr>
          <w:sz w:val="18"/>
          <w:szCs w:val="18"/>
        </w:rPr>
        <w:t>wypełnienie</w:t>
      </w:r>
      <w:r w:rsidRPr="00C51024">
        <w:rPr>
          <w:spacing w:val="-1"/>
          <w:sz w:val="18"/>
          <w:szCs w:val="18"/>
        </w:rPr>
        <w:t xml:space="preserve"> </w:t>
      </w:r>
      <w:r w:rsidRPr="00C51024">
        <w:rPr>
          <w:sz w:val="18"/>
          <w:szCs w:val="18"/>
        </w:rPr>
        <w:t>spoin,</w:t>
      </w:r>
    </w:p>
    <w:p w14:paraId="25CE5BFE" w14:textId="77777777" w:rsidR="00C51024" w:rsidRPr="00C51024" w:rsidRDefault="00C51024" w:rsidP="00AA68BA">
      <w:pPr>
        <w:pStyle w:val="Akapitzlist"/>
        <w:widowControl w:val="0"/>
        <w:numPr>
          <w:ilvl w:val="0"/>
          <w:numId w:val="56"/>
        </w:numPr>
        <w:tabs>
          <w:tab w:val="left" w:pos="760"/>
        </w:tabs>
        <w:autoSpaceDE w:val="0"/>
        <w:autoSpaceDN w:val="0"/>
        <w:spacing w:line="268" w:lineRule="exact"/>
        <w:contextualSpacing w:val="0"/>
        <w:rPr>
          <w:rFonts w:ascii="Symbol" w:hAnsi="Symbol"/>
          <w:sz w:val="18"/>
          <w:szCs w:val="18"/>
        </w:rPr>
      </w:pPr>
      <w:r w:rsidRPr="00C51024">
        <w:rPr>
          <w:sz w:val="18"/>
          <w:szCs w:val="18"/>
        </w:rPr>
        <w:t>obsypanie zewnętrznej ściany</w:t>
      </w:r>
      <w:r w:rsidRPr="00C51024">
        <w:rPr>
          <w:spacing w:val="-1"/>
          <w:sz w:val="18"/>
          <w:szCs w:val="18"/>
        </w:rPr>
        <w:t xml:space="preserve"> </w:t>
      </w:r>
      <w:r w:rsidRPr="00C51024">
        <w:rPr>
          <w:sz w:val="18"/>
          <w:szCs w:val="18"/>
        </w:rPr>
        <w:t>obrzeża,</w:t>
      </w:r>
    </w:p>
    <w:p w14:paraId="78ABE8A0" w14:textId="77777777" w:rsidR="00C51024" w:rsidRPr="00C51024" w:rsidRDefault="00C51024" w:rsidP="00AA68BA">
      <w:pPr>
        <w:pStyle w:val="Akapitzlist"/>
        <w:widowControl w:val="0"/>
        <w:numPr>
          <w:ilvl w:val="0"/>
          <w:numId w:val="56"/>
        </w:numPr>
        <w:tabs>
          <w:tab w:val="left" w:pos="760"/>
        </w:tabs>
        <w:autoSpaceDE w:val="0"/>
        <w:autoSpaceDN w:val="0"/>
        <w:spacing w:line="269" w:lineRule="exact"/>
        <w:contextualSpacing w:val="0"/>
        <w:rPr>
          <w:rFonts w:ascii="Symbol" w:hAnsi="Symbol"/>
          <w:sz w:val="18"/>
          <w:szCs w:val="18"/>
        </w:rPr>
      </w:pPr>
      <w:r w:rsidRPr="00C51024">
        <w:rPr>
          <w:sz w:val="18"/>
          <w:szCs w:val="18"/>
        </w:rPr>
        <w:t>wykonanie badań i pomiarów wymaganych w specyfikacji</w:t>
      </w:r>
      <w:r w:rsidRPr="00C51024">
        <w:rPr>
          <w:spacing w:val="-12"/>
          <w:sz w:val="18"/>
          <w:szCs w:val="18"/>
        </w:rPr>
        <w:t xml:space="preserve"> </w:t>
      </w:r>
      <w:r w:rsidRPr="00C51024">
        <w:rPr>
          <w:sz w:val="18"/>
          <w:szCs w:val="18"/>
        </w:rPr>
        <w:t>technicznej.</w:t>
      </w:r>
    </w:p>
    <w:p w14:paraId="76083BA8" w14:textId="77777777" w:rsidR="00C51024" w:rsidRPr="00C51024" w:rsidRDefault="00C51024" w:rsidP="00C51024">
      <w:pPr>
        <w:pStyle w:val="Tekstpodstawowy"/>
        <w:rPr>
          <w:sz w:val="18"/>
          <w:szCs w:val="18"/>
        </w:rPr>
      </w:pPr>
    </w:p>
    <w:p w14:paraId="02ADF761" w14:textId="77777777" w:rsidR="00C51024" w:rsidRDefault="00C51024" w:rsidP="00AA68BA">
      <w:pPr>
        <w:pStyle w:val="Nagwek2"/>
        <w:numPr>
          <w:ilvl w:val="0"/>
          <w:numId w:val="61"/>
        </w:numPr>
        <w:tabs>
          <w:tab w:val="left" w:pos="846"/>
        </w:tabs>
        <w:spacing w:before="190" w:line="355" w:lineRule="auto"/>
        <w:ind w:right="7330"/>
        <w:rPr>
          <w:sz w:val="18"/>
          <w:szCs w:val="18"/>
        </w:rPr>
      </w:pPr>
      <w:bookmarkStart w:id="440" w:name="_Toc98494224"/>
      <w:r w:rsidRPr="00C51024">
        <w:rPr>
          <w:sz w:val="18"/>
          <w:szCs w:val="18"/>
        </w:rPr>
        <w:t>PRZEPISY ZWIĄZANE</w:t>
      </w:r>
      <w:bookmarkEnd w:id="440"/>
      <w:r w:rsidRPr="00C51024">
        <w:rPr>
          <w:sz w:val="18"/>
          <w:szCs w:val="18"/>
        </w:rPr>
        <w:t xml:space="preserve"> </w:t>
      </w:r>
    </w:p>
    <w:p w14:paraId="34E58DD9" w14:textId="135FA4D2" w:rsidR="00C51024" w:rsidRPr="00C51024" w:rsidRDefault="00C51024" w:rsidP="00C51024">
      <w:pPr>
        <w:pStyle w:val="Nagwek2"/>
        <w:tabs>
          <w:tab w:val="left" w:pos="846"/>
        </w:tabs>
        <w:spacing w:before="190" w:line="355" w:lineRule="auto"/>
        <w:ind w:left="360" w:right="7330"/>
        <w:rPr>
          <w:sz w:val="18"/>
          <w:szCs w:val="18"/>
        </w:rPr>
      </w:pPr>
      <w:bookmarkStart w:id="441" w:name="_Toc98494225"/>
      <w:r>
        <w:rPr>
          <w:sz w:val="18"/>
          <w:szCs w:val="18"/>
        </w:rPr>
        <w:t>nORMY</w:t>
      </w:r>
      <w:bookmarkEnd w:id="441"/>
    </w:p>
    <w:p w14:paraId="657F945F" w14:textId="77777777" w:rsidR="00C51024" w:rsidRPr="00C51024" w:rsidRDefault="00C51024" w:rsidP="00AA68BA">
      <w:pPr>
        <w:pStyle w:val="Akapitzlist"/>
        <w:widowControl w:val="0"/>
        <w:numPr>
          <w:ilvl w:val="0"/>
          <w:numId w:val="59"/>
        </w:numPr>
        <w:tabs>
          <w:tab w:val="left" w:pos="1114"/>
          <w:tab w:val="left" w:pos="1115"/>
          <w:tab w:val="left" w:pos="2816"/>
        </w:tabs>
        <w:autoSpaceDE w:val="0"/>
        <w:autoSpaceDN w:val="0"/>
        <w:spacing w:line="250" w:lineRule="exact"/>
        <w:contextualSpacing w:val="0"/>
        <w:rPr>
          <w:sz w:val="18"/>
          <w:szCs w:val="18"/>
        </w:rPr>
      </w:pPr>
      <w:r w:rsidRPr="00C51024">
        <w:rPr>
          <w:sz w:val="18"/>
          <w:szCs w:val="18"/>
        </w:rPr>
        <w:t>PN-B-06050</w:t>
      </w:r>
      <w:r w:rsidRPr="00C51024">
        <w:rPr>
          <w:sz w:val="18"/>
          <w:szCs w:val="18"/>
        </w:rPr>
        <w:tab/>
        <w:t>Roboty ziemne</w:t>
      </w:r>
      <w:r w:rsidRPr="00C51024">
        <w:rPr>
          <w:spacing w:val="-2"/>
          <w:sz w:val="18"/>
          <w:szCs w:val="18"/>
        </w:rPr>
        <w:t xml:space="preserve"> </w:t>
      </w:r>
      <w:r w:rsidRPr="00C51024">
        <w:rPr>
          <w:sz w:val="18"/>
          <w:szCs w:val="18"/>
        </w:rPr>
        <w:t>budowlane</w:t>
      </w:r>
    </w:p>
    <w:p w14:paraId="6A6BF8D8" w14:textId="77777777" w:rsidR="00C51024" w:rsidRPr="00C51024" w:rsidRDefault="00C51024" w:rsidP="00AA68BA">
      <w:pPr>
        <w:pStyle w:val="Akapitzlist"/>
        <w:widowControl w:val="0"/>
        <w:numPr>
          <w:ilvl w:val="0"/>
          <w:numId w:val="59"/>
        </w:numPr>
        <w:tabs>
          <w:tab w:val="left" w:pos="1114"/>
          <w:tab w:val="left" w:pos="1115"/>
          <w:tab w:val="left" w:pos="2816"/>
        </w:tabs>
        <w:autoSpaceDE w:val="0"/>
        <w:autoSpaceDN w:val="0"/>
        <w:spacing w:line="253" w:lineRule="exact"/>
        <w:contextualSpacing w:val="0"/>
        <w:rPr>
          <w:sz w:val="18"/>
          <w:szCs w:val="18"/>
        </w:rPr>
      </w:pPr>
      <w:r w:rsidRPr="00C51024">
        <w:rPr>
          <w:sz w:val="18"/>
          <w:szCs w:val="18"/>
        </w:rPr>
        <w:t>PN-B-06250</w:t>
      </w:r>
      <w:r w:rsidRPr="00C51024">
        <w:rPr>
          <w:sz w:val="18"/>
          <w:szCs w:val="18"/>
        </w:rPr>
        <w:tab/>
        <w:t>Beton</w:t>
      </w:r>
      <w:r w:rsidRPr="00C51024">
        <w:rPr>
          <w:spacing w:val="-1"/>
          <w:sz w:val="18"/>
          <w:szCs w:val="18"/>
        </w:rPr>
        <w:t xml:space="preserve"> </w:t>
      </w:r>
      <w:r w:rsidRPr="00C51024">
        <w:rPr>
          <w:sz w:val="18"/>
          <w:szCs w:val="18"/>
        </w:rPr>
        <w:t>zwykły</w:t>
      </w:r>
    </w:p>
    <w:p w14:paraId="4B366BBB" w14:textId="77777777" w:rsidR="00C51024" w:rsidRPr="00C51024" w:rsidRDefault="00C51024" w:rsidP="00AA68BA">
      <w:pPr>
        <w:pStyle w:val="Akapitzlist"/>
        <w:widowControl w:val="0"/>
        <w:numPr>
          <w:ilvl w:val="0"/>
          <w:numId w:val="59"/>
        </w:numPr>
        <w:tabs>
          <w:tab w:val="left" w:pos="1114"/>
          <w:tab w:val="left" w:pos="1115"/>
          <w:tab w:val="left" w:pos="2816"/>
        </w:tabs>
        <w:autoSpaceDE w:val="0"/>
        <w:autoSpaceDN w:val="0"/>
        <w:spacing w:before="2" w:line="252" w:lineRule="exact"/>
        <w:contextualSpacing w:val="0"/>
        <w:rPr>
          <w:sz w:val="18"/>
          <w:szCs w:val="18"/>
        </w:rPr>
      </w:pPr>
      <w:r w:rsidRPr="00C51024">
        <w:rPr>
          <w:sz w:val="18"/>
          <w:szCs w:val="18"/>
        </w:rPr>
        <w:t>PN-B-06711</w:t>
      </w:r>
      <w:r w:rsidRPr="00C51024">
        <w:rPr>
          <w:sz w:val="18"/>
          <w:szCs w:val="18"/>
        </w:rPr>
        <w:tab/>
        <w:t>Kruszywo mineralne. Piasek do betonów i</w:t>
      </w:r>
      <w:r w:rsidRPr="00C51024">
        <w:rPr>
          <w:spacing w:val="-3"/>
          <w:sz w:val="18"/>
          <w:szCs w:val="18"/>
        </w:rPr>
        <w:t xml:space="preserve"> </w:t>
      </w:r>
      <w:r w:rsidRPr="00C51024">
        <w:rPr>
          <w:sz w:val="18"/>
          <w:szCs w:val="18"/>
        </w:rPr>
        <w:t>zapraw</w:t>
      </w:r>
    </w:p>
    <w:p w14:paraId="01CFC90B" w14:textId="77777777" w:rsidR="00C51024" w:rsidRPr="00C51024" w:rsidRDefault="00C51024" w:rsidP="00AA68BA">
      <w:pPr>
        <w:pStyle w:val="Akapitzlist"/>
        <w:widowControl w:val="0"/>
        <w:numPr>
          <w:ilvl w:val="0"/>
          <w:numId w:val="59"/>
        </w:numPr>
        <w:tabs>
          <w:tab w:val="left" w:pos="1114"/>
          <w:tab w:val="left" w:pos="1115"/>
          <w:tab w:val="left" w:pos="2816"/>
        </w:tabs>
        <w:autoSpaceDE w:val="0"/>
        <w:autoSpaceDN w:val="0"/>
        <w:ind w:left="2816" w:right="1506" w:hanging="2184"/>
        <w:contextualSpacing w:val="0"/>
        <w:rPr>
          <w:sz w:val="18"/>
          <w:szCs w:val="18"/>
        </w:rPr>
      </w:pPr>
      <w:r w:rsidRPr="00C51024">
        <w:rPr>
          <w:sz w:val="18"/>
          <w:szCs w:val="18"/>
        </w:rPr>
        <w:t>PN-B-10021</w:t>
      </w:r>
      <w:r w:rsidRPr="00C51024">
        <w:rPr>
          <w:sz w:val="18"/>
          <w:szCs w:val="18"/>
        </w:rPr>
        <w:tab/>
        <w:t>Prefabrykaty budowlane z betonu. Metody pomiaru cech geometrycznych</w:t>
      </w:r>
    </w:p>
    <w:p w14:paraId="1B6051E3" w14:textId="77777777" w:rsidR="00C51024" w:rsidRPr="00C51024" w:rsidRDefault="00C51024" w:rsidP="00AA68BA">
      <w:pPr>
        <w:pStyle w:val="Akapitzlist"/>
        <w:widowControl w:val="0"/>
        <w:numPr>
          <w:ilvl w:val="0"/>
          <w:numId w:val="59"/>
        </w:numPr>
        <w:tabs>
          <w:tab w:val="left" w:pos="1114"/>
          <w:tab w:val="left" w:pos="1115"/>
          <w:tab w:val="left" w:pos="2816"/>
        </w:tabs>
        <w:autoSpaceDE w:val="0"/>
        <w:autoSpaceDN w:val="0"/>
        <w:ind w:left="2816" w:right="1512" w:hanging="2184"/>
        <w:contextualSpacing w:val="0"/>
        <w:rPr>
          <w:sz w:val="18"/>
          <w:szCs w:val="18"/>
        </w:rPr>
      </w:pPr>
      <w:r w:rsidRPr="00C51024">
        <w:rPr>
          <w:sz w:val="18"/>
          <w:szCs w:val="18"/>
        </w:rPr>
        <w:t>PN-B-11111</w:t>
      </w:r>
      <w:r w:rsidRPr="00C51024">
        <w:rPr>
          <w:sz w:val="18"/>
          <w:szCs w:val="18"/>
        </w:rPr>
        <w:tab/>
        <w:t>Kruszywo mineralne. Kruszywa naturalne do nawierzchni drogowych. Żwir i</w:t>
      </w:r>
      <w:r w:rsidRPr="00C51024">
        <w:rPr>
          <w:spacing w:val="1"/>
          <w:sz w:val="18"/>
          <w:szCs w:val="18"/>
        </w:rPr>
        <w:t xml:space="preserve"> </w:t>
      </w:r>
      <w:r w:rsidRPr="00C51024">
        <w:rPr>
          <w:sz w:val="18"/>
          <w:szCs w:val="18"/>
        </w:rPr>
        <w:t>mieszanka</w:t>
      </w:r>
    </w:p>
    <w:p w14:paraId="59322F5B" w14:textId="77777777" w:rsidR="00C51024" w:rsidRPr="00C51024" w:rsidRDefault="00C51024" w:rsidP="00AA68BA">
      <w:pPr>
        <w:pStyle w:val="Akapitzlist"/>
        <w:widowControl w:val="0"/>
        <w:numPr>
          <w:ilvl w:val="0"/>
          <w:numId w:val="59"/>
        </w:numPr>
        <w:tabs>
          <w:tab w:val="left" w:pos="1114"/>
          <w:tab w:val="left" w:pos="1115"/>
          <w:tab w:val="left" w:pos="2816"/>
        </w:tabs>
        <w:autoSpaceDE w:val="0"/>
        <w:autoSpaceDN w:val="0"/>
        <w:ind w:left="2816" w:right="1512" w:hanging="2184"/>
        <w:contextualSpacing w:val="0"/>
        <w:rPr>
          <w:sz w:val="18"/>
          <w:szCs w:val="18"/>
        </w:rPr>
      </w:pPr>
      <w:r w:rsidRPr="00C51024">
        <w:rPr>
          <w:sz w:val="18"/>
          <w:szCs w:val="18"/>
        </w:rPr>
        <w:t>PN-B-11113</w:t>
      </w:r>
      <w:r w:rsidRPr="00C51024">
        <w:rPr>
          <w:sz w:val="18"/>
          <w:szCs w:val="18"/>
        </w:rPr>
        <w:tab/>
        <w:t>Kruszywo mineralne. Kruszywa naturalne do nawierzchni drogowych. Piasek</w:t>
      </w:r>
    </w:p>
    <w:p w14:paraId="754FA83F" w14:textId="6183F8B6" w:rsidR="00C51024" w:rsidRDefault="00C51024" w:rsidP="00AA68BA">
      <w:pPr>
        <w:pStyle w:val="Akapitzlist"/>
        <w:widowControl w:val="0"/>
        <w:numPr>
          <w:ilvl w:val="0"/>
          <w:numId w:val="59"/>
        </w:numPr>
        <w:tabs>
          <w:tab w:val="left" w:pos="1114"/>
          <w:tab w:val="left" w:pos="1115"/>
          <w:tab w:val="left" w:pos="2816"/>
        </w:tabs>
        <w:autoSpaceDE w:val="0"/>
        <w:autoSpaceDN w:val="0"/>
        <w:spacing w:before="1"/>
        <w:ind w:left="2816" w:right="1506" w:hanging="2184"/>
        <w:contextualSpacing w:val="0"/>
        <w:rPr>
          <w:sz w:val="18"/>
          <w:szCs w:val="18"/>
        </w:rPr>
      </w:pPr>
      <w:r w:rsidRPr="00C51024">
        <w:rPr>
          <w:sz w:val="18"/>
          <w:szCs w:val="18"/>
        </w:rPr>
        <w:t>PN-B-19701</w:t>
      </w:r>
      <w:r w:rsidRPr="00C51024">
        <w:rPr>
          <w:sz w:val="18"/>
          <w:szCs w:val="18"/>
        </w:rPr>
        <w:tab/>
        <w:t>Cement. Cement powszechnego użytku. Skład, wymagania i ocena</w:t>
      </w:r>
      <w:r w:rsidRPr="00C51024">
        <w:rPr>
          <w:spacing w:val="-1"/>
          <w:sz w:val="18"/>
          <w:szCs w:val="18"/>
        </w:rPr>
        <w:t xml:space="preserve"> </w:t>
      </w:r>
      <w:r w:rsidRPr="00C51024">
        <w:rPr>
          <w:sz w:val="18"/>
          <w:szCs w:val="18"/>
        </w:rPr>
        <w:t>zgodności</w:t>
      </w:r>
    </w:p>
    <w:p w14:paraId="6319C254" w14:textId="5B038402" w:rsidR="00DA0143" w:rsidRDefault="00DA0143" w:rsidP="00AA68BA">
      <w:pPr>
        <w:pStyle w:val="Akapitzlist"/>
        <w:widowControl w:val="0"/>
        <w:numPr>
          <w:ilvl w:val="0"/>
          <w:numId w:val="59"/>
        </w:numPr>
        <w:tabs>
          <w:tab w:val="left" w:pos="1114"/>
          <w:tab w:val="left" w:pos="1115"/>
          <w:tab w:val="left" w:pos="2816"/>
        </w:tabs>
        <w:autoSpaceDE w:val="0"/>
        <w:autoSpaceDN w:val="0"/>
        <w:spacing w:before="1"/>
        <w:ind w:left="2816" w:right="1506" w:hanging="2184"/>
        <w:contextualSpacing w:val="0"/>
        <w:rPr>
          <w:sz w:val="18"/>
          <w:szCs w:val="18"/>
        </w:rPr>
      </w:pPr>
      <w:r>
        <w:rPr>
          <w:sz w:val="18"/>
          <w:szCs w:val="18"/>
        </w:rPr>
        <w:t>BN-80/6775-03/01</w:t>
      </w:r>
      <w:r w:rsidRPr="00C51024">
        <w:rPr>
          <w:sz w:val="18"/>
          <w:szCs w:val="18"/>
        </w:rPr>
        <w:tab/>
      </w:r>
      <w:r>
        <w:rPr>
          <w:sz w:val="18"/>
          <w:szCs w:val="18"/>
        </w:rPr>
        <w:t>Prefabrykaty budowlane z betonu. Elementy nawierzchni dróg, ulic, parkingów i torowisk tramwajowych. Wspólne wymagania i badania.</w:t>
      </w:r>
    </w:p>
    <w:p w14:paraId="6B0ACB7E" w14:textId="0DFAEEEF" w:rsidR="00DA0143" w:rsidRDefault="00DA0143" w:rsidP="00AA68BA">
      <w:pPr>
        <w:pStyle w:val="Akapitzlist"/>
        <w:widowControl w:val="0"/>
        <w:numPr>
          <w:ilvl w:val="0"/>
          <w:numId w:val="59"/>
        </w:numPr>
        <w:tabs>
          <w:tab w:val="left" w:pos="1114"/>
          <w:tab w:val="left" w:pos="1115"/>
          <w:tab w:val="left" w:pos="2816"/>
        </w:tabs>
        <w:autoSpaceDE w:val="0"/>
        <w:autoSpaceDN w:val="0"/>
        <w:spacing w:before="1"/>
        <w:ind w:left="2816" w:right="1506" w:hanging="2184"/>
        <w:contextualSpacing w:val="0"/>
        <w:rPr>
          <w:sz w:val="18"/>
          <w:szCs w:val="18"/>
        </w:rPr>
      </w:pPr>
      <w:r>
        <w:rPr>
          <w:sz w:val="18"/>
          <w:szCs w:val="18"/>
        </w:rPr>
        <w:t>BN-80/6775-03/04</w:t>
      </w:r>
      <w:r w:rsidRPr="00C51024">
        <w:rPr>
          <w:sz w:val="18"/>
          <w:szCs w:val="18"/>
        </w:rPr>
        <w:tab/>
      </w:r>
      <w:r>
        <w:rPr>
          <w:sz w:val="18"/>
          <w:szCs w:val="18"/>
        </w:rPr>
        <w:t>Prefabrykaty budowlane z betonu. Elementy nawierzchni dróg, ulic, parkingów i torowisk tramwajowych. Krawężniki i obrzeża.</w:t>
      </w:r>
    </w:p>
    <w:p w14:paraId="30EC29A1" w14:textId="77777777" w:rsidR="00DA0143" w:rsidRDefault="00DA0143" w:rsidP="00DA0143">
      <w:pPr>
        <w:pStyle w:val="Akapitzlist"/>
        <w:widowControl w:val="0"/>
        <w:tabs>
          <w:tab w:val="left" w:pos="1114"/>
          <w:tab w:val="left" w:pos="1115"/>
          <w:tab w:val="left" w:pos="2816"/>
        </w:tabs>
        <w:autoSpaceDE w:val="0"/>
        <w:autoSpaceDN w:val="0"/>
        <w:spacing w:before="1"/>
        <w:ind w:left="2816" w:right="1506"/>
        <w:contextualSpacing w:val="0"/>
        <w:rPr>
          <w:sz w:val="18"/>
          <w:szCs w:val="18"/>
        </w:rPr>
      </w:pPr>
    </w:p>
    <w:p w14:paraId="41662849" w14:textId="77777777" w:rsidR="00C51024" w:rsidRPr="00C51024" w:rsidRDefault="00C51024" w:rsidP="00C51024">
      <w:pPr>
        <w:pStyle w:val="Tekstpodstawowy"/>
        <w:rPr>
          <w:sz w:val="18"/>
          <w:szCs w:val="18"/>
        </w:rPr>
      </w:pPr>
    </w:p>
    <w:p w14:paraId="0DB1E487" w14:textId="6458EE8D" w:rsidR="00AA68BA" w:rsidRPr="00C826FB" w:rsidRDefault="00C51024" w:rsidP="00AA68BA">
      <w:pPr>
        <w:pStyle w:val="Nagwek1"/>
        <w:jc w:val="both"/>
        <w:rPr>
          <w:rFonts w:cs="Arial"/>
          <w:sz w:val="18"/>
          <w:szCs w:val="18"/>
        </w:rPr>
      </w:pPr>
      <w:r w:rsidRPr="00C51024">
        <w:rPr>
          <w:sz w:val="18"/>
          <w:szCs w:val="18"/>
        </w:rPr>
        <w:br w:type="column"/>
      </w:r>
      <w:bookmarkStart w:id="442" w:name="_Toc98494226"/>
      <w:r w:rsidR="00AA68BA" w:rsidRPr="00C826FB">
        <w:rPr>
          <w:rFonts w:cs="Arial"/>
          <w:sz w:val="18"/>
          <w:szCs w:val="18"/>
        </w:rPr>
        <w:lastRenderedPageBreak/>
        <w:t>D-0</w:t>
      </w:r>
      <w:r w:rsidR="00AA68BA">
        <w:rPr>
          <w:rFonts w:cs="Arial"/>
          <w:sz w:val="18"/>
          <w:szCs w:val="18"/>
        </w:rPr>
        <w:t>9</w:t>
      </w:r>
      <w:r w:rsidR="00AA68BA" w:rsidRPr="00C826FB">
        <w:rPr>
          <w:rFonts w:cs="Arial"/>
          <w:sz w:val="18"/>
          <w:szCs w:val="18"/>
        </w:rPr>
        <w:t>.0</w:t>
      </w:r>
      <w:r w:rsidR="00AA68BA">
        <w:rPr>
          <w:rFonts w:cs="Arial"/>
          <w:sz w:val="18"/>
          <w:szCs w:val="18"/>
        </w:rPr>
        <w:t>9</w:t>
      </w:r>
      <w:r w:rsidR="00AA68BA" w:rsidRPr="00C826FB">
        <w:rPr>
          <w:rFonts w:cs="Arial"/>
          <w:sz w:val="18"/>
          <w:szCs w:val="18"/>
        </w:rPr>
        <w:t>.0</w:t>
      </w:r>
      <w:r w:rsidR="00AA68BA">
        <w:rPr>
          <w:rFonts w:cs="Arial"/>
          <w:sz w:val="18"/>
          <w:szCs w:val="18"/>
        </w:rPr>
        <w:t>1</w:t>
      </w:r>
      <w:r w:rsidR="00AA68BA" w:rsidRPr="00C826FB">
        <w:rPr>
          <w:rFonts w:cs="Arial"/>
          <w:sz w:val="18"/>
          <w:szCs w:val="18"/>
        </w:rPr>
        <w:t>.</w:t>
      </w:r>
      <w:r w:rsidR="00AA68BA" w:rsidRPr="00C826FB">
        <w:rPr>
          <w:rFonts w:cs="Arial"/>
          <w:sz w:val="18"/>
          <w:szCs w:val="18"/>
        </w:rPr>
        <w:tab/>
      </w:r>
      <w:r w:rsidR="00AA68BA">
        <w:rPr>
          <w:rFonts w:cs="Arial"/>
          <w:sz w:val="18"/>
          <w:szCs w:val="18"/>
        </w:rPr>
        <w:t>ZIELEŃ DROGOWA</w:t>
      </w:r>
      <w:bookmarkEnd w:id="442"/>
    </w:p>
    <w:p w14:paraId="7C98C570" w14:textId="77777777" w:rsidR="00AA68BA" w:rsidRPr="00C826FB" w:rsidRDefault="00AA68BA" w:rsidP="00AA68BA">
      <w:pPr>
        <w:pStyle w:val="penypunkt"/>
        <w:jc w:val="both"/>
        <w:rPr>
          <w:sz w:val="18"/>
          <w:szCs w:val="18"/>
        </w:rPr>
      </w:pPr>
      <w:r w:rsidRPr="00C826FB">
        <w:rPr>
          <w:sz w:val="18"/>
          <w:szCs w:val="18"/>
        </w:rPr>
        <w:t>1. WSTĘP</w:t>
      </w:r>
    </w:p>
    <w:p w14:paraId="0BDB54F3" w14:textId="77777777" w:rsidR="00AA68BA" w:rsidRPr="00C826FB" w:rsidRDefault="00AA68BA" w:rsidP="00AA68BA">
      <w:pPr>
        <w:pStyle w:val="punkt11"/>
        <w:rPr>
          <w:sz w:val="18"/>
          <w:szCs w:val="18"/>
        </w:rPr>
      </w:pPr>
      <w:r w:rsidRPr="00C826FB">
        <w:rPr>
          <w:sz w:val="18"/>
          <w:szCs w:val="18"/>
        </w:rPr>
        <w:t>1.1.</w:t>
      </w:r>
      <w:r w:rsidRPr="00C826FB">
        <w:rPr>
          <w:sz w:val="18"/>
          <w:szCs w:val="18"/>
        </w:rPr>
        <w:tab/>
        <w:t>Przedmiot ST</w:t>
      </w:r>
    </w:p>
    <w:p w14:paraId="78569A1B" w14:textId="3AC3E23A" w:rsidR="00AA68BA" w:rsidRPr="00C826FB" w:rsidRDefault="00AA68BA" w:rsidP="00AA68BA">
      <w:pPr>
        <w:tabs>
          <w:tab w:val="left" w:pos="-1440"/>
          <w:tab w:val="left" w:pos="-720"/>
          <w:tab w:val="left" w:pos="0"/>
          <w:tab w:val="left" w:pos="567"/>
        </w:tabs>
        <w:jc w:val="both"/>
        <w:rPr>
          <w:rFonts w:cs="Arial"/>
          <w:sz w:val="18"/>
          <w:szCs w:val="18"/>
        </w:rPr>
      </w:pPr>
      <w:r w:rsidRPr="00C826FB">
        <w:rPr>
          <w:rFonts w:cs="Arial"/>
          <w:sz w:val="18"/>
          <w:szCs w:val="18"/>
        </w:rPr>
        <w:tab/>
        <w:t xml:space="preserve">Przedmiotem niniejszej szczegółowej specyfikacji technicznej są wymagania dotyczące wykonania i odbioru </w:t>
      </w:r>
      <w:r>
        <w:rPr>
          <w:rFonts w:cs="Arial"/>
          <w:sz w:val="18"/>
          <w:szCs w:val="18"/>
        </w:rPr>
        <w:t xml:space="preserve">robót związanych z </w:t>
      </w:r>
      <w:r w:rsidR="00BD3E97">
        <w:rPr>
          <w:rFonts w:cs="Arial"/>
          <w:sz w:val="18"/>
          <w:szCs w:val="18"/>
        </w:rPr>
        <w:t>założeniem zieleni drogowej</w:t>
      </w:r>
      <w:r>
        <w:rPr>
          <w:rFonts w:cs="Arial"/>
          <w:sz w:val="18"/>
          <w:szCs w:val="18"/>
        </w:rPr>
        <w:t xml:space="preserve"> </w:t>
      </w:r>
      <w:r w:rsidRPr="00C826FB">
        <w:rPr>
          <w:rFonts w:cs="Arial"/>
          <w:sz w:val="18"/>
          <w:szCs w:val="18"/>
        </w:rPr>
        <w:t>na zadaniu: "</w:t>
      </w:r>
      <w:r w:rsidRPr="00BD122D">
        <w:rPr>
          <w:rFonts w:cs="Arial"/>
          <w:b/>
          <w:bCs/>
          <w:i/>
          <w:color w:val="000000"/>
          <w:sz w:val="18"/>
          <w:szCs w:val="18"/>
        </w:rPr>
        <w:t>Wymiana nawierzchni chodnika w pasie drogowym ul.</w:t>
      </w:r>
      <w:r>
        <w:rPr>
          <w:rFonts w:cs="Arial"/>
          <w:b/>
          <w:bCs/>
          <w:i/>
          <w:color w:val="000000"/>
          <w:sz w:val="18"/>
          <w:szCs w:val="18"/>
        </w:rPr>
        <w:t> </w:t>
      </w:r>
      <w:r w:rsidRPr="00BD122D">
        <w:rPr>
          <w:rFonts w:cs="Arial"/>
          <w:b/>
          <w:bCs/>
          <w:i/>
          <w:color w:val="000000"/>
          <w:sz w:val="18"/>
          <w:szCs w:val="18"/>
        </w:rPr>
        <w:t>Paderewskiego w Stargardzie, na odcinku do ul. Moniuszki do ul.</w:t>
      </w:r>
      <w:r>
        <w:rPr>
          <w:rFonts w:cs="Arial"/>
          <w:b/>
          <w:bCs/>
          <w:i/>
          <w:color w:val="000000"/>
          <w:sz w:val="18"/>
          <w:szCs w:val="18"/>
        </w:rPr>
        <w:t> </w:t>
      </w:r>
      <w:r w:rsidRPr="00BD122D">
        <w:rPr>
          <w:rFonts w:cs="Arial"/>
          <w:b/>
          <w:bCs/>
          <w:i/>
          <w:color w:val="000000"/>
          <w:sz w:val="18"/>
          <w:szCs w:val="18"/>
        </w:rPr>
        <w:t>Wieniawskiego</w:t>
      </w:r>
      <w:r w:rsidRPr="00C826FB">
        <w:rPr>
          <w:rFonts w:cs="Arial"/>
          <w:b/>
          <w:bCs/>
          <w:color w:val="000000"/>
          <w:sz w:val="18"/>
          <w:szCs w:val="18"/>
        </w:rPr>
        <w:t xml:space="preserve"> ".</w:t>
      </w:r>
    </w:p>
    <w:p w14:paraId="2D6307FA" w14:textId="77777777" w:rsidR="00AA68BA" w:rsidRPr="00C826FB" w:rsidRDefault="00AA68BA" w:rsidP="00AA68BA">
      <w:pPr>
        <w:pStyle w:val="punkt11"/>
        <w:rPr>
          <w:sz w:val="18"/>
          <w:szCs w:val="18"/>
        </w:rPr>
      </w:pPr>
      <w:r w:rsidRPr="00C826FB">
        <w:rPr>
          <w:sz w:val="18"/>
          <w:szCs w:val="18"/>
        </w:rPr>
        <w:t>1.2.</w:t>
      </w:r>
      <w:r w:rsidRPr="00C826FB">
        <w:rPr>
          <w:sz w:val="18"/>
          <w:szCs w:val="18"/>
        </w:rPr>
        <w:tab/>
        <w:t>Zakres stosowania ST</w:t>
      </w:r>
    </w:p>
    <w:p w14:paraId="4B35D990" w14:textId="77777777" w:rsidR="00AA68BA" w:rsidRPr="00C826FB" w:rsidRDefault="00AA68BA" w:rsidP="00AA68BA">
      <w:pPr>
        <w:jc w:val="both"/>
        <w:rPr>
          <w:rFonts w:cs="Arial"/>
          <w:sz w:val="18"/>
          <w:szCs w:val="18"/>
        </w:rPr>
      </w:pPr>
      <w:r w:rsidRPr="00C826FB">
        <w:rPr>
          <w:rFonts w:cs="Arial"/>
          <w:sz w:val="18"/>
          <w:szCs w:val="18"/>
        </w:rPr>
        <w:tab/>
        <w:t>Szczegółowa specyfikacja techniczna ma zastosowanie jako dokument przetargowy i kontraktowy przy zlecaniu i realizacji robót jak w p. 1.1.</w:t>
      </w:r>
    </w:p>
    <w:p w14:paraId="6BE837AF" w14:textId="77777777" w:rsidR="00AA68BA" w:rsidRPr="00C826FB" w:rsidRDefault="00AA68BA" w:rsidP="00AA68BA">
      <w:pPr>
        <w:pStyle w:val="punkt11"/>
        <w:rPr>
          <w:sz w:val="18"/>
          <w:szCs w:val="18"/>
        </w:rPr>
      </w:pPr>
      <w:r w:rsidRPr="00C826FB">
        <w:rPr>
          <w:sz w:val="18"/>
          <w:szCs w:val="18"/>
        </w:rPr>
        <w:t>1.3.</w:t>
      </w:r>
      <w:r w:rsidRPr="00C826FB">
        <w:rPr>
          <w:sz w:val="18"/>
          <w:szCs w:val="18"/>
        </w:rPr>
        <w:tab/>
        <w:t>Zakres robót objętych ST</w:t>
      </w:r>
    </w:p>
    <w:p w14:paraId="61CD4238" w14:textId="673F81C4" w:rsidR="00BD3E97" w:rsidRPr="00BD3E97" w:rsidRDefault="00BD3E97" w:rsidP="00BD3E97">
      <w:pPr>
        <w:pStyle w:val="Tekstpodstawowy"/>
        <w:spacing w:before="2"/>
        <w:ind w:left="476" w:right="1827"/>
        <w:rPr>
          <w:sz w:val="18"/>
          <w:szCs w:val="18"/>
        </w:rPr>
      </w:pPr>
      <w:r w:rsidRPr="00BD3E97">
        <w:rPr>
          <w:sz w:val="18"/>
          <w:szCs w:val="18"/>
        </w:rPr>
        <w:t>Ustalenia zawarte w niniejszej specyfikacji dotyczą zasad prowadzenia robót związanych z:</w:t>
      </w:r>
    </w:p>
    <w:p w14:paraId="46AD34A0" w14:textId="0C4B7E04" w:rsidR="00AA68BA" w:rsidRPr="00BD3E97" w:rsidRDefault="00BD3E97" w:rsidP="00BD3E97">
      <w:pPr>
        <w:pStyle w:val="Akapitzlist"/>
        <w:widowControl w:val="0"/>
        <w:numPr>
          <w:ilvl w:val="0"/>
          <w:numId w:val="56"/>
        </w:numPr>
        <w:tabs>
          <w:tab w:val="left" w:pos="760"/>
        </w:tabs>
        <w:autoSpaceDE w:val="0"/>
        <w:autoSpaceDN w:val="0"/>
        <w:spacing w:line="269" w:lineRule="exact"/>
        <w:contextualSpacing w:val="0"/>
        <w:rPr>
          <w:rFonts w:ascii="Symbol" w:hAnsi="Symbol"/>
          <w:sz w:val="18"/>
          <w:szCs w:val="18"/>
        </w:rPr>
      </w:pPr>
      <w:r w:rsidRPr="00BD3E97">
        <w:rPr>
          <w:sz w:val="18"/>
          <w:szCs w:val="18"/>
        </w:rPr>
        <w:t>zakładaniem trawników na terenie płaskim</w:t>
      </w:r>
      <w:r>
        <w:rPr>
          <w:sz w:val="18"/>
          <w:szCs w:val="18"/>
        </w:rPr>
        <w:t>.</w:t>
      </w:r>
    </w:p>
    <w:p w14:paraId="7DC8C84C" w14:textId="77777777" w:rsidR="00AA68BA" w:rsidRPr="00C826FB" w:rsidRDefault="00AA68BA" w:rsidP="00AA68BA">
      <w:pPr>
        <w:pStyle w:val="punkt11"/>
        <w:rPr>
          <w:sz w:val="18"/>
          <w:szCs w:val="18"/>
        </w:rPr>
      </w:pPr>
      <w:r w:rsidRPr="00C826FB">
        <w:rPr>
          <w:sz w:val="18"/>
          <w:szCs w:val="18"/>
        </w:rPr>
        <w:t>1.4.</w:t>
      </w:r>
      <w:r w:rsidRPr="00C826FB">
        <w:rPr>
          <w:sz w:val="18"/>
          <w:szCs w:val="18"/>
        </w:rPr>
        <w:tab/>
        <w:t>Określenia podstawowe</w:t>
      </w:r>
    </w:p>
    <w:p w14:paraId="1AB8F436" w14:textId="72B4DE5D" w:rsidR="00AA68BA" w:rsidRPr="00C826FB" w:rsidRDefault="00AA68BA" w:rsidP="00AA68BA">
      <w:pPr>
        <w:tabs>
          <w:tab w:val="left" w:pos="567"/>
        </w:tabs>
        <w:ind w:left="567" w:hanging="567"/>
        <w:jc w:val="both"/>
        <w:rPr>
          <w:rFonts w:cs="Arial"/>
          <w:sz w:val="18"/>
          <w:szCs w:val="18"/>
        </w:rPr>
      </w:pPr>
      <w:r w:rsidRPr="00C826FB">
        <w:rPr>
          <w:rFonts w:cs="Arial"/>
          <w:sz w:val="18"/>
          <w:szCs w:val="18"/>
        </w:rPr>
        <w:t>1.4.1.</w:t>
      </w:r>
      <w:r w:rsidRPr="00C826FB">
        <w:rPr>
          <w:rFonts w:cs="Arial"/>
          <w:b/>
          <w:sz w:val="18"/>
          <w:szCs w:val="18"/>
        </w:rPr>
        <w:tab/>
      </w:r>
      <w:r w:rsidR="00924B66">
        <w:rPr>
          <w:rFonts w:cs="Arial"/>
          <w:sz w:val="18"/>
          <w:szCs w:val="18"/>
        </w:rPr>
        <w:t>Ziemia urodzajna</w:t>
      </w:r>
      <w:r>
        <w:rPr>
          <w:rFonts w:cs="Arial"/>
          <w:sz w:val="18"/>
          <w:szCs w:val="18"/>
        </w:rPr>
        <w:t xml:space="preserve"> </w:t>
      </w:r>
      <w:r w:rsidRPr="00924B66">
        <w:rPr>
          <w:rFonts w:cs="Arial"/>
          <w:sz w:val="18"/>
          <w:szCs w:val="18"/>
        </w:rPr>
        <w:t xml:space="preserve">– </w:t>
      </w:r>
      <w:r w:rsidR="00924B66" w:rsidRPr="00924B66">
        <w:rPr>
          <w:sz w:val="18"/>
          <w:szCs w:val="18"/>
        </w:rPr>
        <w:t>ziemia posiadająca właściwości zapewniające roślinom prawidłowy rozwój.</w:t>
      </w:r>
    </w:p>
    <w:p w14:paraId="5A8E46CA" w14:textId="77777777" w:rsidR="00AA68BA" w:rsidRPr="00C826FB" w:rsidRDefault="00AA68BA" w:rsidP="00AA68BA">
      <w:pPr>
        <w:pStyle w:val="punkt11"/>
        <w:rPr>
          <w:sz w:val="18"/>
          <w:szCs w:val="18"/>
        </w:rPr>
      </w:pPr>
      <w:r w:rsidRPr="00C826FB">
        <w:rPr>
          <w:sz w:val="18"/>
          <w:szCs w:val="18"/>
        </w:rPr>
        <w:t>1.5.</w:t>
      </w:r>
      <w:r w:rsidRPr="00C826FB">
        <w:rPr>
          <w:sz w:val="18"/>
          <w:szCs w:val="18"/>
        </w:rPr>
        <w:tab/>
        <w:t>Ogólne wymagania dotyczące robót</w:t>
      </w:r>
    </w:p>
    <w:p w14:paraId="1F3EA247" w14:textId="77777777" w:rsidR="00AA68BA" w:rsidRPr="00C826FB" w:rsidRDefault="00AA68BA" w:rsidP="00AA68BA">
      <w:pPr>
        <w:jc w:val="both"/>
        <w:rPr>
          <w:rFonts w:cs="Arial"/>
          <w:sz w:val="18"/>
          <w:szCs w:val="18"/>
        </w:rPr>
      </w:pPr>
      <w:r w:rsidRPr="00C826FB">
        <w:rPr>
          <w:rFonts w:cs="Arial"/>
          <w:sz w:val="18"/>
          <w:szCs w:val="18"/>
        </w:rPr>
        <w:t>Ogólne wymagania dotyczące robót podano w ST D–00.00.00 "Wymagania ogólne".</w:t>
      </w:r>
    </w:p>
    <w:p w14:paraId="40E4510A" w14:textId="77777777" w:rsidR="00AA68BA" w:rsidRPr="00C826FB" w:rsidRDefault="00AA68BA" w:rsidP="00AA68BA">
      <w:pPr>
        <w:pStyle w:val="penypunkt"/>
        <w:jc w:val="both"/>
        <w:rPr>
          <w:sz w:val="18"/>
          <w:szCs w:val="18"/>
        </w:rPr>
      </w:pPr>
      <w:r w:rsidRPr="00C826FB">
        <w:rPr>
          <w:sz w:val="18"/>
          <w:szCs w:val="18"/>
        </w:rPr>
        <w:t>2.</w:t>
      </w:r>
      <w:r w:rsidRPr="00C826FB">
        <w:rPr>
          <w:sz w:val="18"/>
          <w:szCs w:val="18"/>
        </w:rPr>
        <w:tab/>
        <w:t>MATERIAŁY</w:t>
      </w:r>
    </w:p>
    <w:p w14:paraId="1205BEE8" w14:textId="77777777" w:rsidR="00AA68BA" w:rsidRPr="00C96206" w:rsidRDefault="00AA68BA" w:rsidP="00AA68BA">
      <w:pPr>
        <w:pStyle w:val="punkt11"/>
        <w:rPr>
          <w:noProof/>
          <w:sz w:val="18"/>
          <w:szCs w:val="18"/>
        </w:rPr>
      </w:pPr>
      <w:r w:rsidRPr="00C826FB">
        <w:rPr>
          <w:noProof/>
          <w:sz w:val="18"/>
          <w:szCs w:val="18"/>
        </w:rPr>
        <w:t>2.1.</w:t>
      </w:r>
      <w:r w:rsidRPr="00C826FB">
        <w:rPr>
          <w:noProof/>
          <w:sz w:val="18"/>
          <w:szCs w:val="18"/>
        </w:rPr>
        <w:tab/>
      </w:r>
      <w:r>
        <w:rPr>
          <w:noProof/>
          <w:sz w:val="18"/>
          <w:szCs w:val="18"/>
        </w:rPr>
        <w:t>O</w:t>
      </w:r>
      <w:r w:rsidRPr="00C96206">
        <w:rPr>
          <w:noProof/>
          <w:sz w:val="18"/>
          <w:szCs w:val="18"/>
        </w:rPr>
        <w:t>GÓLNE WYMAGANIA DOTYCZĄCE MATERIAŁÓW</w:t>
      </w:r>
    </w:p>
    <w:p w14:paraId="01798EB2" w14:textId="77777777" w:rsidR="00AA68BA" w:rsidRPr="00C96206" w:rsidRDefault="00AA68BA" w:rsidP="00AA68BA">
      <w:pPr>
        <w:pStyle w:val="Tekstpodstawowy"/>
        <w:spacing w:before="122"/>
        <w:ind w:left="476" w:right="938" w:firstLine="91"/>
        <w:rPr>
          <w:sz w:val="18"/>
          <w:szCs w:val="18"/>
        </w:rPr>
      </w:pPr>
      <w:r>
        <w:rPr>
          <w:sz w:val="18"/>
          <w:szCs w:val="18"/>
        </w:rPr>
        <w:t xml:space="preserve">Ogólne </w:t>
      </w:r>
      <w:r w:rsidRPr="00C96206">
        <w:rPr>
          <w:sz w:val="18"/>
          <w:szCs w:val="18"/>
        </w:rPr>
        <w:t xml:space="preserve">wymagania dotyczące materiałów, ich pozyskiwania i składowania podano </w:t>
      </w:r>
      <w:r>
        <w:rPr>
          <w:sz w:val="18"/>
          <w:szCs w:val="18"/>
        </w:rPr>
        <w:br/>
      </w:r>
      <w:r w:rsidRPr="00C96206">
        <w:rPr>
          <w:sz w:val="18"/>
          <w:szCs w:val="18"/>
        </w:rPr>
        <w:t xml:space="preserve">w </w:t>
      </w:r>
      <w:r>
        <w:rPr>
          <w:sz w:val="18"/>
          <w:szCs w:val="18"/>
        </w:rPr>
        <w:t>ST </w:t>
      </w:r>
      <w:r w:rsidRPr="00C96206">
        <w:rPr>
          <w:sz w:val="18"/>
          <w:szCs w:val="18"/>
        </w:rPr>
        <w:t>D-00.00.00 „Wymagania ogólne”</w:t>
      </w:r>
      <w:r>
        <w:rPr>
          <w:sz w:val="18"/>
          <w:szCs w:val="18"/>
        </w:rPr>
        <w:t xml:space="preserve"> pkt 2.</w:t>
      </w:r>
    </w:p>
    <w:p w14:paraId="2F63EFEC" w14:textId="28AC9C9C" w:rsidR="00AA68BA" w:rsidRPr="00C826FB" w:rsidRDefault="00AA68BA" w:rsidP="00AA68BA">
      <w:pPr>
        <w:pStyle w:val="punkt11"/>
        <w:rPr>
          <w:noProof/>
          <w:sz w:val="18"/>
          <w:szCs w:val="18"/>
        </w:rPr>
      </w:pPr>
      <w:r w:rsidRPr="00C826FB">
        <w:rPr>
          <w:noProof/>
          <w:sz w:val="18"/>
          <w:szCs w:val="18"/>
        </w:rPr>
        <w:t xml:space="preserve">2.2. </w:t>
      </w:r>
      <w:r>
        <w:rPr>
          <w:noProof/>
          <w:sz w:val="18"/>
          <w:szCs w:val="18"/>
        </w:rPr>
        <w:tab/>
      </w:r>
      <w:r w:rsidR="00924B66">
        <w:rPr>
          <w:noProof/>
          <w:sz w:val="18"/>
          <w:szCs w:val="18"/>
        </w:rPr>
        <w:t>ziemia  urodzajna</w:t>
      </w:r>
    </w:p>
    <w:p w14:paraId="50E763D6" w14:textId="4E64E6AE" w:rsidR="00924B66" w:rsidRDefault="00924B66" w:rsidP="00924B66">
      <w:pPr>
        <w:pStyle w:val="Tekstpodstawowy"/>
        <w:ind w:left="476" w:right="2072" w:firstLine="707"/>
      </w:pPr>
      <w:r>
        <w:t>Ziemia urodzajna, w zależności od miejsca pozyskania, powinna posiadać następujące charakterystyki:</w:t>
      </w:r>
    </w:p>
    <w:p w14:paraId="6B63581D" w14:textId="77777777" w:rsidR="00924B66" w:rsidRPr="00924B66" w:rsidRDefault="00924B66" w:rsidP="00924B66">
      <w:pPr>
        <w:pStyle w:val="Akapitzlist"/>
        <w:widowControl w:val="0"/>
        <w:numPr>
          <w:ilvl w:val="0"/>
          <w:numId w:val="56"/>
        </w:numPr>
        <w:tabs>
          <w:tab w:val="left" w:pos="760"/>
        </w:tabs>
        <w:autoSpaceDE w:val="0"/>
        <w:autoSpaceDN w:val="0"/>
        <w:spacing w:before="150" w:line="237" w:lineRule="auto"/>
        <w:ind w:right="940"/>
        <w:contextualSpacing w:val="0"/>
        <w:rPr>
          <w:rFonts w:ascii="Symbol" w:hAnsi="Symbol"/>
          <w:sz w:val="16"/>
          <w:szCs w:val="16"/>
        </w:rPr>
      </w:pPr>
      <w:r w:rsidRPr="00924B66">
        <w:rPr>
          <w:sz w:val="18"/>
          <w:szCs w:val="16"/>
        </w:rPr>
        <w:t>ziemia rodzima - powinna być zdjęta przed rozpoczęciem robót budowlanych i zmagazynowana w pryzmach nie przekraczających 2 m</w:t>
      </w:r>
      <w:r w:rsidRPr="00924B66">
        <w:rPr>
          <w:spacing w:val="-8"/>
          <w:sz w:val="18"/>
          <w:szCs w:val="16"/>
        </w:rPr>
        <w:t xml:space="preserve"> </w:t>
      </w:r>
      <w:r w:rsidRPr="00924B66">
        <w:rPr>
          <w:sz w:val="18"/>
          <w:szCs w:val="16"/>
        </w:rPr>
        <w:t>wysokości,</w:t>
      </w:r>
    </w:p>
    <w:p w14:paraId="5D3844AC" w14:textId="77777777" w:rsidR="00924B66" w:rsidRPr="00924B66" w:rsidRDefault="00924B66" w:rsidP="00924B66">
      <w:pPr>
        <w:pStyle w:val="Akapitzlist"/>
        <w:widowControl w:val="0"/>
        <w:numPr>
          <w:ilvl w:val="0"/>
          <w:numId w:val="56"/>
        </w:numPr>
        <w:tabs>
          <w:tab w:val="left" w:pos="760"/>
        </w:tabs>
        <w:autoSpaceDE w:val="0"/>
        <w:autoSpaceDN w:val="0"/>
        <w:spacing w:before="3" w:line="237" w:lineRule="auto"/>
        <w:ind w:right="934"/>
        <w:contextualSpacing w:val="0"/>
        <w:rPr>
          <w:rFonts w:ascii="Symbol" w:hAnsi="Symbol"/>
          <w:sz w:val="16"/>
          <w:szCs w:val="16"/>
        </w:rPr>
      </w:pPr>
      <w:r w:rsidRPr="00924B66">
        <w:rPr>
          <w:sz w:val="18"/>
          <w:szCs w:val="16"/>
        </w:rPr>
        <w:t>ziemia pozyskana w innym miejscu i dostarczona na plac budowy - nie może być zagruzowana, przerośnięta korzeniami, zasolona lub zanieczyszczona</w:t>
      </w:r>
      <w:r w:rsidRPr="00924B66">
        <w:rPr>
          <w:spacing w:val="-10"/>
          <w:sz w:val="18"/>
          <w:szCs w:val="16"/>
        </w:rPr>
        <w:t xml:space="preserve"> </w:t>
      </w:r>
      <w:r w:rsidRPr="00924B66">
        <w:rPr>
          <w:sz w:val="18"/>
          <w:szCs w:val="16"/>
        </w:rPr>
        <w:t>chemicznie.</w:t>
      </w:r>
    </w:p>
    <w:p w14:paraId="252EF851" w14:textId="0514F4B5" w:rsidR="00924B66" w:rsidRPr="00C826FB" w:rsidRDefault="00924B66" w:rsidP="00924B66">
      <w:pPr>
        <w:pStyle w:val="punkt11"/>
        <w:rPr>
          <w:noProof/>
          <w:sz w:val="18"/>
          <w:szCs w:val="18"/>
        </w:rPr>
      </w:pPr>
      <w:r w:rsidRPr="00C826FB">
        <w:rPr>
          <w:noProof/>
          <w:sz w:val="18"/>
          <w:szCs w:val="18"/>
        </w:rPr>
        <w:t>2.</w:t>
      </w:r>
      <w:r>
        <w:rPr>
          <w:noProof/>
          <w:sz w:val="18"/>
          <w:szCs w:val="18"/>
        </w:rPr>
        <w:t>3</w:t>
      </w:r>
      <w:r w:rsidRPr="00C826FB">
        <w:rPr>
          <w:noProof/>
          <w:sz w:val="18"/>
          <w:szCs w:val="18"/>
        </w:rPr>
        <w:t xml:space="preserve">. </w:t>
      </w:r>
      <w:r>
        <w:rPr>
          <w:noProof/>
          <w:sz w:val="18"/>
          <w:szCs w:val="18"/>
        </w:rPr>
        <w:tab/>
      </w:r>
      <w:r w:rsidR="002C06C5">
        <w:rPr>
          <w:noProof/>
          <w:sz w:val="18"/>
          <w:szCs w:val="18"/>
        </w:rPr>
        <w:t>NASIONA TRAW</w:t>
      </w:r>
    </w:p>
    <w:p w14:paraId="3FA00E77" w14:textId="77777777" w:rsidR="002C06C5" w:rsidRPr="00C636B3" w:rsidRDefault="002C06C5" w:rsidP="002C06C5">
      <w:pPr>
        <w:pStyle w:val="Tekstpodstawowy"/>
        <w:ind w:left="476" w:right="1033"/>
        <w:rPr>
          <w:sz w:val="18"/>
          <w:szCs w:val="18"/>
        </w:rPr>
      </w:pPr>
      <w:r w:rsidRPr="00C636B3">
        <w:rPr>
          <w:sz w:val="18"/>
          <w:szCs w:val="18"/>
        </w:rPr>
        <w:t>Nasiona traw najczęściej występują w postaci gotowych mieszanek z nasion różnych gatunków.</w:t>
      </w:r>
    </w:p>
    <w:p w14:paraId="7A57BF12" w14:textId="77777777" w:rsidR="002C06C5" w:rsidRPr="00C636B3" w:rsidRDefault="002C06C5" w:rsidP="002C06C5">
      <w:pPr>
        <w:pStyle w:val="Tekstpodstawowy"/>
        <w:ind w:left="476" w:right="1485"/>
        <w:rPr>
          <w:sz w:val="18"/>
          <w:szCs w:val="18"/>
        </w:rPr>
      </w:pPr>
      <w:r w:rsidRPr="00C636B3">
        <w:rPr>
          <w:sz w:val="18"/>
          <w:szCs w:val="18"/>
        </w:rPr>
        <w:t>Gotowa mieszanka traw powinna mieć oznaczony procentowy skład gatunkowy, klasę, numer normy wg której została wyprodukowana, zdolność kiełkowania.</w:t>
      </w:r>
    </w:p>
    <w:p w14:paraId="38F1B03C" w14:textId="77777777" w:rsidR="00AA68BA" w:rsidRDefault="00AA68BA" w:rsidP="00AA68BA">
      <w:pPr>
        <w:pStyle w:val="penypunkt"/>
        <w:jc w:val="both"/>
        <w:rPr>
          <w:sz w:val="18"/>
          <w:szCs w:val="18"/>
        </w:rPr>
      </w:pPr>
      <w:r w:rsidRPr="00C826FB">
        <w:rPr>
          <w:sz w:val="18"/>
          <w:szCs w:val="18"/>
        </w:rPr>
        <w:t>3.SPRZĘT</w:t>
      </w:r>
    </w:p>
    <w:p w14:paraId="2B02D174" w14:textId="77777777" w:rsidR="00AA68BA" w:rsidRPr="00106841" w:rsidRDefault="00AA68BA" w:rsidP="00AA68BA">
      <w:pPr>
        <w:pStyle w:val="punkt11"/>
        <w:rPr>
          <w:sz w:val="18"/>
          <w:szCs w:val="18"/>
        </w:rPr>
      </w:pPr>
      <w:r w:rsidRPr="00106841">
        <w:rPr>
          <w:sz w:val="18"/>
          <w:szCs w:val="18"/>
        </w:rPr>
        <w:t>3.1. Ogólne wymagania dotyczące sprzętu</w:t>
      </w:r>
    </w:p>
    <w:p w14:paraId="262A18F2" w14:textId="77777777" w:rsidR="00AA68BA" w:rsidRPr="00106841" w:rsidRDefault="00AA68BA" w:rsidP="00AA68BA">
      <w:pPr>
        <w:tabs>
          <w:tab w:val="right" w:leader="dot" w:pos="-1985"/>
          <w:tab w:val="left" w:pos="142"/>
        </w:tabs>
        <w:jc w:val="both"/>
        <w:rPr>
          <w:rFonts w:cs="Arial"/>
          <w:sz w:val="18"/>
          <w:szCs w:val="18"/>
        </w:rPr>
      </w:pPr>
      <w:r w:rsidRPr="00106841">
        <w:rPr>
          <w:rFonts w:cs="Arial"/>
          <w:b/>
          <w:sz w:val="18"/>
          <w:szCs w:val="18"/>
        </w:rPr>
        <w:tab/>
      </w:r>
      <w:r>
        <w:rPr>
          <w:rFonts w:cs="Arial"/>
          <w:b/>
          <w:sz w:val="18"/>
          <w:szCs w:val="18"/>
        </w:rPr>
        <w:t xml:space="preserve">     </w:t>
      </w:r>
      <w:r w:rsidRPr="00106841">
        <w:rPr>
          <w:rFonts w:cs="Arial"/>
          <w:sz w:val="18"/>
          <w:szCs w:val="18"/>
        </w:rPr>
        <w:t>Ogólne wymagania dotyczące sprzętu podano w ST D-00.00.00 „Wymagania ogólne”</w:t>
      </w:r>
      <w:r>
        <w:rPr>
          <w:rFonts w:cs="Arial"/>
          <w:sz w:val="18"/>
          <w:szCs w:val="18"/>
        </w:rPr>
        <w:t xml:space="preserve"> pkt 3.</w:t>
      </w:r>
    </w:p>
    <w:p w14:paraId="380BD288" w14:textId="58ABF0C5" w:rsidR="00AA68BA" w:rsidRPr="00106841" w:rsidRDefault="00AA68BA" w:rsidP="00AA68BA">
      <w:pPr>
        <w:pStyle w:val="punkt11"/>
        <w:rPr>
          <w:sz w:val="18"/>
          <w:szCs w:val="18"/>
        </w:rPr>
      </w:pPr>
      <w:r w:rsidRPr="00106841">
        <w:rPr>
          <w:sz w:val="18"/>
          <w:szCs w:val="18"/>
        </w:rPr>
        <w:t xml:space="preserve">3.2. Sprzęt </w:t>
      </w:r>
      <w:r w:rsidR="002C06C5">
        <w:rPr>
          <w:sz w:val="18"/>
          <w:szCs w:val="18"/>
        </w:rPr>
        <w:t>stosowany do wykonania zieleni drogowej</w:t>
      </w:r>
    </w:p>
    <w:p w14:paraId="3DF1171D" w14:textId="77777777" w:rsidR="002C06C5" w:rsidRPr="002C06C5" w:rsidRDefault="002C06C5" w:rsidP="002C06C5">
      <w:pPr>
        <w:pStyle w:val="Tekstpodstawowy"/>
        <w:spacing w:before="2"/>
        <w:ind w:left="476" w:right="1473"/>
        <w:rPr>
          <w:sz w:val="18"/>
          <w:szCs w:val="18"/>
        </w:rPr>
      </w:pPr>
      <w:r w:rsidRPr="002C06C5">
        <w:rPr>
          <w:sz w:val="18"/>
          <w:szCs w:val="18"/>
        </w:rPr>
        <w:t>Wykonawca przystępujący do wykonania zieleni drogowej powinien wykazać się możliwością korzystania z następującego sprzętu:</w:t>
      </w:r>
    </w:p>
    <w:p w14:paraId="65108368" w14:textId="77777777" w:rsidR="002C06C5" w:rsidRPr="002C06C5" w:rsidRDefault="002C06C5" w:rsidP="002C06C5">
      <w:pPr>
        <w:pStyle w:val="Akapitzlist"/>
        <w:widowControl w:val="0"/>
        <w:numPr>
          <w:ilvl w:val="0"/>
          <w:numId w:val="56"/>
        </w:numPr>
        <w:tabs>
          <w:tab w:val="left" w:pos="760"/>
        </w:tabs>
        <w:autoSpaceDE w:val="0"/>
        <w:autoSpaceDN w:val="0"/>
        <w:spacing w:line="269" w:lineRule="exact"/>
        <w:contextualSpacing w:val="0"/>
        <w:rPr>
          <w:rFonts w:ascii="Symbol" w:hAnsi="Symbol"/>
          <w:sz w:val="18"/>
          <w:szCs w:val="18"/>
        </w:rPr>
      </w:pPr>
      <w:r w:rsidRPr="002C06C5">
        <w:rPr>
          <w:sz w:val="18"/>
          <w:szCs w:val="18"/>
        </w:rPr>
        <w:t>glebogryzarek, pługów, kultywatorów, bron do uprawy</w:t>
      </w:r>
      <w:r w:rsidRPr="002C06C5">
        <w:rPr>
          <w:spacing w:val="-37"/>
          <w:sz w:val="18"/>
          <w:szCs w:val="18"/>
        </w:rPr>
        <w:t xml:space="preserve"> </w:t>
      </w:r>
      <w:r w:rsidRPr="002C06C5">
        <w:rPr>
          <w:sz w:val="18"/>
          <w:szCs w:val="18"/>
        </w:rPr>
        <w:t>gleby,</w:t>
      </w:r>
    </w:p>
    <w:p w14:paraId="458E1EBF" w14:textId="5412A7A6" w:rsidR="002C06C5" w:rsidRPr="002C06C5" w:rsidRDefault="002C06C5" w:rsidP="002C06C5">
      <w:pPr>
        <w:pStyle w:val="Akapitzlist"/>
        <w:widowControl w:val="0"/>
        <w:numPr>
          <w:ilvl w:val="0"/>
          <w:numId w:val="56"/>
        </w:numPr>
        <w:tabs>
          <w:tab w:val="left" w:pos="760"/>
        </w:tabs>
        <w:autoSpaceDE w:val="0"/>
        <w:autoSpaceDN w:val="0"/>
        <w:spacing w:line="268" w:lineRule="exact"/>
        <w:contextualSpacing w:val="0"/>
        <w:rPr>
          <w:rFonts w:ascii="Symbol" w:hAnsi="Symbol"/>
          <w:sz w:val="18"/>
          <w:szCs w:val="18"/>
        </w:rPr>
      </w:pPr>
      <w:r w:rsidRPr="002C06C5">
        <w:rPr>
          <w:sz w:val="18"/>
          <w:szCs w:val="18"/>
        </w:rPr>
        <w:t>wału kolczatki oraz wału gładkiego do zakładania</w:t>
      </w:r>
      <w:r w:rsidRPr="002C06C5">
        <w:rPr>
          <w:spacing w:val="-37"/>
          <w:sz w:val="18"/>
          <w:szCs w:val="18"/>
        </w:rPr>
        <w:t xml:space="preserve"> </w:t>
      </w:r>
      <w:r>
        <w:rPr>
          <w:spacing w:val="-37"/>
          <w:sz w:val="18"/>
          <w:szCs w:val="18"/>
        </w:rPr>
        <w:t xml:space="preserve"> </w:t>
      </w:r>
      <w:r w:rsidRPr="002C06C5">
        <w:rPr>
          <w:sz w:val="18"/>
          <w:szCs w:val="18"/>
        </w:rPr>
        <w:t>trawników,</w:t>
      </w:r>
    </w:p>
    <w:p w14:paraId="6FA37431" w14:textId="3F52E0D8" w:rsidR="002C06C5" w:rsidRPr="002C06C5" w:rsidRDefault="002C06C5" w:rsidP="002C06C5">
      <w:pPr>
        <w:pStyle w:val="Akapitzlist"/>
        <w:widowControl w:val="0"/>
        <w:tabs>
          <w:tab w:val="left" w:pos="760"/>
        </w:tabs>
        <w:autoSpaceDE w:val="0"/>
        <w:autoSpaceDN w:val="0"/>
        <w:spacing w:line="268" w:lineRule="exact"/>
        <w:ind w:left="759"/>
        <w:contextualSpacing w:val="0"/>
        <w:rPr>
          <w:rFonts w:ascii="Symbol" w:hAnsi="Symbol"/>
          <w:sz w:val="18"/>
          <w:szCs w:val="18"/>
        </w:rPr>
      </w:pPr>
    </w:p>
    <w:p w14:paraId="4E1A151C" w14:textId="77777777" w:rsidR="00AA68BA" w:rsidRPr="00C826FB" w:rsidRDefault="00AA68BA" w:rsidP="00AA68BA">
      <w:pPr>
        <w:pStyle w:val="penypunkt"/>
        <w:jc w:val="both"/>
        <w:rPr>
          <w:sz w:val="18"/>
          <w:szCs w:val="18"/>
        </w:rPr>
      </w:pPr>
      <w:r w:rsidRPr="00C826FB">
        <w:rPr>
          <w:sz w:val="18"/>
          <w:szCs w:val="18"/>
        </w:rPr>
        <w:lastRenderedPageBreak/>
        <w:t>4.TRANSPORT</w:t>
      </w:r>
    </w:p>
    <w:p w14:paraId="59A8B7A6" w14:textId="23100073" w:rsidR="00AA68BA" w:rsidRPr="00F825EE" w:rsidRDefault="00AA68BA" w:rsidP="002C06C5">
      <w:pPr>
        <w:pStyle w:val="Akapitzlist"/>
        <w:widowControl w:val="0"/>
        <w:numPr>
          <w:ilvl w:val="1"/>
          <w:numId w:val="62"/>
        </w:numPr>
        <w:tabs>
          <w:tab w:val="left" w:pos="906"/>
        </w:tabs>
        <w:autoSpaceDE w:val="0"/>
        <w:autoSpaceDN w:val="0"/>
        <w:spacing w:before="122"/>
        <w:ind w:left="426" w:hanging="437"/>
        <w:jc w:val="both"/>
        <w:rPr>
          <w:b/>
          <w:sz w:val="18"/>
          <w:szCs w:val="18"/>
        </w:rPr>
      </w:pPr>
      <w:r w:rsidRPr="00F825EE">
        <w:rPr>
          <w:b/>
          <w:sz w:val="18"/>
          <w:szCs w:val="18"/>
        </w:rPr>
        <w:t>OGÓLNE WYMAGANIA DOTYCZĄCE TRANSPORTU</w:t>
      </w:r>
    </w:p>
    <w:p w14:paraId="389A4B66" w14:textId="77777777" w:rsidR="00AA68BA" w:rsidRPr="00F825EE" w:rsidRDefault="00AA68BA" w:rsidP="00AA68BA">
      <w:pPr>
        <w:pStyle w:val="Tekstpodstawowy"/>
        <w:spacing w:before="119"/>
        <w:ind w:left="476" w:right="933"/>
        <w:rPr>
          <w:bCs/>
          <w:sz w:val="18"/>
          <w:szCs w:val="18"/>
        </w:rPr>
      </w:pPr>
      <w:r w:rsidRPr="00F825EE">
        <w:rPr>
          <w:bCs/>
          <w:sz w:val="18"/>
          <w:szCs w:val="18"/>
        </w:rPr>
        <w:t>Ogólne wymagania dotyczące transportu podano w ST D-00.00.00 „Wymagania ogólne” pkt 4.</w:t>
      </w:r>
    </w:p>
    <w:p w14:paraId="4FA2A09F" w14:textId="77777777" w:rsidR="00AA68BA" w:rsidRPr="005913C4" w:rsidRDefault="00AA68BA" w:rsidP="00AA68BA">
      <w:pPr>
        <w:pStyle w:val="penypunkt"/>
        <w:tabs>
          <w:tab w:val="clear" w:pos="0"/>
        </w:tabs>
        <w:spacing w:after="240"/>
        <w:ind w:left="357" w:hanging="357"/>
        <w:jc w:val="both"/>
        <w:rPr>
          <w:sz w:val="18"/>
          <w:szCs w:val="18"/>
        </w:rPr>
      </w:pPr>
      <w:r>
        <w:rPr>
          <w:sz w:val="18"/>
          <w:szCs w:val="18"/>
        </w:rPr>
        <w:t xml:space="preserve">5. </w:t>
      </w:r>
      <w:r w:rsidRPr="00C826FB">
        <w:rPr>
          <w:sz w:val="18"/>
          <w:szCs w:val="18"/>
        </w:rPr>
        <w:t>WYKONANIE ROBÓT</w:t>
      </w:r>
    </w:p>
    <w:p w14:paraId="2CF8E2CF" w14:textId="77777777" w:rsidR="00AA68BA" w:rsidRDefault="00AA68BA" w:rsidP="00AA68BA">
      <w:pPr>
        <w:spacing w:line="360" w:lineRule="auto"/>
        <w:jc w:val="both"/>
        <w:rPr>
          <w:b/>
          <w:bCs/>
          <w:sz w:val="18"/>
          <w:szCs w:val="18"/>
        </w:rPr>
      </w:pPr>
      <w:r w:rsidRPr="005913C4">
        <w:rPr>
          <w:b/>
          <w:bCs/>
          <w:sz w:val="18"/>
          <w:szCs w:val="18"/>
        </w:rPr>
        <w:t>5.1.</w:t>
      </w:r>
      <w:r>
        <w:rPr>
          <w:sz w:val="18"/>
          <w:szCs w:val="18"/>
        </w:rPr>
        <w:t xml:space="preserve"> </w:t>
      </w:r>
      <w:r w:rsidRPr="005913C4">
        <w:rPr>
          <w:b/>
          <w:bCs/>
          <w:sz w:val="18"/>
          <w:szCs w:val="18"/>
        </w:rPr>
        <w:t>OGÓLNE ZASADY WYKONANIA ROBÓT</w:t>
      </w:r>
    </w:p>
    <w:p w14:paraId="6321DA04" w14:textId="77777777" w:rsidR="00AA68BA" w:rsidRDefault="00AA68BA" w:rsidP="00AA68BA">
      <w:pPr>
        <w:spacing w:line="360" w:lineRule="auto"/>
        <w:jc w:val="both"/>
        <w:rPr>
          <w:bCs/>
          <w:sz w:val="18"/>
          <w:szCs w:val="18"/>
        </w:rPr>
      </w:pPr>
      <w:r w:rsidRPr="00C826FB">
        <w:rPr>
          <w:rFonts w:cs="Arial"/>
          <w:sz w:val="18"/>
          <w:szCs w:val="18"/>
        </w:rPr>
        <w:t xml:space="preserve">Wymagania ogólne dotyczące wykonania robót podano w </w:t>
      </w:r>
      <w:proofErr w:type="spellStart"/>
      <w:r w:rsidRPr="00F825EE">
        <w:rPr>
          <w:bCs/>
          <w:sz w:val="18"/>
          <w:szCs w:val="18"/>
        </w:rPr>
        <w:t>w</w:t>
      </w:r>
      <w:proofErr w:type="spellEnd"/>
      <w:r w:rsidRPr="00F825EE">
        <w:rPr>
          <w:bCs/>
          <w:sz w:val="18"/>
          <w:szCs w:val="18"/>
        </w:rPr>
        <w:t xml:space="preserve"> ST D-00.00.00 „Wymagania ogólne” pkt </w:t>
      </w:r>
      <w:r>
        <w:rPr>
          <w:bCs/>
          <w:sz w:val="18"/>
          <w:szCs w:val="18"/>
        </w:rPr>
        <w:t>5</w:t>
      </w:r>
      <w:r w:rsidRPr="00F825EE">
        <w:rPr>
          <w:bCs/>
          <w:sz w:val="18"/>
          <w:szCs w:val="18"/>
        </w:rPr>
        <w:t>.</w:t>
      </w:r>
    </w:p>
    <w:p w14:paraId="2A561D6D" w14:textId="4110C797" w:rsidR="00EF5B19" w:rsidRPr="00EF5B19" w:rsidRDefault="00AA68BA" w:rsidP="00EF5B19">
      <w:pPr>
        <w:pStyle w:val="punkt11"/>
        <w:rPr>
          <w:sz w:val="18"/>
          <w:szCs w:val="18"/>
        </w:rPr>
      </w:pPr>
      <w:r w:rsidRPr="00C826FB">
        <w:rPr>
          <w:sz w:val="18"/>
          <w:szCs w:val="18"/>
        </w:rPr>
        <w:t>5.2.</w:t>
      </w:r>
      <w:r w:rsidR="00EF5B19">
        <w:rPr>
          <w:sz w:val="18"/>
          <w:szCs w:val="18"/>
        </w:rPr>
        <w:t>trawniki</w:t>
      </w:r>
    </w:p>
    <w:p w14:paraId="44B3AC99" w14:textId="77777777" w:rsidR="00EF5B19" w:rsidRPr="00EF5B19" w:rsidRDefault="00EF5B19" w:rsidP="00EF5B19">
      <w:pPr>
        <w:pStyle w:val="Tekstpodstawowy"/>
        <w:spacing w:line="252" w:lineRule="exact"/>
        <w:ind w:left="1184"/>
        <w:rPr>
          <w:sz w:val="18"/>
          <w:szCs w:val="18"/>
        </w:rPr>
      </w:pPr>
      <w:r w:rsidRPr="00EF5B19">
        <w:rPr>
          <w:sz w:val="18"/>
          <w:szCs w:val="18"/>
        </w:rPr>
        <w:t>Wymagania dotyczące wykonania robót związanych z trawnikami są następujące:</w:t>
      </w:r>
    </w:p>
    <w:p w14:paraId="3BF146CB" w14:textId="77777777" w:rsidR="00EF5B19" w:rsidRPr="00EF5B19" w:rsidRDefault="00EF5B19" w:rsidP="00EF5B19">
      <w:pPr>
        <w:pStyle w:val="Akapitzlist"/>
        <w:widowControl w:val="0"/>
        <w:numPr>
          <w:ilvl w:val="0"/>
          <w:numId w:val="56"/>
        </w:numPr>
        <w:tabs>
          <w:tab w:val="left" w:pos="760"/>
        </w:tabs>
        <w:autoSpaceDE w:val="0"/>
        <w:autoSpaceDN w:val="0"/>
        <w:spacing w:before="1" w:line="269" w:lineRule="exact"/>
        <w:contextualSpacing w:val="0"/>
        <w:jc w:val="both"/>
        <w:rPr>
          <w:rFonts w:ascii="Symbol" w:hAnsi="Symbol"/>
          <w:sz w:val="18"/>
          <w:szCs w:val="18"/>
        </w:rPr>
      </w:pPr>
      <w:r w:rsidRPr="00EF5B19">
        <w:rPr>
          <w:sz w:val="18"/>
          <w:szCs w:val="18"/>
        </w:rPr>
        <w:t>teren pod trawniki musi być oczyszczony z gruzu i</w:t>
      </w:r>
      <w:r w:rsidRPr="00EF5B19">
        <w:rPr>
          <w:spacing w:val="-14"/>
          <w:sz w:val="18"/>
          <w:szCs w:val="18"/>
        </w:rPr>
        <w:t xml:space="preserve"> </w:t>
      </w:r>
      <w:r w:rsidRPr="00EF5B19">
        <w:rPr>
          <w:sz w:val="18"/>
          <w:szCs w:val="18"/>
        </w:rPr>
        <w:t>zanieczyszczeń,</w:t>
      </w:r>
    </w:p>
    <w:p w14:paraId="50FDD5C0" w14:textId="038A11B1" w:rsidR="00EF5B19" w:rsidRPr="00EF5B19" w:rsidRDefault="00EF5B19" w:rsidP="00EF5B19">
      <w:pPr>
        <w:pStyle w:val="Akapitzlist"/>
        <w:widowControl w:val="0"/>
        <w:numPr>
          <w:ilvl w:val="0"/>
          <w:numId w:val="56"/>
        </w:numPr>
        <w:tabs>
          <w:tab w:val="left" w:pos="760"/>
        </w:tabs>
        <w:autoSpaceDE w:val="0"/>
        <w:autoSpaceDN w:val="0"/>
        <w:spacing w:before="6" w:line="237" w:lineRule="auto"/>
        <w:ind w:right="940"/>
        <w:contextualSpacing w:val="0"/>
        <w:jc w:val="both"/>
        <w:rPr>
          <w:rFonts w:ascii="Symbol" w:hAnsi="Symbol"/>
          <w:sz w:val="18"/>
          <w:szCs w:val="18"/>
        </w:rPr>
      </w:pPr>
      <w:r w:rsidRPr="00EF5B19">
        <w:rPr>
          <w:sz w:val="18"/>
          <w:szCs w:val="18"/>
        </w:rPr>
        <w:t xml:space="preserve">przy zakładaniu  trawników  na  gruncie  rodzimym  </w:t>
      </w:r>
      <w:r>
        <w:rPr>
          <w:sz w:val="18"/>
          <w:szCs w:val="18"/>
        </w:rPr>
        <w:t>obrzeże</w:t>
      </w:r>
      <w:r w:rsidRPr="00EF5B19">
        <w:rPr>
          <w:sz w:val="18"/>
          <w:szCs w:val="18"/>
        </w:rPr>
        <w:t xml:space="preserve">  powin</w:t>
      </w:r>
      <w:r>
        <w:rPr>
          <w:sz w:val="18"/>
          <w:szCs w:val="18"/>
        </w:rPr>
        <w:t>no</w:t>
      </w:r>
      <w:r w:rsidRPr="00EF5B19">
        <w:rPr>
          <w:sz w:val="18"/>
          <w:szCs w:val="18"/>
        </w:rPr>
        <w:t xml:space="preserve">  znajdować  się  2 do 3 cm nad</w:t>
      </w:r>
      <w:r w:rsidRPr="00EF5B19">
        <w:rPr>
          <w:spacing w:val="-5"/>
          <w:sz w:val="18"/>
          <w:szCs w:val="18"/>
        </w:rPr>
        <w:t xml:space="preserve"> </w:t>
      </w:r>
      <w:r w:rsidRPr="00EF5B19">
        <w:rPr>
          <w:sz w:val="18"/>
          <w:szCs w:val="18"/>
        </w:rPr>
        <w:t>terenem,</w:t>
      </w:r>
    </w:p>
    <w:p w14:paraId="34FE05D6" w14:textId="77777777" w:rsidR="00EF5B19" w:rsidRPr="00EF5B19" w:rsidRDefault="00EF5B19" w:rsidP="00EF5B19">
      <w:pPr>
        <w:pStyle w:val="Akapitzlist"/>
        <w:widowControl w:val="0"/>
        <w:numPr>
          <w:ilvl w:val="0"/>
          <w:numId w:val="56"/>
        </w:numPr>
        <w:tabs>
          <w:tab w:val="left" w:pos="760"/>
        </w:tabs>
        <w:autoSpaceDE w:val="0"/>
        <w:autoSpaceDN w:val="0"/>
        <w:spacing w:before="1" w:line="269" w:lineRule="exact"/>
        <w:contextualSpacing w:val="0"/>
        <w:jc w:val="both"/>
        <w:rPr>
          <w:rFonts w:ascii="Symbol" w:hAnsi="Symbol"/>
          <w:sz w:val="18"/>
          <w:szCs w:val="18"/>
        </w:rPr>
      </w:pPr>
      <w:r w:rsidRPr="00EF5B19">
        <w:rPr>
          <w:sz w:val="18"/>
          <w:szCs w:val="18"/>
        </w:rPr>
        <w:t>teren powinien być wyrównany i</w:t>
      </w:r>
      <w:r w:rsidRPr="00EF5B19">
        <w:rPr>
          <w:spacing w:val="-5"/>
          <w:sz w:val="18"/>
          <w:szCs w:val="18"/>
        </w:rPr>
        <w:t xml:space="preserve"> </w:t>
      </w:r>
      <w:r w:rsidRPr="00EF5B19">
        <w:rPr>
          <w:sz w:val="18"/>
          <w:szCs w:val="18"/>
        </w:rPr>
        <w:t>splantowany,</w:t>
      </w:r>
    </w:p>
    <w:p w14:paraId="1032A97A" w14:textId="66EE0346" w:rsidR="00EF5B19" w:rsidRPr="00EF5B19" w:rsidRDefault="00EF5B19" w:rsidP="00EF5B19">
      <w:pPr>
        <w:pStyle w:val="Akapitzlist"/>
        <w:widowControl w:val="0"/>
        <w:numPr>
          <w:ilvl w:val="0"/>
          <w:numId w:val="56"/>
        </w:numPr>
        <w:tabs>
          <w:tab w:val="left" w:pos="760"/>
        </w:tabs>
        <w:autoSpaceDE w:val="0"/>
        <w:autoSpaceDN w:val="0"/>
        <w:spacing w:before="2" w:line="237" w:lineRule="auto"/>
        <w:ind w:right="941"/>
        <w:contextualSpacing w:val="0"/>
        <w:rPr>
          <w:rFonts w:ascii="Symbol" w:hAnsi="Symbol"/>
          <w:sz w:val="18"/>
          <w:szCs w:val="18"/>
        </w:rPr>
      </w:pPr>
      <w:r w:rsidRPr="00EF5B19">
        <w:rPr>
          <w:sz w:val="18"/>
          <w:szCs w:val="18"/>
        </w:rPr>
        <w:t>ziemia urodzajna powinna być rozścielona warstwą starannie</w:t>
      </w:r>
      <w:r w:rsidRPr="00EF5B19">
        <w:rPr>
          <w:spacing w:val="-5"/>
          <w:sz w:val="18"/>
          <w:szCs w:val="18"/>
        </w:rPr>
        <w:t xml:space="preserve"> </w:t>
      </w:r>
      <w:r w:rsidRPr="00EF5B19">
        <w:rPr>
          <w:sz w:val="18"/>
          <w:szCs w:val="18"/>
        </w:rPr>
        <w:t>wyrównan</w:t>
      </w:r>
      <w:r>
        <w:rPr>
          <w:sz w:val="18"/>
          <w:szCs w:val="18"/>
        </w:rPr>
        <w:t>ą</w:t>
      </w:r>
      <w:r w:rsidRPr="00EF5B19">
        <w:rPr>
          <w:sz w:val="18"/>
          <w:szCs w:val="18"/>
        </w:rPr>
        <w:t>,</w:t>
      </w:r>
    </w:p>
    <w:p w14:paraId="029C72C8" w14:textId="77777777" w:rsidR="00EF5B19" w:rsidRPr="00EF5B19" w:rsidRDefault="00EF5B19" w:rsidP="00EF5B19">
      <w:pPr>
        <w:pStyle w:val="Akapitzlist"/>
        <w:widowControl w:val="0"/>
        <w:numPr>
          <w:ilvl w:val="0"/>
          <w:numId w:val="56"/>
        </w:numPr>
        <w:tabs>
          <w:tab w:val="left" w:pos="760"/>
        </w:tabs>
        <w:autoSpaceDE w:val="0"/>
        <w:autoSpaceDN w:val="0"/>
        <w:spacing w:before="3" w:line="237" w:lineRule="auto"/>
        <w:ind w:right="930"/>
        <w:contextualSpacing w:val="0"/>
        <w:rPr>
          <w:rFonts w:ascii="Symbol" w:hAnsi="Symbol"/>
          <w:sz w:val="18"/>
          <w:szCs w:val="18"/>
        </w:rPr>
      </w:pPr>
      <w:r w:rsidRPr="00EF5B19">
        <w:rPr>
          <w:sz w:val="18"/>
          <w:szCs w:val="18"/>
        </w:rPr>
        <w:t>przed siewem nasion trawy ziemię należy wałować wałem gładkim, a potem wałem - kolczatką lub</w:t>
      </w:r>
      <w:r w:rsidRPr="00EF5B19">
        <w:rPr>
          <w:spacing w:val="-3"/>
          <w:sz w:val="18"/>
          <w:szCs w:val="18"/>
        </w:rPr>
        <w:t xml:space="preserve"> </w:t>
      </w:r>
      <w:r w:rsidRPr="00EF5B19">
        <w:rPr>
          <w:sz w:val="18"/>
          <w:szCs w:val="18"/>
        </w:rPr>
        <w:t>zagrabić,</w:t>
      </w:r>
    </w:p>
    <w:p w14:paraId="46EC24BE" w14:textId="77777777" w:rsidR="00EF5B19" w:rsidRPr="00EF5B19" w:rsidRDefault="00EF5B19" w:rsidP="00EF5B19">
      <w:pPr>
        <w:pStyle w:val="Akapitzlist"/>
        <w:widowControl w:val="0"/>
        <w:numPr>
          <w:ilvl w:val="0"/>
          <w:numId w:val="56"/>
        </w:numPr>
        <w:tabs>
          <w:tab w:val="left" w:pos="760"/>
        </w:tabs>
        <w:autoSpaceDE w:val="0"/>
        <w:autoSpaceDN w:val="0"/>
        <w:spacing w:before="2" w:line="269" w:lineRule="exact"/>
        <w:contextualSpacing w:val="0"/>
        <w:rPr>
          <w:rFonts w:ascii="Symbol" w:hAnsi="Symbol"/>
          <w:sz w:val="18"/>
          <w:szCs w:val="18"/>
        </w:rPr>
      </w:pPr>
      <w:r w:rsidRPr="00EF5B19">
        <w:rPr>
          <w:sz w:val="18"/>
          <w:szCs w:val="18"/>
        </w:rPr>
        <w:t>siew powinien być dokonany w dni</w:t>
      </w:r>
      <w:r w:rsidRPr="00EF5B19">
        <w:rPr>
          <w:spacing w:val="-9"/>
          <w:sz w:val="18"/>
          <w:szCs w:val="18"/>
        </w:rPr>
        <w:t xml:space="preserve"> </w:t>
      </w:r>
      <w:r w:rsidRPr="00EF5B19">
        <w:rPr>
          <w:sz w:val="18"/>
          <w:szCs w:val="18"/>
        </w:rPr>
        <w:t>bezwietrzne,</w:t>
      </w:r>
    </w:p>
    <w:p w14:paraId="6C4A6ECE" w14:textId="77777777" w:rsidR="00EF5B19" w:rsidRPr="00EF5B19" w:rsidRDefault="00EF5B19" w:rsidP="00EF5B19">
      <w:pPr>
        <w:pStyle w:val="Akapitzlist"/>
        <w:widowControl w:val="0"/>
        <w:numPr>
          <w:ilvl w:val="0"/>
          <w:numId w:val="56"/>
        </w:numPr>
        <w:tabs>
          <w:tab w:val="left" w:pos="760"/>
        </w:tabs>
        <w:autoSpaceDE w:val="0"/>
        <w:autoSpaceDN w:val="0"/>
        <w:spacing w:line="268" w:lineRule="exact"/>
        <w:contextualSpacing w:val="0"/>
        <w:rPr>
          <w:rFonts w:ascii="Symbol" w:hAnsi="Symbol"/>
          <w:sz w:val="18"/>
          <w:szCs w:val="18"/>
        </w:rPr>
      </w:pPr>
      <w:r w:rsidRPr="00EF5B19">
        <w:rPr>
          <w:sz w:val="18"/>
          <w:szCs w:val="18"/>
        </w:rPr>
        <w:t>okres siania - najlepszy okres wiosenny, najpóźniej do połowy</w:t>
      </w:r>
      <w:r w:rsidRPr="00EF5B19">
        <w:rPr>
          <w:spacing w:val="-4"/>
          <w:sz w:val="18"/>
          <w:szCs w:val="18"/>
        </w:rPr>
        <w:t xml:space="preserve"> </w:t>
      </w:r>
      <w:r w:rsidRPr="00EF5B19">
        <w:rPr>
          <w:sz w:val="18"/>
          <w:szCs w:val="18"/>
        </w:rPr>
        <w:t>września,</w:t>
      </w:r>
    </w:p>
    <w:p w14:paraId="7E89C73F" w14:textId="77777777" w:rsidR="00EF5B19" w:rsidRPr="00EF5B19" w:rsidRDefault="00EF5B19" w:rsidP="00EF5B19">
      <w:pPr>
        <w:pStyle w:val="Akapitzlist"/>
        <w:widowControl w:val="0"/>
        <w:numPr>
          <w:ilvl w:val="0"/>
          <w:numId w:val="56"/>
        </w:numPr>
        <w:tabs>
          <w:tab w:val="left" w:pos="760"/>
        </w:tabs>
        <w:autoSpaceDE w:val="0"/>
        <w:autoSpaceDN w:val="0"/>
        <w:spacing w:before="1" w:line="237" w:lineRule="auto"/>
        <w:ind w:right="934"/>
        <w:contextualSpacing w:val="0"/>
        <w:rPr>
          <w:rFonts w:ascii="Symbol" w:hAnsi="Symbol"/>
          <w:sz w:val="18"/>
          <w:szCs w:val="18"/>
        </w:rPr>
      </w:pPr>
      <w:r w:rsidRPr="00EF5B19">
        <w:rPr>
          <w:sz w:val="18"/>
          <w:szCs w:val="18"/>
        </w:rPr>
        <w:t>na terenie płaskim nasiona traw wysiewane są w ilości od 1 do 4 kg na 100 m2, chyba że SST przewiduje</w:t>
      </w:r>
      <w:r w:rsidRPr="00EF5B19">
        <w:rPr>
          <w:spacing w:val="1"/>
          <w:sz w:val="18"/>
          <w:szCs w:val="18"/>
        </w:rPr>
        <w:t xml:space="preserve"> </w:t>
      </w:r>
      <w:r w:rsidRPr="00EF5B19">
        <w:rPr>
          <w:sz w:val="18"/>
          <w:szCs w:val="18"/>
        </w:rPr>
        <w:t>inaczej,</w:t>
      </w:r>
    </w:p>
    <w:p w14:paraId="06ADCA2E" w14:textId="77777777" w:rsidR="00EF5B19" w:rsidRPr="00EF5B19" w:rsidRDefault="00EF5B19" w:rsidP="00EF5B19">
      <w:pPr>
        <w:pStyle w:val="Akapitzlist"/>
        <w:widowControl w:val="0"/>
        <w:numPr>
          <w:ilvl w:val="0"/>
          <w:numId w:val="56"/>
        </w:numPr>
        <w:tabs>
          <w:tab w:val="left" w:pos="760"/>
        </w:tabs>
        <w:autoSpaceDE w:val="0"/>
        <w:autoSpaceDN w:val="0"/>
        <w:spacing w:before="3" w:line="237" w:lineRule="auto"/>
        <w:ind w:right="935"/>
        <w:contextualSpacing w:val="0"/>
        <w:rPr>
          <w:rFonts w:ascii="Symbol" w:hAnsi="Symbol"/>
          <w:sz w:val="18"/>
          <w:szCs w:val="18"/>
        </w:rPr>
      </w:pPr>
      <w:r w:rsidRPr="00EF5B19">
        <w:rPr>
          <w:sz w:val="18"/>
          <w:szCs w:val="18"/>
        </w:rPr>
        <w:t>na skarpach nasiona traw wysiewane są w ilości 4 kg na 100 m2, chyba że SST przewiduje</w:t>
      </w:r>
      <w:r w:rsidRPr="00EF5B19">
        <w:rPr>
          <w:spacing w:val="-1"/>
          <w:sz w:val="18"/>
          <w:szCs w:val="18"/>
        </w:rPr>
        <w:t xml:space="preserve"> </w:t>
      </w:r>
      <w:r w:rsidRPr="00EF5B19">
        <w:rPr>
          <w:sz w:val="18"/>
          <w:szCs w:val="18"/>
        </w:rPr>
        <w:t>inaczej,</w:t>
      </w:r>
    </w:p>
    <w:p w14:paraId="2BD3DFA2" w14:textId="1359CBA6" w:rsidR="00EF5B19" w:rsidRPr="00EF5B19" w:rsidRDefault="00EF5B19" w:rsidP="00EF5B19">
      <w:pPr>
        <w:pStyle w:val="Akapitzlist"/>
        <w:widowControl w:val="0"/>
        <w:numPr>
          <w:ilvl w:val="0"/>
          <w:numId w:val="56"/>
        </w:numPr>
        <w:tabs>
          <w:tab w:val="left" w:pos="760"/>
        </w:tabs>
        <w:autoSpaceDE w:val="0"/>
        <w:autoSpaceDN w:val="0"/>
        <w:spacing w:before="1"/>
        <w:contextualSpacing w:val="0"/>
        <w:rPr>
          <w:rFonts w:ascii="Symbol" w:hAnsi="Symbol"/>
          <w:sz w:val="18"/>
          <w:szCs w:val="18"/>
        </w:rPr>
      </w:pPr>
      <w:r w:rsidRPr="00EF5B19">
        <w:rPr>
          <w:sz w:val="18"/>
          <w:szCs w:val="18"/>
        </w:rPr>
        <w:t>przykrycie nasion - przez przemieszanie z ziemią grabiami lub wałem</w:t>
      </w:r>
      <w:r w:rsidRPr="00EF5B19">
        <w:rPr>
          <w:spacing w:val="-4"/>
          <w:sz w:val="18"/>
          <w:szCs w:val="18"/>
        </w:rPr>
        <w:t xml:space="preserve"> </w:t>
      </w:r>
      <w:r w:rsidRPr="00EF5B19">
        <w:rPr>
          <w:sz w:val="18"/>
          <w:szCs w:val="18"/>
        </w:rPr>
        <w:t>kolczatką,</w:t>
      </w:r>
    </w:p>
    <w:p w14:paraId="562C67FD" w14:textId="77777777" w:rsidR="00EF5B19" w:rsidRPr="00EF5B19" w:rsidRDefault="00EF5B19" w:rsidP="00EF5B19">
      <w:pPr>
        <w:pStyle w:val="Akapitzlist"/>
        <w:widowControl w:val="0"/>
        <w:numPr>
          <w:ilvl w:val="0"/>
          <w:numId w:val="56"/>
        </w:numPr>
        <w:tabs>
          <w:tab w:val="left" w:pos="760"/>
        </w:tabs>
        <w:autoSpaceDE w:val="0"/>
        <w:autoSpaceDN w:val="0"/>
        <w:spacing w:line="238" w:lineRule="auto"/>
        <w:ind w:left="760" w:right="936"/>
        <w:contextualSpacing w:val="0"/>
        <w:jc w:val="both"/>
        <w:rPr>
          <w:rFonts w:ascii="Symbol" w:hAnsi="Symbol"/>
          <w:sz w:val="18"/>
          <w:szCs w:val="18"/>
        </w:rPr>
      </w:pPr>
      <w:r w:rsidRPr="00EF5B19">
        <w:rPr>
          <w:sz w:val="18"/>
          <w:szCs w:val="18"/>
        </w:rPr>
        <w:t>po wysiewie nasion ziemia powinna być wałowana lekkim wałem w celu ostatecznego wyrównania i stworzenia dobrych warunków dla podsiąkania wody. Jeżeli przykrycie nasion nastąpiło przez wałowanie kolczatką, można już nie stosować wału</w:t>
      </w:r>
      <w:r w:rsidRPr="00EF5B19">
        <w:rPr>
          <w:spacing w:val="-25"/>
          <w:sz w:val="18"/>
          <w:szCs w:val="18"/>
        </w:rPr>
        <w:t xml:space="preserve"> </w:t>
      </w:r>
      <w:r w:rsidRPr="00EF5B19">
        <w:rPr>
          <w:sz w:val="18"/>
          <w:szCs w:val="18"/>
        </w:rPr>
        <w:t>gładkiego,</w:t>
      </w:r>
    </w:p>
    <w:p w14:paraId="009E4010" w14:textId="77777777" w:rsidR="00EF5B19" w:rsidRPr="00EF5B19" w:rsidRDefault="00EF5B19" w:rsidP="00EF5B19">
      <w:pPr>
        <w:pStyle w:val="Akapitzlist"/>
        <w:widowControl w:val="0"/>
        <w:numPr>
          <w:ilvl w:val="0"/>
          <w:numId w:val="56"/>
        </w:numPr>
        <w:tabs>
          <w:tab w:val="left" w:pos="760"/>
        </w:tabs>
        <w:autoSpaceDE w:val="0"/>
        <w:autoSpaceDN w:val="0"/>
        <w:spacing w:before="5" w:line="237" w:lineRule="auto"/>
        <w:ind w:right="937"/>
        <w:contextualSpacing w:val="0"/>
        <w:jc w:val="both"/>
        <w:rPr>
          <w:rFonts w:ascii="Symbol" w:hAnsi="Symbol"/>
          <w:sz w:val="18"/>
          <w:szCs w:val="18"/>
        </w:rPr>
      </w:pPr>
      <w:r w:rsidRPr="00EF5B19">
        <w:rPr>
          <w:sz w:val="18"/>
          <w:szCs w:val="18"/>
        </w:rPr>
        <w:t>mieszanka nasion trawnikowych może być gotowa lub wykonana wg składu podanego w SST.</w:t>
      </w:r>
    </w:p>
    <w:p w14:paraId="2788B276" w14:textId="77777777" w:rsidR="00522260" w:rsidRDefault="00522260" w:rsidP="00EF5B19">
      <w:pPr>
        <w:rPr>
          <w:rFonts w:ascii="Symbol" w:hAnsi="Symbol"/>
          <w:sz w:val="18"/>
          <w:szCs w:val="18"/>
        </w:rPr>
      </w:pPr>
    </w:p>
    <w:p w14:paraId="3804FF36" w14:textId="77777777" w:rsidR="00522260" w:rsidRPr="00C826FB" w:rsidRDefault="00522260" w:rsidP="00522260">
      <w:pPr>
        <w:pStyle w:val="penypunkt"/>
        <w:jc w:val="both"/>
        <w:rPr>
          <w:sz w:val="18"/>
          <w:szCs w:val="18"/>
        </w:rPr>
      </w:pPr>
      <w:r w:rsidRPr="00C826FB">
        <w:rPr>
          <w:sz w:val="18"/>
          <w:szCs w:val="18"/>
        </w:rPr>
        <w:t>6.</w:t>
      </w:r>
      <w:r w:rsidRPr="00C826FB">
        <w:rPr>
          <w:sz w:val="18"/>
          <w:szCs w:val="18"/>
        </w:rPr>
        <w:tab/>
        <w:t>KONTROLA JAKOŚCI ROBÓT</w:t>
      </w:r>
    </w:p>
    <w:p w14:paraId="32BF9EA6" w14:textId="77777777" w:rsidR="00522260" w:rsidRPr="00C826FB" w:rsidRDefault="00522260" w:rsidP="00522260">
      <w:pPr>
        <w:pStyle w:val="punkt11"/>
        <w:rPr>
          <w:sz w:val="18"/>
          <w:szCs w:val="18"/>
        </w:rPr>
      </w:pPr>
      <w:r w:rsidRPr="00C826FB">
        <w:rPr>
          <w:sz w:val="18"/>
          <w:szCs w:val="18"/>
        </w:rPr>
        <w:t>6.1.</w:t>
      </w:r>
      <w:r w:rsidRPr="00C826FB">
        <w:rPr>
          <w:sz w:val="18"/>
          <w:szCs w:val="18"/>
        </w:rPr>
        <w:tab/>
        <w:t>Zasady ogólne kontroli jakości robót</w:t>
      </w:r>
    </w:p>
    <w:p w14:paraId="7C360C96" w14:textId="77777777" w:rsidR="00522260" w:rsidRPr="002E44CC" w:rsidRDefault="00522260" w:rsidP="00522260">
      <w:pPr>
        <w:pStyle w:val="Tekstpodstawowy"/>
        <w:spacing w:before="122"/>
        <w:ind w:left="476" w:right="933"/>
        <w:rPr>
          <w:sz w:val="18"/>
          <w:szCs w:val="18"/>
        </w:rPr>
      </w:pPr>
      <w:r w:rsidRPr="002E44CC">
        <w:rPr>
          <w:sz w:val="18"/>
          <w:szCs w:val="18"/>
        </w:rPr>
        <w:t>Ogólne zasady kontroli jakości robót podano w ST D-00.00.00 „Wymagania ogólne” pkt 6.</w:t>
      </w:r>
    </w:p>
    <w:p w14:paraId="408DBEDE" w14:textId="77777777" w:rsidR="00522260" w:rsidRDefault="00522260" w:rsidP="00522260">
      <w:pPr>
        <w:pStyle w:val="Tekstpodstawowy"/>
        <w:spacing w:before="122"/>
        <w:ind w:left="476" w:right="933" w:firstLine="707"/>
      </w:pPr>
    </w:p>
    <w:p w14:paraId="18E0258A" w14:textId="799E85F0" w:rsidR="00522260" w:rsidRDefault="00522260" w:rsidP="00522260">
      <w:pPr>
        <w:jc w:val="both"/>
        <w:rPr>
          <w:b/>
          <w:bCs/>
          <w:sz w:val="18"/>
          <w:szCs w:val="18"/>
        </w:rPr>
      </w:pPr>
      <w:r w:rsidRPr="002E44CC">
        <w:rPr>
          <w:b/>
          <w:bCs/>
          <w:sz w:val="18"/>
          <w:szCs w:val="18"/>
        </w:rPr>
        <w:t>6.2.</w:t>
      </w:r>
      <w:r w:rsidRPr="002E44CC">
        <w:rPr>
          <w:b/>
          <w:bCs/>
          <w:sz w:val="18"/>
          <w:szCs w:val="18"/>
        </w:rPr>
        <w:tab/>
      </w:r>
      <w:r>
        <w:rPr>
          <w:b/>
          <w:bCs/>
          <w:sz w:val="18"/>
          <w:szCs w:val="18"/>
        </w:rPr>
        <w:t>TRAWNIKI</w:t>
      </w:r>
    </w:p>
    <w:p w14:paraId="518551D4" w14:textId="77777777" w:rsidR="00522260" w:rsidRPr="002E44CC" w:rsidRDefault="00522260" w:rsidP="00522260">
      <w:pPr>
        <w:jc w:val="both"/>
        <w:rPr>
          <w:b/>
          <w:bCs/>
          <w:sz w:val="18"/>
          <w:szCs w:val="18"/>
        </w:rPr>
      </w:pPr>
    </w:p>
    <w:p w14:paraId="6BD5383F" w14:textId="77777777" w:rsidR="00522260" w:rsidRPr="00522260" w:rsidRDefault="00522260" w:rsidP="00522260">
      <w:pPr>
        <w:pStyle w:val="Tekstpodstawowy"/>
        <w:spacing w:before="1"/>
        <w:ind w:firstLine="475"/>
        <w:rPr>
          <w:sz w:val="18"/>
          <w:szCs w:val="18"/>
        </w:rPr>
      </w:pPr>
      <w:r w:rsidRPr="00522260">
        <w:rPr>
          <w:sz w:val="18"/>
          <w:szCs w:val="18"/>
        </w:rPr>
        <w:t>Kontrola w czasie wykonywania trawników polega na sprawdzeniu:</w:t>
      </w:r>
    </w:p>
    <w:p w14:paraId="6DDBB89A" w14:textId="77777777" w:rsidR="00522260" w:rsidRPr="00522260" w:rsidRDefault="00522260" w:rsidP="00522260">
      <w:pPr>
        <w:pStyle w:val="Akapitzlist"/>
        <w:widowControl w:val="0"/>
        <w:numPr>
          <w:ilvl w:val="0"/>
          <w:numId w:val="56"/>
        </w:numPr>
        <w:tabs>
          <w:tab w:val="left" w:pos="760"/>
        </w:tabs>
        <w:autoSpaceDE w:val="0"/>
        <w:autoSpaceDN w:val="0"/>
        <w:spacing w:before="1" w:line="268" w:lineRule="exact"/>
        <w:contextualSpacing w:val="0"/>
        <w:rPr>
          <w:rFonts w:ascii="Symbol" w:hAnsi="Symbol"/>
          <w:sz w:val="18"/>
          <w:szCs w:val="18"/>
        </w:rPr>
      </w:pPr>
      <w:r w:rsidRPr="00522260">
        <w:rPr>
          <w:sz w:val="18"/>
          <w:szCs w:val="18"/>
        </w:rPr>
        <w:t>oczyszczenia terenu z gruzu i</w:t>
      </w:r>
      <w:r w:rsidRPr="00522260">
        <w:rPr>
          <w:spacing w:val="-6"/>
          <w:sz w:val="18"/>
          <w:szCs w:val="18"/>
        </w:rPr>
        <w:t xml:space="preserve"> </w:t>
      </w:r>
      <w:r w:rsidRPr="00522260">
        <w:rPr>
          <w:sz w:val="18"/>
          <w:szCs w:val="18"/>
        </w:rPr>
        <w:t>zanieczyszczeń,</w:t>
      </w:r>
    </w:p>
    <w:p w14:paraId="1B3B7E34" w14:textId="77777777" w:rsidR="00522260" w:rsidRPr="00522260" w:rsidRDefault="00522260" w:rsidP="00522260">
      <w:pPr>
        <w:pStyle w:val="Akapitzlist"/>
        <w:widowControl w:val="0"/>
        <w:numPr>
          <w:ilvl w:val="0"/>
          <w:numId w:val="56"/>
        </w:numPr>
        <w:tabs>
          <w:tab w:val="left" w:pos="760"/>
        </w:tabs>
        <w:autoSpaceDE w:val="0"/>
        <w:autoSpaceDN w:val="0"/>
        <w:spacing w:before="1" w:line="237" w:lineRule="auto"/>
        <w:ind w:right="942"/>
        <w:contextualSpacing w:val="0"/>
        <w:rPr>
          <w:rFonts w:ascii="Symbol" w:hAnsi="Symbol"/>
          <w:sz w:val="18"/>
          <w:szCs w:val="18"/>
        </w:rPr>
      </w:pPr>
      <w:r w:rsidRPr="00522260">
        <w:rPr>
          <w:sz w:val="18"/>
          <w:szCs w:val="18"/>
        </w:rPr>
        <w:t>wymiany gleby jałowej na ziemię urodzajną z kontrolą grubości warstwy rozścielonej ziemi,</w:t>
      </w:r>
    </w:p>
    <w:p w14:paraId="502FAB74" w14:textId="77777777" w:rsidR="00522260" w:rsidRPr="00522260" w:rsidRDefault="00522260" w:rsidP="00522260">
      <w:pPr>
        <w:pStyle w:val="Akapitzlist"/>
        <w:widowControl w:val="0"/>
        <w:numPr>
          <w:ilvl w:val="0"/>
          <w:numId w:val="56"/>
        </w:numPr>
        <w:tabs>
          <w:tab w:val="left" w:pos="760"/>
        </w:tabs>
        <w:autoSpaceDE w:val="0"/>
        <w:autoSpaceDN w:val="0"/>
        <w:spacing w:line="269" w:lineRule="exact"/>
        <w:contextualSpacing w:val="0"/>
        <w:rPr>
          <w:rFonts w:ascii="Symbol" w:hAnsi="Symbol"/>
          <w:sz w:val="18"/>
          <w:szCs w:val="18"/>
        </w:rPr>
      </w:pPr>
      <w:r w:rsidRPr="00522260">
        <w:rPr>
          <w:sz w:val="18"/>
          <w:szCs w:val="18"/>
        </w:rPr>
        <w:t>prawidłowego uwałowania</w:t>
      </w:r>
      <w:r w:rsidRPr="00522260">
        <w:rPr>
          <w:spacing w:val="-1"/>
          <w:sz w:val="18"/>
          <w:szCs w:val="18"/>
        </w:rPr>
        <w:t xml:space="preserve"> </w:t>
      </w:r>
      <w:r w:rsidRPr="00522260">
        <w:rPr>
          <w:sz w:val="18"/>
          <w:szCs w:val="18"/>
        </w:rPr>
        <w:t>terenu,</w:t>
      </w:r>
    </w:p>
    <w:p w14:paraId="2C882D46" w14:textId="77777777" w:rsidR="00522260" w:rsidRPr="00522260" w:rsidRDefault="00522260" w:rsidP="00522260">
      <w:pPr>
        <w:pStyle w:val="Akapitzlist"/>
        <w:widowControl w:val="0"/>
        <w:numPr>
          <w:ilvl w:val="0"/>
          <w:numId w:val="56"/>
        </w:numPr>
        <w:tabs>
          <w:tab w:val="left" w:pos="760"/>
        </w:tabs>
        <w:autoSpaceDE w:val="0"/>
        <w:autoSpaceDN w:val="0"/>
        <w:spacing w:line="268" w:lineRule="exact"/>
        <w:contextualSpacing w:val="0"/>
        <w:rPr>
          <w:rFonts w:ascii="Symbol" w:hAnsi="Symbol"/>
          <w:sz w:val="18"/>
          <w:szCs w:val="18"/>
        </w:rPr>
      </w:pPr>
      <w:r w:rsidRPr="00522260">
        <w:rPr>
          <w:sz w:val="18"/>
          <w:szCs w:val="18"/>
        </w:rPr>
        <w:t>gęstości zasiewu</w:t>
      </w:r>
      <w:r w:rsidRPr="00522260">
        <w:rPr>
          <w:spacing w:val="-2"/>
          <w:sz w:val="18"/>
          <w:szCs w:val="18"/>
        </w:rPr>
        <w:t xml:space="preserve"> </w:t>
      </w:r>
      <w:r w:rsidRPr="00522260">
        <w:rPr>
          <w:sz w:val="18"/>
          <w:szCs w:val="18"/>
        </w:rPr>
        <w:t>nasion,</w:t>
      </w:r>
    </w:p>
    <w:p w14:paraId="6E69CF31" w14:textId="09C14C92" w:rsidR="00522260" w:rsidRPr="00522260" w:rsidRDefault="00522260" w:rsidP="004853AC">
      <w:pPr>
        <w:pStyle w:val="Akapitzlist"/>
        <w:widowControl w:val="0"/>
        <w:numPr>
          <w:ilvl w:val="0"/>
          <w:numId w:val="56"/>
        </w:numPr>
        <w:tabs>
          <w:tab w:val="left" w:pos="760"/>
        </w:tabs>
        <w:autoSpaceDE w:val="0"/>
        <w:autoSpaceDN w:val="0"/>
        <w:spacing w:before="2" w:line="237" w:lineRule="auto"/>
        <w:ind w:left="709" w:right="1190" w:hanging="233"/>
        <w:contextualSpacing w:val="0"/>
        <w:rPr>
          <w:rFonts w:ascii="Symbol" w:hAnsi="Symbol"/>
          <w:sz w:val="18"/>
          <w:szCs w:val="18"/>
        </w:rPr>
      </w:pPr>
      <w:r w:rsidRPr="00522260">
        <w:rPr>
          <w:sz w:val="18"/>
          <w:szCs w:val="18"/>
        </w:rPr>
        <w:t xml:space="preserve">dosiewania płaszczyzn trawników o zbyt małej gęstości wykiełkowanych </w:t>
      </w:r>
      <w:r w:rsidR="00C636B3" w:rsidRPr="00522260">
        <w:rPr>
          <w:sz w:val="18"/>
          <w:szCs w:val="18"/>
        </w:rPr>
        <w:t>ździebeł</w:t>
      </w:r>
      <w:r w:rsidRPr="00522260">
        <w:rPr>
          <w:sz w:val="18"/>
          <w:szCs w:val="18"/>
        </w:rPr>
        <w:t xml:space="preserve"> trawy. Kontrola robót przy odbiorze trawników</w:t>
      </w:r>
      <w:r w:rsidRPr="00522260">
        <w:rPr>
          <w:spacing w:val="-10"/>
          <w:sz w:val="18"/>
          <w:szCs w:val="18"/>
        </w:rPr>
        <w:t xml:space="preserve"> </w:t>
      </w:r>
      <w:r w:rsidRPr="00522260">
        <w:rPr>
          <w:sz w:val="18"/>
          <w:szCs w:val="18"/>
        </w:rPr>
        <w:t>dotyczy:</w:t>
      </w:r>
    </w:p>
    <w:p w14:paraId="6C3E6C6E" w14:textId="77777777" w:rsidR="00522260" w:rsidRPr="00522260" w:rsidRDefault="00522260" w:rsidP="00522260">
      <w:pPr>
        <w:pStyle w:val="Akapitzlist"/>
        <w:widowControl w:val="0"/>
        <w:numPr>
          <w:ilvl w:val="0"/>
          <w:numId w:val="56"/>
        </w:numPr>
        <w:tabs>
          <w:tab w:val="left" w:pos="760"/>
        </w:tabs>
        <w:autoSpaceDE w:val="0"/>
        <w:autoSpaceDN w:val="0"/>
        <w:spacing w:before="2" w:line="269" w:lineRule="exact"/>
        <w:contextualSpacing w:val="0"/>
        <w:rPr>
          <w:rFonts w:ascii="Symbol" w:hAnsi="Symbol"/>
          <w:sz w:val="18"/>
          <w:szCs w:val="18"/>
        </w:rPr>
      </w:pPr>
      <w:r w:rsidRPr="00522260">
        <w:rPr>
          <w:sz w:val="18"/>
          <w:szCs w:val="18"/>
        </w:rPr>
        <w:t>prawidłowej gęstości trawy (trawniki bez tzw.</w:t>
      </w:r>
      <w:r w:rsidRPr="00522260">
        <w:rPr>
          <w:spacing w:val="-6"/>
          <w:sz w:val="18"/>
          <w:szCs w:val="18"/>
        </w:rPr>
        <w:t xml:space="preserve"> </w:t>
      </w:r>
      <w:r w:rsidRPr="00522260">
        <w:rPr>
          <w:sz w:val="18"/>
          <w:szCs w:val="18"/>
        </w:rPr>
        <w:t>„łysin”),</w:t>
      </w:r>
    </w:p>
    <w:p w14:paraId="22B211C6" w14:textId="76196F18" w:rsidR="00522260" w:rsidRPr="009F7E86" w:rsidRDefault="00522260" w:rsidP="00EF5B19">
      <w:pPr>
        <w:pStyle w:val="Akapitzlist"/>
        <w:widowControl w:val="0"/>
        <w:numPr>
          <w:ilvl w:val="0"/>
          <w:numId w:val="56"/>
        </w:numPr>
        <w:tabs>
          <w:tab w:val="left" w:pos="760"/>
        </w:tabs>
        <w:autoSpaceDE w:val="0"/>
        <w:autoSpaceDN w:val="0"/>
        <w:spacing w:line="269" w:lineRule="exact"/>
        <w:contextualSpacing w:val="0"/>
        <w:rPr>
          <w:rFonts w:ascii="Symbol" w:hAnsi="Symbol"/>
          <w:sz w:val="18"/>
          <w:szCs w:val="18"/>
        </w:rPr>
      </w:pPr>
      <w:r w:rsidRPr="00522260">
        <w:rPr>
          <w:sz w:val="18"/>
          <w:szCs w:val="18"/>
        </w:rPr>
        <w:t>obecności gatunków niewysiewanych oraz</w:t>
      </w:r>
      <w:r w:rsidRPr="00522260">
        <w:rPr>
          <w:spacing w:val="-10"/>
          <w:sz w:val="18"/>
          <w:szCs w:val="18"/>
        </w:rPr>
        <w:t xml:space="preserve"> </w:t>
      </w:r>
      <w:r w:rsidRPr="00522260">
        <w:rPr>
          <w:sz w:val="18"/>
          <w:szCs w:val="18"/>
        </w:rPr>
        <w:t>chwastów.</w:t>
      </w:r>
    </w:p>
    <w:p w14:paraId="45465E1E" w14:textId="77777777" w:rsidR="009F7E86" w:rsidRPr="00C826FB" w:rsidRDefault="009F7E86" w:rsidP="009F7E86">
      <w:pPr>
        <w:pStyle w:val="penypunkt"/>
        <w:jc w:val="both"/>
        <w:rPr>
          <w:sz w:val="18"/>
          <w:szCs w:val="18"/>
        </w:rPr>
      </w:pPr>
      <w:r w:rsidRPr="00C826FB">
        <w:rPr>
          <w:sz w:val="18"/>
          <w:szCs w:val="18"/>
        </w:rPr>
        <w:t>7.</w:t>
      </w:r>
      <w:r w:rsidRPr="00C826FB">
        <w:rPr>
          <w:sz w:val="18"/>
          <w:szCs w:val="18"/>
        </w:rPr>
        <w:tab/>
        <w:t>OBMIAR ROBÓT</w:t>
      </w:r>
    </w:p>
    <w:p w14:paraId="1FE3B614" w14:textId="77777777" w:rsidR="009F7E86" w:rsidRPr="009F7E86" w:rsidRDefault="009F7E86" w:rsidP="009F7E86">
      <w:pPr>
        <w:pStyle w:val="Tekstpodstawowy"/>
        <w:spacing w:line="252" w:lineRule="exact"/>
        <w:ind w:firstLine="708"/>
        <w:rPr>
          <w:sz w:val="18"/>
          <w:szCs w:val="18"/>
        </w:rPr>
      </w:pPr>
      <w:r w:rsidRPr="009F7E86">
        <w:rPr>
          <w:sz w:val="18"/>
          <w:szCs w:val="18"/>
        </w:rPr>
        <w:t>Jednostką obmiarową jest:</w:t>
      </w:r>
    </w:p>
    <w:p w14:paraId="37957333" w14:textId="2B39303A" w:rsidR="009F7E86" w:rsidRPr="009F7E86" w:rsidRDefault="009F7E86" w:rsidP="009F7E86">
      <w:pPr>
        <w:pStyle w:val="Akapitzlist"/>
        <w:widowControl w:val="0"/>
        <w:numPr>
          <w:ilvl w:val="0"/>
          <w:numId w:val="56"/>
        </w:numPr>
        <w:tabs>
          <w:tab w:val="left" w:pos="760"/>
        </w:tabs>
        <w:autoSpaceDE w:val="0"/>
        <w:autoSpaceDN w:val="0"/>
        <w:spacing w:before="3" w:line="237" w:lineRule="auto"/>
        <w:ind w:right="935"/>
        <w:contextualSpacing w:val="0"/>
        <w:rPr>
          <w:rFonts w:ascii="Symbol" w:hAnsi="Symbol"/>
          <w:sz w:val="18"/>
          <w:szCs w:val="18"/>
        </w:rPr>
      </w:pPr>
      <w:r w:rsidRPr="009F7E86">
        <w:rPr>
          <w:sz w:val="18"/>
          <w:szCs w:val="18"/>
        </w:rPr>
        <w:t>m2 (metr kwadratowy) wykonania trawników</w:t>
      </w:r>
      <w:r>
        <w:rPr>
          <w:sz w:val="18"/>
          <w:szCs w:val="18"/>
        </w:rPr>
        <w:t>.</w:t>
      </w:r>
    </w:p>
    <w:p w14:paraId="7B713E3F" w14:textId="77777777" w:rsidR="009F7E86" w:rsidRDefault="009F7E86" w:rsidP="009F7E86">
      <w:pPr>
        <w:pStyle w:val="penypunkt"/>
        <w:jc w:val="both"/>
        <w:rPr>
          <w:sz w:val="18"/>
          <w:szCs w:val="18"/>
        </w:rPr>
      </w:pPr>
      <w:r w:rsidRPr="00C826FB">
        <w:rPr>
          <w:sz w:val="18"/>
          <w:szCs w:val="18"/>
        </w:rPr>
        <w:t>8.</w:t>
      </w:r>
      <w:r w:rsidRPr="00C826FB">
        <w:rPr>
          <w:sz w:val="18"/>
          <w:szCs w:val="18"/>
        </w:rPr>
        <w:tab/>
        <w:t>ODBIÓR ROBÓT</w:t>
      </w:r>
    </w:p>
    <w:p w14:paraId="426DE51B" w14:textId="77777777" w:rsidR="009F7E86" w:rsidRDefault="009F7E86" w:rsidP="009F7E86">
      <w:pPr>
        <w:pStyle w:val="penypunkt"/>
        <w:jc w:val="both"/>
        <w:rPr>
          <w:sz w:val="18"/>
          <w:szCs w:val="18"/>
        </w:rPr>
      </w:pPr>
      <w:r>
        <w:rPr>
          <w:sz w:val="18"/>
          <w:szCs w:val="18"/>
        </w:rPr>
        <w:t xml:space="preserve">8.1. </w:t>
      </w:r>
      <w:r>
        <w:rPr>
          <w:sz w:val="18"/>
          <w:szCs w:val="18"/>
        </w:rPr>
        <w:tab/>
        <w:t>OGÓLNE ZASADY ODBIORU ROBÓT</w:t>
      </w:r>
    </w:p>
    <w:p w14:paraId="0CFB1E25" w14:textId="77777777" w:rsidR="009F7E86" w:rsidRPr="0027501B" w:rsidRDefault="009F7E86" w:rsidP="009F7E86">
      <w:pPr>
        <w:pStyle w:val="Tekstpodstawowy"/>
        <w:spacing w:before="119"/>
        <w:ind w:firstLine="708"/>
        <w:rPr>
          <w:sz w:val="18"/>
          <w:szCs w:val="18"/>
        </w:rPr>
      </w:pPr>
      <w:r w:rsidRPr="0027501B">
        <w:rPr>
          <w:sz w:val="18"/>
          <w:szCs w:val="18"/>
        </w:rPr>
        <w:t>Ogólne zasady odbioru robót podano w ST D-00.00.00 „Wymagania ogólne” pkt 8.</w:t>
      </w:r>
    </w:p>
    <w:p w14:paraId="4B58968F" w14:textId="47F1689F" w:rsidR="009F7E86" w:rsidRPr="009F7E86" w:rsidRDefault="009F7E86" w:rsidP="009F7E86">
      <w:pPr>
        <w:pStyle w:val="Tekstpodstawowy"/>
        <w:spacing w:line="252" w:lineRule="exact"/>
        <w:ind w:left="708"/>
        <w:rPr>
          <w:sz w:val="18"/>
          <w:szCs w:val="18"/>
        </w:rPr>
      </w:pPr>
      <w:r w:rsidRPr="0027501B">
        <w:rPr>
          <w:sz w:val="18"/>
          <w:szCs w:val="18"/>
        </w:rPr>
        <w:t>Roboty uznaje się za wykonane zgodnie z dokumentacją projektową, SST i</w:t>
      </w:r>
      <w:r>
        <w:rPr>
          <w:sz w:val="18"/>
          <w:szCs w:val="18"/>
        </w:rPr>
        <w:t xml:space="preserve"> </w:t>
      </w:r>
      <w:r w:rsidRPr="0027501B">
        <w:rPr>
          <w:sz w:val="18"/>
          <w:szCs w:val="18"/>
        </w:rPr>
        <w:t>wymaganiami Inżyniera, jeżeli wszystkie pomiary i badania z zachowaniem tolerancji wg pkt 6 dały wyniki</w:t>
      </w:r>
      <w:r w:rsidRPr="0027501B">
        <w:rPr>
          <w:spacing w:val="-3"/>
          <w:sz w:val="18"/>
          <w:szCs w:val="18"/>
        </w:rPr>
        <w:t xml:space="preserve"> </w:t>
      </w:r>
      <w:r w:rsidRPr="0027501B">
        <w:rPr>
          <w:sz w:val="18"/>
          <w:szCs w:val="18"/>
        </w:rPr>
        <w:t>pozytywne</w:t>
      </w:r>
      <w:r>
        <w:rPr>
          <w:sz w:val="18"/>
          <w:szCs w:val="18"/>
        </w:rPr>
        <w:t>.</w:t>
      </w:r>
    </w:p>
    <w:p w14:paraId="14C8C73C" w14:textId="77777777" w:rsidR="009F7E86" w:rsidRPr="00C51024" w:rsidRDefault="009F7E86" w:rsidP="009F7E86">
      <w:pPr>
        <w:pStyle w:val="Nagwek2"/>
        <w:tabs>
          <w:tab w:val="left" w:pos="724"/>
        </w:tabs>
        <w:spacing w:before="190"/>
        <w:ind w:left="631" w:hanging="631"/>
        <w:rPr>
          <w:sz w:val="18"/>
          <w:szCs w:val="18"/>
        </w:rPr>
      </w:pPr>
      <w:bookmarkStart w:id="443" w:name="_Toc98494227"/>
      <w:r>
        <w:rPr>
          <w:sz w:val="18"/>
          <w:szCs w:val="18"/>
        </w:rPr>
        <w:lastRenderedPageBreak/>
        <w:t>9.</w:t>
      </w:r>
      <w:r w:rsidRPr="00C51024">
        <w:rPr>
          <w:sz w:val="18"/>
          <w:szCs w:val="18"/>
        </w:rPr>
        <w:t>PODSTAWA</w:t>
      </w:r>
      <w:r w:rsidRPr="00C51024">
        <w:rPr>
          <w:spacing w:val="-6"/>
          <w:sz w:val="18"/>
          <w:szCs w:val="18"/>
        </w:rPr>
        <w:t xml:space="preserve"> </w:t>
      </w:r>
      <w:r w:rsidRPr="00C51024">
        <w:rPr>
          <w:sz w:val="18"/>
          <w:szCs w:val="18"/>
        </w:rPr>
        <w:t>PŁATNOŚCI</w:t>
      </w:r>
      <w:bookmarkEnd w:id="443"/>
    </w:p>
    <w:p w14:paraId="75900C3B" w14:textId="77777777" w:rsidR="009F7E86" w:rsidRPr="00C51024" w:rsidRDefault="009F7E86" w:rsidP="009F7E86">
      <w:pPr>
        <w:pStyle w:val="Akapitzlist"/>
        <w:widowControl w:val="0"/>
        <w:tabs>
          <w:tab w:val="left" w:pos="709"/>
        </w:tabs>
        <w:autoSpaceDE w:val="0"/>
        <w:autoSpaceDN w:val="0"/>
        <w:spacing w:before="121"/>
        <w:ind w:left="2056" w:hanging="2056"/>
        <w:rPr>
          <w:b/>
          <w:sz w:val="18"/>
          <w:szCs w:val="18"/>
        </w:rPr>
      </w:pPr>
      <w:r>
        <w:rPr>
          <w:b/>
          <w:sz w:val="18"/>
          <w:szCs w:val="18"/>
        </w:rPr>
        <w:t>9.1. OGÓLNE USTALENIA DOTYCZĄCE PODSTAWY PŁATNOŚCI</w:t>
      </w:r>
    </w:p>
    <w:p w14:paraId="32321F8E" w14:textId="77777777" w:rsidR="009F7E86" w:rsidRPr="00C51024" w:rsidRDefault="009F7E86" w:rsidP="009F7E86">
      <w:pPr>
        <w:pStyle w:val="Tekstpodstawowy"/>
        <w:spacing w:before="119" w:line="252" w:lineRule="exact"/>
        <w:ind w:firstLine="708"/>
        <w:rPr>
          <w:sz w:val="18"/>
          <w:szCs w:val="18"/>
        </w:rPr>
      </w:pPr>
      <w:r w:rsidRPr="00C51024">
        <w:rPr>
          <w:sz w:val="18"/>
          <w:szCs w:val="18"/>
        </w:rPr>
        <w:t>Ogólne ustalenia dotyczące podstawy płatności podano w ST D-00.00.00</w:t>
      </w:r>
      <w:r>
        <w:rPr>
          <w:sz w:val="18"/>
          <w:szCs w:val="18"/>
        </w:rPr>
        <w:t xml:space="preserve"> </w:t>
      </w:r>
      <w:r w:rsidRPr="00C51024">
        <w:rPr>
          <w:sz w:val="18"/>
          <w:szCs w:val="18"/>
        </w:rPr>
        <w:t>„Wymagania ogólne” pkt 9.</w:t>
      </w:r>
    </w:p>
    <w:p w14:paraId="7D575AB2" w14:textId="77777777" w:rsidR="009F7E86" w:rsidRDefault="009F7E86" w:rsidP="00EF5B19">
      <w:pPr>
        <w:rPr>
          <w:rFonts w:ascii="Symbol" w:hAnsi="Symbol"/>
          <w:sz w:val="18"/>
          <w:szCs w:val="18"/>
        </w:rPr>
      </w:pPr>
    </w:p>
    <w:p w14:paraId="4B1E75DB" w14:textId="77777777" w:rsidR="00B5734C" w:rsidRDefault="00B5734C" w:rsidP="00B5734C">
      <w:pPr>
        <w:widowControl w:val="0"/>
        <w:tabs>
          <w:tab w:val="left" w:pos="709"/>
        </w:tabs>
        <w:autoSpaceDE w:val="0"/>
        <w:autoSpaceDN w:val="0"/>
        <w:spacing w:before="121"/>
        <w:rPr>
          <w:b/>
          <w:sz w:val="18"/>
          <w:szCs w:val="18"/>
        </w:rPr>
      </w:pPr>
      <w:r w:rsidRPr="009F7E86">
        <w:rPr>
          <w:b/>
          <w:sz w:val="18"/>
          <w:szCs w:val="18"/>
        </w:rPr>
        <w:t>9.2. CENA JEDNOSTKI OBMIAROWEJ</w:t>
      </w:r>
    </w:p>
    <w:p w14:paraId="6A9C3829" w14:textId="77777777" w:rsidR="00B5734C" w:rsidRDefault="00B5734C" w:rsidP="00B5734C">
      <w:pPr>
        <w:widowControl w:val="0"/>
        <w:tabs>
          <w:tab w:val="left" w:pos="709"/>
        </w:tabs>
        <w:autoSpaceDE w:val="0"/>
        <w:autoSpaceDN w:val="0"/>
        <w:spacing w:before="121"/>
        <w:rPr>
          <w:b/>
          <w:sz w:val="18"/>
          <w:szCs w:val="18"/>
        </w:rPr>
      </w:pPr>
    </w:p>
    <w:p w14:paraId="0623626D" w14:textId="77777777" w:rsidR="00B5734C" w:rsidRPr="009F7E86" w:rsidRDefault="00B5734C" w:rsidP="00B5734C">
      <w:pPr>
        <w:pStyle w:val="Tekstpodstawowy"/>
        <w:spacing w:before="2"/>
        <w:ind w:firstLine="360"/>
        <w:rPr>
          <w:sz w:val="18"/>
          <w:szCs w:val="18"/>
        </w:rPr>
      </w:pPr>
      <w:r w:rsidRPr="009F7E86">
        <w:rPr>
          <w:sz w:val="18"/>
          <w:szCs w:val="18"/>
        </w:rPr>
        <w:t>Cena wykonania 1 m2 trawnika obejmuje:</w:t>
      </w:r>
    </w:p>
    <w:p w14:paraId="1683A7CC" w14:textId="77777777" w:rsidR="00B5734C" w:rsidRPr="009F7E86" w:rsidRDefault="00B5734C" w:rsidP="00B5734C">
      <w:pPr>
        <w:pStyle w:val="Akapitzlist"/>
        <w:widowControl w:val="0"/>
        <w:tabs>
          <w:tab w:val="left" w:pos="760"/>
        </w:tabs>
        <w:autoSpaceDE w:val="0"/>
        <w:autoSpaceDN w:val="0"/>
        <w:spacing w:before="4" w:line="237" w:lineRule="auto"/>
        <w:ind w:left="360" w:right="934"/>
        <w:contextualSpacing w:val="0"/>
        <w:rPr>
          <w:rFonts w:ascii="Symbol" w:hAnsi="Symbol"/>
          <w:sz w:val="18"/>
          <w:szCs w:val="18"/>
        </w:rPr>
      </w:pPr>
      <w:r>
        <w:rPr>
          <w:sz w:val="18"/>
          <w:szCs w:val="18"/>
        </w:rPr>
        <w:t xml:space="preserve">- </w:t>
      </w:r>
      <w:r w:rsidRPr="009F7E86">
        <w:rPr>
          <w:sz w:val="18"/>
          <w:szCs w:val="18"/>
        </w:rPr>
        <w:t xml:space="preserve">roboty przygotowawcze: oczyszczenie terenu, dowóz ziemi urodzajnej, rozścielenie ziemi urodzajnej, </w:t>
      </w:r>
    </w:p>
    <w:p w14:paraId="07D9C53C" w14:textId="2F821882" w:rsidR="00D35CB6" w:rsidRPr="00D35CB6" w:rsidRDefault="00B5734C" w:rsidP="00D35CB6">
      <w:pPr>
        <w:pStyle w:val="Akapitzlist"/>
        <w:widowControl w:val="0"/>
        <w:tabs>
          <w:tab w:val="left" w:pos="760"/>
        </w:tabs>
        <w:autoSpaceDE w:val="0"/>
        <w:autoSpaceDN w:val="0"/>
        <w:spacing w:before="1" w:line="268" w:lineRule="exact"/>
        <w:ind w:left="360"/>
        <w:contextualSpacing w:val="0"/>
        <w:rPr>
          <w:sz w:val="18"/>
          <w:szCs w:val="18"/>
        </w:rPr>
      </w:pPr>
      <w:r>
        <w:rPr>
          <w:sz w:val="18"/>
          <w:szCs w:val="18"/>
        </w:rPr>
        <w:t>- wysiew nasion trawy z uwałowaniem powierzchni</w:t>
      </w:r>
    </w:p>
    <w:p w14:paraId="4545F793" w14:textId="77777777" w:rsidR="00D35CB6" w:rsidRPr="00C53331" w:rsidRDefault="00D35CB6" w:rsidP="00D35CB6">
      <w:pPr>
        <w:pStyle w:val="Standardowytekst"/>
        <w:spacing w:before="240" w:after="120"/>
        <w:rPr>
          <w:rFonts w:ascii="Arial" w:hAnsi="Arial" w:cs="Arial"/>
          <w:b/>
          <w:bCs/>
          <w:sz w:val="18"/>
          <w:szCs w:val="18"/>
        </w:rPr>
      </w:pPr>
      <w:r w:rsidRPr="00C53331">
        <w:rPr>
          <w:rFonts w:ascii="Arial" w:hAnsi="Arial" w:cs="Arial"/>
          <w:b/>
          <w:bCs/>
          <w:sz w:val="18"/>
          <w:szCs w:val="18"/>
        </w:rPr>
        <w:t>10. PRZEPISY ZWIĄZANE</w:t>
      </w:r>
    </w:p>
    <w:p w14:paraId="2837ACCD" w14:textId="77777777" w:rsidR="00D35CB6" w:rsidRPr="00C53331" w:rsidRDefault="00D35CB6" w:rsidP="00D35CB6">
      <w:pPr>
        <w:pStyle w:val="Standardowytekst"/>
        <w:rPr>
          <w:rFonts w:ascii="Arial" w:hAnsi="Arial" w:cs="Arial"/>
          <w:sz w:val="18"/>
          <w:szCs w:val="18"/>
        </w:rPr>
      </w:pPr>
      <w:r w:rsidRPr="00C53331">
        <w:rPr>
          <w:rFonts w:ascii="Arial" w:hAnsi="Arial" w:cs="Arial"/>
          <w:sz w:val="18"/>
          <w:szCs w:val="18"/>
        </w:rPr>
        <w:tab/>
        <w:t>Nie występują</w:t>
      </w:r>
      <w:r>
        <w:rPr>
          <w:rFonts w:ascii="Arial" w:hAnsi="Arial" w:cs="Arial"/>
          <w:sz w:val="18"/>
          <w:szCs w:val="18"/>
        </w:rPr>
        <w:t>.</w:t>
      </w:r>
    </w:p>
    <w:p w14:paraId="1BFBD940" w14:textId="49316AC4" w:rsidR="00D35CB6" w:rsidRPr="00EF5B19" w:rsidRDefault="00D35CB6" w:rsidP="00B5734C">
      <w:pPr>
        <w:pStyle w:val="Akapitzlist"/>
        <w:widowControl w:val="0"/>
        <w:tabs>
          <w:tab w:val="left" w:pos="760"/>
        </w:tabs>
        <w:autoSpaceDE w:val="0"/>
        <w:autoSpaceDN w:val="0"/>
        <w:spacing w:before="1" w:line="268" w:lineRule="exact"/>
        <w:ind w:left="360"/>
        <w:contextualSpacing w:val="0"/>
        <w:rPr>
          <w:rFonts w:ascii="Symbol" w:hAnsi="Symbol"/>
          <w:sz w:val="18"/>
          <w:szCs w:val="18"/>
        </w:rPr>
        <w:sectPr w:rsidR="00D35CB6" w:rsidRPr="00EF5B19" w:rsidSect="003101CE">
          <w:headerReference w:type="default" r:id="rId17"/>
          <w:footerReference w:type="default" r:id="rId18"/>
          <w:pgSz w:w="11910" w:h="16840"/>
          <w:pgMar w:top="960" w:right="480" w:bottom="1380" w:left="940" w:header="715" w:footer="0" w:gutter="0"/>
          <w:cols w:space="708"/>
        </w:sectPr>
      </w:pPr>
    </w:p>
    <w:p w14:paraId="62F5869E" w14:textId="7B6E4EA0" w:rsidR="00983CFD" w:rsidRPr="00C51024" w:rsidRDefault="00983CFD" w:rsidP="00B5734C">
      <w:pPr>
        <w:pStyle w:val="Tekstpodstawowy"/>
        <w:ind w:right="1506"/>
        <w:rPr>
          <w:sz w:val="18"/>
          <w:szCs w:val="18"/>
        </w:rPr>
      </w:pPr>
    </w:p>
    <w:sectPr w:rsidR="00983CFD" w:rsidRPr="00C51024" w:rsidSect="002D688B">
      <w:headerReference w:type="even" r:id="rId19"/>
      <w:headerReference w:type="default" r:id="rId20"/>
      <w:footerReference w:type="default" r:id="rId21"/>
      <w:headerReference w:type="first" r:id="rId22"/>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A619B" w14:textId="77777777" w:rsidR="00245D5B" w:rsidRDefault="00245D5B" w:rsidP="00245D5B">
      <w:r>
        <w:separator/>
      </w:r>
    </w:p>
  </w:endnote>
  <w:endnote w:type="continuationSeparator" w:id="0">
    <w:p w14:paraId="628EDE72" w14:textId="77777777" w:rsidR="00245D5B" w:rsidRDefault="00245D5B" w:rsidP="0024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1F3A0" w14:textId="0E3A0B68" w:rsidR="003101CE" w:rsidRDefault="003101CE" w:rsidP="003101CE">
    <w:pPr>
      <w:pStyle w:val="Stopka"/>
      <w:jc w:val="center"/>
      <w:rPr>
        <w:noProof/>
        <w:sz w:val="16"/>
        <w:szCs w:val="16"/>
      </w:rPr>
    </w:pPr>
    <w:r>
      <w:rPr>
        <w:noProof/>
        <w:sz w:val="16"/>
        <w:szCs w:val="16"/>
      </w:rPr>
      <mc:AlternateContent>
        <mc:Choice Requires="wps">
          <w:drawing>
            <wp:anchor distT="0" distB="0" distL="114300" distR="114300" simplePos="0" relativeHeight="251665408" behindDoc="0" locked="0" layoutInCell="1" allowOverlap="1" wp14:anchorId="15F13D86" wp14:editId="5FCDEBE4">
              <wp:simplePos x="0" y="0"/>
              <wp:positionH relativeFrom="column">
                <wp:posOffset>-33373</wp:posOffset>
              </wp:positionH>
              <wp:positionV relativeFrom="paragraph">
                <wp:posOffset>-202741</wp:posOffset>
              </wp:positionV>
              <wp:extent cx="6543350" cy="45719"/>
              <wp:effectExtent l="0" t="0" r="29210" b="31115"/>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350" cy="457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99467C" id="_x0000_t32" coordsize="21600,21600" o:spt="32" o:oned="t" path="m,l21600,21600e" filled="f">
              <v:path arrowok="t" fillok="f" o:connecttype="none"/>
              <o:lock v:ext="edit" shapetype="t"/>
            </v:shapetype>
            <v:shape id="Łącznik prosty ze strzałką 13" o:spid="_x0000_s1026" type="#_x0000_t32" style="position:absolute;margin-left:-2.65pt;margin-top:-15.95pt;width:515.2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"/>
          </w:pict>
        </mc:Fallback>
      </mc:AlternateContent>
    </w:r>
    <w:r>
      <w:rPr>
        <w:noProof/>
        <w:sz w:val="16"/>
        <w:szCs w:val="16"/>
      </w:rPr>
      <w:t xml:space="preserve">"Wymiana nawierzchni chodnika w pasie drogowym ul. Paderewskiego w Stargardzie na odcinku </w:t>
    </w:r>
  </w:p>
  <w:p w14:paraId="2B7C38F0" w14:textId="17D66E8D" w:rsidR="003101CE" w:rsidRPr="00C93646" w:rsidRDefault="003101CE" w:rsidP="003101CE">
    <w:pPr>
      <w:pStyle w:val="Stopka"/>
      <w:jc w:val="center"/>
      <w:rPr>
        <w:szCs w:val="16"/>
      </w:rPr>
    </w:pPr>
    <w:r>
      <w:rPr>
        <w:noProof/>
        <w:sz w:val="16"/>
        <w:szCs w:val="16"/>
      </w:rPr>
      <w:t>od ul. Moniuszki do ul. Wieniawskiego"</w:t>
    </w:r>
  </w:p>
  <w:p w14:paraId="5A5BA20F" w14:textId="77777777" w:rsidR="003101CE" w:rsidRDefault="003101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03B97" w14:textId="6ED8C3FB" w:rsidR="00CB0DCA" w:rsidRDefault="00D0230D" w:rsidP="00C93646">
    <w:pPr>
      <w:pStyle w:val="Stopka"/>
      <w:jc w:val="center"/>
      <w:rPr>
        <w:noProof/>
        <w:sz w:val="16"/>
        <w:szCs w:val="16"/>
      </w:rPr>
    </w:pPr>
    <w:r>
      <w:rPr>
        <w:noProof/>
        <w:sz w:val="16"/>
        <w:szCs w:val="16"/>
      </w:rPr>
      <mc:AlternateContent>
        <mc:Choice Requires="wps">
          <w:drawing>
            <wp:anchor distT="0" distB="0" distL="114300" distR="114300" simplePos="0" relativeHeight="251661312" behindDoc="0" locked="0" layoutInCell="1" allowOverlap="1" wp14:anchorId="0EA95B52" wp14:editId="614503E2">
              <wp:simplePos x="0" y="0"/>
              <wp:positionH relativeFrom="column">
                <wp:posOffset>453390</wp:posOffset>
              </wp:positionH>
              <wp:positionV relativeFrom="paragraph">
                <wp:posOffset>-198755</wp:posOffset>
              </wp:positionV>
              <wp:extent cx="5193665" cy="635"/>
              <wp:effectExtent l="5715" t="10795" r="10795" b="762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936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D67983" id="_x0000_t32" coordsize="21600,21600" o:spt="32" o:oned="t" path="m,l21600,21600e" filled="f">
              <v:path arrowok="t" fillok="f" o:connecttype="none"/>
              <o:lock v:ext="edit" shapetype="t"/>
            </v:shapetype>
            <v:shape id="Łącznik prosty ze strzałką 2" o:spid="_x0000_s1026" type="#_x0000_t32" style="position:absolute;margin-left:35.7pt;margin-top:-15.65pt;width:408.9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"/>
          </w:pict>
        </mc:Fallback>
      </mc:AlternateContent>
    </w:r>
    <w:r w:rsidR="00345CCD">
      <w:rPr>
        <w:noProof/>
        <w:sz w:val="16"/>
        <w:szCs w:val="16"/>
      </w:rPr>
      <w:t xml:space="preserve">"Wymiana nawierzchni chodnika w pasie drogowym ul. Paderewskiego w Stargardzie na odcinku </w:t>
    </w:r>
  </w:p>
  <w:p w14:paraId="33FAF9A8" w14:textId="77777777" w:rsidR="00CB0DCA" w:rsidRPr="00C93646" w:rsidRDefault="00345CCD" w:rsidP="00C93646">
    <w:pPr>
      <w:pStyle w:val="Stopka"/>
      <w:jc w:val="center"/>
      <w:rPr>
        <w:szCs w:val="16"/>
      </w:rPr>
    </w:pPr>
    <w:r>
      <w:rPr>
        <w:noProof/>
        <w:sz w:val="16"/>
        <w:szCs w:val="16"/>
      </w:rPr>
      <w:t>od ul. Moniuszki do ul. Wieniawskiego"</w:t>
    </w:r>
  </w:p>
  <w:p w14:paraId="1C2C99F8" w14:textId="77777777" w:rsidR="00884007" w:rsidRDefault="008840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F03A" w14:textId="77777777" w:rsidR="00245D5B" w:rsidRDefault="00245D5B" w:rsidP="00245D5B">
      <w:r>
        <w:separator/>
      </w:r>
    </w:p>
  </w:footnote>
  <w:footnote w:type="continuationSeparator" w:id="0">
    <w:p w14:paraId="7107B712" w14:textId="77777777" w:rsidR="00245D5B" w:rsidRDefault="00245D5B" w:rsidP="00245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DA7D" w14:textId="240F713E" w:rsidR="00D35CB6" w:rsidRDefault="00D35CB6" w:rsidP="00D35CB6">
    <w:pPr>
      <w:pStyle w:val="Nagwek"/>
      <w:framePr w:wrap="around" w:vAnchor="text" w:hAnchor="page" w:x="11102" w:y="6"/>
      <w:rPr>
        <w:rStyle w:val="Numerstrony"/>
        <w:i/>
        <w:iCs/>
        <w:sz w:val="18"/>
      </w:rPr>
    </w:pPr>
    <w:r>
      <w:rPr>
        <w:rStyle w:val="Numerstrony"/>
        <w:i/>
        <w:iCs/>
        <w:sz w:val="18"/>
      </w:rPr>
      <w:fldChar w:fldCharType="begin"/>
    </w:r>
    <w:r>
      <w:rPr>
        <w:rStyle w:val="Numerstrony"/>
        <w:i/>
        <w:iCs/>
        <w:sz w:val="18"/>
      </w:rPr>
      <w:instrText xml:space="preserve">PAGE  </w:instrText>
    </w:r>
    <w:r>
      <w:rPr>
        <w:rStyle w:val="Numerstrony"/>
        <w:i/>
        <w:iCs/>
        <w:sz w:val="18"/>
      </w:rPr>
      <w:fldChar w:fldCharType="separate"/>
    </w:r>
    <w:r>
      <w:rPr>
        <w:rStyle w:val="Numerstrony"/>
        <w:i/>
        <w:iCs/>
        <w:sz w:val="18"/>
      </w:rPr>
      <w:t>2</w:t>
    </w:r>
    <w:r>
      <w:rPr>
        <w:rStyle w:val="Numerstrony"/>
        <w:i/>
        <w:iCs/>
        <w:sz w:val="18"/>
      </w:rPr>
      <w:fldChar w:fldCharType="end"/>
    </w:r>
  </w:p>
  <w:p w14:paraId="131B9062" w14:textId="6E39AC19" w:rsidR="003101CE" w:rsidRDefault="00467A91" w:rsidP="00D35CB6">
    <w:pPr>
      <w:pStyle w:val="Nagwek"/>
      <w:tabs>
        <w:tab w:val="clear" w:pos="9072"/>
        <w:tab w:val="right" w:pos="10130"/>
      </w:tabs>
      <w:ind w:right="360"/>
      <w:rPr>
        <w:noProof/>
      </w:rPr>
    </w:pPr>
    <w:r>
      <w:rPr>
        <w:noProof/>
      </w:rPr>
      <mc:AlternateContent>
        <mc:Choice Requires="wps">
          <w:drawing>
            <wp:anchor distT="4294967295" distB="4294967295" distL="114300" distR="114300" simplePos="0" relativeHeight="251663360" behindDoc="0" locked="0" layoutInCell="1" allowOverlap="1" wp14:anchorId="0228B72D" wp14:editId="59F786AF">
              <wp:simplePos x="0" y="0"/>
              <wp:positionH relativeFrom="column">
                <wp:posOffset>-86537</wp:posOffset>
              </wp:positionH>
              <wp:positionV relativeFrom="paragraph">
                <wp:posOffset>173296</wp:posOffset>
              </wp:positionV>
              <wp:extent cx="6602818" cy="0"/>
              <wp:effectExtent l="0" t="0" r="0" b="0"/>
              <wp:wrapNone/>
              <wp:docPr id="12" name="Łącznik prost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281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F3266" id="Łącznik prosty 1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3.65pt" to="513.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"/>
          </w:pict>
        </mc:Fallback>
      </mc:AlternateContent>
    </w:r>
    <w:r w:rsidR="002318BD">
      <w:fldChar w:fldCharType="begin"/>
    </w:r>
    <w:r w:rsidR="002318BD">
      <w:instrText xml:space="preserve"> STYLEREF  "Nagłówek 1"  \* MERGEFORMAT</w:instrText>
    </w:r>
    <w:r w:rsidR="002318BD">
      <w:rPr>
        <w:noProof/>
      </w:rPr>
      <w:fldChar w:fldCharType="end"/>
    </w:r>
    <w:r w:rsidR="00D35CB6">
      <w:rPr>
        <w:noProof/>
      </w:rPr>
      <w:tab/>
    </w:r>
  </w:p>
  <w:p w14:paraId="6F07D871" w14:textId="5CB0F9FF" w:rsidR="003101CE" w:rsidRDefault="00467A91" w:rsidP="003101CE">
    <w:r>
      <w:t xml:space="preserve">  </w:t>
    </w:r>
  </w:p>
  <w:p w14:paraId="39E97564" w14:textId="77777777" w:rsidR="003101CE" w:rsidRDefault="003101CE" w:rsidP="003101CE">
    <w:pPr>
      <w:pStyle w:val="Nagwek"/>
      <w:ind w:right="360"/>
      <w:rPr>
        <w:i/>
        <w:iCs/>
        <w:sz w:val="18"/>
      </w:rPr>
    </w:pPr>
  </w:p>
  <w:p w14:paraId="6813FA91" w14:textId="77777777" w:rsidR="003101CE" w:rsidRDefault="003101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4051" w14:textId="3A474429" w:rsidR="00CB0DCA" w:rsidRDefault="00345CC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101CE">
      <w:rPr>
        <w:rStyle w:val="Numerstrony"/>
        <w:noProof/>
      </w:rPr>
      <w:t>3</w:t>
    </w:r>
    <w:r>
      <w:rPr>
        <w:rStyle w:val="Numerstrony"/>
      </w:rPr>
      <w:fldChar w:fldCharType="end"/>
    </w:r>
  </w:p>
  <w:p w14:paraId="7C712DE7" w14:textId="77777777" w:rsidR="00CB0DCA" w:rsidRDefault="00E15010">
    <w:pPr>
      <w:pStyle w:val="Nagwek"/>
      <w:ind w:right="360"/>
    </w:pPr>
  </w:p>
  <w:p w14:paraId="65A9E158" w14:textId="77777777" w:rsidR="00884007" w:rsidRDefault="0088400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20FC0" w14:textId="569C843C" w:rsidR="00CB0DCA" w:rsidRDefault="00345CCD">
    <w:pPr>
      <w:pStyle w:val="Nagwek"/>
      <w:framePr w:wrap="around" w:vAnchor="text" w:hAnchor="margin" w:xAlign="right" w:y="1"/>
      <w:rPr>
        <w:rStyle w:val="Numerstrony"/>
        <w:i/>
        <w:iCs/>
        <w:sz w:val="18"/>
      </w:rPr>
    </w:pPr>
    <w:r>
      <w:rPr>
        <w:rStyle w:val="Numerstrony"/>
        <w:i/>
        <w:iCs/>
        <w:sz w:val="18"/>
      </w:rPr>
      <w:fldChar w:fldCharType="begin"/>
    </w:r>
    <w:r>
      <w:rPr>
        <w:rStyle w:val="Numerstrony"/>
        <w:i/>
        <w:iCs/>
        <w:sz w:val="18"/>
      </w:rPr>
      <w:instrText xml:space="preserve">PAGE  </w:instrText>
    </w:r>
    <w:r>
      <w:rPr>
        <w:rStyle w:val="Numerstrony"/>
        <w:i/>
        <w:iCs/>
        <w:sz w:val="18"/>
      </w:rPr>
      <w:fldChar w:fldCharType="separate"/>
    </w:r>
    <w:r>
      <w:rPr>
        <w:rStyle w:val="Numerstrony"/>
        <w:i/>
        <w:iCs/>
        <w:noProof/>
        <w:sz w:val="18"/>
      </w:rPr>
      <w:t>88</w:t>
    </w:r>
    <w:r>
      <w:rPr>
        <w:rStyle w:val="Numerstrony"/>
        <w:i/>
        <w:iCs/>
        <w:sz w:val="18"/>
      </w:rPr>
      <w:fldChar w:fldCharType="end"/>
    </w:r>
  </w:p>
  <w:p w14:paraId="4733343B" w14:textId="1954CAB1" w:rsidR="00CB0DCA" w:rsidRDefault="002318BD">
    <w:pPr>
      <w:pStyle w:val="Nagwek"/>
      <w:ind w:right="360"/>
      <w:rPr>
        <w:i/>
        <w:iCs/>
        <w:sz w:val="18"/>
      </w:rPr>
    </w:pPr>
    <w:fldSimple w:instr=" STYLEREF  &quot;Nagłówek 1&quot;  \* MERGEFORMAT ">
      <w:r w:rsidR="00E15010">
        <w:rPr>
          <w:noProof/>
        </w:rPr>
        <w:t>D-09.09.01.</w:t>
      </w:r>
      <w:r w:rsidR="00E15010">
        <w:rPr>
          <w:noProof/>
        </w:rPr>
        <w:tab/>
        <w:t>ZIELEŃ DROGOWA</w:t>
      </w:r>
    </w:fldSimple>
    <w:bookmarkStart w:id="444" w:name="_Toc400415915"/>
    <w:bookmarkStart w:id="445" w:name="_Toc400416667"/>
    <w:bookmarkStart w:id="446" w:name="_Toc411588157"/>
    <w:bookmarkStart w:id="447" w:name="_Toc426786110"/>
    <w:bookmarkStart w:id="448" w:name="_Toc427715220"/>
    <w:bookmarkStart w:id="449" w:name="_Toc429767506"/>
    <w:bookmarkStart w:id="450" w:name="_Toc465623360"/>
  </w:p>
  <w:p w14:paraId="1267A277" w14:textId="5AF5AB60" w:rsidR="00CB0DCA" w:rsidRDefault="00D0230D">
    <w:r>
      <w:rPr>
        <w:noProof/>
      </w:rPr>
      <mc:AlternateContent>
        <mc:Choice Requires="wps">
          <w:drawing>
            <wp:anchor distT="4294967295" distB="4294967295" distL="114300" distR="114300" simplePos="0" relativeHeight="251659264" behindDoc="0" locked="0" layoutInCell="1" allowOverlap="1" wp14:anchorId="042EB383" wp14:editId="67C3BB4F">
              <wp:simplePos x="0" y="0"/>
              <wp:positionH relativeFrom="column">
                <wp:posOffset>-83820</wp:posOffset>
              </wp:positionH>
              <wp:positionV relativeFrom="paragraph">
                <wp:posOffset>24764</wp:posOffset>
              </wp:positionV>
              <wp:extent cx="582930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63393"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1.95pt" to="452.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"/>
          </w:pict>
        </mc:Fallback>
      </mc:AlternateContent>
    </w:r>
    <w:bookmarkEnd w:id="444"/>
    <w:bookmarkEnd w:id="445"/>
    <w:bookmarkEnd w:id="446"/>
    <w:bookmarkEnd w:id="447"/>
    <w:bookmarkEnd w:id="448"/>
    <w:bookmarkEnd w:id="449"/>
    <w:bookmarkEnd w:id="450"/>
  </w:p>
  <w:p w14:paraId="7A8CE099" w14:textId="77777777" w:rsidR="00884007" w:rsidRDefault="0088400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28E57" w14:textId="6A532369" w:rsidR="00CB0DCA" w:rsidRDefault="002318BD" w:rsidP="00F11307">
    <w:pPr>
      <w:pStyle w:val="Nagwek"/>
      <w:ind w:right="360"/>
    </w:pPr>
    <w:fldSimple w:instr=" STYLEREF  &quot;Nagłówek 1&quot;  \* MERGEFORMAT ">
      <w:r w:rsidR="00E15010">
        <w:rPr>
          <w:noProof/>
        </w:rPr>
        <w:t>D-09.09.01.</w:t>
      </w:r>
      <w:r w:rsidR="00E15010">
        <w:rPr>
          <w:noProof/>
        </w:rPr>
        <w:tab/>
        <w:t>ZIELEŃ DROGOWA</w:t>
      </w:r>
    </w:fldSimple>
    <w:r w:rsidR="00345CCD">
      <w:tab/>
    </w:r>
  </w:p>
  <w:p w14:paraId="14DB9745" w14:textId="3ECDFCE8" w:rsidR="00CB0DCA" w:rsidRDefault="00D0230D" w:rsidP="00F11307">
    <w:pPr>
      <w:pStyle w:val="Nagwek"/>
      <w:ind w:right="360"/>
      <w:rPr>
        <w:i/>
        <w:iCs/>
        <w:sz w:val="18"/>
      </w:rPr>
    </w:pPr>
    <w:r>
      <w:rPr>
        <w:noProof/>
      </w:rPr>
      <mc:AlternateContent>
        <mc:Choice Requires="wps">
          <w:drawing>
            <wp:anchor distT="4294967295" distB="4294967295" distL="114300" distR="114300" simplePos="0" relativeHeight="251660288" behindDoc="0" locked="0" layoutInCell="1" allowOverlap="1" wp14:anchorId="12210B25" wp14:editId="4ED43A50">
              <wp:simplePos x="0" y="0"/>
              <wp:positionH relativeFrom="column">
                <wp:posOffset>-83820</wp:posOffset>
              </wp:positionH>
              <wp:positionV relativeFrom="paragraph">
                <wp:posOffset>24764</wp:posOffset>
              </wp:positionV>
              <wp:extent cx="58293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38E27" id="Łącznik prosty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1.95pt" to="452.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"/>
          </w:pict>
        </mc:Fallback>
      </mc:AlternateContent>
    </w:r>
  </w:p>
  <w:p w14:paraId="5E5C2D26" w14:textId="77777777" w:rsidR="00884007" w:rsidRDefault="008840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6E82741"/>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2" w15:restartNumberingAfterBreak="0">
    <w:nsid w:val="0C514464"/>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3" w15:restartNumberingAfterBreak="0">
    <w:nsid w:val="0E9A68D6"/>
    <w:multiLevelType w:val="hybridMultilevel"/>
    <w:tmpl w:val="6E563548"/>
    <w:lvl w:ilvl="0" w:tplc="72E4FFB4">
      <w:start w:val="1"/>
      <w:numFmt w:val="lowerLetter"/>
      <w:lvlText w:val="%1)"/>
      <w:lvlJc w:val="left"/>
      <w:pPr>
        <w:ind w:left="759" w:hanging="284"/>
        <w:jc w:val="left"/>
      </w:pPr>
      <w:rPr>
        <w:rFonts w:ascii="Arial" w:eastAsia="Arial" w:hAnsi="Arial" w:cs="Arial" w:hint="default"/>
        <w:spacing w:val="-1"/>
        <w:w w:val="100"/>
        <w:sz w:val="22"/>
        <w:szCs w:val="22"/>
        <w:lang w:val="pl-PL" w:eastAsia="en-US" w:bidi="ar-SA"/>
      </w:rPr>
    </w:lvl>
    <w:lvl w:ilvl="1" w:tplc="665AEC02">
      <w:numFmt w:val="bullet"/>
      <w:lvlText w:val="•"/>
      <w:lvlJc w:val="left"/>
      <w:pPr>
        <w:ind w:left="1732" w:hanging="284"/>
      </w:pPr>
      <w:rPr>
        <w:rFonts w:hint="default"/>
        <w:lang w:val="pl-PL" w:eastAsia="en-US" w:bidi="ar-SA"/>
      </w:rPr>
    </w:lvl>
    <w:lvl w:ilvl="2" w:tplc="87FC76B8">
      <w:numFmt w:val="bullet"/>
      <w:lvlText w:val="•"/>
      <w:lvlJc w:val="left"/>
      <w:pPr>
        <w:ind w:left="2705" w:hanging="284"/>
      </w:pPr>
      <w:rPr>
        <w:rFonts w:hint="default"/>
        <w:lang w:val="pl-PL" w:eastAsia="en-US" w:bidi="ar-SA"/>
      </w:rPr>
    </w:lvl>
    <w:lvl w:ilvl="3" w:tplc="165ACB92">
      <w:numFmt w:val="bullet"/>
      <w:lvlText w:val="•"/>
      <w:lvlJc w:val="left"/>
      <w:pPr>
        <w:ind w:left="3677" w:hanging="284"/>
      </w:pPr>
      <w:rPr>
        <w:rFonts w:hint="default"/>
        <w:lang w:val="pl-PL" w:eastAsia="en-US" w:bidi="ar-SA"/>
      </w:rPr>
    </w:lvl>
    <w:lvl w:ilvl="4" w:tplc="44CA4D3C">
      <w:numFmt w:val="bullet"/>
      <w:lvlText w:val="•"/>
      <w:lvlJc w:val="left"/>
      <w:pPr>
        <w:ind w:left="4650" w:hanging="284"/>
      </w:pPr>
      <w:rPr>
        <w:rFonts w:hint="default"/>
        <w:lang w:val="pl-PL" w:eastAsia="en-US" w:bidi="ar-SA"/>
      </w:rPr>
    </w:lvl>
    <w:lvl w:ilvl="5" w:tplc="56DA7210">
      <w:numFmt w:val="bullet"/>
      <w:lvlText w:val="•"/>
      <w:lvlJc w:val="left"/>
      <w:pPr>
        <w:ind w:left="5623" w:hanging="284"/>
      </w:pPr>
      <w:rPr>
        <w:rFonts w:hint="default"/>
        <w:lang w:val="pl-PL" w:eastAsia="en-US" w:bidi="ar-SA"/>
      </w:rPr>
    </w:lvl>
    <w:lvl w:ilvl="6" w:tplc="41D623CA">
      <w:numFmt w:val="bullet"/>
      <w:lvlText w:val="•"/>
      <w:lvlJc w:val="left"/>
      <w:pPr>
        <w:ind w:left="6595" w:hanging="284"/>
      </w:pPr>
      <w:rPr>
        <w:rFonts w:hint="default"/>
        <w:lang w:val="pl-PL" w:eastAsia="en-US" w:bidi="ar-SA"/>
      </w:rPr>
    </w:lvl>
    <w:lvl w:ilvl="7" w:tplc="40E4C306">
      <w:numFmt w:val="bullet"/>
      <w:lvlText w:val="•"/>
      <w:lvlJc w:val="left"/>
      <w:pPr>
        <w:ind w:left="7568" w:hanging="284"/>
      </w:pPr>
      <w:rPr>
        <w:rFonts w:hint="default"/>
        <w:lang w:val="pl-PL" w:eastAsia="en-US" w:bidi="ar-SA"/>
      </w:rPr>
    </w:lvl>
    <w:lvl w:ilvl="8" w:tplc="52108B48">
      <w:numFmt w:val="bullet"/>
      <w:lvlText w:val="•"/>
      <w:lvlJc w:val="left"/>
      <w:pPr>
        <w:ind w:left="8541" w:hanging="284"/>
      </w:pPr>
      <w:rPr>
        <w:rFonts w:hint="default"/>
        <w:lang w:val="pl-PL" w:eastAsia="en-US" w:bidi="ar-SA"/>
      </w:rPr>
    </w:lvl>
  </w:abstractNum>
  <w:abstractNum w:abstractNumId="4" w15:restartNumberingAfterBreak="0">
    <w:nsid w:val="0F3D4825"/>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5" w15:restartNumberingAfterBreak="0">
    <w:nsid w:val="11B27C52"/>
    <w:multiLevelType w:val="multilevel"/>
    <w:tmpl w:val="6DC6E08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CE18AB"/>
    <w:multiLevelType w:val="singleLevel"/>
    <w:tmpl w:val="DFA66420"/>
    <w:lvl w:ilvl="0">
      <w:start w:val="2"/>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149D71AB"/>
    <w:multiLevelType w:val="hybridMultilevel"/>
    <w:tmpl w:val="ACE68B52"/>
    <w:lvl w:ilvl="0" w:tplc="337A198E">
      <w:start w:val="1"/>
      <w:numFmt w:val="decimal"/>
      <w:lvlText w:val="%1."/>
      <w:lvlJc w:val="left"/>
      <w:pPr>
        <w:ind w:left="1114" w:hanging="483"/>
        <w:jc w:val="left"/>
      </w:pPr>
      <w:rPr>
        <w:rFonts w:ascii="Arial" w:eastAsia="Arial" w:hAnsi="Arial" w:cs="Arial" w:hint="default"/>
        <w:spacing w:val="-1"/>
        <w:w w:val="100"/>
        <w:sz w:val="18"/>
        <w:szCs w:val="18"/>
        <w:lang w:val="pl-PL" w:eastAsia="en-US" w:bidi="ar-SA"/>
      </w:rPr>
    </w:lvl>
    <w:lvl w:ilvl="1" w:tplc="B5B21DE6">
      <w:numFmt w:val="bullet"/>
      <w:lvlText w:val="•"/>
      <w:lvlJc w:val="left"/>
      <w:pPr>
        <w:ind w:left="2056" w:hanging="483"/>
      </w:pPr>
      <w:rPr>
        <w:rFonts w:hint="default"/>
        <w:lang w:val="pl-PL" w:eastAsia="en-US" w:bidi="ar-SA"/>
      </w:rPr>
    </w:lvl>
    <w:lvl w:ilvl="2" w:tplc="49FA4A5A">
      <w:numFmt w:val="bullet"/>
      <w:lvlText w:val="•"/>
      <w:lvlJc w:val="left"/>
      <w:pPr>
        <w:ind w:left="2993" w:hanging="483"/>
      </w:pPr>
      <w:rPr>
        <w:rFonts w:hint="default"/>
        <w:lang w:val="pl-PL" w:eastAsia="en-US" w:bidi="ar-SA"/>
      </w:rPr>
    </w:lvl>
    <w:lvl w:ilvl="3" w:tplc="B58AF6D8">
      <w:numFmt w:val="bullet"/>
      <w:lvlText w:val="•"/>
      <w:lvlJc w:val="left"/>
      <w:pPr>
        <w:ind w:left="3929" w:hanging="483"/>
      </w:pPr>
      <w:rPr>
        <w:rFonts w:hint="default"/>
        <w:lang w:val="pl-PL" w:eastAsia="en-US" w:bidi="ar-SA"/>
      </w:rPr>
    </w:lvl>
    <w:lvl w:ilvl="4" w:tplc="6FA8106A">
      <w:numFmt w:val="bullet"/>
      <w:lvlText w:val="•"/>
      <w:lvlJc w:val="left"/>
      <w:pPr>
        <w:ind w:left="4866" w:hanging="483"/>
      </w:pPr>
      <w:rPr>
        <w:rFonts w:hint="default"/>
        <w:lang w:val="pl-PL" w:eastAsia="en-US" w:bidi="ar-SA"/>
      </w:rPr>
    </w:lvl>
    <w:lvl w:ilvl="5" w:tplc="2F462064">
      <w:numFmt w:val="bullet"/>
      <w:lvlText w:val="•"/>
      <w:lvlJc w:val="left"/>
      <w:pPr>
        <w:ind w:left="5803" w:hanging="483"/>
      </w:pPr>
      <w:rPr>
        <w:rFonts w:hint="default"/>
        <w:lang w:val="pl-PL" w:eastAsia="en-US" w:bidi="ar-SA"/>
      </w:rPr>
    </w:lvl>
    <w:lvl w:ilvl="6" w:tplc="EC6A2B4E">
      <w:numFmt w:val="bullet"/>
      <w:lvlText w:val="•"/>
      <w:lvlJc w:val="left"/>
      <w:pPr>
        <w:ind w:left="6739" w:hanging="483"/>
      </w:pPr>
      <w:rPr>
        <w:rFonts w:hint="default"/>
        <w:lang w:val="pl-PL" w:eastAsia="en-US" w:bidi="ar-SA"/>
      </w:rPr>
    </w:lvl>
    <w:lvl w:ilvl="7" w:tplc="DBE6B36A">
      <w:numFmt w:val="bullet"/>
      <w:lvlText w:val="•"/>
      <w:lvlJc w:val="left"/>
      <w:pPr>
        <w:ind w:left="7676" w:hanging="483"/>
      </w:pPr>
      <w:rPr>
        <w:rFonts w:hint="default"/>
        <w:lang w:val="pl-PL" w:eastAsia="en-US" w:bidi="ar-SA"/>
      </w:rPr>
    </w:lvl>
    <w:lvl w:ilvl="8" w:tplc="7414B7F0">
      <w:numFmt w:val="bullet"/>
      <w:lvlText w:val="•"/>
      <w:lvlJc w:val="left"/>
      <w:pPr>
        <w:ind w:left="8613" w:hanging="483"/>
      </w:pPr>
      <w:rPr>
        <w:rFonts w:hint="default"/>
        <w:lang w:val="pl-PL" w:eastAsia="en-US" w:bidi="ar-SA"/>
      </w:rPr>
    </w:lvl>
  </w:abstractNum>
  <w:abstractNum w:abstractNumId="9" w15:restartNumberingAfterBreak="0">
    <w:nsid w:val="152678D6"/>
    <w:multiLevelType w:val="hybridMultilevel"/>
    <w:tmpl w:val="00ECA95A"/>
    <w:lvl w:ilvl="0" w:tplc="57DE4F6A">
      <w:start w:val="1"/>
      <w:numFmt w:val="lowerLetter"/>
      <w:lvlText w:val="%1)"/>
      <w:lvlJc w:val="left"/>
      <w:pPr>
        <w:tabs>
          <w:tab w:val="num" w:pos="397"/>
        </w:tabs>
        <w:ind w:left="39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E746EF1"/>
    <w:multiLevelType w:val="hybridMultilevel"/>
    <w:tmpl w:val="DD140030"/>
    <w:lvl w:ilvl="0" w:tplc="DC32FF10">
      <w:start w:val="1"/>
      <w:numFmt w:val="bullet"/>
      <w:lvlText w:val=""/>
      <w:lvlJc w:val="left"/>
      <w:pPr>
        <w:tabs>
          <w:tab w:val="num" w:pos="720"/>
        </w:tabs>
        <w:ind w:left="1003" w:hanging="283"/>
      </w:pPr>
      <w:rPr>
        <w:rFonts w:ascii="Symbol" w:hAnsi="Symbol" w:hint="default"/>
        <w:sz w:val="20"/>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EA432B2"/>
    <w:multiLevelType w:val="hybridMultilevel"/>
    <w:tmpl w:val="37ECE34E"/>
    <w:lvl w:ilvl="0" w:tplc="ECD07BAA">
      <w:start w:val="1"/>
      <w:numFmt w:val="bullet"/>
      <w:lvlText w:val=""/>
      <w:lvlJc w:val="left"/>
      <w:pPr>
        <w:tabs>
          <w:tab w:val="num" w:pos="644"/>
        </w:tabs>
        <w:ind w:left="340" w:hanging="56"/>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CB0609"/>
    <w:multiLevelType w:val="singleLevel"/>
    <w:tmpl w:val="FFFFFFFF"/>
    <w:lvl w:ilvl="0">
      <w:numFmt w:val="decimal"/>
      <w:lvlText w:val="*"/>
      <w:lvlJc w:val="left"/>
      <w:rPr>
        <w:rFonts w:cs="Times New Roman"/>
      </w:rPr>
    </w:lvl>
  </w:abstractNum>
  <w:abstractNum w:abstractNumId="13" w15:restartNumberingAfterBreak="0">
    <w:nsid w:val="24D4050E"/>
    <w:multiLevelType w:val="multilevel"/>
    <w:tmpl w:val="58422F38"/>
    <w:lvl w:ilvl="0">
      <w:start w:val="1"/>
      <w:numFmt w:val="decimal"/>
      <w:lvlText w:val="%1."/>
      <w:lvlJc w:val="left"/>
      <w:pPr>
        <w:ind w:left="1423" w:hanging="709"/>
      </w:pPr>
      <w:rPr>
        <w:rFonts w:ascii="Arial" w:eastAsia="Arial" w:hAnsi="Arial" w:cs="Arial" w:hint="default"/>
        <w:b/>
        <w:bCs/>
        <w:spacing w:val="-1"/>
        <w:w w:val="99"/>
        <w:sz w:val="24"/>
        <w:szCs w:val="24"/>
        <w:lang w:val="pl-PL" w:eastAsia="en-US" w:bidi="ar-SA"/>
      </w:rPr>
    </w:lvl>
    <w:lvl w:ilvl="1">
      <w:start w:val="1"/>
      <w:numFmt w:val="decimal"/>
      <w:lvlText w:val="%1.%2."/>
      <w:lvlJc w:val="left"/>
      <w:pPr>
        <w:ind w:left="1104" w:hanging="389"/>
      </w:pPr>
      <w:rPr>
        <w:rFonts w:ascii="Arial" w:eastAsia="Arial" w:hAnsi="Arial" w:cs="Arial" w:hint="default"/>
        <w:b/>
        <w:bCs/>
        <w:spacing w:val="-1"/>
        <w:w w:val="99"/>
        <w:sz w:val="20"/>
        <w:szCs w:val="20"/>
        <w:lang w:val="pl-PL" w:eastAsia="en-US" w:bidi="ar-SA"/>
      </w:rPr>
    </w:lvl>
    <w:lvl w:ilvl="2">
      <w:numFmt w:val="bullet"/>
      <w:lvlText w:val="-"/>
      <w:lvlJc w:val="left"/>
      <w:pPr>
        <w:ind w:left="1532" w:hanging="457"/>
      </w:pPr>
      <w:rPr>
        <w:rFonts w:ascii="Arial" w:eastAsia="Arial" w:hAnsi="Arial" w:cs="Arial" w:hint="default"/>
        <w:w w:val="99"/>
        <w:sz w:val="20"/>
        <w:szCs w:val="20"/>
        <w:lang w:val="pl-PL" w:eastAsia="en-US" w:bidi="ar-SA"/>
      </w:rPr>
    </w:lvl>
    <w:lvl w:ilvl="3">
      <w:numFmt w:val="bullet"/>
      <w:lvlText w:val="•"/>
      <w:lvlJc w:val="left"/>
      <w:pPr>
        <w:ind w:left="2657" w:hanging="457"/>
      </w:pPr>
      <w:rPr>
        <w:rFonts w:hint="default"/>
        <w:lang w:val="pl-PL" w:eastAsia="en-US" w:bidi="ar-SA"/>
      </w:rPr>
    </w:lvl>
    <w:lvl w:ilvl="4">
      <w:numFmt w:val="bullet"/>
      <w:lvlText w:val="•"/>
      <w:lvlJc w:val="left"/>
      <w:pPr>
        <w:ind w:left="3775" w:hanging="457"/>
      </w:pPr>
      <w:rPr>
        <w:rFonts w:hint="default"/>
        <w:lang w:val="pl-PL" w:eastAsia="en-US" w:bidi="ar-SA"/>
      </w:rPr>
    </w:lvl>
    <w:lvl w:ilvl="5">
      <w:numFmt w:val="bullet"/>
      <w:lvlText w:val="•"/>
      <w:lvlJc w:val="left"/>
      <w:pPr>
        <w:ind w:left="4892" w:hanging="457"/>
      </w:pPr>
      <w:rPr>
        <w:rFonts w:hint="default"/>
        <w:lang w:val="pl-PL" w:eastAsia="en-US" w:bidi="ar-SA"/>
      </w:rPr>
    </w:lvl>
    <w:lvl w:ilvl="6">
      <w:numFmt w:val="bullet"/>
      <w:lvlText w:val="•"/>
      <w:lvlJc w:val="left"/>
      <w:pPr>
        <w:ind w:left="6010" w:hanging="457"/>
      </w:pPr>
      <w:rPr>
        <w:rFonts w:hint="default"/>
        <w:lang w:val="pl-PL" w:eastAsia="en-US" w:bidi="ar-SA"/>
      </w:rPr>
    </w:lvl>
    <w:lvl w:ilvl="7">
      <w:numFmt w:val="bullet"/>
      <w:lvlText w:val="•"/>
      <w:lvlJc w:val="left"/>
      <w:pPr>
        <w:ind w:left="7127" w:hanging="457"/>
      </w:pPr>
      <w:rPr>
        <w:rFonts w:hint="default"/>
        <w:lang w:val="pl-PL" w:eastAsia="en-US" w:bidi="ar-SA"/>
      </w:rPr>
    </w:lvl>
    <w:lvl w:ilvl="8">
      <w:numFmt w:val="bullet"/>
      <w:lvlText w:val="•"/>
      <w:lvlJc w:val="left"/>
      <w:pPr>
        <w:ind w:left="8245" w:hanging="457"/>
      </w:pPr>
      <w:rPr>
        <w:rFonts w:hint="default"/>
        <w:lang w:val="pl-PL" w:eastAsia="en-US" w:bidi="ar-SA"/>
      </w:rPr>
    </w:lvl>
  </w:abstractNum>
  <w:abstractNum w:abstractNumId="14" w15:restartNumberingAfterBreak="0">
    <w:nsid w:val="26EC58BA"/>
    <w:multiLevelType w:val="singleLevel"/>
    <w:tmpl w:val="582278D6"/>
    <w:lvl w:ilvl="0">
      <w:start w:val="10"/>
      <w:numFmt w:val="bullet"/>
      <w:lvlText w:val="-"/>
      <w:lvlJc w:val="left"/>
      <w:pPr>
        <w:tabs>
          <w:tab w:val="num" w:pos="708"/>
        </w:tabs>
        <w:ind w:left="708" w:hanging="708"/>
      </w:pPr>
      <w:rPr>
        <w:rFonts w:ascii="Times New Roman" w:hAnsi="Times New Roman" w:hint="default"/>
      </w:rPr>
    </w:lvl>
  </w:abstractNum>
  <w:abstractNum w:abstractNumId="15" w15:restartNumberingAfterBreak="0">
    <w:nsid w:val="2DFD0941"/>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16" w15:restartNumberingAfterBreak="0">
    <w:nsid w:val="2FA044FD"/>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17" w15:restartNumberingAfterBreak="0">
    <w:nsid w:val="320E12B3"/>
    <w:multiLevelType w:val="multilevel"/>
    <w:tmpl w:val="1E5405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19" w15:restartNumberingAfterBreak="0">
    <w:nsid w:val="351F175E"/>
    <w:multiLevelType w:val="multilevel"/>
    <w:tmpl w:val="6DEED716"/>
    <w:lvl w:ilvl="0">
      <w:start w:val="1"/>
      <w:numFmt w:val="decimal"/>
      <w:lvlText w:val="%1."/>
      <w:lvlJc w:val="left"/>
      <w:pPr>
        <w:ind w:left="721" w:hanging="245"/>
        <w:jc w:val="left"/>
      </w:pPr>
      <w:rPr>
        <w:rFonts w:ascii="Arial" w:eastAsia="Arial" w:hAnsi="Arial" w:cs="Arial" w:hint="default"/>
        <w:b/>
        <w:bCs/>
        <w:spacing w:val="-1"/>
        <w:w w:val="100"/>
        <w:sz w:val="22"/>
        <w:szCs w:val="22"/>
        <w:lang w:val="pl-PL" w:eastAsia="en-US" w:bidi="ar-SA"/>
      </w:rPr>
    </w:lvl>
    <w:lvl w:ilvl="1">
      <w:start w:val="1"/>
      <w:numFmt w:val="decimal"/>
      <w:lvlText w:val="%1.%2."/>
      <w:lvlJc w:val="left"/>
      <w:pPr>
        <w:ind w:left="905" w:hanging="430"/>
        <w:jc w:val="left"/>
      </w:pPr>
      <w:rPr>
        <w:rFonts w:hint="default"/>
        <w:b/>
        <w:bCs/>
        <w:spacing w:val="-1"/>
        <w:w w:val="100"/>
        <w:lang w:val="pl-PL" w:eastAsia="en-US" w:bidi="ar-SA"/>
      </w:rPr>
    </w:lvl>
    <w:lvl w:ilvl="2">
      <w:start w:val="1"/>
      <w:numFmt w:val="decimal"/>
      <w:lvlText w:val="%1.%2.%3."/>
      <w:lvlJc w:val="left"/>
      <w:pPr>
        <w:ind w:left="1146" w:hanging="430"/>
        <w:jc w:val="left"/>
      </w:pPr>
      <w:rPr>
        <w:rFonts w:hint="default"/>
        <w:spacing w:val="-3"/>
        <w:w w:val="100"/>
        <w:lang w:val="pl-PL" w:eastAsia="en-US" w:bidi="ar-SA"/>
      </w:rPr>
    </w:lvl>
    <w:lvl w:ilvl="3">
      <w:numFmt w:val="bullet"/>
      <w:lvlText w:val="•"/>
      <w:lvlJc w:val="left"/>
      <w:pPr>
        <w:ind w:left="1080" w:hanging="430"/>
      </w:pPr>
      <w:rPr>
        <w:rFonts w:hint="default"/>
        <w:lang w:val="pl-PL" w:eastAsia="en-US" w:bidi="ar-SA"/>
      </w:rPr>
    </w:lvl>
    <w:lvl w:ilvl="4">
      <w:numFmt w:val="bullet"/>
      <w:lvlText w:val="•"/>
      <w:lvlJc w:val="left"/>
      <w:pPr>
        <w:ind w:left="1100" w:hanging="430"/>
      </w:pPr>
      <w:rPr>
        <w:rFonts w:hint="default"/>
        <w:lang w:val="pl-PL" w:eastAsia="en-US" w:bidi="ar-SA"/>
      </w:rPr>
    </w:lvl>
    <w:lvl w:ilvl="5">
      <w:numFmt w:val="bullet"/>
      <w:lvlText w:val="•"/>
      <w:lvlJc w:val="left"/>
      <w:pPr>
        <w:ind w:left="1140" w:hanging="430"/>
      </w:pPr>
      <w:rPr>
        <w:rFonts w:hint="default"/>
        <w:lang w:val="pl-PL" w:eastAsia="en-US" w:bidi="ar-SA"/>
      </w:rPr>
    </w:lvl>
    <w:lvl w:ilvl="6">
      <w:numFmt w:val="bullet"/>
      <w:lvlText w:val="•"/>
      <w:lvlJc w:val="left"/>
      <w:pPr>
        <w:ind w:left="3009" w:hanging="430"/>
      </w:pPr>
      <w:rPr>
        <w:rFonts w:hint="default"/>
        <w:lang w:val="pl-PL" w:eastAsia="en-US" w:bidi="ar-SA"/>
      </w:rPr>
    </w:lvl>
    <w:lvl w:ilvl="7">
      <w:numFmt w:val="bullet"/>
      <w:lvlText w:val="•"/>
      <w:lvlJc w:val="left"/>
      <w:pPr>
        <w:ind w:left="4878" w:hanging="430"/>
      </w:pPr>
      <w:rPr>
        <w:rFonts w:hint="default"/>
        <w:lang w:val="pl-PL" w:eastAsia="en-US" w:bidi="ar-SA"/>
      </w:rPr>
    </w:lvl>
    <w:lvl w:ilvl="8">
      <w:numFmt w:val="bullet"/>
      <w:lvlText w:val="•"/>
      <w:lvlJc w:val="left"/>
      <w:pPr>
        <w:ind w:left="6747" w:hanging="430"/>
      </w:pPr>
      <w:rPr>
        <w:rFonts w:hint="default"/>
        <w:lang w:val="pl-PL" w:eastAsia="en-US" w:bidi="ar-SA"/>
      </w:rPr>
    </w:lvl>
  </w:abstractNum>
  <w:abstractNum w:abstractNumId="20"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1" w15:restartNumberingAfterBreak="0">
    <w:nsid w:val="35860BE3"/>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2" w15:restartNumberingAfterBreak="0">
    <w:nsid w:val="36244D20"/>
    <w:multiLevelType w:val="singleLevel"/>
    <w:tmpl w:val="FAB0FDE2"/>
    <w:lvl w:ilvl="0">
      <w:start w:val="1"/>
      <w:numFmt w:val="none"/>
      <w:pStyle w:val="Nagwek6"/>
      <w:suff w:val="nothing"/>
      <w:lvlText w:val=""/>
      <w:lvlJc w:val="left"/>
      <w:rPr>
        <w:rFonts w:cs="Times New Roman"/>
      </w:rPr>
    </w:lvl>
  </w:abstractNum>
  <w:abstractNum w:abstractNumId="23" w15:restartNumberingAfterBreak="0">
    <w:nsid w:val="36576D97"/>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24" w15:restartNumberingAfterBreak="0">
    <w:nsid w:val="37ED4247"/>
    <w:multiLevelType w:val="multilevel"/>
    <w:tmpl w:val="9D24EFC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830BFC"/>
    <w:multiLevelType w:val="multilevel"/>
    <w:tmpl w:val="4014A57E"/>
    <w:lvl w:ilvl="0">
      <w:start w:val="9"/>
      <w:numFmt w:val="decimal"/>
      <w:lvlText w:val="%1."/>
      <w:lvlJc w:val="left"/>
      <w:pPr>
        <w:ind w:left="1083" w:hanging="360"/>
      </w:pPr>
      <w:rPr>
        <w:rFonts w:hint="default"/>
      </w:rPr>
    </w:lvl>
    <w:lvl w:ilvl="1">
      <w:start w:val="1"/>
      <w:numFmt w:val="decimal"/>
      <w:isLgl/>
      <w:lvlText w:val="%1.%2"/>
      <w:lvlJc w:val="left"/>
      <w:pPr>
        <w:ind w:left="1083" w:hanging="360"/>
      </w:pPr>
      <w:rPr>
        <w:rFonts w:hint="default"/>
      </w:rPr>
    </w:lvl>
    <w:lvl w:ilvl="2">
      <w:start w:val="1"/>
      <w:numFmt w:val="decimal"/>
      <w:isLgl/>
      <w:lvlText w:val="%1.%2.%3"/>
      <w:lvlJc w:val="left"/>
      <w:pPr>
        <w:ind w:left="1443" w:hanging="720"/>
      </w:pPr>
      <w:rPr>
        <w:rFonts w:hint="default"/>
      </w:rPr>
    </w:lvl>
    <w:lvl w:ilvl="3">
      <w:start w:val="1"/>
      <w:numFmt w:val="decimalZero"/>
      <w:isLgl/>
      <w:lvlText w:val="%1.%2.%3.%4"/>
      <w:lvlJc w:val="left"/>
      <w:pPr>
        <w:ind w:left="1443" w:hanging="720"/>
      </w:pPr>
      <w:rPr>
        <w:rFonts w:hint="default"/>
      </w:rPr>
    </w:lvl>
    <w:lvl w:ilvl="4">
      <w:start w:val="1"/>
      <w:numFmt w:val="decimal"/>
      <w:isLgl/>
      <w:lvlText w:val="%1.%2.%3.%4.%5"/>
      <w:lvlJc w:val="left"/>
      <w:pPr>
        <w:ind w:left="1443" w:hanging="720"/>
      </w:pPr>
      <w:rPr>
        <w:rFonts w:hint="default"/>
      </w:rPr>
    </w:lvl>
    <w:lvl w:ilvl="5">
      <w:start w:val="1"/>
      <w:numFmt w:val="decimal"/>
      <w:isLgl/>
      <w:lvlText w:val="%1.%2.%3.%4.%5.%6"/>
      <w:lvlJc w:val="left"/>
      <w:pPr>
        <w:ind w:left="1803" w:hanging="1080"/>
      </w:pPr>
      <w:rPr>
        <w:rFonts w:hint="default"/>
      </w:rPr>
    </w:lvl>
    <w:lvl w:ilvl="6">
      <w:start w:val="1"/>
      <w:numFmt w:val="decimal"/>
      <w:isLgl/>
      <w:lvlText w:val="%1.%2.%3.%4.%5.%6.%7"/>
      <w:lvlJc w:val="left"/>
      <w:pPr>
        <w:ind w:left="1803" w:hanging="1080"/>
      </w:pPr>
      <w:rPr>
        <w:rFonts w:hint="default"/>
      </w:rPr>
    </w:lvl>
    <w:lvl w:ilvl="7">
      <w:start w:val="1"/>
      <w:numFmt w:val="decimal"/>
      <w:isLgl/>
      <w:lvlText w:val="%1.%2.%3.%4.%5.%6.%7.%8"/>
      <w:lvlJc w:val="left"/>
      <w:pPr>
        <w:ind w:left="2163" w:hanging="1440"/>
      </w:pPr>
      <w:rPr>
        <w:rFonts w:hint="default"/>
      </w:rPr>
    </w:lvl>
    <w:lvl w:ilvl="8">
      <w:start w:val="1"/>
      <w:numFmt w:val="decimal"/>
      <w:isLgl/>
      <w:lvlText w:val="%1.%2.%3.%4.%5.%6.%7.%8.%9"/>
      <w:lvlJc w:val="left"/>
      <w:pPr>
        <w:ind w:left="2163" w:hanging="1440"/>
      </w:pPr>
      <w:rPr>
        <w:rFonts w:hint="default"/>
      </w:rPr>
    </w:lvl>
  </w:abstractNum>
  <w:abstractNum w:abstractNumId="26" w15:restartNumberingAfterBreak="0">
    <w:nsid w:val="3DD6716D"/>
    <w:multiLevelType w:val="hybridMultilevel"/>
    <w:tmpl w:val="727C9454"/>
    <w:lvl w:ilvl="0" w:tplc="F552D12C">
      <w:start w:val="1"/>
      <w:numFmt w:val="lowerLetter"/>
      <w:lvlText w:val="%1)"/>
      <w:lvlJc w:val="left"/>
      <w:pPr>
        <w:ind w:left="283" w:hanging="176"/>
      </w:pPr>
      <w:rPr>
        <w:rFonts w:ascii="Arial" w:eastAsia="Arial" w:hAnsi="Arial" w:cs="Arial" w:hint="default"/>
        <w:spacing w:val="-1"/>
        <w:w w:val="100"/>
        <w:sz w:val="16"/>
        <w:szCs w:val="16"/>
        <w:lang w:val="pl-PL" w:eastAsia="en-US" w:bidi="ar-SA"/>
      </w:rPr>
    </w:lvl>
    <w:lvl w:ilvl="1" w:tplc="FC76C2A2">
      <w:numFmt w:val="bullet"/>
      <w:lvlText w:val="•"/>
      <w:lvlJc w:val="left"/>
      <w:pPr>
        <w:ind w:left="689" w:hanging="176"/>
      </w:pPr>
      <w:rPr>
        <w:rFonts w:hint="default"/>
        <w:lang w:val="pl-PL" w:eastAsia="en-US" w:bidi="ar-SA"/>
      </w:rPr>
    </w:lvl>
    <w:lvl w:ilvl="2" w:tplc="621E8862">
      <w:numFmt w:val="bullet"/>
      <w:lvlText w:val="•"/>
      <w:lvlJc w:val="left"/>
      <w:pPr>
        <w:ind w:left="1098" w:hanging="176"/>
      </w:pPr>
      <w:rPr>
        <w:rFonts w:hint="default"/>
        <w:lang w:val="pl-PL" w:eastAsia="en-US" w:bidi="ar-SA"/>
      </w:rPr>
    </w:lvl>
    <w:lvl w:ilvl="3" w:tplc="B4D25DC4">
      <w:numFmt w:val="bullet"/>
      <w:lvlText w:val="•"/>
      <w:lvlJc w:val="left"/>
      <w:pPr>
        <w:ind w:left="1507" w:hanging="176"/>
      </w:pPr>
      <w:rPr>
        <w:rFonts w:hint="default"/>
        <w:lang w:val="pl-PL" w:eastAsia="en-US" w:bidi="ar-SA"/>
      </w:rPr>
    </w:lvl>
    <w:lvl w:ilvl="4" w:tplc="983A5B2A">
      <w:numFmt w:val="bullet"/>
      <w:lvlText w:val="•"/>
      <w:lvlJc w:val="left"/>
      <w:pPr>
        <w:ind w:left="1917" w:hanging="176"/>
      </w:pPr>
      <w:rPr>
        <w:rFonts w:hint="default"/>
        <w:lang w:val="pl-PL" w:eastAsia="en-US" w:bidi="ar-SA"/>
      </w:rPr>
    </w:lvl>
    <w:lvl w:ilvl="5" w:tplc="C8AAA8A6">
      <w:numFmt w:val="bullet"/>
      <w:lvlText w:val="•"/>
      <w:lvlJc w:val="left"/>
      <w:pPr>
        <w:ind w:left="2326" w:hanging="176"/>
      </w:pPr>
      <w:rPr>
        <w:rFonts w:hint="default"/>
        <w:lang w:val="pl-PL" w:eastAsia="en-US" w:bidi="ar-SA"/>
      </w:rPr>
    </w:lvl>
    <w:lvl w:ilvl="6" w:tplc="81EA829A">
      <w:numFmt w:val="bullet"/>
      <w:lvlText w:val="•"/>
      <w:lvlJc w:val="left"/>
      <w:pPr>
        <w:ind w:left="2735" w:hanging="176"/>
      </w:pPr>
      <w:rPr>
        <w:rFonts w:hint="default"/>
        <w:lang w:val="pl-PL" w:eastAsia="en-US" w:bidi="ar-SA"/>
      </w:rPr>
    </w:lvl>
    <w:lvl w:ilvl="7" w:tplc="CF9886A0">
      <w:numFmt w:val="bullet"/>
      <w:lvlText w:val="•"/>
      <w:lvlJc w:val="left"/>
      <w:pPr>
        <w:ind w:left="3145" w:hanging="176"/>
      </w:pPr>
      <w:rPr>
        <w:rFonts w:hint="default"/>
        <w:lang w:val="pl-PL" w:eastAsia="en-US" w:bidi="ar-SA"/>
      </w:rPr>
    </w:lvl>
    <w:lvl w:ilvl="8" w:tplc="082A8DBC">
      <w:numFmt w:val="bullet"/>
      <w:lvlText w:val="•"/>
      <w:lvlJc w:val="left"/>
      <w:pPr>
        <w:ind w:left="3554" w:hanging="176"/>
      </w:pPr>
      <w:rPr>
        <w:rFonts w:hint="default"/>
        <w:lang w:val="pl-PL" w:eastAsia="en-US" w:bidi="ar-SA"/>
      </w:rPr>
    </w:lvl>
  </w:abstractNum>
  <w:abstractNum w:abstractNumId="27" w15:restartNumberingAfterBreak="0">
    <w:nsid w:val="3E6A18D2"/>
    <w:multiLevelType w:val="multilevel"/>
    <w:tmpl w:val="D53CF3E0"/>
    <w:lvl w:ilvl="0">
      <w:start w:val="9"/>
      <w:numFmt w:val="decimal"/>
      <w:lvlText w:val="%1."/>
      <w:lvlJc w:val="left"/>
      <w:pPr>
        <w:ind w:left="360" w:hanging="360"/>
      </w:pPr>
      <w:rPr>
        <w:rFonts w:hint="default"/>
      </w:rPr>
    </w:lvl>
    <w:lvl w:ilvl="1">
      <w:start w:val="2"/>
      <w:numFmt w:val="decimal"/>
      <w:lvlText w:val="%1.%2."/>
      <w:lvlJc w:val="left"/>
      <w:pPr>
        <w:ind w:left="835" w:hanging="360"/>
      </w:pPr>
      <w:rPr>
        <w:rFonts w:hint="default"/>
      </w:rPr>
    </w:lvl>
    <w:lvl w:ilvl="2">
      <w:start w:val="1"/>
      <w:numFmt w:val="decimal"/>
      <w:lvlText w:val="%1.%2.%3."/>
      <w:lvlJc w:val="left"/>
      <w:pPr>
        <w:ind w:left="1670" w:hanging="720"/>
      </w:pPr>
      <w:rPr>
        <w:rFonts w:hint="default"/>
      </w:rPr>
    </w:lvl>
    <w:lvl w:ilvl="3">
      <w:start w:val="1"/>
      <w:numFmt w:val="decimalZero"/>
      <w:lvlText w:val="%1.%2.%3.%4."/>
      <w:lvlJc w:val="left"/>
      <w:pPr>
        <w:ind w:left="2145" w:hanging="720"/>
      </w:pPr>
      <w:rPr>
        <w:rFonts w:hint="default"/>
      </w:rPr>
    </w:lvl>
    <w:lvl w:ilvl="4">
      <w:start w:val="1"/>
      <w:numFmt w:val="decimal"/>
      <w:lvlText w:val="%1.%2.%3.%4.%5."/>
      <w:lvlJc w:val="left"/>
      <w:pPr>
        <w:ind w:left="2980" w:hanging="1080"/>
      </w:pPr>
      <w:rPr>
        <w:rFonts w:hint="default"/>
      </w:rPr>
    </w:lvl>
    <w:lvl w:ilvl="5">
      <w:start w:val="1"/>
      <w:numFmt w:val="decimal"/>
      <w:lvlText w:val="%1.%2.%3.%4.%5.%6."/>
      <w:lvlJc w:val="left"/>
      <w:pPr>
        <w:ind w:left="3455" w:hanging="1080"/>
      </w:pPr>
      <w:rPr>
        <w:rFonts w:hint="default"/>
      </w:rPr>
    </w:lvl>
    <w:lvl w:ilvl="6">
      <w:start w:val="1"/>
      <w:numFmt w:val="decimal"/>
      <w:lvlText w:val="%1.%2.%3.%4.%5.%6.%7."/>
      <w:lvlJc w:val="left"/>
      <w:pPr>
        <w:ind w:left="3930" w:hanging="1080"/>
      </w:pPr>
      <w:rPr>
        <w:rFonts w:hint="default"/>
      </w:rPr>
    </w:lvl>
    <w:lvl w:ilvl="7">
      <w:start w:val="1"/>
      <w:numFmt w:val="decimal"/>
      <w:lvlText w:val="%1.%2.%3.%4.%5.%6.%7.%8."/>
      <w:lvlJc w:val="left"/>
      <w:pPr>
        <w:ind w:left="4765" w:hanging="1440"/>
      </w:pPr>
      <w:rPr>
        <w:rFonts w:hint="default"/>
      </w:rPr>
    </w:lvl>
    <w:lvl w:ilvl="8">
      <w:start w:val="1"/>
      <w:numFmt w:val="decimal"/>
      <w:lvlText w:val="%1.%2.%3.%4.%5.%6.%7.%8.%9."/>
      <w:lvlJc w:val="left"/>
      <w:pPr>
        <w:ind w:left="5240" w:hanging="1440"/>
      </w:pPr>
      <w:rPr>
        <w:rFonts w:hint="default"/>
      </w:rPr>
    </w:lvl>
  </w:abstractNum>
  <w:abstractNum w:abstractNumId="28" w15:restartNumberingAfterBreak="0">
    <w:nsid w:val="3F1C5CA9"/>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29" w15:restartNumberingAfterBreak="0">
    <w:nsid w:val="3F5571F0"/>
    <w:multiLevelType w:val="hybridMultilevel"/>
    <w:tmpl w:val="7CC294B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17D2056"/>
    <w:multiLevelType w:val="singleLevel"/>
    <w:tmpl w:val="6D20FD6E"/>
    <w:lvl w:ilvl="0">
      <w:start w:val="1"/>
      <w:numFmt w:val="decimal"/>
      <w:lvlText w:val="1.4.%1."/>
      <w:lvlJc w:val="right"/>
      <w:pPr>
        <w:tabs>
          <w:tab w:val="num" w:pos="216"/>
        </w:tabs>
        <w:ind w:left="216" w:hanging="216"/>
      </w:pPr>
      <w:rPr>
        <w:rFonts w:cs="Times New Roman"/>
      </w:rPr>
    </w:lvl>
  </w:abstractNum>
  <w:abstractNum w:abstractNumId="31" w15:restartNumberingAfterBreak="0">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32" w15:restartNumberingAfterBreak="0">
    <w:nsid w:val="465A3E3B"/>
    <w:multiLevelType w:val="singleLevel"/>
    <w:tmpl w:val="94AC27A0"/>
    <w:lvl w:ilvl="0">
      <w:start w:val="1"/>
      <w:numFmt w:val="lowerLetter"/>
      <w:lvlText w:val="%1)"/>
      <w:lvlJc w:val="left"/>
      <w:pPr>
        <w:tabs>
          <w:tab w:val="num" w:pos="360"/>
        </w:tabs>
        <w:ind w:left="360" w:hanging="360"/>
      </w:pPr>
      <w:rPr>
        <w:rFonts w:cs="Times New Roman"/>
      </w:rPr>
    </w:lvl>
  </w:abstractNum>
  <w:abstractNum w:abstractNumId="33" w15:restartNumberingAfterBreak="0">
    <w:nsid w:val="4A1A7963"/>
    <w:multiLevelType w:val="hybridMultilevel"/>
    <w:tmpl w:val="1660B26E"/>
    <w:lvl w:ilvl="0" w:tplc="BCEE709C">
      <w:start w:val="1"/>
      <w:numFmt w:val="bullet"/>
      <w:lvlText w:val="–"/>
      <w:lvlJc w:val="left"/>
      <w:pPr>
        <w:tabs>
          <w:tab w:val="num" w:pos="284"/>
        </w:tabs>
        <w:ind w:left="284" w:hanging="284"/>
      </w:pPr>
      <w:rPr>
        <w:rFonts w:ascii="Times New Roman" w:hAnsi="Times New Roman" w:hint="default"/>
      </w:rPr>
    </w:lvl>
    <w:lvl w:ilvl="1" w:tplc="8DEC2A48" w:tentative="1">
      <w:start w:val="1"/>
      <w:numFmt w:val="bullet"/>
      <w:lvlText w:val="o"/>
      <w:lvlJc w:val="left"/>
      <w:pPr>
        <w:tabs>
          <w:tab w:val="num" w:pos="1440"/>
        </w:tabs>
        <w:ind w:left="1440" w:hanging="360"/>
      </w:pPr>
      <w:rPr>
        <w:rFonts w:ascii="Courier New" w:hAnsi="Courier New" w:hint="default"/>
      </w:rPr>
    </w:lvl>
    <w:lvl w:ilvl="2" w:tplc="71EC0376" w:tentative="1">
      <w:start w:val="1"/>
      <w:numFmt w:val="bullet"/>
      <w:lvlText w:val=""/>
      <w:lvlJc w:val="left"/>
      <w:pPr>
        <w:tabs>
          <w:tab w:val="num" w:pos="2160"/>
        </w:tabs>
        <w:ind w:left="2160" w:hanging="360"/>
      </w:pPr>
      <w:rPr>
        <w:rFonts w:ascii="Wingdings" w:hAnsi="Wingdings" w:hint="default"/>
      </w:rPr>
    </w:lvl>
    <w:lvl w:ilvl="3" w:tplc="29C019DC" w:tentative="1">
      <w:start w:val="1"/>
      <w:numFmt w:val="bullet"/>
      <w:lvlText w:val=""/>
      <w:lvlJc w:val="left"/>
      <w:pPr>
        <w:tabs>
          <w:tab w:val="num" w:pos="2880"/>
        </w:tabs>
        <w:ind w:left="2880" w:hanging="360"/>
      </w:pPr>
      <w:rPr>
        <w:rFonts w:ascii="Symbol" w:hAnsi="Symbol" w:hint="default"/>
      </w:rPr>
    </w:lvl>
    <w:lvl w:ilvl="4" w:tplc="560A1EDC" w:tentative="1">
      <w:start w:val="1"/>
      <w:numFmt w:val="bullet"/>
      <w:lvlText w:val="o"/>
      <w:lvlJc w:val="left"/>
      <w:pPr>
        <w:tabs>
          <w:tab w:val="num" w:pos="3600"/>
        </w:tabs>
        <w:ind w:left="3600" w:hanging="360"/>
      </w:pPr>
      <w:rPr>
        <w:rFonts w:ascii="Courier New" w:hAnsi="Courier New" w:hint="default"/>
      </w:rPr>
    </w:lvl>
    <w:lvl w:ilvl="5" w:tplc="22FEC92E" w:tentative="1">
      <w:start w:val="1"/>
      <w:numFmt w:val="bullet"/>
      <w:lvlText w:val=""/>
      <w:lvlJc w:val="left"/>
      <w:pPr>
        <w:tabs>
          <w:tab w:val="num" w:pos="4320"/>
        </w:tabs>
        <w:ind w:left="4320" w:hanging="360"/>
      </w:pPr>
      <w:rPr>
        <w:rFonts w:ascii="Wingdings" w:hAnsi="Wingdings" w:hint="default"/>
      </w:rPr>
    </w:lvl>
    <w:lvl w:ilvl="6" w:tplc="7158DEDC" w:tentative="1">
      <w:start w:val="1"/>
      <w:numFmt w:val="bullet"/>
      <w:lvlText w:val=""/>
      <w:lvlJc w:val="left"/>
      <w:pPr>
        <w:tabs>
          <w:tab w:val="num" w:pos="5040"/>
        </w:tabs>
        <w:ind w:left="5040" w:hanging="360"/>
      </w:pPr>
      <w:rPr>
        <w:rFonts w:ascii="Symbol" w:hAnsi="Symbol" w:hint="default"/>
      </w:rPr>
    </w:lvl>
    <w:lvl w:ilvl="7" w:tplc="60180764" w:tentative="1">
      <w:start w:val="1"/>
      <w:numFmt w:val="bullet"/>
      <w:lvlText w:val="o"/>
      <w:lvlJc w:val="left"/>
      <w:pPr>
        <w:tabs>
          <w:tab w:val="num" w:pos="5760"/>
        </w:tabs>
        <w:ind w:left="5760" w:hanging="360"/>
      </w:pPr>
      <w:rPr>
        <w:rFonts w:ascii="Courier New" w:hAnsi="Courier New" w:hint="default"/>
      </w:rPr>
    </w:lvl>
    <w:lvl w:ilvl="8" w:tplc="C70C89E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5152EC"/>
    <w:multiLevelType w:val="singleLevel"/>
    <w:tmpl w:val="BEE86852"/>
    <w:lvl w:ilvl="0">
      <w:start w:val="1"/>
      <w:numFmt w:val="lowerLetter"/>
      <w:lvlText w:val="%1)"/>
      <w:legacy w:legacy="1" w:legacySpace="0" w:legacyIndent="283"/>
      <w:lvlJc w:val="left"/>
      <w:rPr>
        <w:rFonts w:ascii="Times New Roman" w:hAnsi="Times New Roman" w:cs="Times New Roman" w:hint="default"/>
      </w:rPr>
    </w:lvl>
  </w:abstractNum>
  <w:abstractNum w:abstractNumId="35" w15:restartNumberingAfterBreak="0">
    <w:nsid w:val="4E2064D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36" w15:restartNumberingAfterBreak="0">
    <w:nsid w:val="4F610DE3"/>
    <w:multiLevelType w:val="hybridMultilevel"/>
    <w:tmpl w:val="E33ABDD6"/>
    <w:lvl w:ilvl="0" w:tplc="68F86944">
      <w:start w:val="1"/>
      <w:numFmt w:val="lowerLetter"/>
      <w:lvlText w:val="%1)"/>
      <w:lvlJc w:val="left"/>
      <w:pPr>
        <w:ind w:left="286" w:hanging="176"/>
      </w:pPr>
      <w:rPr>
        <w:rFonts w:ascii="Arial" w:eastAsia="Arial" w:hAnsi="Arial" w:cs="Arial" w:hint="default"/>
        <w:spacing w:val="-1"/>
        <w:w w:val="100"/>
        <w:sz w:val="16"/>
        <w:szCs w:val="16"/>
        <w:lang w:val="pl-PL" w:eastAsia="en-US" w:bidi="ar-SA"/>
      </w:rPr>
    </w:lvl>
    <w:lvl w:ilvl="1" w:tplc="B1C8BA8C">
      <w:numFmt w:val="bullet"/>
      <w:lvlText w:val="•"/>
      <w:lvlJc w:val="left"/>
      <w:pPr>
        <w:ind w:left="618" w:hanging="176"/>
      </w:pPr>
      <w:rPr>
        <w:rFonts w:hint="default"/>
        <w:lang w:val="pl-PL" w:eastAsia="en-US" w:bidi="ar-SA"/>
      </w:rPr>
    </w:lvl>
    <w:lvl w:ilvl="2" w:tplc="1A3248DE">
      <w:numFmt w:val="bullet"/>
      <w:lvlText w:val="•"/>
      <w:lvlJc w:val="left"/>
      <w:pPr>
        <w:ind w:left="957" w:hanging="176"/>
      </w:pPr>
      <w:rPr>
        <w:rFonts w:hint="default"/>
        <w:lang w:val="pl-PL" w:eastAsia="en-US" w:bidi="ar-SA"/>
      </w:rPr>
    </w:lvl>
    <w:lvl w:ilvl="3" w:tplc="F8B85D46">
      <w:numFmt w:val="bullet"/>
      <w:lvlText w:val="•"/>
      <w:lvlJc w:val="left"/>
      <w:pPr>
        <w:ind w:left="1296" w:hanging="176"/>
      </w:pPr>
      <w:rPr>
        <w:rFonts w:hint="default"/>
        <w:lang w:val="pl-PL" w:eastAsia="en-US" w:bidi="ar-SA"/>
      </w:rPr>
    </w:lvl>
    <w:lvl w:ilvl="4" w:tplc="A0161144">
      <w:numFmt w:val="bullet"/>
      <w:lvlText w:val="•"/>
      <w:lvlJc w:val="left"/>
      <w:pPr>
        <w:ind w:left="1635" w:hanging="176"/>
      </w:pPr>
      <w:rPr>
        <w:rFonts w:hint="default"/>
        <w:lang w:val="pl-PL" w:eastAsia="en-US" w:bidi="ar-SA"/>
      </w:rPr>
    </w:lvl>
    <w:lvl w:ilvl="5" w:tplc="9C086C6A">
      <w:numFmt w:val="bullet"/>
      <w:lvlText w:val="•"/>
      <w:lvlJc w:val="left"/>
      <w:pPr>
        <w:ind w:left="1974" w:hanging="176"/>
      </w:pPr>
      <w:rPr>
        <w:rFonts w:hint="default"/>
        <w:lang w:val="pl-PL" w:eastAsia="en-US" w:bidi="ar-SA"/>
      </w:rPr>
    </w:lvl>
    <w:lvl w:ilvl="6" w:tplc="9B7430C6">
      <w:numFmt w:val="bullet"/>
      <w:lvlText w:val="•"/>
      <w:lvlJc w:val="left"/>
      <w:pPr>
        <w:ind w:left="2313" w:hanging="176"/>
      </w:pPr>
      <w:rPr>
        <w:rFonts w:hint="default"/>
        <w:lang w:val="pl-PL" w:eastAsia="en-US" w:bidi="ar-SA"/>
      </w:rPr>
    </w:lvl>
    <w:lvl w:ilvl="7" w:tplc="A8F65246">
      <w:numFmt w:val="bullet"/>
      <w:lvlText w:val="•"/>
      <w:lvlJc w:val="left"/>
      <w:pPr>
        <w:ind w:left="2652" w:hanging="176"/>
      </w:pPr>
      <w:rPr>
        <w:rFonts w:hint="default"/>
        <w:lang w:val="pl-PL" w:eastAsia="en-US" w:bidi="ar-SA"/>
      </w:rPr>
    </w:lvl>
    <w:lvl w:ilvl="8" w:tplc="A25C1710">
      <w:numFmt w:val="bullet"/>
      <w:lvlText w:val="•"/>
      <w:lvlJc w:val="left"/>
      <w:pPr>
        <w:ind w:left="2991" w:hanging="176"/>
      </w:pPr>
      <w:rPr>
        <w:rFonts w:hint="default"/>
        <w:lang w:val="pl-PL" w:eastAsia="en-US" w:bidi="ar-SA"/>
      </w:rPr>
    </w:lvl>
  </w:abstractNum>
  <w:abstractNum w:abstractNumId="37" w15:restartNumberingAfterBreak="0">
    <w:nsid w:val="50353CA6"/>
    <w:multiLevelType w:val="hybridMultilevel"/>
    <w:tmpl w:val="81BA2628"/>
    <w:lvl w:ilvl="0" w:tplc="47CA7882">
      <w:start w:val="5"/>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1C83B8B"/>
    <w:multiLevelType w:val="singleLevel"/>
    <w:tmpl w:val="BEE86852"/>
    <w:lvl w:ilvl="0">
      <w:start w:val="1"/>
      <w:numFmt w:val="lowerLetter"/>
      <w:lvlText w:val="%1)"/>
      <w:legacy w:legacy="1" w:legacySpace="0" w:legacyIndent="283"/>
      <w:lvlJc w:val="left"/>
      <w:rPr>
        <w:rFonts w:ascii="Times New Roman" w:hAnsi="Times New Roman" w:cs="Times New Roman" w:hint="default"/>
      </w:rPr>
    </w:lvl>
  </w:abstractNum>
  <w:abstractNum w:abstractNumId="39" w15:restartNumberingAfterBreak="0">
    <w:nsid w:val="51EF0347"/>
    <w:multiLevelType w:val="hybridMultilevel"/>
    <w:tmpl w:val="AF22497C"/>
    <w:lvl w:ilvl="0" w:tplc="01B60F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65667D2"/>
    <w:multiLevelType w:val="singleLevel"/>
    <w:tmpl w:val="0415000F"/>
    <w:lvl w:ilvl="0">
      <w:start w:val="1"/>
      <w:numFmt w:val="decimal"/>
      <w:lvlText w:val="%1."/>
      <w:lvlJc w:val="left"/>
      <w:pPr>
        <w:tabs>
          <w:tab w:val="num" w:pos="720"/>
        </w:tabs>
        <w:ind w:left="720" w:hanging="360"/>
      </w:pPr>
      <w:rPr>
        <w:rFonts w:cs="Times New Roman"/>
      </w:rPr>
    </w:lvl>
  </w:abstractNum>
  <w:abstractNum w:abstractNumId="41" w15:restartNumberingAfterBreak="0">
    <w:nsid w:val="58962A3F"/>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42" w15:restartNumberingAfterBreak="0">
    <w:nsid w:val="5E192759"/>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43" w15:restartNumberingAfterBreak="0">
    <w:nsid w:val="5F4769A7"/>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44" w15:restartNumberingAfterBreak="0">
    <w:nsid w:val="67C410B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45" w15:restartNumberingAfterBreak="0">
    <w:nsid w:val="6977512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46" w15:restartNumberingAfterBreak="0">
    <w:nsid w:val="69A40B57"/>
    <w:multiLevelType w:val="hybridMultilevel"/>
    <w:tmpl w:val="715C348C"/>
    <w:lvl w:ilvl="0" w:tplc="4DD8A764">
      <w:start w:val="1"/>
      <w:numFmt w:val="bullet"/>
      <w:lvlText w:val=""/>
      <w:lvlJc w:val="left"/>
      <w:pPr>
        <w:ind w:left="720" w:hanging="360"/>
      </w:pPr>
      <w:rPr>
        <w:rFonts w:ascii="Symbol" w:hAnsi="Symbol" w:hint="default"/>
      </w:rPr>
    </w:lvl>
    <w:lvl w:ilvl="1" w:tplc="3D486604" w:tentative="1">
      <w:start w:val="1"/>
      <w:numFmt w:val="lowerLetter"/>
      <w:lvlText w:val="%2."/>
      <w:lvlJc w:val="left"/>
      <w:pPr>
        <w:ind w:left="1440" w:hanging="360"/>
      </w:pPr>
      <w:rPr>
        <w:rFonts w:cs="Times New Roman"/>
      </w:rPr>
    </w:lvl>
    <w:lvl w:ilvl="2" w:tplc="47C492C8" w:tentative="1">
      <w:start w:val="1"/>
      <w:numFmt w:val="lowerRoman"/>
      <w:lvlText w:val="%3."/>
      <w:lvlJc w:val="right"/>
      <w:pPr>
        <w:ind w:left="2160" w:hanging="180"/>
      </w:pPr>
      <w:rPr>
        <w:rFonts w:cs="Times New Roman"/>
      </w:rPr>
    </w:lvl>
    <w:lvl w:ilvl="3" w:tplc="6E262B16" w:tentative="1">
      <w:start w:val="1"/>
      <w:numFmt w:val="decimal"/>
      <w:lvlText w:val="%4."/>
      <w:lvlJc w:val="left"/>
      <w:pPr>
        <w:ind w:left="2880" w:hanging="360"/>
      </w:pPr>
      <w:rPr>
        <w:rFonts w:cs="Times New Roman"/>
      </w:rPr>
    </w:lvl>
    <w:lvl w:ilvl="4" w:tplc="3814D928" w:tentative="1">
      <w:start w:val="1"/>
      <w:numFmt w:val="lowerLetter"/>
      <w:lvlText w:val="%5."/>
      <w:lvlJc w:val="left"/>
      <w:pPr>
        <w:ind w:left="3600" w:hanging="360"/>
      </w:pPr>
      <w:rPr>
        <w:rFonts w:cs="Times New Roman"/>
      </w:rPr>
    </w:lvl>
    <w:lvl w:ilvl="5" w:tplc="8892AF38" w:tentative="1">
      <w:start w:val="1"/>
      <w:numFmt w:val="lowerRoman"/>
      <w:lvlText w:val="%6."/>
      <w:lvlJc w:val="right"/>
      <w:pPr>
        <w:ind w:left="4320" w:hanging="180"/>
      </w:pPr>
      <w:rPr>
        <w:rFonts w:cs="Times New Roman"/>
      </w:rPr>
    </w:lvl>
    <w:lvl w:ilvl="6" w:tplc="7520BA5A" w:tentative="1">
      <w:start w:val="1"/>
      <w:numFmt w:val="decimal"/>
      <w:lvlText w:val="%7."/>
      <w:lvlJc w:val="left"/>
      <w:pPr>
        <w:ind w:left="5040" w:hanging="360"/>
      </w:pPr>
      <w:rPr>
        <w:rFonts w:cs="Times New Roman"/>
      </w:rPr>
    </w:lvl>
    <w:lvl w:ilvl="7" w:tplc="B64AC8D0" w:tentative="1">
      <w:start w:val="1"/>
      <w:numFmt w:val="lowerLetter"/>
      <w:lvlText w:val="%8."/>
      <w:lvlJc w:val="left"/>
      <w:pPr>
        <w:ind w:left="5760" w:hanging="360"/>
      </w:pPr>
      <w:rPr>
        <w:rFonts w:cs="Times New Roman"/>
      </w:rPr>
    </w:lvl>
    <w:lvl w:ilvl="8" w:tplc="4A589142" w:tentative="1">
      <w:start w:val="1"/>
      <w:numFmt w:val="lowerRoman"/>
      <w:lvlText w:val="%9."/>
      <w:lvlJc w:val="right"/>
      <w:pPr>
        <w:ind w:left="6480" w:hanging="180"/>
      </w:pPr>
      <w:rPr>
        <w:rFonts w:cs="Times New Roman"/>
      </w:rPr>
    </w:lvl>
  </w:abstractNum>
  <w:abstractNum w:abstractNumId="47" w15:restartNumberingAfterBreak="0">
    <w:nsid w:val="6B450314"/>
    <w:multiLevelType w:val="hybridMultilevel"/>
    <w:tmpl w:val="E33ABDD6"/>
    <w:lvl w:ilvl="0" w:tplc="FFFFFFFF">
      <w:start w:val="1"/>
      <w:numFmt w:val="lowerLetter"/>
      <w:lvlText w:val="%1)"/>
      <w:lvlJc w:val="left"/>
      <w:pPr>
        <w:ind w:left="286" w:hanging="176"/>
      </w:pPr>
      <w:rPr>
        <w:rFonts w:ascii="Arial" w:eastAsia="Arial" w:hAnsi="Arial" w:cs="Arial" w:hint="default"/>
        <w:spacing w:val="-1"/>
        <w:w w:val="100"/>
        <w:sz w:val="16"/>
        <w:szCs w:val="16"/>
        <w:lang w:val="pl-PL" w:eastAsia="en-US" w:bidi="ar-SA"/>
      </w:rPr>
    </w:lvl>
    <w:lvl w:ilvl="1" w:tplc="FFFFFFFF">
      <w:numFmt w:val="bullet"/>
      <w:lvlText w:val="•"/>
      <w:lvlJc w:val="left"/>
      <w:pPr>
        <w:ind w:left="618" w:hanging="176"/>
      </w:pPr>
      <w:rPr>
        <w:rFonts w:hint="default"/>
        <w:lang w:val="pl-PL" w:eastAsia="en-US" w:bidi="ar-SA"/>
      </w:rPr>
    </w:lvl>
    <w:lvl w:ilvl="2" w:tplc="FFFFFFFF">
      <w:numFmt w:val="bullet"/>
      <w:lvlText w:val="•"/>
      <w:lvlJc w:val="left"/>
      <w:pPr>
        <w:ind w:left="957" w:hanging="176"/>
      </w:pPr>
      <w:rPr>
        <w:rFonts w:hint="default"/>
        <w:lang w:val="pl-PL" w:eastAsia="en-US" w:bidi="ar-SA"/>
      </w:rPr>
    </w:lvl>
    <w:lvl w:ilvl="3" w:tplc="FFFFFFFF">
      <w:numFmt w:val="bullet"/>
      <w:lvlText w:val="•"/>
      <w:lvlJc w:val="left"/>
      <w:pPr>
        <w:ind w:left="1296" w:hanging="176"/>
      </w:pPr>
      <w:rPr>
        <w:rFonts w:hint="default"/>
        <w:lang w:val="pl-PL" w:eastAsia="en-US" w:bidi="ar-SA"/>
      </w:rPr>
    </w:lvl>
    <w:lvl w:ilvl="4" w:tplc="FFFFFFFF">
      <w:numFmt w:val="bullet"/>
      <w:lvlText w:val="•"/>
      <w:lvlJc w:val="left"/>
      <w:pPr>
        <w:ind w:left="1635" w:hanging="176"/>
      </w:pPr>
      <w:rPr>
        <w:rFonts w:hint="default"/>
        <w:lang w:val="pl-PL" w:eastAsia="en-US" w:bidi="ar-SA"/>
      </w:rPr>
    </w:lvl>
    <w:lvl w:ilvl="5" w:tplc="FFFFFFFF">
      <w:numFmt w:val="bullet"/>
      <w:lvlText w:val="•"/>
      <w:lvlJc w:val="left"/>
      <w:pPr>
        <w:ind w:left="1974" w:hanging="176"/>
      </w:pPr>
      <w:rPr>
        <w:rFonts w:hint="default"/>
        <w:lang w:val="pl-PL" w:eastAsia="en-US" w:bidi="ar-SA"/>
      </w:rPr>
    </w:lvl>
    <w:lvl w:ilvl="6" w:tplc="FFFFFFFF">
      <w:numFmt w:val="bullet"/>
      <w:lvlText w:val="•"/>
      <w:lvlJc w:val="left"/>
      <w:pPr>
        <w:ind w:left="2313" w:hanging="176"/>
      </w:pPr>
      <w:rPr>
        <w:rFonts w:hint="default"/>
        <w:lang w:val="pl-PL" w:eastAsia="en-US" w:bidi="ar-SA"/>
      </w:rPr>
    </w:lvl>
    <w:lvl w:ilvl="7" w:tplc="FFFFFFFF">
      <w:numFmt w:val="bullet"/>
      <w:lvlText w:val="•"/>
      <w:lvlJc w:val="left"/>
      <w:pPr>
        <w:ind w:left="2652" w:hanging="176"/>
      </w:pPr>
      <w:rPr>
        <w:rFonts w:hint="default"/>
        <w:lang w:val="pl-PL" w:eastAsia="en-US" w:bidi="ar-SA"/>
      </w:rPr>
    </w:lvl>
    <w:lvl w:ilvl="8" w:tplc="FFFFFFFF">
      <w:numFmt w:val="bullet"/>
      <w:lvlText w:val="•"/>
      <w:lvlJc w:val="left"/>
      <w:pPr>
        <w:ind w:left="2991" w:hanging="176"/>
      </w:pPr>
      <w:rPr>
        <w:rFonts w:hint="default"/>
        <w:lang w:val="pl-PL" w:eastAsia="en-US" w:bidi="ar-SA"/>
      </w:rPr>
    </w:lvl>
  </w:abstractNum>
  <w:abstractNum w:abstractNumId="48" w15:restartNumberingAfterBreak="0">
    <w:nsid w:val="6D0412DF"/>
    <w:multiLevelType w:val="hybridMultilevel"/>
    <w:tmpl w:val="4E824824"/>
    <w:lvl w:ilvl="0" w:tplc="09CE96B0">
      <w:numFmt w:val="bullet"/>
      <w:lvlText w:val="-"/>
      <w:lvlJc w:val="left"/>
      <w:pPr>
        <w:ind w:left="715" w:hanging="123"/>
      </w:pPr>
      <w:rPr>
        <w:rFonts w:ascii="Arial" w:eastAsia="Arial" w:hAnsi="Arial" w:cs="Arial" w:hint="default"/>
        <w:w w:val="99"/>
        <w:sz w:val="20"/>
        <w:szCs w:val="20"/>
        <w:lang w:val="pl-PL" w:eastAsia="en-US" w:bidi="ar-SA"/>
      </w:rPr>
    </w:lvl>
    <w:lvl w:ilvl="1" w:tplc="60A4F0A4">
      <w:numFmt w:val="bullet"/>
      <w:lvlText w:val="•"/>
      <w:lvlJc w:val="left"/>
      <w:pPr>
        <w:ind w:left="1696" w:hanging="123"/>
      </w:pPr>
      <w:rPr>
        <w:rFonts w:hint="default"/>
        <w:lang w:val="pl-PL" w:eastAsia="en-US" w:bidi="ar-SA"/>
      </w:rPr>
    </w:lvl>
    <w:lvl w:ilvl="2" w:tplc="508EB944">
      <w:numFmt w:val="bullet"/>
      <w:lvlText w:val="•"/>
      <w:lvlJc w:val="left"/>
      <w:pPr>
        <w:ind w:left="2672" w:hanging="123"/>
      </w:pPr>
      <w:rPr>
        <w:rFonts w:hint="default"/>
        <w:lang w:val="pl-PL" w:eastAsia="en-US" w:bidi="ar-SA"/>
      </w:rPr>
    </w:lvl>
    <w:lvl w:ilvl="3" w:tplc="DA50CD18">
      <w:numFmt w:val="bullet"/>
      <w:lvlText w:val="•"/>
      <w:lvlJc w:val="left"/>
      <w:pPr>
        <w:ind w:left="3648" w:hanging="123"/>
      </w:pPr>
      <w:rPr>
        <w:rFonts w:hint="default"/>
        <w:lang w:val="pl-PL" w:eastAsia="en-US" w:bidi="ar-SA"/>
      </w:rPr>
    </w:lvl>
    <w:lvl w:ilvl="4" w:tplc="9190ED70">
      <w:numFmt w:val="bullet"/>
      <w:lvlText w:val="•"/>
      <w:lvlJc w:val="left"/>
      <w:pPr>
        <w:ind w:left="4624" w:hanging="123"/>
      </w:pPr>
      <w:rPr>
        <w:rFonts w:hint="default"/>
        <w:lang w:val="pl-PL" w:eastAsia="en-US" w:bidi="ar-SA"/>
      </w:rPr>
    </w:lvl>
    <w:lvl w:ilvl="5" w:tplc="7A98BB04">
      <w:numFmt w:val="bullet"/>
      <w:lvlText w:val="•"/>
      <w:lvlJc w:val="left"/>
      <w:pPr>
        <w:ind w:left="5600" w:hanging="123"/>
      </w:pPr>
      <w:rPr>
        <w:rFonts w:hint="default"/>
        <w:lang w:val="pl-PL" w:eastAsia="en-US" w:bidi="ar-SA"/>
      </w:rPr>
    </w:lvl>
    <w:lvl w:ilvl="6" w:tplc="2092F576">
      <w:numFmt w:val="bullet"/>
      <w:lvlText w:val="•"/>
      <w:lvlJc w:val="left"/>
      <w:pPr>
        <w:ind w:left="6576" w:hanging="123"/>
      </w:pPr>
      <w:rPr>
        <w:rFonts w:hint="default"/>
        <w:lang w:val="pl-PL" w:eastAsia="en-US" w:bidi="ar-SA"/>
      </w:rPr>
    </w:lvl>
    <w:lvl w:ilvl="7" w:tplc="6C1C0A5A">
      <w:numFmt w:val="bullet"/>
      <w:lvlText w:val="•"/>
      <w:lvlJc w:val="left"/>
      <w:pPr>
        <w:ind w:left="7552" w:hanging="123"/>
      </w:pPr>
      <w:rPr>
        <w:rFonts w:hint="default"/>
        <w:lang w:val="pl-PL" w:eastAsia="en-US" w:bidi="ar-SA"/>
      </w:rPr>
    </w:lvl>
    <w:lvl w:ilvl="8" w:tplc="8304C402">
      <w:numFmt w:val="bullet"/>
      <w:lvlText w:val="•"/>
      <w:lvlJc w:val="left"/>
      <w:pPr>
        <w:ind w:left="8528" w:hanging="123"/>
      </w:pPr>
      <w:rPr>
        <w:rFonts w:hint="default"/>
        <w:lang w:val="pl-PL" w:eastAsia="en-US" w:bidi="ar-SA"/>
      </w:rPr>
    </w:lvl>
  </w:abstractNum>
  <w:abstractNum w:abstractNumId="49" w15:restartNumberingAfterBreak="0">
    <w:nsid w:val="6F8A3E6F"/>
    <w:multiLevelType w:val="singleLevel"/>
    <w:tmpl w:val="04150017"/>
    <w:lvl w:ilvl="0">
      <w:start w:val="1"/>
      <w:numFmt w:val="lowerLetter"/>
      <w:lvlText w:val="%1)"/>
      <w:lvlJc w:val="left"/>
      <w:pPr>
        <w:tabs>
          <w:tab w:val="num" w:pos="360"/>
        </w:tabs>
        <w:ind w:left="360" w:hanging="360"/>
      </w:pPr>
      <w:rPr>
        <w:rFonts w:cs="Times New Roman" w:hint="default"/>
      </w:rPr>
    </w:lvl>
  </w:abstractNum>
  <w:abstractNum w:abstractNumId="50" w15:restartNumberingAfterBreak="0">
    <w:nsid w:val="711B6A06"/>
    <w:multiLevelType w:val="hybridMultilevel"/>
    <w:tmpl w:val="7A7EC7F8"/>
    <w:lvl w:ilvl="0" w:tplc="8BF0EEBE">
      <w:start w:val="1"/>
      <w:numFmt w:val="bullet"/>
      <w:lvlText w:val="–"/>
      <w:lvlJc w:val="left"/>
      <w:pPr>
        <w:tabs>
          <w:tab w:val="num" w:pos="453"/>
        </w:tabs>
        <w:ind w:left="453" w:hanging="170"/>
      </w:pPr>
      <w:rPr>
        <w:rFonts w:ascii="Times New Roman" w:hAnsi="Times New Roman" w:hint="default"/>
      </w:rPr>
    </w:lvl>
    <w:lvl w:ilvl="1" w:tplc="ADF2CD48" w:tentative="1">
      <w:start w:val="1"/>
      <w:numFmt w:val="bullet"/>
      <w:lvlText w:val="o"/>
      <w:lvlJc w:val="left"/>
      <w:pPr>
        <w:tabs>
          <w:tab w:val="num" w:pos="1723"/>
        </w:tabs>
        <w:ind w:left="1723" w:hanging="360"/>
      </w:pPr>
      <w:rPr>
        <w:rFonts w:ascii="Courier New" w:hAnsi="Courier New" w:hint="default"/>
      </w:rPr>
    </w:lvl>
    <w:lvl w:ilvl="2" w:tplc="C67C099C" w:tentative="1">
      <w:start w:val="1"/>
      <w:numFmt w:val="bullet"/>
      <w:lvlText w:val=""/>
      <w:lvlJc w:val="left"/>
      <w:pPr>
        <w:tabs>
          <w:tab w:val="num" w:pos="2443"/>
        </w:tabs>
        <w:ind w:left="2443" w:hanging="360"/>
      </w:pPr>
      <w:rPr>
        <w:rFonts w:ascii="Wingdings" w:hAnsi="Wingdings" w:hint="default"/>
      </w:rPr>
    </w:lvl>
    <w:lvl w:ilvl="3" w:tplc="25BC070C" w:tentative="1">
      <w:start w:val="1"/>
      <w:numFmt w:val="bullet"/>
      <w:lvlText w:val=""/>
      <w:lvlJc w:val="left"/>
      <w:pPr>
        <w:tabs>
          <w:tab w:val="num" w:pos="3163"/>
        </w:tabs>
        <w:ind w:left="3163" w:hanging="360"/>
      </w:pPr>
      <w:rPr>
        <w:rFonts w:ascii="Symbol" w:hAnsi="Symbol" w:hint="default"/>
      </w:rPr>
    </w:lvl>
    <w:lvl w:ilvl="4" w:tplc="CD0005AC" w:tentative="1">
      <w:start w:val="1"/>
      <w:numFmt w:val="bullet"/>
      <w:lvlText w:val="o"/>
      <w:lvlJc w:val="left"/>
      <w:pPr>
        <w:tabs>
          <w:tab w:val="num" w:pos="3883"/>
        </w:tabs>
        <w:ind w:left="3883" w:hanging="360"/>
      </w:pPr>
      <w:rPr>
        <w:rFonts w:ascii="Courier New" w:hAnsi="Courier New" w:hint="default"/>
      </w:rPr>
    </w:lvl>
    <w:lvl w:ilvl="5" w:tplc="E2546496" w:tentative="1">
      <w:start w:val="1"/>
      <w:numFmt w:val="bullet"/>
      <w:lvlText w:val=""/>
      <w:lvlJc w:val="left"/>
      <w:pPr>
        <w:tabs>
          <w:tab w:val="num" w:pos="4603"/>
        </w:tabs>
        <w:ind w:left="4603" w:hanging="360"/>
      </w:pPr>
      <w:rPr>
        <w:rFonts w:ascii="Wingdings" w:hAnsi="Wingdings" w:hint="default"/>
      </w:rPr>
    </w:lvl>
    <w:lvl w:ilvl="6" w:tplc="5BC87A94" w:tentative="1">
      <w:start w:val="1"/>
      <w:numFmt w:val="bullet"/>
      <w:lvlText w:val=""/>
      <w:lvlJc w:val="left"/>
      <w:pPr>
        <w:tabs>
          <w:tab w:val="num" w:pos="5323"/>
        </w:tabs>
        <w:ind w:left="5323" w:hanging="360"/>
      </w:pPr>
      <w:rPr>
        <w:rFonts w:ascii="Symbol" w:hAnsi="Symbol" w:hint="default"/>
      </w:rPr>
    </w:lvl>
    <w:lvl w:ilvl="7" w:tplc="204417BE" w:tentative="1">
      <w:start w:val="1"/>
      <w:numFmt w:val="bullet"/>
      <w:lvlText w:val="o"/>
      <w:lvlJc w:val="left"/>
      <w:pPr>
        <w:tabs>
          <w:tab w:val="num" w:pos="6043"/>
        </w:tabs>
        <w:ind w:left="6043" w:hanging="360"/>
      </w:pPr>
      <w:rPr>
        <w:rFonts w:ascii="Courier New" w:hAnsi="Courier New" w:hint="default"/>
      </w:rPr>
    </w:lvl>
    <w:lvl w:ilvl="8" w:tplc="4F4A3788" w:tentative="1">
      <w:start w:val="1"/>
      <w:numFmt w:val="bullet"/>
      <w:lvlText w:val=""/>
      <w:lvlJc w:val="left"/>
      <w:pPr>
        <w:tabs>
          <w:tab w:val="num" w:pos="6763"/>
        </w:tabs>
        <w:ind w:left="6763" w:hanging="360"/>
      </w:pPr>
      <w:rPr>
        <w:rFonts w:ascii="Wingdings" w:hAnsi="Wingdings" w:hint="default"/>
      </w:rPr>
    </w:lvl>
  </w:abstractNum>
  <w:abstractNum w:abstractNumId="51" w15:restartNumberingAfterBreak="0">
    <w:nsid w:val="714B1872"/>
    <w:multiLevelType w:val="hybridMultilevel"/>
    <w:tmpl w:val="E19A4E66"/>
    <w:lvl w:ilvl="0" w:tplc="BB9CBE7E">
      <w:start w:val="1"/>
      <w:numFmt w:val="bullet"/>
      <w:lvlText w:val="–"/>
      <w:lvlJc w:val="left"/>
      <w:pPr>
        <w:tabs>
          <w:tab w:val="num" w:pos="284"/>
        </w:tabs>
        <w:ind w:left="284" w:hanging="284"/>
      </w:pPr>
      <w:rPr>
        <w:rFonts w:ascii="Times New Roman" w:hAnsi="Times New Roman" w:hint="default"/>
      </w:rPr>
    </w:lvl>
    <w:lvl w:ilvl="1" w:tplc="6D20BF7A" w:tentative="1">
      <w:start w:val="1"/>
      <w:numFmt w:val="bullet"/>
      <w:lvlText w:val="o"/>
      <w:lvlJc w:val="left"/>
      <w:pPr>
        <w:tabs>
          <w:tab w:val="num" w:pos="1440"/>
        </w:tabs>
        <w:ind w:left="1440" w:hanging="360"/>
      </w:pPr>
      <w:rPr>
        <w:rFonts w:ascii="Courier New" w:hAnsi="Courier New" w:hint="default"/>
      </w:rPr>
    </w:lvl>
    <w:lvl w:ilvl="2" w:tplc="1E003296" w:tentative="1">
      <w:start w:val="1"/>
      <w:numFmt w:val="bullet"/>
      <w:lvlText w:val=""/>
      <w:lvlJc w:val="left"/>
      <w:pPr>
        <w:tabs>
          <w:tab w:val="num" w:pos="2160"/>
        </w:tabs>
        <w:ind w:left="2160" w:hanging="360"/>
      </w:pPr>
      <w:rPr>
        <w:rFonts w:ascii="Wingdings" w:hAnsi="Wingdings" w:hint="default"/>
      </w:rPr>
    </w:lvl>
    <w:lvl w:ilvl="3" w:tplc="267E01F2" w:tentative="1">
      <w:start w:val="1"/>
      <w:numFmt w:val="bullet"/>
      <w:lvlText w:val=""/>
      <w:lvlJc w:val="left"/>
      <w:pPr>
        <w:tabs>
          <w:tab w:val="num" w:pos="2880"/>
        </w:tabs>
        <w:ind w:left="2880" w:hanging="360"/>
      </w:pPr>
      <w:rPr>
        <w:rFonts w:ascii="Symbol" w:hAnsi="Symbol" w:hint="default"/>
      </w:rPr>
    </w:lvl>
    <w:lvl w:ilvl="4" w:tplc="1EE2501E" w:tentative="1">
      <w:start w:val="1"/>
      <w:numFmt w:val="bullet"/>
      <w:lvlText w:val="o"/>
      <w:lvlJc w:val="left"/>
      <w:pPr>
        <w:tabs>
          <w:tab w:val="num" w:pos="3600"/>
        </w:tabs>
        <w:ind w:left="3600" w:hanging="360"/>
      </w:pPr>
      <w:rPr>
        <w:rFonts w:ascii="Courier New" w:hAnsi="Courier New" w:hint="default"/>
      </w:rPr>
    </w:lvl>
    <w:lvl w:ilvl="5" w:tplc="11A8B964" w:tentative="1">
      <w:start w:val="1"/>
      <w:numFmt w:val="bullet"/>
      <w:lvlText w:val=""/>
      <w:lvlJc w:val="left"/>
      <w:pPr>
        <w:tabs>
          <w:tab w:val="num" w:pos="4320"/>
        </w:tabs>
        <w:ind w:left="4320" w:hanging="360"/>
      </w:pPr>
      <w:rPr>
        <w:rFonts w:ascii="Wingdings" w:hAnsi="Wingdings" w:hint="default"/>
      </w:rPr>
    </w:lvl>
    <w:lvl w:ilvl="6" w:tplc="B6880544" w:tentative="1">
      <w:start w:val="1"/>
      <w:numFmt w:val="bullet"/>
      <w:lvlText w:val=""/>
      <w:lvlJc w:val="left"/>
      <w:pPr>
        <w:tabs>
          <w:tab w:val="num" w:pos="5040"/>
        </w:tabs>
        <w:ind w:left="5040" w:hanging="360"/>
      </w:pPr>
      <w:rPr>
        <w:rFonts w:ascii="Symbol" w:hAnsi="Symbol" w:hint="default"/>
      </w:rPr>
    </w:lvl>
    <w:lvl w:ilvl="7" w:tplc="458434E4" w:tentative="1">
      <w:start w:val="1"/>
      <w:numFmt w:val="bullet"/>
      <w:lvlText w:val="o"/>
      <w:lvlJc w:val="left"/>
      <w:pPr>
        <w:tabs>
          <w:tab w:val="num" w:pos="5760"/>
        </w:tabs>
        <w:ind w:left="5760" w:hanging="360"/>
      </w:pPr>
      <w:rPr>
        <w:rFonts w:ascii="Courier New" w:hAnsi="Courier New" w:hint="default"/>
      </w:rPr>
    </w:lvl>
    <w:lvl w:ilvl="8" w:tplc="76040BC6"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2E22411"/>
    <w:multiLevelType w:val="singleLevel"/>
    <w:tmpl w:val="94AC27A0"/>
    <w:lvl w:ilvl="0">
      <w:start w:val="1"/>
      <w:numFmt w:val="lowerLetter"/>
      <w:lvlText w:val="%1)"/>
      <w:lvlJc w:val="left"/>
      <w:pPr>
        <w:tabs>
          <w:tab w:val="num" w:pos="360"/>
        </w:tabs>
        <w:ind w:left="360" w:hanging="360"/>
      </w:pPr>
      <w:rPr>
        <w:rFonts w:cs="Times New Roman"/>
      </w:rPr>
    </w:lvl>
  </w:abstractNum>
  <w:abstractNum w:abstractNumId="53" w15:restartNumberingAfterBreak="0">
    <w:nsid w:val="75644BC3"/>
    <w:multiLevelType w:val="singleLevel"/>
    <w:tmpl w:val="8222CEEA"/>
    <w:lvl w:ilvl="0">
      <w:start w:val="1"/>
      <w:numFmt w:val="bullet"/>
      <w:lvlText w:val="-"/>
      <w:lvlJc w:val="left"/>
      <w:pPr>
        <w:tabs>
          <w:tab w:val="num" w:pos="360"/>
        </w:tabs>
        <w:ind w:left="360" w:hanging="360"/>
      </w:pPr>
      <w:rPr>
        <w:rFonts w:ascii="Times New Roman" w:hAnsi="Times New Roman" w:hint="default"/>
      </w:rPr>
    </w:lvl>
  </w:abstractNum>
  <w:abstractNum w:abstractNumId="54" w15:restartNumberingAfterBreak="0">
    <w:nsid w:val="756E5223"/>
    <w:multiLevelType w:val="hybridMultilevel"/>
    <w:tmpl w:val="B46E5782"/>
    <w:lvl w:ilvl="0" w:tplc="597A0CCA">
      <w:start w:val="1"/>
      <w:numFmt w:val="bullet"/>
      <w:lvlText w:val="–"/>
      <w:lvlJc w:val="left"/>
      <w:pPr>
        <w:tabs>
          <w:tab w:val="num" w:pos="284"/>
        </w:tabs>
        <w:ind w:left="284" w:hanging="284"/>
      </w:pPr>
      <w:rPr>
        <w:rFonts w:ascii="Times New Roman" w:hAnsi="Times New Roman" w:hint="default"/>
      </w:rPr>
    </w:lvl>
    <w:lvl w:ilvl="1" w:tplc="DB6ECA68" w:tentative="1">
      <w:start w:val="1"/>
      <w:numFmt w:val="bullet"/>
      <w:lvlText w:val="o"/>
      <w:lvlJc w:val="left"/>
      <w:pPr>
        <w:tabs>
          <w:tab w:val="num" w:pos="1440"/>
        </w:tabs>
        <w:ind w:left="1440" w:hanging="360"/>
      </w:pPr>
      <w:rPr>
        <w:rFonts w:ascii="Courier New" w:hAnsi="Courier New" w:hint="default"/>
      </w:rPr>
    </w:lvl>
    <w:lvl w:ilvl="2" w:tplc="B5B4682C" w:tentative="1">
      <w:start w:val="1"/>
      <w:numFmt w:val="bullet"/>
      <w:lvlText w:val=""/>
      <w:lvlJc w:val="left"/>
      <w:pPr>
        <w:tabs>
          <w:tab w:val="num" w:pos="2160"/>
        </w:tabs>
        <w:ind w:left="2160" w:hanging="360"/>
      </w:pPr>
      <w:rPr>
        <w:rFonts w:ascii="Wingdings" w:hAnsi="Wingdings" w:hint="default"/>
      </w:rPr>
    </w:lvl>
    <w:lvl w:ilvl="3" w:tplc="E22EA82C" w:tentative="1">
      <w:start w:val="1"/>
      <w:numFmt w:val="bullet"/>
      <w:lvlText w:val=""/>
      <w:lvlJc w:val="left"/>
      <w:pPr>
        <w:tabs>
          <w:tab w:val="num" w:pos="2880"/>
        </w:tabs>
        <w:ind w:left="2880" w:hanging="360"/>
      </w:pPr>
      <w:rPr>
        <w:rFonts w:ascii="Symbol" w:hAnsi="Symbol" w:hint="default"/>
      </w:rPr>
    </w:lvl>
    <w:lvl w:ilvl="4" w:tplc="286E6738" w:tentative="1">
      <w:start w:val="1"/>
      <w:numFmt w:val="bullet"/>
      <w:lvlText w:val="o"/>
      <w:lvlJc w:val="left"/>
      <w:pPr>
        <w:tabs>
          <w:tab w:val="num" w:pos="3600"/>
        </w:tabs>
        <w:ind w:left="3600" w:hanging="360"/>
      </w:pPr>
      <w:rPr>
        <w:rFonts w:ascii="Courier New" w:hAnsi="Courier New" w:hint="default"/>
      </w:rPr>
    </w:lvl>
    <w:lvl w:ilvl="5" w:tplc="33F6E276" w:tentative="1">
      <w:start w:val="1"/>
      <w:numFmt w:val="bullet"/>
      <w:lvlText w:val=""/>
      <w:lvlJc w:val="left"/>
      <w:pPr>
        <w:tabs>
          <w:tab w:val="num" w:pos="4320"/>
        </w:tabs>
        <w:ind w:left="4320" w:hanging="360"/>
      </w:pPr>
      <w:rPr>
        <w:rFonts w:ascii="Wingdings" w:hAnsi="Wingdings" w:hint="default"/>
      </w:rPr>
    </w:lvl>
    <w:lvl w:ilvl="6" w:tplc="5882F06A" w:tentative="1">
      <w:start w:val="1"/>
      <w:numFmt w:val="bullet"/>
      <w:lvlText w:val=""/>
      <w:lvlJc w:val="left"/>
      <w:pPr>
        <w:tabs>
          <w:tab w:val="num" w:pos="5040"/>
        </w:tabs>
        <w:ind w:left="5040" w:hanging="360"/>
      </w:pPr>
      <w:rPr>
        <w:rFonts w:ascii="Symbol" w:hAnsi="Symbol" w:hint="default"/>
      </w:rPr>
    </w:lvl>
    <w:lvl w:ilvl="7" w:tplc="D8F4B472" w:tentative="1">
      <w:start w:val="1"/>
      <w:numFmt w:val="bullet"/>
      <w:lvlText w:val="o"/>
      <w:lvlJc w:val="left"/>
      <w:pPr>
        <w:tabs>
          <w:tab w:val="num" w:pos="5760"/>
        </w:tabs>
        <w:ind w:left="5760" w:hanging="360"/>
      </w:pPr>
      <w:rPr>
        <w:rFonts w:ascii="Courier New" w:hAnsi="Courier New" w:hint="default"/>
      </w:rPr>
    </w:lvl>
    <w:lvl w:ilvl="8" w:tplc="03FE798E"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65E53FC"/>
    <w:multiLevelType w:val="hybridMultilevel"/>
    <w:tmpl w:val="41BE7FD6"/>
    <w:lvl w:ilvl="0" w:tplc="28024654">
      <w:start w:val="1"/>
      <w:numFmt w:val="lowerLetter"/>
      <w:lvlText w:val="%1)"/>
      <w:lvlJc w:val="left"/>
      <w:pPr>
        <w:tabs>
          <w:tab w:val="num" w:pos="737"/>
        </w:tabs>
        <w:ind w:left="737" w:hanging="37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6" w15:restartNumberingAfterBreak="0">
    <w:nsid w:val="766F5938"/>
    <w:multiLevelType w:val="hybridMultilevel"/>
    <w:tmpl w:val="FE6E5652"/>
    <w:lvl w:ilvl="0" w:tplc="28024654">
      <w:start w:val="1"/>
      <w:numFmt w:val="bullet"/>
      <w:lvlText w:val="–"/>
      <w:lvlJc w:val="left"/>
      <w:pPr>
        <w:tabs>
          <w:tab w:val="num" w:pos="426"/>
        </w:tabs>
        <w:ind w:left="426" w:hanging="284"/>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240408"/>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58" w15:restartNumberingAfterBreak="0">
    <w:nsid w:val="788611CF"/>
    <w:multiLevelType w:val="hybridMultilevel"/>
    <w:tmpl w:val="A5F07130"/>
    <w:lvl w:ilvl="0" w:tplc="B8E0F8CA">
      <w:numFmt w:val="bullet"/>
      <w:lvlText w:val=""/>
      <w:lvlJc w:val="left"/>
      <w:pPr>
        <w:ind w:left="759" w:hanging="284"/>
      </w:pPr>
      <w:rPr>
        <w:rFonts w:hint="default"/>
        <w:w w:val="99"/>
        <w:lang w:val="pl-PL" w:eastAsia="en-US" w:bidi="ar-SA"/>
      </w:rPr>
    </w:lvl>
    <w:lvl w:ilvl="1" w:tplc="E5C43DDA">
      <w:numFmt w:val="bullet"/>
      <w:lvlText w:val="•"/>
      <w:lvlJc w:val="left"/>
      <w:pPr>
        <w:ind w:left="1732" w:hanging="284"/>
      </w:pPr>
      <w:rPr>
        <w:rFonts w:hint="default"/>
        <w:lang w:val="pl-PL" w:eastAsia="en-US" w:bidi="ar-SA"/>
      </w:rPr>
    </w:lvl>
    <w:lvl w:ilvl="2" w:tplc="6982395C">
      <w:numFmt w:val="bullet"/>
      <w:lvlText w:val="•"/>
      <w:lvlJc w:val="left"/>
      <w:pPr>
        <w:ind w:left="2705" w:hanging="284"/>
      </w:pPr>
      <w:rPr>
        <w:rFonts w:hint="default"/>
        <w:lang w:val="pl-PL" w:eastAsia="en-US" w:bidi="ar-SA"/>
      </w:rPr>
    </w:lvl>
    <w:lvl w:ilvl="3" w:tplc="0F0E0DBA">
      <w:numFmt w:val="bullet"/>
      <w:lvlText w:val="•"/>
      <w:lvlJc w:val="left"/>
      <w:pPr>
        <w:ind w:left="3677" w:hanging="284"/>
      </w:pPr>
      <w:rPr>
        <w:rFonts w:hint="default"/>
        <w:lang w:val="pl-PL" w:eastAsia="en-US" w:bidi="ar-SA"/>
      </w:rPr>
    </w:lvl>
    <w:lvl w:ilvl="4" w:tplc="E7F8AC9E">
      <w:numFmt w:val="bullet"/>
      <w:lvlText w:val="•"/>
      <w:lvlJc w:val="left"/>
      <w:pPr>
        <w:ind w:left="4650" w:hanging="284"/>
      </w:pPr>
      <w:rPr>
        <w:rFonts w:hint="default"/>
        <w:lang w:val="pl-PL" w:eastAsia="en-US" w:bidi="ar-SA"/>
      </w:rPr>
    </w:lvl>
    <w:lvl w:ilvl="5" w:tplc="DDF46E44">
      <w:numFmt w:val="bullet"/>
      <w:lvlText w:val="•"/>
      <w:lvlJc w:val="left"/>
      <w:pPr>
        <w:ind w:left="5623" w:hanging="284"/>
      </w:pPr>
      <w:rPr>
        <w:rFonts w:hint="default"/>
        <w:lang w:val="pl-PL" w:eastAsia="en-US" w:bidi="ar-SA"/>
      </w:rPr>
    </w:lvl>
    <w:lvl w:ilvl="6" w:tplc="AB880EBC">
      <w:numFmt w:val="bullet"/>
      <w:lvlText w:val="•"/>
      <w:lvlJc w:val="left"/>
      <w:pPr>
        <w:ind w:left="6595" w:hanging="284"/>
      </w:pPr>
      <w:rPr>
        <w:rFonts w:hint="default"/>
        <w:lang w:val="pl-PL" w:eastAsia="en-US" w:bidi="ar-SA"/>
      </w:rPr>
    </w:lvl>
    <w:lvl w:ilvl="7" w:tplc="B3B82EF0">
      <w:numFmt w:val="bullet"/>
      <w:lvlText w:val="•"/>
      <w:lvlJc w:val="left"/>
      <w:pPr>
        <w:ind w:left="7568" w:hanging="284"/>
      </w:pPr>
      <w:rPr>
        <w:rFonts w:hint="default"/>
        <w:lang w:val="pl-PL" w:eastAsia="en-US" w:bidi="ar-SA"/>
      </w:rPr>
    </w:lvl>
    <w:lvl w:ilvl="8" w:tplc="1C5411C0">
      <w:numFmt w:val="bullet"/>
      <w:lvlText w:val="•"/>
      <w:lvlJc w:val="left"/>
      <w:pPr>
        <w:ind w:left="8541" w:hanging="284"/>
      </w:pPr>
      <w:rPr>
        <w:rFonts w:hint="default"/>
        <w:lang w:val="pl-PL" w:eastAsia="en-US" w:bidi="ar-SA"/>
      </w:rPr>
    </w:lvl>
  </w:abstractNum>
  <w:abstractNum w:abstractNumId="59" w15:restartNumberingAfterBreak="0">
    <w:nsid w:val="7F3C627E"/>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21"/>
  </w:num>
  <w:num w:numId="3">
    <w:abstractNumId w:val="22"/>
  </w:num>
  <w:num w:numId="4">
    <w:abstractNumId w:val="30"/>
  </w:num>
  <w:num w:numId="5">
    <w:abstractNumId w:val="35"/>
  </w:num>
  <w:num w:numId="6">
    <w:abstractNumId w:val="43"/>
  </w:num>
  <w:num w:numId="7">
    <w:abstractNumId w:val="44"/>
  </w:num>
  <w:num w:numId="8">
    <w:abstractNumId w:val="57"/>
  </w:num>
  <w:num w:numId="9">
    <w:abstractNumId w:val="52"/>
  </w:num>
  <w:num w:numId="10">
    <w:abstractNumId w:val="32"/>
  </w:num>
  <w:num w:numId="11">
    <w:abstractNumId w:val="4"/>
  </w:num>
  <w:num w:numId="12">
    <w:abstractNumId w:val="45"/>
  </w:num>
  <w:num w:numId="13">
    <w:abstractNumId w:val="1"/>
  </w:num>
  <w:num w:numId="14">
    <w:abstractNumId w:val="15"/>
  </w:num>
  <w:num w:numId="15">
    <w:abstractNumId w:val="14"/>
  </w:num>
  <w:num w:numId="16">
    <w:abstractNumId w:val="39"/>
  </w:num>
  <w:num w:numId="17">
    <w:abstractNumId w:val="29"/>
  </w:num>
  <w:num w:numId="18">
    <w:abstractNumId w:val="53"/>
  </w:num>
  <w:num w:numId="19">
    <w:abstractNumId w:val="23"/>
  </w:num>
  <w:num w:numId="20">
    <w:abstractNumId w:val="49"/>
  </w:num>
  <w:num w:numId="21">
    <w:abstractNumId w:val="40"/>
  </w:num>
  <w:num w:numId="22">
    <w:abstractNumId w:val="41"/>
  </w:num>
  <w:num w:numId="23">
    <w:abstractNumId w:val="42"/>
  </w:num>
  <w:num w:numId="24">
    <w:abstractNumId w:val="42"/>
    <w:lvlOverride w:ilvl="0">
      <w:lvl w:ilvl="0">
        <w:start w:val="2"/>
        <w:numFmt w:val="lowerLetter"/>
        <w:lvlText w:val="%1)"/>
        <w:legacy w:legacy="1" w:legacySpace="0" w:legacyIndent="283"/>
        <w:lvlJc w:val="left"/>
        <w:pPr>
          <w:ind w:left="283" w:hanging="283"/>
        </w:pPr>
        <w:rPr>
          <w:rFonts w:cs="Times New Roman"/>
        </w:rPr>
      </w:lvl>
    </w:lvlOverride>
  </w:num>
  <w:num w:numId="25">
    <w:abstractNumId w:val="2"/>
  </w:num>
  <w:num w:numId="26">
    <w:abstractNumId w:val="16"/>
  </w:num>
  <w:num w:numId="27">
    <w:abstractNumId w:val="28"/>
  </w:num>
  <w:num w:numId="28">
    <w:abstractNumId w:val="37"/>
  </w:num>
  <w:num w:numId="29">
    <w:abstractNumId w:val="11"/>
  </w:num>
  <w:num w:numId="30">
    <w:abstractNumId w:val="56"/>
  </w:num>
  <w:num w:numId="31">
    <w:abstractNumId w:val="12"/>
  </w:num>
  <w:num w:numId="32">
    <w:abstractNumId w:val="33"/>
  </w:num>
  <w:num w:numId="33">
    <w:abstractNumId w:val="20"/>
  </w:num>
  <w:num w:numId="34">
    <w:abstractNumId w:val="54"/>
  </w:num>
  <w:num w:numId="35">
    <w:abstractNumId w:val="9"/>
  </w:num>
  <w:num w:numId="36">
    <w:abstractNumId w:val="6"/>
  </w:num>
  <w:num w:numId="37">
    <w:abstractNumId w:val="0"/>
    <w:lvlOverride w:ilvl="0">
      <w:lvl w:ilvl="0">
        <w:numFmt w:val="bullet"/>
        <w:lvlText w:val="-"/>
        <w:legacy w:legacy="1" w:legacySpace="0" w:legacyIndent="283"/>
        <w:lvlJc w:val="left"/>
        <w:rPr>
          <w:rFonts w:ascii="Times New Roman" w:hAnsi="Times New Roman" w:hint="default"/>
        </w:rPr>
      </w:lvl>
    </w:lvlOverride>
  </w:num>
  <w:num w:numId="38">
    <w:abstractNumId w:val="34"/>
  </w:num>
  <w:num w:numId="39">
    <w:abstractNumId w:val="38"/>
  </w:num>
  <w:num w:numId="40">
    <w:abstractNumId w:val="50"/>
  </w:num>
  <w:num w:numId="41">
    <w:abstractNumId w:val="51"/>
  </w:num>
  <w:num w:numId="42">
    <w:abstractNumId w:val="46"/>
  </w:num>
  <w:num w:numId="43">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44">
    <w:abstractNumId w:val="18"/>
  </w:num>
  <w:num w:numId="45">
    <w:abstractNumId w:val="55"/>
  </w:num>
  <w:num w:numId="46">
    <w:abstractNumId w:val="7"/>
  </w:num>
  <w:num w:numId="47">
    <w:abstractNumId w:val="31"/>
  </w:num>
  <w:num w:numId="48">
    <w:abstractNumId w:val="10"/>
  </w:num>
  <w:num w:numId="49">
    <w:abstractNumId w:val="59"/>
  </w:num>
  <w:num w:numId="50">
    <w:abstractNumId w:val="5"/>
  </w:num>
  <w:num w:numId="51">
    <w:abstractNumId w:val="48"/>
  </w:num>
  <w:num w:numId="52">
    <w:abstractNumId w:val="13"/>
  </w:num>
  <w:num w:numId="53">
    <w:abstractNumId w:val="36"/>
  </w:num>
  <w:num w:numId="54">
    <w:abstractNumId w:val="26"/>
  </w:num>
  <w:num w:numId="55">
    <w:abstractNumId w:val="47"/>
  </w:num>
  <w:num w:numId="56">
    <w:abstractNumId w:val="58"/>
  </w:num>
  <w:num w:numId="57">
    <w:abstractNumId w:val="17"/>
  </w:num>
  <w:num w:numId="58">
    <w:abstractNumId w:val="3"/>
  </w:num>
  <w:num w:numId="59">
    <w:abstractNumId w:val="8"/>
  </w:num>
  <w:num w:numId="60">
    <w:abstractNumId w:val="25"/>
  </w:num>
  <w:num w:numId="61">
    <w:abstractNumId w:val="27"/>
  </w:num>
  <w:num w:numId="62">
    <w:abstractNumId w:val="24"/>
  </w:num>
  <w:num w:numId="63">
    <w:abstractNumId w:val="1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737"/>
    <w:rsid w:val="00004F54"/>
    <w:rsid w:val="00015385"/>
    <w:rsid w:val="00020D55"/>
    <w:rsid w:val="000349A6"/>
    <w:rsid w:val="00060B0F"/>
    <w:rsid w:val="0011502E"/>
    <w:rsid w:val="00131458"/>
    <w:rsid w:val="00183DD0"/>
    <w:rsid w:val="001926E3"/>
    <w:rsid w:val="002318BD"/>
    <w:rsid w:val="00245D5B"/>
    <w:rsid w:val="0027501B"/>
    <w:rsid w:val="002C06C5"/>
    <w:rsid w:val="002C334E"/>
    <w:rsid w:val="002C3F4F"/>
    <w:rsid w:val="002D5C1A"/>
    <w:rsid w:val="002E44CC"/>
    <w:rsid w:val="003101CE"/>
    <w:rsid w:val="00330E49"/>
    <w:rsid w:val="00343EB4"/>
    <w:rsid w:val="00345CCD"/>
    <w:rsid w:val="003618FD"/>
    <w:rsid w:val="003A5737"/>
    <w:rsid w:val="003D637D"/>
    <w:rsid w:val="003F1909"/>
    <w:rsid w:val="003F7B53"/>
    <w:rsid w:val="0043024D"/>
    <w:rsid w:val="00430847"/>
    <w:rsid w:val="00435189"/>
    <w:rsid w:val="0046355B"/>
    <w:rsid w:val="00467A91"/>
    <w:rsid w:val="004710CD"/>
    <w:rsid w:val="004853AC"/>
    <w:rsid w:val="00490CC2"/>
    <w:rsid w:val="004C2DAC"/>
    <w:rsid w:val="00522260"/>
    <w:rsid w:val="005227A9"/>
    <w:rsid w:val="00541FDB"/>
    <w:rsid w:val="0055165D"/>
    <w:rsid w:val="005913C4"/>
    <w:rsid w:val="005951C5"/>
    <w:rsid w:val="005953DB"/>
    <w:rsid w:val="005B51E8"/>
    <w:rsid w:val="00645E71"/>
    <w:rsid w:val="006505C9"/>
    <w:rsid w:val="006F70B0"/>
    <w:rsid w:val="00751FD4"/>
    <w:rsid w:val="007A5A03"/>
    <w:rsid w:val="0082304D"/>
    <w:rsid w:val="00835AAE"/>
    <w:rsid w:val="008805FD"/>
    <w:rsid w:val="00884007"/>
    <w:rsid w:val="008B2D10"/>
    <w:rsid w:val="008C7AAF"/>
    <w:rsid w:val="00924B66"/>
    <w:rsid w:val="00942A57"/>
    <w:rsid w:val="00983CFD"/>
    <w:rsid w:val="009C4F64"/>
    <w:rsid w:val="009D61C8"/>
    <w:rsid w:val="009F7E86"/>
    <w:rsid w:val="00A21256"/>
    <w:rsid w:val="00A6019A"/>
    <w:rsid w:val="00A71623"/>
    <w:rsid w:val="00A85FA1"/>
    <w:rsid w:val="00AA68BA"/>
    <w:rsid w:val="00AB6855"/>
    <w:rsid w:val="00AC5703"/>
    <w:rsid w:val="00AE6D41"/>
    <w:rsid w:val="00AF30C8"/>
    <w:rsid w:val="00AF63CB"/>
    <w:rsid w:val="00B04628"/>
    <w:rsid w:val="00B5734C"/>
    <w:rsid w:val="00B87CC8"/>
    <w:rsid w:val="00BC5C2D"/>
    <w:rsid w:val="00BC6D08"/>
    <w:rsid w:val="00BD1146"/>
    <w:rsid w:val="00BD122D"/>
    <w:rsid w:val="00BD3E97"/>
    <w:rsid w:val="00BE433F"/>
    <w:rsid w:val="00C1026C"/>
    <w:rsid w:val="00C31F7D"/>
    <w:rsid w:val="00C51024"/>
    <w:rsid w:val="00C53331"/>
    <w:rsid w:val="00C56D77"/>
    <w:rsid w:val="00C636B3"/>
    <w:rsid w:val="00C80200"/>
    <w:rsid w:val="00C96206"/>
    <w:rsid w:val="00CA7C43"/>
    <w:rsid w:val="00CF25F5"/>
    <w:rsid w:val="00D0230D"/>
    <w:rsid w:val="00D35CB6"/>
    <w:rsid w:val="00D464AF"/>
    <w:rsid w:val="00D754D3"/>
    <w:rsid w:val="00D8347E"/>
    <w:rsid w:val="00D849EE"/>
    <w:rsid w:val="00D92312"/>
    <w:rsid w:val="00DA0143"/>
    <w:rsid w:val="00DA5369"/>
    <w:rsid w:val="00DE153D"/>
    <w:rsid w:val="00E0126A"/>
    <w:rsid w:val="00E13685"/>
    <w:rsid w:val="00E15010"/>
    <w:rsid w:val="00E27398"/>
    <w:rsid w:val="00E322BE"/>
    <w:rsid w:val="00E81BAC"/>
    <w:rsid w:val="00E82838"/>
    <w:rsid w:val="00E87488"/>
    <w:rsid w:val="00E96788"/>
    <w:rsid w:val="00ED1637"/>
    <w:rsid w:val="00ED3E8D"/>
    <w:rsid w:val="00ED62B1"/>
    <w:rsid w:val="00EE7FC6"/>
    <w:rsid w:val="00EF5B19"/>
    <w:rsid w:val="00F43FC8"/>
    <w:rsid w:val="00F513CC"/>
    <w:rsid w:val="00F579D5"/>
    <w:rsid w:val="00F62625"/>
    <w:rsid w:val="00F825EE"/>
    <w:rsid w:val="00FC3418"/>
    <w:rsid w:val="00FD2FBA"/>
    <w:rsid w:val="00FD5A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4"/>
    <o:shapelayout v:ext="edit">
      <o:idmap v:ext="edit" data="2"/>
    </o:shapelayout>
  </w:shapeDefaults>
  <w:decimalSymbol w:val=","/>
  <w:listSeparator w:val=";"/>
  <w14:docId w14:val="129C957C"/>
  <w15:chartTrackingRefBased/>
  <w15:docId w15:val="{ECD5B12D-57BB-439F-B2AA-706E03EB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30D"/>
    <w:pPr>
      <w:spacing w:after="0" w:line="240" w:lineRule="auto"/>
    </w:pPr>
    <w:rPr>
      <w:rFonts w:ascii="Arial" w:eastAsia="Times New Roman" w:hAnsi="Arial" w:cs="Times New Roman"/>
      <w:sz w:val="20"/>
      <w:szCs w:val="20"/>
      <w:lang w:eastAsia="pl-PL"/>
    </w:rPr>
  </w:style>
  <w:style w:type="paragraph" w:styleId="Nagwek1">
    <w:name w:val="heading 1"/>
    <w:aliases w:val="Znak,Nazwa specyfikacji,Pośredni punkt,Title 1"/>
    <w:basedOn w:val="Normalny"/>
    <w:next w:val="Normalny"/>
    <w:link w:val="Nagwek1Znak"/>
    <w:qFormat/>
    <w:rsid w:val="00D0230D"/>
    <w:pPr>
      <w:keepNext/>
      <w:spacing w:before="240" w:after="60"/>
      <w:outlineLvl w:val="0"/>
    </w:pPr>
    <w:rPr>
      <w:b/>
      <w:caps/>
      <w:kern w:val="28"/>
      <w:sz w:val="28"/>
    </w:rPr>
  </w:style>
  <w:style w:type="paragraph" w:styleId="Nagwek2">
    <w:name w:val="heading 2"/>
    <w:aliases w:val="Pełny punkt"/>
    <w:basedOn w:val="Normalny"/>
    <w:next w:val="Normalny"/>
    <w:link w:val="Nagwek2Znak"/>
    <w:qFormat/>
    <w:rsid w:val="00D0230D"/>
    <w:pPr>
      <w:keepNext/>
      <w:spacing w:before="240" w:after="60"/>
      <w:outlineLvl w:val="1"/>
    </w:pPr>
    <w:rPr>
      <w:b/>
      <w:caps/>
      <w:sz w:val="24"/>
    </w:rPr>
  </w:style>
  <w:style w:type="paragraph" w:styleId="Nagwek3">
    <w:name w:val="heading 3"/>
    <w:aliases w:val="Znak1, Znak"/>
    <w:basedOn w:val="Normalny"/>
    <w:next w:val="Normalny"/>
    <w:link w:val="Nagwek3Znak"/>
    <w:qFormat/>
    <w:rsid w:val="00D0230D"/>
    <w:pPr>
      <w:keepNext/>
      <w:spacing w:before="240" w:after="60"/>
      <w:outlineLvl w:val="2"/>
    </w:pPr>
    <w:rPr>
      <w:b/>
      <w:caps/>
    </w:rPr>
  </w:style>
  <w:style w:type="paragraph" w:styleId="Nagwek4">
    <w:name w:val="heading 4"/>
    <w:basedOn w:val="Normalny"/>
    <w:next w:val="Normalny"/>
    <w:link w:val="Nagwek4Znak"/>
    <w:uiPriority w:val="99"/>
    <w:qFormat/>
    <w:rsid w:val="00D0230D"/>
    <w:pPr>
      <w:keepNext/>
      <w:keepLines/>
      <w:widowControl w:val="0"/>
      <w:spacing w:before="120"/>
      <w:ind w:left="851" w:hanging="851"/>
      <w:outlineLvl w:val="3"/>
    </w:pPr>
    <w:rPr>
      <w:caps/>
    </w:rPr>
  </w:style>
  <w:style w:type="paragraph" w:styleId="Nagwek5">
    <w:name w:val="heading 5"/>
    <w:basedOn w:val="Normalny"/>
    <w:next w:val="Normalny"/>
    <w:link w:val="Nagwek5Znak"/>
    <w:qFormat/>
    <w:rsid w:val="00D0230D"/>
    <w:pPr>
      <w:keepNext/>
      <w:jc w:val="center"/>
      <w:outlineLvl w:val="4"/>
    </w:pPr>
    <w:rPr>
      <w:rFonts w:ascii="Times New Roman" w:hAnsi="Times New Roman"/>
      <w:sz w:val="36"/>
    </w:rPr>
  </w:style>
  <w:style w:type="paragraph" w:styleId="Nagwek6">
    <w:name w:val="heading 6"/>
    <w:basedOn w:val="Normalny"/>
    <w:next w:val="Normalny"/>
    <w:link w:val="Nagwek6Znak"/>
    <w:qFormat/>
    <w:rsid w:val="00D0230D"/>
    <w:pPr>
      <w:keepNext/>
      <w:widowControl w:val="0"/>
      <w:numPr>
        <w:numId w:val="3"/>
      </w:numPr>
      <w:suppressAutoHyphens/>
      <w:overflowPunct w:val="0"/>
      <w:autoSpaceDE w:val="0"/>
      <w:autoSpaceDN w:val="0"/>
      <w:adjustRightInd w:val="0"/>
      <w:textAlignment w:val="baseline"/>
      <w:outlineLvl w:val="5"/>
    </w:pPr>
    <w:rPr>
      <w:rFonts w:ascii="Times New Roman" w:hAnsi="Times New Roman"/>
      <w:b/>
      <w:sz w:val="24"/>
    </w:rPr>
  </w:style>
  <w:style w:type="paragraph" w:styleId="Nagwek7">
    <w:name w:val="heading 7"/>
    <w:basedOn w:val="Normalny"/>
    <w:next w:val="Normalny"/>
    <w:link w:val="Nagwek7Znak"/>
    <w:uiPriority w:val="9"/>
    <w:qFormat/>
    <w:rsid w:val="00D0230D"/>
    <w:pPr>
      <w:spacing w:before="240" w:after="60"/>
      <w:outlineLvl w:val="6"/>
    </w:pPr>
    <w:rPr>
      <w:rFonts w:ascii="Calibri" w:hAnsi="Calibri"/>
      <w:sz w:val="24"/>
      <w:szCs w:val="24"/>
    </w:rPr>
  </w:style>
  <w:style w:type="paragraph" w:styleId="Nagwek8">
    <w:name w:val="heading 8"/>
    <w:basedOn w:val="Normalny"/>
    <w:next w:val="Normalny"/>
    <w:link w:val="Nagwek8Znak"/>
    <w:uiPriority w:val="99"/>
    <w:unhideWhenUsed/>
    <w:qFormat/>
    <w:rsid w:val="00D0230D"/>
    <w:pPr>
      <w:spacing w:before="240" w:after="60"/>
      <w:ind w:left="283" w:hanging="283"/>
      <w:jc w:val="both"/>
      <w:outlineLvl w:val="7"/>
    </w:pPr>
    <w:rPr>
      <w:rFonts w:ascii="Times New Roman" w:hAnsi="Times New Roman"/>
      <w:i/>
      <w:iCs/>
      <w:sz w:val="24"/>
      <w:szCs w:val="24"/>
    </w:rPr>
  </w:style>
  <w:style w:type="paragraph" w:styleId="Nagwek9">
    <w:name w:val="heading 9"/>
    <w:basedOn w:val="Normalny"/>
    <w:next w:val="Normalny"/>
    <w:link w:val="Nagwek9Znak"/>
    <w:uiPriority w:val="99"/>
    <w:qFormat/>
    <w:rsid w:val="00D0230D"/>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Nazwa specyfikacji Znak,Pośredni punkt Znak,Title 1 Znak"/>
    <w:basedOn w:val="Domylnaczcionkaakapitu"/>
    <w:link w:val="Nagwek1"/>
    <w:rsid w:val="00D0230D"/>
    <w:rPr>
      <w:rFonts w:ascii="Arial" w:eastAsia="Times New Roman" w:hAnsi="Arial" w:cs="Times New Roman"/>
      <w:b/>
      <w:caps/>
      <w:kern w:val="28"/>
      <w:sz w:val="28"/>
      <w:szCs w:val="20"/>
      <w:lang w:eastAsia="pl-PL"/>
    </w:rPr>
  </w:style>
  <w:style w:type="character" w:customStyle="1" w:styleId="Nagwek2Znak">
    <w:name w:val="Nagłówek 2 Znak"/>
    <w:aliases w:val="Pełny punkt Znak1"/>
    <w:basedOn w:val="Domylnaczcionkaakapitu"/>
    <w:link w:val="Nagwek2"/>
    <w:rsid w:val="00D0230D"/>
    <w:rPr>
      <w:rFonts w:ascii="Arial" w:eastAsia="Times New Roman" w:hAnsi="Arial" w:cs="Times New Roman"/>
      <w:b/>
      <w:caps/>
      <w:sz w:val="24"/>
      <w:szCs w:val="20"/>
      <w:lang w:eastAsia="pl-PL"/>
    </w:rPr>
  </w:style>
  <w:style w:type="character" w:customStyle="1" w:styleId="Nagwek3Znak">
    <w:name w:val="Nagłówek 3 Znak"/>
    <w:aliases w:val="Znak1 Znak, Znak Znak"/>
    <w:basedOn w:val="Domylnaczcionkaakapitu"/>
    <w:link w:val="Nagwek3"/>
    <w:rsid w:val="00D0230D"/>
    <w:rPr>
      <w:rFonts w:ascii="Arial" w:eastAsia="Times New Roman" w:hAnsi="Arial" w:cs="Times New Roman"/>
      <w:b/>
      <w:caps/>
      <w:sz w:val="20"/>
      <w:szCs w:val="20"/>
      <w:lang w:eastAsia="pl-PL"/>
    </w:rPr>
  </w:style>
  <w:style w:type="character" w:customStyle="1" w:styleId="Nagwek4Znak">
    <w:name w:val="Nagłówek 4 Znak"/>
    <w:basedOn w:val="Domylnaczcionkaakapitu"/>
    <w:link w:val="Nagwek4"/>
    <w:uiPriority w:val="99"/>
    <w:rsid w:val="00D0230D"/>
    <w:rPr>
      <w:rFonts w:ascii="Arial" w:eastAsia="Times New Roman" w:hAnsi="Arial" w:cs="Times New Roman"/>
      <w:caps/>
      <w:sz w:val="20"/>
      <w:szCs w:val="20"/>
      <w:lang w:eastAsia="pl-PL"/>
    </w:rPr>
  </w:style>
  <w:style w:type="character" w:customStyle="1" w:styleId="Nagwek5Znak">
    <w:name w:val="Nagłówek 5 Znak"/>
    <w:basedOn w:val="Domylnaczcionkaakapitu"/>
    <w:link w:val="Nagwek5"/>
    <w:rsid w:val="00D0230D"/>
    <w:rPr>
      <w:rFonts w:ascii="Times New Roman" w:eastAsia="Times New Roman" w:hAnsi="Times New Roman" w:cs="Times New Roman"/>
      <w:sz w:val="36"/>
      <w:szCs w:val="20"/>
      <w:lang w:eastAsia="pl-PL"/>
    </w:rPr>
  </w:style>
  <w:style w:type="character" w:customStyle="1" w:styleId="Nagwek6Znak">
    <w:name w:val="Nagłówek 6 Znak"/>
    <w:basedOn w:val="Domylnaczcionkaakapitu"/>
    <w:link w:val="Nagwek6"/>
    <w:rsid w:val="00D0230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uiPriority w:val="9"/>
    <w:rsid w:val="00D0230D"/>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9"/>
    <w:rsid w:val="00D0230D"/>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D0230D"/>
    <w:rPr>
      <w:rFonts w:ascii="Arial" w:eastAsia="Times New Roman" w:hAnsi="Arial" w:cs="Times New Roman"/>
      <w:b/>
      <w:i/>
      <w:sz w:val="18"/>
      <w:szCs w:val="20"/>
      <w:lang w:eastAsia="pl-PL"/>
    </w:rPr>
  </w:style>
  <w:style w:type="character" w:customStyle="1" w:styleId="Heading3Char">
    <w:name w:val="Heading 3 Char"/>
    <w:aliases w:val="Znak1 Char"/>
    <w:uiPriority w:val="99"/>
    <w:semiHidden/>
    <w:locked/>
    <w:rsid w:val="00D0230D"/>
    <w:rPr>
      <w:rFonts w:ascii="Cambria" w:hAnsi="Cambria" w:cs="Times New Roman"/>
      <w:b/>
      <w:bCs/>
      <w:sz w:val="26"/>
      <w:szCs w:val="26"/>
    </w:rPr>
  </w:style>
  <w:style w:type="paragraph" w:styleId="Spistreci1">
    <w:name w:val="toc 1"/>
    <w:basedOn w:val="Normalny"/>
    <w:next w:val="Normalny"/>
    <w:autoRedefine/>
    <w:uiPriority w:val="39"/>
    <w:rsid w:val="00D0230D"/>
  </w:style>
  <w:style w:type="paragraph" w:styleId="Spistreci2">
    <w:name w:val="toc 2"/>
    <w:basedOn w:val="Normalny"/>
    <w:next w:val="Normalny"/>
    <w:autoRedefine/>
    <w:uiPriority w:val="39"/>
    <w:rsid w:val="00D0230D"/>
    <w:pPr>
      <w:ind w:left="200"/>
    </w:pPr>
  </w:style>
  <w:style w:type="paragraph" w:styleId="Spistreci3">
    <w:name w:val="toc 3"/>
    <w:basedOn w:val="Normalny"/>
    <w:next w:val="Normalny"/>
    <w:autoRedefine/>
    <w:uiPriority w:val="39"/>
    <w:rsid w:val="00D0230D"/>
    <w:pPr>
      <w:ind w:left="400"/>
    </w:pPr>
  </w:style>
  <w:style w:type="paragraph" w:styleId="Spistreci4">
    <w:name w:val="toc 4"/>
    <w:basedOn w:val="Normalny"/>
    <w:next w:val="Normalny"/>
    <w:autoRedefine/>
    <w:rsid w:val="00D0230D"/>
    <w:pPr>
      <w:ind w:left="600"/>
    </w:pPr>
  </w:style>
  <w:style w:type="paragraph" w:styleId="Spistreci5">
    <w:name w:val="toc 5"/>
    <w:basedOn w:val="Normalny"/>
    <w:next w:val="Normalny"/>
    <w:autoRedefine/>
    <w:rsid w:val="00D0230D"/>
    <w:pPr>
      <w:ind w:left="800"/>
    </w:pPr>
  </w:style>
  <w:style w:type="paragraph" w:styleId="Spistreci6">
    <w:name w:val="toc 6"/>
    <w:basedOn w:val="Normalny"/>
    <w:next w:val="Normalny"/>
    <w:autoRedefine/>
    <w:rsid w:val="00D0230D"/>
    <w:pPr>
      <w:ind w:left="1000"/>
    </w:pPr>
  </w:style>
  <w:style w:type="paragraph" w:styleId="Spistreci7">
    <w:name w:val="toc 7"/>
    <w:basedOn w:val="Normalny"/>
    <w:next w:val="Normalny"/>
    <w:autoRedefine/>
    <w:rsid w:val="00D0230D"/>
    <w:pPr>
      <w:ind w:left="1200"/>
    </w:pPr>
  </w:style>
  <w:style w:type="paragraph" w:styleId="Spistreci8">
    <w:name w:val="toc 8"/>
    <w:basedOn w:val="Normalny"/>
    <w:next w:val="Normalny"/>
    <w:autoRedefine/>
    <w:rsid w:val="00D0230D"/>
    <w:pPr>
      <w:ind w:left="1400"/>
    </w:pPr>
  </w:style>
  <w:style w:type="paragraph" w:styleId="Spistreci9">
    <w:name w:val="toc 9"/>
    <w:basedOn w:val="Normalny"/>
    <w:next w:val="Normalny"/>
    <w:autoRedefine/>
    <w:rsid w:val="00D0230D"/>
    <w:pPr>
      <w:ind w:left="1600"/>
    </w:pPr>
  </w:style>
  <w:style w:type="character" w:styleId="Hipercze">
    <w:name w:val="Hyperlink"/>
    <w:uiPriority w:val="99"/>
    <w:rsid w:val="00D0230D"/>
    <w:rPr>
      <w:rFonts w:cs="Times New Roman"/>
      <w:color w:val="0000FF"/>
      <w:u w:val="single"/>
    </w:rPr>
  </w:style>
  <w:style w:type="paragraph" w:styleId="Nagwek">
    <w:name w:val="header"/>
    <w:basedOn w:val="Normalny"/>
    <w:link w:val="NagwekZnak"/>
    <w:uiPriority w:val="99"/>
    <w:rsid w:val="00D0230D"/>
    <w:pPr>
      <w:tabs>
        <w:tab w:val="center" w:pos="4536"/>
        <w:tab w:val="right" w:pos="9072"/>
      </w:tabs>
    </w:pPr>
  </w:style>
  <w:style w:type="character" w:customStyle="1" w:styleId="NagwekZnak">
    <w:name w:val="Nagłówek Znak"/>
    <w:basedOn w:val="Domylnaczcionkaakapitu"/>
    <w:link w:val="Nagwek"/>
    <w:uiPriority w:val="99"/>
    <w:rsid w:val="00D0230D"/>
    <w:rPr>
      <w:rFonts w:ascii="Arial" w:eastAsia="Times New Roman" w:hAnsi="Arial" w:cs="Times New Roman"/>
      <w:sz w:val="20"/>
      <w:szCs w:val="20"/>
      <w:lang w:eastAsia="pl-PL"/>
    </w:rPr>
  </w:style>
  <w:style w:type="character" w:styleId="Numerstrony">
    <w:name w:val="page number"/>
    <w:uiPriority w:val="99"/>
    <w:rsid w:val="00D0230D"/>
    <w:rPr>
      <w:rFonts w:cs="Times New Roman"/>
    </w:rPr>
  </w:style>
  <w:style w:type="paragraph" w:styleId="Stopka">
    <w:name w:val="footer"/>
    <w:basedOn w:val="Normalny"/>
    <w:link w:val="StopkaZnak"/>
    <w:uiPriority w:val="99"/>
    <w:rsid w:val="00D0230D"/>
    <w:pPr>
      <w:tabs>
        <w:tab w:val="center" w:pos="4536"/>
        <w:tab w:val="right" w:pos="9072"/>
      </w:tabs>
    </w:pPr>
  </w:style>
  <w:style w:type="character" w:customStyle="1" w:styleId="StopkaZnak">
    <w:name w:val="Stopka Znak"/>
    <w:basedOn w:val="Domylnaczcionkaakapitu"/>
    <w:link w:val="Stopka"/>
    <w:uiPriority w:val="99"/>
    <w:rsid w:val="00D0230D"/>
    <w:rPr>
      <w:rFonts w:ascii="Arial" w:eastAsia="Times New Roman" w:hAnsi="Arial" w:cs="Times New Roman"/>
      <w:sz w:val="20"/>
      <w:szCs w:val="20"/>
      <w:lang w:eastAsia="pl-PL"/>
    </w:rPr>
  </w:style>
  <w:style w:type="paragraph" w:styleId="Wcicienormalne">
    <w:name w:val="Normal Indent"/>
    <w:basedOn w:val="Normalny"/>
    <w:rsid w:val="00D0230D"/>
    <w:pPr>
      <w:ind w:left="708"/>
    </w:pPr>
    <w:rPr>
      <w:rFonts w:ascii="Times New Roman" w:hAnsi="Times New Roman"/>
    </w:rPr>
  </w:style>
  <w:style w:type="paragraph" w:styleId="Tekstpodstawowy">
    <w:name w:val="Body Text"/>
    <w:basedOn w:val="Normalny"/>
    <w:link w:val="TekstpodstawowyZnak"/>
    <w:uiPriority w:val="99"/>
    <w:rsid w:val="00D0230D"/>
    <w:pPr>
      <w:spacing w:before="60"/>
      <w:jc w:val="both"/>
    </w:pPr>
  </w:style>
  <w:style w:type="character" w:customStyle="1" w:styleId="TekstpodstawowyZnak">
    <w:name w:val="Tekst podstawowy Znak"/>
    <w:basedOn w:val="Domylnaczcionkaakapitu"/>
    <w:link w:val="Tekstpodstawowy"/>
    <w:uiPriority w:val="99"/>
    <w:rsid w:val="00D0230D"/>
    <w:rPr>
      <w:rFonts w:ascii="Arial" w:eastAsia="Times New Roman" w:hAnsi="Arial" w:cs="Times New Roman"/>
      <w:sz w:val="20"/>
      <w:szCs w:val="20"/>
      <w:lang w:eastAsia="pl-PL"/>
    </w:rPr>
  </w:style>
  <w:style w:type="paragraph" w:customStyle="1" w:styleId="tekstost">
    <w:name w:val="tekst ost"/>
    <w:basedOn w:val="Normalny"/>
    <w:uiPriority w:val="99"/>
    <w:rsid w:val="00D0230D"/>
    <w:pPr>
      <w:overflowPunct w:val="0"/>
      <w:autoSpaceDE w:val="0"/>
      <w:autoSpaceDN w:val="0"/>
      <w:adjustRightInd w:val="0"/>
      <w:jc w:val="both"/>
      <w:textAlignment w:val="baseline"/>
    </w:pPr>
    <w:rPr>
      <w:rFonts w:ascii="Times New Roman" w:hAnsi="Times New Roman"/>
    </w:rPr>
  </w:style>
  <w:style w:type="paragraph" w:styleId="Tekstpodstawowywcity">
    <w:name w:val="Body Text Indent"/>
    <w:basedOn w:val="Normalny"/>
    <w:link w:val="TekstpodstawowywcityZnak"/>
    <w:uiPriority w:val="99"/>
    <w:rsid w:val="00D0230D"/>
    <w:pPr>
      <w:numPr>
        <w:ilvl w:val="12"/>
      </w:numPr>
      <w:ind w:firstLine="1"/>
    </w:pPr>
  </w:style>
  <w:style w:type="character" w:customStyle="1" w:styleId="TekstpodstawowywcityZnak">
    <w:name w:val="Tekst podstawowy wcięty Znak"/>
    <w:basedOn w:val="Domylnaczcionkaakapitu"/>
    <w:link w:val="Tekstpodstawowywcity"/>
    <w:uiPriority w:val="99"/>
    <w:rsid w:val="00D0230D"/>
    <w:rPr>
      <w:rFonts w:ascii="Arial" w:eastAsia="Times New Roman" w:hAnsi="Arial" w:cs="Times New Roman"/>
      <w:sz w:val="20"/>
      <w:szCs w:val="20"/>
      <w:lang w:eastAsia="pl-PL"/>
    </w:rPr>
  </w:style>
  <w:style w:type="paragraph" w:customStyle="1" w:styleId="StylIwony">
    <w:name w:val="Styl Iwony"/>
    <w:basedOn w:val="Normalny"/>
    <w:uiPriority w:val="99"/>
    <w:rsid w:val="00D0230D"/>
    <w:pPr>
      <w:overflowPunct w:val="0"/>
      <w:autoSpaceDE w:val="0"/>
      <w:autoSpaceDN w:val="0"/>
      <w:adjustRightInd w:val="0"/>
      <w:spacing w:before="120" w:after="120"/>
      <w:jc w:val="both"/>
      <w:textAlignment w:val="baseline"/>
    </w:pPr>
    <w:rPr>
      <w:rFonts w:ascii="Bookman Old Style" w:hAnsi="Bookman Old Style"/>
      <w:sz w:val="24"/>
    </w:rPr>
  </w:style>
  <w:style w:type="paragraph" w:styleId="Tekstpodstawowy2">
    <w:name w:val="Body Text 2"/>
    <w:basedOn w:val="Normalny"/>
    <w:link w:val="Tekstpodstawowy2Znak"/>
    <w:uiPriority w:val="99"/>
    <w:rsid w:val="00D0230D"/>
    <w:pPr>
      <w:jc w:val="both"/>
    </w:pPr>
    <w:rPr>
      <w:color w:val="FF0000"/>
    </w:rPr>
  </w:style>
  <w:style w:type="character" w:customStyle="1" w:styleId="Tekstpodstawowy2Znak">
    <w:name w:val="Tekst podstawowy 2 Znak"/>
    <w:basedOn w:val="Domylnaczcionkaakapitu"/>
    <w:link w:val="Tekstpodstawowy2"/>
    <w:uiPriority w:val="99"/>
    <w:rsid w:val="00D0230D"/>
    <w:rPr>
      <w:rFonts w:ascii="Arial" w:eastAsia="Times New Roman" w:hAnsi="Arial" w:cs="Times New Roman"/>
      <w:color w:val="FF0000"/>
      <w:sz w:val="20"/>
      <w:szCs w:val="20"/>
      <w:lang w:eastAsia="pl-PL"/>
    </w:rPr>
  </w:style>
  <w:style w:type="character" w:customStyle="1" w:styleId="Teksttreci8">
    <w:name w:val="Tekst treści (8)"/>
    <w:rsid w:val="00D0230D"/>
    <w:rPr>
      <w:rFonts w:ascii="Times New Roman" w:hAnsi="Times New Roman" w:cs="Times New Roman"/>
      <w:b/>
      <w:spacing w:val="0"/>
      <w:sz w:val="18"/>
    </w:rPr>
  </w:style>
  <w:style w:type="character" w:customStyle="1" w:styleId="Teksttreci910pt">
    <w:name w:val="Tekst treści (9) + 10 pt"/>
    <w:aliases w:val="Kursywa2"/>
    <w:rsid w:val="00D0230D"/>
    <w:rPr>
      <w:rFonts w:ascii="Times New Roman" w:hAnsi="Times New Roman" w:cs="Times New Roman"/>
      <w:i/>
      <w:spacing w:val="-3"/>
      <w:sz w:val="19"/>
    </w:rPr>
  </w:style>
  <w:style w:type="character" w:customStyle="1" w:styleId="Teksttreci9">
    <w:name w:val="Tekst treści (9)"/>
    <w:rsid w:val="00D0230D"/>
    <w:rPr>
      <w:rFonts w:ascii="Times New Roman" w:hAnsi="Times New Roman" w:cs="Times New Roman"/>
      <w:spacing w:val="7"/>
      <w:sz w:val="17"/>
    </w:rPr>
  </w:style>
  <w:style w:type="character" w:customStyle="1" w:styleId="Teksttreci10">
    <w:name w:val="Tekst treści (10)"/>
    <w:rsid w:val="00D0230D"/>
    <w:rPr>
      <w:rFonts w:ascii="Times New Roman" w:hAnsi="Times New Roman" w:cs="Times New Roman"/>
      <w:i/>
      <w:spacing w:val="-3"/>
      <w:sz w:val="19"/>
    </w:rPr>
  </w:style>
  <w:style w:type="character" w:customStyle="1" w:styleId="Teksttreci109pt">
    <w:name w:val="Tekst treści (10) + 9 pt"/>
    <w:aliases w:val="Bez kursywy3"/>
    <w:rsid w:val="00D0230D"/>
    <w:rPr>
      <w:rFonts w:ascii="Times New Roman" w:hAnsi="Times New Roman" w:cs="Times New Roman"/>
      <w:spacing w:val="7"/>
      <w:sz w:val="17"/>
    </w:rPr>
  </w:style>
  <w:style w:type="character" w:customStyle="1" w:styleId="Teksttreci104">
    <w:name w:val="Tekst treści (10)4"/>
    <w:rsid w:val="00D0230D"/>
    <w:rPr>
      <w:rFonts w:ascii="Times New Roman" w:hAnsi="Times New Roman" w:cs="Times New Roman"/>
      <w:i/>
      <w:spacing w:val="-3"/>
      <w:sz w:val="19"/>
    </w:rPr>
  </w:style>
  <w:style w:type="paragraph" w:customStyle="1" w:styleId="Teksttreci81">
    <w:name w:val="Tekst treści (8)1"/>
    <w:basedOn w:val="Normalny"/>
    <w:rsid w:val="00D0230D"/>
    <w:pPr>
      <w:shd w:val="clear" w:color="auto" w:fill="FFFFFF"/>
      <w:spacing w:line="240" w:lineRule="atLeast"/>
      <w:ind w:hanging="360"/>
    </w:pPr>
    <w:rPr>
      <w:rFonts w:ascii="Times New Roman" w:hAnsi="Times New Roman"/>
      <w:b/>
      <w:sz w:val="18"/>
      <w:szCs w:val="24"/>
    </w:rPr>
  </w:style>
  <w:style w:type="paragraph" w:customStyle="1" w:styleId="Teksttreci91">
    <w:name w:val="Tekst treści (9)1"/>
    <w:basedOn w:val="Normalny"/>
    <w:rsid w:val="00D0230D"/>
    <w:pPr>
      <w:shd w:val="clear" w:color="auto" w:fill="FFFFFF"/>
      <w:spacing w:line="230" w:lineRule="exact"/>
      <w:jc w:val="center"/>
    </w:pPr>
    <w:rPr>
      <w:rFonts w:ascii="Times New Roman" w:hAnsi="Times New Roman"/>
      <w:spacing w:val="7"/>
      <w:sz w:val="17"/>
      <w:szCs w:val="24"/>
    </w:rPr>
  </w:style>
  <w:style w:type="paragraph" w:customStyle="1" w:styleId="Teksttreci101">
    <w:name w:val="Tekst treści (10)1"/>
    <w:basedOn w:val="Normalny"/>
    <w:rsid w:val="00D0230D"/>
    <w:pPr>
      <w:shd w:val="clear" w:color="auto" w:fill="FFFFFF"/>
      <w:spacing w:line="230" w:lineRule="exact"/>
      <w:jc w:val="center"/>
    </w:pPr>
    <w:rPr>
      <w:rFonts w:ascii="Times New Roman" w:hAnsi="Times New Roman"/>
      <w:i/>
      <w:spacing w:val="-3"/>
      <w:sz w:val="19"/>
      <w:szCs w:val="24"/>
    </w:rPr>
  </w:style>
  <w:style w:type="paragraph" w:customStyle="1" w:styleId="Teksttreci1">
    <w:name w:val="Tekst treści1"/>
    <w:basedOn w:val="Normalny"/>
    <w:rsid w:val="00D0230D"/>
    <w:pPr>
      <w:shd w:val="clear" w:color="auto" w:fill="FFFFFF"/>
      <w:spacing w:after="480" w:line="240" w:lineRule="atLeast"/>
      <w:ind w:hanging="700"/>
    </w:pPr>
    <w:rPr>
      <w:rFonts w:ascii="Times New Roman" w:hAnsi="Times New Roman"/>
      <w:spacing w:val="3"/>
      <w:sz w:val="19"/>
      <w:szCs w:val="24"/>
    </w:rPr>
  </w:style>
  <w:style w:type="paragraph" w:customStyle="1" w:styleId="Standardowytekst">
    <w:name w:val="Standardowy.tekst"/>
    <w:link w:val="StandardowytekstZnak2"/>
    <w:rsid w:val="00D0230D"/>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2">
    <w:name w:val="Standardowy.tekst Znak2"/>
    <w:link w:val="Standardowytekst"/>
    <w:locked/>
    <w:rsid w:val="00D0230D"/>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D0230D"/>
    <w:pPr>
      <w:overflowPunct w:val="0"/>
      <w:autoSpaceDE w:val="0"/>
      <w:autoSpaceDN w:val="0"/>
      <w:adjustRightInd w:val="0"/>
      <w:jc w:val="both"/>
      <w:textAlignment w:val="baseline"/>
    </w:pPr>
    <w:rPr>
      <w:rFonts w:ascii="Times New Roman" w:hAnsi="Times New Roman"/>
    </w:rPr>
  </w:style>
  <w:style w:type="character" w:customStyle="1" w:styleId="TekstprzypisudolnegoZnak">
    <w:name w:val="Tekst przypisu dolnego Znak"/>
    <w:basedOn w:val="Domylnaczcionkaakapitu"/>
    <w:link w:val="Tekstprzypisudolnego"/>
    <w:semiHidden/>
    <w:rsid w:val="00D0230D"/>
    <w:rPr>
      <w:rFonts w:ascii="Times New Roman" w:eastAsia="Times New Roman" w:hAnsi="Times New Roman" w:cs="Times New Roman"/>
      <w:sz w:val="20"/>
      <w:szCs w:val="20"/>
      <w:lang w:eastAsia="pl-PL"/>
    </w:rPr>
  </w:style>
  <w:style w:type="paragraph" w:customStyle="1" w:styleId="mjnagwek1">
    <w:name w:val="mój nagłówek 1"/>
    <w:basedOn w:val="Nagwek1"/>
    <w:rsid w:val="00D0230D"/>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2">
    <w:name w:val="mój nagłówek 2"/>
    <w:basedOn w:val="Nagwek1"/>
    <w:rsid w:val="00D0230D"/>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3">
    <w:name w:val="mój nagłówek 3"/>
    <w:basedOn w:val="Nagwek1"/>
    <w:rsid w:val="00D0230D"/>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styleId="Listapunktowana">
    <w:name w:val="List Bullet"/>
    <w:basedOn w:val="Normalny"/>
    <w:autoRedefine/>
    <w:rsid w:val="00D0230D"/>
    <w:pPr>
      <w:overflowPunct w:val="0"/>
      <w:autoSpaceDE w:val="0"/>
      <w:autoSpaceDN w:val="0"/>
      <w:adjustRightInd w:val="0"/>
      <w:ind w:left="283" w:hanging="283"/>
      <w:jc w:val="both"/>
      <w:textAlignment w:val="baseline"/>
    </w:pPr>
    <w:rPr>
      <w:rFonts w:ascii="Times New Roman" w:hAnsi="Times New Roman"/>
    </w:rPr>
  </w:style>
  <w:style w:type="paragraph" w:customStyle="1" w:styleId="Styl12ptWyjustowany">
    <w:name w:val="Styl 12 pt Wyjustowany"/>
    <w:basedOn w:val="Normalny"/>
    <w:autoRedefine/>
    <w:rsid w:val="00D0230D"/>
    <w:pPr>
      <w:jc w:val="both"/>
    </w:pPr>
    <w:rPr>
      <w:rFonts w:ascii="Times New Roman" w:hAnsi="Times New Roman"/>
      <w:b/>
      <w:bCs/>
    </w:rPr>
  </w:style>
  <w:style w:type="paragraph" w:styleId="Tekstpodstawowywcity2">
    <w:name w:val="Body Text Indent 2"/>
    <w:basedOn w:val="Normalny"/>
    <w:link w:val="Tekstpodstawowywcity2Znak"/>
    <w:rsid w:val="00D0230D"/>
    <w:pPr>
      <w:ind w:firstLine="709"/>
    </w:pPr>
    <w:rPr>
      <w:rFonts w:ascii="Times New Roman" w:hAnsi="Times New Roman"/>
      <w:sz w:val="24"/>
      <w:szCs w:val="24"/>
    </w:rPr>
  </w:style>
  <w:style w:type="character" w:customStyle="1" w:styleId="Tekstpodstawowywcity2Znak">
    <w:name w:val="Tekst podstawowy wcięty 2 Znak"/>
    <w:basedOn w:val="Domylnaczcionkaakapitu"/>
    <w:link w:val="Tekstpodstawowywcity2"/>
    <w:rsid w:val="00D0230D"/>
    <w:rPr>
      <w:rFonts w:ascii="Times New Roman" w:eastAsia="Times New Roman" w:hAnsi="Times New Roman" w:cs="Times New Roman"/>
      <w:sz w:val="24"/>
      <w:szCs w:val="24"/>
      <w:lang w:eastAsia="pl-PL"/>
    </w:rPr>
  </w:style>
  <w:style w:type="paragraph" w:styleId="Bezodstpw">
    <w:name w:val="No Spacing"/>
    <w:aliases w:val="Punkt pośredni"/>
    <w:uiPriority w:val="1"/>
    <w:qFormat/>
    <w:rsid w:val="00D0230D"/>
    <w:pPr>
      <w:spacing w:before="240" w:after="120" w:line="240" w:lineRule="auto"/>
    </w:pPr>
    <w:rPr>
      <w:rFonts w:ascii="Arial" w:eastAsia="Times New Roman" w:hAnsi="Arial" w:cs="Times New Roman"/>
      <w:b/>
      <w:sz w:val="20"/>
      <w:szCs w:val="20"/>
      <w:lang w:eastAsia="pl-PL"/>
    </w:rPr>
  </w:style>
  <w:style w:type="paragraph" w:styleId="Nagwekspisutreci">
    <w:name w:val="TOC Heading"/>
    <w:basedOn w:val="Nagwek1"/>
    <w:next w:val="Normalny"/>
    <w:uiPriority w:val="39"/>
    <w:qFormat/>
    <w:rsid w:val="00D0230D"/>
    <w:pPr>
      <w:keepLines/>
      <w:spacing w:before="480" w:after="0" w:line="276" w:lineRule="auto"/>
      <w:outlineLvl w:val="9"/>
    </w:pPr>
    <w:rPr>
      <w:rFonts w:ascii="Cambria" w:hAnsi="Cambria"/>
      <w:bCs/>
      <w:caps w:val="0"/>
      <w:color w:val="365F91"/>
      <w:kern w:val="0"/>
      <w:szCs w:val="28"/>
      <w:lang w:eastAsia="en-US"/>
    </w:rPr>
  </w:style>
  <w:style w:type="paragraph" w:customStyle="1" w:styleId="t1">
    <w:name w:val="t1"/>
    <w:basedOn w:val="Normalny"/>
    <w:rsid w:val="00D0230D"/>
    <w:pPr>
      <w:widowControl w:val="0"/>
      <w:autoSpaceDE w:val="0"/>
      <w:autoSpaceDN w:val="0"/>
      <w:adjustRightInd w:val="0"/>
      <w:spacing w:line="240" w:lineRule="atLeast"/>
    </w:pPr>
    <w:rPr>
      <w:rFonts w:ascii="Times New Roman" w:hAnsi="Times New Roman"/>
      <w:sz w:val="24"/>
      <w:szCs w:val="24"/>
      <w:lang w:val="en-US"/>
    </w:rPr>
  </w:style>
  <w:style w:type="paragraph" w:customStyle="1" w:styleId="t2">
    <w:name w:val="t2"/>
    <w:basedOn w:val="Normalny"/>
    <w:rsid w:val="00D0230D"/>
    <w:pPr>
      <w:widowControl w:val="0"/>
      <w:autoSpaceDE w:val="0"/>
      <w:autoSpaceDN w:val="0"/>
      <w:adjustRightInd w:val="0"/>
      <w:spacing w:line="240" w:lineRule="atLeast"/>
    </w:pPr>
    <w:rPr>
      <w:rFonts w:ascii="Times New Roman" w:hAnsi="Times New Roman"/>
      <w:sz w:val="24"/>
      <w:szCs w:val="24"/>
      <w:lang w:val="en-US"/>
    </w:rPr>
  </w:style>
  <w:style w:type="paragraph" w:customStyle="1" w:styleId="p3">
    <w:name w:val="p3"/>
    <w:basedOn w:val="Normalny"/>
    <w:rsid w:val="00D0230D"/>
    <w:pPr>
      <w:widowControl w:val="0"/>
      <w:tabs>
        <w:tab w:val="left" w:pos="1559"/>
        <w:tab w:val="left" w:pos="1944"/>
      </w:tabs>
      <w:autoSpaceDE w:val="0"/>
      <w:autoSpaceDN w:val="0"/>
      <w:adjustRightInd w:val="0"/>
      <w:spacing w:line="232" w:lineRule="atLeast"/>
      <w:ind w:left="476" w:hanging="1944"/>
      <w:jc w:val="both"/>
    </w:pPr>
    <w:rPr>
      <w:rFonts w:ascii="Times New Roman" w:hAnsi="Times New Roman"/>
      <w:sz w:val="24"/>
      <w:szCs w:val="24"/>
      <w:lang w:val="en-US"/>
    </w:rPr>
  </w:style>
  <w:style w:type="paragraph" w:customStyle="1" w:styleId="p4">
    <w:name w:val="p4"/>
    <w:basedOn w:val="Normalny"/>
    <w:rsid w:val="00D0230D"/>
    <w:pPr>
      <w:widowControl w:val="0"/>
      <w:autoSpaceDE w:val="0"/>
      <w:autoSpaceDN w:val="0"/>
      <w:adjustRightInd w:val="0"/>
      <w:spacing w:line="240" w:lineRule="atLeast"/>
      <w:ind w:left="811" w:hanging="657"/>
      <w:jc w:val="both"/>
    </w:pPr>
    <w:rPr>
      <w:rFonts w:ascii="Times New Roman" w:hAnsi="Times New Roman"/>
      <w:sz w:val="24"/>
      <w:szCs w:val="24"/>
      <w:lang w:val="en-US"/>
    </w:rPr>
  </w:style>
  <w:style w:type="paragraph" w:customStyle="1" w:styleId="p5">
    <w:name w:val="p5"/>
    <w:basedOn w:val="Normalny"/>
    <w:rsid w:val="00D0230D"/>
    <w:pPr>
      <w:widowControl w:val="0"/>
      <w:autoSpaceDE w:val="0"/>
      <w:autoSpaceDN w:val="0"/>
      <w:adjustRightInd w:val="0"/>
      <w:spacing w:line="215" w:lineRule="atLeast"/>
      <w:ind w:firstLine="657"/>
      <w:jc w:val="both"/>
    </w:pPr>
    <w:rPr>
      <w:rFonts w:ascii="Times New Roman" w:hAnsi="Times New Roman"/>
      <w:sz w:val="24"/>
      <w:szCs w:val="24"/>
      <w:lang w:val="en-US"/>
    </w:rPr>
  </w:style>
  <w:style w:type="paragraph" w:customStyle="1" w:styleId="p6">
    <w:name w:val="p6"/>
    <w:basedOn w:val="Normalny"/>
    <w:rsid w:val="00D0230D"/>
    <w:pPr>
      <w:widowControl w:val="0"/>
      <w:tabs>
        <w:tab w:val="left" w:pos="657"/>
        <w:tab w:val="left" w:pos="1043"/>
      </w:tabs>
      <w:autoSpaceDE w:val="0"/>
      <w:autoSpaceDN w:val="0"/>
      <w:adjustRightInd w:val="0"/>
      <w:spacing w:line="215" w:lineRule="atLeast"/>
      <w:ind w:left="1043" w:hanging="386"/>
      <w:jc w:val="both"/>
    </w:pPr>
    <w:rPr>
      <w:rFonts w:ascii="Times New Roman" w:hAnsi="Times New Roman"/>
      <w:sz w:val="24"/>
      <w:szCs w:val="24"/>
      <w:lang w:val="en-US"/>
    </w:rPr>
  </w:style>
  <w:style w:type="paragraph" w:customStyle="1" w:styleId="p7">
    <w:name w:val="p7"/>
    <w:basedOn w:val="Normalny"/>
    <w:rsid w:val="00D0230D"/>
    <w:pPr>
      <w:widowControl w:val="0"/>
      <w:tabs>
        <w:tab w:val="left" w:pos="657"/>
      </w:tabs>
      <w:autoSpaceDE w:val="0"/>
      <w:autoSpaceDN w:val="0"/>
      <w:adjustRightInd w:val="0"/>
      <w:spacing w:line="221" w:lineRule="atLeast"/>
      <w:ind w:left="811"/>
      <w:jc w:val="both"/>
    </w:pPr>
    <w:rPr>
      <w:rFonts w:ascii="Times New Roman" w:hAnsi="Times New Roman"/>
      <w:sz w:val="24"/>
      <w:szCs w:val="24"/>
      <w:lang w:val="en-US"/>
    </w:rPr>
  </w:style>
  <w:style w:type="paragraph" w:customStyle="1" w:styleId="p8">
    <w:name w:val="p8"/>
    <w:basedOn w:val="Normalny"/>
    <w:rsid w:val="00D0230D"/>
    <w:pPr>
      <w:widowControl w:val="0"/>
      <w:autoSpaceDE w:val="0"/>
      <w:autoSpaceDN w:val="0"/>
      <w:adjustRightInd w:val="0"/>
      <w:spacing w:line="221" w:lineRule="atLeast"/>
      <w:ind w:firstLine="657"/>
      <w:jc w:val="both"/>
    </w:pPr>
    <w:rPr>
      <w:rFonts w:ascii="Times New Roman" w:hAnsi="Times New Roman"/>
      <w:sz w:val="24"/>
      <w:szCs w:val="24"/>
      <w:lang w:val="en-US"/>
    </w:rPr>
  </w:style>
  <w:style w:type="paragraph" w:customStyle="1" w:styleId="p9">
    <w:name w:val="p9"/>
    <w:basedOn w:val="Normalny"/>
    <w:rsid w:val="00D0230D"/>
    <w:pPr>
      <w:widowControl w:val="0"/>
      <w:tabs>
        <w:tab w:val="left" w:pos="651"/>
      </w:tabs>
      <w:autoSpaceDE w:val="0"/>
      <w:autoSpaceDN w:val="0"/>
      <w:adjustRightInd w:val="0"/>
      <w:spacing w:line="215" w:lineRule="atLeast"/>
      <w:ind w:firstLine="652"/>
      <w:jc w:val="both"/>
    </w:pPr>
    <w:rPr>
      <w:rFonts w:ascii="Times New Roman" w:hAnsi="Times New Roman"/>
      <w:sz w:val="24"/>
      <w:szCs w:val="24"/>
      <w:lang w:val="en-US"/>
    </w:rPr>
  </w:style>
  <w:style w:type="paragraph" w:customStyle="1" w:styleId="t3">
    <w:name w:val="t3"/>
    <w:basedOn w:val="Normalny"/>
    <w:rsid w:val="00D0230D"/>
    <w:pPr>
      <w:widowControl w:val="0"/>
      <w:autoSpaceDE w:val="0"/>
      <w:autoSpaceDN w:val="0"/>
      <w:adjustRightInd w:val="0"/>
      <w:spacing w:line="240" w:lineRule="atLeast"/>
    </w:pPr>
    <w:rPr>
      <w:rFonts w:ascii="Times New Roman" w:hAnsi="Times New Roman"/>
      <w:sz w:val="24"/>
      <w:szCs w:val="24"/>
      <w:lang w:val="en-US"/>
    </w:rPr>
  </w:style>
  <w:style w:type="paragraph" w:customStyle="1" w:styleId="t4">
    <w:name w:val="t4"/>
    <w:basedOn w:val="Normalny"/>
    <w:rsid w:val="00D0230D"/>
    <w:pPr>
      <w:widowControl w:val="0"/>
      <w:autoSpaceDE w:val="0"/>
      <w:autoSpaceDN w:val="0"/>
      <w:adjustRightInd w:val="0"/>
      <w:spacing w:line="209" w:lineRule="atLeast"/>
    </w:pPr>
    <w:rPr>
      <w:rFonts w:ascii="Times New Roman" w:hAnsi="Times New Roman"/>
      <w:sz w:val="24"/>
      <w:szCs w:val="24"/>
      <w:lang w:val="en-US"/>
    </w:rPr>
  </w:style>
  <w:style w:type="paragraph" w:customStyle="1" w:styleId="t5">
    <w:name w:val="t5"/>
    <w:basedOn w:val="Normalny"/>
    <w:rsid w:val="00D0230D"/>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0">
    <w:name w:val="p10"/>
    <w:basedOn w:val="Normalny"/>
    <w:rsid w:val="00D0230D"/>
    <w:pPr>
      <w:widowControl w:val="0"/>
      <w:tabs>
        <w:tab w:val="left" w:pos="844"/>
        <w:tab w:val="left" w:pos="2908"/>
      </w:tabs>
      <w:autoSpaceDE w:val="0"/>
      <w:autoSpaceDN w:val="0"/>
      <w:adjustRightInd w:val="0"/>
      <w:spacing w:line="209" w:lineRule="atLeast"/>
      <w:ind w:left="2909" w:hanging="2064"/>
    </w:pPr>
    <w:rPr>
      <w:rFonts w:ascii="Times New Roman" w:hAnsi="Times New Roman"/>
      <w:sz w:val="24"/>
      <w:szCs w:val="24"/>
      <w:lang w:val="en-US"/>
    </w:rPr>
  </w:style>
  <w:style w:type="paragraph" w:customStyle="1" w:styleId="p11">
    <w:name w:val="p11"/>
    <w:basedOn w:val="Normalny"/>
    <w:rsid w:val="00D0230D"/>
    <w:pPr>
      <w:widowControl w:val="0"/>
      <w:tabs>
        <w:tab w:val="left" w:pos="204"/>
        <w:tab w:val="left" w:pos="844"/>
      </w:tabs>
      <w:autoSpaceDE w:val="0"/>
      <w:autoSpaceDN w:val="0"/>
      <w:adjustRightInd w:val="0"/>
      <w:spacing w:line="240" w:lineRule="atLeast"/>
      <w:ind w:left="845" w:hanging="641"/>
    </w:pPr>
    <w:rPr>
      <w:rFonts w:ascii="Times New Roman" w:hAnsi="Times New Roman"/>
      <w:sz w:val="24"/>
      <w:szCs w:val="24"/>
      <w:lang w:val="en-US"/>
    </w:rPr>
  </w:style>
  <w:style w:type="paragraph" w:customStyle="1" w:styleId="p12">
    <w:name w:val="p12"/>
    <w:basedOn w:val="Normalny"/>
    <w:rsid w:val="00D0230D"/>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p13">
    <w:name w:val="p13"/>
    <w:basedOn w:val="Normalny"/>
    <w:rsid w:val="00D0230D"/>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t14">
    <w:name w:val="t14"/>
    <w:basedOn w:val="Normalny"/>
    <w:rsid w:val="00D0230D"/>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5">
    <w:name w:val="p15"/>
    <w:basedOn w:val="Normalny"/>
    <w:rsid w:val="00D0230D"/>
    <w:pPr>
      <w:widowControl w:val="0"/>
      <w:tabs>
        <w:tab w:val="left" w:pos="204"/>
      </w:tabs>
      <w:autoSpaceDE w:val="0"/>
      <w:autoSpaceDN w:val="0"/>
      <w:adjustRightInd w:val="0"/>
      <w:spacing w:line="240" w:lineRule="atLeast"/>
    </w:pPr>
    <w:rPr>
      <w:rFonts w:ascii="Times New Roman" w:hAnsi="Times New Roman"/>
      <w:sz w:val="24"/>
      <w:szCs w:val="24"/>
      <w:lang w:val="en-US"/>
    </w:rPr>
  </w:style>
  <w:style w:type="paragraph" w:customStyle="1" w:styleId="p2">
    <w:name w:val="p2"/>
    <w:basedOn w:val="Normalny"/>
    <w:rsid w:val="00D0230D"/>
    <w:pPr>
      <w:widowControl w:val="0"/>
      <w:tabs>
        <w:tab w:val="left" w:pos="663"/>
      </w:tabs>
      <w:autoSpaceDE w:val="0"/>
      <w:autoSpaceDN w:val="0"/>
      <w:adjustRightInd w:val="0"/>
      <w:spacing w:line="240" w:lineRule="atLeast"/>
      <w:ind w:left="333" w:hanging="663"/>
      <w:jc w:val="both"/>
    </w:pPr>
    <w:rPr>
      <w:rFonts w:ascii="Times New Roman" w:hAnsi="Times New Roman"/>
      <w:sz w:val="24"/>
      <w:szCs w:val="24"/>
      <w:lang w:val="en-US"/>
    </w:rPr>
  </w:style>
  <w:style w:type="paragraph" w:customStyle="1" w:styleId="t7">
    <w:name w:val="t7"/>
    <w:basedOn w:val="Normalny"/>
    <w:rsid w:val="00D0230D"/>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4">
    <w:name w:val="p14"/>
    <w:basedOn w:val="Normalny"/>
    <w:rsid w:val="00D0230D"/>
    <w:pPr>
      <w:widowControl w:val="0"/>
      <w:autoSpaceDE w:val="0"/>
      <w:autoSpaceDN w:val="0"/>
      <w:adjustRightInd w:val="0"/>
      <w:spacing w:line="209" w:lineRule="atLeast"/>
      <w:jc w:val="both"/>
    </w:pPr>
    <w:rPr>
      <w:rFonts w:ascii="Times New Roman" w:hAnsi="Times New Roman"/>
      <w:sz w:val="24"/>
      <w:szCs w:val="24"/>
      <w:lang w:val="en-US"/>
    </w:rPr>
  </w:style>
  <w:style w:type="paragraph" w:customStyle="1" w:styleId="p16">
    <w:name w:val="p16"/>
    <w:basedOn w:val="Normalny"/>
    <w:rsid w:val="00D0230D"/>
    <w:pPr>
      <w:widowControl w:val="0"/>
      <w:tabs>
        <w:tab w:val="left" w:pos="668"/>
        <w:tab w:val="left" w:pos="810"/>
      </w:tabs>
      <w:autoSpaceDE w:val="0"/>
      <w:autoSpaceDN w:val="0"/>
      <w:adjustRightInd w:val="0"/>
      <w:spacing w:line="240" w:lineRule="atLeast"/>
      <w:ind w:left="810" w:hanging="142"/>
      <w:jc w:val="both"/>
    </w:pPr>
    <w:rPr>
      <w:rFonts w:ascii="Times New Roman" w:hAnsi="Times New Roman"/>
      <w:sz w:val="24"/>
      <w:szCs w:val="24"/>
      <w:lang w:val="en-US"/>
    </w:rPr>
  </w:style>
  <w:style w:type="paragraph" w:customStyle="1" w:styleId="p17">
    <w:name w:val="p17"/>
    <w:basedOn w:val="Normalny"/>
    <w:rsid w:val="00D0230D"/>
    <w:pPr>
      <w:widowControl w:val="0"/>
      <w:tabs>
        <w:tab w:val="left" w:pos="668"/>
        <w:tab w:val="left" w:pos="816"/>
      </w:tabs>
      <w:autoSpaceDE w:val="0"/>
      <w:autoSpaceDN w:val="0"/>
      <w:adjustRightInd w:val="0"/>
      <w:spacing w:line="209" w:lineRule="atLeast"/>
      <w:ind w:left="816" w:hanging="148"/>
      <w:jc w:val="both"/>
    </w:pPr>
    <w:rPr>
      <w:rFonts w:ascii="Times New Roman" w:hAnsi="Times New Roman"/>
      <w:sz w:val="24"/>
      <w:szCs w:val="24"/>
      <w:lang w:val="en-US"/>
    </w:rPr>
  </w:style>
  <w:style w:type="paragraph" w:customStyle="1" w:styleId="p18">
    <w:name w:val="p18"/>
    <w:basedOn w:val="Normalny"/>
    <w:rsid w:val="00D0230D"/>
    <w:pPr>
      <w:widowControl w:val="0"/>
      <w:tabs>
        <w:tab w:val="left" w:pos="663"/>
      </w:tabs>
      <w:autoSpaceDE w:val="0"/>
      <w:autoSpaceDN w:val="0"/>
      <w:adjustRightInd w:val="0"/>
      <w:spacing w:line="240" w:lineRule="atLeast"/>
      <w:ind w:left="777"/>
      <w:jc w:val="both"/>
    </w:pPr>
    <w:rPr>
      <w:rFonts w:ascii="Times New Roman" w:hAnsi="Times New Roman"/>
      <w:sz w:val="24"/>
      <w:szCs w:val="24"/>
      <w:lang w:val="en-US"/>
    </w:rPr>
  </w:style>
  <w:style w:type="paragraph" w:customStyle="1" w:styleId="p19">
    <w:name w:val="p19"/>
    <w:basedOn w:val="Normalny"/>
    <w:rsid w:val="00D0230D"/>
    <w:pPr>
      <w:widowControl w:val="0"/>
      <w:tabs>
        <w:tab w:val="left" w:pos="668"/>
      </w:tabs>
      <w:autoSpaceDE w:val="0"/>
      <w:autoSpaceDN w:val="0"/>
      <w:adjustRightInd w:val="0"/>
      <w:spacing w:line="240" w:lineRule="atLeast"/>
      <w:ind w:left="772"/>
      <w:jc w:val="both"/>
    </w:pPr>
    <w:rPr>
      <w:rFonts w:ascii="Times New Roman" w:hAnsi="Times New Roman"/>
      <w:sz w:val="24"/>
      <w:szCs w:val="24"/>
      <w:lang w:val="en-US"/>
    </w:rPr>
  </w:style>
  <w:style w:type="paragraph" w:customStyle="1" w:styleId="p20">
    <w:name w:val="p20"/>
    <w:basedOn w:val="Normalny"/>
    <w:rsid w:val="00D0230D"/>
    <w:pPr>
      <w:widowControl w:val="0"/>
      <w:tabs>
        <w:tab w:val="left" w:pos="685"/>
      </w:tabs>
      <w:autoSpaceDE w:val="0"/>
      <w:autoSpaceDN w:val="0"/>
      <w:adjustRightInd w:val="0"/>
      <w:spacing w:line="240" w:lineRule="atLeast"/>
      <w:ind w:left="755" w:hanging="685"/>
      <w:jc w:val="both"/>
    </w:pPr>
    <w:rPr>
      <w:rFonts w:ascii="Times New Roman" w:hAnsi="Times New Roman"/>
      <w:sz w:val="24"/>
      <w:szCs w:val="24"/>
      <w:lang w:val="en-US"/>
    </w:rPr>
  </w:style>
  <w:style w:type="paragraph" w:customStyle="1" w:styleId="p21">
    <w:name w:val="p21"/>
    <w:basedOn w:val="Normalny"/>
    <w:rsid w:val="00D0230D"/>
    <w:pPr>
      <w:widowControl w:val="0"/>
      <w:tabs>
        <w:tab w:val="left" w:pos="907"/>
      </w:tabs>
      <w:autoSpaceDE w:val="0"/>
      <w:autoSpaceDN w:val="0"/>
      <w:adjustRightInd w:val="0"/>
      <w:spacing w:line="240" w:lineRule="atLeast"/>
      <w:ind w:left="29"/>
    </w:pPr>
    <w:rPr>
      <w:rFonts w:ascii="Times New Roman" w:hAnsi="Times New Roman"/>
      <w:sz w:val="24"/>
      <w:szCs w:val="24"/>
      <w:lang w:val="en-US"/>
    </w:rPr>
  </w:style>
  <w:style w:type="paragraph" w:customStyle="1" w:styleId="p22">
    <w:name w:val="p22"/>
    <w:basedOn w:val="Normalny"/>
    <w:rsid w:val="00D0230D"/>
    <w:pPr>
      <w:widowControl w:val="0"/>
      <w:tabs>
        <w:tab w:val="left" w:pos="856"/>
        <w:tab w:val="left" w:pos="918"/>
      </w:tabs>
      <w:autoSpaceDE w:val="0"/>
      <w:autoSpaceDN w:val="0"/>
      <w:adjustRightInd w:val="0"/>
      <w:spacing w:line="240" w:lineRule="atLeast"/>
      <w:ind w:left="919" w:hanging="63"/>
    </w:pPr>
    <w:rPr>
      <w:rFonts w:ascii="Times New Roman" w:hAnsi="Times New Roman"/>
      <w:sz w:val="24"/>
      <w:szCs w:val="24"/>
      <w:lang w:val="en-US"/>
    </w:rPr>
  </w:style>
  <w:style w:type="paragraph" w:customStyle="1" w:styleId="c14">
    <w:name w:val="c14"/>
    <w:basedOn w:val="Normalny"/>
    <w:rsid w:val="00D0230D"/>
    <w:pPr>
      <w:widowControl w:val="0"/>
      <w:autoSpaceDE w:val="0"/>
      <w:autoSpaceDN w:val="0"/>
      <w:adjustRightInd w:val="0"/>
      <w:spacing w:line="240" w:lineRule="atLeast"/>
      <w:jc w:val="center"/>
    </w:pPr>
    <w:rPr>
      <w:rFonts w:ascii="Times New Roman" w:hAnsi="Times New Roman"/>
      <w:sz w:val="24"/>
      <w:szCs w:val="24"/>
      <w:lang w:val="en-US"/>
    </w:rPr>
  </w:style>
  <w:style w:type="paragraph" w:customStyle="1" w:styleId="Style37">
    <w:name w:val="Style37"/>
    <w:basedOn w:val="Normalny"/>
    <w:rsid w:val="00D0230D"/>
    <w:pPr>
      <w:widowControl w:val="0"/>
      <w:autoSpaceDE w:val="0"/>
      <w:autoSpaceDN w:val="0"/>
      <w:adjustRightInd w:val="0"/>
      <w:spacing w:line="229" w:lineRule="exact"/>
      <w:ind w:firstLine="701"/>
      <w:jc w:val="both"/>
    </w:pPr>
    <w:rPr>
      <w:sz w:val="24"/>
      <w:szCs w:val="24"/>
    </w:rPr>
  </w:style>
  <w:style w:type="paragraph" w:customStyle="1" w:styleId="Style57">
    <w:name w:val="Style57"/>
    <w:basedOn w:val="Normalny"/>
    <w:rsid w:val="00D0230D"/>
    <w:pPr>
      <w:widowControl w:val="0"/>
      <w:autoSpaceDE w:val="0"/>
      <w:autoSpaceDN w:val="0"/>
      <w:adjustRightInd w:val="0"/>
      <w:spacing w:line="206" w:lineRule="exact"/>
      <w:jc w:val="center"/>
    </w:pPr>
    <w:rPr>
      <w:sz w:val="24"/>
      <w:szCs w:val="24"/>
    </w:rPr>
  </w:style>
  <w:style w:type="paragraph" w:customStyle="1" w:styleId="Style225">
    <w:name w:val="Style225"/>
    <w:basedOn w:val="Normalny"/>
    <w:rsid w:val="00D0230D"/>
    <w:pPr>
      <w:widowControl w:val="0"/>
      <w:autoSpaceDE w:val="0"/>
      <w:autoSpaceDN w:val="0"/>
      <w:adjustRightInd w:val="0"/>
      <w:spacing w:line="228" w:lineRule="exact"/>
      <w:jc w:val="both"/>
    </w:pPr>
    <w:rPr>
      <w:sz w:val="24"/>
      <w:szCs w:val="24"/>
    </w:rPr>
  </w:style>
  <w:style w:type="paragraph" w:customStyle="1" w:styleId="Style233">
    <w:name w:val="Style233"/>
    <w:basedOn w:val="Normalny"/>
    <w:rsid w:val="00D0230D"/>
    <w:pPr>
      <w:widowControl w:val="0"/>
      <w:autoSpaceDE w:val="0"/>
      <w:autoSpaceDN w:val="0"/>
      <w:adjustRightInd w:val="0"/>
      <w:spacing w:line="461" w:lineRule="exact"/>
    </w:pPr>
    <w:rPr>
      <w:sz w:val="24"/>
      <w:szCs w:val="24"/>
    </w:rPr>
  </w:style>
  <w:style w:type="paragraph" w:customStyle="1" w:styleId="Style236">
    <w:name w:val="Style236"/>
    <w:basedOn w:val="Normalny"/>
    <w:rsid w:val="00D0230D"/>
    <w:pPr>
      <w:widowControl w:val="0"/>
      <w:autoSpaceDE w:val="0"/>
      <w:autoSpaceDN w:val="0"/>
      <w:adjustRightInd w:val="0"/>
      <w:spacing w:line="230" w:lineRule="exact"/>
      <w:jc w:val="both"/>
    </w:pPr>
    <w:rPr>
      <w:sz w:val="24"/>
      <w:szCs w:val="24"/>
    </w:rPr>
  </w:style>
  <w:style w:type="paragraph" w:customStyle="1" w:styleId="Style241">
    <w:name w:val="Style241"/>
    <w:basedOn w:val="Normalny"/>
    <w:rsid w:val="00D0230D"/>
    <w:pPr>
      <w:widowControl w:val="0"/>
      <w:autoSpaceDE w:val="0"/>
      <w:autoSpaceDN w:val="0"/>
      <w:adjustRightInd w:val="0"/>
    </w:pPr>
    <w:rPr>
      <w:sz w:val="24"/>
      <w:szCs w:val="24"/>
    </w:rPr>
  </w:style>
  <w:style w:type="paragraph" w:customStyle="1" w:styleId="Style248">
    <w:name w:val="Style248"/>
    <w:basedOn w:val="Normalny"/>
    <w:rsid w:val="00D0230D"/>
    <w:pPr>
      <w:widowControl w:val="0"/>
      <w:autoSpaceDE w:val="0"/>
      <w:autoSpaceDN w:val="0"/>
      <w:adjustRightInd w:val="0"/>
      <w:spacing w:line="206" w:lineRule="exact"/>
      <w:jc w:val="both"/>
    </w:pPr>
    <w:rPr>
      <w:sz w:val="24"/>
      <w:szCs w:val="24"/>
    </w:rPr>
  </w:style>
  <w:style w:type="paragraph" w:customStyle="1" w:styleId="Style255">
    <w:name w:val="Style255"/>
    <w:basedOn w:val="Normalny"/>
    <w:rsid w:val="00D0230D"/>
    <w:pPr>
      <w:widowControl w:val="0"/>
      <w:autoSpaceDE w:val="0"/>
      <w:autoSpaceDN w:val="0"/>
      <w:adjustRightInd w:val="0"/>
      <w:spacing w:line="235" w:lineRule="exact"/>
      <w:ind w:hanging="701"/>
      <w:jc w:val="both"/>
    </w:pPr>
    <w:rPr>
      <w:sz w:val="24"/>
      <w:szCs w:val="24"/>
    </w:rPr>
  </w:style>
  <w:style w:type="paragraph" w:customStyle="1" w:styleId="Style258">
    <w:name w:val="Style258"/>
    <w:basedOn w:val="Normalny"/>
    <w:rsid w:val="00D0230D"/>
    <w:pPr>
      <w:widowControl w:val="0"/>
      <w:autoSpaceDE w:val="0"/>
      <w:autoSpaceDN w:val="0"/>
      <w:adjustRightInd w:val="0"/>
      <w:spacing w:line="230" w:lineRule="exact"/>
      <w:ind w:firstLine="715"/>
      <w:jc w:val="both"/>
    </w:pPr>
    <w:rPr>
      <w:sz w:val="24"/>
      <w:szCs w:val="24"/>
    </w:rPr>
  </w:style>
  <w:style w:type="paragraph" w:customStyle="1" w:styleId="Style259">
    <w:name w:val="Style259"/>
    <w:basedOn w:val="Normalny"/>
    <w:rsid w:val="00D0230D"/>
    <w:pPr>
      <w:widowControl w:val="0"/>
      <w:autoSpaceDE w:val="0"/>
      <w:autoSpaceDN w:val="0"/>
      <w:adjustRightInd w:val="0"/>
      <w:spacing w:line="230" w:lineRule="exact"/>
      <w:ind w:hanging="566"/>
    </w:pPr>
    <w:rPr>
      <w:sz w:val="24"/>
      <w:szCs w:val="24"/>
    </w:rPr>
  </w:style>
  <w:style w:type="paragraph" w:customStyle="1" w:styleId="Style261">
    <w:name w:val="Style261"/>
    <w:basedOn w:val="Normalny"/>
    <w:rsid w:val="00D0230D"/>
    <w:pPr>
      <w:widowControl w:val="0"/>
      <w:autoSpaceDE w:val="0"/>
      <w:autoSpaceDN w:val="0"/>
      <w:adjustRightInd w:val="0"/>
    </w:pPr>
    <w:rPr>
      <w:sz w:val="24"/>
      <w:szCs w:val="24"/>
    </w:rPr>
  </w:style>
  <w:style w:type="paragraph" w:customStyle="1" w:styleId="Style263">
    <w:name w:val="Style263"/>
    <w:basedOn w:val="Normalny"/>
    <w:rsid w:val="00D0230D"/>
    <w:pPr>
      <w:widowControl w:val="0"/>
      <w:autoSpaceDE w:val="0"/>
      <w:autoSpaceDN w:val="0"/>
      <w:adjustRightInd w:val="0"/>
      <w:spacing w:line="461" w:lineRule="exact"/>
      <w:ind w:firstLine="710"/>
    </w:pPr>
    <w:rPr>
      <w:sz w:val="24"/>
      <w:szCs w:val="24"/>
    </w:rPr>
  </w:style>
  <w:style w:type="paragraph" w:customStyle="1" w:styleId="Style267">
    <w:name w:val="Style267"/>
    <w:basedOn w:val="Normalny"/>
    <w:rsid w:val="00D0230D"/>
    <w:pPr>
      <w:widowControl w:val="0"/>
      <w:autoSpaceDE w:val="0"/>
      <w:autoSpaceDN w:val="0"/>
      <w:adjustRightInd w:val="0"/>
      <w:spacing w:line="230" w:lineRule="exact"/>
      <w:ind w:hanging="437"/>
    </w:pPr>
    <w:rPr>
      <w:sz w:val="24"/>
      <w:szCs w:val="24"/>
    </w:rPr>
  </w:style>
  <w:style w:type="paragraph" w:customStyle="1" w:styleId="Style268">
    <w:name w:val="Style268"/>
    <w:basedOn w:val="Normalny"/>
    <w:rsid w:val="00D0230D"/>
    <w:pPr>
      <w:widowControl w:val="0"/>
      <w:autoSpaceDE w:val="0"/>
      <w:autoSpaceDN w:val="0"/>
      <w:adjustRightInd w:val="0"/>
      <w:spacing w:line="456" w:lineRule="exact"/>
    </w:pPr>
    <w:rPr>
      <w:sz w:val="24"/>
      <w:szCs w:val="24"/>
    </w:rPr>
  </w:style>
  <w:style w:type="paragraph" w:customStyle="1" w:styleId="Style269">
    <w:name w:val="Style269"/>
    <w:basedOn w:val="Normalny"/>
    <w:rsid w:val="00D0230D"/>
    <w:pPr>
      <w:widowControl w:val="0"/>
      <w:autoSpaceDE w:val="0"/>
      <w:autoSpaceDN w:val="0"/>
      <w:adjustRightInd w:val="0"/>
      <w:spacing w:line="230" w:lineRule="exact"/>
      <w:jc w:val="both"/>
    </w:pPr>
    <w:rPr>
      <w:sz w:val="24"/>
      <w:szCs w:val="24"/>
    </w:rPr>
  </w:style>
  <w:style w:type="paragraph" w:customStyle="1" w:styleId="Style270">
    <w:name w:val="Style270"/>
    <w:basedOn w:val="Normalny"/>
    <w:rsid w:val="00D0230D"/>
    <w:pPr>
      <w:widowControl w:val="0"/>
      <w:autoSpaceDE w:val="0"/>
      <w:autoSpaceDN w:val="0"/>
      <w:adjustRightInd w:val="0"/>
      <w:spacing w:line="230" w:lineRule="exact"/>
      <w:ind w:hanging="350"/>
    </w:pPr>
    <w:rPr>
      <w:sz w:val="24"/>
      <w:szCs w:val="24"/>
    </w:rPr>
  </w:style>
  <w:style w:type="paragraph" w:customStyle="1" w:styleId="Style272">
    <w:name w:val="Style272"/>
    <w:basedOn w:val="Normalny"/>
    <w:rsid w:val="00D0230D"/>
    <w:pPr>
      <w:widowControl w:val="0"/>
      <w:autoSpaceDE w:val="0"/>
      <w:autoSpaceDN w:val="0"/>
      <w:adjustRightInd w:val="0"/>
    </w:pPr>
    <w:rPr>
      <w:sz w:val="24"/>
      <w:szCs w:val="24"/>
    </w:rPr>
  </w:style>
  <w:style w:type="paragraph" w:customStyle="1" w:styleId="Style278">
    <w:name w:val="Style278"/>
    <w:basedOn w:val="Normalny"/>
    <w:rsid w:val="00D0230D"/>
    <w:pPr>
      <w:widowControl w:val="0"/>
      <w:autoSpaceDE w:val="0"/>
      <w:autoSpaceDN w:val="0"/>
      <w:adjustRightInd w:val="0"/>
      <w:spacing w:line="235" w:lineRule="exact"/>
      <w:ind w:hanging="355"/>
      <w:jc w:val="both"/>
    </w:pPr>
    <w:rPr>
      <w:sz w:val="24"/>
      <w:szCs w:val="24"/>
    </w:rPr>
  </w:style>
  <w:style w:type="character" w:customStyle="1" w:styleId="FontStyle292">
    <w:name w:val="Font Style292"/>
    <w:rsid w:val="00D0230D"/>
    <w:rPr>
      <w:rFonts w:ascii="Arial" w:hAnsi="Arial" w:cs="Arial"/>
      <w:b/>
      <w:bCs/>
      <w:sz w:val="16"/>
      <w:szCs w:val="16"/>
    </w:rPr>
  </w:style>
  <w:style w:type="character" w:customStyle="1" w:styleId="FontStyle300">
    <w:name w:val="Font Style300"/>
    <w:rsid w:val="00D0230D"/>
    <w:rPr>
      <w:rFonts w:ascii="Arial" w:hAnsi="Arial" w:cs="Arial"/>
      <w:sz w:val="12"/>
      <w:szCs w:val="12"/>
    </w:rPr>
  </w:style>
  <w:style w:type="character" w:customStyle="1" w:styleId="FontStyle302">
    <w:name w:val="Font Style302"/>
    <w:rsid w:val="00D0230D"/>
    <w:rPr>
      <w:rFonts w:ascii="Arial" w:hAnsi="Arial" w:cs="Arial"/>
      <w:b/>
      <w:bCs/>
      <w:sz w:val="18"/>
      <w:szCs w:val="18"/>
    </w:rPr>
  </w:style>
  <w:style w:type="character" w:customStyle="1" w:styleId="FontStyle303">
    <w:name w:val="Font Style303"/>
    <w:rsid w:val="00D0230D"/>
    <w:rPr>
      <w:rFonts w:ascii="Arial" w:hAnsi="Arial" w:cs="Arial"/>
      <w:sz w:val="18"/>
      <w:szCs w:val="18"/>
    </w:rPr>
  </w:style>
  <w:style w:type="character" w:customStyle="1" w:styleId="FontStyle305">
    <w:name w:val="Font Style305"/>
    <w:rsid w:val="00D0230D"/>
    <w:rPr>
      <w:rFonts w:ascii="Arial" w:hAnsi="Arial" w:cs="Arial"/>
      <w:sz w:val="16"/>
      <w:szCs w:val="16"/>
    </w:rPr>
  </w:style>
  <w:style w:type="character" w:customStyle="1" w:styleId="FontStyle320">
    <w:name w:val="Font Style320"/>
    <w:rsid w:val="00D0230D"/>
    <w:rPr>
      <w:rFonts w:ascii="Arial" w:hAnsi="Arial" w:cs="Arial"/>
      <w:sz w:val="16"/>
      <w:szCs w:val="16"/>
    </w:rPr>
  </w:style>
  <w:style w:type="character" w:customStyle="1" w:styleId="FontStyle334">
    <w:name w:val="Font Style334"/>
    <w:rsid w:val="00D0230D"/>
    <w:rPr>
      <w:rFonts w:ascii="Arial" w:hAnsi="Arial" w:cs="Arial"/>
      <w:sz w:val="18"/>
      <w:szCs w:val="18"/>
    </w:rPr>
  </w:style>
  <w:style w:type="character" w:styleId="Odwoanieprzypisudolnego">
    <w:name w:val="footnote reference"/>
    <w:semiHidden/>
    <w:rsid w:val="00D0230D"/>
    <w:rPr>
      <w:rFonts w:cs="Times New Roman"/>
      <w:vertAlign w:val="superscript"/>
    </w:rPr>
  </w:style>
  <w:style w:type="paragraph" w:customStyle="1" w:styleId="Bullet1points">
    <w:name w:val="Bullet 1 points"/>
    <w:basedOn w:val="Normalny"/>
    <w:uiPriority w:val="99"/>
    <w:rsid w:val="00D0230D"/>
    <w:pPr>
      <w:spacing w:before="60" w:after="60"/>
      <w:ind w:left="1363" w:hanging="283"/>
      <w:jc w:val="both"/>
    </w:pPr>
    <w:rPr>
      <w:rFonts w:ascii="Times New Roman" w:hAnsi="Times New Roman"/>
    </w:rPr>
  </w:style>
  <w:style w:type="character" w:customStyle="1" w:styleId="biggertext">
    <w:name w:val="biggertext"/>
    <w:rsid w:val="00D0230D"/>
    <w:rPr>
      <w:rFonts w:cs="Times New Roman"/>
    </w:rPr>
  </w:style>
  <w:style w:type="paragraph" w:customStyle="1" w:styleId="10">
    <w:name w:val="_10"/>
    <w:basedOn w:val="Normalny"/>
    <w:rsid w:val="00D0230D"/>
    <w:pPr>
      <w:jc w:val="both"/>
    </w:pPr>
    <w:rPr>
      <w:rFonts w:ascii="Times New Roman" w:hAnsi="Times New Roman"/>
    </w:rPr>
  </w:style>
  <w:style w:type="table" w:styleId="Tabela-Siatka">
    <w:name w:val="Table Grid"/>
    <w:basedOn w:val="Standardowy"/>
    <w:rsid w:val="00D0230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D0230D"/>
    <w:pPr>
      <w:spacing w:before="60"/>
      <w:jc w:val="both"/>
    </w:pPr>
    <w:rPr>
      <w:rFonts w:ascii="Times New Roman" w:hAnsi="Times New Roman"/>
      <w:sz w:val="24"/>
    </w:rPr>
  </w:style>
  <w:style w:type="character" w:customStyle="1" w:styleId="Tekstpodstawowywcity3Znak">
    <w:name w:val="Tekst podstawowy wcięty 3 Znak"/>
    <w:basedOn w:val="Domylnaczcionkaakapitu"/>
    <w:link w:val="Tekstpodstawowywcity3"/>
    <w:rsid w:val="00D0230D"/>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uiPriority w:val="99"/>
    <w:rsid w:val="00D0230D"/>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D0230D"/>
    <w:rPr>
      <w:rFonts w:ascii="Times New Roman" w:eastAsia="Times New Roman" w:hAnsi="Times New Roman" w:cs="Times New Roman"/>
      <w:sz w:val="16"/>
      <w:szCs w:val="16"/>
      <w:lang w:eastAsia="pl-PL"/>
    </w:rPr>
  </w:style>
  <w:style w:type="paragraph" w:styleId="Tekstprzypisukocowego">
    <w:name w:val="endnote text"/>
    <w:basedOn w:val="Normalny"/>
    <w:link w:val="TekstprzypisukocowegoZnak"/>
    <w:semiHidden/>
    <w:rsid w:val="00D0230D"/>
    <w:pPr>
      <w:overflowPunct w:val="0"/>
      <w:autoSpaceDE w:val="0"/>
      <w:autoSpaceDN w:val="0"/>
      <w:adjustRightInd w:val="0"/>
      <w:jc w:val="both"/>
      <w:textAlignment w:val="baseline"/>
    </w:pPr>
    <w:rPr>
      <w:rFonts w:ascii="Times New Roman" w:hAnsi="Times New Roman"/>
    </w:rPr>
  </w:style>
  <w:style w:type="character" w:customStyle="1" w:styleId="TekstprzypisukocowegoZnak">
    <w:name w:val="Tekst przypisu końcowego Znak"/>
    <w:basedOn w:val="Domylnaczcionkaakapitu"/>
    <w:link w:val="Tekstprzypisukocowego"/>
    <w:semiHidden/>
    <w:rsid w:val="00D0230D"/>
    <w:rPr>
      <w:rFonts w:ascii="Times New Roman" w:eastAsia="Times New Roman" w:hAnsi="Times New Roman" w:cs="Times New Roman"/>
      <w:sz w:val="20"/>
      <w:szCs w:val="20"/>
      <w:lang w:eastAsia="pl-PL"/>
    </w:rPr>
  </w:style>
  <w:style w:type="character" w:styleId="Odwoanieprzypisukocowego">
    <w:name w:val="endnote reference"/>
    <w:semiHidden/>
    <w:rsid w:val="00D0230D"/>
    <w:rPr>
      <w:rFonts w:cs="Times New Roman"/>
      <w:vertAlign w:val="superscript"/>
    </w:rPr>
  </w:style>
  <w:style w:type="paragraph" w:styleId="Tytu">
    <w:name w:val="Title"/>
    <w:basedOn w:val="Normalny"/>
    <w:next w:val="Normalny"/>
    <w:link w:val="TytuZnak"/>
    <w:qFormat/>
    <w:rsid w:val="00D0230D"/>
    <w:pPr>
      <w:keepNext/>
      <w:widowControl w:val="0"/>
      <w:suppressAutoHyphens/>
      <w:spacing w:before="240" w:after="120"/>
      <w:ind w:left="283" w:hanging="283"/>
      <w:jc w:val="center"/>
      <w:outlineLvl w:val="0"/>
    </w:pPr>
    <w:rPr>
      <w:rFonts w:eastAsia="MS Mincho" w:cs="Tahoma"/>
      <w:b/>
      <w:bCs/>
      <w:sz w:val="36"/>
      <w:szCs w:val="36"/>
    </w:rPr>
  </w:style>
  <w:style w:type="character" w:customStyle="1" w:styleId="TytuZnak">
    <w:name w:val="Tytuł Znak"/>
    <w:basedOn w:val="Domylnaczcionkaakapitu"/>
    <w:link w:val="Tytu"/>
    <w:rsid w:val="00D0230D"/>
    <w:rPr>
      <w:rFonts w:ascii="Arial" w:eastAsia="MS Mincho" w:hAnsi="Arial" w:cs="Tahoma"/>
      <w:b/>
      <w:bCs/>
      <w:sz w:val="36"/>
      <w:szCs w:val="36"/>
      <w:lang w:eastAsia="pl-PL"/>
    </w:rPr>
  </w:style>
  <w:style w:type="character" w:customStyle="1" w:styleId="ZnakZnak22">
    <w:name w:val="Znak Znak22"/>
    <w:locked/>
    <w:rsid w:val="00D0230D"/>
    <w:rPr>
      <w:rFonts w:ascii="Cambria" w:hAnsi="Cambria" w:cs="Times New Roman"/>
      <w:b/>
      <w:bCs/>
      <w:kern w:val="32"/>
      <w:sz w:val="32"/>
      <w:szCs w:val="32"/>
    </w:rPr>
  </w:style>
  <w:style w:type="character" w:customStyle="1" w:styleId="ZnakZnak21">
    <w:name w:val="Znak Znak21"/>
    <w:semiHidden/>
    <w:locked/>
    <w:rsid w:val="00D0230D"/>
    <w:rPr>
      <w:rFonts w:ascii="Cambria" w:hAnsi="Cambria" w:cs="Times New Roman"/>
      <w:b/>
      <w:bCs/>
      <w:i/>
      <w:iCs/>
      <w:sz w:val="28"/>
      <w:szCs w:val="28"/>
    </w:rPr>
  </w:style>
  <w:style w:type="character" w:customStyle="1" w:styleId="ZnakZnak20">
    <w:name w:val="Znak Znak20"/>
    <w:semiHidden/>
    <w:locked/>
    <w:rsid w:val="00D0230D"/>
    <w:rPr>
      <w:rFonts w:ascii="Cambria" w:hAnsi="Cambria" w:cs="Times New Roman"/>
      <w:b/>
      <w:bCs/>
      <w:sz w:val="26"/>
      <w:szCs w:val="26"/>
    </w:rPr>
  </w:style>
  <w:style w:type="paragraph" w:styleId="Tekstkomentarza">
    <w:name w:val="annotation text"/>
    <w:basedOn w:val="Normalny"/>
    <w:link w:val="TekstkomentarzaZnak1"/>
    <w:uiPriority w:val="99"/>
    <w:semiHidden/>
    <w:rsid w:val="00D0230D"/>
    <w:pPr>
      <w:spacing w:before="120"/>
      <w:jc w:val="both"/>
    </w:pPr>
    <w:rPr>
      <w:rFonts w:ascii="Times New Roman" w:hAnsi="Times New Roman"/>
      <w:sz w:val="24"/>
    </w:rPr>
  </w:style>
  <w:style w:type="character" w:customStyle="1" w:styleId="TekstkomentarzaZnak">
    <w:name w:val="Tekst komentarza Znak"/>
    <w:basedOn w:val="Domylnaczcionkaakapitu"/>
    <w:uiPriority w:val="99"/>
    <w:semiHidden/>
    <w:rsid w:val="00D0230D"/>
    <w:rPr>
      <w:rFonts w:ascii="Arial" w:eastAsia="Times New Roman" w:hAnsi="Arial" w:cs="Times New Roman"/>
      <w:sz w:val="20"/>
      <w:szCs w:val="20"/>
      <w:lang w:eastAsia="pl-PL"/>
    </w:rPr>
  </w:style>
  <w:style w:type="character" w:customStyle="1" w:styleId="TekstkomentarzaZnak1">
    <w:name w:val="Tekst komentarza Znak1"/>
    <w:link w:val="Tekstkomentarza"/>
    <w:uiPriority w:val="99"/>
    <w:semiHidden/>
    <w:locked/>
    <w:rsid w:val="00D0230D"/>
    <w:rPr>
      <w:rFonts w:ascii="Times New Roman" w:eastAsia="Times New Roman" w:hAnsi="Times New Roman" w:cs="Times New Roman"/>
      <w:sz w:val="24"/>
      <w:szCs w:val="20"/>
      <w:lang w:eastAsia="pl-PL"/>
    </w:rPr>
  </w:style>
  <w:style w:type="character" w:customStyle="1" w:styleId="ZnakZnakZnak">
    <w:name w:val="Znak Znak Znak"/>
    <w:locked/>
    <w:rsid w:val="00D0230D"/>
    <w:rPr>
      <w:rFonts w:ascii="Arial" w:hAnsi="Arial" w:cs="Times New Roman"/>
      <w:b/>
      <w:caps/>
      <w:kern w:val="28"/>
      <w:sz w:val="28"/>
    </w:rPr>
  </w:style>
  <w:style w:type="character" w:customStyle="1" w:styleId="ZnakZnakZnak1">
    <w:name w:val="Znak Znak Znak1"/>
    <w:uiPriority w:val="99"/>
    <w:rsid w:val="00D0230D"/>
    <w:rPr>
      <w:rFonts w:ascii="Arial" w:hAnsi="Arial" w:cs="Times New Roman"/>
      <w:b/>
      <w:caps/>
    </w:rPr>
  </w:style>
  <w:style w:type="character" w:customStyle="1" w:styleId="ZnakZnak9">
    <w:name w:val="Znak Znak9"/>
    <w:rsid w:val="00D0230D"/>
    <w:rPr>
      <w:rFonts w:ascii="Arial" w:hAnsi="Arial" w:cs="Times New Roman"/>
      <w:b/>
      <w:caps/>
      <w:kern w:val="28"/>
      <w:sz w:val="28"/>
    </w:rPr>
  </w:style>
  <w:style w:type="paragraph" w:customStyle="1" w:styleId="penypunkt">
    <w:name w:val="pełny punkt"/>
    <w:basedOn w:val="Nagwek6"/>
    <w:link w:val="penypunktZnak"/>
    <w:qFormat/>
    <w:rsid w:val="00D0230D"/>
    <w:pPr>
      <w:numPr>
        <w:numId w:val="0"/>
      </w:numPr>
      <w:tabs>
        <w:tab w:val="num" w:pos="0"/>
      </w:tabs>
      <w:spacing w:before="240"/>
    </w:pPr>
    <w:rPr>
      <w:rFonts w:ascii="Arial" w:hAnsi="Arial"/>
    </w:rPr>
  </w:style>
  <w:style w:type="character" w:customStyle="1" w:styleId="penypunktZnak">
    <w:name w:val="pełny punkt Znak"/>
    <w:link w:val="penypunkt"/>
    <w:locked/>
    <w:rsid w:val="00D0230D"/>
    <w:rPr>
      <w:rFonts w:ascii="Arial" w:eastAsia="Times New Roman" w:hAnsi="Arial" w:cs="Times New Roman"/>
      <w:b/>
      <w:sz w:val="24"/>
      <w:szCs w:val="20"/>
      <w:lang w:eastAsia="pl-PL"/>
    </w:rPr>
  </w:style>
  <w:style w:type="paragraph" w:customStyle="1" w:styleId="punkt11">
    <w:name w:val="punkt 1.1"/>
    <w:basedOn w:val="Normalny"/>
    <w:link w:val="punkt11Znak"/>
    <w:qFormat/>
    <w:rsid w:val="00D0230D"/>
    <w:pPr>
      <w:spacing w:before="240" w:after="120"/>
      <w:jc w:val="both"/>
    </w:pPr>
    <w:rPr>
      <w:b/>
      <w:caps/>
      <w:smallCaps/>
    </w:rPr>
  </w:style>
  <w:style w:type="character" w:customStyle="1" w:styleId="punkt11Znak">
    <w:name w:val="punkt 1.1 Znak"/>
    <w:link w:val="punkt11"/>
    <w:locked/>
    <w:rsid w:val="00D0230D"/>
    <w:rPr>
      <w:rFonts w:ascii="Arial" w:eastAsia="Times New Roman" w:hAnsi="Arial" w:cs="Times New Roman"/>
      <w:b/>
      <w:caps/>
      <w:smallCaps/>
      <w:sz w:val="20"/>
      <w:szCs w:val="20"/>
      <w:lang w:eastAsia="pl-PL"/>
    </w:rPr>
  </w:style>
  <w:style w:type="paragraph" w:customStyle="1" w:styleId="Style6">
    <w:name w:val="Style6"/>
    <w:basedOn w:val="Normalny"/>
    <w:uiPriority w:val="99"/>
    <w:rsid w:val="00D0230D"/>
    <w:pPr>
      <w:widowControl w:val="0"/>
      <w:autoSpaceDE w:val="0"/>
      <w:autoSpaceDN w:val="0"/>
      <w:adjustRightInd w:val="0"/>
    </w:pPr>
    <w:rPr>
      <w:rFonts w:cs="Arial"/>
      <w:sz w:val="24"/>
      <w:szCs w:val="24"/>
    </w:rPr>
  </w:style>
  <w:style w:type="paragraph" w:customStyle="1" w:styleId="Style17">
    <w:name w:val="Style17"/>
    <w:basedOn w:val="Normalny"/>
    <w:uiPriority w:val="99"/>
    <w:rsid w:val="00D0230D"/>
    <w:pPr>
      <w:widowControl w:val="0"/>
      <w:autoSpaceDE w:val="0"/>
      <w:autoSpaceDN w:val="0"/>
      <w:adjustRightInd w:val="0"/>
    </w:pPr>
    <w:rPr>
      <w:rFonts w:cs="Arial"/>
      <w:sz w:val="24"/>
      <w:szCs w:val="24"/>
    </w:rPr>
  </w:style>
  <w:style w:type="paragraph" w:customStyle="1" w:styleId="Style8">
    <w:name w:val="Style8"/>
    <w:basedOn w:val="Normalny"/>
    <w:uiPriority w:val="99"/>
    <w:rsid w:val="00D0230D"/>
    <w:pPr>
      <w:widowControl w:val="0"/>
      <w:autoSpaceDE w:val="0"/>
      <w:autoSpaceDN w:val="0"/>
      <w:adjustRightInd w:val="0"/>
      <w:spacing w:line="266" w:lineRule="exact"/>
      <w:ind w:hanging="1793"/>
    </w:pPr>
    <w:rPr>
      <w:rFonts w:cs="Arial"/>
      <w:sz w:val="24"/>
      <w:szCs w:val="24"/>
    </w:rPr>
  </w:style>
  <w:style w:type="character" w:customStyle="1" w:styleId="FontStyle41">
    <w:name w:val="Font Style41"/>
    <w:uiPriority w:val="99"/>
    <w:rsid w:val="00D0230D"/>
    <w:rPr>
      <w:rFonts w:ascii="Times New Roman" w:hAnsi="Times New Roman" w:cs="Times New Roman"/>
      <w:color w:val="000000"/>
      <w:sz w:val="20"/>
      <w:szCs w:val="20"/>
    </w:rPr>
  </w:style>
  <w:style w:type="character" w:customStyle="1" w:styleId="FontStyle47">
    <w:name w:val="Font Style47"/>
    <w:rsid w:val="00D0230D"/>
    <w:rPr>
      <w:rFonts w:ascii="Georgia" w:hAnsi="Georgia" w:cs="Georgia"/>
      <w:color w:val="000000"/>
      <w:sz w:val="18"/>
      <w:szCs w:val="18"/>
    </w:rPr>
  </w:style>
  <w:style w:type="paragraph" w:customStyle="1" w:styleId="Style10">
    <w:name w:val="Style10"/>
    <w:basedOn w:val="Normalny"/>
    <w:uiPriority w:val="99"/>
    <w:rsid w:val="00D0230D"/>
    <w:pPr>
      <w:widowControl w:val="0"/>
      <w:autoSpaceDE w:val="0"/>
      <w:autoSpaceDN w:val="0"/>
      <w:adjustRightInd w:val="0"/>
      <w:spacing w:line="254" w:lineRule="exact"/>
      <w:jc w:val="both"/>
    </w:pPr>
    <w:rPr>
      <w:rFonts w:cs="Arial"/>
      <w:sz w:val="24"/>
      <w:szCs w:val="24"/>
    </w:rPr>
  </w:style>
  <w:style w:type="character" w:customStyle="1" w:styleId="FontStyle106">
    <w:name w:val="Font Style106"/>
    <w:rsid w:val="00D0230D"/>
    <w:rPr>
      <w:rFonts w:ascii="Times New Roman" w:hAnsi="Times New Roman" w:cs="Times New Roman"/>
      <w:color w:val="000000"/>
      <w:sz w:val="18"/>
      <w:szCs w:val="18"/>
    </w:rPr>
  </w:style>
  <w:style w:type="paragraph" w:customStyle="1" w:styleId="Standardowytekst1">
    <w:name w:val="Standardowy.tekst1"/>
    <w:rsid w:val="00D0230D"/>
    <w:pPr>
      <w:spacing w:after="0" w:line="240" w:lineRule="auto"/>
      <w:jc w:val="both"/>
    </w:pPr>
    <w:rPr>
      <w:rFonts w:ascii="Arial" w:eastAsia="Times New Roman" w:hAnsi="Arial" w:cs="Arial"/>
      <w:sz w:val="20"/>
      <w:szCs w:val="20"/>
      <w:lang w:eastAsia="pl-PL"/>
    </w:rPr>
  </w:style>
  <w:style w:type="table" w:styleId="Tabela-Profesjonalny">
    <w:name w:val="Table Professional"/>
    <w:basedOn w:val="Standardowy"/>
    <w:rsid w:val="00D0230D"/>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Tekstdymka">
    <w:name w:val="Balloon Text"/>
    <w:basedOn w:val="Normalny"/>
    <w:link w:val="TekstdymkaZnak"/>
    <w:semiHidden/>
    <w:rsid w:val="00D0230D"/>
    <w:rPr>
      <w:rFonts w:ascii="Tahoma" w:hAnsi="Tahoma"/>
      <w:sz w:val="16"/>
      <w:szCs w:val="16"/>
    </w:rPr>
  </w:style>
  <w:style w:type="character" w:customStyle="1" w:styleId="TekstdymkaZnak">
    <w:name w:val="Tekst dymka Znak"/>
    <w:basedOn w:val="Domylnaczcionkaakapitu"/>
    <w:link w:val="Tekstdymka"/>
    <w:semiHidden/>
    <w:rsid w:val="00D0230D"/>
    <w:rPr>
      <w:rFonts w:ascii="Tahoma" w:eastAsia="Times New Roman" w:hAnsi="Tahoma" w:cs="Times New Roman"/>
      <w:sz w:val="16"/>
      <w:szCs w:val="16"/>
      <w:lang w:eastAsia="pl-PL"/>
    </w:rPr>
  </w:style>
  <w:style w:type="paragraph" w:customStyle="1" w:styleId="tekst">
    <w:name w:val="tekst"/>
    <w:basedOn w:val="Normalny"/>
    <w:rsid w:val="00D0230D"/>
    <w:pPr>
      <w:widowControl w:val="0"/>
      <w:tabs>
        <w:tab w:val="left" w:pos="567"/>
      </w:tabs>
      <w:autoSpaceDE w:val="0"/>
      <w:autoSpaceDN w:val="0"/>
      <w:jc w:val="both"/>
    </w:pPr>
    <w:rPr>
      <w:rFonts w:ascii="Times New Roman" w:hAnsi="Times New Roman"/>
      <w:color w:val="000000"/>
    </w:rPr>
  </w:style>
  <w:style w:type="paragraph" w:styleId="Zwykytekst">
    <w:name w:val="Plain Text"/>
    <w:basedOn w:val="Normalny"/>
    <w:link w:val="ZwykytekstZnak"/>
    <w:rsid w:val="00D0230D"/>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Courier New" w:hAnsi="Courier New"/>
      <w:snapToGrid w:val="0"/>
      <w:color w:val="000000"/>
      <w:spacing w:val="-3"/>
      <w:sz w:val="18"/>
    </w:rPr>
  </w:style>
  <w:style w:type="character" w:customStyle="1" w:styleId="ZwykytekstZnak">
    <w:name w:val="Zwykły tekst Znak"/>
    <w:basedOn w:val="Domylnaczcionkaakapitu"/>
    <w:link w:val="Zwykytekst"/>
    <w:rsid w:val="00D0230D"/>
    <w:rPr>
      <w:rFonts w:ascii="Courier New" w:eastAsia="Times New Roman" w:hAnsi="Courier New" w:cs="Times New Roman"/>
      <w:snapToGrid w:val="0"/>
      <w:color w:val="000000"/>
      <w:spacing w:val="-3"/>
      <w:sz w:val="18"/>
      <w:szCs w:val="20"/>
      <w:lang w:eastAsia="pl-PL"/>
    </w:rPr>
  </w:style>
  <w:style w:type="paragraph" w:customStyle="1" w:styleId="BodyTextIndent21">
    <w:name w:val="Body Text Indent 21"/>
    <w:basedOn w:val="Normalny"/>
    <w:rsid w:val="00D0230D"/>
    <w:pPr>
      <w:widowControl w:val="0"/>
      <w:overflowPunct w:val="0"/>
      <w:autoSpaceDE w:val="0"/>
      <w:autoSpaceDN w:val="0"/>
      <w:adjustRightInd w:val="0"/>
      <w:spacing w:after="120"/>
      <w:ind w:left="567"/>
      <w:jc w:val="both"/>
    </w:pPr>
    <w:rPr>
      <w:rFonts w:ascii="Times New Roman" w:hAnsi="Times New Roman"/>
      <w:sz w:val="24"/>
    </w:rPr>
  </w:style>
  <w:style w:type="paragraph" w:customStyle="1" w:styleId="Wypunktowanie">
    <w:name w:val="Wypunktowanie"/>
    <w:basedOn w:val="Normalny"/>
    <w:rsid w:val="00D0230D"/>
    <w:pPr>
      <w:widowControl w:val="0"/>
      <w:tabs>
        <w:tab w:val="left" w:pos="708"/>
      </w:tabs>
      <w:overflowPunct w:val="0"/>
      <w:autoSpaceDE w:val="0"/>
      <w:autoSpaceDN w:val="0"/>
      <w:adjustRightInd w:val="0"/>
      <w:ind w:left="708" w:hanging="708"/>
    </w:pPr>
    <w:rPr>
      <w:rFonts w:ascii="Times New Roman" w:hAnsi="Times New Roman"/>
      <w:sz w:val="24"/>
    </w:rPr>
  </w:style>
  <w:style w:type="paragraph" w:customStyle="1" w:styleId="Tekstpodstawowywcity31">
    <w:name w:val="Tekst podstawowy wcięty 31"/>
    <w:basedOn w:val="Normalny"/>
    <w:rsid w:val="00D0230D"/>
    <w:pPr>
      <w:widowControl w:val="0"/>
      <w:overflowPunct w:val="0"/>
      <w:autoSpaceDE w:val="0"/>
      <w:autoSpaceDN w:val="0"/>
      <w:adjustRightInd w:val="0"/>
      <w:ind w:left="709"/>
      <w:jc w:val="both"/>
    </w:pPr>
    <w:rPr>
      <w:sz w:val="24"/>
    </w:rPr>
  </w:style>
  <w:style w:type="paragraph" w:customStyle="1" w:styleId="Numerowanie">
    <w:name w:val="Numerowanie"/>
    <w:basedOn w:val="Tekstpodstawowy"/>
    <w:rsid w:val="00D0230D"/>
    <w:pPr>
      <w:widowControl w:val="0"/>
      <w:overflowPunct w:val="0"/>
      <w:autoSpaceDE w:val="0"/>
      <w:autoSpaceDN w:val="0"/>
      <w:adjustRightInd w:val="0"/>
      <w:spacing w:before="0"/>
      <w:jc w:val="center"/>
    </w:pPr>
    <w:rPr>
      <w:rFonts w:ascii="Times New Roman" w:hAnsi="Times New Roman"/>
      <w:sz w:val="24"/>
      <w:lang w:val="fr-FR"/>
    </w:rPr>
  </w:style>
  <w:style w:type="paragraph" w:customStyle="1" w:styleId="Tablica">
    <w:name w:val="Tablica"/>
    <w:basedOn w:val="Normalny"/>
    <w:next w:val="Normalny"/>
    <w:rsid w:val="00D0230D"/>
    <w:pPr>
      <w:keepNext/>
      <w:keepLines/>
      <w:tabs>
        <w:tab w:val="left" w:pos="-720"/>
      </w:tabs>
      <w:suppressAutoHyphens/>
      <w:overflowPunct w:val="0"/>
      <w:autoSpaceDE w:val="0"/>
      <w:autoSpaceDN w:val="0"/>
      <w:adjustRightInd w:val="0"/>
      <w:spacing w:before="120" w:line="360" w:lineRule="auto"/>
      <w:jc w:val="center"/>
    </w:pPr>
    <w:rPr>
      <w:rFonts w:ascii="Times New Roman" w:hAnsi="Times New Roman"/>
      <w:b/>
      <w:sz w:val="24"/>
    </w:rPr>
  </w:style>
  <w:style w:type="paragraph" w:customStyle="1" w:styleId="Teksttablicy">
    <w:name w:val="Tekst tablicy"/>
    <w:basedOn w:val="Tekstpodstawowy"/>
    <w:next w:val="Tekstpodstawowy"/>
    <w:rsid w:val="00D0230D"/>
    <w:pPr>
      <w:keepLines/>
      <w:spacing w:before="0"/>
      <w:jc w:val="center"/>
    </w:pPr>
    <w:rPr>
      <w:rFonts w:cs="Arial"/>
      <w:bCs/>
      <w:sz w:val="24"/>
      <w:lang w:val="fr-FR"/>
    </w:rPr>
  </w:style>
  <w:style w:type="paragraph" w:customStyle="1" w:styleId="Standard">
    <w:name w:val="Standard"/>
    <w:rsid w:val="00D0230D"/>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yle9">
    <w:name w:val="Style9"/>
    <w:basedOn w:val="Normalny"/>
    <w:uiPriority w:val="99"/>
    <w:rsid w:val="00D0230D"/>
    <w:pPr>
      <w:widowControl w:val="0"/>
      <w:autoSpaceDE w:val="0"/>
      <w:autoSpaceDN w:val="0"/>
      <w:adjustRightInd w:val="0"/>
    </w:pPr>
    <w:rPr>
      <w:rFonts w:ascii="Times New Roman" w:hAnsi="Times New Roman"/>
      <w:sz w:val="24"/>
      <w:szCs w:val="24"/>
    </w:rPr>
  </w:style>
  <w:style w:type="paragraph" w:customStyle="1" w:styleId="Style12">
    <w:name w:val="Style12"/>
    <w:basedOn w:val="Normalny"/>
    <w:uiPriority w:val="99"/>
    <w:rsid w:val="00D0230D"/>
    <w:pPr>
      <w:widowControl w:val="0"/>
      <w:autoSpaceDE w:val="0"/>
      <w:autoSpaceDN w:val="0"/>
      <w:adjustRightInd w:val="0"/>
    </w:pPr>
    <w:rPr>
      <w:rFonts w:ascii="Times New Roman" w:hAnsi="Times New Roman"/>
      <w:sz w:val="24"/>
      <w:szCs w:val="24"/>
    </w:rPr>
  </w:style>
  <w:style w:type="character" w:customStyle="1" w:styleId="FontStyle24">
    <w:name w:val="Font Style24"/>
    <w:uiPriority w:val="99"/>
    <w:rsid w:val="00D0230D"/>
    <w:rPr>
      <w:rFonts w:ascii="Times New Roman" w:hAnsi="Times New Roman" w:cs="Times New Roman"/>
      <w:sz w:val="18"/>
      <w:szCs w:val="18"/>
    </w:rPr>
  </w:style>
  <w:style w:type="character" w:styleId="UyteHipercze">
    <w:name w:val="FollowedHyperlink"/>
    <w:uiPriority w:val="99"/>
    <w:rsid w:val="00D0230D"/>
    <w:rPr>
      <w:rFonts w:cs="Times New Roman"/>
      <w:color w:val="800080"/>
      <w:u w:val="single"/>
    </w:rPr>
  </w:style>
  <w:style w:type="character" w:customStyle="1" w:styleId="Nagwek2Znak1">
    <w:name w:val="Nagłówek 2 Znak1"/>
    <w:aliases w:val="Pełny punkt Znak"/>
    <w:uiPriority w:val="99"/>
    <w:locked/>
    <w:rsid w:val="00D0230D"/>
    <w:rPr>
      <w:rFonts w:ascii="Cambria" w:hAnsi="Cambria" w:cs="Times New Roman"/>
      <w:b/>
      <w:bCs/>
      <w:i/>
      <w:iCs/>
      <w:sz w:val="28"/>
      <w:szCs w:val="28"/>
    </w:rPr>
  </w:style>
  <w:style w:type="paragraph" w:styleId="NormalnyWeb">
    <w:name w:val="Normal (Web)"/>
    <w:basedOn w:val="Normalny"/>
    <w:uiPriority w:val="99"/>
    <w:semiHidden/>
    <w:rsid w:val="00D0230D"/>
    <w:pPr>
      <w:spacing w:before="100" w:beforeAutospacing="1" w:after="100" w:afterAutospacing="1"/>
    </w:pPr>
    <w:rPr>
      <w:rFonts w:ascii="Times New Roman" w:hAnsi="Times New Roman"/>
      <w:sz w:val="24"/>
      <w:szCs w:val="24"/>
    </w:rPr>
  </w:style>
  <w:style w:type="paragraph" w:styleId="Cytat">
    <w:name w:val="Quote"/>
    <w:basedOn w:val="Normalny"/>
    <w:next w:val="Normalny"/>
    <w:link w:val="CytatZnak"/>
    <w:uiPriority w:val="29"/>
    <w:qFormat/>
    <w:rsid w:val="00D0230D"/>
    <w:rPr>
      <w:i/>
      <w:iCs/>
      <w:color w:val="000000"/>
    </w:rPr>
  </w:style>
  <w:style w:type="character" w:customStyle="1" w:styleId="CytatZnak">
    <w:name w:val="Cytat Znak"/>
    <w:basedOn w:val="Domylnaczcionkaakapitu"/>
    <w:link w:val="Cytat"/>
    <w:uiPriority w:val="29"/>
    <w:rsid w:val="00D0230D"/>
    <w:rPr>
      <w:rFonts w:ascii="Arial" w:eastAsia="Times New Roman" w:hAnsi="Arial" w:cs="Times New Roman"/>
      <w:i/>
      <w:iCs/>
      <w:color w:val="000000"/>
      <w:sz w:val="20"/>
      <w:szCs w:val="20"/>
      <w:lang w:eastAsia="pl-PL"/>
    </w:rPr>
  </w:style>
  <w:style w:type="paragraph" w:customStyle="1" w:styleId="Style14">
    <w:name w:val="Style14"/>
    <w:basedOn w:val="Normalny"/>
    <w:uiPriority w:val="99"/>
    <w:rsid w:val="00D0230D"/>
    <w:pPr>
      <w:widowControl w:val="0"/>
      <w:autoSpaceDE w:val="0"/>
      <w:autoSpaceDN w:val="0"/>
      <w:adjustRightInd w:val="0"/>
      <w:spacing w:line="266" w:lineRule="exact"/>
      <w:jc w:val="both"/>
    </w:pPr>
    <w:rPr>
      <w:rFonts w:cs="Arial"/>
      <w:sz w:val="24"/>
      <w:szCs w:val="24"/>
    </w:rPr>
  </w:style>
  <w:style w:type="character" w:customStyle="1" w:styleId="FontStyle84">
    <w:name w:val="Font Style84"/>
    <w:uiPriority w:val="99"/>
    <w:rsid w:val="00D0230D"/>
    <w:rPr>
      <w:rFonts w:ascii="Times New Roman" w:hAnsi="Times New Roman" w:cs="Times New Roman"/>
      <w:color w:val="000000"/>
      <w:sz w:val="22"/>
      <w:szCs w:val="22"/>
    </w:rPr>
  </w:style>
  <w:style w:type="character" w:customStyle="1" w:styleId="FontStyle85">
    <w:name w:val="Font Style85"/>
    <w:uiPriority w:val="99"/>
    <w:rsid w:val="00D0230D"/>
    <w:rPr>
      <w:rFonts w:ascii="Times New Roman" w:hAnsi="Times New Roman" w:cs="Times New Roman"/>
      <w:b/>
      <w:bCs/>
      <w:color w:val="000000"/>
      <w:sz w:val="22"/>
      <w:szCs w:val="22"/>
    </w:rPr>
  </w:style>
  <w:style w:type="character" w:customStyle="1" w:styleId="FontStyle81">
    <w:name w:val="Font Style81"/>
    <w:uiPriority w:val="99"/>
    <w:rsid w:val="00D0230D"/>
    <w:rPr>
      <w:rFonts w:ascii="Times New Roman" w:hAnsi="Times New Roman" w:cs="Times New Roman"/>
      <w:b/>
      <w:bCs/>
      <w:color w:val="000000"/>
      <w:sz w:val="42"/>
      <w:szCs w:val="42"/>
    </w:rPr>
  </w:style>
  <w:style w:type="character" w:customStyle="1" w:styleId="FontStyle82">
    <w:name w:val="Font Style82"/>
    <w:uiPriority w:val="99"/>
    <w:rsid w:val="00D0230D"/>
    <w:rPr>
      <w:rFonts w:ascii="Times New Roman" w:hAnsi="Times New Roman" w:cs="Times New Roman"/>
      <w:b/>
      <w:bCs/>
      <w:color w:val="000000"/>
      <w:sz w:val="68"/>
      <w:szCs w:val="68"/>
    </w:rPr>
  </w:style>
  <w:style w:type="character" w:customStyle="1" w:styleId="FontStyle83">
    <w:name w:val="Font Style83"/>
    <w:uiPriority w:val="99"/>
    <w:rsid w:val="00D0230D"/>
    <w:rPr>
      <w:rFonts w:ascii="Times New Roman" w:hAnsi="Times New Roman" w:cs="Times New Roman"/>
      <w:color w:val="000000"/>
      <w:sz w:val="46"/>
      <w:szCs w:val="46"/>
    </w:rPr>
  </w:style>
  <w:style w:type="paragraph" w:customStyle="1" w:styleId="Style7">
    <w:name w:val="Style7"/>
    <w:basedOn w:val="Normalny"/>
    <w:uiPriority w:val="99"/>
    <w:rsid w:val="00D0230D"/>
    <w:pPr>
      <w:widowControl w:val="0"/>
      <w:autoSpaceDE w:val="0"/>
      <w:autoSpaceDN w:val="0"/>
      <w:adjustRightInd w:val="0"/>
      <w:spacing w:line="302" w:lineRule="exact"/>
      <w:jc w:val="center"/>
    </w:pPr>
    <w:rPr>
      <w:rFonts w:cs="Arial"/>
      <w:sz w:val="24"/>
      <w:szCs w:val="24"/>
    </w:rPr>
  </w:style>
  <w:style w:type="paragraph" w:customStyle="1" w:styleId="Style4">
    <w:name w:val="Style4"/>
    <w:basedOn w:val="Normalny"/>
    <w:uiPriority w:val="99"/>
    <w:rsid w:val="00D0230D"/>
    <w:pPr>
      <w:widowControl w:val="0"/>
      <w:autoSpaceDE w:val="0"/>
      <w:autoSpaceDN w:val="0"/>
      <w:adjustRightInd w:val="0"/>
    </w:pPr>
    <w:rPr>
      <w:rFonts w:cs="Arial"/>
      <w:sz w:val="24"/>
      <w:szCs w:val="24"/>
    </w:rPr>
  </w:style>
  <w:style w:type="character" w:customStyle="1" w:styleId="FontStyle39">
    <w:name w:val="Font Style39"/>
    <w:uiPriority w:val="99"/>
    <w:rsid w:val="00D0230D"/>
    <w:rPr>
      <w:rFonts w:ascii="Times New Roman" w:hAnsi="Times New Roman" w:cs="Times New Roman"/>
      <w:b/>
      <w:bCs/>
      <w:color w:val="000000"/>
      <w:sz w:val="18"/>
      <w:szCs w:val="18"/>
    </w:rPr>
  </w:style>
  <w:style w:type="character" w:customStyle="1" w:styleId="FontStyle55">
    <w:name w:val="Font Style55"/>
    <w:uiPriority w:val="99"/>
    <w:rsid w:val="00D0230D"/>
    <w:rPr>
      <w:rFonts w:ascii="Times New Roman" w:hAnsi="Times New Roman" w:cs="Times New Roman"/>
      <w:b/>
      <w:bCs/>
      <w:color w:val="000000"/>
      <w:sz w:val="18"/>
      <w:szCs w:val="18"/>
    </w:rPr>
  </w:style>
  <w:style w:type="character" w:customStyle="1" w:styleId="FontStyle37">
    <w:name w:val="Font Style37"/>
    <w:uiPriority w:val="99"/>
    <w:rsid w:val="00D0230D"/>
    <w:rPr>
      <w:rFonts w:ascii="Times New Roman" w:hAnsi="Times New Roman" w:cs="Times New Roman"/>
      <w:b/>
      <w:bCs/>
      <w:color w:val="000000"/>
      <w:sz w:val="22"/>
      <w:szCs w:val="22"/>
    </w:rPr>
  </w:style>
  <w:style w:type="character" w:customStyle="1" w:styleId="FontStyle36">
    <w:name w:val="Font Style36"/>
    <w:uiPriority w:val="99"/>
    <w:rsid w:val="00D0230D"/>
    <w:rPr>
      <w:rFonts w:ascii="Times New Roman" w:hAnsi="Times New Roman" w:cs="Times New Roman"/>
      <w:b/>
      <w:bCs/>
      <w:smallCaps/>
      <w:color w:val="000000"/>
      <w:sz w:val="18"/>
      <w:szCs w:val="18"/>
    </w:rPr>
  </w:style>
  <w:style w:type="character" w:customStyle="1" w:styleId="FontStyle38">
    <w:name w:val="Font Style38"/>
    <w:uiPriority w:val="99"/>
    <w:rsid w:val="00D0230D"/>
    <w:rPr>
      <w:rFonts w:ascii="Times New Roman" w:hAnsi="Times New Roman" w:cs="Times New Roman"/>
      <w:b/>
      <w:bCs/>
      <w:color w:val="000000"/>
      <w:sz w:val="18"/>
      <w:szCs w:val="18"/>
    </w:rPr>
  </w:style>
  <w:style w:type="paragraph" w:customStyle="1" w:styleId="Style2">
    <w:name w:val="Style2"/>
    <w:basedOn w:val="Normalny"/>
    <w:uiPriority w:val="99"/>
    <w:rsid w:val="00D0230D"/>
    <w:pPr>
      <w:widowControl w:val="0"/>
      <w:autoSpaceDE w:val="0"/>
      <w:autoSpaceDN w:val="0"/>
      <w:adjustRightInd w:val="0"/>
      <w:spacing w:line="240" w:lineRule="exact"/>
      <w:jc w:val="center"/>
    </w:pPr>
    <w:rPr>
      <w:rFonts w:cs="Arial"/>
      <w:sz w:val="24"/>
      <w:szCs w:val="24"/>
    </w:rPr>
  </w:style>
  <w:style w:type="character" w:customStyle="1" w:styleId="FontStyle40">
    <w:name w:val="Font Style40"/>
    <w:uiPriority w:val="99"/>
    <w:rsid w:val="00D0230D"/>
    <w:rPr>
      <w:rFonts w:ascii="Times New Roman" w:hAnsi="Times New Roman" w:cs="Times New Roman"/>
      <w:b/>
      <w:bCs/>
      <w:color w:val="000000"/>
      <w:w w:val="50"/>
      <w:sz w:val="24"/>
      <w:szCs w:val="24"/>
    </w:rPr>
  </w:style>
  <w:style w:type="character" w:customStyle="1" w:styleId="FontStyle57">
    <w:name w:val="Font Style57"/>
    <w:uiPriority w:val="99"/>
    <w:rsid w:val="00D0230D"/>
    <w:rPr>
      <w:rFonts w:ascii="Times New Roman" w:hAnsi="Times New Roman" w:cs="Times New Roman"/>
      <w:b/>
      <w:bCs/>
      <w:color w:val="000000"/>
      <w:sz w:val="20"/>
      <w:szCs w:val="20"/>
    </w:rPr>
  </w:style>
  <w:style w:type="paragraph" w:customStyle="1" w:styleId="Style3">
    <w:name w:val="Style3"/>
    <w:basedOn w:val="Normalny"/>
    <w:uiPriority w:val="99"/>
    <w:rsid w:val="00D0230D"/>
    <w:pPr>
      <w:widowControl w:val="0"/>
      <w:autoSpaceDE w:val="0"/>
      <w:autoSpaceDN w:val="0"/>
      <w:adjustRightInd w:val="0"/>
      <w:spacing w:line="828" w:lineRule="exact"/>
      <w:jc w:val="center"/>
    </w:pPr>
    <w:rPr>
      <w:rFonts w:cs="Arial"/>
      <w:sz w:val="24"/>
      <w:szCs w:val="24"/>
    </w:rPr>
  </w:style>
  <w:style w:type="paragraph" w:customStyle="1" w:styleId="Style30">
    <w:name w:val="Style30"/>
    <w:basedOn w:val="Normalny"/>
    <w:uiPriority w:val="99"/>
    <w:rsid w:val="00D0230D"/>
    <w:pPr>
      <w:widowControl w:val="0"/>
      <w:autoSpaceDE w:val="0"/>
      <w:autoSpaceDN w:val="0"/>
      <w:adjustRightInd w:val="0"/>
      <w:spacing w:line="310" w:lineRule="exact"/>
      <w:ind w:hanging="526"/>
    </w:pPr>
    <w:rPr>
      <w:rFonts w:cs="Arial"/>
      <w:sz w:val="24"/>
      <w:szCs w:val="24"/>
    </w:rPr>
  </w:style>
  <w:style w:type="paragraph" w:customStyle="1" w:styleId="Style31">
    <w:name w:val="Style31"/>
    <w:basedOn w:val="Normalny"/>
    <w:uiPriority w:val="99"/>
    <w:rsid w:val="00D0230D"/>
    <w:pPr>
      <w:widowControl w:val="0"/>
      <w:autoSpaceDE w:val="0"/>
      <w:autoSpaceDN w:val="0"/>
      <w:adjustRightInd w:val="0"/>
    </w:pPr>
    <w:rPr>
      <w:rFonts w:cs="Arial"/>
      <w:sz w:val="24"/>
      <w:szCs w:val="24"/>
    </w:rPr>
  </w:style>
  <w:style w:type="character" w:customStyle="1" w:styleId="FontStyle87">
    <w:name w:val="Font Style87"/>
    <w:uiPriority w:val="99"/>
    <w:rsid w:val="00D0230D"/>
    <w:rPr>
      <w:rFonts w:ascii="Times New Roman" w:hAnsi="Times New Roman" w:cs="Times New Roman"/>
      <w:b/>
      <w:bCs/>
      <w:color w:val="000000"/>
      <w:sz w:val="26"/>
      <w:szCs w:val="26"/>
    </w:rPr>
  </w:style>
  <w:style w:type="character" w:customStyle="1" w:styleId="FontStyle86">
    <w:name w:val="Font Style86"/>
    <w:uiPriority w:val="99"/>
    <w:rsid w:val="00D0230D"/>
    <w:rPr>
      <w:rFonts w:ascii="Times New Roman" w:hAnsi="Times New Roman" w:cs="Times New Roman"/>
      <w:i/>
      <w:iCs/>
      <w:color w:val="000000"/>
      <w:sz w:val="22"/>
      <w:szCs w:val="22"/>
    </w:rPr>
  </w:style>
  <w:style w:type="paragraph" w:customStyle="1" w:styleId="Style33">
    <w:name w:val="Style33"/>
    <w:basedOn w:val="Normalny"/>
    <w:uiPriority w:val="99"/>
    <w:rsid w:val="00D0230D"/>
    <w:pPr>
      <w:widowControl w:val="0"/>
      <w:autoSpaceDE w:val="0"/>
      <w:autoSpaceDN w:val="0"/>
      <w:adjustRightInd w:val="0"/>
    </w:pPr>
    <w:rPr>
      <w:rFonts w:cs="Arial"/>
      <w:sz w:val="24"/>
      <w:szCs w:val="24"/>
    </w:rPr>
  </w:style>
  <w:style w:type="paragraph" w:customStyle="1" w:styleId="Style34">
    <w:name w:val="Style34"/>
    <w:basedOn w:val="Normalny"/>
    <w:uiPriority w:val="99"/>
    <w:rsid w:val="00D0230D"/>
    <w:pPr>
      <w:widowControl w:val="0"/>
      <w:autoSpaceDE w:val="0"/>
      <w:autoSpaceDN w:val="0"/>
      <w:adjustRightInd w:val="0"/>
    </w:pPr>
    <w:rPr>
      <w:rFonts w:cs="Arial"/>
      <w:sz w:val="24"/>
      <w:szCs w:val="24"/>
    </w:rPr>
  </w:style>
  <w:style w:type="paragraph" w:customStyle="1" w:styleId="Style15">
    <w:name w:val="Style15"/>
    <w:basedOn w:val="Normalny"/>
    <w:uiPriority w:val="99"/>
    <w:rsid w:val="00D0230D"/>
    <w:pPr>
      <w:widowControl w:val="0"/>
      <w:autoSpaceDE w:val="0"/>
      <w:autoSpaceDN w:val="0"/>
      <w:adjustRightInd w:val="0"/>
    </w:pPr>
    <w:rPr>
      <w:rFonts w:cs="Arial"/>
      <w:sz w:val="24"/>
      <w:szCs w:val="24"/>
    </w:rPr>
  </w:style>
  <w:style w:type="paragraph" w:customStyle="1" w:styleId="Style22">
    <w:name w:val="Style22"/>
    <w:basedOn w:val="Normalny"/>
    <w:uiPriority w:val="99"/>
    <w:rsid w:val="00D0230D"/>
    <w:pPr>
      <w:widowControl w:val="0"/>
      <w:autoSpaceDE w:val="0"/>
      <w:autoSpaceDN w:val="0"/>
      <w:adjustRightInd w:val="0"/>
    </w:pPr>
    <w:rPr>
      <w:rFonts w:cs="Arial"/>
      <w:sz w:val="24"/>
      <w:szCs w:val="24"/>
    </w:rPr>
  </w:style>
  <w:style w:type="character" w:customStyle="1" w:styleId="FontStyle51">
    <w:name w:val="Font Style51"/>
    <w:uiPriority w:val="99"/>
    <w:rsid w:val="00D0230D"/>
    <w:rPr>
      <w:rFonts w:ascii="Impact" w:hAnsi="Impact" w:cs="Impact"/>
      <w:color w:val="000000"/>
      <w:sz w:val="18"/>
      <w:szCs w:val="18"/>
    </w:rPr>
  </w:style>
  <w:style w:type="character" w:customStyle="1" w:styleId="FontStyle52">
    <w:name w:val="Font Style52"/>
    <w:uiPriority w:val="99"/>
    <w:rsid w:val="00D0230D"/>
    <w:rPr>
      <w:rFonts w:ascii="Bookman Old Style" w:hAnsi="Bookman Old Style" w:cs="Bookman Old Style"/>
      <w:b/>
      <w:bCs/>
      <w:color w:val="000000"/>
      <w:sz w:val="20"/>
      <w:szCs w:val="20"/>
    </w:rPr>
  </w:style>
  <w:style w:type="character" w:customStyle="1" w:styleId="FontStyle53">
    <w:name w:val="Font Style53"/>
    <w:uiPriority w:val="99"/>
    <w:rsid w:val="00D0230D"/>
    <w:rPr>
      <w:rFonts w:ascii="Candara" w:hAnsi="Candara" w:cs="Candara"/>
      <w:color w:val="000000"/>
      <w:sz w:val="28"/>
      <w:szCs w:val="28"/>
    </w:rPr>
  </w:style>
  <w:style w:type="character" w:customStyle="1" w:styleId="FontStyle54">
    <w:name w:val="Font Style54"/>
    <w:uiPriority w:val="99"/>
    <w:rsid w:val="00D0230D"/>
    <w:rPr>
      <w:rFonts w:ascii="Times New Roman" w:hAnsi="Times New Roman" w:cs="Times New Roman"/>
      <w:i/>
      <w:iCs/>
      <w:color w:val="000000"/>
      <w:spacing w:val="-10"/>
      <w:sz w:val="18"/>
      <w:szCs w:val="18"/>
    </w:rPr>
  </w:style>
  <w:style w:type="character" w:customStyle="1" w:styleId="FontStyle56">
    <w:name w:val="Font Style56"/>
    <w:uiPriority w:val="99"/>
    <w:rsid w:val="00D0230D"/>
    <w:rPr>
      <w:rFonts w:ascii="Times New Roman" w:hAnsi="Times New Roman" w:cs="Times New Roman"/>
      <w:b/>
      <w:bCs/>
      <w:color w:val="000000"/>
      <w:sz w:val="10"/>
      <w:szCs w:val="10"/>
    </w:rPr>
  </w:style>
  <w:style w:type="character" w:customStyle="1" w:styleId="FontStyle142">
    <w:name w:val="Font Style142"/>
    <w:uiPriority w:val="99"/>
    <w:rsid w:val="00D0230D"/>
    <w:rPr>
      <w:rFonts w:ascii="Times New Roman" w:hAnsi="Times New Roman" w:cs="Times New Roman"/>
      <w:b/>
      <w:bCs/>
      <w:color w:val="000000"/>
      <w:sz w:val="18"/>
      <w:szCs w:val="18"/>
    </w:rPr>
  </w:style>
  <w:style w:type="paragraph" w:customStyle="1" w:styleId="Style38">
    <w:name w:val="Style38"/>
    <w:basedOn w:val="Normalny"/>
    <w:uiPriority w:val="99"/>
    <w:rsid w:val="00D0230D"/>
    <w:pPr>
      <w:widowControl w:val="0"/>
      <w:autoSpaceDE w:val="0"/>
      <w:autoSpaceDN w:val="0"/>
      <w:adjustRightInd w:val="0"/>
    </w:pPr>
    <w:rPr>
      <w:rFonts w:cs="Arial"/>
      <w:sz w:val="24"/>
      <w:szCs w:val="24"/>
    </w:rPr>
  </w:style>
  <w:style w:type="paragraph" w:customStyle="1" w:styleId="Style44">
    <w:name w:val="Style44"/>
    <w:basedOn w:val="Normalny"/>
    <w:uiPriority w:val="99"/>
    <w:rsid w:val="00D0230D"/>
    <w:pPr>
      <w:widowControl w:val="0"/>
      <w:autoSpaceDE w:val="0"/>
      <w:autoSpaceDN w:val="0"/>
      <w:adjustRightInd w:val="0"/>
    </w:pPr>
    <w:rPr>
      <w:rFonts w:cs="Arial"/>
      <w:sz w:val="24"/>
      <w:szCs w:val="24"/>
    </w:rPr>
  </w:style>
  <w:style w:type="paragraph" w:customStyle="1" w:styleId="Style45">
    <w:name w:val="Style45"/>
    <w:basedOn w:val="Normalny"/>
    <w:uiPriority w:val="99"/>
    <w:rsid w:val="00D0230D"/>
    <w:pPr>
      <w:widowControl w:val="0"/>
      <w:autoSpaceDE w:val="0"/>
      <w:autoSpaceDN w:val="0"/>
      <w:adjustRightInd w:val="0"/>
    </w:pPr>
    <w:rPr>
      <w:rFonts w:cs="Arial"/>
      <w:sz w:val="24"/>
      <w:szCs w:val="24"/>
    </w:rPr>
  </w:style>
  <w:style w:type="paragraph" w:customStyle="1" w:styleId="Style46">
    <w:name w:val="Style46"/>
    <w:basedOn w:val="Normalny"/>
    <w:uiPriority w:val="99"/>
    <w:rsid w:val="00D0230D"/>
    <w:pPr>
      <w:widowControl w:val="0"/>
      <w:autoSpaceDE w:val="0"/>
      <w:autoSpaceDN w:val="0"/>
      <w:adjustRightInd w:val="0"/>
      <w:spacing w:line="264" w:lineRule="exact"/>
      <w:jc w:val="both"/>
    </w:pPr>
    <w:rPr>
      <w:rFonts w:cs="Arial"/>
      <w:sz w:val="24"/>
      <w:szCs w:val="24"/>
    </w:rPr>
  </w:style>
  <w:style w:type="paragraph" w:customStyle="1" w:styleId="Style29">
    <w:name w:val="Style29"/>
    <w:basedOn w:val="Normalny"/>
    <w:uiPriority w:val="99"/>
    <w:rsid w:val="00D0230D"/>
    <w:pPr>
      <w:widowControl w:val="0"/>
      <w:autoSpaceDE w:val="0"/>
      <w:autoSpaceDN w:val="0"/>
      <w:adjustRightInd w:val="0"/>
      <w:spacing w:line="266" w:lineRule="exact"/>
      <w:jc w:val="both"/>
    </w:pPr>
    <w:rPr>
      <w:rFonts w:cs="Arial"/>
      <w:sz w:val="24"/>
      <w:szCs w:val="24"/>
    </w:rPr>
  </w:style>
  <w:style w:type="character" w:customStyle="1" w:styleId="FontStyle140">
    <w:name w:val="Font Style140"/>
    <w:uiPriority w:val="99"/>
    <w:rsid w:val="00D0230D"/>
    <w:rPr>
      <w:rFonts w:ascii="Times New Roman" w:hAnsi="Times New Roman" w:cs="Times New Roman"/>
      <w:color w:val="000000"/>
      <w:sz w:val="22"/>
      <w:szCs w:val="22"/>
    </w:rPr>
  </w:style>
  <w:style w:type="character" w:customStyle="1" w:styleId="FontStyle148">
    <w:name w:val="Font Style148"/>
    <w:uiPriority w:val="99"/>
    <w:rsid w:val="00D0230D"/>
    <w:rPr>
      <w:rFonts w:ascii="Times New Roman" w:hAnsi="Times New Roman" w:cs="Times New Roman"/>
      <w:b/>
      <w:bCs/>
      <w:color w:val="000000"/>
      <w:sz w:val="22"/>
      <w:szCs w:val="22"/>
    </w:rPr>
  </w:style>
  <w:style w:type="character" w:customStyle="1" w:styleId="FontStyle149">
    <w:name w:val="Font Style149"/>
    <w:uiPriority w:val="99"/>
    <w:rsid w:val="00D0230D"/>
    <w:rPr>
      <w:rFonts w:ascii="Times New Roman" w:hAnsi="Times New Roman" w:cs="Times New Roman"/>
      <w:b/>
      <w:bCs/>
      <w:i/>
      <w:iCs/>
      <w:color w:val="000000"/>
      <w:sz w:val="22"/>
      <w:szCs w:val="22"/>
    </w:rPr>
  </w:style>
  <w:style w:type="character" w:customStyle="1" w:styleId="FontStyle150">
    <w:name w:val="Font Style150"/>
    <w:uiPriority w:val="99"/>
    <w:rsid w:val="00D0230D"/>
    <w:rPr>
      <w:rFonts w:ascii="Times New Roman" w:hAnsi="Times New Roman" w:cs="Times New Roman"/>
      <w:color w:val="000000"/>
      <w:sz w:val="22"/>
      <w:szCs w:val="22"/>
    </w:rPr>
  </w:style>
  <w:style w:type="paragraph" w:customStyle="1" w:styleId="Style49">
    <w:name w:val="Style49"/>
    <w:basedOn w:val="Normalny"/>
    <w:uiPriority w:val="99"/>
    <w:rsid w:val="00D0230D"/>
    <w:pPr>
      <w:widowControl w:val="0"/>
      <w:autoSpaceDE w:val="0"/>
      <w:autoSpaceDN w:val="0"/>
      <w:adjustRightInd w:val="0"/>
    </w:pPr>
    <w:rPr>
      <w:rFonts w:cs="Arial"/>
      <w:sz w:val="24"/>
      <w:szCs w:val="24"/>
    </w:rPr>
  </w:style>
  <w:style w:type="paragraph" w:customStyle="1" w:styleId="Style50">
    <w:name w:val="Style50"/>
    <w:basedOn w:val="Normalny"/>
    <w:uiPriority w:val="99"/>
    <w:rsid w:val="00D0230D"/>
    <w:pPr>
      <w:widowControl w:val="0"/>
      <w:autoSpaceDE w:val="0"/>
      <w:autoSpaceDN w:val="0"/>
      <w:adjustRightInd w:val="0"/>
      <w:spacing w:line="216" w:lineRule="exact"/>
      <w:jc w:val="center"/>
    </w:pPr>
    <w:rPr>
      <w:rFonts w:cs="Arial"/>
      <w:sz w:val="24"/>
      <w:szCs w:val="24"/>
    </w:rPr>
  </w:style>
  <w:style w:type="character" w:customStyle="1" w:styleId="FontStyle144">
    <w:name w:val="Font Style144"/>
    <w:uiPriority w:val="99"/>
    <w:rsid w:val="00D0230D"/>
    <w:rPr>
      <w:rFonts w:ascii="Times New Roman" w:hAnsi="Times New Roman" w:cs="Times New Roman"/>
      <w:i/>
      <w:iCs/>
      <w:color w:val="000000"/>
      <w:sz w:val="18"/>
      <w:szCs w:val="18"/>
    </w:rPr>
  </w:style>
  <w:style w:type="character" w:customStyle="1" w:styleId="FontStyle152">
    <w:name w:val="Font Style152"/>
    <w:uiPriority w:val="99"/>
    <w:rsid w:val="00D0230D"/>
    <w:rPr>
      <w:rFonts w:ascii="Arial" w:hAnsi="Arial" w:cs="Arial"/>
      <w:b/>
      <w:bCs/>
      <w:i/>
      <w:iCs/>
      <w:color w:val="000000"/>
      <w:sz w:val="24"/>
      <w:szCs w:val="24"/>
    </w:rPr>
  </w:style>
  <w:style w:type="character" w:customStyle="1" w:styleId="FontStyle153">
    <w:name w:val="Font Style153"/>
    <w:uiPriority w:val="99"/>
    <w:rsid w:val="00D0230D"/>
    <w:rPr>
      <w:rFonts w:ascii="Times New Roman" w:hAnsi="Times New Roman" w:cs="Times New Roman"/>
      <w:b/>
      <w:bCs/>
      <w:i/>
      <w:iCs/>
      <w:color w:val="000000"/>
      <w:sz w:val="20"/>
      <w:szCs w:val="20"/>
    </w:rPr>
  </w:style>
  <w:style w:type="character" w:customStyle="1" w:styleId="FontStyle155">
    <w:name w:val="Font Style155"/>
    <w:uiPriority w:val="99"/>
    <w:rsid w:val="00D0230D"/>
    <w:rPr>
      <w:rFonts w:ascii="Times New Roman" w:hAnsi="Times New Roman" w:cs="Times New Roman"/>
      <w:b/>
      <w:bCs/>
      <w:color w:val="000000"/>
      <w:sz w:val="22"/>
      <w:szCs w:val="22"/>
    </w:rPr>
  </w:style>
  <w:style w:type="character" w:customStyle="1" w:styleId="FontStyle159">
    <w:name w:val="Font Style159"/>
    <w:uiPriority w:val="99"/>
    <w:rsid w:val="00D0230D"/>
    <w:rPr>
      <w:rFonts w:ascii="Candara" w:hAnsi="Candara" w:cs="Candara"/>
      <w:b/>
      <w:bCs/>
      <w:color w:val="000000"/>
      <w:sz w:val="14"/>
      <w:szCs w:val="14"/>
    </w:rPr>
  </w:style>
  <w:style w:type="paragraph" w:customStyle="1" w:styleId="Style53">
    <w:name w:val="Style53"/>
    <w:basedOn w:val="Normalny"/>
    <w:uiPriority w:val="99"/>
    <w:rsid w:val="00D0230D"/>
    <w:pPr>
      <w:widowControl w:val="0"/>
      <w:autoSpaceDE w:val="0"/>
      <w:autoSpaceDN w:val="0"/>
      <w:adjustRightInd w:val="0"/>
    </w:pPr>
    <w:rPr>
      <w:rFonts w:cs="Arial"/>
      <w:sz w:val="24"/>
      <w:szCs w:val="24"/>
    </w:rPr>
  </w:style>
  <w:style w:type="character" w:customStyle="1" w:styleId="FontStyle141">
    <w:name w:val="Font Style141"/>
    <w:uiPriority w:val="99"/>
    <w:rsid w:val="00D0230D"/>
    <w:rPr>
      <w:rFonts w:ascii="Times New Roman" w:hAnsi="Times New Roman" w:cs="Times New Roman"/>
      <w:b/>
      <w:bCs/>
      <w:color w:val="000000"/>
      <w:sz w:val="30"/>
      <w:szCs w:val="30"/>
    </w:rPr>
  </w:style>
  <w:style w:type="character" w:customStyle="1" w:styleId="Nagwek1Znak1">
    <w:name w:val="Nagłówek 1 Znak1"/>
    <w:aliases w:val="Znak Znak1,Nazwa specyfikacji Znak1"/>
    <w:uiPriority w:val="99"/>
    <w:locked/>
    <w:rsid w:val="00D0230D"/>
    <w:rPr>
      <w:rFonts w:ascii="Cambria" w:hAnsi="Cambria"/>
      <w:b/>
      <w:kern w:val="32"/>
      <w:sz w:val="32"/>
    </w:rPr>
  </w:style>
  <w:style w:type="character" w:customStyle="1" w:styleId="Nagwek3Znak1">
    <w:name w:val="Nagłówek 3 Znak1"/>
    <w:aliases w:val=" Znak Znak1"/>
    <w:uiPriority w:val="99"/>
    <w:locked/>
    <w:rsid w:val="00D0230D"/>
    <w:rPr>
      <w:rFonts w:ascii="Cambria" w:hAnsi="Cambria"/>
      <w:b/>
      <w:sz w:val="26"/>
    </w:rPr>
  </w:style>
  <w:style w:type="character" w:customStyle="1" w:styleId="st1">
    <w:name w:val="st1"/>
    <w:rsid w:val="00D0230D"/>
    <w:rPr>
      <w:rFonts w:cs="Times New Roman"/>
    </w:rPr>
  </w:style>
  <w:style w:type="character" w:customStyle="1" w:styleId="ft">
    <w:name w:val="ft"/>
    <w:rsid w:val="00D0230D"/>
    <w:rPr>
      <w:rFonts w:cs="Times New Roman"/>
    </w:rPr>
  </w:style>
  <w:style w:type="paragraph" w:customStyle="1" w:styleId="Style20">
    <w:name w:val="Style 2"/>
    <w:basedOn w:val="Normalny"/>
    <w:uiPriority w:val="99"/>
    <w:rsid w:val="00D0230D"/>
    <w:pPr>
      <w:widowControl w:val="0"/>
      <w:autoSpaceDE w:val="0"/>
      <w:autoSpaceDN w:val="0"/>
      <w:spacing w:before="72" w:line="216" w:lineRule="exact"/>
      <w:ind w:left="72" w:firstLine="648"/>
    </w:pPr>
    <w:rPr>
      <w:rFonts w:cs="Arial"/>
      <w:sz w:val="24"/>
      <w:szCs w:val="24"/>
    </w:rPr>
  </w:style>
  <w:style w:type="paragraph" w:customStyle="1" w:styleId="Style1">
    <w:name w:val="Style 1"/>
    <w:basedOn w:val="Normalny"/>
    <w:uiPriority w:val="99"/>
    <w:rsid w:val="00D0230D"/>
    <w:pPr>
      <w:widowControl w:val="0"/>
      <w:autoSpaceDE w:val="0"/>
      <w:autoSpaceDN w:val="0"/>
      <w:spacing w:line="324" w:lineRule="atLeast"/>
      <w:ind w:left="72"/>
    </w:pPr>
    <w:rPr>
      <w:rFonts w:cs="Arial"/>
      <w:sz w:val="24"/>
      <w:szCs w:val="24"/>
    </w:rPr>
  </w:style>
  <w:style w:type="character" w:customStyle="1" w:styleId="FontStyle14">
    <w:name w:val="Font Style14"/>
    <w:uiPriority w:val="99"/>
    <w:rsid w:val="00D0230D"/>
    <w:rPr>
      <w:rFonts w:ascii="Times New Roman" w:hAnsi="Times New Roman" w:cs="Times New Roman"/>
      <w:sz w:val="14"/>
      <w:szCs w:val="14"/>
      <w:lang w:bidi="he-IL"/>
    </w:rPr>
  </w:style>
  <w:style w:type="character" w:customStyle="1" w:styleId="StandardowytekstZnak">
    <w:name w:val="Standardowy.tekst Znak"/>
    <w:uiPriority w:val="99"/>
    <w:rsid w:val="00D0230D"/>
    <w:rPr>
      <w:rFonts w:cs="Times New Roman"/>
      <w:lang w:val="pl-PL" w:eastAsia="pl-PL"/>
    </w:rPr>
  </w:style>
  <w:style w:type="paragraph" w:customStyle="1" w:styleId="Style16">
    <w:name w:val="Style16"/>
    <w:basedOn w:val="Normalny"/>
    <w:uiPriority w:val="99"/>
    <w:rsid w:val="00D0230D"/>
    <w:pPr>
      <w:widowControl w:val="0"/>
      <w:autoSpaceDE w:val="0"/>
      <w:autoSpaceDN w:val="0"/>
      <w:adjustRightInd w:val="0"/>
    </w:pPr>
    <w:rPr>
      <w:rFonts w:cs="Arial"/>
      <w:sz w:val="24"/>
      <w:szCs w:val="24"/>
    </w:rPr>
  </w:style>
  <w:style w:type="character" w:customStyle="1" w:styleId="FontStyle46">
    <w:name w:val="Font Style46"/>
    <w:uiPriority w:val="99"/>
    <w:rsid w:val="00D0230D"/>
    <w:rPr>
      <w:rFonts w:ascii="Times New Roman" w:hAnsi="Times New Roman" w:cs="Times New Roman"/>
      <w:color w:val="000000"/>
      <w:sz w:val="20"/>
      <w:szCs w:val="20"/>
    </w:rPr>
  </w:style>
  <w:style w:type="paragraph" w:customStyle="1" w:styleId="Style64">
    <w:name w:val="Style64"/>
    <w:basedOn w:val="Normalny"/>
    <w:uiPriority w:val="99"/>
    <w:rsid w:val="00D0230D"/>
    <w:pPr>
      <w:widowControl w:val="0"/>
      <w:autoSpaceDE w:val="0"/>
      <w:autoSpaceDN w:val="0"/>
      <w:adjustRightInd w:val="0"/>
    </w:pPr>
    <w:rPr>
      <w:rFonts w:cs="Arial"/>
      <w:sz w:val="24"/>
      <w:szCs w:val="24"/>
    </w:rPr>
  </w:style>
  <w:style w:type="paragraph" w:customStyle="1" w:styleId="Style42">
    <w:name w:val="Style42"/>
    <w:basedOn w:val="Normalny"/>
    <w:uiPriority w:val="99"/>
    <w:rsid w:val="00D0230D"/>
    <w:pPr>
      <w:widowControl w:val="0"/>
      <w:autoSpaceDE w:val="0"/>
      <w:autoSpaceDN w:val="0"/>
      <w:adjustRightInd w:val="0"/>
    </w:pPr>
    <w:rPr>
      <w:rFonts w:cs="Arial"/>
      <w:sz w:val="24"/>
      <w:szCs w:val="24"/>
    </w:rPr>
  </w:style>
  <w:style w:type="paragraph" w:customStyle="1" w:styleId="Style47">
    <w:name w:val="Style47"/>
    <w:basedOn w:val="Normalny"/>
    <w:uiPriority w:val="99"/>
    <w:rsid w:val="00D0230D"/>
    <w:pPr>
      <w:widowControl w:val="0"/>
      <w:autoSpaceDE w:val="0"/>
      <w:autoSpaceDN w:val="0"/>
      <w:adjustRightInd w:val="0"/>
    </w:pPr>
    <w:rPr>
      <w:rFonts w:cs="Arial"/>
      <w:sz w:val="24"/>
      <w:szCs w:val="24"/>
    </w:rPr>
  </w:style>
  <w:style w:type="character" w:customStyle="1" w:styleId="FontStyle119">
    <w:name w:val="Font Style119"/>
    <w:uiPriority w:val="99"/>
    <w:rsid w:val="00D0230D"/>
    <w:rPr>
      <w:rFonts w:ascii="Times New Roman" w:hAnsi="Times New Roman" w:cs="Times New Roman"/>
      <w:b/>
      <w:bCs/>
      <w:color w:val="000000"/>
      <w:sz w:val="12"/>
      <w:szCs w:val="12"/>
    </w:rPr>
  </w:style>
  <w:style w:type="paragraph" w:customStyle="1" w:styleId="Style11">
    <w:name w:val="Style1"/>
    <w:basedOn w:val="Normalny"/>
    <w:uiPriority w:val="99"/>
    <w:rsid w:val="00D0230D"/>
    <w:pPr>
      <w:widowControl w:val="0"/>
      <w:autoSpaceDE w:val="0"/>
      <w:autoSpaceDN w:val="0"/>
      <w:adjustRightInd w:val="0"/>
    </w:pPr>
    <w:rPr>
      <w:rFonts w:cs="Arial"/>
      <w:sz w:val="24"/>
      <w:szCs w:val="24"/>
    </w:rPr>
  </w:style>
  <w:style w:type="paragraph" w:customStyle="1" w:styleId="Style51">
    <w:name w:val="Style51"/>
    <w:basedOn w:val="Normalny"/>
    <w:uiPriority w:val="99"/>
    <w:rsid w:val="00D0230D"/>
    <w:pPr>
      <w:widowControl w:val="0"/>
      <w:autoSpaceDE w:val="0"/>
      <w:autoSpaceDN w:val="0"/>
      <w:adjustRightInd w:val="0"/>
    </w:pPr>
    <w:rPr>
      <w:rFonts w:cs="Arial"/>
      <w:sz w:val="24"/>
      <w:szCs w:val="24"/>
    </w:rPr>
  </w:style>
  <w:style w:type="character" w:customStyle="1" w:styleId="FontStyle104">
    <w:name w:val="Font Style104"/>
    <w:uiPriority w:val="99"/>
    <w:rsid w:val="00D0230D"/>
    <w:rPr>
      <w:rFonts w:ascii="Times New Roman" w:hAnsi="Times New Roman" w:cs="Times New Roman"/>
      <w:i/>
      <w:iCs/>
      <w:color w:val="000000"/>
      <w:sz w:val="18"/>
      <w:szCs w:val="18"/>
    </w:rPr>
  </w:style>
  <w:style w:type="character" w:customStyle="1" w:styleId="FontStyle112">
    <w:name w:val="Font Style112"/>
    <w:uiPriority w:val="99"/>
    <w:rsid w:val="00D0230D"/>
    <w:rPr>
      <w:rFonts w:ascii="Times New Roman" w:hAnsi="Times New Roman" w:cs="Times New Roman"/>
      <w:b/>
      <w:bCs/>
      <w:smallCaps/>
      <w:color w:val="000000"/>
      <w:sz w:val="20"/>
      <w:szCs w:val="20"/>
    </w:rPr>
  </w:style>
  <w:style w:type="paragraph" w:customStyle="1" w:styleId="Style5">
    <w:name w:val="Style5"/>
    <w:basedOn w:val="Normalny"/>
    <w:uiPriority w:val="99"/>
    <w:rsid w:val="00D0230D"/>
    <w:pPr>
      <w:widowControl w:val="0"/>
      <w:autoSpaceDE w:val="0"/>
      <w:autoSpaceDN w:val="0"/>
      <w:adjustRightInd w:val="0"/>
    </w:pPr>
    <w:rPr>
      <w:rFonts w:cs="Arial"/>
      <w:sz w:val="24"/>
      <w:szCs w:val="24"/>
    </w:rPr>
  </w:style>
  <w:style w:type="paragraph" w:customStyle="1" w:styleId="Style18">
    <w:name w:val="Style18"/>
    <w:basedOn w:val="Normalny"/>
    <w:uiPriority w:val="99"/>
    <w:rsid w:val="00D0230D"/>
    <w:pPr>
      <w:widowControl w:val="0"/>
      <w:autoSpaceDE w:val="0"/>
      <w:autoSpaceDN w:val="0"/>
      <w:adjustRightInd w:val="0"/>
      <w:spacing w:line="266" w:lineRule="exact"/>
      <w:ind w:hanging="1721"/>
    </w:pPr>
    <w:rPr>
      <w:rFonts w:cs="Arial"/>
      <w:sz w:val="24"/>
      <w:szCs w:val="24"/>
    </w:rPr>
  </w:style>
  <w:style w:type="paragraph" w:customStyle="1" w:styleId="Style19">
    <w:name w:val="Style19"/>
    <w:basedOn w:val="Normalny"/>
    <w:uiPriority w:val="99"/>
    <w:rsid w:val="00D0230D"/>
    <w:pPr>
      <w:widowControl w:val="0"/>
      <w:autoSpaceDE w:val="0"/>
      <w:autoSpaceDN w:val="0"/>
      <w:adjustRightInd w:val="0"/>
    </w:pPr>
    <w:rPr>
      <w:rFonts w:cs="Arial"/>
      <w:sz w:val="24"/>
      <w:szCs w:val="24"/>
    </w:rPr>
  </w:style>
  <w:style w:type="paragraph" w:customStyle="1" w:styleId="Style27">
    <w:name w:val="Style27"/>
    <w:basedOn w:val="Normalny"/>
    <w:uiPriority w:val="99"/>
    <w:rsid w:val="00D0230D"/>
    <w:pPr>
      <w:widowControl w:val="0"/>
      <w:autoSpaceDE w:val="0"/>
      <w:autoSpaceDN w:val="0"/>
      <w:adjustRightInd w:val="0"/>
    </w:pPr>
    <w:rPr>
      <w:rFonts w:cs="Arial"/>
      <w:sz w:val="24"/>
      <w:szCs w:val="24"/>
    </w:rPr>
  </w:style>
  <w:style w:type="paragraph" w:customStyle="1" w:styleId="Style32">
    <w:name w:val="Style32"/>
    <w:basedOn w:val="Normalny"/>
    <w:uiPriority w:val="99"/>
    <w:rsid w:val="00D0230D"/>
    <w:pPr>
      <w:widowControl w:val="0"/>
      <w:autoSpaceDE w:val="0"/>
      <w:autoSpaceDN w:val="0"/>
      <w:adjustRightInd w:val="0"/>
    </w:pPr>
    <w:rPr>
      <w:rFonts w:cs="Arial"/>
      <w:sz w:val="24"/>
      <w:szCs w:val="24"/>
    </w:rPr>
  </w:style>
  <w:style w:type="paragraph" w:customStyle="1" w:styleId="Style35">
    <w:name w:val="Style35"/>
    <w:basedOn w:val="Normalny"/>
    <w:uiPriority w:val="99"/>
    <w:rsid w:val="00D0230D"/>
    <w:pPr>
      <w:widowControl w:val="0"/>
      <w:autoSpaceDE w:val="0"/>
      <w:autoSpaceDN w:val="0"/>
      <w:adjustRightInd w:val="0"/>
    </w:pPr>
    <w:rPr>
      <w:rFonts w:cs="Arial"/>
      <w:sz w:val="24"/>
      <w:szCs w:val="24"/>
    </w:rPr>
  </w:style>
  <w:style w:type="paragraph" w:customStyle="1" w:styleId="Style36">
    <w:name w:val="Style36"/>
    <w:basedOn w:val="Normalny"/>
    <w:uiPriority w:val="99"/>
    <w:rsid w:val="00D0230D"/>
    <w:pPr>
      <w:widowControl w:val="0"/>
      <w:autoSpaceDE w:val="0"/>
      <w:autoSpaceDN w:val="0"/>
      <w:adjustRightInd w:val="0"/>
      <w:spacing w:line="266" w:lineRule="exact"/>
      <w:jc w:val="right"/>
    </w:pPr>
    <w:rPr>
      <w:rFonts w:cs="Arial"/>
      <w:sz w:val="24"/>
      <w:szCs w:val="24"/>
    </w:rPr>
  </w:style>
  <w:style w:type="paragraph" w:customStyle="1" w:styleId="Style39">
    <w:name w:val="Style39"/>
    <w:basedOn w:val="Normalny"/>
    <w:uiPriority w:val="99"/>
    <w:rsid w:val="00D0230D"/>
    <w:pPr>
      <w:widowControl w:val="0"/>
      <w:autoSpaceDE w:val="0"/>
      <w:autoSpaceDN w:val="0"/>
      <w:adjustRightInd w:val="0"/>
    </w:pPr>
    <w:rPr>
      <w:rFonts w:cs="Arial"/>
      <w:sz w:val="24"/>
      <w:szCs w:val="24"/>
    </w:rPr>
  </w:style>
  <w:style w:type="paragraph" w:customStyle="1" w:styleId="Style40">
    <w:name w:val="Style40"/>
    <w:basedOn w:val="Normalny"/>
    <w:uiPriority w:val="99"/>
    <w:rsid w:val="00D0230D"/>
    <w:pPr>
      <w:widowControl w:val="0"/>
      <w:autoSpaceDE w:val="0"/>
      <w:autoSpaceDN w:val="0"/>
      <w:adjustRightInd w:val="0"/>
    </w:pPr>
    <w:rPr>
      <w:rFonts w:cs="Arial"/>
      <w:sz w:val="24"/>
      <w:szCs w:val="24"/>
    </w:rPr>
  </w:style>
  <w:style w:type="paragraph" w:customStyle="1" w:styleId="Style41">
    <w:name w:val="Style41"/>
    <w:basedOn w:val="Normalny"/>
    <w:uiPriority w:val="99"/>
    <w:rsid w:val="00D0230D"/>
    <w:pPr>
      <w:widowControl w:val="0"/>
      <w:autoSpaceDE w:val="0"/>
      <w:autoSpaceDN w:val="0"/>
      <w:adjustRightInd w:val="0"/>
    </w:pPr>
    <w:rPr>
      <w:rFonts w:cs="Arial"/>
      <w:sz w:val="24"/>
      <w:szCs w:val="24"/>
    </w:rPr>
  </w:style>
  <w:style w:type="paragraph" w:customStyle="1" w:styleId="Style43">
    <w:name w:val="Style43"/>
    <w:basedOn w:val="Normalny"/>
    <w:uiPriority w:val="99"/>
    <w:rsid w:val="00D0230D"/>
    <w:pPr>
      <w:widowControl w:val="0"/>
      <w:autoSpaceDE w:val="0"/>
      <w:autoSpaceDN w:val="0"/>
      <w:adjustRightInd w:val="0"/>
    </w:pPr>
    <w:rPr>
      <w:rFonts w:cs="Arial"/>
      <w:sz w:val="24"/>
      <w:szCs w:val="24"/>
    </w:rPr>
  </w:style>
  <w:style w:type="paragraph" w:customStyle="1" w:styleId="Style48">
    <w:name w:val="Style48"/>
    <w:basedOn w:val="Normalny"/>
    <w:uiPriority w:val="99"/>
    <w:rsid w:val="00D0230D"/>
    <w:pPr>
      <w:widowControl w:val="0"/>
      <w:autoSpaceDE w:val="0"/>
      <w:autoSpaceDN w:val="0"/>
      <w:adjustRightInd w:val="0"/>
    </w:pPr>
    <w:rPr>
      <w:rFonts w:cs="Arial"/>
      <w:sz w:val="24"/>
      <w:szCs w:val="24"/>
    </w:rPr>
  </w:style>
  <w:style w:type="character" w:customStyle="1" w:styleId="FontStyle89">
    <w:name w:val="Font Style89"/>
    <w:uiPriority w:val="99"/>
    <w:rsid w:val="00D0230D"/>
    <w:rPr>
      <w:rFonts w:ascii="Times New Roman" w:hAnsi="Times New Roman" w:cs="Times New Roman"/>
      <w:b/>
      <w:bCs/>
      <w:i/>
      <w:iCs/>
      <w:color w:val="000000"/>
      <w:spacing w:val="20"/>
      <w:sz w:val="16"/>
      <w:szCs w:val="16"/>
    </w:rPr>
  </w:style>
  <w:style w:type="character" w:customStyle="1" w:styleId="FontStyle90">
    <w:name w:val="Font Style90"/>
    <w:uiPriority w:val="99"/>
    <w:rsid w:val="00D0230D"/>
    <w:rPr>
      <w:rFonts w:ascii="Cambria" w:hAnsi="Cambria" w:cs="Cambria"/>
      <w:b/>
      <w:bCs/>
      <w:i/>
      <w:iCs/>
      <w:smallCaps/>
      <w:color w:val="000000"/>
      <w:sz w:val="22"/>
      <w:szCs w:val="22"/>
    </w:rPr>
  </w:style>
  <w:style w:type="character" w:customStyle="1" w:styleId="FontStyle94">
    <w:name w:val="Font Style94"/>
    <w:uiPriority w:val="99"/>
    <w:rsid w:val="00D0230D"/>
    <w:rPr>
      <w:rFonts w:ascii="Lucida Sans Unicode" w:hAnsi="Lucida Sans Unicode" w:cs="Lucida Sans Unicode"/>
      <w:color w:val="000000"/>
      <w:spacing w:val="-30"/>
      <w:w w:val="60"/>
      <w:sz w:val="28"/>
      <w:szCs w:val="28"/>
    </w:rPr>
  </w:style>
  <w:style w:type="character" w:customStyle="1" w:styleId="FontStyle97">
    <w:name w:val="Font Style97"/>
    <w:uiPriority w:val="99"/>
    <w:rsid w:val="00D0230D"/>
    <w:rPr>
      <w:rFonts w:ascii="Cambria" w:hAnsi="Cambria" w:cs="Cambria"/>
      <w:b/>
      <w:bCs/>
      <w:color w:val="000000"/>
      <w:sz w:val="14"/>
      <w:szCs w:val="14"/>
    </w:rPr>
  </w:style>
  <w:style w:type="character" w:customStyle="1" w:styleId="FontStyle98">
    <w:name w:val="Font Style98"/>
    <w:uiPriority w:val="99"/>
    <w:rsid w:val="00D0230D"/>
    <w:rPr>
      <w:rFonts w:ascii="Times New Roman" w:hAnsi="Times New Roman" w:cs="Times New Roman"/>
      <w:b/>
      <w:bCs/>
      <w:color w:val="000000"/>
      <w:sz w:val="20"/>
      <w:szCs w:val="20"/>
    </w:rPr>
  </w:style>
  <w:style w:type="character" w:customStyle="1" w:styleId="FontStyle99">
    <w:name w:val="Font Style99"/>
    <w:uiPriority w:val="99"/>
    <w:rsid w:val="00D0230D"/>
    <w:rPr>
      <w:rFonts w:ascii="Times New Roman" w:hAnsi="Times New Roman" w:cs="Times New Roman"/>
      <w:b/>
      <w:bCs/>
      <w:color w:val="000000"/>
      <w:sz w:val="12"/>
      <w:szCs w:val="12"/>
    </w:rPr>
  </w:style>
  <w:style w:type="character" w:customStyle="1" w:styleId="FontStyle100">
    <w:name w:val="Font Style100"/>
    <w:uiPriority w:val="99"/>
    <w:rsid w:val="00D0230D"/>
    <w:rPr>
      <w:rFonts w:ascii="Cambria" w:hAnsi="Cambria" w:cs="Cambria"/>
      <w:color w:val="000000"/>
      <w:sz w:val="24"/>
      <w:szCs w:val="24"/>
    </w:rPr>
  </w:style>
  <w:style w:type="character" w:customStyle="1" w:styleId="FontStyle101">
    <w:name w:val="Font Style101"/>
    <w:uiPriority w:val="99"/>
    <w:rsid w:val="00D0230D"/>
    <w:rPr>
      <w:rFonts w:ascii="Times New Roman" w:hAnsi="Times New Roman" w:cs="Times New Roman"/>
      <w:color w:val="000000"/>
      <w:sz w:val="24"/>
      <w:szCs w:val="24"/>
    </w:rPr>
  </w:style>
  <w:style w:type="character" w:customStyle="1" w:styleId="FontStyle102">
    <w:name w:val="Font Style102"/>
    <w:uiPriority w:val="99"/>
    <w:rsid w:val="00D0230D"/>
    <w:rPr>
      <w:rFonts w:ascii="Times New Roman" w:hAnsi="Times New Roman" w:cs="Times New Roman"/>
      <w:b/>
      <w:bCs/>
      <w:color w:val="000000"/>
      <w:sz w:val="10"/>
      <w:szCs w:val="10"/>
    </w:rPr>
  </w:style>
  <w:style w:type="character" w:customStyle="1" w:styleId="FontStyle103">
    <w:name w:val="Font Style103"/>
    <w:uiPriority w:val="99"/>
    <w:rsid w:val="00D0230D"/>
    <w:rPr>
      <w:rFonts w:ascii="Times New Roman" w:hAnsi="Times New Roman" w:cs="Times New Roman"/>
      <w:b/>
      <w:bCs/>
      <w:color w:val="000000"/>
      <w:sz w:val="12"/>
      <w:szCs w:val="12"/>
    </w:rPr>
  </w:style>
  <w:style w:type="character" w:customStyle="1" w:styleId="FontStyle105">
    <w:name w:val="Font Style105"/>
    <w:uiPriority w:val="99"/>
    <w:rsid w:val="00D0230D"/>
    <w:rPr>
      <w:rFonts w:ascii="Cambria" w:hAnsi="Cambria" w:cs="Cambria"/>
      <w:b/>
      <w:bCs/>
      <w:color w:val="000000"/>
      <w:sz w:val="10"/>
      <w:szCs w:val="10"/>
    </w:rPr>
  </w:style>
  <w:style w:type="character" w:customStyle="1" w:styleId="FontStyle107">
    <w:name w:val="Font Style107"/>
    <w:uiPriority w:val="99"/>
    <w:rsid w:val="00D0230D"/>
    <w:rPr>
      <w:rFonts w:ascii="Times New Roman" w:hAnsi="Times New Roman" w:cs="Times New Roman"/>
      <w:b/>
      <w:bCs/>
      <w:color w:val="000000"/>
      <w:sz w:val="12"/>
      <w:szCs w:val="12"/>
    </w:rPr>
  </w:style>
  <w:style w:type="character" w:customStyle="1" w:styleId="FontStyle108">
    <w:name w:val="Font Style108"/>
    <w:uiPriority w:val="99"/>
    <w:rsid w:val="00D0230D"/>
    <w:rPr>
      <w:rFonts w:ascii="Book Antiqua" w:hAnsi="Book Antiqua" w:cs="Book Antiqua"/>
      <w:b/>
      <w:bCs/>
      <w:color w:val="000000"/>
      <w:sz w:val="20"/>
      <w:szCs w:val="20"/>
    </w:rPr>
  </w:style>
  <w:style w:type="paragraph" w:customStyle="1" w:styleId="Style25">
    <w:name w:val="Style25"/>
    <w:basedOn w:val="Normalny"/>
    <w:uiPriority w:val="99"/>
    <w:rsid w:val="00D0230D"/>
    <w:pPr>
      <w:widowControl w:val="0"/>
      <w:autoSpaceDE w:val="0"/>
      <w:autoSpaceDN w:val="0"/>
      <w:adjustRightInd w:val="0"/>
      <w:spacing w:line="223" w:lineRule="exact"/>
      <w:ind w:firstLine="288"/>
    </w:pPr>
    <w:rPr>
      <w:rFonts w:cs="Arial"/>
      <w:sz w:val="24"/>
      <w:szCs w:val="24"/>
    </w:rPr>
  </w:style>
  <w:style w:type="character" w:customStyle="1" w:styleId="FontStyle58">
    <w:name w:val="Font Style58"/>
    <w:uiPriority w:val="99"/>
    <w:rsid w:val="00D0230D"/>
    <w:rPr>
      <w:rFonts w:ascii="Times New Roman" w:hAnsi="Times New Roman" w:cs="Times New Roman"/>
      <w:color w:val="000000"/>
      <w:sz w:val="20"/>
      <w:szCs w:val="20"/>
    </w:rPr>
  </w:style>
  <w:style w:type="character" w:customStyle="1" w:styleId="FontStyle143">
    <w:name w:val="Font Style143"/>
    <w:uiPriority w:val="99"/>
    <w:rsid w:val="00D0230D"/>
    <w:rPr>
      <w:rFonts w:ascii="Times New Roman" w:hAnsi="Times New Roman" w:cs="Times New Roman"/>
      <w:smallCaps/>
      <w:color w:val="000000"/>
      <w:sz w:val="18"/>
      <w:szCs w:val="18"/>
    </w:rPr>
  </w:style>
  <w:style w:type="character" w:customStyle="1" w:styleId="FontStyle145">
    <w:name w:val="Font Style145"/>
    <w:uiPriority w:val="99"/>
    <w:rsid w:val="00D0230D"/>
    <w:rPr>
      <w:rFonts w:ascii="Times New Roman" w:hAnsi="Times New Roman" w:cs="Times New Roman"/>
      <w:b/>
      <w:bCs/>
      <w:color w:val="000000"/>
      <w:sz w:val="16"/>
      <w:szCs w:val="16"/>
    </w:rPr>
  </w:style>
  <w:style w:type="character" w:customStyle="1" w:styleId="FontStyle151">
    <w:name w:val="Font Style151"/>
    <w:uiPriority w:val="99"/>
    <w:rsid w:val="00D0230D"/>
    <w:rPr>
      <w:rFonts w:ascii="Times New Roman" w:hAnsi="Times New Roman" w:cs="Times New Roman"/>
      <w:b/>
      <w:bCs/>
      <w:color w:val="000000"/>
      <w:sz w:val="22"/>
      <w:szCs w:val="22"/>
    </w:rPr>
  </w:style>
  <w:style w:type="paragraph" w:customStyle="1" w:styleId="Style52">
    <w:name w:val="Style52"/>
    <w:basedOn w:val="Normalny"/>
    <w:uiPriority w:val="99"/>
    <w:rsid w:val="00D0230D"/>
    <w:pPr>
      <w:widowControl w:val="0"/>
      <w:autoSpaceDE w:val="0"/>
      <w:autoSpaceDN w:val="0"/>
      <w:adjustRightInd w:val="0"/>
    </w:pPr>
    <w:rPr>
      <w:rFonts w:cs="Arial"/>
      <w:sz w:val="24"/>
      <w:szCs w:val="24"/>
    </w:rPr>
  </w:style>
  <w:style w:type="character" w:customStyle="1" w:styleId="ZnakZnak4">
    <w:name w:val="Znak Znak4"/>
    <w:uiPriority w:val="99"/>
    <w:rsid w:val="00D0230D"/>
    <w:rPr>
      <w:rFonts w:cs="Times New Roman"/>
    </w:rPr>
  </w:style>
  <w:style w:type="character" w:styleId="Odwoaniedokomentarza">
    <w:name w:val="annotation reference"/>
    <w:uiPriority w:val="99"/>
    <w:semiHidden/>
    <w:rsid w:val="00D0230D"/>
    <w:rPr>
      <w:rFonts w:cs="Times New Roman"/>
      <w:sz w:val="16"/>
      <w:szCs w:val="16"/>
    </w:rPr>
  </w:style>
  <w:style w:type="paragraph" w:styleId="Tematkomentarza">
    <w:name w:val="annotation subject"/>
    <w:basedOn w:val="Tekstkomentarza"/>
    <w:next w:val="Tekstkomentarza"/>
    <w:link w:val="TematkomentarzaZnak"/>
    <w:uiPriority w:val="99"/>
    <w:semiHidden/>
    <w:rsid w:val="00D0230D"/>
    <w:pPr>
      <w:spacing w:before="0"/>
      <w:jc w:val="left"/>
    </w:pPr>
    <w:rPr>
      <w:rFonts w:ascii="Arial" w:hAnsi="Arial"/>
      <w:b/>
      <w:bCs/>
    </w:rPr>
  </w:style>
  <w:style w:type="character" w:customStyle="1" w:styleId="TematkomentarzaZnak">
    <w:name w:val="Temat komentarza Znak"/>
    <w:basedOn w:val="TekstkomentarzaZnak"/>
    <w:link w:val="Tematkomentarza"/>
    <w:uiPriority w:val="99"/>
    <w:semiHidden/>
    <w:rsid w:val="00D0230D"/>
    <w:rPr>
      <w:rFonts w:ascii="Arial" w:eastAsia="Times New Roman" w:hAnsi="Arial" w:cs="Times New Roman"/>
      <w:b/>
      <w:bCs/>
      <w:sz w:val="24"/>
      <w:szCs w:val="20"/>
      <w:lang w:eastAsia="pl-PL"/>
    </w:rPr>
  </w:style>
  <w:style w:type="character" w:customStyle="1" w:styleId="st">
    <w:name w:val="st"/>
    <w:rsid w:val="00D0230D"/>
    <w:rPr>
      <w:rFonts w:cs="Times New Roman"/>
    </w:rPr>
  </w:style>
  <w:style w:type="character" w:customStyle="1" w:styleId="StopkaZnak1">
    <w:name w:val="Stopka Znak1"/>
    <w:uiPriority w:val="99"/>
    <w:semiHidden/>
    <w:locked/>
    <w:rsid w:val="00D0230D"/>
    <w:rPr>
      <w:rFonts w:ascii="Arial" w:hAnsi="Arial"/>
    </w:rPr>
  </w:style>
  <w:style w:type="character" w:customStyle="1" w:styleId="NagwekZnak1">
    <w:name w:val="Nagłówek Znak1"/>
    <w:uiPriority w:val="99"/>
    <w:semiHidden/>
    <w:locked/>
    <w:rsid w:val="00D0230D"/>
    <w:rPr>
      <w:rFonts w:ascii="Arial" w:hAnsi="Arial"/>
    </w:rPr>
  </w:style>
  <w:style w:type="character" w:customStyle="1" w:styleId="FontStyle11">
    <w:name w:val="Font Style11"/>
    <w:uiPriority w:val="99"/>
    <w:rsid w:val="00D0230D"/>
    <w:rPr>
      <w:rFonts w:ascii="Arial" w:hAnsi="Arial" w:cs="Arial"/>
      <w:smallCaps/>
      <w:sz w:val="14"/>
      <w:szCs w:val="14"/>
    </w:rPr>
  </w:style>
  <w:style w:type="character" w:customStyle="1" w:styleId="FontStyle12">
    <w:name w:val="Font Style12"/>
    <w:uiPriority w:val="99"/>
    <w:rsid w:val="00D0230D"/>
    <w:rPr>
      <w:rFonts w:ascii="Arial Narrow" w:hAnsi="Arial Narrow" w:cs="Arial Narrow"/>
      <w:sz w:val="20"/>
      <w:szCs w:val="20"/>
    </w:rPr>
  </w:style>
  <w:style w:type="character" w:customStyle="1" w:styleId="FontStyle13">
    <w:name w:val="Font Style13"/>
    <w:uiPriority w:val="99"/>
    <w:rsid w:val="00D0230D"/>
    <w:rPr>
      <w:rFonts w:ascii="Arial Black" w:hAnsi="Arial Black" w:cs="Arial Black"/>
      <w:sz w:val="16"/>
      <w:szCs w:val="16"/>
    </w:rPr>
  </w:style>
  <w:style w:type="character" w:customStyle="1" w:styleId="FontStyle15">
    <w:name w:val="Font Style15"/>
    <w:uiPriority w:val="99"/>
    <w:rsid w:val="00D0230D"/>
    <w:rPr>
      <w:rFonts w:ascii="Arial Narrow" w:hAnsi="Arial Narrow" w:cs="Arial Narrow"/>
      <w:b/>
      <w:bCs/>
      <w:sz w:val="18"/>
      <w:szCs w:val="18"/>
    </w:rPr>
  </w:style>
  <w:style w:type="paragraph" w:styleId="Podtytu">
    <w:name w:val="Subtitle"/>
    <w:basedOn w:val="Normalny"/>
    <w:next w:val="Normalny"/>
    <w:link w:val="PodtytuZnak"/>
    <w:qFormat/>
    <w:rsid w:val="00D0230D"/>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D0230D"/>
    <w:rPr>
      <w:rFonts w:ascii="Cambria" w:eastAsia="Times New Roman" w:hAnsi="Cambria" w:cs="Times New Roman"/>
      <w:sz w:val="24"/>
      <w:szCs w:val="24"/>
      <w:lang w:eastAsia="pl-PL"/>
    </w:rPr>
  </w:style>
  <w:style w:type="paragraph" w:styleId="Akapitzlist">
    <w:name w:val="List Paragraph"/>
    <w:basedOn w:val="Normalny"/>
    <w:link w:val="AkapitzlistZnak"/>
    <w:uiPriority w:val="1"/>
    <w:qFormat/>
    <w:rsid w:val="00D0230D"/>
    <w:pPr>
      <w:ind w:left="720"/>
      <w:contextualSpacing/>
    </w:pPr>
  </w:style>
  <w:style w:type="character" w:customStyle="1" w:styleId="AkapitzlistZnak">
    <w:name w:val="Akapit z listą Znak"/>
    <w:basedOn w:val="Domylnaczcionkaakapitu"/>
    <w:link w:val="Akapitzlist"/>
    <w:uiPriority w:val="34"/>
    <w:locked/>
    <w:rsid w:val="00D0230D"/>
    <w:rPr>
      <w:rFonts w:ascii="Arial" w:eastAsia="Times New Roman" w:hAnsi="Arial" w:cs="Times New Roman"/>
      <w:sz w:val="20"/>
      <w:szCs w:val="20"/>
      <w:lang w:eastAsia="pl-PL"/>
    </w:rPr>
  </w:style>
  <w:style w:type="character" w:customStyle="1" w:styleId="Teksttreci">
    <w:name w:val="Tekst treści_"/>
    <w:basedOn w:val="Domylnaczcionkaakapitu"/>
    <w:link w:val="Teksttreci0"/>
    <w:rsid w:val="00D0230D"/>
    <w:rPr>
      <w:shd w:val="clear" w:color="auto" w:fill="FFFFFF"/>
    </w:rPr>
  </w:style>
  <w:style w:type="paragraph" w:customStyle="1" w:styleId="Teksttreci0">
    <w:name w:val="Tekst treści"/>
    <w:basedOn w:val="Normalny"/>
    <w:link w:val="Teksttreci"/>
    <w:rsid w:val="00D0230D"/>
    <w:pPr>
      <w:widowControl w:val="0"/>
      <w:shd w:val="clear" w:color="auto" w:fill="FFFFFF"/>
      <w:spacing w:after="180" w:line="0" w:lineRule="atLeast"/>
      <w:ind w:hanging="320"/>
      <w:jc w:val="both"/>
    </w:pPr>
    <w:rPr>
      <w:rFonts w:asciiTheme="minorHAnsi" w:eastAsiaTheme="minorHAnsi" w:hAnsiTheme="minorHAnsi" w:cstheme="minorBidi"/>
      <w:sz w:val="22"/>
      <w:szCs w:val="22"/>
      <w:lang w:eastAsia="en-US"/>
    </w:rPr>
  </w:style>
  <w:style w:type="character" w:customStyle="1" w:styleId="TeksttreciArialUnicodeMS95pt">
    <w:name w:val="Tekst treści + Arial Unicode MS;9;5 pt"/>
    <w:basedOn w:val="Teksttreci"/>
    <w:rsid w:val="00D0230D"/>
    <w:rPr>
      <w:rFonts w:ascii="Arial Unicode MS" w:eastAsia="Arial Unicode MS" w:hAnsi="Arial Unicode MS" w:cs="Arial Unicode MS"/>
      <w:color w:val="000000"/>
      <w:spacing w:val="0"/>
      <w:w w:val="100"/>
      <w:position w:val="0"/>
      <w:sz w:val="19"/>
      <w:szCs w:val="19"/>
      <w:shd w:val="clear" w:color="auto" w:fill="FFFFFF"/>
      <w:lang w:val="pl-PL"/>
    </w:rPr>
  </w:style>
  <w:style w:type="character" w:customStyle="1" w:styleId="PogrubienieTeksttreciFranklinGothicHeavy95ptOdstpy0pt">
    <w:name w:val="Pogrubienie;Tekst treści + Franklin Gothic Heavy;9;5 pt;Odstępy 0 pt"/>
    <w:basedOn w:val="Teksttreci"/>
    <w:rsid w:val="00D0230D"/>
    <w:rPr>
      <w:rFonts w:ascii="Franklin Gothic Heavy" w:eastAsia="Franklin Gothic Heavy" w:hAnsi="Franklin Gothic Heavy" w:cs="Franklin Gothic Heavy"/>
      <w:b/>
      <w:bCs/>
      <w:color w:val="000000"/>
      <w:spacing w:val="10"/>
      <w:w w:val="100"/>
      <w:position w:val="0"/>
      <w:sz w:val="19"/>
      <w:szCs w:val="19"/>
      <w:shd w:val="clear" w:color="auto" w:fill="FFFFFF"/>
      <w:lang w:val="pl-PL"/>
    </w:rPr>
  </w:style>
  <w:style w:type="character" w:styleId="Tekstzastpczy">
    <w:name w:val="Placeholder Text"/>
    <w:basedOn w:val="Domylnaczcionkaakapitu"/>
    <w:uiPriority w:val="99"/>
    <w:semiHidden/>
    <w:rsid w:val="00D0230D"/>
    <w:rPr>
      <w:color w:val="808080"/>
    </w:rPr>
  </w:style>
  <w:style w:type="character" w:customStyle="1" w:styleId="Teksttreci2">
    <w:name w:val="Tekst treści (2)_"/>
    <w:basedOn w:val="Domylnaczcionkaakapitu"/>
    <w:link w:val="Teksttreci20"/>
    <w:rsid w:val="00D0230D"/>
    <w:rPr>
      <w:rFonts w:ascii="Verdana" w:eastAsia="Verdana" w:hAnsi="Verdana" w:cs="Verdana"/>
      <w:b/>
      <w:bCs/>
      <w:sz w:val="19"/>
      <w:szCs w:val="19"/>
      <w:shd w:val="clear" w:color="auto" w:fill="FFFFFF"/>
    </w:rPr>
  </w:style>
  <w:style w:type="paragraph" w:customStyle="1" w:styleId="Teksttreci20">
    <w:name w:val="Tekst treści (2)"/>
    <w:basedOn w:val="Normalny"/>
    <w:link w:val="Teksttreci2"/>
    <w:rsid w:val="00D0230D"/>
    <w:pPr>
      <w:widowControl w:val="0"/>
      <w:shd w:val="clear" w:color="auto" w:fill="FFFFFF"/>
      <w:spacing w:after="240" w:line="0" w:lineRule="atLeast"/>
      <w:jc w:val="both"/>
    </w:pPr>
    <w:rPr>
      <w:rFonts w:ascii="Verdana" w:eastAsia="Verdana" w:hAnsi="Verdana" w:cs="Verdana"/>
      <w:b/>
      <w:bCs/>
      <w:sz w:val="19"/>
      <w:szCs w:val="19"/>
      <w:lang w:eastAsia="en-US"/>
    </w:rPr>
  </w:style>
  <w:style w:type="character" w:customStyle="1" w:styleId="TeksttreciPogrubienie">
    <w:name w:val="Tekst treści + Pogrubienie"/>
    <w:basedOn w:val="Teksttreci"/>
    <w:rsid w:val="00D0230D"/>
    <w:rPr>
      <w:rFonts w:ascii="Verdana" w:eastAsia="Verdana" w:hAnsi="Verdana" w:cs="Verdana"/>
      <w:b/>
      <w:bCs/>
      <w:i w:val="0"/>
      <w:iCs w:val="0"/>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omylnaczcionkaakapitu"/>
    <w:link w:val="Podpistabeli20"/>
    <w:locked/>
    <w:rsid w:val="00D0230D"/>
    <w:rPr>
      <w:rFonts w:ascii="Verdana" w:hAnsi="Verdana"/>
      <w:sz w:val="16"/>
      <w:szCs w:val="16"/>
      <w:shd w:val="clear" w:color="auto" w:fill="FFFFFF"/>
    </w:rPr>
  </w:style>
  <w:style w:type="paragraph" w:customStyle="1" w:styleId="Podpistabeli20">
    <w:name w:val="Podpis tabeli (2)"/>
    <w:basedOn w:val="Normalny"/>
    <w:link w:val="Podpistabeli2"/>
    <w:rsid w:val="00D0230D"/>
    <w:pPr>
      <w:widowControl w:val="0"/>
      <w:shd w:val="clear" w:color="auto" w:fill="FFFFFF"/>
      <w:spacing w:line="240" w:lineRule="atLeast"/>
    </w:pPr>
    <w:rPr>
      <w:rFonts w:ascii="Verdana" w:eastAsiaTheme="minorHAnsi" w:hAnsi="Verdana" w:cstheme="minorBidi"/>
      <w:sz w:val="16"/>
      <w:szCs w:val="16"/>
      <w:lang w:eastAsia="en-US"/>
    </w:rPr>
  </w:style>
  <w:style w:type="character" w:customStyle="1" w:styleId="Podpistabeli28">
    <w:name w:val="Podpis tabeli (2) + 8"/>
    <w:aliases w:val="5 pt7"/>
    <w:basedOn w:val="Podpistabeli2"/>
    <w:rsid w:val="00D0230D"/>
    <w:rPr>
      <w:rFonts w:ascii="Verdana" w:hAnsi="Verdana"/>
      <w:color w:val="000000"/>
      <w:spacing w:val="0"/>
      <w:w w:val="100"/>
      <w:position w:val="0"/>
      <w:sz w:val="17"/>
      <w:szCs w:val="17"/>
      <w:shd w:val="clear" w:color="auto" w:fill="FFFFFF"/>
      <w:lang w:val="pl-PL" w:eastAsia="pl-PL"/>
    </w:rPr>
  </w:style>
  <w:style w:type="character" w:customStyle="1" w:styleId="Teksttreci810">
    <w:name w:val="Tekst treści + 81"/>
    <w:aliases w:val="5 pt6"/>
    <w:rsid w:val="00D0230D"/>
    <w:rPr>
      <w:rFonts w:ascii="Verdana" w:eastAsia="Times New Roman" w:hAnsi="Verdana" w:cs="Verdana"/>
      <w:color w:val="000000"/>
      <w:spacing w:val="0"/>
      <w:w w:val="100"/>
      <w:position w:val="0"/>
      <w:sz w:val="17"/>
      <w:szCs w:val="17"/>
      <w:u w:val="none"/>
      <w:lang w:val="pl-PL" w:eastAsia="pl-PL" w:bidi="ar-SA"/>
    </w:rPr>
  </w:style>
  <w:style w:type="character" w:styleId="Pogrubienie">
    <w:name w:val="Strong"/>
    <w:aliases w:val="Tekst treści + 8,5 pt14"/>
    <w:qFormat/>
    <w:rsid w:val="00D0230D"/>
    <w:rPr>
      <w:rFonts w:ascii="Verdana" w:hAnsi="Verdana"/>
      <w:b/>
      <w:bCs/>
      <w:color w:val="000000"/>
      <w:spacing w:val="0"/>
      <w:w w:val="100"/>
      <w:position w:val="0"/>
      <w:sz w:val="17"/>
      <w:szCs w:val="17"/>
      <w:lang w:val="pl-PL" w:eastAsia="pl-PL" w:bidi="ar-SA"/>
    </w:rPr>
  </w:style>
  <w:style w:type="character" w:customStyle="1" w:styleId="Teksttreci11Georgia65ptBezpogrubienia">
    <w:name w:val="Tekst treści (11) + Georgia;6;5 pt;Bez pogrubienia"/>
    <w:basedOn w:val="Domylnaczcionkaakapitu"/>
    <w:rsid w:val="00D0230D"/>
    <w:rPr>
      <w:rFonts w:ascii="Georgia" w:eastAsia="Georgia" w:hAnsi="Georgia" w:cs="Georgia"/>
      <w:b/>
      <w:bCs/>
      <w:i w:val="0"/>
      <w:iCs w:val="0"/>
      <w:smallCaps w:val="0"/>
      <w:strike w:val="0"/>
      <w:color w:val="000000"/>
      <w:spacing w:val="0"/>
      <w:w w:val="100"/>
      <w:position w:val="0"/>
      <w:sz w:val="13"/>
      <w:szCs w:val="13"/>
      <w:u w:val="none"/>
      <w:lang w:val="pl-PL" w:eastAsia="pl-PL" w:bidi="pl-PL"/>
    </w:rPr>
  </w:style>
  <w:style w:type="character" w:customStyle="1" w:styleId="PogrubienieTeksttreci75pt">
    <w:name w:val="Pogrubienie;Tekst treści + 7;5 pt"/>
    <w:basedOn w:val="Teksttreci"/>
    <w:rsid w:val="00D0230D"/>
    <w:rPr>
      <w:rFonts w:ascii="Verdana" w:eastAsia="Verdana" w:hAnsi="Verdana" w:cs="Verdana"/>
      <w:b/>
      <w:bCs/>
      <w:i w:val="0"/>
      <w:iCs w:val="0"/>
      <w:smallCaps w:val="0"/>
      <w:strike w:val="0"/>
      <w:color w:val="000000"/>
      <w:spacing w:val="0"/>
      <w:w w:val="100"/>
      <w:position w:val="0"/>
      <w:sz w:val="15"/>
      <w:szCs w:val="15"/>
      <w:u w:val="none"/>
      <w:shd w:val="clear" w:color="auto" w:fill="FFFFFF"/>
      <w:lang w:val="pl-PL" w:eastAsia="pl-PL" w:bidi="pl-PL"/>
    </w:rPr>
  </w:style>
  <w:style w:type="character" w:customStyle="1" w:styleId="Teksttreci11">
    <w:name w:val="Tekst treści (11)"/>
    <w:rsid w:val="00D0230D"/>
    <w:rPr>
      <w:rFonts w:ascii="Verdana" w:eastAsia="Verdana" w:hAnsi="Verdana" w:cs="Verdana"/>
      <w:b/>
      <w:bCs/>
      <w:i w:val="0"/>
      <w:iCs w:val="0"/>
      <w:smallCaps w:val="0"/>
      <w:strike/>
      <w:color w:val="000000"/>
      <w:spacing w:val="0"/>
      <w:w w:val="100"/>
      <w:position w:val="0"/>
      <w:sz w:val="15"/>
      <w:szCs w:val="15"/>
      <w:u w:val="none"/>
      <w:lang w:val="pl-PL" w:eastAsia="pl-PL" w:bidi="pl-PL"/>
    </w:rPr>
  </w:style>
  <w:style w:type="character" w:customStyle="1" w:styleId="Teksttreci85pt">
    <w:name w:val="Tekst treści + 8;5 pt"/>
    <w:rsid w:val="00D0230D"/>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character" w:customStyle="1" w:styleId="Podpistabeli5">
    <w:name w:val="Podpis tabeli (5)_"/>
    <w:basedOn w:val="Domylnaczcionkaakapitu"/>
    <w:link w:val="Podpistabeli50"/>
    <w:rsid w:val="00D0230D"/>
    <w:rPr>
      <w:rFonts w:ascii="Verdana" w:eastAsia="Verdana" w:hAnsi="Verdana"/>
      <w:b/>
      <w:bCs/>
      <w:sz w:val="15"/>
      <w:szCs w:val="15"/>
      <w:shd w:val="clear" w:color="auto" w:fill="FFFFFF"/>
    </w:rPr>
  </w:style>
  <w:style w:type="paragraph" w:customStyle="1" w:styleId="Podpistabeli50">
    <w:name w:val="Podpis tabeli (5)"/>
    <w:basedOn w:val="Normalny"/>
    <w:link w:val="Podpistabeli5"/>
    <w:rsid w:val="00D0230D"/>
    <w:pPr>
      <w:widowControl w:val="0"/>
      <w:shd w:val="clear" w:color="auto" w:fill="FFFFFF"/>
      <w:spacing w:line="0" w:lineRule="atLeast"/>
    </w:pPr>
    <w:rPr>
      <w:rFonts w:ascii="Verdana" w:eastAsia="Verdana" w:hAnsi="Verdana" w:cstheme="minorBidi"/>
      <w:b/>
      <w:bCs/>
      <w:sz w:val="15"/>
      <w:szCs w:val="15"/>
      <w:shd w:val="clear" w:color="auto" w:fill="FFFFFF"/>
      <w:lang w:eastAsia="en-US"/>
    </w:rPr>
  </w:style>
  <w:style w:type="character" w:customStyle="1" w:styleId="Podpistabeli">
    <w:name w:val="Podpis tabeli"/>
    <w:rsid w:val="00D0230D"/>
    <w:rPr>
      <w:rFonts w:ascii="Verdana" w:eastAsia="Verdana" w:hAnsi="Verdana" w:cs="Verdana"/>
      <w:b w:val="0"/>
      <w:bCs w:val="0"/>
      <w:i w:val="0"/>
      <w:iCs w:val="0"/>
      <w:smallCaps w:val="0"/>
      <w:strike w:val="0"/>
      <w:color w:val="000000"/>
      <w:spacing w:val="0"/>
      <w:w w:val="100"/>
      <w:position w:val="0"/>
      <w:sz w:val="19"/>
      <w:szCs w:val="19"/>
      <w:u w:val="single"/>
      <w:lang w:val="pl-PL" w:eastAsia="pl-PL" w:bidi="pl-PL"/>
    </w:rPr>
  </w:style>
  <w:style w:type="character" w:customStyle="1" w:styleId="TeksttreciBookAntiqua105ptKursywa">
    <w:name w:val="Tekst treści + Book Antiqua;10;5 pt;Kursywa"/>
    <w:rsid w:val="00D0230D"/>
    <w:rPr>
      <w:rFonts w:ascii="Book Antiqua" w:eastAsia="Book Antiqua" w:hAnsi="Book Antiqua" w:cs="Book Antiqua"/>
      <w:b w:val="0"/>
      <w:bCs w:val="0"/>
      <w:i/>
      <w:iCs/>
      <w:smallCaps w:val="0"/>
      <w:strike w:val="0"/>
      <w:color w:val="000000"/>
      <w:spacing w:val="0"/>
      <w:w w:val="100"/>
      <w:position w:val="0"/>
      <w:sz w:val="21"/>
      <w:szCs w:val="21"/>
      <w:u w:val="none"/>
      <w:lang w:val="pl-PL" w:eastAsia="pl-PL" w:bidi="pl-PL"/>
    </w:rPr>
  </w:style>
  <w:style w:type="character" w:customStyle="1" w:styleId="TeksttreciMSReferenceSansSerif13pt">
    <w:name w:val="Tekst treści + MS Reference Sans Serif;13 pt"/>
    <w:rsid w:val="00D0230D"/>
    <w:rPr>
      <w:rFonts w:ascii="MS Reference Sans Serif" w:eastAsia="MS Reference Sans Serif" w:hAnsi="MS Reference Sans Serif" w:cs="MS Reference Sans Serif"/>
      <w:b w:val="0"/>
      <w:bCs w:val="0"/>
      <w:i w:val="0"/>
      <w:iCs w:val="0"/>
      <w:smallCaps w:val="0"/>
      <w:strike w:val="0"/>
      <w:color w:val="000000"/>
      <w:spacing w:val="0"/>
      <w:w w:val="100"/>
      <w:position w:val="0"/>
      <w:sz w:val="26"/>
      <w:szCs w:val="26"/>
      <w:u w:val="none"/>
      <w:lang w:val="pl-PL" w:eastAsia="pl-PL" w:bidi="pl-PL"/>
    </w:rPr>
  </w:style>
  <w:style w:type="character" w:customStyle="1" w:styleId="TeksttreciExact">
    <w:name w:val="Tekst treści Exact"/>
    <w:rsid w:val="00D0230D"/>
    <w:rPr>
      <w:rFonts w:ascii="Verdana" w:eastAsia="Verdana" w:hAnsi="Verdana" w:cs="Verdana"/>
      <w:b w:val="0"/>
      <w:bCs w:val="0"/>
      <w:i w:val="0"/>
      <w:iCs w:val="0"/>
      <w:smallCaps w:val="0"/>
      <w:strike w:val="0"/>
      <w:spacing w:val="-4"/>
      <w:sz w:val="18"/>
      <w:szCs w:val="18"/>
      <w:u w:val="none"/>
    </w:rPr>
  </w:style>
  <w:style w:type="character" w:customStyle="1" w:styleId="Podpistabeli6">
    <w:name w:val="Podpis tabeli (6)_"/>
    <w:link w:val="Podpistabeli60"/>
    <w:rsid w:val="00D0230D"/>
    <w:rPr>
      <w:rFonts w:ascii="Book Antiqua" w:eastAsia="Book Antiqua" w:hAnsi="Book Antiqua"/>
      <w:sz w:val="16"/>
      <w:szCs w:val="16"/>
      <w:shd w:val="clear" w:color="auto" w:fill="FFFFFF"/>
    </w:rPr>
  </w:style>
  <w:style w:type="paragraph" w:customStyle="1" w:styleId="Podpistabeli60">
    <w:name w:val="Podpis tabeli (6)"/>
    <w:basedOn w:val="Normalny"/>
    <w:link w:val="Podpistabeli6"/>
    <w:rsid w:val="00D0230D"/>
    <w:pPr>
      <w:widowControl w:val="0"/>
      <w:shd w:val="clear" w:color="auto" w:fill="FFFFFF"/>
      <w:spacing w:line="230" w:lineRule="exact"/>
      <w:jc w:val="both"/>
    </w:pPr>
    <w:rPr>
      <w:rFonts w:ascii="Book Antiqua" w:eastAsia="Book Antiqua" w:hAnsi="Book Antiqua" w:cstheme="minorBidi"/>
      <w:sz w:val="16"/>
      <w:szCs w:val="16"/>
      <w:shd w:val="clear" w:color="auto" w:fill="FFFFFF"/>
      <w:lang w:eastAsia="en-US"/>
    </w:rPr>
  </w:style>
  <w:style w:type="character" w:customStyle="1" w:styleId="PogrubienieTeksttreci85pt">
    <w:name w:val="Pogrubienie;Tekst treści + 8;5 pt"/>
    <w:basedOn w:val="Teksttreci"/>
    <w:rsid w:val="00D0230D"/>
    <w:rPr>
      <w:rFonts w:ascii="Verdana" w:eastAsia="Verdana" w:hAnsi="Verdana" w:cs="Verdana"/>
      <w:b/>
      <w:bCs/>
      <w:i w:val="0"/>
      <w:iCs w:val="0"/>
      <w:smallCaps w:val="0"/>
      <w:strike w:val="0"/>
      <w:color w:val="000000"/>
      <w:spacing w:val="0"/>
      <w:w w:val="100"/>
      <w:position w:val="0"/>
      <w:sz w:val="17"/>
      <w:szCs w:val="17"/>
      <w:u w:val="none"/>
      <w:shd w:val="clear" w:color="auto" w:fill="FFFFFF"/>
      <w:lang w:val="pl-PL" w:eastAsia="pl-PL" w:bidi="pl-PL"/>
    </w:rPr>
  </w:style>
  <w:style w:type="paragraph" w:styleId="Legenda">
    <w:name w:val="caption"/>
    <w:basedOn w:val="Normalny"/>
    <w:next w:val="Normalny"/>
    <w:uiPriority w:val="99"/>
    <w:unhideWhenUsed/>
    <w:qFormat/>
    <w:rsid w:val="00D0230D"/>
    <w:pPr>
      <w:spacing w:before="240"/>
      <w:jc w:val="both"/>
    </w:pPr>
    <w:rPr>
      <w:rFonts w:ascii="Times New Roman" w:hAnsi="Times New Roman"/>
      <w:b/>
    </w:rPr>
  </w:style>
  <w:style w:type="paragraph" w:styleId="Lista">
    <w:name w:val="List"/>
    <w:basedOn w:val="Normalny"/>
    <w:uiPriority w:val="99"/>
    <w:unhideWhenUsed/>
    <w:rsid w:val="00D0230D"/>
    <w:pPr>
      <w:tabs>
        <w:tab w:val="left" w:pos="-1440"/>
        <w:tab w:val="left" w:pos="-720"/>
        <w:tab w:val="left" w:pos="0"/>
        <w:tab w:val="num" w:pos="142"/>
        <w:tab w:val="left" w:pos="284"/>
      </w:tabs>
      <w:suppressAutoHyphens/>
      <w:ind w:left="283" w:right="96" w:hanging="283"/>
      <w:jc w:val="both"/>
    </w:pPr>
    <w:rPr>
      <w:rFonts w:ascii="Times New Roman" w:hAnsi="Times New Roman"/>
      <w:color w:val="000000"/>
      <w:lang w:val="en-US"/>
    </w:rPr>
  </w:style>
  <w:style w:type="paragraph" w:styleId="Listapunktowana2">
    <w:name w:val="List Bullet 2"/>
    <w:basedOn w:val="Normalny"/>
    <w:autoRedefine/>
    <w:uiPriority w:val="99"/>
    <w:unhideWhenUsed/>
    <w:rsid w:val="00D0230D"/>
    <w:pPr>
      <w:tabs>
        <w:tab w:val="num" w:pos="284"/>
        <w:tab w:val="num" w:pos="360"/>
      </w:tabs>
      <w:spacing w:after="20"/>
      <w:ind w:left="284" w:hanging="284"/>
      <w:jc w:val="both"/>
    </w:pPr>
    <w:rPr>
      <w:rFonts w:ascii="Times New Roman" w:hAnsi="Times New Roman"/>
    </w:rPr>
  </w:style>
  <w:style w:type="paragraph" w:styleId="Tekstblokowy">
    <w:name w:val="Block Text"/>
    <w:basedOn w:val="Normalny"/>
    <w:uiPriority w:val="99"/>
    <w:unhideWhenUsed/>
    <w:rsid w:val="00D0230D"/>
    <w:pPr>
      <w:tabs>
        <w:tab w:val="num" w:pos="360"/>
      </w:tabs>
      <w:ind w:left="360" w:right="-14" w:hanging="360"/>
      <w:jc w:val="both"/>
    </w:pPr>
    <w:rPr>
      <w:rFonts w:ascii="Times New Roman" w:hAnsi="Times New Roman"/>
    </w:rPr>
  </w:style>
  <w:style w:type="paragraph" w:styleId="Mapadokumentu">
    <w:name w:val="Document Map"/>
    <w:basedOn w:val="Normalny"/>
    <w:link w:val="MapadokumentuZnak"/>
    <w:uiPriority w:val="99"/>
    <w:semiHidden/>
    <w:unhideWhenUsed/>
    <w:rsid w:val="00D0230D"/>
    <w:pPr>
      <w:shd w:val="clear" w:color="auto" w:fill="000080"/>
    </w:pPr>
    <w:rPr>
      <w:rFonts w:ascii="Times New Roman" w:hAnsi="Times New Roman"/>
      <w:sz w:val="2"/>
    </w:rPr>
  </w:style>
  <w:style w:type="character" w:customStyle="1" w:styleId="MapadokumentuZnak">
    <w:name w:val="Mapa dokumentu Znak"/>
    <w:basedOn w:val="Domylnaczcionkaakapitu"/>
    <w:link w:val="Mapadokumentu"/>
    <w:uiPriority w:val="99"/>
    <w:semiHidden/>
    <w:rsid w:val="00D0230D"/>
    <w:rPr>
      <w:rFonts w:ascii="Times New Roman" w:eastAsia="Times New Roman" w:hAnsi="Times New Roman" w:cs="Times New Roman"/>
      <w:sz w:val="2"/>
      <w:szCs w:val="20"/>
      <w:shd w:val="clear" w:color="auto" w:fill="000080"/>
      <w:lang w:eastAsia="pl-PL"/>
    </w:rPr>
  </w:style>
  <w:style w:type="paragraph" w:customStyle="1" w:styleId="BodyTextIndent1">
    <w:name w:val="Body Text Indent1"/>
    <w:basedOn w:val="Normalny"/>
    <w:uiPriority w:val="99"/>
    <w:rsid w:val="00D0230D"/>
    <w:pPr>
      <w:ind w:firstLine="708"/>
      <w:jc w:val="both"/>
    </w:pPr>
    <w:rPr>
      <w:rFonts w:ascii="Times New Roman" w:hAnsi="Times New Roman"/>
      <w:sz w:val="24"/>
      <w:szCs w:val="24"/>
    </w:rPr>
  </w:style>
  <w:style w:type="paragraph" w:customStyle="1" w:styleId="Adresodbiorcywlicie">
    <w:name w:val="Adres odbiorcy w liście"/>
    <w:basedOn w:val="Normalny"/>
    <w:uiPriority w:val="99"/>
    <w:rsid w:val="00D0230D"/>
    <w:pPr>
      <w:autoSpaceDE w:val="0"/>
      <w:autoSpaceDN w:val="0"/>
    </w:pPr>
    <w:rPr>
      <w:rFonts w:ascii="Times New Roman" w:hAnsi="Times New Roman"/>
    </w:rPr>
  </w:style>
  <w:style w:type="paragraph" w:customStyle="1" w:styleId="textbold">
    <w:name w:val="text bold"/>
    <w:basedOn w:val="Normalny"/>
    <w:autoRedefine/>
    <w:uiPriority w:val="99"/>
    <w:rsid w:val="00D0230D"/>
    <w:pPr>
      <w:spacing w:before="120" w:after="120"/>
    </w:pPr>
    <w:rPr>
      <w:rFonts w:ascii="Times New Roman" w:hAnsi="Times New Roman"/>
      <w:spacing w:val="-4"/>
    </w:rPr>
  </w:style>
  <w:style w:type="paragraph" w:customStyle="1" w:styleId="rozdzia">
    <w:name w:val="rozdział"/>
    <w:basedOn w:val="Normalny"/>
    <w:uiPriority w:val="99"/>
    <w:rsid w:val="00D0230D"/>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rFonts w:ascii="Times New Roman" w:hAnsi="Times New Roman"/>
      <w:color w:val="000000"/>
      <w:spacing w:val="-3"/>
      <w:sz w:val="18"/>
    </w:rPr>
  </w:style>
  <w:style w:type="paragraph" w:customStyle="1" w:styleId="underlined">
    <w:name w:val="underlined"/>
    <w:basedOn w:val="Normalny"/>
    <w:uiPriority w:val="99"/>
    <w:rsid w:val="00D0230D"/>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Times New Roman" w:hAnsi="Times New Roman"/>
      <w:b/>
      <w:color w:val="000000"/>
      <w:spacing w:val="-3"/>
      <w:u w:val="single"/>
    </w:rPr>
  </w:style>
  <w:style w:type="paragraph" w:customStyle="1" w:styleId="PlainText1">
    <w:name w:val="Plain Text1"/>
    <w:basedOn w:val="Normalny"/>
    <w:uiPriority w:val="99"/>
    <w:rsid w:val="00D0230D"/>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Courier New" w:hAnsi="Courier New"/>
      <w:color w:val="000000"/>
    </w:rPr>
  </w:style>
  <w:style w:type="paragraph" w:customStyle="1" w:styleId="TYTU0">
    <w:name w:val="TYTUŁ"/>
    <w:basedOn w:val="Normalny"/>
    <w:autoRedefine/>
    <w:uiPriority w:val="99"/>
    <w:rsid w:val="00D0230D"/>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684" w:hanging="1684"/>
    </w:pPr>
    <w:rPr>
      <w:rFonts w:ascii="Times New Roman" w:hAnsi="Times New Roman"/>
      <w:b/>
      <w:caps/>
      <w:color w:val="000000"/>
      <w:spacing w:val="-3"/>
      <w:sz w:val="28"/>
    </w:rPr>
  </w:style>
  <w:style w:type="paragraph" w:customStyle="1" w:styleId="italik">
    <w:name w:val="italik"/>
    <w:basedOn w:val="Normalny"/>
    <w:uiPriority w:val="99"/>
    <w:rsid w:val="00D0230D"/>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Times New Roman" w:hAnsi="Times New Roman"/>
      <w:b/>
      <w:i/>
      <w:color w:val="000000"/>
      <w:spacing w:val="-3"/>
    </w:rPr>
  </w:style>
  <w:style w:type="paragraph" w:customStyle="1" w:styleId="BodyText21">
    <w:name w:val="Body Text 21"/>
    <w:basedOn w:val="Normalny"/>
    <w:uiPriority w:val="99"/>
    <w:rsid w:val="00D0230D"/>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84" w:hanging="703"/>
      <w:jc w:val="both"/>
    </w:pPr>
    <w:rPr>
      <w:rFonts w:ascii="Times New Roman" w:hAnsi="Times New Roman"/>
      <w:color w:val="000000"/>
    </w:rPr>
  </w:style>
  <w:style w:type="paragraph" w:customStyle="1" w:styleId="BodyText22">
    <w:name w:val="Body Text 22"/>
    <w:basedOn w:val="Normalny"/>
    <w:uiPriority w:val="99"/>
    <w:rsid w:val="00D0230D"/>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left="703" w:hanging="703"/>
      <w:jc w:val="center"/>
    </w:pPr>
    <w:rPr>
      <w:rFonts w:ascii="Times New Roman" w:hAnsi="Times New Roman"/>
      <w:b/>
      <w:color w:val="000000"/>
      <w:sz w:val="22"/>
    </w:rPr>
  </w:style>
  <w:style w:type="paragraph" w:customStyle="1" w:styleId="BodyText31">
    <w:name w:val="Body Text 31"/>
    <w:basedOn w:val="BodyText22"/>
    <w:uiPriority w:val="99"/>
    <w:rsid w:val="00D0230D"/>
    <w:pPr>
      <w:jc w:val="both"/>
    </w:pPr>
    <w:rPr>
      <w:b w:val="0"/>
      <w:sz w:val="24"/>
    </w:rPr>
  </w:style>
  <w:style w:type="paragraph" w:customStyle="1" w:styleId="wstp1">
    <w:name w:val="wstęp1"/>
    <w:basedOn w:val="Normalny"/>
    <w:uiPriority w:val="99"/>
    <w:rsid w:val="00D0230D"/>
    <w:pPr>
      <w:keepNext/>
      <w:widowControl w:val="0"/>
      <w:spacing w:before="360" w:after="120"/>
    </w:pPr>
    <w:rPr>
      <w:rFonts w:ascii="Times New Roman" w:hAnsi="Times New Roman"/>
      <w:b/>
      <w:sz w:val="24"/>
    </w:rPr>
  </w:style>
  <w:style w:type="paragraph" w:customStyle="1" w:styleId="11">
    <w:name w:val="1.1."/>
    <w:basedOn w:val="Normalny"/>
    <w:next w:val="tekst"/>
    <w:uiPriority w:val="99"/>
    <w:rsid w:val="00D0230D"/>
    <w:pPr>
      <w:keepNext/>
      <w:widowControl w:val="0"/>
      <w:spacing w:before="240" w:after="120"/>
    </w:pPr>
    <w:rPr>
      <w:rFonts w:ascii="Times New Roman" w:hAnsi="Times New Roman"/>
      <w:sz w:val="24"/>
    </w:rPr>
  </w:style>
  <w:style w:type="paragraph" w:customStyle="1" w:styleId="1">
    <w:name w:val="1"/>
    <w:basedOn w:val="Normalny"/>
    <w:uiPriority w:val="99"/>
    <w:rsid w:val="00D0230D"/>
    <w:pPr>
      <w:suppressAutoHyphens/>
      <w:ind w:left="709" w:hanging="709"/>
      <w:jc w:val="both"/>
    </w:pPr>
    <w:rPr>
      <w:rFonts w:ascii="Times New Roman" w:hAnsi="Times New Roman"/>
      <w:spacing w:val="-3"/>
      <w:kern w:val="2"/>
      <w:lang w:val="en-GB"/>
    </w:rPr>
  </w:style>
  <w:style w:type="paragraph" w:customStyle="1" w:styleId="NA">
    <w:name w:val="N/A"/>
    <w:basedOn w:val="Normalny"/>
    <w:uiPriority w:val="99"/>
    <w:rsid w:val="00D0230D"/>
    <w:pPr>
      <w:tabs>
        <w:tab w:val="left" w:pos="9000"/>
        <w:tab w:val="right" w:pos="9360"/>
      </w:tabs>
      <w:suppressAutoHyphens/>
    </w:pPr>
    <w:rPr>
      <w:rFonts w:ascii="CG Times" w:hAnsi="CG Times"/>
      <w:sz w:val="24"/>
      <w:lang w:val="en-US"/>
    </w:rPr>
  </w:style>
  <w:style w:type="paragraph" w:customStyle="1" w:styleId="D000000">
    <w:name w:val="D.00.00.00"/>
    <w:basedOn w:val="Normalny"/>
    <w:uiPriority w:val="99"/>
    <w:rsid w:val="00D0230D"/>
    <w:pPr>
      <w:keepNext/>
      <w:pageBreakBefore/>
      <w:spacing w:after="360"/>
      <w:ind w:left="1701" w:hanging="1701"/>
    </w:pPr>
    <w:rPr>
      <w:rFonts w:ascii="Times New Roman" w:hAnsi="Times New Roman"/>
      <w:b/>
      <w:sz w:val="28"/>
    </w:rPr>
  </w:style>
  <w:style w:type="paragraph" w:customStyle="1" w:styleId="podpkta">
    <w:name w:val="pod_pkt_a"/>
    <w:basedOn w:val="Normalny"/>
    <w:uiPriority w:val="99"/>
    <w:rsid w:val="00D0230D"/>
    <w:pPr>
      <w:keepNext/>
      <w:ind w:left="426" w:hanging="425"/>
      <w:jc w:val="both"/>
    </w:pPr>
    <w:rPr>
      <w:rFonts w:ascii="Times New Roman" w:hAnsi="Times New Roman"/>
      <w:sz w:val="22"/>
    </w:rPr>
  </w:style>
  <w:style w:type="paragraph" w:customStyle="1" w:styleId="podpkt11">
    <w:name w:val="pod_pkt1.1"/>
    <w:basedOn w:val="Normalny"/>
    <w:uiPriority w:val="99"/>
    <w:rsid w:val="00D0230D"/>
    <w:pPr>
      <w:keepNext/>
      <w:spacing w:after="120"/>
      <w:ind w:left="425" w:hanging="425"/>
    </w:pPr>
    <w:rPr>
      <w:rFonts w:ascii="Times New Roman" w:hAnsi="Times New Roman"/>
      <w:sz w:val="24"/>
    </w:rPr>
  </w:style>
  <w:style w:type="paragraph" w:customStyle="1" w:styleId="normy">
    <w:name w:val="normy"/>
    <w:basedOn w:val="Normalny"/>
    <w:uiPriority w:val="99"/>
    <w:rsid w:val="00D0230D"/>
    <w:pPr>
      <w:tabs>
        <w:tab w:val="left" w:pos="851"/>
      </w:tabs>
      <w:ind w:left="2835" w:hanging="2835"/>
      <w:jc w:val="both"/>
    </w:pPr>
    <w:rPr>
      <w:rFonts w:ascii="Times New Roman" w:hAnsi="Times New Roman"/>
      <w:sz w:val="22"/>
    </w:rPr>
  </w:style>
  <w:style w:type="paragraph" w:customStyle="1" w:styleId="FR1">
    <w:name w:val="FR1"/>
    <w:uiPriority w:val="99"/>
    <w:rsid w:val="00D0230D"/>
    <w:pPr>
      <w:widowControl w:val="0"/>
      <w:autoSpaceDE w:val="0"/>
      <w:autoSpaceDN w:val="0"/>
      <w:adjustRightInd w:val="0"/>
      <w:spacing w:before="80" w:after="0" w:line="240" w:lineRule="auto"/>
      <w:ind w:left="8640"/>
    </w:pPr>
    <w:rPr>
      <w:rFonts w:ascii="Times New Roman" w:eastAsia="Times New Roman" w:hAnsi="Times New Roman" w:cs="Times New Roman"/>
      <w:sz w:val="12"/>
      <w:szCs w:val="12"/>
      <w:lang w:eastAsia="pl-PL"/>
    </w:rPr>
  </w:style>
  <w:style w:type="paragraph" w:customStyle="1" w:styleId="DefaultText">
    <w:name w:val="Default Text"/>
    <w:basedOn w:val="Normalny"/>
    <w:uiPriority w:val="99"/>
    <w:rsid w:val="00D0230D"/>
    <w:pPr>
      <w:jc w:val="both"/>
    </w:pPr>
    <w:rPr>
      <w:rFonts w:ascii="Times New Roman" w:hAnsi="Times New Roman"/>
      <w:noProof/>
      <w:sz w:val="24"/>
    </w:rPr>
  </w:style>
  <w:style w:type="paragraph" w:customStyle="1" w:styleId="Punkt110">
    <w:name w:val="Punkt1.1"/>
    <w:basedOn w:val="Normalny"/>
    <w:uiPriority w:val="99"/>
    <w:rsid w:val="00D0230D"/>
    <w:pPr>
      <w:spacing w:line="360" w:lineRule="auto"/>
      <w:jc w:val="both"/>
    </w:pPr>
    <w:rPr>
      <w:rFonts w:ascii="Times New Roman" w:hAnsi="Times New Roman"/>
      <w:b/>
      <w:spacing w:val="-3"/>
      <w:sz w:val="24"/>
    </w:rPr>
  </w:style>
  <w:style w:type="paragraph" w:customStyle="1" w:styleId="Nagwekstrony1">
    <w:name w:val="Nagłówek strony1"/>
    <w:basedOn w:val="Nagwek"/>
    <w:autoRedefine/>
    <w:uiPriority w:val="99"/>
    <w:rsid w:val="00D0230D"/>
    <w:pPr>
      <w:widowControl w:val="0"/>
      <w:pBdr>
        <w:bottom w:val="single" w:sz="6" w:space="0" w:color="auto"/>
      </w:pBdr>
      <w:tabs>
        <w:tab w:val="clear" w:pos="4536"/>
        <w:tab w:val="clear" w:pos="9072"/>
        <w:tab w:val="left" w:pos="-720"/>
        <w:tab w:val="left" w:pos="426"/>
        <w:tab w:val="left" w:pos="567"/>
        <w:tab w:val="left" w:pos="709"/>
        <w:tab w:val="left" w:pos="1925"/>
        <w:tab w:val="left" w:pos="4984"/>
        <w:tab w:val="left" w:pos="6214"/>
        <w:tab w:val="left" w:pos="8505"/>
        <w:tab w:val="left" w:pos="8931"/>
        <w:tab w:val="right" w:pos="9630"/>
      </w:tabs>
      <w:spacing w:line="312" w:lineRule="auto"/>
      <w:jc w:val="both"/>
    </w:pPr>
    <w:rPr>
      <w:rFonts w:ascii="Times New Roman" w:hAnsi="Times New Roman"/>
      <w:i/>
      <w:noProof/>
      <w:color w:val="000000"/>
      <w:spacing w:val="-3"/>
      <w:sz w:val="16"/>
    </w:rPr>
  </w:style>
  <w:style w:type="paragraph" w:customStyle="1" w:styleId="Lista123">
    <w:name w:val="Lista 123"/>
    <w:basedOn w:val="Normalny"/>
    <w:uiPriority w:val="99"/>
    <w:rsid w:val="00D0230D"/>
    <w:pPr>
      <w:tabs>
        <w:tab w:val="num" w:pos="360"/>
      </w:tabs>
      <w:spacing w:before="120"/>
    </w:pPr>
    <w:rPr>
      <w:rFonts w:ascii="Times New Roman" w:hAnsi="Times New Roman"/>
    </w:rPr>
  </w:style>
  <w:style w:type="paragraph" w:customStyle="1" w:styleId="Tekstopisu">
    <w:name w:val="Tekst opisu"/>
    <w:basedOn w:val="Normalny"/>
    <w:uiPriority w:val="99"/>
    <w:rsid w:val="00D0230D"/>
    <w:pPr>
      <w:jc w:val="both"/>
    </w:pPr>
    <w:rPr>
      <w:rFonts w:ascii="Arial Narrow" w:hAnsi="Arial Narrow"/>
      <w:sz w:val="24"/>
    </w:rPr>
  </w:style>
  <w:style w:type="paragraph" w:customStyle="1" w:styleId="BodyTextIndent31">
    <w:name w:val="Body Text Indent 31"/>
    <w:basedOn w:val="Normalny"/>
    <w:uiPriority w:val="99"/>
    <w:rsid w:val="00D0230D"/>
    <w:pPr>
      <w:overflowPunct w:val="0"/>
      <w:autoSpaceDE w:val="0"/>
      <w:autoSpaceDN w:val="0"/>
      <w:adjustRightInd w:val="0"/>
      <w:ind w:firstLine="709"/>
      <w:jc w:val="both"/>
    </w:pPr>
    <w:rPr>
      <w:rFonts w:ascii="Times New Roman" w:hAnsi="Times New Roman"/>
    </w:rPr>
  </w:style>
  <w:style w:type="paragraph" w:customStyle="1" w:styleId="Style161">
    <w:name w:val="Style161"/>
    <w:basedOn w:val="Normalny"/>
    <w:uiPriority w:val="99"/>
    <w:rsid w:val="00D0230D"/>
    <w:pPr>
      <w:widowControl w:val="0"/>
      <w:autoSpaceDE w:val="0"/>
      <w:autoSpaceDN w:val="0"/>
      <w:adjustRightInd w:val="0"/>
      <w:jc w:val="center"/>
    </w:pPr>
    <w:rPr>
      <w:sz w:val="24"/>
      <w:szCs w:val="24"/>
    </w:rPr>
  </w:style>
  <w:style w:type="paragraph" w:customStyle="1" w:styleId="Style247">
    <w:name w:val="Style247"/>
    <w:basedOn w:val="Normalny"/>
    <w:uiPriority w:val="99"/>
    <w:rsid w:val="00D0230D"/>
    <w:pPr>
      <w:widowControl w:val="0"/>
      <w:autoSpaceDE w:val="0"/>
      <w:autoSpaceDN w:val="0"/>
      <w:adjustRightInd w:val="0"/>
      <w:spacing w:line="206" w:lineRule="exact"/>
      <w:jc w:val="both"/>
    </w:pPr>
    <w:rPr>
      <w:sz w:val="24"/>
      <w:szCs w:val="24"/>
    </w:rPr>
  </w:style>
  <w:style w:type="paragraph" w:customStyle="1" w:styleId="Tekstpodstawowy21">
    <w:name w:val="Tekst podstawowy 21"/>
    <w:basedOn w:val="Normalny"/>
    <w:rsid w:val="00D0230D"/>
    <w:pPr>
      <w:overflowPunct w:val="0"/>
      <w:autoSpaceDE w:val="0"/>
      <w:autoSpaceDN w:val="0"/>
      <w:adjustRightInd w:val="0"/>
      <w:spacing w:before="120" w:after="120"/>
      <w:ind w:right="-11"/>
      <w:jc w:val="both"/>
    </w:pPr>
    <w:rPr>
      <w:rFonts w:ascii="Times New Roman" w:hAnsi="Times New Roman"/>
    </w:rPr>
  </w:style>
  <w:style w:type="paragraph" w:customStyle="1" w:styleId="Tekstpodstawowywcity21">
    <w:name w:val="Tekst podstawowy wcięty 21"/>
    <w:basedOn w:val="Normalny"/>
    <w:rsid w:val="00D0230D"/>
    <w:pPr>
      <w:overflowPunct w:val="0"/>
      <w:autoSpaceDE w:val="0"/>
      <w:autoSpaceDN w:val="0"/>
      <w:adjustRightInd w:val="0"/>
      <w:ind w:left="142" w:firstLine="567"/>
      <w:jc w:val="both"/>
    </w:pPr>
    <w:rPr>
      <w:rFonts w:ascii="Times New Roman" w:hAnsi="Times New Roman"/>
    </w:rPr>
  </w:style>
  <w:style w:type="paragraph" w:customStyle="1" w:styleId="Default">
    <w:name w:val="Default"/>
    <w:rsid w:val="00D0230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punktposredniZnak">
    <w:name w:val="punkt posredni Znak"/>
    <w:link w:val="punktposredni"/>
    <w:locked/>
    <w:rsid w:val="00D0230D"/>
    <w:rPr>
      <w:i/>
      <w:iCs/>
      <w:sz w:val="24"/>
    </w:rPr>
  </w:style>
  <w:style w:type="paragraph" w:customStyle="1" w:styleId="punktposredni">
    <w:name w:val="punkt posredni"/>
    <w:basedOn w:val="Nagwek6"/>
    <w:link w:val="punktposredniZnak"/>
    <w:qFormat/>
    <w:rsid w:val="00D0230D"/>
    <w:pPr>
      <w:numPr>
        <w:numId w:val="0"/>
      </w:numPr>
      <w:tabs>
        <w:tab w:val="num" w:pos="0"/>
      </w:tabs>
      <w:spacing w:before="240"/>
      <w:textAlignment w:val="auto"/>
    </w:pPr>
    <w:rPr>
      <w:rFonts w:asciiTheme="minorHAnsi" w:eastAsiaTheme="minorHAnsi" w:hAnsiTheme="minorHAnsi" w:cstheme="minorBidi"/>
      <w:b w:val="0"/>
      <w:i/>
      <w:iCs/>
      <w:szCs w:val="22"/>
      <w:lang w:eastAsia="en-US"/>
    </w:rPr>
  </w:style>
  <w:style w:type="character" w:customStyle="1" w:styleId="Nagwek4Znak1">
    <w:name w:val="Nagłówek 4 Znak1"/>
    <w:uiPriority w:val="99"/>
    <w:locked/>
    <w:rsid w:val="00D0230D"/>
    <w:rPr>
      <w:rFonts w:ascii="Arial" w:hAnsi="Arial" w:cs="Arial" w:hint="default"/>
      <w:caps/>
      <w:sz w:val="18"/>
    </w:rPr>
  </w:style>
  <w:style w:type="character" w:customStyle="1" w:styleId="TekstpodstawowyZnak1">
    <w:name w:val="Tekst podstawowy Znak1"/>
    <w:uiPriority w:val="99"/>
    <w:semiHidden/>
    <w:locked/>
    <w:rsid w:val="00D0230D"/>
    <w:rPr>
      <w:rFonts w:ascii="Arial" w:hAnsi="Arial" w:cs="Times New Roman" w:hint="default"/>
    </w:rPr>
  </w:style>
  <w:style w:type="character" w:customStyle="1" w:styleId="Tekstpodstawowy2Znak1">
    <w:name w:val="Tekst podstawowy 2 Znak1"/>
    <w:uiPriority w:val="99"/>
    <w:semiHidden/>
    <w:locked/>
    <w:rsid w:val="00D0230D"/>
    <w:rPr>
      <w:rFonts w:ascii="Arial" w:hAnsi="Arial" w:cs="Times New Roman" w:hint="default"/>
    </w:rPr>
  </w:style>
  <w:style w:type="character" w:customStyle="1" w:styleId="Tekstpodstawowy3Znak1">
    <w:name w:val="Tekst podstawowy 3 Znak1"/>
    <w:uiPriority w:val="99"/>
    <w:semiHidden/>
    <w:locked/>
    <w:rsid w:val="00D0230D"/>
    <w:rPr>
      <w:rFonts w:ascii="Arial" w:hAnsi="Arial" w:cs="Times New Roman" w:hint="default"/>
      <w:sz w:val="16"/>
      <w:szCs w:val="16"/>
    </w:rPr>
  </w:style>
  <w:style w:type="character" w:customStyle="1" w:styleId="EquationCaption">
    <w:name w:val="_Equation Caption"/>
    <w:uiPriority w:val="99"/>
    <w:rsid w:val="00D0230D"/>
  </w:style>
  <w:style w:type="character" w:customStyle="1" w:styleId="FontStyle304">
    <w:name w:val="Font Style304"/>
    <w:uiPriority w:val="99"/>
    <w:rsid w:val="00D0230D"/>
    <w:rPr>
      <w:rFonts w:ascii="Arial" w:hAnsi="Arial" w:cs="Arial" w:hint="default"/>
      <w:sz w:val="14"/>
      <w:szCs w:val="14"/>
    </w:rPr>
  </w:style>
  <w:style w:type="paragraph" w:customStyle="1" w:styleId="podpkt1">
    <w:name w:val="pod_pkt1"/>
    <w:basedOn w:val="podpkta"/>
    <w:uiPriority w:val="99"/>
    <w:rsid w:val="00D0230D"/>
    <w:pPr>
      <w:spacing w:after="120"/>
      <w:ind w:left="851" w:hanging="851"/>
    </w:pPr>
    <w:rPr>
      <w:b/>
      <w:sz w:val="24"/>
    </w:rPr>
  </w:style>
  <w:style w:type="paragraph" w:customStyle="1" w:styleId="innenormy">
    <w:name w:val="inne normy"/>
    <w:basedOn w:val="normy"/>
    <w:uiPriority w:val="99"/>
    <w:rsid w:val="00D0230D"/>
    <w:pPr>
      <w:tabs>
        <w:tab w:val="clear" w:pos="851"/>
        <w:tab w:val="left" w:pos="567"/>
      </w:tabs>
      <w:ind w:left="3402" w:hanging="3402"/>
    </w:pPr>
  </w:style>
  <w:style w:type="paragraph" w:customStyle="1" w:styleId="Tekstpodstawowywcity0">
    <w:name w:val="Tekst podstawowy wci?ty"/>
    <w:basedOn w:val="Normalny"/>
    <w:uiPriority w:val="99"/>
    <w:rsid w:val="00D0230D"/>
    <w:pPr>
      <w:suppressAutoHyphens/>
      <w:overflowPunct w:val="0"/>
      <w:autoSpaceDE w:val="0"/>
      <w:ind w:firstLine="708"/>
      <w:jc w:val="both"/>
      <w:textAlignment w:val="baseline"/>
    </w:pPr>
    <w:rPr>
      <w:rFonts w:cs="Arial"/>
      <w:sz w:val="24"/>
      <w:szCs w:val="24"/>
      <w:lang w:eastAsia="ar-SA"/>
    </w:rPr>
  </w:style>
  <w:style w:type="paragraph" w:customStyle="1" w:styleId="Tekstpodstawowywcity22">
    <w:name w:val="Tekst podstawowy wcięty 22"/>
    <w:basedOn w:val="Normalny"/>
    <w:rsid w:val="00D0230D"/>
    <w:pPr>
      <w:ind w:firstLine="397"/>
      <w:jc w:val="both"/>
    </w:pPr>
    <w:rPr>
      <w:sz w:val="24"/>
    </w:rPr>
  </w:style>
  <w:style w:type="character" w:customStyle="1" w:styleId="NazwaSpecyfikacji">
    <w:name w:val="Nazwa Specyfikacji"/>
    <w:basedOn w:val="Domylnaczcionkaakapitu"/>
    <w:uiPriority w:val="1"/>
    <w:qFormat/>
    <w:rsid w:val="00D0230D"/>
    <w:rPr>
      <w:b w:val="0"/>
    </w:rPr>
  </w:style>
  <w:style w:type="paragraph" w:customStyle="1" w:styleId="Trectekstu">
    <w:name w:val="Treśc tekstu"/>
    <w:basedOn w:val="Normalny"/>
    <w:link w:val="TrectekstuZnak"/>
    <w:uiPriority w:val="99"/>
    <w:rsid w:val="00D0230D"/>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spacing w:after="120"/>
      <w:jc w:val="both"/>
    </w:pPr>
    <w:rPr>
      <w:rFonts w:eastAsia="Calibri" w:cs="Arial"/>
      <w:w w:val="85"/>
      <w:lang w:eastAsia="ar-SA"/>
    </w:rPr>
  </w:style>
  <w:style w:type="character" w:customStyle="1" w:styleId="TrectekstuZnak">
    <w:name w:val="Treśc tekstu Znak"/>
    <w:link w:val="Trectekstu"/>
    <w:uiPriority w:val="99"/>
    <w:locked/>
    <w:rsid w:val="00D0230D"/>
    <w:rPr>
      <w:rFonts w:ascii="Arial" w:eastAsia="Calibri" w:hAnsi="Arial" w:cs="Arial"/>
      <w:w w:val="85"/>
      <w:sz w:val="20"/>
      <w:szCs w:val="20"/>
      <w:lang w:eastAsia="ar-SA"/>
    </w:rPr>
  </w:style>
  <w:style w:type="character" w:styleId="Uwydatnienie">
    <w:name w:val="Emphasis"/>
    <w:basedOn w:val="Domylnaczcionkaakapitu"/>
    <w:uiPriority w:val="99"/>
    <w:qFormat/>
    <w:rsid w:val="00D0230D"/>
    <w:rPr>
      <w:rFonts w:cs="Times New Roman"/>
      <w:i/>
      <w:iCs/>
    </w:rPr>
  </w:style>
  <w:style w:type="character" w:customStyle="1" w:styleId="Teksttreci5">
    <w:name w:val="Tekst treści (5)_"/>
    <w:basedOn w:val="Domylnaczcionkaakapitu"/>
    <w:link w:val="Teksttreci50"/>
    <w:rsid w:val="00D0230D"/>
    <w:rPr>
      <w:rFonts w:ascii="Microsoft Sans Serif" w:eastAsia="Microsoft Sans Serif" w:hAnsi="Microsoft Sans Serif" w:cs="Microsoft Sans Serif"/>
      <w:b/>
      <w:bCs/>
      <w:sz w:val="19"/>
      <w:szCs w:val="19"/>
      <w:shd w:val="clear" w:color="auto" w:fill="FFFFFF"/>
    </w:rPr>
  </w:style>
  <w:style w:type="paragraph" w:customStyle="1" w:styleId="Teksttreci50">
    <w:name w:val="Tekst treści (5)"/>
    <w:basedOn w:val="Normalny"/>
    <w:link w:val="Teksttreci5"/>
    <w:rsid w:val="00D0230D"/>
    <w:pPr>
      <w:widowControl w:val="0"/>
      <w:shd w:val="clear" w:color="auto" w:fill="FFFFFF"/>
      <w:spacing w:after="240" w:line="0" w:lineRule="atLeast"/>
      <w:jc w:val="both"/>
    </w:pPr>
    <w:rPr>
      <w:rFonts w:ascii="Microsoft Sans Serif" w:eastAsia="Microsoft Sans Serif" w:hAnsi="Microsoft Sans Serif" w:cs="Microsoft Sans Serif"/>
      <w:b/>
      <w:bCs/>
      <w:sz w:val="19"/>
      <w:szCs w:val="19"/>
      <w:lang w:eastAsia="en-US"/>
    </w:rPr>
  </w:style>
  <w:style w:type="character" w:customStyle="1" w:styleId="TeksttreciOdstpy-1pt">
    <w:name w:val="Tekst treści + Odstępy -1 pt"/>
    <w:basedOn w:val="Teksttreci"/>
    <w:rsid w:val="00D0230D"/>
    <w:rPr>
      <w:rFonts w:ascii="Microsoft Sans Serif" w:eastAsia="Microsoft Sans Serif" w:hAnsi="Microsoft Sans Serif" w:cs="Microsoft Sans Serif"/>
      <w:b w:val="0"/>
      <w:bCs w:val="0"/>
      <w:i w:val="0"/>
      <w:iCs w:val="0"/>
      <w:smallCaps w:val="0"/>
      <w:strike w:val="0"/>
      <w:color w:val="000000"/>
      <w:spacing w:val="-20"/>
      <w:w w:val="100"/>
      <w:position w:val="0"/>
      <w:sz w:val="19"/>
      <w:szCs w:val="19"/>
      <w:u w:val="none"/>
      <w:shd w:val="clear" w:color="auto" w:fill="FFFFFF"/>
      <w:lang w:val="pl-PL" w:eastAsia="pl-PL" w:bidi="pl-PL"/>
    </w:rPr>
  </w:style>
  <w:style w:type="paragraph" w:customStyle="1" w:styleId="Tekstpodstawowywcity32">
    <w:name w:val="Tekst podstawowy wcięty 32"/>
    <w:basedOn w:val="Normalny"/>
    <w:rsid w:val="00D0230D"/>
    <w:pPr>
      <w:overflowPunct w:val="0"/>
      <w:autoSpaceDE w:val="0"/>
      <w:autoSpaceDN w:val="0"/>
      <w:adjustRightInd w:val="0"/>
      <w:ind w:firstLine="709"/>
      <w:jc w:val="both"/>
      <w:textAlignment w:val="baseline"/>
    </w:pPr>
    <w:rPr>
      <w:rFonts w:ascii="Times New Roman" w:hAnsi="Times New Roman"/>
    </w:rPr>
  </w:style>
  <w:style w:type="paragraph" w:customStyle="1" w:styleId="StylNagwek311pt">
    <w:name w:val="Styl Nagłówek 3 + 11 pt"/>
    <w:basedOn w:val="Nagwek3"/>
    <w:autoRedefine/>
    <w:rsid w:val="00D0230D"/>
    <w:pPr>
      <w:widowControl w:val="0"/>
      <w:tabs>
        <w:tab w:val="left" w:leader="dot" w:pos="0"/>
        <w:tab w:val="left" w:pos="142"/>
        <w:tab w:val="left" w:pos="204"/>
        <w:tab w:val="left" w:pos="284"/>
        <w:tab w:val="right" w:leader="dot" w:pos="8789"/>
      </w:tabs>
      <w:overflowPunct w:val="0"/>
      <w:autoSpaceDE w:val="0"/>
      <w:autoSpaceDN w:val="0"/>
      <w:adjustRightInd w:val="0"/>
      <w:spacing w:before="100" w:beforeAutospacing="1" w:after="0" w:line="240" w:lineRule="atLeast"/>
      <w:ind w:firstLine="204"/>
      <w:jc w:val="both"/>
    </w:pPr>
    <w:rPr>
      <w:rFonts w:ascii="Times New Roman" w:hAnsi="Times New Roman"/>
      <w:caps w:val="0"/>
      <w:sz w:val="22"/>
      <w:szCs w:val="22"/>
    </w:rPr>
  </w:style>
  <w:style w:type="paragraph" w:customStyle="1" w:styleId="TableParagraph">
    <w:name w:val="Table Paragraph"/>
    <w:basedOn w:val="Normalny"/>
    <w:uiPriority w:val="1"/>
    <w:qFormat/>
    <w:rsid w:val="00E27398"/>
    <w:pPr>
      <w:widowControl w:val="0"/>
      <w:autoSpaceDE w:val="0"/>
      <w:autoSpaceDN w:val="0"/>
    </w:pPr>
    <w:rPr>
      <w:rFonts w:eastAsia="Arial" w:cs="Arial"/>
      <w:sz w:val="22"/>
      <w:szCs w:val="22"/>
      <w:lang w:eastAsia="en-US"/>
    </w:rPr>
  </w:style>
  <w:style w:type="table" w:customStyle="1" w:styleId="TableNormal">
    <w:name w:val="Table Normal"/>
    <w:uiPriority w:val="2"/>
    <w:semiHidden/>
    <w:unhideWhenUsed/>
    <w:qFormat/>
    <w:rsid w:val="00AB68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537</TotalTime>
  <Pages>74</Pages>
  <Words>32697</Words>
  <Characters>196185</Characters>
  <Application>Microsoft Office Word</Application>
  <DocSecurity>0</DocSecurity>
  <Lines>1634</Lines>
  <Paragraphs>456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Patyk</dc:creator>
  <cp:keywords/>
  <dc:description/>
  <cp:lastModifiedBy>Piotr Patyk</cp:lastModifiedBy>
  <cp:revision>72</cp:revision>
  <cp:lastPrinted>2022-03-18T14:33:00Z</cp:lastPrinted>
  <dcterms:created xsi:type="dcterms:W3CDTF">2022-03-17T08:01:00Z</dcterms:created>
  <dcterms:modified xsi:type="dcterms:W3CDTF">2022-03-18T14:34:00Z</dcterms:modified>
</cp:coreProperties>
</file>