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25236AA"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7B6E2B" w:rsidRPr="007B6E2B">
        <w:rPr>
          <w:rFonts w:asciiTheme="minorHAnsi" w:eastAsia="Times New Roman" w:hAnsiTheme="minorHAnsi" w:cstheme="minorHAnsi"/>
          <w:kern w:val="0"/>
          <w:sz w:val="24"/>
          <w:szCs w:val="24"/>
          <w:lang w:eastAsia="pl-PL"/>
        </w:rPr>
        <w:t>I Tężnia w Golubiu-Dobrzyniu</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C954729"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7B6E2B" w:rsidRPr="007B6E2B">
        <w:t xml:space="preserve"> </w:t>
      </w:r>
      <w:r w:rsidR="007B6E2B" w:rsidRPr="007B6E2B">
        <w:rPr>
          <w:rFonts w:asciiTheme="minorHAnsi" w:eastAsia="Times New Roman" w:hAnsiTheme="minorHAnsi" w:cstheme="minorHAnsi"/>
          <w:kern w:val="0"/>
          <w:sz w:val="24"/>
          <w:szCs w:val="24"/>
          <w:lang w:eastAsia="pl-PL"/>
        </w:rPr>
        <w:t xml:space="preserve">budowę tężni solankowej wraz z infrastrukturą towarzyszącą na działce o nr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xml:space="preserve">. 495/10, </w:t>
      </w:r>
      <w:proofErr w:type="spellStart"/>
      <w:r w:rsidR="007B6E2B" w:rsidRPr="007B6E2B">
        <w:rPr>
          <w:rFonts w:asciiTheme="minorHAnsi" w:eastAsia="Times New Roman" w:hAnsiTheme="minorHAnsi" w:cstheme="minorHAnsi"/>
          <w:kern w:val="0"/>
          <w:sz w:val="24"/>
          <w:szCs w:val="24"/>
          <w:lang w:eastAsia="pl-PL"/>
        </w:rPr>
        <w:t>obr</w:t>
      </w:r>
      <w:proofErr w:type="spellEnd"/>
      <w:r w:rsidR="007B6E2B" w:rsidRPr="007B6E2B">
        <w:rPr>
          <w:rFonts w:asciiTheme="minorHAnsi" w:eastAsia="Times New Roman" w:hAnsiTheme="minorHAnsi" w:cstheme="minorHAnsi"/>
          <w:kern w:val="0"/>
          <w:sz w:val="24"/>
          <w:szCs w:val="24"/>
          <w:lang w:eastAsia="pl-PL"/>
        </w:rPr>
        <w:t xml:space="preserve">.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0004 Golub-Dobrzyń w ramach budżetu obywatelskiego</w:t>
      </w:r>
      <w:r w:rsidR="0042218F">
        <w:rPr>
          <w:rFonts w:asciiTheme="minorHAnsi" w:eastAsia="Times New Roman" w:hAnsiTheme="minorHAnsi" w:cstheme="minorHAnsi"/>
          <w:kern w:val="0"/>
          <w:sz w:val="24"/>
          <w:szCs w:val="24"/>
          <w:lang w:eastAsia="pl-PL"/>
        </w:rPr>
        <w:t>, w tym</w:t>
      </w:r>
      <w:r w:rsidR="008E2782" w:rsidRPr="009B3648">
        <w:rPr>
          <w:rFonts w:asciiTheme="minorHAnsi" w:eastAsia="Times New Roman" w:hAnsiTheme="minorHAnsi" w:cstheme="minorHAnsi"/>
          <w:kern w:val="0"/>
          <w:sz w:val="24"/>
          <w:szCs w:val="24"/>
          <w:lang w:eastAsia="pl-PL"/>
        </w:rPr>
        <w:t>:</w:t>
      </w:r>
    </w:p>
    <w:p w14:paraId="0B73412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bookmarkStart w:id="1" w:name="_Hlk129612679"/>
      <w:bookmarkStart w:id="2" w:name="_Hlk106178343"/>
      <w:r w:rsidRPr="009A5E9F">
        <w:rPr>
          <w:rFonts w:asciiTheme="minorHAnsi" w:hAnsiTheme="minorHAnsi" w:cstheme="minorHAnsi"/>
          <w:sz w:val="24"/>
          <w:szCs w:val="24"/>
        </w:rPr>
        <w:t>tężnia solankowa – 1szt.,</w:t>
      </w:r>
    </w:p>
    <w:p w14:paraId="5F981C02"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ławka parkowa – 8 szt.,</w:t>
      </w:r>
    </w:p>
    <w:p w14:paraId="69776F9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kosz na śmieci uliczny – 2 szt.,</w:t>
      </w:r>
    </w:p>
    <w:p w14:paraId="25FFC44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parking rowerowy z  ławką i stojakami – 1 szt.,</w:t>
      </w:r>
    </w:p>
    <w:p w14:paraId="601A8168"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utwardzenie kostką brukową,</w:t>
      </w:r>
    </w:p>
    <w:p w14:paraId="73E35EE6"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nawierzchnia mineralno-piaskowa,</w:t>
      </w:r>
    </w:p>
    <w:p w14:paraId="74BCA1E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zagospodarowanie zielenią,</w:t>
      </w:r>
    </w:p>
    <w:p w14:paraId="039B063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branży elektrycznej wraz z monitoringiem,</w:t>
      </w:r>
    </w:p>
    <w:p w14:paraId="60BCBB74" w14:textId="29F6CF32" w:rsidR="001F68F9"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i ustawienie tablicy informacyjnej o wymiarach 120x80 cm, informującej o dofinansowaniu inwestycji z Budżetu Obywatelskiego,  oraz tablic wymaganych prawem budowalnym najpóźniej w dniu rozpoczęcia robót budowlanych. Treść i lokalizacja tablic zostanie uzgodniona z Zamawiającym</w:t>
      </w:r>
      <w:r w:rsidR="007B6E2B">
        <w:rPr>
          <w:rFonts w:asciiTheme="minorHAnsi" w:hAnsiTheme="minorHAnsi" w:cstheme="minorHAnsi"/>
          <w:sz w:val="24"/>
          <w:szCs w:val="24"/>
        </w:rPr>
        <w:t>.</w:t>
      </w:r>
    </w:p>
    <w:p w14:paraId="1C07AE9B" w14:textId="11139DF7" w:rsidR="007B6E2B" w:rsidRPr="0010637A" w:rsidRDefault="007B6E2B" w:rsidP="0010637A">
      <w:pPr>
        <w:pStyle w:val="Akapitzlist"/>
        <w:numPr>
          <w:ilvl w:val="0"/>
          <w:numId w:val="7"/>
        </w:numPr>
        <w:spacing w:after="0" w:line="240" w:lineRule="auto"/>
        <w:jc w:val="both"/>
        <w:rPr>
          <w:rFonts w:asciiTheme="minorHAnsi" w:hAnsiTheme="minorHAnsi" w:cstheme="minorHAnsi"/>
          <w:sz w:val="24"/>
          <w:szCs w:val="24"/>
        </w:rPr>
      </w:pPr>
      <w:r w:rsidRPr="007B6E2B">
        <w:rPr>
          <w:rFonts w:asciiTheme="minorHAnsi" w:hAnsiTheme="minorHAnsi" w:cstheme="minorHAnsi"/>
          <w:sz w:val="24"/>
          <w:szCs w:val="24"/>
        </w:rPr>
        <w:t xml:space="preserve">Wykonawca we własnym zakresie zapewni niezbędną obsługę geodezyjną obiektów oraz wykona inwentaryzację geodezyjną powykonawczą. </w:t>
      </w:r>
    </w:p>
    <w:bookmarkEnd w:id="0"/>
    <w:bookmarkEnd w:id="1"/>
    <w:bookmarkEnd w:id="2"/>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C97B2D6"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29612724"/>
      <w:bookmarkStart w:id="4" w:name="_Hlk103009321"/>
      <w:r w:rsidRPr="001F68F9">
        <w:rPr>
          <w:rFonts w:asciiTheme="minorHAnsi" w:eastAsia="Times New Roman" w:hAnsiTheme="minorHAnsi" w:cstheme="minorHAnsi"/>
          <w:kern w:val="0"/>
          <w:sz w:val="24"/>
          <w:szCs w:val="24"/>
          <w:lang w:eastAsia="pl-PL"/>
        </w:rPr>
        <w:t>dokumentacja projektowa zagospodarowania terenu i architektoniczno-budowlana ,</w:t>
      </w:r>
    </w:p>
    <w:p w14:paraId="62B4ABC2"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dokumentacja projektowa wraz z załącznikami dotycząca branży elektrycznej,</w:t>
      </w:r>
    </w:p>
    <w:p w14:paraId="482E2098"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wizualizacja tężni,</w:t>
      </w:r>
    </w:p>
    <w:p w14:paraId="2CA54F5F"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specyfikacje techniczne wykonania i odbioru robót,</w:t>
      </w:r>
    </w:p>
    <w:p w14:paraId="0DBE0B8B" w14:textId="3D6096FB" w:rsidR="0047321A" w:rsidRPr="00B331BF" w:rsidRDefault="00B331BF" w:rsidP="00B331BF">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 xml:space="preserve">zaświadczenie Starosty Golubsko-Dobrzyńskiego </w:t>
      </w:r>
      <w:r>
        <w:rPr>
          <w:rFonts w:asciiTheme="minorHAnsi" w:eastAsia="Times New Roman" w:hAnsiTheme="minorHAnsi" w:cstheme="minorHAnsi"/>
          <w:kern w:val="0"/>
          <w:sz w:val="24"/>
          <w:szCs w:val="24"/>
          <w:lang w:eastAsia="pl-PL"/>
        </w:rPr>
        <w:t xml:space="preserve">znak: AB.6743.206.2023.ACH z dnia 08.05.2023 r. </w:t>
      </w:r>
      <w:r w:rsidRPr="001F68F9">
        <w:rPr>
          <w:rFonts w:asciiTheme="minorHAnsi" w:eastAsia="Times New Roman" w:hAnsiTheme="minorHAnsi" w:cstheme="minorHAnsi"/>
          <w:kern w:val="0"/>
          <w:sz w:val="24"/>
          <w:szCs w:val="24"/>
          <w:lang w:eastAsia="pl-PL"/>
        </w:rPr>
        <w:t xml:space="preserve">o braku podstaw </w:t>
      </w:r>
      <w:r>
        <w:rPr>
          <w:rFonts w:asciiTheme="minorHAnsi" w:eastAsia="Times New Roman" w:hAnsiTheme="minorHAnsi" w:cstheme="minorHAnsi"/>
          <w:kern w:val="0"/>
          <w:sz w:val="24"/>
          <w:szCs w:val="24"/>
          <w:lang w:eastAsia="pl-PL"/>
        </w:rPr>
        <w:t xml:space="preserve">do </w:t>
      </w:r>
      <w:r w:rsidRPr="001F68F9">
        <w:rPr>
          <w:rFonts w:asciiTheme="minorHAnsi" w:eastAsia="Times New Roman" w:hAnsiTheme="minorHAnsi" w:cstheme="minorHAnsi"/>
          <w:kern w:val="0"/>
          <w:sz w:val="24"/>
          <w:szCs w:val="24"/>
          <w:lang w:eastAsia="pl-PL"/>
        </w:rPr>
        <w:t>wniesienia sprzeciwu do</w:t>
      </w:r>
      <w:r>
        <w:rPr>
          <w:rFonts w:asciiTheme="minorHAnsi" w:eastAsia="Times New Roman" w:hAnsiTheme="minorHAnsi" w:cstheme="minorHAnsi"/>
          <w:kern w:val="0"/>
          <w:sz w:val="24"/>
          <w:szCs w:val="24"/>
          <w:lang w:eastAsia="pl-PL"/>
        </w:rPr>
        <w:t>tyczące</w:t>
      </w:r>
      <w:r w:rsidRPr="001F68F9">
        <w:rPr>
          <w:rFonts w:asciiTheme="minorHAnsi" w:eastAsia="Times New Roman" w:hAnsiTheme="minorHAnsi" w:cstheme="minorHAnsi"/>
          <w:kern w:val="0"/>
          <w:sz w:val="24"/>
          <w:szCs w:val="24"/>
          <w:lang w:eastAsia="pl-PL"/>
        </w:rPr>
        <w:t xml:space="preserve"> zgłoszenia </w:t>
      </w:r>
      <w:r>
        <w:rPr>
          <w:rFonts w:asciiTheme="minorHAnsi" w:eastAsia="Times New Roman" w:hAnsiTheme="minorHAnsi" w:cstheme="minorHAnsi"/>
          <w:kern w:val="0"/>
          <w:sz w:val="24"/>
          <w:szCs w:val="24"/>
          <w:lang w:eastAsia="pl-PL"/>
        </w:rPr>
        <w:t>budowy</w:t>
      </w:r>
      <w:r w:rsidRPr="001F68F9">
        <w:rPr>
          <w:rFonts w:asciiTheme="minorHAnsi" w:eastAsia="Times New Roman" w:hAnsiTheme="minorHAnsi" w:cstheme="minorHAnsi"/>
          <w:kern w:val="0"/>
          <w:sz w:val="24"/>
          <w:szCs w:val="24"/>
          <w:lang w:eastAsia="pl-PL"/>
        </w:rPr>
        <w:t xml:space="preserve"> obiektu małej architektury: tężni przy ulicy Miłej w sąsiedztwie hali widowiskowo-sportowej Ośrodka Sportu i Rekreacji na działce o nr </w:t>
      </w:r>
      <w:proofErr w:type="spellStart"/>
      <w:r w:rsidRPr="001F68F9">
        <w:rPr>
          <w:rFonts w:asciiTheme="minorHAnsi" w:eastAsia="Times New Roman" w:hAnsiTheme="minorHAnsi" w:cstheme="minorHAnsi"/>
          <w:kern w:val="0"/>
          <w:sz w:val="24"/>
          <w:szCs w:val="24"/>
          <w:lang w:eastAsia="pl-PL"/>
        </w:rPr>
        <w:t>ewid</w:t>
      </w:r>
      <w:proofErr w:type="spellEnd"/>
      <w:r w:rsidRPr="001F68F9">
        <w:rPr>
          <w:rFonts w:asciiTheme="minorHAnsi" w:eastAsia="Times New Roman" w:hAnsiTheme="minorHAnsi" w:cstheme="minorHAnsi"/>
          <w:kern w:val="0"/>
          <w:sz w:val="24"/>
          <w:szCs w:val="24"/>
          <w:lang w:eastAsia="pl-PL"/>
        </w:rPr>
        <w:t>. 495/10, obręb ewidencyjny 0004 Golub-Dobrzyń</w:t>
      </w:r>
      <w:r w:rsidR="001F68F9" w:rsidRPr="00B331BF">
        <w:rPr>
          <w:rFonts w:asciiTheme="minorHAnsi" w:eastAsia="Times New Roman" w:hAnsiTheme="minorHAnsi" w:cstheme="minorHAnsi"/>
          <w:kern w:val="0"/>
          <w:sz w:val="24"/>
          <w:szCs w:val="24"/>
          <w:lang w:eastAsia="pl-PL"/>
        </w:rPr>
        <w:t>,</w:t>
      </w:r>
    </w:p>
    <w:p w14:paraId="6C2D0D20" w14:textId="1AFF93A0" w:rsidR="002E2940" w:rsidRPr="009758BD" w:rsidRDefault="002E2940">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3"/>
    </w:p>
    <w:bookmarkEnd w:id="4"/>
    <w:p w14:paraId="420E67D1" w14:textId="3FA9C5D5"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w:t>
      </w:r>
      <w:r w:rsidR="00815FCF">
        <w:rPr>
          <w:rFonts w:asciiTheme="minorHAnsi" w:eastAsia="Times New Roman" w:hAnsiTheme="minorHAnsi" w:cstheme="minorHAnsi"/>
          <w:kern w:val="0"/>
          <w:sz w:val="24"/>
          <w:szCs w:val="24"/>
          <w:lang w:eastAsia="pl-PL"/>
        </w:rPr>
        <w:lastRenderedPageBreak/>
        <w:t xml:space="preserve">(także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1CED7BB8"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1F68F9">
        <w:rPr>
          <w:rFonts w:asciiTheme="minorHAnsi" w:eastAsia="Times New Roman" w:hAnsiTheme="minorHAnsi" w:cstheme="minorHAnsi"/>
          <w:kern w:val="0"/>
          <w:sz w:val="24"/>
          <w:szCs w:val="24"/>
          <w:lang w:eastAsia="pl-PL"/>
        </w:rPr>
        <w:t>4</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135CDAA1"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finansowany ze środków </w:t>
      </w:r>
      <w:r w:rsidR="001F68F9">
        <w:rPr>
          <w:rFonts w:asciiTheme="minorHAnsi" w:eastAsia="Times New Roman" w:hAnsiTheme="minorHAnsi" w:cstheme="minorHAnsi"/>
          <w:kern w:val="0"/>
          <w:sz w:val="24"/>
          <w:szCs w:val="24"/>
          <w:lang w:eastAsia="pl-PL"/>
        </w:rPr>
        <w:t>budżetu obywatelskiego.</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1131C641"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ustala się</w:t>
      </w:r>
      <w:r w:rsidR="00094670">
        <w:rPr>
          <w:rFonts w:asciiTheme="minorHAnsi" w:eastAsia="Times New Roman" w:hAnsiTheme="minorHAnsi" w:cstheme="minorHAnsi"/>
          <w:kern w:val="0"/>
          <w:sz w:val="24"/>
          <w:szCs w:val="24"/>
          <w:lang w:eastAsia="pl-PL"/>
        </w:rPr>
        <w:t xml:space="preserve"> 3 miesiące</w:t>
      </w:r>
      <w:r w:rsidR="00C33E05">
        <w:rPr>
          <w:rFonts w:asciiTheme="minorHAnsi" w:eastAsia="Times New Roman" w:hAnsiTheme="minorHAnsi" w:cstheme="minorHAnsi"/>
          <w:kern w:val="0"/>
          <w:sz w:val="24"/>
          <w:szCs w:val="24"/>
          <w:lang w:eastAsia="pl-PL"/>
        </w:rPr>
        <w:t xml:space="preserve"> </w:t>
      </w:r>
      <w:r w:rsidR="00003173" w:rsidRPr="00003173">
        <w:rPr>
          <w:rFonts w:asciiTheme="minorHAnsi" w:eastAsia="Times New Roman" w:hAnsiTheme="minorHAnsi" w:cstheme="minorHAnsi"/>
          <w:kern w:val="0"/>
          <w:sz w:val="24"/>
          <w:szCs w:val="24"/>
          <w:lang w:eastAsia="pl-PL"/>
        </w:rPr>
        <w:t>od dnia podpisania umowy</w:t>
      </w:r>
      <w:r w:rsidR="00003173">
        <w:rPr>
          <w:rFonts w:asciiTheme="minorHAnsi" w:eastAsia="Times New Roman" w:hAnsiTheme="minorHAnsi" w:cstheme="minorHAnsi"/>
          <w:kern w:val="0"/>
          <w:sz w:val="24"/>
          <w:szCs w:val="24"/>
          <w:lang w:eastAsia="pl-PL"/>
        </w:rPr>
        <w:t>.</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33A299DF"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9A5E9F">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7EC9E2" w14:textId="77777777" w:rsidR="000C55D0" w:rsidRPr="009758BD" w:rsidRDefault="000C55D0"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20876996"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C844C5">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1631CC2E"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w:t>
      </w:r>
      <w:r w:rsidR="009A5E9F">
        <w:rPr>
          <w:rFonts w:asciiTheme="minorHAnsi" w:hAnsiTheme="minorHAnsi" w:cstheme="minorHAnsi"/>
          <w:bCs/>
          <w:kern w:val="1"/>
          <w:sz w:val="24"/>
          <w:szCs w:val="24"/>
          <w:lang w:eastAsia="hi-IN" w:bidi="hi-IN"/>
        </w:rPr>
        <w:t>4</w:t>
      </w:r>
      <w:r w:rsidR="0091796C">
        <w:rPr>
          <w:rFonts w:asciiTheme="minorHAnsi" w:hAnsiTheme="minorHAnsi" w:cstheme="minorHAnsi"/>
          <w:bCs/>
          <w:kern w:val="1"/>
          <w:sz w:val="24"/>
          <w:szCs w:val="24"/>
          <w:lang w:eastAsia="hi-IN" w:bidi="hi-IN"/>
        </w:rPr>
        <w:t>;</w:t>
      </w:r>
    </w:p>
    <w:p w14:paraId="3B8901A9" w14:textId="3723962C" w:rsidR="00271331"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4F70ED51" w14:textId="77777777" w:rsidR="00852074" w:rsidRPr="00852074" w:rsidRDefault="00852074" w:rsidP="0085207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przed rozpoczęciem robót należy wyznaczyć strefy ochronne dla wszystkich drzew w granicach</w:t>
      </w:r>
    </w:p>
    <w:p w14:paraId="3A4D1C42" w14:textId="7777777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prowadzonych robót (oznaczone trwale w terenie, mogą być np. wygrodzone); średnica strefy</w:t>
      </w:r>
    </w:p>
    <w:p w14:paraId="59032CC8" w14:textId="2EF9F7D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winna być wyznaczona zgodnie ze współczesną wiedzą dendrologiczną w oparciu o gatunek drzew i</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ich stan zdrowotny. Prace ziemne lub inne działania wykonywane z wykorzystaniem sprzętu</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 xml:space="preserve">mechanicznego czy urządzeń mechanicznych, w obrębie bryły korzeniowej i korony </w:t>
      </w:r>
      <w:r w:rsidRPr="00852074">
        <w:rPr>
          <w:rFonts w:asciiTheme="minorHAnsi" w:hAnsiTheme="minorHAnsi" w:cstheme="minorHAnsi"/>
          <w:bCs/>
          <w:kern w:val="1"/>
          <w:sz w:val="24"/>
          <w:szCs w:val="24"/>
          <w:lang w:eastAsia="hi-IN" w:bidi="hi-IN"/>
        </w:rPr>
        <w:lastRenderedPageBreak/>
        <w:t>drzew lub</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zieleni niskiej powinny być wykonane w sposób najmniej szkodzący drzewom i krzewom. Prace</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należy przeprowadzać ze szczególną ostrożnością, aby nie uszkodzić roślinności wysokiej i niskiej, w</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tym jej systemu korzeniowego oraz korony. W razie potrzeby zabezpieczenia pni drzew przed</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uszkodzeniem osłonami</w:t>
      </w:r>
      <w:r>
        <w:rPr>
          <w:rFonts w:asciiTheme="minorHAnsi" w:hAnsiTheme="minorHAnsi" w:cstheme="minorHAnsi"/>
          <w:bCs/>
          <w:kern w:val="1"/>
          <w:sz w:val="24"/>
          <w:szCs w:val="24"/>
          <w:lang w:eastAsia="hi-IN" w:bidi="hi-IN"/>
        </w:rPr>
        <w:t>;</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1BF6AEB0"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wypełnienie wymogów wynikających z uzgodnień, zatwierdzeń i warunków do projektu budowlanego m.in. warunków z gestorami sieci</w:t>
      </w:r>
      <w:r w:rsidR="008A5996">
        <w:rPr>
          <w:rFonts w:asciiTheme="minorHAnsi" w:hAnsiTheme="minorHAnsi" w:cstheme="minorHAnsi"/>
          <w:bCs/>
          <w:kern w:val="1"/>
          <w:sz w:val="24"/>
          <w:szCs w:val="24"/>
          <w:lang w:eastAsia="hi-IN" w:bidi="hi-IN"/>
        </w:rPr>
        <w:t>;</w:t>
      </w:r>
    </w:p>
    <w:p w14:paraId="75115FB9" w14:textId="1BADB88A"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9A5E9F">
        <w:rPr>
          <w:rFonts w:asciiTheme="minorHAnsi" w:hAnsiTheme="minorHAnsi" w:cstheme="minorHAnsi"/>
          <w:bCs/>
          <w:kern w:val="1"/>
          <w:sz w:val="24"/>
          <w:szCs w:val="24"/>
          <w:lang w:eastAsia="hi-IN" w:bidi="hi-IN"/>
        </w:rPr>
        <w:t>,</w:t>
      </w:r>
      <w:r w:rsidR="009A5E9F" w:rsidRPr="009A5E9F">
        <w:rPr>
          <w:rFonts w:asciiTheme="minorHAnsi" w:hAnsiTheme="minorHAnsi" w:cstheme="minorHAnsi"/>
          <w:bCs/>
          <w:kern w:val="1"/>
          <w:sz w:val="24"/>
          <w:szCs w:val="24"/>
          <w:lang w:eastAsia="hi-IN" w:bidi="hi-IN"/>
        </w:rPr>
        <w:t xml:space="preserve"> w przypadku, gdy przepisy prawa wymagają sporządzenia planu „bioz”</w:t>
      </w:r>
      <w:r w:rsidR="008A5996">
        <w:rPr>
          <w:rFonts w:asciiTheme="minorHAnsi" w:hAnsiTheme="minorHAnsi" w:cstheme="minorHAnsi"/>
          <w:bCs/>
          <w:kern w:val="1"/>
          <w:sz w:val="24"/>
          <w:szCs w:val="24"/>
          <w:lang w:eastAsia="hi-IN" w:bidi="hi-IN"/>
        </w:rPr>
        <w:t>;</w:t>
      </w:r>
    </w:p>
    <w:p w14:paraId="405377E8" w14:textId="77777777"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7A5277" w:rsidRPr="00875927">
        <w:rPr>
          <w:rFonts w:asciiTheme="minorHAnsi" w:hAnsiTheme="minorHAnsi" w:cstheme="minorHAnsi"/>
          <w:bCs/>
          <w:kern w:val="1"/>
          <w:sz w:val="24"/>
          <w:szCs w:val="24"/>
          <w:lang w:eastAsia="hi-IN" w:bidi="hi-IN"/>
        </w:rPr>
        <w:t>30</w:t>
      </w:r>
      <w:r w:rsidRPr="00875927">
        <w:rPr>
          <w:rFonts w:asciiTheme="minorHAnsi" w:hAnsiTheme="minorHAnsi" w:cstheme="minorHAnsi"/>
          <w:bCs/>
          <w:kern w:val="1"/>
          <w:sz w:val="24"/>
          <w:szCs w:val="24"/>
          <w:lang w:eastAsia="hi-IN" w:bidi="hi-IN"/>
        </w:rPr>
        <w:t xml:space="preserve"> 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6303A1A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C7A79B0" w14:textId="35CAAF77" w:rsidR="004F6C44" w:rsidRPr="00C3478A" w:rsidRDefault="0042218F"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serwis urządzeń przez cały okres gwarancji,</w:t>
      </w:r>
      <w:r w:rsidR="00EA6553" w:rsidRPr="00C3478A">
        <w:rPr>
          <w:rFonts w:asciiTheme="minorHAnsi" w:hAnsiTheme="minorHAnsi" w:cstheme="minorHAnsi"/>
          <w:bCs/>
          <w:kern w:val="1"/>
          <w:sz w:val="24"/>
          <w:szCs w:val="24"/>
          <w:lang w:eastAsia="hi-IN" w:bidi="hi-IN"/>
        </w:rPr>
        <w:t xml:space="preserve"> zgodnie z § </w:t>
      </w:r>
      <w:r w:rsidR="00925CC8" w:rsidRPr="00C3478A">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00EA6553" w:rsidRPr="00C3478A">
        <w:rPr>
          <w:rFonts w:asciiTheme="minorHAnsi" w:hAnsiTheme="minorHAnsi" w:cstheme="minorHAnsi"/>
          <w:bCs/>
          <w:kern w:val="1"/>
          <w:sz w:val="24"/>
          <w:szCs w:val="24"/>
          <w:lang w:eastAsia="hi-IN" w:bidi="hi-IN"/>
        </w:rPr>
        <w:t>umowy</w:t>
      </w:r>
      <w:r>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t>
      </w:r>
      <w:r w:rsidRPr="009758BD">
        <w:rPr>
          <w:rFonts w:asciiTheme="minorHAnsi" w:hAnsiTheme="minorHAnsi" w:cstheme="minorHAnsi"/>
          <w:bCs/>
          <w:kern w:val="1"/>
          <w:sz w:val="24"/>
          <w:szCs w:val="24"/>
          <w:lang w:eastAsia="hi-IN" w:bidi="hi-IN"/>
        </w:rPr>
        <w:lastRenderedPageBreak/>
        <w:t>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4DDEC768"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2264CE" w:rsidRPr="009758BD">
        <w:rPr>
          <w:rFonts w:asciiTheme="minorHAnsi" w:hAnsiTheme="minorHAnsi" w:cstheme="minorHAnsi"/>
          <w:bCs/>
          <w:kern w:val="1"/>
          <w:sz w:val="24"/>
          <w:szCs w:val="24"/>
          <w:lang w:eastAsia="hi-IN" w:bidi="hi-IN"/>
        </w:rPr>
        <w:t>KONSTRUKCYJNO-BUDOWLANEJ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5" w:name="_Hlk110347888"/>
      <w:r w:rsidRPr="009758BD">
        <w:rPr>
          <w:rFonts w:asciiTheme="minorHAnsi" w:hAnsiTheme="minorHAnsi" w:cstheme="minorHAnsi"/>
          <w:bCs/>
          <w:kern w:val="1"/>
          <w:sz w:val="24"/>
          <w:szCs w:val="24"/>
          <w:lang w:eastAsia="hi-IN" w:bidi="hi-IN"/>
        </w:rPr>
        <w:t>Imię i nazwisko: …………………………Tel.: ………………………… e-mail: ………………………………</w:t>
      </w:r>
    </w:p>
    <w:bookmarkEnd w:id="5"/>
    <w:p w14:paraId="78EA3449" w14:textId="1A3AE6AB" w:rsidR="00514BC4" w:rsidRPr="009758BD" w:rsidRDefault="003B2D77">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ELEKTROENERGETYCZMNYCH: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0C65FCE7" w14:textId="4CB60113" w:rsidR="000F414D" w:rsidRPr="0010637A" w:rsidRDefault="000F414D">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4B1E2D63" w14:textId="5AB9C074" w:rsidR="006D438F" w:rsidRDefault="006174C9" w:rsidP="006D438F">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6D438F">
        <w:rPr>
          <w:rFonts w:asciiTheme="minorHAnsi" w:hAnsiTheme="minorHAnsi" w:cstheme="minorHAnsi"/>
          <w:bCs/>
          <w:kern w:val="1"/>
          <w:sz w:val="24"/>
          <w:szCs w:val="24"/>
          <w:lang w:eastAsia="hi-IN" w:bidi="hi-IN"/>
        </w:rPr>
        <w:t>(słownie: ……………………………………………………………………………………………………………………………………)</w:t>
      </w:r>
    </w:p>
    <w:p w14:paraId="58A9A956" w14:textId="78082C11" w:rsidR="006D438F" w:rsidRDefault="006D438F" w:rsidP="006D438F">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Przedmiot umowy będzie finansowany ze środków</w:t>
      </w:r>
      <w:r w:rsidR="0091796C">
        <w:rPr>
          <w:rFonts w:asciiTheme="minorHAnsi" w:hAnsiTheme="minorHAnsi" w:cstheme="minorHAnsi"/>
          <w:bCs/>
          <w:kern w:val="1"/>
          <w:sz w:val="24"/>
          <w:szCs w:val="24"/>
          <w:lang w:eastAsia="hi-IN" w:bidi="hi-IN"/>
        </w:rPr>
        <w:t xml:space="preserve"> budżetu obywatelskiego.</w:t>
      </w:r>
    </w:p>
    <w:p w14:paraId="0465D333" w14:textId="1E0899A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2C6CE8">
        <w:rPr>
          <w:sz w:val="24"/>
          <w:szCs w:val="24"/>
        </w:rPr>
        <w:t>, a także serwis w okresie gwarancji</w:t>
      </w:r>
      <w:r w:rsidR="00DE64DF" w:rsidRPr="00AD30ED">
        <w:rPr>
          <w:sz w:val="24"/>
          <w:szCs w:val="24"/>
        </w:rPr>
        <w:t>.</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27C2190D"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6" w:name="_Hlk99963261"/>
      <w:r w:rsidRPr="009758BD">
        <w:rPr>
          <w:rFonts w:asciiTheme="minorHAnsi" w:hAnsiTheme="minorHAnsi" w:cstheme="minorHAnsi"/>
          <w:sz w:val="24"/>
          <w:szCs w:val="24"/>
        </w:rPr>
        <w:lastRenderedPageBreak/>
        <w:t>Wynagrodzenia płat</w:t>
      </w:r>
      <w:r w:rsidR="00C20FCE" w:rsidRPr="009758BD">
        <w:rPr>
          <w:rFonts w:asciiTheme="minorHAnsi" w:hAnsiTheme="minorHAnsi" w:cstheme="minorHAnsi"/>
          <w:sz w:val="24"/>
          <w:szCs w:val="24"/>
        </w:rPr>
        <w:t>ne będą na podstawie faktur</w:t>
      </w:r>
      <w:r w:rsidR="004C3E71">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wystawion</w:t>
      </w:r>
      <w:r w:rsidR="004C3E71">
        <w:rPr>
          <w:rFonts w:asciiTheme="minorHAnsi" w:hAnsiTheme="minorHAnsi" w:cstheme="minorHAnsi"/>
          <w:sz w:val="24"/>
          <w:szCs w:val="24"/>
        </w:rPr>
        <w:t>ej</w:t>
      </w:r>
      <w:r w:rsidRPr="009758BD">
        <w:rPr>
          <w:rFonts w:asciiTheme="minorHAnsi" w:hAnsiTheme="minorHAnsi" w:cstheme="minorHAnsi"/>
          <w:sz w:val="24"/>
          <w:szCs w:val="24"/>
        </w:rPr>
        <w:t xml:space="preserve">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6"/>
    <w:p w14:paraId="10FCF030" w14:textId="78523AE6"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Za nieterminow</w:t>
      </w:r>
      <w:r w:rsidR="004C3E71">
        <w:rPr>
          <w:rFonts w:asciiTheme="minorHAnsi" w:hAnsiTheme="minorHAnsi" w:cstheme="minorHAnsi"/>
          <w:bCs/>
          <w:kern w:val="1"/>
          <w:sz w:val="24"/>
          <w:szCs w:val="24"/>
          <w:lang w:eastAsia="hi-IN" w:bidi="hi-IN"/>
        </w:rPr>
        <w:t>ą</w:t>
      </w:r>
      <w:r w:rsidRPr="009758BD">
        <w:rPr>
          <w:rFonts w:asciiTheme="minorHAnsi" w:hAnsiTheme="minorHAnsi" w:cstheme="minorHAnsi"/>
          <w:bCs/>
          <w:kern w:val="1"/>
          <w:sz w:val="24"/>
          <w:szCs w:val="24"/>
          <w:lang w:eastAsia="hi-IN" w:bidi="hi-IN"/>
        </w:rPr>
        <w:t xml:space="preserve"> płatnoś</w:t>
      </w:r>
      <w:r w:rsidR="004C3E71">
        <w:rPr>
          <w:rFonts w:asciiTheme="minorHAnsi" w:hAnsiTheme="minorHAnsi" w:cstheme="minorHAnsi"/>
          <w:bCs/>
          <w:kern w:val="1"/>
          <w:sz w:val="24"/>
          <w:szCs w:val="24"/>
          <w:lang w:eastAsia="hi-IN" w:bidi="hi-IN"/>
        </w:rPr>
        <w:t>ć</w:t>
      </w:r>
      <w:r w:rsidRPr="009758BD">
        <w:rPr>
          <w:rFonts w:asciiTheme="minorHAnsi" w:hAnsiTheme="minorHAnsi" w:cstheme="minorHAnsi"/>
          <w:bCs/>
          <w:kern w:val="1"/>
          <w:sz w:val="24"/>
          <w:szCs w:val="24"/>
          <w:lang w:eastAsia="hi-IN" w:bidi="hi-IN"/>
        </w:rPr>
        <w:t xml:space="preserve">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25400643"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FA5927">
        <w:rPr>
          <w:rFonts w:asciiTheme="minorHAnsi" w:hAnsiTheme="minorHAnsi" w:cstheme="minorHAnsi"/>
          <w:bCs/>
          <w:kern w:val="1"/>
          <w:sz w:val="24"/>
          <w:szCs w:val="24"/>
          <w:lang w:eastAsia="hi-IN" w:bidi="hi-IN"/>
        </w:rPr>
        <w:t>8</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710C074F" w14:textId="77777777" w:rsidR="00600C68" w:rsidRDefault="00600C68" w:rsidP="0083202A">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65AB73DE"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28D4153"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0C734910"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Zakres i sposób odbiorów elementów robót budowlanych i ich przekazywania Zamawiającemu przez Wykonawcę odbywać się będzie zgodnie z warunkami niniejszej umowy oraz z </w:t>
      </w:r>
      <w:r w:rsidRPr="009758BD">
        <w:rPr>
          <w:rFonts w:asciiTheme="minorHAnsi" w:hAnsiTheme="minorHAnsi" w:cstheme="minorHAnsi"/>
          <w:bCs/>
          <w:kern w:val="1"/>
          <w:sz w:val="24"/>
          <w:szCs w:val="24"/>
          <w:lang w:eastAsia="hi-IN" w:bidi="hi-IN"/>
        </w:rPr>
        <w:lastRenderedPageBreak/>
        <w:t>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3C7804D9"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7" w:name="_Hlk105760691"/>
      <w:r w:rsidRPr="009758BD">
        <w:rPr>
          <w:rFonts w:asciiTheme="minorHAnsi" w:hAnsiTheme="minorHAnsi" w:cstheme="minorHAnsi"/>
          <w:bCs/>
          <w:kern w:val="1"/>
          <w:sz w:val="24"/>
          <w:szCs w:val="24"/>
          <w:lang w:eastAsia="hi-IN" w:bidi="hi-IN"/>
        </w:rPr>
        <w:t>– dokonuje go upoważniony Inspektor Nadzoru Inwestorskiego na wniosek Wykonawcy.</w:t>
      </w:r>
      <w:bookmarkEnd w:id="7"/>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796B93F7" w14:textId="228074AB"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3D8CE18B"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p>
    <w:p w14:paraId="7CB5A387" w14:textId="03722CFD" w:rsidR="00AA1B94" w:rsidRPr="009758BD" w:rsidRDefault="00375596">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6104A065" w:rsidR="00AA1B94" w:rsidRPr="009758BD"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B331BF">
        <w:rPr>
          <w:rFonts w:asciiTheme="minorHAnsi" w:hAnsiTheme="minorHAnsi" w:cstheme="minorHAnsi"/>
          <w:bCs/>
          <w:kern w:val="1"/>
          <w:sz w:val="24"/>
          <w:szCs w:val="24"/>
          <w:lang w:eastAsia="hi-IN" w:bidi="hi-IN"/>
        </w:rPr>
        <w:t>,</w:t>
      </w:r>
      <w:r w:rsidR="00B331BF" w:rsidRPr="00B331BF">
        <w:t xml:space="preserve"> </w:t>
      </w:r>
      <w:r w:rsidR="00B331BF" w:rsidRPr="00B331BF">
        <w:rPr>
          <w:rFonts w:asciiTheme="minorHAnsi" w:hAnsiTheme="minorHAnsi" w:cstheme="minorHAnsi"/>
          <w:bCs/>
          <w:kern w:val="1"/>
          <w:sz w:val="24"/>
          <w:szCs w:val="24"/>
          <w:lang w:eastAsia="hi-IN" w:bidi="hi-IN"/>
        </w:rPr>
        <w:t>w przypadku braku podwykonawców należy przedłożyć oświadczenie o ich braku;</w:t>
      </w:r>
    </w:p>
    <w:p w14:paraId="6FF28549" w14:textId="46D0413E" w:rsidR="003730BB"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B331BF">
        <w:rPr>
          <w:rFonts w:asciiTheme="minorHAnsi" w:hAnsiTheme="minorHAnsi" w:cstheme="minorHAnsi"/>
          <w:bCs/>
          <w:kern w:val="1"/>
          <w:sz w:val="24"/>
          <w:szCs w:val="24"/>
          <w:lang w:eastAsia="hi-IN" w:bidi="hi-IN"/>
        </w:rPr>
        <w:t>.</w:t>
      </w:r>
    </w:p>
    <w:p w14:paraId="3272EAD8" w14:textId="72CC9885"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w:t>
      </w:r>
      <w:r w:rsidR="002C6CE8">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7A42CB7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xml:space="preserve"> pkt. 1, stwierdzonych przy odbiorze końcowym oraz w okresie rękojmi, </w:t>
      </w:r>
      <w:bookmarkStart w:id="8"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7582FCDF"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4C3E71">
        <w:rPr>
          <w:rFonts w:asciiTheme="minorHAnsi" w:hAnsiTheme="minorHAnsi" w:cstheme="minorHAnsi"/>
          <w:bCs/>
          <w:kern w:val="1"/>
          <w:sz w:val="24"/>
          <w:szCs w:val="24"/>
          <w:lang w:eastAsia="hi-IN" w:bidi="hi-IN"/>
        </w:rPr>
        <w:t>2</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8"/>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7F5D15A0"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584AE6A9"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 xml:space="preserve">należy rozumieć jako odstąpienie przez Zamawiającego od części przedmiotu umowy. Przewiduje się </w:t>
      </w:r>
      <w:r w:rsidRPr="009758BD">
        <w:rPr>
          <w:rFonts w:asciiTheme="minorHAnsi" w:hAnsiTheme="minorHAnsi" w:cstheme="minorHAnsi"/>
          <w:bCs/>
          <w:kern w:val="1"/>
          <w:sz w:val="24"/>
          <w:szCs w:val="24"/>
          <w:lang w:eastAsia="hi-IN" w:bidi="hi-IN"/>
        </w:rPr>
        <w:lastRenderedPageBreak/>
        <w:t>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003046B0"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4C3E7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pkt </w:t>
      </w:r>
      <w:r w:rsidR="004C3E71">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lit. </w:t>
      </w:r>
      <w:r w:rsidR="004C3E71">
        <w:rPr>
          <w:rFonts w:asciiTheme="minorHAnsi" w:hAnsiTheme="minorHAnsi" w:cstheme="minorHAnsi"/>
          <w:bCs/>
          <w:kern w:val="1"/>
          <w:sz w:val="24"/>
          <w:szCs w:val="24"/>
          <w:lang w:eastAsia="hi-IN" w:bidi="hi-IN"/>
        </w:rPr>
        <w:t>a</w:t>
      </w:r>
      <w:r w:rsidRPr="009758BD">
        <w:rPr>
          <w:rFonts w:asciiTheme="minorHAnsi" w:hAnsiTheme="minorHAnsi" w:cstheme="minorHAnsi"/>
          <w:bCs/>
          <w:kern w:val="1"/>
          <w:sz w:val="24"/>
          <w:szCs w:val="24"/>
          <w:lang w:eastAsia="hi-IN" w:bidi="hi-IN"/>
        </w:rPr>
        <w:t>.</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 xml:space="preserve">może nastąpić poprzez zwiększenie wynagrodzenia Wykonawcy (gdy cena wykonania robót zamiennych </w:t>
      </w:r>
      <w:r w:rsidR="00A84E22" w:rsidRPr="009758BD">
        <w:rPr>
          <w:rFonts w:asciiTheme="minorHAnsi" w:eastAsia="Times New Roman" w:hAnsiTheme="minorHAnsi" w:cs="Arial"/>
          <w:sz w:val="24"/>
          <w:szCs w:val="24"/>
          <w:lang w:eastAsia="pl-PL"/>
        </w:rPr>
        <w:lastRenderedPageBreak/>
        <w:t>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58B93192"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31EC748E" w:rsidR="00785D98" w:rsidRPr="009758BD" w:rsidRDefault="00401CB1">
      <w:pPr>
        <w:pStyle w:val="Akapitzlist"/>
        <w:numPr>
          <w:ilvl w:val="0"/>
          <w:numId w:val="35"/>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w:t>
      </w:r>
      <w:r w:rsidR="00D35F96">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wymaga udokumentowania przez </w:t>
      </w:r>
      <w:r w:rsidR="00D35F96">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w terminie </w:t>
      </w:r>
      <w:r w:rsidR="0091796C">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pPr>
        <w:widowControl/>
        <w:numPr>
          <w:ilvl w:val="0"/>
          <w:numId w:val="35"/>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2EF71EDF"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14742C60" w14:textId="37E6BC7B"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sidR="00E970A7">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3CAACEA5"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w przystąpieniu do odbior</w:t>
      </w:r>
      <w:r w:rsidR="00E970A7">
        <w:rPr>
          <w:rFonts w:asciiTheme="minorHAnsi" w:hAnsiTheme="minorHAnsi" w:cstheme="minorHAnsi"/>
          <w:bCs/>
          <w:kern w:val="1"/>
          <w:sz w:val="24"/>
          <w:szCs w:val="24"/>
          <w:lang w:eastAsia="hi-IN" w:bidi="hi-IN"/>
        </w:rPr>
        <w:t>u końcowego</w:t>
      </w:r>
      <w:r w:rsidRPr="009758BD">
        <w:rPr>
          <w:rFonts w:asciiTheme="minorHAnsi" w:hAnsiTheme="minorHAnsi" w:cstheme="minorHAnsi"/>
          <w:bCs/>
          <w:kern w:val="1"/>
          <w:sz w:val="24"/>
          <w:szCs w:val="24"/>
          <w:lang w:eastAsia="hi-IN" w:bidi="hi-IN"/>
        </w:rPr>
        <w:t>, o który</w:t>
      </w:r>
      <w:r w:rsidR="00E970A7">
        <w:rPr>
          <w:rFonts w:asciiTheme="minorHAnsi" w:hAnsiTheme="minorHAnsi" w:cstheme="minorHAnsi"/>
          <w:bCs/>
          <w:kern w:val="1"/>
          <w:sz w:val="24"/>
          <w:szCs w:val="24"/>
          <w:lang w:eastAsia="hi-IN" w:bidi="hi-IN"/>
        </w:rPr>
        <w:t>m</w:t>
      </w:r>
      <w:r w:rsidRPr="009758BD">
        <w:rPr>
          <w:rFonts w:asciiTheme="minorHAnsi" w:hAnsiTheme="minorHAnsi" w:cstheme="minorHAnsi"/>
          <w:bCs/>
          <w:kern w:val="1"/>
          <w:sz w:val="24"/>
          <w:szCs w:val="24"/>
          <w:lang w:eastAsia="hi-IN" w:bidi="hi-IN"/>
        </w:rPr>
        <w:t xml:space="preserve">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00E970A7">
        <w:rPr>
          <w:rFonts w:asciiTheme="minorHAnsi" w:hAnsiTheme="minorHAnsi" w:cstheme="minorHAnsi"/>
          <w:bCs/>
          <w:kern w:val="1"/>
          <w:sz w:val="24"/>
          <w:szCs w:val="24"/>
          <w:lang w:eastAsia="hi-IN" w:bidi="hi-IN"/>
        </w:rPr>
        <w:t xml:space="preserve"> pkt 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55419476"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0CF016FB"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9"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9"/>
    <w:p w14:paraId="5DCFD51B" w14:textId="6B8BFA6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w:t>
      </w:r>
      <w:r w:rsidR="00E970A7">
        <w:rPr>
          <w:rFonts w:asciiTheme="minorHAnsi" w:hAnsiTheme="minorHAnsi" w:cs="Arial"/>
          <w:sz w:val="24"/>
          <w:szCs w:val="24"/>
        </w:rPr>
        <w:t xml:space="preserve">w terminie 30 dni od dnia podpisania umowy </w:t>
      </w:r>
      <w:r w:rsidRPr="009758BD">
        <w:rPr>
          <w:rFonts w:asciiTheme="minorHAnsi" w:hAnsiTheme="minorHAnsi" w:cs="Arial"/>
          <w:sz w:val="24"/>
          <w:szCs w:val="24"/>
        </w:rPr>
        <w:t xml:space="preserve">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9EE6AD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lastRenderedPageBreak/>
        <w:t>k</w:t>
      </w:r>
      <w:r w:rsidR="008E346C">
        <w:rPr>
          <w:rFonts w:asciiTheme="minorHAnsi" w:hAnsiTheme="minorHAnsi" w:cstheme="minorHAnsi"/>
          <w:bCs/>
          <w:kern w:val="1"/>
          <w:sz w:val="24"/>
          <w:szCs w:val="24"/>
          <w:lang w:eastAsia="hi-IN" w:bidi="hi-IN"/>
        </w:rPr>
        <w:t xml:space="preserve">ary umowne naliczone Wykonawcy za naruszenie obowiązków umownych przekroczą </w:t>
      </w:r>
      <w:r w:rsidR="00E970A7">
        <w:rPr>
          <w:rFonts w:asciiTheme="minorHAnsi" w:hAnsiTheme="minorHAnsi" w:cstheme="minorHAnsi"/>
          <w:bCs/>
          <w:kern w:val="1"/>
          <w:sz w:val="24"/>
          <w:szCs w:val="24"/>
          <w:lang w:eastAsia="hi-IN" w:bidi="hi-IN"/>
        </w:rPr>
        <w:t>3</w:t>
      </w:r>
      <w:r w:rsidR="008E346C">
        <w:rPr>
          <w:rFonts w:asciiTheme="minorHAnsi" w:hAnsiTheme="minorHAnsi" w:cstheme="minorHAnsi"/>
          <w:bCs/>
          <w:kern w:val="1"/>
          <w:sz w:val="24"/>
          <w:szCs w:val="24"/>
          <w:lang w:eastAsia="hi-IN" w:bidi="hi-IN"/>
        </w:rPr>
        <w:t xml:space="preserve">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498D7E3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Czy podwykonawca jest podmiotem, na którego zasoby wykonawca powołuje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…………………………(tak/nie)</w:t>
      </w:r>
    </w:p>
    <w:p w14:paraId="6BC87C62" w14:textId="1753800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 xml:space="preserve">dokumentacji </w:t>
      </w:r>
      <w:r w:rsidR="00A110FB" w:rsidRPr="00A110FB">
        <w:rPr>
          <w:rFonts w:asciiTheme="minorHAnsi" w:hAnsiTheme="minorHAnsi" w:cstheme="minorHAnsi"/>
          <w:kern w:val="1"/>
          <w:sz w:val="24"/>
          <w:szCs w:val="24"/>
          <w:lang w:eastAsia="hi-IN" w:bidi="hi-IN"/>
        </w:rPr>
        <w:lastRenderedPageBreak/>
        <w:t>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9758BD">
        <w:rPr>
          <w:rFonts w:asciiTheme="minorHAnsi" w:hAnsiTheme="minorHAnsi" w:cstheme="minorHAnsi"/>
          <w:kern w:val="1"/>
          <w:sz w:val="24"/>
          <w:szCs w:val="24"/>
          <w:lang w:eastAsia="hi-IN" w:bidi="hi-IN"/>
        </w:rPr>
        <w:lastRenderedPageBreak/>
        <w:t xml:space="preserve">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CD089FD"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Default="000118B9" w:rsidP="0010637A">
      <w:pPr>
        <w:pStyle w:val="Akapitzlist"/>
        <w:numPr>
          <w:ilvl w:val="0"/>
          <w:numId w:val="22"/>
        </w:numPr>
        <w:spacing w:after="0" w:line="240" w:lineRule="auto"/>
        <w:ind w:left="357"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4290B6F6" w14:textId="77777777"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sidRPr="007B6E2B">
        <w:rPr>
          <w:rFonts w:asciiTheme="minorHAnsi" w:hAnsiTheme="minorHAnsi" w:cstheme="minorHAnsi"/>
          <w:bCs/>
          <w:kern w:val="1"/>
          <w:sz w:val="24"/>
          <w:szCs w:val="24"/>
          <w:lang w:eastAsia="hi-IN" w:bidi="hi-IN"/>
        </w:rPr>
        <w:t xml:space="preserve">W ramach udzielonej gwarancji Wykonawca będzie ponosił koszty serwisowania wybudowanej tężni solankowej wraz z otoczeniem. Zakres serwisowania obejmuje: </w:t>
      </w:r>
    </w:p>
    <w:p w14:paraId="4C75E9D6" w14:textId="15F6EB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przeprowadzenie rozruchu technicznego tężni przed sezonem i zamknięcie instalacji solankowej po sezonie (w zależności od warunków pogodowych sezon będzie trwał od początku marca do końca listopada danego roku kalendarzowego), </w:t>
      </w:r>
    </w:p>
    <w:p w14:paraId="60434CC8" w14:textId="7537D294"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wymianę solanki 5 razy w sezonie  (dostawa nowej solanki </w:t>
      </w:r>
      <w:r w:rsidR="009A5E9F" w:rsidRPr="009A5E9F">
        <w:rPr>
          <w:rFonts w:asciiTheme="minorHAnsi" w:hAnsiTheme="minorHAnsi" w:cstheme="minorHAnsi"/>
          <w:bCs/>
          <w:kern w:val="1"/>
          <w:sz w:val="24"/>
          <w:szCs w:val="24"/>
          <w:lang w:eastAsia="hi-IN" w:bidi="hi-IN"/>
        </w:rPr>
        <w:t>i zagospodarowani</w:t>
      </w:r>
      <w:r w:rsidR="009A5E9F">
        <w:rPr>
          <w:rFonts w:asciiTheme="minorHAnsi" w:hAnsiTheme="minorHAnsi" w:cstheme="minorHAnsi"/>
          <w:bCs/>
          <w:kern w:val="1"/>
          <w:sz w:val="24"/>
          <w:szCs w:val="24"/>
          <w:lang w:eastAsia="hi-IN" w:bidi="hi-IN"/>
        </w:rPr>
        <w:t>e</w:t>
      </w:r>
      <w:r w:rsidR="009A5E9F" w:rsidRPr="009A5E9F">
        <w:rPr>
          <w:rFonts w:asciiTheme="minorHAnsi" w:hAnsiTheme="minorHAnsi" w:cstheme="minorHAnsi"/>
          <w:bCs/>
          <w:kern w:val="1"/>
          <w:sz w:val="24"/>
          <w:szCs w:val="24"/>
          <w:lang w:eastAsia="hi-IN" w:bidi="hi-IN"/>
        </w:rPr>
        <w:t>/utylizacj</w:t>
      </w:r>
      <w:r w:rsidR="009A5E9F">
        <w:rPr>
          <w:rFonts w:asciiTheme="minorHAnsi" w:hAnsiTheme="minorHAnsi" w:cstheme="minorHAnsi"/>
          <w:bCs/>
          <w:kern w:val="1"/>
          <w:sz w:val="24"/>
          <w:szCs w:val="24"/>
          <w:lang w:eastAsia="hi-IN" w:bidi="hi-IN"/>
        </w:rPr>
        <w:t>a</w:t>
      </w:r>
      <w:r w:rsidR="009A5E9F" w:rsidRPr="009A5E9F">
        <w:rPr>
          <w:rFonts w:asciiTheme="minorHAnsi" w:hAnsiTheme="minorHAnsi" w:cstheme="minorHAnsi"/>
          <w:bCs/>
          <w:kern w:val="1"/>
          <w:sz w:val="24"/>
          <w:szCs w:val="24"/>
          <w:lang w:eastAsia="hi-IN" w:bidi="hi-IN"/>
        </w:rPr>
        <w:t xml:space="preserve"> zużytej</w:t>
      </w:r>
      <w:r w:rsidRPr="0010637A">
        <w:rPr>
          <w:rFonts w:asciiTheme="minorHAnsi" w:hAnsiTheme="minorHAnsi" w:cstheme="minorHAnsi"/>
          <w:bCs/>
          <w:kern w:val="1"/>
          <w:sz w:val="24"/>
          <w:szCs w:val="24"/>
          <w:lang w:eastAsia="hi-IN" w:bidi="hi-IN"/>
        </w:rPr>
        <w:t>),</w:t>
      </w:r>
    </w:p>
    <w:p w14:paraId="5D58DAA2" w14:textId="777777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przegląd okresowy,  w tym konserwacja, regulacja i serwis instalacji technologicznych tężni zapewniające bezawaryjną pracę co 4-6 tygodni podczas sezonu,</w:t>
      </w:r>
    </w:p>
    <w:p w14:paraId="22832684"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pielęgnację zieleni i </w:t>
      </w:r>
      <w:proofErr w:type="spellStart"/>
      <w:r w:rsidRPr="0010637A">
        <w:rPr>
          <w:rFonts w:asciiTheme="minorHAnsi" w:hAnsiTheme="minorHAnsi" w:cstheme="minorHAnsi"/>
          <w:bCs/>
          <w:kern w:val="1"/>
          <w:sz w:val="24"/>
          <w:szCs w:val="24"/>
          <w:lang w:eastAsia="hi-IN" w:bidi="hi-IN"/>
        </w:rPr>
        <w:t>nasadzeń</w:t>
      </w:r>
      <w:proofErr w:type="spellEnd"/>
      <w:r w:rsidRPr="0010637A">
        <w:rPr>
          <w:rFonts w:asciiTheme="minorHAnsi" w:hAnsiTheme="minorHAnsi" w:cstheme="minorHAnsi"/>
          <w:bCs/>
          <w:kern w:val="1"/>
          <w:sz w:val="24"/>
          <w:szCs w:val="24"/>
          <w:lang w:eastAsia="hi-IN" w:bidi="hi-IN"/>
        </w:rPr>
        <w:t xml:space="preserve"> zapewniającej prawidłowy wzrost i rozwój – na bieżąco, </w:t>
      </w:r>
    </w:p>
    <w:p w14:paraId="1418B928"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przeszkolenie dwóch przedstawicieli Zamawiającego w zakresie </w:t>
      </w:r>
      <w:r w:rsidR="0042218F">
        <w:rPr>
          <w:rFonts w:asciiTheme="minorHAnsi" w:hAnsiTheme="minorHAnsi" w:cstheme="minorHAnsi"/>
          <w:bCs/>
          <w:kern w:val="1"/>
          <w:sz w:val="24"/>
          <w:szCs w:val="24"/>
          <w:lang w:eastAsia="hi-IN" w:bidi="hi-IN"/>
        </w:rPr>
        <w:t xml:space="preserve">rozruchu, </w:t>
      </w:r>
      <w:r w:rsidRPr="0010637A">
        <w:rPr>
          <w:rFonts w:asciiTheme="minorHAnsi" w:hAnsiTheme="minorHAnsi" w:cstheme="minorHAnsi"/>
          <w:bCs/>
          <w:kern w:val="1"/>
          <w:sz w:val="24"/>
          <w:szCs w:val="24"/>
          <w:lang w:eastAsia="hi-IN" w:bidi="hi-IN"/>
        </w:rPr>
        <w:t>czyszczenia oraz napełniania zbiornika solanki oraz w zakresie eksploatacji i zamknięcia instalacji solankowej po sezonie</w:t>
      </w:r>
      <w:r w:rsidR="0042218F">
        <w:rPr>
          <w:rFonts w:asciiTheme="minorHAnsi" w:hAnsiTheme="minorHAnsi" w:cstheme="minorHAnsi"/>
          <w:bCs/>
          <w:kern w:val="1"/>
          <w:sz w:val="24"/>
          <w:szCs w:val="24"/>
          <w:lang w:eastAsia="hi-IN" w:bidi="hi-IN"/>
        </w:rPr>
        <w:t>,</w:t>
      </w:r>
    </w:p>
    <w:p w14:paraId="48D3D574" w14:textId="77777777" w:rsidR="009A5E9F" w:rsidRDefault="0042218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w</w:t>
      </w:r>
      <w:r w:rsidR="007B6E2B" w:rsidRPr="0010637A">
        <w:rPr>
          <w:rFonts w:asciiTheme="minorHAnsi" w:hAnsiTheme="minorHAnsi" w:cstheme="minorHAnsi"/>
          <w:bCs/>
          <w:kern w:val="1"/>
          <w:sz w:val="24"/>
          <w:szCs w:val="24"/>
          <w:lang w:eastAsia="hi-IN" w:bidi="hi-IN"/>
        </w:rPr>
        <w:t xml:space="preserve"> przypadku, gdy zamontowane materiały i/lub urządzenia wymagają cyklicznych przeglądów gwarancyjnych Wykonawca wykona je bezpłatnie w ramach udzielonej gwarancji</w:t>
      </w:r>
      <w:r w:rsidR="009A5E9F">
        <w:rPr>
          <w:rFonts w:asciiTheme="minorHAnsi" w:hAnsiTheme="minorHAnsi" w:cstheme="minorHAnsi"/>
          <w:bCs/>
          <w:kern w:val="1"/>
          <w:sz w:val="24"/>
          <w:szCs w:val="24"/>
          <w:lang w:eastAsia="hi-IN" w:bidi="hi-IN"/>
        </w:rPr>
        <w:t>,</w:t>
      </w:r>
    </w:p>
    <w:p w14:paraId="14753359" w14:textId="01B0AFDE" w:rsidR="007B6E2B" w:rsidRPr="0010637A" w:rsidRDefault="009A5E9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7B6E2B" w:rsidRPr="0010637A">
        <w:rPr>
          <w:rFonts w:asciiTheme="minorHAnsi" w:hAnsiTheme="minorHAnsi" w:cstheme="minorHAnsi"/>
          <w:bCs/>
          <w:kern w:val="1"/>
          <w:sz w:val="24"/>
          <w:szCs w:val="24"/>
          <w:lang w:eastAsia="hi-IN" w:bidi="hi-IN"/>
        </w:rPr>
        <w:t xml:space="preserve">onserwacja ławek, koszy </w:t>
      </w:r>
      <w:r w:rsidR="0042218F">
        <w:rPr>
          <w:rFonts w:asciiTheme="minorHAnsi" w:hAnsiTheme="minorHAnsi" w:cstheme="minorHAnsi"/>
          <w:bCs/>
          <w:kern w:val="1"/>
          <w:sz w:val="24"/>
          <w:szCs w:val="24"/>
          <w:lang w:eastAsia="hi-IN" w:bidi="hi-IN"/>
        </w:rPr>
        <w:t xml:space="preserve">itp. </w:t>
      </w:r>
      <w:r w:rsidR="007B6E2B" w:rsidRPr="0010637A">
        <w:rPr>
          <w:rFonts w:asciiTheme="minorHAnsi" w:hAnsiTheme="minorHAnsi" w:cstheme="minorHAnsi"/>
          <w:bCs/>
          <w:kern w:val="1"/>
          <w:sz w:val="24"/>
          <w:szCs w:val="24"/>
          <w:lang w:eastAsia="hi-IN" w:bidi="hi-IN"/>
        </w:rPr>
        <w:t>w okresie gwarancji -  po stronie Wykonawcy.</w:t>
      </w:r>
    </w:p>
    <w:p w14:paraId="000BEC49" w14:textId="05784638"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7B6E2B">
        <w:rPr>
          <w:rFonts w:asciiTheme="minorHAnsi" w:hAnsiTheme="minorHAnsi" w:cstheme="minorHAnsi"/>
          <w:bCs/>
          <w:kern w:val="1"/>
          <w:sz w:val="24"/>
          <w:szCs w:val="24"/>
          <w:lang w:eastAsia="hi-IN" w:bidi="hi-IN"/>
        </w:rPr>
        <w:t>oszty przeglądów gwarancyjnych i serwisowych, jak i koszty materiałów niezbędnych do prawidłowego funkcjonowania zamontowanych urządzeń (rzeczy), ponosi Wykonawca</w:t>
      </w:r>
    </w:p>
    <w:p w14:paraId="5DDF2C02" w14:textId="29D0F528" w:rsidR="005B33E9" w:rsidRPr="009758BD" w:rsidRDefault="005B33E9" w:rsidP="007B6E2B">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t>
      </w:r>
      <w:r w:rsidRPr="009758BD">
        <w:rPr>
          <w:rFonts w:asciiTheme="minorHAnsi" w:hAnsiTheme="minorHAnsi" w:cstheme="minorHAnsi"/>
          <w:bCs/>
          <w:kern w:val="1"/>
          <w:sz w:val="24"/>
          <w:szCs w:val="24"/>
          <w:lang w:eastAsia="hi-IN" w:bidi="hi-IN"/>
        </w:rPr>
        <w:lastRenderedPageBreak/>
        <w:t xml:space="preserve">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46867287"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w:t>
      </w:r>
      <w:r w:rsidR="0091796C">
        <w:rPr>
          <w:rFonts w:asciiTheme="minorHAnsi" w:hAnsiTheme="minorHAnsi" w:cstheme="minorHAnsi"/>
          <w:bCs/>
          <w:kern w:val="1"/>
          <w:sz w:val="24"/>
          <w:szCs w:val="24"/>
          <w:lang w:eastAsia="hi-IN" w:bidi="hi-IN"/>
        </w:rPr>
        <w:t>a</w:t>
      </w:r>
      <w:r w:rsidR="003326F3" w:rsidRPr="009758BD">
        <w:rPr>
          <w:rFonts w:asciiTheme="minorHAnsi" w:hAnsiTheme="minorHAnsi" w:cstheme="minorHAnsi"/>
          <w:bCs/>
          <w:kern w:val="1"/>
          <w:sz w:val="24"/>
          <w:szCs w:val="24"/>
          <w:lang w:eastAsia="hi-IN" w:bidi="hi-IN"/>
        </w:rPr>
        <w:t xml:space="preserv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66A2E71B" w14:textId="340F4A24" w:rsidR="00F913CC" w:rsidRDefault="00F913CC"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11BD7BCE"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0810AD08"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0" w:name="_Hlk503789591"/>
    </w:p>
    <w:p w14:paraId="544263A6"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konieczności zaspokojenia oczekiwań osób trzecich – w tym grup społecznych lub zawodowych nie artykułowanych lub niemożliwych do jednoznacznego określenia w chwili zawierania umowy;</w:t>
      </w:r>
    </w:p>
    <w:p w14:paraId="2CC1E401" w14:textId="0CD94D50"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91796C">
        <w:rPr>
          <w:rFonts w:asciiTheme="minorHAnsi" w:hAnsiTheme="minorHAnsi" w:cstheme="minorHAnsi"/>
          <w:bCs/>
          <w:kern w:val="1"/>
          <w:sz w:val="24"/>
          <w:szCs w:val="24"/>
          <w:lang w:eastAsia="hi-IN" w:bidi="hi-IN"/>
        </w:rPr>
        <w:t>8</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1" w:name="_Hlk98830566"/>
    </w:p>
    <w:p w14:paraId="69F92FF0" w14:textId="169A1FF0" w:rsidR="006508C0" w:rsidRPr="009758BD" w:rsidRDefault="00AE4054">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1"/>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10"/>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2DCAD54" w14:textId="77777777" w:rsidR="00E970A7"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24012741" w14:textId="77777777" w:rsidR="00E970A7" w:rsidRPr="009758BD"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24350E24" w:rsidR="004B62F6" w:rsidRDefault="004B62F6" w:rsidP="006508C0">
      <w:pPr>
        <w:tabs>
          <w:tab w:val="left" w:pos="0"/>
        </w:tabs>
        <w:spacing w:after="0" w:line="240" w:lineRule="auto"/>
        <w:jc w:val="center"/>
        <w:rPr>
          <w:rFonts w:asciiTheme="minorHAnsi" w:hAnsiTheme="minorHAnsi" w:cstheme="minorHAnsi"/>
          <w:b/>
          <w:sz w:val="24"/>
          <w:szCs w:val="24"/>
        </w:rPr>
      </w:pPr>
      <w:bookmarkStart w:id="12" w:name="_Hlk103089531"/>
      <w:r w:rsidRPr="009758BD">
        <w:rPr>
          <w:rFonts w:asciiTheme="minorHAnsi" w:hAnsiTheme="minorHAnsi" w:cstheme="minorHAnsi"/>
          <w:b/>
          <w:sz w:val="24"/>
          <w:szCs w:val="24"/>
        </w:rPr>
        <w:lastRenderedPageBreak/>
        <w:t>§ 1</w:t>
      </w:r>
      <w:r w:rsidR="002C6CE8">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2"/>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 razie odstąpienia przez którąkolwiek ze stron od umowy lub rozwiązaniu umowy przez Zamawiającego, autorskie prawa majątkowe do części dokumentacji wykonanej wg stanu </w:t>
      </w:r>
      <w:r w:rsidRPr="007077D5">
        <w:rPr>
          <w:rFonts w:asciiTheme="minorHAnsi" w:hAnsiTheme="minorHAnsi" w:cstheme="minorHAnsi"/>
          <w:sz w:val="24"/>
          <w:szCs w:val="24"/>
        </w:rPr>
        <w:lastRenderedPageBreak/>
        <w:t>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226C35D3"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2C6CE8">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2"/>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4D9D780B"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D35F96">
        <w:rPr>
          <w:rFonts w:asciiTheme="minorHAnsi" w:hAnsiTheme="minorHAnsi" w:cstheme="minorHAnsi"/>
          <w:b/>
          <w:sz w:val="24"/>
          <w:szCs w:val="24"/>
        </w:rPr>
        <w:t>1</w:t>
      </w:r>
      <w:r w:rsidR="002C6CE8">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D130D6C"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2C6CE8">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lastRenderedPageBreak/>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3C6B330"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6E350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C9BEB1A"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4E1C32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F9512EF"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DB2CBF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91886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429D03"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5BFE5ED"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B8B7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D684B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D7CE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F93E9F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CF51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49355E"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14B2B8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42E7675"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90B8D5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F71A47B"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w:t>
      </w:r>
      <w:r w:rsidR="00951511">
        <w:rPr>
          <w:rFonts w:asciiTheme="minorHAnsi" w:hAnsiTheme="minorHAnsi" w:cstheme="minorHAnsi"/>
          <w:bCs/>
          <w:sz w:val="20"/>
          <w:szCs w:val="20"/>
        </w:rPr>
        <w:t>ą</w:t>
      </w:r>
      <w:r>
        <w:rPr>
          <w:rFonts w:asciiTheme="minorHAnsi" w:hAnsiTheme="minorHAnsi" w:cstheme="minorHAnsi"/>
          <w:bCs/>
          <w:sz w:val="20"/>
          <w:szCs w:val="20"/>
        </w:rPr>
        <w:t>tem prawny</w:t>
      </w:r>
      <w:r w:rsidR="00951511">
        <w:rPr>
          <w:rFonts w:asciiTheme="minorHAnsi" w:hAnsiTheme="minorHAnsi" w:cstheme="minorHAnsi"/>
          <w:bCs/>
          <w:sz w:val="20"/>
          <w:szCs w:val="20"/>
        </w:rPr>
        <w:t>m</w:t>
      </w:r>
      <w:r>
        <w:rPr>
          <w:rFonts w:asciiTheme="minorHAnsi" w:hAnsiTheme="minorHAnsi" w:cstheme="minorHAnsi"/>
          <w:bCs/>
          <w:sz w:val="20"/>
          <w:szCs w:val="20"/>
        </w:rPr>
        <w:t xml:space="preserve">: Radca Prawny Marzena Rumińska </w:t>
      </w:r>
    </w:p>
    <w:sectPr w:rsidR="00803834" w:rsidRPr="00301882" w:rsidSect="00CD58EE">
      <w:headerReference w:type="default" r:id="rId8"/>
      <w:footerReference w:type="default" r:id="rId9"/>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A981" w14:textId="77777777" w:rsidR="00AC1F9C" w:rsidRDefault="00AC1F9C">
      <w:pPr>
        <w:spacing w:after="0" w:line="240" w:lineRule="auto"/>
      </w:pPr>
      <w:r>
        <w:separator/>
      </w:r>
    </w:p>
  </w:endnote>
  <w:endnote w:type="continuationSeparator" w:id="0">
    <w:p w14:paraId="160641B3" w14:textId="77777777" w:rsidR="00AC1F9C" w:rsidRDefault="00AC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AE92" w14:textId="77777777" w:rsidR="00AC1F9C" w:rsidRDefault="00AC1F9C">
      <w:pPr>
        <w:spacing w:after="0" w:line="240" w:lineRule="auto"/>
      </w:pPr>
      <w:r>
        <w:rPr>
          <w:color w:val="000000"/>
        </w:rPr>
        <w:separator/>
      </w:r>
    </w:p>
  </w:footnote>
  <w:footnote w:type="continuationSeparator" w:id="0">
    <w:p w14:paraId="659C456B" w14:textId="77777777" w:rsidR="00AC1F9C" w:rsidRDefault="00AC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9E1148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Załącznik nr </w:t>
    </w:r>
    <w:r w:rsidR="009A5E9F">
      <w:rPr>
        <w:rFonts w:asciiTheme="minorHAnsi" w:hAnsiTheme="minorHAnsi"/>
        <w:b/>
        <w:bCs/>
        <w:sz w:val="18"/>
        <w:szCs w:val="18"/>
      </w:rPr>
      <w:t>9</w:t>
    </w:r>
  </w:p>
  <w:p w14:paraId="1E17504F" w14:textId="4EDD57B2" w:rsidR="00A07AF3" w:rsidRPr="0047321A"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1F68F9">
      <w:rPr>
        <w:rFonts w:asciiTheme="minorHAnsi" w:hAnsiTheme="minorHAnsi"/>
        <w:b/>
        <w:bCs/>
        <w:sz w:val="18"/>
        <w:szCs w:val="18"/>
      </w:rPr>
      <w:t>4</w:t>
    </w:r>
    <w:r>
      <w:rPr>
        <w:rFonts w:asciiTheme="minorHAnsi" w:hAnsiTheme="minorHAnsi"/>
        <w:b/>
        <w:b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87A3E"/>
    <w:multiLevelType w:val="hybridMultilevel"/>
    <w:tmpl w:val="7CA420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B162D"/>
    <w:multiLevelType w:val="hybridMultilevel"/>
    <w:tmpl w:val="1E784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A173B9"/>
    <w:multiLevelType w:val="hybridMultilevel"/>
    <w:tmpl w:val="1E784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57"/>
  </w:num>
  <w:num w:numId="2" w16cid:durableId="1414743836">
    <w:abstractNumId w:val="31"/>
  </w:num>
  <w:num w:numId="3" w16cid:durableId="775708575">
    <w:abstractNumId w:val="56"/>
  </w:num>
  <w:num w:numId="4" w16cid:durableId="1627007398">
    <w:abstractNumId w:val="32"/>
  </w:num>
  <w:num w:numId="5" w16cid:durableId="2113088683">
    <w:abstractNumId w:val="8"/>
  </w:num>
  <w:num w:numId="6" w16cid:durableId="307394876">
    <w:abstractNumId w:val="38"/>
  </w:num>
  <w:num w:numId="7" w16cid:durableId="2089496154">
    <w:abstractNumId w:val="13"/>
  </w:num>
  <w:num w:numId="8" w16cid:durableId="878204745">
    <w:abstractNumId w:val="29"/>
  </w:num>
  <w:num w:numId="9" w16cid:durableId="2045598117">
    <w:abstractNumId w:val="26"/>
  </w:num>
  <w:num w:numId="10" w16cid:durableId="853180322">
    <w:abstractNumId w:val="7"/>
  </w:num>
  <w:num w:numId="11" w16cid:durableId="233858701">
    <w:abstractNumId w:val="5"/>
  </w:num>
  <w:num w:numId="12" w16cid:durableId="1859463151">
    <w:abstractNumId w:val="54"/>
  </w:num>
  <w:num w:numId="13" w16cid:durableId="629242500">
    <w:abstractNumId w:val="16"/>
  </w:num>
  <w:num w:numId="14" w16cid:durableId="1721519246">
    <w:abstractNumId w:val="53"/>
  </w:num>
  <w:num w:numId="15" w16cid:durableId="1733890836">
    <w:abstractNumId w:val="23"/>
  </w:num>
  <w:num w:numId="16" w16cid:durableId="989095585">
    <w:abstractNumId w:val="34"/>
  </w:num>
  <w:num w:numId="17" w16cid:durableId="98912718">
    <w:abstractNumId w:val="35"/>
  </w:num>
  <w:num w:numId="18" w16cid:durableId="1563100200">
    <w:abstractNumId w:val="25"/>
  </w:num>
  <w:num w:numId="19" w16cid:durableId="207646426">
    <w:abstractNumId w:val="36"/>
  </w:num>
  <w:num w:numId="20" w16cid:durableId="183980571">
    <w:abstractNumId w:val="40"/>
  </w:num>
  <w:num w:numId="21" w16cid:durableId="1130632040">
    <w:abstractNumId w:val="20"/>
  </w:num>
  <w:num w:numId="22" w16cid:durableId="1372223608">
    <w:abstractNumId w:val="49"/>
  </w:num>
  <w:num w:numId="23" w16cid:durableId="1740012804">
    <w:abstractNumId w:val="52"/>
  </w:num>
  <w:num w:numId="24" w16cid:durableId="938485547">
    <w:abstractNumId w:val="6"/>
  </w:num>
  <w:num w:numId="25" w16cid:durableId="2094550103">
    <w:abstractNumId w:val="18"/>
  </w:num>
  <w:num w:numId="26" w16cid:durableId="289437880">
    <w:abstractNumId w:val="15"/>
  </w:num>
  <w:num w:numId="27" w16cid:durableId="1377973739">
    <w:abstractNumId w:val="30"/>
  </w:num>
  <w:num w:numId="28" w16cid:durableId="892691381">
    <w:abstractNumId w:val="39"/>
  </w:num>
  <w:num w:numId="29" w16cid:durableId="527719804">
    <w:abstractNumId w:val="43"/>
  </w:num>
  <w:num w:numId="30" w16cid:durableId="695932287">
    <w:abstractNumId w:val="9"/>
  </w:num>
  <w:num w:numId="31" w16cid:durableId="821654935">
    <w:abstractNumId w:val="19"/>
  </w:num>
  <w:num w:numId="32" w16cid:durableId="774446112">
    <w:abstractNumId w:val="12"/>
  </w:num>
  <w:num w:numId="33" w16cid:durableId="1160536569">
    <w:abstractNumId w:val="4"/>
  </w:num>
  <w:num w:numId="34" w16cid:durableId="1023703655">
    <w:abstractNumId w:val="11"/>
  </w:num>
  <w:num w:numId="35" w16cid:durableId="436758091">
    <w:abstractNumId w:val="51"/>
  </w:num>
  <w:num w:numId="36" w16cid:durableId="675042019">
    <w:abstractNumId w:val="41"/>
  </w:num>
  <w:num w:numId="37" w16cid:durableId="1863084761">
    <w:abstractNumId w:val="24"/>
  </w:num>
  <w:num w:numId="38" w16cid:durableId="1065106290">
    <w:abstractNumId w:val="33"/>
  </w:num>
  <w:num w:numId="39" w16cid:durableId="1029529483">
    <w:abstractNumId w:val="46"/>
  </w:num>
  <w:num w:numId="40" w16cid:durableId="1421095840">
    <w:abstractNumId w:val="21"/>
  </w:num>
  <w:num w:numId="41" w16cid:durableId="1628701800">
    <w:abstractNumId w:val="44"/>
  </w:num>
  <w:num w:numId="42" w16cid:durableId="348021744">
    <w:abstractNumId w:val="48"/>
  </w:num>
  <w:num w:numId="43" w16cid:durableId="293172043">
    <w:abstractNumId w:val="27"/>
  </w:num>
  <w:num w:numId="44" w16cid:durableId="407774198">
    <w:abstractNumId w:val="28"/>
  </w:num>
  <w:num w:numId="45" w16cid:durableId="1925651407">
    <w:abstractNumId w:val="10"/>
  </w:num>
  <w:num w:numId="46" w16cid:durableId="1431198833">
    <w:abstractNumId w:val="22"/>
  </w:num>
  <w:num w:numId="47" w16cid:durableId="687676260">
    <w:abstractNumId w:val="14"/>
  </w:num>
  <w:num w:numId="48" w16cid:durableId="1845975055">
    <w:abstractNumId w:val="45"/>
  </w:num>
  <w:num w:numId="49" w16cid:durableId="1113745505">
    <w:abstractNumId w:val="55"/>
  </w:num>
  <w:num w:numId="50" w16cid:durableId="325667972">
    <w:abstractNumId w:val="17"/>
  </w:num>
  <w:num w:numId="51" w16cid:durableId="1491828546">
    <w:abstractNumId w:val="47"/>
  </w:num>
  <w:num w:numId="52" w16cid:durableId="1813516727">
    <w:abstractNumId w:val="3"/>
  </w:num>
  <w:num w:numId="53" w16cid:durableId="1119569862">
    <w:abstractNumId w:val="42"/>
  </w:num>
  <w:num w:numId="54" w16cid:durableId="2033458983">
    <w:abstractNumId w:val="37"/>
  </w:num>
  <w:num w:numId="55" w16cid:durableId="142233374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A53"/>
    <w:rsid w:val="00042D8C"/>
    <w:rsid w:val="00050765"/>
    <w:rsid w:val="00056294"/>
    <w:rsid w:val="00056D4C"/>
    <w:rsid w:val="00057A82"/>
    <w:rsid w:val="0006422F"/>
    <w:rsid w:val="00067E22"/>
    <w:rsid w:val="00072FFA"/>
    <w:rsid w:val="00082D5B"/>
    <w:rsid w:val="000843DF"/>
    <w:rsid w:val="00084D22"/>
    <w:rsid w:val="00087290"/>
    <w:rsid w:val="00092FF3"/>
    <w:rsid w:val="00093F12"/>
    <w:rsid w:val="00094670"/>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637A"/>
    <w:rsid w:val="001101B2"/>
    <w:rsid w:val="00112644"/>
    <w:rsid w:val="0013165C"/>
    <w:rsid w:val="001320BF"/>
    <w:rsid w:val="00134AA0"/>
    <w:rsid w:val="0013657C"/>
    <w:rsid w:val="001369D8"/>
    <w:rsid w:val="00137659"/>
    <w:rsid w:val="00141F7F"/>
    <w:rsid w:val="00145F80"/>
    <w:rsid w:val="00146214"/>
    <w:rsid w:val="00146BD4"/>
    <w:rsid w:val="00150D4A"/>
    <w:rsid w:val="00150F96"/>
    <w:rsid w:val="001636E9"/>
    <w:rsid w:val="001656E1"/>
    <w:rsid w:val="00165A66"/>
    <w:rsid w:val="0016694A"/>
    <w:rsid w:val="00167866"/>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1F68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6CE8"/>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53F4"/>
    <w:rsid w:val="00386701"/>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6B36"/>
    <w:rsid w:val="003C79E2"/>
    <w:rsid w:val="003D0F1B"/>
    <w:rsid w:val="003D3133"/>
    <w:rsid w:val="003E3785"/>
    <w:rsid w:val="003E6CEC"/>
    <w:rsid w:val="003F0575"/>
    <w:rsid w:val="003F06A3"/>
    <w:rsid w:val="003F092B"/>
    <w:rsid w:val="003F3454"/>
    <w:rsid w:val="003F6B13"/>
    <w:rsid w:val="00400691"/>
    <w:rsid w:val="004008C2"/>
    <w:rsid w:val="00401CB1"/>
    <w:rsid w:val="00403676"/>
    <w:rsid w:val="00410ECF"/>
    <w:rsid w:val="00411515"/>
    <w:rsid w:val="004144D6"/>
    <w:rsid w:val="00414D19"/>
    <w:rsid w:val="004153A7"/>
    <w:rsid w:val="00415BF7"/>
    <w:rsid w:val="004208EF"/>
    <w:rsid w:val="0042218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39B0"/>
    <w:rsid w:val="004C3E71"/>
    <w:rsid w:val="004C41FA"/>
    <w:rsid w:val="004C4EA4"/>
    <w:rsid w:val="004C7331"/>
    <w:rsid w:val="004D2889"/>
    <w:rsid w:val="004D291E"/>
    <w:rsid w:val="004D3D83"/>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9060C"/>
    <w:rsid w:val="00594DEF"/>
    <w:rsid w:val="00595339"/>
    <w:rsid w:val="00595C55"/>
    <w:rsid w:val="00597F60"/>
    <w:rsid w:val="005A038C"/>
    <w:rsid w:val="005A054C"/>
    <w:rsid w:val="005A09B1"/>
    <w:rsid w:val="005A0A28"/>
    <w:rsid w:val="005A631A"/>
    <w:rsid w:val="005B035D"/>
    <w:rsid w:val="005B0C44"/>
    <w:rsid w:val="005B27F2"/>
    <w:rsid w:val="005B2CF7"/>
    <w:rsid w:val="005B311E"/>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438F"/>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4118"/>
    <w:rsid w:val="007B5C54"/>
    <w:rsid w:val="007B68EF"/>
    <w:rsid w:val="007B6E2B"/>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202A"/>
    <w:rsid w:val="00833529"/>
    <w:rsid w:val="008417F6"/>
    <w:rsid w:val="00841DCF"/>
    <w:rsid w:val="008439F1"/>
    <w:rsid w:val="00846C0A"/>
    <w:rsid w:val="00852074"/>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1796C"/>
    <w:rsid w:val="00921CA5"/>
    <w:rsid w:val="00922E51"/>
    <w:rsid w:val="00923AAE"/>
    <w:rsid w:val="00923FAE"/>
    <w:rsid w:val="00925CC8"/>
    <w:rsid w:val="0092783F"/>
    <w:rsid w:val="009330B6"/>
    <w:rsid w:val="00936F4C"/>
    <w:rsid w:val="00936FC8"/>
    <w:rsid w:val="00951511"/>
    <w:rsid w:val="009575B7"/>
    <w:rsid w:val="00960690"/>
    <w:rsid w:val="00960E3B"/>
    <w:rsid w:val="00961136"/>
    <w:rsid w:val="009616DE"/>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A5E9F"/>
    <w:rsid w:val="009B0C2C"/>
    <w:rsid w:val="009B2C3C"/>
    <w:rsid w:val="009B3648"/>
    <w:rsid w:val="009B4561"/>
    <w:rsid w:val="009B7377"/>
    <w:rsid w:val="009B7D66"/>
    <w:rsid w:val="009C28B2"/>
    <w:rsid w:val="009D210C"/>
    <w:rsid w:val="009D3C12"/>
    <w:rsid w:val="009D70B4"/>
    <w:rsid w:val="009E24CB"/>
    <w:rsid w:val="009E2A21"/>
    <w:rsid w:val="009E5548"/>
    <w:rsid w:val="009F2D16"/>
    <w:rsid w:val="009F37F9"/>
    <w:rsid w:val="009F4E65"/>
    <w:rsid w:val="009F60D6"/>
    <w:rsid w:val="00A01042"/>
    <w:rsid w:val="00A02245"/>
    <w:rsid w:val="00A05BAE"/>
    <w:rsid w:val="00A07AF3"/>
    <w:rsid w:val="00A110FB"/>
    <w:rsid w:val="00A14563"/>
    <w:rsid w:val="00A15B88"/>
    <w:rsid w:val="00A1779D"/>
    <w:rsid w:val="00A31D84"/>
    <w:rsid w:val="00A32116"/>
    <w:rsid w:val="00A356CF"/>
    <w:rsid w:val="00A35BF5"/>
    <w:rsid w:val="00A3627A"/>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1F9C"/>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331BF"/>
    <w:rsid w:val="00B41CDB"/>
    <w:rsid w:val="00B514B7"/>
    <w:rsid w:val="00B556E2"/>
    <w:rsid w:val="00B571CD"/>
    <w:rsid w:val="00B61872"/>
    <w:rsid w:val="00B61DCD"/>
    <w:rsid w:val="00B64E95"/>
    <w:rsid w:val="00B652BF"/>
    <w:rsid w:val="00B706A6"/>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D7539"/>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286C"/>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44C5"/>
    <w:rsid w:val="00C87DF6"/>
    <w:rsid w:val="00C900FE"/>
    <w:rsid w:val="00C95566"/>
    <w:rsid w:val="00C9663F"/>
    <w:rsid w:val="00CB1805"/>
    <w:rsid w:val="00CB32F1"/>
    <w:rsid w:val="00CB5E3D"/>
    <w:rsid w:val="00CC1001"/>
    <w:rsid w:val="00CC1112"/>
    <w:rsid w:val="00CC2B7A"/>
    <w:rsid w:val="00CC3E18"/>
    <w:rsid w:val="00CC4AFE"/>
    <w:rsid w:val="00CC6708"/>
    <w:rsid w:val="00CC6DF2"/>
    <w:rsid w:val="00CD1150"/>
    <w:rsid w:val="00CD44E9"/>
    <w:rsid w:val="00CD4C68"/>
    <w:rsid w:val="00CD58EE"/>
    <w:rsid w:val="00CD59BD"/>
    <w:rsid w:val="00CD5D16"/>
    <w:rsid w:val="00CE581A"/>
    <w:rsid w:val="00CE7007"/>
    <w:rsid w:val="00CE7132"/>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5F96"/>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37BB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970A7"/>
    <w:rsid w:val="00EA33CD"/>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5927"/>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9800</Words>
  <Characters>58800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mjaworska</cp:lastModifiedBy>
  <cp:revision>2</cp:revision>
  <cp:lastPrinted>2023-06-06T12:56:00Z</cp:lastPrinted>
  <dcterms:created xsi:type="dcterms:W3CDTF">2023-06-13T11:23:00Z</dcterms:created>
  <dcterms:modified xsi:type="dcterms:W3CDTF">2023-06-13T11:23:00Z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