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AAD" w14:textId="777D7847" w:rsidR="00C47719" w:rsidRDefault="00C47719" w:rsidP="00C47719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PA.271.5.2023.EL/2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Lubań, dnia 22.02.2023</w:t>
      </w:r>
    </w:p>
    <w:p w14:paraId="65752247" w14:textId="56218534" w:rsidR="00C47719" w:rsidRDefault="00C47719" w:rsidP="00C47719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6DD62D" wp14:editId="73A683F7">
            <wp:extent cx="1847850" cy="276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0DC0" w14:textId="77777777" w:rsidR="00C47719" w:rsidRDefault="00C47719" w:rsidP="00C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83C0EEE" w14:textId="0ACC11E3" w:rsidR="00C47719" w:rsidRPr="00C47719" w:rsidRDefault="00C47719" w:rsidP="00C4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7719">
        <w:rPr>
          <w:rFonts w:ascii="Calibri" w:hAnsi="Calibri" w:cs="Calibri"/>
          <w:b/>
          <w:bCs/>
        </w:rPr>
        <w:t xml:space="preserve">Wyjaśnienie treści SWZ </w:t>
      </w:r>
    </w:p>
    <w:p w14:paraId="6315AAB5" w14:textId="628929A7" w:rsidR="00C47719" w:rsidRDefault="00C47719" w:rsidP="00C4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C47719">
        <w:rPr>
          <w:rFonts w:ascii="Calibri" w:hAnsi="Calibri" w:cs="Calibri"/>
        </w:rPr>
        <w:t xml:space="preserve">dotyczy postępowania  o udzielenie zamówienia publicznego pn. </w:t>
      </w:r>
      <w:r w:rsidRPr="00C47719">
        <w:rPr>
          <w:rFonts w:ascii="Calibri" w:hAnsi="Calibri" w:cs="Calibri"/>
          <w:b/>
          <w:bCs/>
        </w:rPr>
        <w:t>„Zakup sprzętu oraz usług szkoleniowych w ramach programu "Cyfrowa Gmina" dla Gminy Lubań"</w:t>
      </w:r>
    </w:p>
    <w:p w14:paraId="430FD923" w14:textId="77777777" w:rsidR="00F60B9A" w:rsidRPr="00C47719" w:rsidRDefault="00F60B9A" w:rsidP="00C4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142D152" w14:textId="237C46A3" w:rsidR="00C47719" w:rsidRPr="00C47719" w:rsidRDefault="00C47719" w:rsidP="00C4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 w:rsidRPr="00C47719">
        <w:rPr>
          <w:rFonts w:ascii="Calibri" w:hAnsi="Calibri" w:cs="Calibri"/>
        </w:rPr>
        <w:tab/>
        <w:t>Zgodnie z art. 284 ust. 2 ustawy z dnia 11 września 2019 r.  Prawo  zamówień publicznych (</w:t>
      </w:r>
      <w:proofErr w:type="spellStart"/>
      <w:r w:rsidRPr="00C47719">
        <w:rPr>
          <w:rFonts w:ascii="Calibri" w:hAnsi="Calibri" w:cs="Calibri"/>
        </w:rPr>
        <w:t>t.j</w:t>
      </w:r>
      <w:proofErr w:type="spellEnd"/>
      <w:r w:rsidRPr="00C47719">
        <w:rPr>
          <w:rFonts w:ascii="Calibri" w:hAnsi="Calibri" w:cs="Calibri"/>
        </w:rPr>
        <w:t xml:space="preserve">. Dz. U. z 2022r. poz. 1710 ze zm.)  </w:t>
      </w:r>
      <w:r w:rsidRPr="00C47719">
        <w:rPr>
          <w:rFonts w:ascii="Calibri" w:hAnsi="Calibri" w:cs="Calibri"/>
          <w:b/>
          <w:bCs/>
        </w:rPr>
        <w:t xml:space="preserve"> </w:t>
      </w:r>
      <w:r w:rsidRPr="00C47719">
        <w:rPr>
          <w:rFonts w:ascii="Calibri" w:hAnsi="Calibri" w:cs="Calibri"/>
        </w:rPr>
        <w:t>Zamawiający udziela wyjaśnienia do pytań zadanych przez Wykonawców.</w:t>
      </w:r>
    </w:p>
    <w:p w14:paraId="0B652264" w14:textId="54A7061F" w:rsidR="00C47719" w:rsidRDefault="00C47719" w:rsidP="00C4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 w:rsidRPr="00C47719">
        <w:rPr>
          <w:rFonts w:ascii="Calibri" w:hAnsi="Calibri" w:cs="Calibri"/>
        </w:rPr>
        <w:t>Pytani</w:t>
      </w:r>
      <w:r w:rsidR="00C8291A">
        <w:rPr>
          <w:rFonts w:ascii="Calibri" w:hAnsi="Calibri" w:cs="Calibri"/>
        </w:rPr>
        <w:t xml:space="preserve">e 1 </w:t>
      </w:r>
    </w:p>
    <w:p w14:paraId="26A2C528" w14:textId="22FB330B" w:rsidR="00C8291A" w:rsidRDefault="00C8291A" w:rsidP="00C4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UTM </w:t>
      </w:r>
    </w:p>
    <w:p w14:paraId="19E2015E" w14:textId="41EB5406" w:rsidR="00C8291A" w:rsidRDefault="00C8291A" w:rsidP="00C4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>
        <w:t>Punkt 6. W ramach ochrony przed atakami system musi zapewniać: Czy zamawiający dopuści zastosowanie sprzętu, który posiada „Automatyczną aktualizację bazy sygnatur IPS na poziomie 5000 sygnatur</w:t>
      </w:r>
      <w:r w:rsidR="00435200">
        <w:t>?</w:t>
      </w:r>
    </w:p>
    <w:p w14:paraId="2C1F2BB9" w14:textId="064F6D49" w:rsidR="00C8291A" w:rsidRDefault="00C8291A" w:rsidP="00CF395D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Odpowiedź 1 </w:t>
      </w:r>
    </w:p>
    <w:p w14:paraId="3E56772E" w14:textId="77777777" w:rsidR="00C8291A" w:rsidRDefault="00C8291A" w:rsidP="00C8291A">
      <w:pPr>
        <w:pStyle w:val="Zwykytekst"/>
      </w:pPr>
      <w:r>
        <w:t>Zamawiający dopuszcza zastosowanie sprzętu, który posiada "Automatyczną aktualizację bazy sygnatur IPS na poziomie 5000 sygnatur.</w:t>
      </w:r>
    </w:p>
    <w:p w14:paraId="1626E912" w14:textId="77777777" w:rsidR="00C8291A" w:rsidRDefault="00C8291A" w:rsidP="00C8291A">
      <w:pPr>
        <w:pStyle w:val="Zwykytekst"/>
      </w:pPr>
    </w:p>
    <w:p w14:paraId="30203D99" w14:textId="5D5956D2" w:rsidR="00C8291A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Pytanie 2</w:t>
      </w:r>
    </w:p>
    <w:p w14:paraId="4764AAE1" w14:textId="4A5D571D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UTM</w:t>
      </w:r>
    </w:p>
    <w:p w14:paraId="79E3C0EF" w14:textId="7D09C273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</w:pPr>
      <w:r>
        <w:t xml:space="preserve">Punkt 11. W ramach filtrowania zawartości URL system musi zapewniać: Czy zamawiający dopuści zastosowanie sprzętu, który nie posiada Analizy treści dla protokołu </w:t>
      </w:r>
      <w:proofErr w:type="spellStart"/>
      <w:r>
        <w:t>https</w:t>
      </w:r>
      <w:proofErr w:type="spellEnd"/>
      <w:r>
        <w:t>?</w:t>
      </w:r>
    </w:p>
    <w:p w14:paraId="5C06302C" w14:textId="7472E830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</w:pPr>
    </w:p>
    <w:p w14:paraId="77428254" w14:textId="562D18A0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</w:pPr>
      <w:r>
        <w:t>Odpowiedź 2</w:t>
      </w:r>
    </w:p>
    <w:p w14:paraId="46900B84" w14:textId="77777777" w:rsidR="00435200" w:rsidRDefault="00435200" w:rsidP="00435200">
      <w:pPr>
        <w:pStyle w:val="Zwykytekst"/>
      </w:pPr>
      <w:r>
        <w:t xml:space="preserve">Zamawiający dopuszcza zastosowanie sprzętu, który nie posiada Analizy treści dla protokołu </w:t>
      </w:r>
      <w:proofErr w:type="spellStart"/>
      <w:r>
        <w:t>https</w:t>
      </w:r>
      <w:proofErr w:type="spellEnd"/>
      <w:r>
        <w:t>.</w:t>
      </w:r>
    </w:p>
    <w:p w14:paraId="1234C01A" w14:textId="0CBA5E52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  <w:rPr>
          <w:rFonts w:ascii="Calibri" w:hAnsi="Calibri" w:cs="Calibri"/>
        </w:rPr>
      </w:pPr>
    </w:p>
    <w:p w14:paraId="64C11E18" w14:textId="7AF21074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Pytanie 3</w:t>
      </w:r>
    </w:p>
    <w:p w14:paraId="336E3A36" w14:textId="62852649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UTM</w:t>
      </w:r>
    </w:p>
    <w:p w14:paraId="291AA1A7" w14:textId="6D45806C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</w:pPr>
      <w:r>
        <w:t xml:space="preserve">Punkt 16. Licencje i wsparcie techniczne i punkt 17. Gwarancja oraz wsparcie: Proszę o określenie, czy </w:t>
      </w:r>
      <w:r w:rsidRPr="00A91EA2">
        <w:rPr>
          <w:u w:val="single"/>
        </w:rPr>
        <w:t>Licencje i wsparcie techniczne w punkcie 16 oraz punkcie 17. Gwarancja oraz wsparcie - mają być na</w:t>
      </w:r>
      <w:r>
        <w:t xml:space="preserve"> 1 rok czy na 3 lata. Aktualnie wykluczają się.</w:t>
      </w:r>
    </w:p>
    <w:p w14:paraId="1E5CB00A" w14:textId="64DA2C66" w:rsidR="00435200" w:rsidRDefault="00435200" w:rsidP="00C8291A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0"/>
        <w:jc w:val="both"/>
      </w:pPr>
    </w:p>
    <w:p w14:paraId="20E62ACF" w14:textId="78B5EA2F" w:rsidR="00435200" w:rsidRDefault="00435200" w:rsidP="00CF395D">
      <w:pPr>
        <w:pStyle w:val="Akapitzlis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>Odpowiedź 3</w:t>
      </w:r>
    </w:p>
    <w:p w14:paraId="2E611002" w14:textId="61C2B106" w:rsidR="00435200" w:rsidRDefault="00435200" w:rsidP="00CF395D">
      <w:pPr>
        <w:pStyle w:val="Zwykytekst"/>
      </w:pPr>
      <w:r>
        <w:t>Gwarancja oraz wsparcie w punkcje 16 oraz punkcie 17 mają być na okres 12 miesięcy.</w:t>
      </w:r>
    </w:p>
    <w:p w14:paraId="050E2141" w14:textId="0A1E6793" w:rsidR="00D65248" w:rsidRDefault="00D65248" w:rsidP="00CF395D">
      <w:pPr>
        <w:pStyle w:val="Zwykytekst"/>
      </w:pPr>
    </w:p>
    <w:p w14:paraId="2FB4761E" w14:textId="77777777" w:rsidR="00CF395D" w:rsidRDefault="00CF395D" w:rsidP="00CF395D">
      <w:pPr>
        <w:pStyle w:val="Zwykytekst"/>
      </w:pPr>
    </w:p>
    <w:p w14:paraId="5696C7B0" w14:textId="59CAD4B3" w:rsidR="00C47719" w:rsidRPr="00C47719" w:rsidRDefault="00C47719" w:rsidP="00C47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771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AF65C34" wp14:editId="7482D24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31510" cy="65468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158D" w14:textId="5B3AFB72" w:rsidR="00C47719" w:rsidRDefault="00C47719" w:rsidP="00C47719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719">
        <w:rPr>
          <w:rFonts w:ascii="Times New Roman" w:hAnsi="Times New Roman" w:cs="Times New Roman"/>
          <w:b/>
          <w:bCs/>
          <w:sz w:val="24"/>
          <w:szCs w:val="24"/>
        </w:rPr>
        <w:t>Sfinansowano w ramach reakcji Unii na pandemię COVID-19</w:t>
      </w:r>
    </w:p>
    <w:p w14:paraId="3F980055" w14:textId="4C898C0C" w:rsidR="00082E7C" w:rsidRPr="00FB332A" w:rsidRDefault="00D65248" w:rsidP="00D65248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32A">
        <w:rPr>
          <w:rFonts w:cstheme="minorHAnsi"/>
        </w:rPr>
        <w:t>Zamawiający</w:t>
      </w:r>
      <w:r w:rsidR="00082E7C" w:rsidRPr="00FB332A">
        <w:rPr>
          <w:rFonts w:cstheme="minorHAnsi"/>
        </w:rPr>
        <w:t xml:space="preserve"> na podstawie art. 286 ust. 1 i 3 </w:t>
      </w:r>
      <w:r w:rsidRPr="00FB332A">
        <w:rPr>
          <w:rFonts w:cstheme="minorHAnsi"/>
        </w:rPr>
        <w:t xml:space="preserve"> zmienia treść SWZ  </w:t>
      </w:r>
      <w:r w:rsidR="00082E7C" w:rsidRPr="00FB332A">
        <w:rPr>
          <w:rFonts w:cstheme="minorHAnsi"/>
        </w:rPr>
        <w:t xml:space="preserve">w następujący sposób: </w:t>
      </w:r>
    </w:p>
    <w:p w14:paraId="6501AEAC" w14:textId="77777777" w:rsidR="00082E7C" w:rsidRPr="00FB332A" w:rsidRDefault="00082E7C" w:rsidP="00D65248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2A379B" w14:textId="77777777" w:rsidR="00A91EA2" w:rsidRPr="00FB332A" w:rsidRDefault="00082E7C" w:rsidP="00082E7C">
      <w:pPr>
        <w:pStyle w:val="Akapitzlist"/>
        <w:numPr>
          <w:ilvl w:val="0"/>
          <w:numId w:val="2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W załączniku nr 1 do SWZ Opis przedmiotu zamówienia w rozdz. 2.5 UTM – 2 szt. </w:t>
      </w:r>
    </w:p>
    <w:p w14:paraId="40735BA6" w14:textId="0E678E31" w:rsidR="00A91EA2" w:rsidRPr="00FB332A" w:rsidRDefault="00082E7C" w:rsidP="00A91EA2">
      <w:pPr>
        <w:pStyle w:val="Akapitzlist"/>
        <w:numPr>
          <w:ilvl w:val="0"/>
          <w:numId w:val="3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  <w:u w:val="single"/>
        </w:rPr>
        <w:t xml:space="preserve">w pkt </w:t>
      </w:r>
      <w:r w:rsidR="00A91EA2" w:rsidRPr="00FB332A">
        <w:rPr>
          <w:rFonts w:cstheme="minorHAnsi"/>
          <w:u w:val="single"/>
        </w:rPr>
        <w:t>6  W ramach ochrony przed atakami system musi zapewniać</w:t>
      </w:r>
      <w:r w:rsidR="00A91EA2" w:rsidRPr="00FB332A">
        <w:rPr>
          <w:rFonts w:cstheme="minorHAnsi"/>
        </w:rPr>
        <w:t xml:space="preserve">: </w:t>
      </w:r>
    </w:p>
    <w:p w14:paraId="7D8145A6" w14:textId="0B3CCA2F" w:rsidR="00A91EA2" w:rsidRPr="00FB332A" w:rsidRDefault="00A91EA2" w:rsidP="00A91EA2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-  zmienia się treść </w:t>
      </w:r>
      <w:proofErr w:type="spellStart"/>
      <w:r w:rsidRPr="00FB332A">
        <w:rPr>
          <w:rFonts w:cstheme="minorHAnsi"/>
        </w:rPr>
        <w:t>ppkt</w:t>
      </w:r>
      <w:proofErr w:type="spellEnd"/>
      <w:r w:rsidRPr="00FB332A">
        <w:rPr>
          <w:rFonts w:cstheme="minorHAnsi"/>
        </w:rPr>
        <w:t xml:space="preserve"> 1 z treści  „ Automatyczną aktualizację bazy sygnatur IPS. Powinna ona zawierać co najmniej 8000 definicji sygnatur” </w:t>
      </w:r>
    </w:p>
    <w:p w14:paraId="12277A23" w14:textId="0E3C46D6" w:rsidR="00082E7C" w:rsidRPr="00FB332A" w:rsidRDefault="00A91EA2" w:rsidP="00A91EA2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na treść </w:t>
      </w:r>
      <w:r w:rsidRPr="00FB332A">
        <w:rPr>
          <w:rFonts w:cstheme="minorHAnsi"/>
        </w:rPr>
        <w:t xml:space="preserve">„Automatyczną aktualizację bazy sygnatur IPS. Powinna ona zawierać co najmniej </w:t>
      </w:r>
      <w:r w:rsidRPr="00FB332A">
        <w:rPr>
          <w:rFonts w:cstheme="minorHAnsi"/>
        </w:rPr>
        <w:t>5</w:t>
      </w:r>
      <w:r w:rsidRPr="00FB332A">
        <w:rPr>
          <w:rFonts w:cstheme="minorHAnsi"/>
        </w:rPr>
        <w:t>000 definicji sygnatur”</w:t>
      </w:r>
    </w:p>
    <w:p w14:paraId="08170C26" w14:textId="5C781D30" w:rsidR="00082E7C" w:rsidRPr="00FB332A" w:rsidRDefault="00A91EA2" w:rsidP="00A91EA2">
      <w:pPr>
        <w:pStyle w:val="Akapitzlist"/>
        <w:numPr>
          <w:ilvl w:val="0"/>
          <w:numId w:val="3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FB332A">
        <w:rPr>
          <w:rFonts w:cstheme="minorHAnsi"/>
          <w:u w:val="single"/>
        </w:rPr>
        <w:t>w pkt 11 w ramach filtrowania zawartości URL system musi zapewniać:</w:t>
      </w:r>
    </w:p>
    <w:p w14:paraId="2CA54703" w14:textId="4F3144EB" w:rsidR="00A91EA2" w:rsidRPr="00FB332A" w:rsidRDefault="00A91EA2" w:rsidP="00A91EA2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</w:rPr>
      </w:pPr>
      <w:r w:rsidRPr="00FB332A">
        <w:rPr>
          <w:rFonts w:cstheme="minorHAnsi"/>
        </w:rPr>
        <w:t xml:space="preserve">- wykreśla się </w:t>
      </w:r>
      <w:proofErr w:type="spellStart"/>
      <w:r w:rsidRPr="00FB332A">
        <w:rPr>
          <w:rFonts w:cstheme="minorHAnsi"/>
        </w:rPr>
        <w:t>ppkt</w:t>
      </w:r>
      <w:proofErr w:type="spellEnd"/>
      <w:r w:rsidRPr="00FB332A">
        <w:rPr>
          <w:rFonts w:cstheme="minorHAnsi"/>
        </w:rPr>
        <w:t xml:space="preserve"> 12 o treści : Analizę treści dla protokołu </w:t>
      </w:r>
      <w:proofErr w:type="spellStart"/>
      <w:r w:rsidRPr="00FB332A">
        <w:rPr>
          <w:rFonts w:cstheme="minorHAnsi"/>
        </w:rPr>
        <w:t>https</w:t>
      </w:r>
      <w:proofErr w:type="spellEnd"/>
      <w:r w:rsidRPr="00FB332A">
        <w:rPr>
          <w:rFonts w:cstheme="minorHAnsi"/>
        </w:rPr>
        <w:t>.</w:t>
      </w:r>
    </w:p>
    <w:p w14:paraId="302DC86F" w14:textId="587699E8" w:rsidR="00A91EA2" w:rsidRPr="00FB332A" w:rsidRDefault="00A91EA2" w:rsidP="003C252D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FB332A">
        <w:rPr>
          <w:rFonts w:cstheme="minorHAnsi"/>
        </w:rPr>
        <w:t xml:space="preserve">       3)</w:t>
      </w:r>
      <w:r w:rsidR="003C252D" w:rsidRPr="00FB332A">
        <w:rPr>
          <w:rFonts w:cstheme="minorHAnsi"/>
        </w:rPr>
        <w:t xml:space="preserve"> </w:t>
      </w:r>
      <w:r w:rsidRPr="00FB332A">
        <w:rPr>
          <w:rFonts w:cstheme="minorHAnsi"/>
        </w:rPr>
        <w:t xml:space="preserve"> </w:t>
      </w:r>
      <w:r w:rsidRPr="00FB332A">
        <w:rPr>
          <w:rFonts w:cstheme="minorHAnsi"/>
          <w:u w:val="single"/>
        </w:rPr>
        <w:t>w pkt 17 Gwarancja oraz wsparcie</w:t>
      </w:r>
      <w:r w:rsidRPr="00FB332A">
        <w:rPr>
          <w:rFonts w:cstheme="minorHAnsi"/>
        </w:rPr>
        <w:t xml:space="preserve"> </w:t>
      </w:r>
      <w:r w:rsidR="003C252D" w:rsidRPr="00FB332A">
        <w:rPr>
          <w:rFonts w:cstheme="minorHAnsi"/>
        </w:rPr>
        <w:t>zmienia się okres gwarancji z 36 miesięcy na  12 miesięcy.</w:t>
      </w:r>
    </w:p>
    <w:p w14:paraId="13005A75" w14:textId="6FE24BEA" w:rsidR="003C252D" w:rsidRPr="00FB332A" w:rsidRDefault="003C252D" w:rsidP="003C252D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57875275" w14:textId="71EEA7A4" w:rsidR="00AC4B1A" w:rsidRPr="00FB332A" w:rsidRDefault="00AC4B1A" w:rsidP="00AC4B1A">
      <w:pPr>
        <w:pStyle w:val="Akapitzlist"/>
        <w:numPr>
          <w:ilvl w:val="0"/>
          <w:numId w:val="2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>W załączniku nr 3 do SWZ Formularz – Opis przedmiotu oferty w rozdz. 5 UTM – 2 szt.</w:t>
      </w:r>
    </w:p>
    <w:p w14:paraId="47A27118" w14:textId="77777777" w:rsidR="003C252D" w:rsidRPr="00FB332A" w:rsidRDefault="003C252D" w:rsidP="003C252D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0E8063EB" w14:textId="793BDD83" w:rsidR="00AC4B1A" w:rsidRPr="00FB332A" w:rsidRDefault="00AC4B1A" w:rsidP="00AC4B1A">
      <w:pPr>
        <w:pStyle w:val="Akapitzlist"/>
        <w:numPr>
          <w:ilvl w:val="0"/>
          <w:numId w:val="4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W pkt 6 </w:t>
      </w:r>
      <w:r w:rsidR="00A91EA2" w:rsidRPr="00FB332A">
        <w:rPr>
          <w:rFonts w:cstheme="minorHAnsi"/>
        </w:rPr>
        <w:t xml:space="preserve">  </w:t>
      </w:r>
      <w:proofErr w:type="spellStart"/>
      <w:r w:rsidRPr="00FB332A">
        <w:rPr>
          <w:rFonts w:cstheme="minorHAnsi"/>
          <w:u w:val="single"/>
        </w:rPr>
        <w:t>W</w:t>
      </w:r>
      <w:proofErr w:type="spellEnd"/>
      <w:r w:rsidRPr="00FB332A">
        <w:rPr>
          <w:rFonts w:cstheme="minorHAnsi"/>
          <w:u w:val="single"/>
        </w:rPr>
        <w:t xml:space="preserve"> ramach ochrony przed atakami system musi zapewniać</w:t>
      </w:r>
      <w:r w:rsidRPr="00FB332A">
        <w:rPr>
          <w:rFonts w:cstheme="minorHAnsi"/>
        </w:rPr>
        <w:t xml:space="preserve">: </w:t>
      </w:r>
    </w:p>
    <w:p w14:paraId="6E85F7B9" w14:textId="77777777" w:rsidR="00AC4B1A" w:rsidRPr="00FB332A" w:rsidRDefault="00AC4B1A" w:rsidP="00AC4B1A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-  zmienia się treść </w:t>
      </w:r>
      <w:proofErr w:type="spellStart"/>
      <w:r w:rsidRPr="00FB332A">
        <w:rPr>
          <w:rFonts w:cstheme="minorHAnsi"/>
        </w:rPr>
        <w:t>ppkt</w:t>
      </w:r>
      <w:proofErr w:type="spellEnd"/>
      <w:r w:rsidRPr="00FB332A">
        <w:rPr>
          <w:rFonts w:cstheme="minorHAnsi"/>
        </w:rPr>
        <w:t xml:space="preserve"> 1 z treści  „ Automatyczną aktualizację bazy sygnatur IPS. Powinna ona zawierać co najmniej 8000 definicji sygnatur” </w:t>
      </w:r>
    </w:p>
    <w:p w14:paraId="247D6DBE" w14:textId="77777777" w:rsidR="00AC4B1A" w:rsidRPr="00FB332A" w:rsidRDefault="00AC4B1A" w:rsidP="00AC4B1A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>na treść „Automatyczną aktualizację bazy sygnatur IPS. Powinna ona zawierać co najmniej 5000 definicji sygnatur”</w:t>
      </w:r>
    </w:p>
    <w:p w14:paraId="7AE7DD79" w14:textId="77777777" w:rsidR="00AC4B1A" w:rsidRPr="00FB332A" w:rsidRDefault="00AC4B1A" w:rsidP="00AC4B1A">
      <w:pPr>
        <w:pStyle w:val="Akapitzlist"/>
        <w:numPr>
          <w:ilvl w:val="0"/>
          <w:numId w:val="4"/>
        </w:num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FB332A">
        <w:rPr>
          <w:rFonts w:cstheme="minorHAnsi"/>
          <w:u w:val="single"/>
        </w:rPr>
        <w:t>w pkt 11 w ramach filtrowania zawartości URL system musi zapewniać:</w:t>
      </w:r>
    </w:p>
    <w:p w14:paraId="2C2867CA" w14:textId="77777777" w:rsidR="00AC4B1A" w:rsidRPr="00FB332A" w:rsidRDefault="00AC4B1A" w:rsidP="00AC4B1A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</w:rPr>
      </w:pPr>
      <w:r w:rsidRPr="00FB332A">
        <w:rPr>
          <w:rFonts w:cstheme="minorHAnsi"/>
        </w:rPr>
        <w:t xml:space="preserve">- wykreśla się </w:t>
      </w:r>
      <w:proofErr w:type="spellStart"/>
      <w:r w:rsidRPr="00FB332A">
        <w:rPr>
          <w:rFonts w:cstheme="minorHAnsi"/>
        </w:rPr>
        <w:t>ppkt</w:t>
      </w:r>
      <w:proofErr w:type="spellEnd"/>
      <w:r w:rsidRPr="00FB332A">
        <w:rPr>
          <w:rFonts w:cstheme="minorHAnsi"/>
        </w:rPr>
        <w:t xml:space="preserve"> 12 o treści : Analizę treści dla protokołu </w:t>
      </w:r>
      <w:proofErr w:type="spellStart"/>
      <w:r w:rsidRPr="00FB332A">
        <w:rPr>
          <w:rFonts w:cstheme="minorHAnsi"/>
        </w:rPr>
        <w:t>https</w:t>
      </w:r>
      <w:proofErr w:type="spellEnd"/>
      <w:r w:rsidRPr="00FB332A">
        <w:rPr>
          <w:rFonts w:cstheme="minorHAnsi"/>
        </w:rPr>
        <w:t>.</w:t>
      </w:r>
    </w:p>
    <w:p w14:paraId="25227B8A" w14:textId="77777777" w:rsidR="00AC4B1A" w:rsidRPr="00FB332A" w:rsidRDefault="00AC4B1A" w:rsidP="00AC4B1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FB332A">
        <w:rPr>
          <w:rFonts w:cstheme="minorHAnsi"/>
        </w:rPr>
        <w:t xml:space="preserve">       3)  </w:t>
      </w:r>
      <w:r w:rsidRPr="00FB332A">
        <w:rPr>
          <w:rFonts w:cstheme="minorHAnsi"/>
          <w:u w:val="single"/>
        </w:rPr>
        <w:t>w pkt 17 Gwarancja oraz wsparcie</w:t>
      </w:r>
      <w:r w:rsidRPr="00FB332A">
        <w:rPr>
          <w:rFonts w:cstheme="minorHAnsi"/>
        </w:rPr>
        <w:t xml:space="preserve"> zmienia się okres gwarancji z 36 miesięcy na  12 miesięcy.</w:t>
      </w:r>
    </w:p>
    <w:p w14:paraId="17240D1F" w14:textId="77777777" w:rsidR="00F60B9A" w:rsidRPr="00FB332A" w:rsidRDefault="00F60B9A" w:rsidP="00A91EA2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49CEF1" w14:textId="04E52E06" w:rsidR="00A91EA2" w:rsidRPr="00FB332A" w:rsidRDefault="00AC4B1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B332A">
        <w:rPr>
          <w:rFonts w:cstheme="minorHAnsi"/>
        </w:rPr>
        <w:t>Mając powyższe na uwadze, Zamawiający zmienia termin składania i otwarcia ofert wraz</w:t>
      </w:r>
      <w:r w:rsidR="00F60B9A" w:rsidRPr="00FB332A">
        <w:rPr>
          <w:rFonts w:cstheme="minorHAnsi"/>
        </w:rPr>
        <w:t xml:space="preserve">  </w:t>
      </w:r>
      <w:r w:rsidRPr="00FB332A">
        <w:rPr>
          <w:rFonts w:cstheme="minorHAnsi"/>
        </w:rPr>
        <w:t xml:space="preserve"> ze zmianą terminu związania ofertą:</w:t>
      </w:r>
    </w:p>
    <w:p w14:paraId="13E8B89D" w14:textId="32B8ABD3" w:rsidR="00AC4B1A" w:rsidRPr="00FB332A" w:rsidRDefault="00AC4B1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B332A">
        <w:rPr>
          <w:rFonts w:cstheme="minorHAnsi"/>
          <w:sz w:val="24"/>
          <w:szCs w:val="24"/>
        </w:rPr>
        <w:t xml:space="preserve">Termin składania ofert </w:t>
      </w:r>
      <w:r w:rsidR="00F60B9A" w:rsidRPr="00FB332A">
        <w:rPr>
          <w:rFonts w:cstheme="minorHAnsi"/>
          <w:sz w:val="24"/>
          <w:szCs w:val="24"/>
        </w:rPr>
        <w:t>do dnia</w:t>
      </w:r>
      <w:r w:rsidR="00FB332A">
        <w:rPr>
          <w:rFonts w:cstheme="minorHAnsi"/>
          <w:sz w:val="24"/>
          <w:szCs w:val="24"/>
        </w:rPr>
        <w:t>:</w:t>
      </w:r>
      <w:r w:rsidR="00F60B9A" w:rsidRPr="00FB332A">
        <w:rPr>
          <w:rFonts w:cstheme="minorHAnsi"/>
          <w:sz w:val="24"/>
          <w:szCs w:val="24"/>
        </w:rPr>
        <w:t xml:space="preserve"> 01.03.2023 r. do godz. 09:00</w:t>
      </w:r>
    </w:p>
    <w:p w14:paraId="6ABF5F96" w14:textId="522AE052" w:rsidR="00F60B9A" w:rsidRPr="00FB332A" w:rsidRDefault="00F60B9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B332A">
        <w:rPr>
          <w:rFonts w:cstheme="minorHAnsi"/>
          <w:sz w:val="24"/>
          <w:szCs w:val="24"/>
        </w:rPr>
        <w:t>Termin otwarcia ofert:</w:t>
      </w:r>
      <w:r w:rsidR="00FB332A">
        <w:rPr>
          <w:rFonts w:cstheme="minorHAnsi"/>
          <w:sz w:val="24"/>
          <w:szCs w:val="24"/>
        </w:rPr>
        <w:t xml:space="preserve"> </w:t>
      </w:r>
      <w:r w:rsidRPr="00FB332A">
        <w:rPr>
          <w:rFonts w:cstheme="minorHAnsi"/>
          <w:sz w:val="24"/>
          <w:szCs w:val="24"/>
        </w:rPr>
        <w:t xml:space="preserve"> 01.03.2023 r. o godz. 10:00</w:t>
      </w:r>
    </w:p>
    <w:p w14:paraId="2B065B61" w14:textId="0F7C1AB0" w:rsidR="00F60B9A" w:rsidRPr="00FB332A" w:rsidRDefault="00F60B9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B332A">
        <w:rPr>
          <w:rFonts w:cstheme="minorHAnsi"/>
          <w:sz w:val="24"/>
          <w:szCs w:val="24"/>
        </w:rPr>
        <w:t xml:space="preserve">Termin związania ofertą do dnia: </w:t>
      </w:r>
      <w:r w:rsidR="00FB332A">
        <w:rPr>
          <w:rFonts w:cstheme="minorHAnsi"/>
          <w:sz w:val="24"/>
          <w:szCs w:val="24"/>
        </w:rPr>
        <w:t>30</w:t>
      </w:r>
      <w:r w:rsidRPr="00FB332A">
        <w:rPr>
          <w:rFonts w:cstheme="minorHAnsi"/>
          <w:sz w:val="24"/>
          <w:szCs w:val="24"/>
        </w:rPr>
        <w:t xml:space="preserve">.03.2023 r. </w:t>
      </w:r>
    </w:p>
    <w:p w14:paraId="4470279D" w14:textId="77777777" w:rsidR="00A91EA2" w:rsidRPr="00FB332A" w:rsidRDefault="00A91EA2" w:rsidP="00A91EA2">
      <w:pPr>
        <w:pStyle w:val="Akapitzlist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b/>
          <w:bCs/>
          <w:sz w:val="24"/>
          <w:szCs w:val="24"/>
        </w:rPr>
      </w:pPr>
    </w:p>
    <w:p w14:paraId="1CECCBE7" w14:textId="4C3C8BBD" w:rsidR="00A91EA2" w:rsidRPr="00FB332A" w:rsidRDefault="00A91EA2" w:rsidP="00D65248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          </w:t>
      </w:r>
      <w:r w:rsidR="00F60B9A" w:rsidRPr="00FB332A">
        <w:rPr>
          <w:rFonts w:cstheme="minorHAnsi"/>
        </w:rPr>
        <w:t>Pozostał treść SWZ wraz załącznikami pozostaje bez zmian.</w:t>
      </w:r>
    </w:p>
    <w:p w14:paraId="49C9BE9B" w14:textId="5CC746F6" w:rsidR="00F60B9A" w:rsidRPr="00FB332A" w:rsidRDefault="00F60B9A" w:rsidP="00D65248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332A">
        <w:rPr>
          <w:rFonts w:cstheme="minorHAnsi"/>
        </w:rPr>
        <w:t xml:space="preserve">          Aktualna treść załącznika nr 1 i 3 </w:t>
      </w:r>
      <w:r w:rsidR="00FB332A" w:rsidRPr="00FB332A">
        <w:rPr>
          <w:rFonts w:cstheme="minorHAnsi"/>
        </w:rPr>
        <w:t>w załączeniu.</w:t>
      </w:r>
    </w:p>
    <w:p w14:paraId="5A4BA2F4" w14:textId="278324F9" w:rsidR="00C47719" w:rsidRPr="00FB332A" w:rsidRDefault="00C47719" w:rsidP="00C4771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F27662" w14:textId="77777777" w:rsidR="00FB332A" w:rsidRP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A92247B" w14:textId="77777777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81429" w14:textId="77777777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35761" w14:textId="77777777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7FBB0" w14:textId="690A559D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71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78F30D0" wp14:editId="45A9238A">
            <wp:simplePos x="0" y="0"/>
            <wp:positionH relativeFrom="column">
              <wp:posOffset>-76200</wp:posOffset>
            </wp:positionH>
            <wp:positionV relativeFrom="paragraph">
              <wp:posOffset>323850</wp:posOffset>
            </wp:positionV>
            <wp:extent cx="5731510" cy="65468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9ED5" w14:textId="2A644956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5A118" w14:textId="29106A14" w:rsidR="00FB332A" w:rsidRDefault="00FB332A" w:rsidP="00FB332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C47719">
        <w:rPr>
          <w:rFonts w:ascii="Times New Roman" w:hAnsi="Times New Roman" w:cs="Times New Roman"/>
          <w:b/>
          <w:bCs/>
          <w:sz w:val="24"/>
          <w:szCs w:val="24"/>
        </w:rPr>
        <w:t>Sfinansowano w ramach reakcji Unii na pandemię COVID-19</w:t>
      </w:r>
    </w:p>
    <w:p w14:paraId="73F2943D" w14:textId="581575E1" w:rsidR="00735AA4" w:rsidRDefault="00735AA4"/>
    <w:sectPr w:rsidR="00735AA4" w:rsidSect="003C4F9D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F2B0" w14:textId="77777777" w:rsidR="007369FC" w:rsidRDefault="007369FC">
      <w:pPr>
        <w:spacing w:after="0" w:line="240" w:lineRule="auto"/>
      </w:pPr>
      <w:r>
        <w:separator/>
      </w:r>
    </w:p>
  </w:endnote>
  <w:endnote w:type="continuationSeparator" w:id="0">
    <w:p w14:paraId="539E0D41" w14:textId="77777777" w:rsidR="007369FC" w:rsidRDefault="0073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843A" w14:textId="77777777" w:rsidR="003C4F9D" w:rsidRDefault="00000000">
    <w:pPr>
      <w:pStyle w:val="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D313" w14:textId="77777777" w:rsidR="007369FC" w:rsidRDefault="007369FC">
      <w:pPr>
        <w:spacing w:after="0" w:line="240" w:lineRule="auto"/>
      </w:pPr>
      <w:r>
        <w:separator/>
      </w:r>
    </w:p>
  </w:footnote>
  <w:footnote w:type="continuationSeparator" w:id="0">
    <w:p w14:paraId="638C18DB" w14:textId="77777777" w:rsidR="007369FC" w:rsidRDefault="0073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F360" w14:textId="77777777" w:rsidR="003C4F9D" w:rsidRDefault="00000000">
    <w:pPr>
      <w:pStyle w:val="Normal"/>
    </w:pPr>
  </w:p>
  <w:p w14:paraId="3C309A91" w14:textId="77777777" w:rsidR="003C4F9D" w:rsidRDefault="00000000">
    <w:pPr>
      <w:pStyle w:val="Normal"/>
    </w:pPr>
  </w:p>
  <w:p w14:paraId="2FA68DB6" w14:textId="77777777" w:rsidR="003C4F9D" w:rsidRDefault="00000000">
    <w:pPr>
      <w:pStyle w:val="Normal"/>
    </w:pPr>
  </w:p>
  <w:p w14:paraId="23973B36" w14:textId="77777777" w:rsidR="003C4F9D" w:rsidRDefault="00000000">
    <w:pPr>
      <w:pStyle w:val="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FA5" w14:textId="1D96F1C0" w:rsidR="003C4F9D" w:rsidRDefault="00C47719">
    <w:pPr>
      <w:pStyle w:val="Normal"/>
    </w:pPr>
    <w:r>
      <w:rPr>
        <w:noProof/>
      </w:rPr>
      <w:drawing>
        <wp:inline distT="0" distB="0" distL="0" distR="0" wp14:anchorId="22B75797" wp14:editId="1368266D">
          <wp:extent cx="5731510" cy="10572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B02"/>
    <w:multiLevelType w:val="hybridMultilevel"/>
    <w:tmpl w:val="FB082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A53"/>
    <w:multiLevelType w:val="hybridMultilevel"/>
    <w:tmpl w:val="03CCE70C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C3515"/>
    <w:multiLevelType w:val="hybridMultilevel"/>
    <w:tmpl w:val="03CCE70C"/>
    <w:lvl w:ilvl="0" w:tplc="3E0A922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6331DF"/>
    <w:multiLevelType w:val="hybridMultilevel"/>
    <w:tmpl w:val="62C0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8211">
    <w:abstractNumId w:val="3"/>
  </w:num>
  <w:num w:numId="2" w16cid:durableId="1922787381">
    <w:abstractNumId w:val="0"/>
  </w:num>
  <w:num w:numId="3" w16cid:durableId="1240019684">
    <w:abstractNumId w:val="2"/>
  </w:num>
  <w:num w:numId="4" w16cid:durableId="183927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9"/>
    <w:rsid w:val="00082E7C"/>
    <w:rsid w:val="003C252D"/>
    <w:rsid w:val="00435200"/>
    <w:rsid w:val="00735AA4"/>
    <w:rsid w:val="007369FC"/>
    <w:rsid w:val="00A91EA2"/>
    <w:rsid w:val="00AC4B1A"/>
    <w:rsid w:val="00C47719"/>
    <w:rsid w:val="00C8291A"/>
    <w:rsid w:val="00CF395D"/>
    <w:rsid w:val="00D65248"/>
    <w:rsid w:val="00E972DD"/>
    <w:rsid w:val="00F60B9A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D9D8"/>
  <w15:chartTrackingRefBased/>
  <w15:docId w15:val="{292FC328-E690-475B-AD8D-7D0C362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477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4771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4771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91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2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4</cp:revision>
  <cp:lastPrinted>2023-02-23T07:51:00Z</cp:lastPrinted>
  <dcterms:created xsi:type="dcterms:W3CDTF">2023-02-22T13:30:00Z</dcterms:created>
  <dcterms:modified xsi:type="dcterms:W3CDTF">2023-02-23T07:56:00Z</dcterms:modified>
</cp:coreProperties>
</file>