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D7C9" w14:textId="77777777" w:rsidR="00564BE5" w:rsidRPr="00380858" w:rsidRDefault="00564BE5" w:rsidP="00564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70DF09" w14:textId="77777777" w:rsidR="00564BE5" w:rsidRPr="00380858" w:rsidRDefault="00564BE5" w:rsidP="00564BE5">
      <w:pPr>
        <w:spacing w:after="0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 w:rsidRPr="00380858">
        <w:rPr>
          <w:rFonts w:ascii="Arial" w:hAnsi="Arial" w:cs="Arial"/>
          <w:b/>
          <w:bCs/>
          <w:sz w:val="20"/>
          <w:szCs w:val="20"/>
        </w:rPr>
        <w:t xml:space="preserve">Załącznik nr 7 do SWZ </w:t>
      </w:r>
    </w:p>
    <w:p w14:paraId="0A292BC6" w14:textId="77777777" w:rsidR="00564BE5" w:rsidRPr="00380858" w:rsidRDefault="00564BE5" w:rsidP="00564BE5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6880F3B0" w14:textId="77777777" w:rsidR="00564BE5" w:rsidRPr="00380858" w:rsidRDefault="00564BE5" w:rsidP="00564BE5">
      <w:pPr>
        <w:spacing w:after="0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36119FF3" w14:textId="77777777" w:rsidR="00564BE5" w:rsidRPr="00380858" w:rsidRDefault="00564BE5" w:rsidP="00564BE5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380858">
        <w:rPr>
          <w:rFonts w:ascii="Arial" w:hAnsi="Arial" w:cs="Arial"/>
          <w:b/>
          <w:sz w:val="20"/>
          <w:szCs w:val="20"/>
        </w:rPr>
        <w:t xml:space="preserve">Oświadczenie o aktualności informacji w zakresie podstaw wykluczenia z postępowania </w:t>
      </w:r>
    </w:p>
    <w:p w14:paraId="5D31EE2A" w14:textId="77777777" w:rsidR="00564BE5" w:rsidRPr="00380858" w:rsidRDefault="00564BE5" w:rsidP="00564BE5">
      <w:pPr>
        <w:tabs>
          <w:tab w:val="num" w:pos="234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80858">
        <w:rPr>
          <w:rFonts w:ascii="Arial" w:hAnsi="Arial" w:cs="Arial"/>
          <w:bCs/>
          <w:sz w:val="20"/>
          <w:szCs w:val="20"/>
        </w:rPr>
        <w:t xml:space="preserve">w odpowiedzi na ogłoszenie o zamówieniu prowadzonym w trybie podstawowym na: </w:t>
      </w:r>
    </w:p>
    <w:p w14:paraId="5F8AA6A2" w14:textId="77777777" w:rsidR="00564BE5" w:rsidRPr="00380858" w:rsidRDefault="00564BE5" w:rsidP="00564BE5">
      <w:pPr>
        <w:tabs>
          <w:tab w:val="num" w:pos="234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5278BD6" w14:textId="77777777" w:rsidR="00564BE5" w:rsidRPr="00380858" w:rsidRDefault="00564BE5" w:rsidP="00564BE5">
      <w:pPr>
        <w:shd w:val="clear" w:color="auto" w:fill="DAEEF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17288EAA" w14:textId="4F2AA541" w:rsidR="00CE76B1" w:rsidRDefault="00CE76B1" w:rsidP="00CE76B1">
      <w:pPr>
        <w:spacing w:before="60" w:line="360" w:lineRule="auto"/>
        <w:jc w:val="center"/>
        <w:rPr>
          <w:rFonts w:ascii="Arial" w:hAnsi="Arial" w:cs="Arial"/>
          <w:caps/>
          <w:color w:val="FF0000"/>
        </w:rPr>
      </w:pPr>
      <w:r>
        <w:rPr>
          <w:rFonts w:ascii="Arial" w:hAnsi="Arial" w:cs="Arial"/>
          <w:b/>
          <w:bCs/>
        </w:rPr>
        <w:t>„</w:t>
      </w:r>
      <w:bookmarkStart w:id="0" w:name="_Hlk166067805"/>
      <w:r>
        <w:rPr>
          <w:rFonts w:ascii="Arial" w:hAnsi="Arial" w:cs="Arial"/>
          <w:b/>
          <w:bCs/>
        </w:rPr>
        <w:t xml:space="preserve">Opracowanie projektu Planu Ogólnego Gminy </w:t>
      </w:r>
      <w:bookmarkEnd w:id="0"/>
      <w:r>
        <w:rPr>
          <w:rFonts w:ascii="Arial" w:hAnsi="Arial" w:cs="Arial"/>
          <w:b/>
          <w:bCs/>
        </w:rPr>
        <w:t>Trzcińsko-Zdrój”</w:t>
      </w:r>
    </w:p>
    <w:p w14:paraId="7A910A50" w14:textId="77777777" w:rsidR="00564BE5" w:rsidRPr="00380858" w:rsidRDefault="00564BE5" w:rsidP="00564BE5">
      <w:pPr>
        <w:shd w:val="clear" w:color="auto" w:fill="DAEEF3"/>
        <w:spacing w:after="0"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29458BEF" w14:textId="77777777" w:rsidR="00564BE5" w:rsidRPr="00380858" w:rsidRDefault="00564BE5" w:rsidP="00564BE5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 w:rsidRPr="00380858">
        <w:rPr>
          <w:rFonts w:ascii="Arial" w:hAnsi="Arial" w:cs="Arial"/>
          <w:sz w:val="20"/>
          <w:szCs w:val="20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6C1626D0" w14:textId="77777777" w:rsidR="00564BE5" w:rsidRPr="00380858" w:rsidRDefault="00564BE5" w:rsidP="00564BE5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380858">
        <w:rPr>
          <w:rFonts w:ascii="Arial" w:hAnsi="Arial" w:cs="Arial"/>
          <w:sz w:val="20"/>
          <w:szCs w:val="20"/>
        </w:rPr>
        <w:t xml:space="preserve">art. 108 ust. 1 pkt 1ustawy Prawo zamówień publicznych; </w:t>
      </w:r>
    </w:p>
    <w:p w14:paraId="28DBF559" w14:textId="77777777" w:rsidR="00564BE5" w:rsidRPr="00380858" w:rsidRDefault="00564BE5" w:rsidP="00564BE5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380858">
        <w:rPr>
          <w:rFonts w:ascii="Arial" w:hAnsi="Arial" w:cs="Arial"/>
          <w:sz w:val="20"/>
          <w:szCs w:val="20"/>
        </w:rPr>
        <w:t>art. 108 ust. 1 pkt 2 ustawy Prawo zamówień publicznych;</w:t>
      </w:r>
    </w:p>
    <w:p w14:paraId="19600D82" w14:textId="77777777" w:rsidR="00564BE5" w:rsidRPr="00380858" w:rsidRDefault="00564BE5" w:rsidP="00564BE5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380858">
        <w:rPr>
          <w:rFonts w:ascii="Arial" w:hAnsi="Arial" w:cs="Arial"/>
          <w:sz w:val="20"/>
          <w:szCs w:val="20"/>
        </w:rPr>
        <w:t>art. 108 ust. 1 pkt 3 ustawy Prawo zamówień publicznych;</w:t>
      </w:r>
    </w:p>
    <w:p w14:paraId="14F2F438" w14:textId="77777777" w:rsidR="00564BE5" w:rsidRPr="00380858" w:rsidRDefault="00564BE5" w:rsidP="00564BE5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380858">
        <w:rPr>
          <w:rFonts w:ascii="Arial" w:hAnsi="Arial" w:cs="Arial"/>
          <w:sz w:val="20"/>
          <w:szCs w:val="20"/>
        </w:rPr>
        <w:t>art. 108 ust. 1 pkt 4 ustawy Prawo zamówień publicznych;</w:t>
      </w:r>
    </w:p>
    <w:p w14:paraId="478FC077" w14:textId="35EB64B8" w:rsidR="00564BE5" w:rsidRPr="00380858" w:rsidRDefault="00564BE5" w:rsidP="00564BE5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380858">
        <w:rPr>
          <w:rFonts w:ascii="Arial" w:hAnsi="Arial" w:cs="Arial"/>
          <w:sz w:val="20"/>
          <w:szCs w:val="20"/>
        </w:rPr>
        <w:t xml:space="preserve">art. 108 ust. 1 pkt 5 ustawy Prawo zamówień publicznych, w zakresie dotyczącym zawarcia </w:t>
      </w:r>
      <w:r w:rsidR="00EF3CD9">
        <w:rPr>
          <w:rFonts w:ascii="Arial" w:hAnsi="Arial" w:cs="Arial"/>
          <w:sz w:val="20"/>
          <w:szCs w:val="20"/>
        </w:rPr>
        <w:br/>
      </w:r>
      <w:r w:rsidRPr="00380858">
        <w:rPr>
          <w:rFonts w:ascii="Arial" w:hAnsi="Arial" w:cs="Arial"/>
          <w:sz w:val="20"/>
          <w:szCs w:val="20"/>
        </w:rPr>
        <w:t>z innymi Wykonawcami porozumienia mającego na celu zakłócenie konkurencji;</w:t>
      </w:r>
    </w:p>
    <w:p w14:paraId="70D770F1" w14:textId="77777777" w:rsidR="00564BE5" w:rsidRPr="00380858" w:rsidRDefault="00564BE5" w:rsidP="00564BE5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380858">
        <w:rPr>
          <w:rFonts w:ascii="Arial" w:hAnsi="Arial" w:cs="Arial"/>
          <w:sz w:val="20"/>
          <w:szCs w:val="20"/>
        </w:rPr>
        <w:t>art. 108 ust. 1 pkt 6 ustawy Prawo zamówień publicznych;</w:t>
      </w:r>
    </w:p>
    <w:p w14:paraId="1414B3FB" w14:textId="77777777" w:rsidR="00564BE5" w:rsidRPr="00380858" w:rsidRDefault="00564BE5" w:rsidP="00564BE5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380858">
        <w:rPr>
          <w:rFonts w:ascii="Arial" w:hAnsi="Arial" w:cs="Arial"/>
          <w:sz w:val="20"/>
          <w:szCs w:val="20"/>
        </w:rPr>
        <w:t xml:space="preserve">art. 109 ust. 1 pkt 5, 7 ustawy Prawo zamówień publicznych. </w:t>
      </w:r>
    </w:p>
    <w:p w14:paraId="79496358" w14:textId="2EF2DBEA" w:rsidR="00564BE5" w:rsidRPr="00380858" w:rsidRDefault="00564BE5" w:rsidP="00564BE5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380858">
        <w:rPr>
          <w:rFonts w:ascii="Arial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 (Dz.U.</w:t>
      </w:r>
      <w:r w:rsidR="00EF3CD9">
        <w:rPr>
          <w:rFonts w:ascii="Arial" w:hAnsi="Arial" w:cs="Arial"/>
          <w:sz w:val="20"/>
          <w:szCs w:val="20"/>
        </w:rPr>
        <w:br/>
      </w:r>
      <w:r w:rsidRPr="00380858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2024</w:t>
      </w:r>
      <w:r w:rsidRPr="00380858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507</w:t>
      </w:r>
      <w:r w:rsidRPr="00380858">
        <w:rPr>
          <w:rFonts w:ascii="Arial" w:hAnsi="Arial" w:cs="Arial"/>
          <w:sz w:val="20"/>
          <w:szCs w:val="20"/>
        </w:rPr>
        <w:t>) w zakresie podstaw wykluczenia z postępowania wskazanych w art. 7 ust. 1 przywołanej ustawy.</w:t>
      </w:r>
    </w:p>
    <w:p w14:paraId="0F752BE5" w14:textId="77777777" w:rsidR="00564BE5" w:rsidRPr="00380858" w:rsidRDefault="00564BE5" w:rsidP="00564BE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1D21ACA9" w14:textId="77777777" w:rsidR="00564BE5" w:rsidRPr="00380858" w:rsidRDefault="00564BE5" w:rsidP="00564BE5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380858">
        <w:rPr>
          <w:rFonts w:ascii="Arial" w:hAnsi="Arial" w:cs="Arial"/>
          <w:b/>
          <w:sz w:val="16"/>
          <w:szCs w:val="16"/>
        </w:rPr>
        <w:t>*przekreślić gdy nie dotyczy</w:t>
      </w:r>
    </w:p>
    <w:p w14:paraId="2FE99946" w14:textId="77777777" w:rsidR="00564BE5" w:rsidRPr="00380858" w:rsidRDefault="00564BE5" w:rsidP="00564BE5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14:paraId="2FA9F004" w14:textId="77777777" w:rsidR="00564BE5" w:rsidRPr="00380858" w:rsidRDefault="00564BE5" w:rsidP="00564BE5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14:paraId="25699E46" w14:textId="77777777" w:rsidR="00564BE5" w:rsidRPr="00380858" w:rsidRDefault="00564BE5" w:rsidP="00564BE5">
      <w:pPr>
        <w:spacing w:before="120" w:after="0" w:line="240" w:lineRule="auto"/>
        <w:ind w:firstLine="5220"/>
        <w:jc w:val="center"/>
        <w:rPr>
          <w:rFonts w:ascii="Arial" w:hAnsi="Arial" w:cs="Arial"/>
          <w:i/>
          <w:sz w:val="20"/>
          <w:szCs w:val="20"/>
        </w:rPr>
      </w:pPr>
      <w:r w:rsidRPr="00380858">
        <w:rPr>
          <w:rFonts w:ascii="Arial" w:hAnsi="Arial" w:cs="Arial"/>
          <w:i/>
          <w:sz w:val="20"/>
          <w:szCs w:val="20"/>
        </w:rPr>
        <w:t>______________________________</w:t>
      </w:r>
    </w:p>
    <w:p w14:paraId="5FE9AE95" w14:textId="77777777" w:rsidR="00564BE5" w:rsidRPr="00380858" w:rsidRDefault="00564BE5" w:rsidP="00564BE5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hAnsi="Arial" w:cs="Arial"/>
          <w:i/>
          <w:iCs/>
          <w:color w:val="FF0000"/>
          <w:sz w:val="20"/>
          <w:szCs w:val="20"/>
          <w:vertAlign w:val="superscript"/>
        </w:rPr>
      </w:pPr>
      <w:r w:rsidRPr="00380858">
        <w:rPr>
          <w:rFonts w:ascii="Arial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 osobisty</w:t>
      </w:r>
    </w:p>
    <w:p w14:paraId="22DB6B17" w14:textId="77777777" w:rsidR="00564BE5" w:rsidRPr="00380858" w:rsidRDefault="00564BE5" w:rsidP="00564BE5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56A8067B" w14:textId="77777777" w:rsidR="00564BE5" w:rsidRPr="00380858" w:rsidRDefault="00564BE5" w:rsidP="00564BE5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380858">
        <w:rPr>
          <w:rFonts w:ascii="Arial" w:hAnsi="Arial" w:cs="Arial"/>
          <w:b/>
          <w:sz w:val="16"/>
          <w:szCs w:val="16"/>
        </w:rPr>
        <w:t xml:space="preserve">UWAGA: </w:t>
      </w:r>
      <w:r w:rsidRPr="00380858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p w14:paraId="070D6E36" w14:textId="77777777" w:rsidR="00564BE5" w:rsidRPr="00380858" w:rsidRDefault="00564BE5" w:rsidP="00564BE5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</w:p>
    <w:p w14:paraId="2949B2B5" w14:textId="77777777" w:rsidR="00564BE5" w:rsidRPr="00380858" w:rsidRDefault="00564BE5" w:rsidP="00564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59A03A" w14:textId="77777777" w:rsidR="00564BE5" w:rsidRPr="00380858" w:rsidRDefault="00564BE5" w:rsidP="00564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05D80D" w14:textId="1E67A779" w:rsidR="00544B94" w:rsidRDefault="00544B94" w:rsidP="00564BE5"/>
    <w:sectPr w:rsidR="0054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50687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BF"/>
    <w:rsid w:val="00062474"/>
    <w:rsid w:val="003D3ABF"/>
    <w:rsid w:val="005073A5"/>
    <w:rsid w:val="00544B94"/>
    <w:rsid w:val="00564BE5"/>
    <w:rsid w:val="00B26F15"/>
    <w:rsid w:val="00C86560"/>
    <w:rsid w:val="00CE76B1"/>
    <w:rsid w:val="00E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8AA5"/>
  <w15:chartTrackingRefBased/>
  <w15:docId w15:val="{BF475FD5-EC7E-4878-A49C-98455A46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BE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Preambuła,Akapit z listą BS,Bulleted list,Odstavec,Podsis rysunku,T_SZ_List Paragraph,CW_Lista,Lettre d'introduction"/>
    <w:basedOn w:val="Normalny"/>
    <w:link w:val="AkapitzlistZnak"/>
    <w:uiPriority w:val="34"/>
    <w:qFormat/>
    <w:rsid w:val="00564BE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Akapit z listą BS Znak,Bulleted list Znak"/>
    <w:link w:val="Akapitzlist"/>
    <w:uiPriority w:val="34"/>
    <w:qFormat/>
    <w:locked/>
    <w:rsid w:val="00564BE5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2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informatyk@radowomale.pl</dc:creator>
  <cp:keywords/>
  <dc:description/>
  <cp:lastModifiedBy>Iwona Sozańska</cp:lastModifiedBy>
  <cp:revision>7</cp:revision>
  <dcterms:created xsi:type="dcterms:W3CDTF">2024-05-06T09:03:00Z</dcterms:created>
  <dcterms:modified xsi:type="dcterms:W3CDTF">2024-08-30T09:22:00Z</dcterms:modified>
</cp:coreProperties>
</file>