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27AB37C2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C032DB">
        <w:rPr>
          <w:rFonts w:ascii="Calibri" w:eastAsia="Calibri" w:hAnsi="Calibri" w:cs="Times New Roman"/>
          <w:color w:val="000000"/>
          <w:sz w:val="20"/>
          <w:szCs w:val="20"/>
        </w:rPr>
        <w:t>10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C032DB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0FD93ED0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C032DB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032DB">
        <w:rPr>
          <w:rFonts w:ascii="Calibri" w:eastAsia="Calibri" w:hAnsi="Calibri" w:cs="Times New Roman"/>
          <w:color w:val="000000"/>
          <w:sz w:val="20"/>
          <w:szCs w:val="20"/>
        </w:rPr>
        <w:t>33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C032DB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0A40539E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  <w:r w:rsidR="00827A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2C3EE32E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t.j.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BE2C2F">
        <w:rPr>
          <w:rFonts w:ascii="Calibri" w:eastAsia="Times New Roman" w:hAnsi="Calibri" w:cs="Times New Roman"/>
          <w:lang w:eastAsia="pl-PL"/>
        </w:rPr>
        <w:t>3</w:t>
      </w:r>
      <w:r w:rsidRPr="0087004A">
        <w:rPr>
          <w:rFonts w:ascii="Calibri" w:eastAsia="Times New Roman" w:hAnsi="Calibri" w:cs="Times New Roman"/>
          <w:lang w:eastAsia="pl-PL"/>
        </w:rPr>
        <w:t xml:space="preserve"> r. poz. </w:t>
      </w:r>
      <w:r w:rsidR="00BE2C2F">
        <w:rPr>
          <w:rFonts w:ascii="Calibri" w:eastAsia="Times New Roman" w:hAnsi="Calibri" w:cs="Times New Roman"/>
          <w:lang w:eastAsia="pl-PL"/>
        </w:rPr>
        <w:t xml:space="preserve">1605 </w:t>
      </w:r>
      <w:r w:rsidR="00C032DB">
        <w:rPr>
          <w:rFonts w:ascii="Calibri" w:eastAsia="Times New Roman" w:hAnsi="Calibri" w:cs="Times New Roman"/>
          <w:lang w:eastAsia="pl-PL"/>
        </w:rPr>
        <w:t xml:space="preserve">ze zm. </w:t>
      </w:r>
      <w:r w:rsidRPr="0087004A">
        <w:rPr>
          <w:rFonts w:ascii="Calibri" w:eastAsia="Times New Roman" w:hAnsi="Calibri" w:cs="Times New Roman"/>
          <w:lang w:eastAsia="pl-PL"/>
        </w:rPr>
        <w:t xml:space="preserve">- </w:t>
      </w:r>
      <w:r w:rsidRPr="0087004A">
        <w:rPr>
          <w:rFonts w:ascii="Calibri" w:eastAsia="Times New Roman" w:hAnsi="Calibri" w:cs="Times New Roman"/>
          <w:i/>
          <w:lang w:eastAsia="pl-PL"/>
        </w:rPr>
        <w:t>dalej ustawa Pzp</w:t>
      </w:r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bookmarkStart w:id="0" w:name="_Hlk136510516"/>
      <w:r w:rsidR="00C032DB">
        <w:rPr>
          <w:rFonts w:ascii="Calibri" w:hAnsi="Calibri" w:cs="Calibri"/>
          <w:b/>
          <w:bCs/>
          <w:color w:val="000000"/>
        </w:rPr>
        <w:t>Wykonanie operatów szacunkowych – część X (3</w:t>
      </w:r>
      <w:r w:rsidR="00C032DB">
        <w:rPr>
          <w:rFonts w:ascii="Calibri" w:hAnsi="Calibri" w:cs="Calibri"/>
          <w:b/>
          <w:bCs/>
          <w:color w:val="000000"/>
        </w:rPr>
        <w:t> </w:t>
      </w:r>
      <w:r w:rsidR="00C032DB">
        <w:rPr>
          <w:rFonts w:ascii="Calibri" w:hAnsi="Calibri" w:cs="Calibri"/>
          <w:b/>
          <w:bCs/>
          <w:color w:val="000000"/>
        </w:rPr>
        <w:t>zadania)</w:t>
      </w:r>
      <w:r w:rsidR="00C032DB">
        <w:rPr>
          <w:rFonts w:ascii="Calibri" w:hAnsi="Calibri" w:cs="Calibri"/>
          <w:b/>
          <w:bCs/>
        </w:rPr>
        <w:t>”.</w:t>
      </w:r>
      <w:bookmarkEnd w:id="0"/>
    </w:p>
    <w:p w14:paraId="4766C4B7" w14:textId="77777777" w:rsidR="006019CC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  <w:bookmarkStart w:id="2" w:name="_Hlk108171898"/>
      <w:bookmarkStart w:id="3" w:name="_Hlk76120379"/>
      <w:bookmarkStart w:id="4" w:name="_Hlk111629489"/>
      <w:bookmarkStart w:id="5" w:name="_Hlk7171292"/>
    </w:p>
    <w:p w14:paraId="310E71F8" w14:textId="77777777" w:rsidR="00C032DB" w:rsidRPr="0087004A" w:rsidRDefault="00C032DB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bookmarkEnd w:id="5"/>
    <w:p w14:paraId="5162D839" w14:textId="77777777" w:rsidR="00C032DB" w:rsidRDefault="00C032DB" w:rsidP="00C032D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Na podstawie art. 260 ust. 2 </w:t>
      </w:r>
      <w:r>
        <w:rPr>
          <w:rFonts w:ascii="Calibri" w:eastAsia="Calibri" w:hAnsi="Calibri" w:cs="Times New Roman"/>
          <w:bCs/>
        </w:rPr>
        <w:t xml:space="preserve">ustawy Pzp, </w:t>
      </w:r>
      <w:r>
        <w:rPr>
          <w:rFonts w:ascii="Calibri" w:eastAsia="Calibri" w:hAnsi="Calibri" w:cs="Times New Roman"/>
        </w:rPr>
        <w:t xml:space="preserve">Zamawiający – Gmina Miasta Tarnowa - Urząd Miasta Tarnowa informuje o </w:t>
      </w:r>
      <w:r>
        <w:rPr>
          <w:rFonts w:ascii="Calibri" w:eastAsia="Calibri" w:hAnsi="Calibri" w:cs="Times New Roman"/>
          <w:b/>
          <w:bCs/>
          <w:u w:val="single"/>
        </w:rPr>
        <w:t>unieważnieniu</w:t>
      </w:r>
      <w:r>
        <w:rPr>
          <w:rFonts w:ascii="Calibri" w:eastAsia="Calibri" w:hAnsi="Calibri" w:cs="Times New Roman"/>
        </w:rPr>
        <w:t xml:space="preserve"> powyżej wskazanego postępowania.</w:t>
      </w:r>
    </w:p>
    <w:p w14:paraId="580DF280" w14:textId="77777777" w:rsidR="00C032DB" w:rsidRDefault="00C032DB" w:rsidP="00C032DB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A1CF2A4" w14:textId="77777777" w:rsidR="00C032DB" w:rsidRDefault="00C032DB" w:rsidP="00C032DB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Uzasadnienie prawne:</w:t>
      </w:r>
    </w:p>
    <w:p w14:paraId="339544C3" w14:textId="77777777" w:rsidR="00C032DB" w:rsidRDefault="00C032DB" w:rsidP="00C032DB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Postępowanie zostało unieważnione na podstawie art. 255 pkt 1 ustawy Pzp, gdyż nie złożono żadnego wniosku o dopuszczenie do udziału w postępowaniu albo żadnej oferty.</w:t>
      </w:r>
    </w:p>
    <w:p w14:paraId="007BB5C0" w14:textId="77777777" w:rsidR="00C032DB" w:rsidRDefault="00C032DB" w:rsidP="00C032DB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24F8301D" w14:textId="77777777" w:rsidR="00C032DB" w:rsidRDefault="00C032DB" w:rsidP="00C032DB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Uzasadnienie faktyczne:</w:t>
      </w:r>
    </w:p>
    <w:p w14:paraId="74F95027" w14:textId="77777777" w:rsidR="00C032DB" w:rsidRDefault="00C032DB" w:rsidP="00C032DB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przedmiotowym postępowaniu nie złożono żadnej oferty.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DEBC" w14:textId="77777777" w:rsidR="00EE77C3" w:rsidRDefault="00EE77C3" w:rsidP="00EB20BF">
      <w:pPr>
        <w:spacing w:after="0" w:line="240" w:lineRule="auto"/>
      </w:pPr>
      <w:r>
        <w:separator/>
      </w:r>
    </w:p>
  </w:endnote>
  <w:endnote w:type="continuationSeparator" w:id="0">
    <w:p w14:paraId="4551E6A0" w14:textId="77777777" w:rsidR="00EE77C3" w:rsidRDefault="00EE77C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01DD" w14:textId="77777777" w:rsidR="00EE77C3" w:rsidRDefault="00EE77C3" w:rsidP="00EB20BF">
      <w:pPr>
        <w:spacing w:after="0" w:line="240" w:lineRule="auto"/>
      </w:pPr>
      <w:r>
        <w:separator/>
      </w:r>
    </w:p>
  </w:footnote>
  <w:footnote w:type="continuationSeparator" w:id="0">
    <w:p w14:paraId="35DE8270" w14:textId="77777777" w:rsidR="00EE77C3" w:rsidRDefault="00EE77C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E2C2F"/>
    <w:rsid w:val="00BF533F"/>
    <w:rsid w:val="00BF622A"/>
    <w:rsid w:val="00C032DB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E77C3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10</cp:revision>
  <cp:lastPrinted>2022-10-04T10:04:00Z</cp:lastPrinted>
  <dcterms:created xsi:type="dcterms:W3CDTF">2023-07-25T07:08:00Z</dcterms:created>
  <dcterms:modified xsi:type="dcterms:W3CDTF">2023-10-10T09:15:00Z</dcterms:modified>
</cp:coreProperties>
</file>