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12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18 monitorów interaktywnych z wbudowanym komputerem OPS oraz 1 komputera OPS na potrzeby zdalnego nauczania i nowoczesnych form edukacji w szkołach Gminy Miejskiej Legionowo</w:t>
      </w:r>
    </w:p>
    <w:p>
      <w:pPr>
        <w:pStyle w:val="Tretekstu"/>
        <w:numPr>
          <w:ilvl w:val="0"/>
          <w:numId w:val="3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Monitor interaktywny </w:t>
      </w:r>
      <w:r>
        <w:rPr>
          <w:rFonts w:ascii="Arial" w:hAnsi="Arial"/>
          <w:sz w:val="22"/>
          <w:szCs w:val="22"/>
        </w:rPr>
        <w:t xml:space="preserve">(producent, model </w:t>
      </w:r>
      <w:r>
        <w:rPr>
          <w:rFonts w:ascii="Arial" w:hAnsi="Arial"/>
          <w:sz w:val="22"/>
          <w:szCs w:val="22"/>
        </w:rPr>
        <w:t>monitora interaktywnego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5.45pt" type="#_x0000_t75"/>
          <w:control r:id="rId4" w:name="Producent i model monitorów interaktywnych z wbudowanym komputerem OPS" w:shapeid="control_shape_2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przekątnej ekranu (w calach):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5.45pt" type="#_x0000_t75"/>
          <w:control r:id="rId5" w:name="Wielkość ekranu w calach monitorów interaktywnych z wbudowanym komputerem OPS" w:shapeid="control_shape_3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wbudowanym komputerem OPS (producent, model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Normal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5.45pt" type="#_x0000_t75"/>
          <w:control r:id="rId6" w:name="Producent i model monitorów interaktywnych z wbudowanym komputerem OPS" w:shapeid="control_shape_4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Procesor (producent, model </w:t>
      </w:r>
      <w:r>
        <w:rPr>
          <w:rFonts w:ascii="Arial" w:hAnsi="Arial"/>
          <w:sz w:val="22"/>
          <w:szCs w:val="22"/>
        </w:rPr>
        <w:t>procesora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5.45pt" type="#_x0000_t75"/>
          <w:control r:id="rId7" w:name="Producent i model procesora wbudowanych komputerów OPS" w:shapeid="control_shape_5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Pamięć RAM (wielkość </w:t>
      </w:r>
      <w:r>
        <w:rPr>
          <w:rFonts w:ascii="Arial" w:hAnsi="Arial"/>
          <w:sz w:val="22"/>
          <w:szCs w:val="22"/>
        </w:rPr>
        <w:t>pamięci RAM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5.45pt" type="#_x0000_t75"/>
          <w:control r:id="rId8" w:name="Pamięć RAM wbudowanych komputerów OPS" w:shapeid="control_shape_6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Dysk twardy (pojemność </w:t>
      </w:r>
      <w:r>
        <w:rPr>
          <w:rFonts w:ascii="Arial" w:hAnsi="Arial"/>
          <w:sz w:val="22"/>
          <w:szCs w:val="22"/>
        </w:rPr>
        <w:t>dysku twardego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25.15pt;height:25.45pt" type="#_x0000_t75"/>
          <w:control r:id="rId9" w:name="Pojemność dysku twardego wbudowanych komputerów OPS" w:shapeid="control_shape_7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(nazwa)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25.15pt;height:25.45pt" type="#_x0000_t75"/>
          <w:control r:id="rId10" w:name="Nazwa systemu operacyjnego wbudowanych komputerów OPS" w:shapeid="control_shape_8"/>
        </w:object>
      </w:r>
    </w:p>
    <w:p>
      <w:pPr>
        <w:pStyle w:val="Tretekstu"/>
        <w:numPr>
          <w:ilvl w:val="0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komputer OPS </w:t>
      </w:r>
      <w:r>
        <w:rPr>
          <w:rFonts w:ascii="Arial" w:hAnsi="Arial"/>
          <w:sz w:val="22"/>
          <w:szCs w:val="22"/>
        </w:rPr>
        <w:t>kompatybilny z monitorem interaktywnym VESTEL IF-65PSR</w:t>
      </w:r>
      <w:r>
        <w:rPr>
          <w:rFonts w:ascii="Arial" w:hAnsi="Arial"/>
          <w:sz w:val="22"/>
          <w:szCs w:val="22"/>
        </w:rPr>
        <w:t xml:space="preserve"> (producent, model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25.15pt;height:25.45pt" type="#_x0000_t75"/>
          <w:control r:id="rId11" w:name="Producent i model monitorów interaktywnych z wbudowanym komputerem OPS" w:shapeid="control_shape_9"/>
        </w:object>
      </w:r>
    </w:p>
    <w:p>
      <w:pPr>
        <w:pStyle w:val="Tretekstu"/>
        <w:numPr>
          <w:ilvl w:val="1"/>
          <w:numId w:val="6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Procesor (producent, model </w:t>
      </w:r>
      <w:r>
        <w:rPr>
          <w:rFonts w:ascii="Arial" w:hAnsi="Arial"/>
          <w:sz w:val="22"/>
          <w:szCs w:val="22"/>
        </w:rPr>
        <w:t>procesora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25.15pt;height:25.45pt" type="#_x0000_t75"/>
          <w:control r:id="rId12" w:name="Producent i model procesora wbudowanych komputerów OPS" w:shapeid="control_shape_10"/>
        </w:object>
      </w:r>
    </w:p>
    <w:p>
      <w:pPr>
        <w:pStyle w:val="Tretekstu"/>
        <w:numPr>
          <w:ilvl w:val="1"/>
          <w:numId w:val="6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Pamięć RAM (wielkość </w:t>
      </w:r>
      <w:r>
        <w:rPr>
          <w:rFonts w:ascii="Arial" w:hAnsi="Arial"/>
          <w:sz w:val="22"/>
          <w:szCs w:val="22"/>
        </w:rPr>
        <w:t>pamięci RAM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25.15pt;height:25.45pt" type="#_x0000_t75"/>
          <w:control r:id="rId13" w:name="Pamięć RAM wbudowanych komputerów OPS" w:shapeid="control_shape_11"/>
        </w:object>
      </w:r>
    </w:p>
    <w:p>
      <w:pPr>
        <w:pStyle w:val="Tretekstu"/>
        <w:numPr>
          <w:ilvl w:val="1"/>
          <w:numId w:val="6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Dysk twardy (pojemność </w:t>
      </w:r>
      <w:r>
        <w:rPr>
          <w:rFonts w:ascii="Arial" w:hAnsi="Arial"/>
          <w:sz w:val="22"/>
          <w:szCs w:val="22"/>
        </w:rPr>
        <w:t>dysku twardego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25.15pt;height:25.45pt" type="#_x0000_t75"/>
          <w:control r:id="rId14" w:name="Pojemność dysku twardego wbudowanych komputerów OPS" w:shapeid="control_shape_12"/>
        </w:object>
      </w:r>
    </w:p>
    <w:p>
      <w:pPr>
        <w:pStyle w:val="Tretekstu"/>
        <w:numPr>
          <w:ilvl w:val="1"/>
          <w:numId w:val="6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(nazwa)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25.15pt;height:25.45pt" type="#_x0000_t75"/>
          <w:control r:id="rId15" w:name="Nazwa systemu operacyjnego wbudowanych komputerów OPS" w:shapeid="control_shape_1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</w:t>
      </w:r>
      <w:r>
        <w:rPr>
          <w:rFonts w:ascii="Arial" w:hAnsi="Arial"/>
          <w:sz w:val="22"/>
          <w:szCs w:val="22"/>
        </w:rPr>
        <w:t>podzespołów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reprezentowania wykonawcy udzielonym przez osoby, o których mowa w lit. a i b.</w:t>
      </w:r>
    </w:p>
    <w:p>
      <w:pPr>
        <w:pStyle w:val="Tretekstu"/>
        <w:numPr>
          <w:ilvl w:val="0"/>
          <w:numId w:val="0"/>
        </w:numPr>
        <w:bidi w:val="0"/>
        <w:spacing w:before="0" w:after="140"/>
        <w:ind w:start="340" w:hanging="0"/>
        <w:jc w:val="start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2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2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292</Words>
  <Characters>1932</Characters>
  <CharactersWithSpaces>2208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2023-03-16T11:06:29Z</dcterms:created>
  <dc:creator/>
  <dc:description/>
  <dc:language>pl-PL</dc:language>
  <cp:lastModifiedBy/>
  <dcterms:modified xsi:type="dcterms:W3CDTF">2023-03-16T11:11:14Z</dcterms:modified>
  <cp:revision>3</cp:revision>
  <dc:subject/>
  <dc:title>Formularz podzespołów</dc:title>
</cp:coreProperties>
</file>