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2B5E6" w14:textId="06140BC4" w:rsidR="009C10A5" w:rsidRPr="00382843" w:rsidRDefault="009C10A5" w:rsidP="00382843">
      <w:pPr>
        <w:spacing w:before="100" w:beforeAutospacing="1" w:after="100" w:afterAutospacing="1" w:line="276" w:lineRule="auto"/>
        <w:jc w:val="right"/>
        <w:rPr>
          <w:rFonts w:asciiTheme="minorHAnsi" w:eastAsia="Times New Roman" w:hAnsiTheme="minorHAnsi" w:cstheme="minorHAnsi"/>
          <w:b/>
          <w:bCs/>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Załącznik nr 2a do SWZ</w:t>
      </w:r>
    </w:p>
    <w:p w14:paraId="689E3CEB" w14:textId="7C1C739B" w:rsidR="00102B62" w:rsidRPr="00382843" w:rsidRDefault="00102B62" w:rsidP="00382843">
      <w:pPr>
        <w:spacing w:before="100" w:beforeAutospacing="1" w:after="100" w:afterAutospacing="1" w:line="276" w:lineRule="auto"/>
        <w:jc w:val="center"/>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xml:space="preserve">UMOWA NR </w:t>
      </w:r>
      <w:r w:rsidR="009C10A5" w:rsidRPr="00382843">
        <w:rPr>
          <w:rFonts w:asciiTheme="minorHAnsi" w:eastAsia="Times New Roman" w:hAnsiTheme="minorHAnsi" w:cstheme="minorHAnsi"/>
          <w:b/>
          <w:bCs/>
          <w:kern w:val="0"/>
          <w:szCs w:val="24"/>
          <w:lang w:eastAsia="pl-PL"/>
          <w14:ligatures w14:val="none"/>
        </w:rPr>
        <w:t>/projekt/</w:t>
      </w:r>
    </w:p>
    <w:p w14:paraId="00DFD963" w14:textId="77777777" w:rsidR="00221B11" w:rsidRPr="00382843" w:rsidRDefault="00221B11" w:rsidP="00382843">
      <w:pPr>
        <w:pStyle w:val="Bezodstpw"/>
        <w:spacing w:line="276" w:lineRule="auto"/>
        <w:rPr>
          <w:rFonts w:asciiTheme="minorHAnsi" w:hAnsiTheme="minorHAnsi" w:cstheme="minorHAnsi"/>
          <w:szCs w:val="24"/>
          <w:lang w:eastAsia="pl-PL"/>
        </w:rPr>
      </w:pPr>
      <w:r w:rsidRPr="00382843">
        <w:rPr>
          <w:rFonts w:asciiTheme="minorHAnsi" w:hAnsiTheme="minorHAnsi" w:cstheme="minorHAnsi"/>
          <w:szCs w:val="24"/>
          <w:lang w:eastAsia="pl-PL"/>
        </w:rPr>
        <w:t>zawarta w dniu ………………………. r. w Rudnikach pomiędzy</w:t>
      </w:r>
    </w:p>
    <w:p w14:paraId="26A3553A" w14:textId="77777777" w:rsidR="00221B11" w:rsidRPr="00382843" w:rsidRDefault="00221B11" w:rsidP="00382843">
      <w:pPr>
        <w:pStyle w:val="Tekstpodstawowy2"/>
        <w:spacing w:line="276" w:lineRule="auto"/>
        <w:jc w:val="left"/>
        <w:rPr>
          <w:rFonts w:asciiTheme="minorHAnsi" w:hAnsiTheme="minorHAnsi" w:cstheme="minorHAnsi"/>
          <w:color w:val="000000"/>
        </w:rPr>
      </w:pPr>
      <w:r w:rsidRPr="00382843">
        <w:rPr>
          <w:rFonts w:asciiTheme="minorHAnsi" w:hAnsiTheme="minorHAnsi" w:cstheme="minorHAnsi"/>
          <w:b/>
          <w:bCs/>
          <w:color w:val="000000"/>
        </w:rPr>
        <w:t xml:space="preserve">Gminą Rudniki </w:t>
      </w:r>
      <w:r w:rsidRPr="00382843">
        <w:rPr>
          <w:rFonts w:asciiTheme="minorHAnsi" w:hAnsiTheme="minorHAnsi" w:cstheme="minorHAnsi"/>
          <w:color w:val="000000"/>
        </w:rPr>
        <w:t>z siedzibą w 46-325 Rudniki, ul. Wojska Polskiego 12A, NIP 5761495213,</w:t>
      </w:r>
      <w:r w:rsidRPr="00382843">
        <w:rPr>
          <w:rFonts w:asciiTheme="minorHAnsi" w:hAnsiTheme="minorHAnsi" w:cstheme="minorHAnsi"/>
          <w:color w:val="000000"/>
        </w:rPr>
        <w:br/>
        <w:t>Regon: 151398586, reprezentowaną przez:</w:t>
      </w:r>
    </w:p>
    <w:p w14:paraId="630956A1" w14:textId="77777777" w:rsidR="00221B11" w:rsidRPr="00382843" w:rsidRDefault="00221B11" w:rsidP="00382843">
      <w:pPr>
        <w:pStyle w:val="Tekstpodstawowy2"/>
        <w:spacing w:line="276" w:lineRule="auto"/>
        <w:jc w:val="left"/>
        <w:rPr>
          <w:rFonts w:asciiTheme="minorHAnsi" w:hAnsiTheme="minorHAnsi" w:cstheme="minorHAnsi"/>
          <w:b/>
          <w:bCs/>
          <w:color w:val="000000"/>
        </w:rPr>
      </w:pPr>
      <w:r w:rsidRPr="00382843">
        <w:rPr>
          <w:rFonts w:asciiTheme="minorHAnsi" w:hAnsiTheme="minorHAnsi" w:cstheme="minorHAnsi"/>
          <w:b/>
          <w:bCs/>
          <w:color w:val="000000"/>
        </w:rPr>
        <w:t>Mariusza Stanka – Wójta Gminy Rudniki,</w:t>
      </w:r>
    </w:p>
    <w:p w14:paraId="784D4B8B" w14:textId="77777777" w:rsidR="00221B11" w:rsidRPr="00382843" w:rsidRDefault="00221B11" w:rsidP="00382843">
      <w:pPr>
        <w:pStyle w:val="Tekstpodstawowy2"/>
        <w:spacing w:line="276" w:lineRule="auto"/>
        <w:jc w:val="left"/>
        <w:rPr>
          <w:rFonts w:asciiTheme="minorHAnsi" w:hAnsiTheme="minorHAnsi" w:cstheme="minorHAnsi"/>
          <w:b/>
          <w:bCs/>
          <w:color w:val="000000"/>
        </w:rPr>
      </w:pPr>
      <w:r w:rsidRPr="00382843">
        <w:rPr>
          <w:rFonts w:asciiTheme="minorHAnsi" w:hAnsiTheme="minorHAnsi" w:cstheme="minorHAnsi"/>
          <w:b/>
          <w:bCs/>
          <w:color w:val="000000"/>
        </w:rPr>
        <w:t>przy kontrasygnacie Skarbnika Gminy – Beaty Wolf-Morawiak,</w:t>
      </w:r>
    </w:p>
    <w:p w14:paraId="48580EFA" w14:textId="77777777" w:rsidR="00221B11" w:rsidRPr="00382843" w:rsidRDefault="00221B11" w:rsidP="00382843">
      <w:pPr>
        <w:pStyle w:val="Tekstpodstawowy2"/>
        <w:spacing w:line="276" w:lineRule="auto"/>
        <w:jc w:val="left"/>
        <w:rPr>
          <w:rFonts w:asciiTheme="minorHAnsi" w:hAnsiTheme="minorHAnsi" w:cstheme="minorHAnsi"/>
          <w:color w:val="000000"/>
        </w:rPr>
      </w:pPr>
      <w:r w:rsidRPr="00382843">
        <w:rPr>
          <w:rFonts w:asciiTheme="minorHAnsi" w:hAnsiTheme="minorHAnsi" w:cstheme="minorHAnsi"/>
          <w:color w:val="000000"/>
        </w:rPr>
        <w:t>zwanym dalej: „</w:t>
      </w:r>
      <w:r w:rsidRPr="00382843">
        <w:rPr>
          <w:rFonts w:asciiTheme="minorHAnsi" w:hAnsiTheme="minorHAnsi" w:cstheme="minorHAnsi"/>
          <w:b/>
          <w:bCs/>
          <w:color w:val="000000"/>
        </w:rPr>
        <w:t>ZAMAWIAJĄCYM</w:t>
      </w:r>
      <w:r w:rsidRPr="00382843">
        <w:rPr>
          <w:rFonts w:asciiTheme="minorHAnsi" w:hAnsiTheme="minorHAnsi" w:cstheme="minorHAnsi"/>
          <w:color w:val="000000"/>
        </w:rPr>
        <w:t>”,</w:t>
      </w:r>
    </w:p>
    <w:p w14:paraId="754373D8"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szCs w:val="24"/>
        </w:rPr>
        <w:t xml:space="preserve">a </w:t>
      </w:r>
    </w:p>
    <w:p w14:paraId="37C01C4E"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b/>
          <w:bCs/>
          <w:szCs w:val="24"/>
        </w:rPr>
        <w:t>…………………………………………….</w:t>
      </w:r>
    </w:p>
    <w:p w14:paraId="600AB978"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i/>
          <w:iCs/>
          <w:szCs w:val="24"/>
        </w:rPr>
        <w:t>(wpisać w umowie Nr KRS, Nr PESEL w zależności od formy prowadzonej działalności przez Wykonawcę)</w:t>
      </w:r>
      <w:r w:rsidRPr="00382843">
        <w:rPr>
          <w:rFonts w:asciiTheme="minorHAnsi" w:hAnsiTheme="minorHAnsi" w:cstheme="minorHAnsi"/>
          <w:szCs w:val="24"/>
        </w:rPr>
        <w:t>,</w:t>
      </w:r>
    </w:p>
    <w:p w14:paraId="167A2855"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szCs w:val="24"/>
        </w:rPr>
        <w:t xml:space="preserve">reprezentowanym przez </w:t>
      </w:r>
      <w:r w:rsidRPr="00382843">
        <w:rPr>
          <w:rFonts w:asciiTheme="minorHAnsi" w:hAnsiTheme="minorHAnsi" w:cstheme="minorHAnsi"/>
          <w:b/>
          <w:bCs/>
          <w:szCs w:val="24"/>
        </w:rPr>
        <w:t>……………………………………………….,</w:t>
      </w:r>
    </w:p>
    <w:p w14:paraId="676A0265"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szCs w:val="24"/>
        </w:rPr>
        <w:t>zwanym dalej: „</w:t>
      </w:r>
      <w:r w:rsidRPr="00382843">
        <w:rPr>
          <w:rFonts w:asciiTheme="minorHAnsi" w:hAnsiTheme="minorHAnsi" w:cstheme="minorHAnsi"/>
          <w:b/>
          <w:bCs/>
          <w:szCs w:val="24"/>
        </w:rPr>
        <w:t>WYKONAWCĄ</w:t>
      </w:r>
      <w:r w:rsidRPr="00382843">
        <w:rPr>
          <w:rFonts w:asciiTheme="minorHAnsi" w:hAnsiTheme="minorHAnsi" w:cstheme="minorHAnsi"/>
          <w:szCs w:val="24"/>
        </w:rPr>
        <w:t>”,</w:t>
      </w:r>
    </w:p>
    <w:p w14:paraId="68EABB66" w14:textId="77777777" w:rsidR="00221B11" w:rsidRPr="00382843" w:rsidRDefault="00221B11" w:rsidP="00382843">
      <w:pPr>
        <w:spacing w:line="276" w:lineRule="auto"/>
        <w:ind w:right="23"/>
        <w:rPr>
          <w:rFonts w:asciiTheme="minorHAnsi" w:hAnsiTheme="minorHAnsi" w:cstheme="minorHAnsi"/>
          <w:szCs w:val="24"/>
        </w:rPr>
      </w:pPr>
      <w:r w:rsidRPr="00382843">
        <w:rPr>
          <w:rFonts w:asciiTheme="minorHAnsi" w:hAnsiTheme="minorHAnsi" w:cstheme="minorHAnsi"/>
          <w:szCs w:val="24"/>
        </w:rPr>
        <w:t>zwanymi dalej „Stronami”</w:t>
      </w:r>
    </w:p>
    <w:p w14:paraId="5D62BB32"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b/>
          <w:bCs/>
          <w:kern w:val="0"/>
          <w:szCs w:val="24"/>
          <w:lang w:eastAsia="pl-PL"/>
          <w14:ligatures w14:val="none"/>
        </w:rPr>
      </w:pPr>
    </w:p>
    <w:p w14:paraId="7F1365F6" w14:textId="1993FD22"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 Definicje i interpretacje</w:t>
      </w:r>
    </w:p>
    <w:p w14:paraId="263B8C40" w14:textId="77777777" w:rsidR="00102B62" w:rsidRPr="00382843" w:rsidRDefault="00102B62"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Umowa - niniejsza umowa na realizację zamówienia publicznego.</w:t>
      </w:r>
    </w:p>
    <w:p w14:paraId="55802CB8" w14:textId="77777777" w:rsidR="00102B62" w:rsidRPr="00382843" w:rsidRDefault="00102B62"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Zamawiający - Gmina Rudniki.</w:t>
      </w:r>
    </w:p>
    <w:p w14:paraId="314074E6" w14:textId="77777777" w:rsidR="00102B62" w:rsidRPr="00382843" w:rsidRDefault="00102B62"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 [Nazwa Wykonawcy].</w:t>
      </w:r>
    </w:p>
    <w:p w14:paraId="10D15E2B" w14:textId="2969262C" w:rsidR="00102B62" w:rsidRPr="00382843" w:rsidRDefault="00102B62"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Przedmiot umowy - </w:t>
      </w:r>
      <w:r w:rsidR="00EE2E0D" w:rsidRPr="00382843">
        <w:rPr>
          <w:rFonts w:asciiTheme="minorHAnsi" w:eastAsia="Times New Roman" w:hAnsiTheme="minorHAnsi" w:cstheme="minorHAnsi"/>
          <w:kern w:val="0"/>
          <w:szCs w:val="24"/>
          <w:lang w:eastAsia="pl-PL"/>
          <w14:ligatures w14:val="none"/>
        </w:rPr>
        <w:t>Świadczenie usług utrzymania środowiska SIEM/SOC wraz z dostawą i wdrożeniem serwera</w:t>
      </w:r>
      <w:r w:rsidRPr="00382843">
        <w:rPr>
          <w:rFonts w:asciiTheme="minorHAnsi" w:eastAsia="Times New Roman" w:hAnsiTheme="minorHAnsi" w:cstheme="minorHAnsi"/>
          <w:kern w:val="0"/>
          <w:szCs w:val="24"/>
          <w:lang w:eastAsia="pl-PL"/>
          <w14:ligatures w14:val="none"/>
        </w:rPr>
        <w:t>.</w:t>
      </w:r>
    </w:p>
    <w:p w14:paraId="2D38DAEE" w14:textId="2ECA9814" w:rsidR="00EE2E0D" w:rsidRPr="00382843" w:rsidRDefault="00EE2E0D"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Środowisko SIEM/SOC - SIEM to systemy, które gromadzą, analizują i monitorują dane z różnych źródeł w celu wykrywania i analizowania incydentów bezpieczeństwa. SOC to dedykowane centrum operacyjne odpowiedzialne za zarządzanie i reagowanie na incydenty bezpieczeństwa informatycznego.</w:t>
      </w:r>
    </w:p>
    <w:p w14:paraId="340C1012" w14:textId="53F305F8" w:rsidR="00102B62" w:rsidRPr="00382843" w:rsidRDefault="00102B62" w:rsidP="00382843">
      <w:pPr>
        <w:numPr>
          <w:ilvl w:val="0"/>
          <w:numId w:val="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Strony - Zamawiający i Wykonawca.</w:t>
      </w:r>
    </w:p>
    <w:p w14:paraId="4DD14FB7"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2 Przedmiot umowy</w:t>
      </w:r>
    </w:p>
    <w:p w14:paraId="72B5531E" w14:textId="77777777" w:rsidR="00EE2E0D" w:rsidRPr="00382843" w:rsidRDefault="00102B62" w:rsidP="00382843">
      <w:pPr>
        <w:numPr>
          <w:ilvl w:val="0"/>
          <w:numId w:val="3"/>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Zamawiający zleca, a Wykonawca zobowiązuje się do </w:t>
      </w:r>
      <w:r w:rsidR="00EE2E0D" w:rsidRPr="00382843">
        <w:rPr>
          <w:rFonts w:asciiTheme="minorHAnsi" w:eastAsia="Times New Roman" w:hAnsiTheme="minorHAnsi" w:cstheme="minorHAnsi"/>
          <w:kern w:val="0"/>
          <w:szCs w:val="24"/>
          <w:lang w:eastAsia="pl-PL"/>
          <w14:ligatures w14:val="none"/>
        </w:rPr>
        <w:t>:</w:t>
      </w:r>
    </w:p>
    <w:p w14:paraId="71EBFCC3" w14:textId="1C019B79" w:rsidR="00102B62" w:rsidRPr="00382843" w:rsidRDefault="00EE2E0D" w:rsidP="00382843">
      <w:pPr>
        <w:spacing w:before="100" w:beforeAutospacing="1" w:after="100" w:afterAutospacing="1" w:line="276" w:lineRule="auto"/>
        <w:ind w:left="720"/>
        <w:rPr>
          <w:rFonts w:asciiTheme="minorHAnsi" w:eastAsia="Times New Roman" w:hAnsiTheme="minorHAnsi" w:cstheme="minorHAnsi"/>
          <w:b/>
          <w:bCs/>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xml:space="preserve">Świadczenie usług utrzymania środowiska SIEM/SOC wraz z dostawą </w:t>
      </w:r>
      <w:r w:rsidR="00435A9B" w:rsidRPr="00382843">
        <w:rPr>
          <w:rFonts w:asciiTheme="minorHAnsi" w:eastAsia="Times New Roman" w:hAnsiTheme="minorHAnsi" w:cstheme="minorHAnsi"/>
          <w:b/>
          <w:bCs/>
          <w:kern w:val="0"/>
          <w:szCs w:val="24"/>
          <w:lang w:eastAsia="pl-PL"/>
          <w14:ligatures w14:val="none"/>
        </w:rPr>
        <w:t xml:space="preserve">                                  </w:t>
      </w:r>
      <w:r w:rsidRPr="00382843">
        <w:rPr>
          <w:rFonts w:asciiTheme="minorHAnsi" w:eastAsia="Times New Roman" w:hAnsiTheme="minorHAnsi" w:cstheme="minorHAnsi"/>
          <w:b/>
          <w:bCs/>
          <w:kern w:val="0"/>
          <w:szCs w:val="24"/>
          <w:lang w:eastAsia="pl-PL"/>
          <w14:ligatures w14:val="none"/>
        </w:rPr>
        <w:t>i wdrożeniem serwera</w:t>
      </w:r>
    </w:p>
    <w:p w14:paraId="70C9C724" w14:textId="76717900" w:rsidR="00EE2E0D" w:rsidRPr="00382843" w:rsidRDefault="00EE2E0D" w:rsidP="00382843">
      <w:pPr>
        <w:numPr>
          <w:ilvl w:val="1"/>
          <w:numId w:val="0"/>
        </w:numPr>
        <w:tabs>
          <w:tab w:val="num" w:pos="0"/>
        </w:tabs>
        <w:spacing w:after="120" w:line="276" w:lineRule="auto"/>
        <w:rPr>
          <w:rFonts w:asciiTheme="minorHAnsi" w:hAnsiTheme="minorHAnsi" w:cstheme="minorHAnsi"/>
          <w:szCs w:val="24"/>
        </w:rPr>
      </w:pPr>
      <w:r w:rsidRPr="00382843">
        <w:rPr>
          <w:rFonts w:asciiTheme="minorHAnsi" w:hAnsiTheme="minorHAnsi" w:cstheme="minorHAnsi"/>
          <w:szCs w:val="24"/>
        </w:rPr>
        <w:lastRenderedPageBreak/>
        <w:tab/>
        <w:t>Przedmiotem zamówienia jest:</w:t>
      </w:r>
    </w:p>
    <w:p w14:paraId="07E9989B" w14:textId="4CBF41F8" w:rsidR="00EE2E0D" w:rsidRPr="00382843" w:rsidRDefault="00EE2E0D" w:rsidP="00382843">
      <w:pPr>
        <w:numPr>
          <w:ilvl w:val="0"/>
          <w:numId w:val="18"/>
        </w:numPr>
        <w:tabs>
          <w:tab w:val="num" w:pos="0"/>
        </w:tabs>
        <w:spacing w:after="120" w:line="276" w:lineRule="auto"/>
        <w:rPr>
          <w:rFonts w:asciiTheme="minorHAnsi" w:hAnsiTheme="minorHAnsi" w:cstheme="minorHAnsi"/>
          <w:szCs w:val="24"/>
        </w:rPr>
      </w:pPr>
      <w:r w:rsidRPr="00382843">
        <w:rPr>
          <w:rFonts w:asciiTheme="minorHAnsi" w:hAnsiTheme="minorHAnsi" w:cstheme="minorHAnsi"/>
          <w:b/>
          <w:bCs/>
          <w:szCs w:val="24"/>
        </w:rPr>
        <w:t xml:space="preserve">Świadczenie usług utrzymania systemu Zarządzania Informacjami </w:t>
      </w:r>
      <w:r w:rsidR="00435A9B" w:rsidRPr="00382843">
        <w:rPr>
          <w:rFonts w:asciiTheme="minorHAnsi" w:hAnsiTheme="minorHAnsi" w:cstheme="minorHAnsi"/>
          <w:b/>
          <w:bCs/>
          <w:szCs w:val="24"/>
        </w:rPr>
        <w:t xml:space="preserve">                           </w:t>
      </w:r>
      <w:r w:rsidRPr="00382843">
        <w:rPr>
          <w:rFonts w:asciiTheme="minorHAnsi" w:hAnsiTheme="minorHAnsi" w:cstheme="minorHAnsi"/>
          <w:b/>
          <w:bCs/>
          <w:szCs w:val="24"/>
        </w:rPr>
        <w:t>i Zdarzeniami Bezpieczeństwa (SIEM) oraz Centrum Operacji Bezpieczeństwa (SOC)</w:t>
      </w:r>
      <w:r w:rsidRPr="00382843">
        <w:rPr>
          <w:rFonts w:asciiTheme="minorHAnsi" w:hAnsiTheme="minorHAnsi" w:cstheme="minorHAnsi"/>
          <w:szCs w:val="24"/>
        </w:rPr>
        <w:t xml:space="preserve"> – obejmujące obsługę incydentów bezpieczeństwa, raportowanie, regularne aktualizacje, konserwację, wsparcie techniczne oraz monito</w:t>
      </w:r>
      <w:r w:rsidR="002F1972" w:rsidRPr="00382843">
        <w:rPr>
          <w:rFonts w:asciiTheme="minorHAnsi" w:hAnsiTheme="minorHAnsi" w:cstheme="minorHAnsi"/>
          <w:szCs w:val="24"/>
        </w:rPr>
        <w:t xml:space="preserve">rowanie działania przez okres </w:t>
      </w:r>
      <w:r w:rsidR="00CB60EE" w:rsidRPr="00382843">
        <w:rPr>
          <w:rFonts w:asciiTheme="minorHAnsi" w:hAnsiTheme="minorHAnsi" w:cstheme="minorHAnsi"/>
          <w:szCs w:val="24"/>
        </w:rPr>
        <w:t xml:space="preserve">20 </w:t>
      </w:r>
      <w:r w:rsidRPr="00382843">
        <w:rPr>
          <w:rFonts w:asciiTheme="minorHAnsi" w:hAnsiTheme="minorHAnsi" w:cstheme="minorHAnsi"/>
          <w:szCs w:val="24"/>
        </w:rPr>
        <w:t>miesięcy (</w:t>
      </w:r>
      <w:r w:rsidRPr="00382843">
        <w:rPr>
          <w:rFonts w:asciiTheme="minorHAnsi" w:hAnsiTheme="minorHAnsi" w:cstheme="minorHAnsi"/>
          <w:b/>
          <w:bCs/>
          <w:szCs w:val="24"/>
        </w:rPr>
        <w:t>przeważający element zamówienia</w:t>
      </w:r>
      <w:r w:rsidRPr="00382843">
        <w:rPr>
          <w:rFonts w:asciiTheme="minorHAnsi" w:hAnsiTheme="minorHAnsi" w:cstheme="minorHAnsi"/>
          <w:szCs w:val="24"/>
        </w:rPr>
        <w:t>)</w:t>
      </w:r>
    </w:p>
    <w:p w14:paraId="02159C10" w14:textId="279034C6" w:rsidR="00EE2E0D" w:rsidRPr="00382843" w:rsidRDefault="00EE2E0D" w:rsidP="00382843">
      <w:pPr>
        <w:numPr>
          <w:ilvl w:val="0"/>
          <w:numId w:val="18"/>
        </w:numPr>
        <w:tabs>
          <w:tab w:val="num" w:pos="0"/>
        </w:tabs>
        <w:spacing w:after="120" w:line="276" w:lineRule="auto"/>
        <w:rPr>
          <w:rFonts w:asciiTheme="minorHAnsi" w:hAnsiTheme="minorHAnsi" w:cstheme="minorHAnsi"/>
          <w:szCs w:val="24"/>
        </w:rPr>
      </w:pPr>
      <w:r w:rsidRPr="00382843">
        <w:rPr>
          <w:rFonts w:asciiTheme="minorHAnsi" w:hAnsiTheme="minorHAnsi" w:cstheme="minorHAnsi"/>
          <w:b/>
          <w:bCs/>
          <w:szCs w:val="24"/>
        </w:rPr>
        <w:t>Dostawa i wdrożenie serwera wraz z oprogramowaniem dla środowiska SIEM/SOC</w:t>
      </w:r>
      <w:r w:rsidRPr="00382843">
        <w:rPr>
          <w:rFonts w:asciiTheme="minorHAnsi" w:hAnsiTheme="minorHAnsi" w:cstheme="minorHAnsi"/>
          <w:szCs w:val="24"/>
        </w:rPr>
        <w:t xml:space="preserve"> – obejmujące dostawę, instalację oraz konfigurację sprzętu komputerowego, zgodnie z określoną specyfikacją techniczną</w:t>
      </w:r>
    </w:p>
    <w:p w14:paraId="29E8E87D" w14:textId="77777777" w:rsidR="00EE2E0D" w:rsidRPr="00382843" w:rsidRDefault="00EE2E0D"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p>
    <w:p w14:paraId="6D42DA18" w14:textId="3D9FCD6C" w:rsidR="009452E4" w:rsidRPr="00382843" w:rsidRDefault="009452E4" w:rsidP="00382843">
      <w:pPr>
        <w:numPr>
          <w:ilvl w:val="0"/>
          <w:numId w:val="3"/>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Jeżeli w toku wykonywania usługi ujawnią się przeszkody w należytym jej wykonaniu, Wykonawca jest obowiązany niezwłocznie zawiadomić o tym </w:t>
      </w:r>
      <w:r w:rsidR="00B551B3" w:rsidRPr="00382843">
        <w:rPr>
          <w:rFonts w:asciiTheme="minorHAnsi" w:eastAsia="Times New Roman" w:hAnsiTheme="minorHAnsi" w:cstheme="minorHAnsi"/>
          <w:kern w:val="0"/>
          <w:szCs w:val="24"/>
          <w:lang w:eastAsia="pl-PL"/>
          <w14:ligatures w14:val="none"/>
        </w:rPr>
        <w:t>Z</w:t>
      </w:r>
      <w:r w:rsidRPr="00382843">
        <w:rPr>
          <w:rFonts w:asciiTheme="minorHAnsi" w:eastAsia="Times New Roman" w:hAnsiTheme="minorHAnsi" w:cstheme="minorHAnsi"/>
          <w:kern w:val="0"/>
          <w:szCs w:val="24"/>
          <w:lang w:eastAsia="pl-PL"/>
          <w14:ligatures w14:val="none"/>
        </w:rPr>
        <w:t>amawiającego. Wykonawca jest zobowiązany do dostarczenia szczegółowego raportu na temat natury przeszkód, ich potencjalnego wpływu na realizację umowy oraz proponowanych działań naprawczych. Zawiadomienie powinno być dostarczone w formie pisemnej (elektroniczny dokument podpisany cyfrowo</w:t>
      </w:r>
      <w:r w:rsidR="009F7203" w:rsidRPr="00382843">
        <w:rPr>
          <w:rFonts w:asciiTheme="minorHAnsi" w:eastAsia="Times New Roman" w:hAnsiTheme="minorHAnsi" w:cstheme="minorHAnsi"/>
          <w:kern w:val="0"/>
          <w:szCs w:val="24"/>
          <w:lang w:eastAsia="pl-PL"/>
          <w14:ligatures w14:val="none"/>
        </w:rPr>
        <w:t xml:space="preserve"> przez Wykonawcę</w:t>
      </w:r>
      <w:r w:rsidRPr="00382843">
        <w:rPr>
          <w:rFonts w:asciiTheme="minorHAnsi" w:eastAsia="Times New Roman" w:hAnsiTheme="minorHAnsi" w:cstheme="minorHAnsi"/>
          <w:kern w:val="0"/>
          <w:szCs w:val="24"/>
          <w:lang w:eastAsia="pl-PL"/>
          <w14:ligatures w14:val="none"/>
        </w:rPr>
        <w:t>) w ciągu 3 dni roboczych od momentu wykrycia przeszkody.</w:t>
      </w:r>
    </w:p>
    <w:p w14:paraId="60525C23" w14:textId="7DD5CD7F"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xml:space="preserve">§ 3 Zakres </w:t>
      </w:r>
      <w:r w:rsidR="00EE2E0D" w:rsidRPr="00382843">
        <w:rPr>
          <w:rFonts w:asciiTheme="minorHAnsi" w:eastAsia="Times New Roman" w:hAnsiTheme="minorHAnsi" w:cstheme="minorHAnsi"/>
          <w:b/>
          <w:bCs/>
          <w:kern w:val="0"/>
          <w:szCs w:val="24"/>
          <w:lang w:eastAsia="pl-PL"/>
          <w14:ligatures w14:val="none"/>
        </w:rPr>
        <w:t>zamówienia</w:t>
      </w:r>
    </w:p>
    <w:p w14:paraId="5B2FD817" w14:textId="77777777" w:rsidR="00EE2E0D" w:rsidRPr="00382843" w:rsidRDefault="00EE2E0D" w:rsidP="00382843">
      <w:pPr>
        <w:pStyle w:val="Akapitzlist"/>
        <w:numPr>
          <w:ilvl w:val="0"/>
          <w:numId w:val="19"/>
        </w:numPr>
        <w:spacing w:after="120" w:line="276" w:lineRule="auto"/>
        <w:rPr>
          <w:rFonts w:asciiTheme="minorHAnsi" w:hAnsiTheme="minorHAnsi" w:cstheme="minorHAnsi"/>
          <w:b/>
          <w:bCs/>
          <w:szCs w:val="24"/>
        </w:rPr>
      </w:pPr>
      <w:r w:rsidRPr="00382843">
        <w:rPr>
          <w:rFonts w:asciiTheme="minorHAnsi" w:hAnsiTheme="minorHAnsi" w:cstheme="minorHAnsi"/>
          <w:b/>
          <w:bCs/>
          <w:szCs w:val="24"/>
        </w:rPr>
        <w:t>Dostawa serwera</w:t>
      </w:r>
    </w:p>
    <w:p w14:paraId="705BAC4C" w14:textId="1535D4CE" w:rsidR="00EE2E0D" w:rsidRPr="00382843" w:rsidRDefault="00EE2E0D" w:rsidP="00382843">
      <w:pPr>
        <w:pStyle w:val="Akapitzlist"/>
        <w:numPr>
          <w:ilvl w:val="1"/>
          <w:numId w:val="19"/>
        </w:numPr>
        <w:spacing w:line="276" w:lineRule="auto"/>
        <w:rPr>
          <w:rFonts w:asciiTheme="minorHAnsi" w:hAnsiTheme="minorHAnsi" w:cstheme="minorHAnsi"/>
          <w:szCs w:val="24"/>
        </w:rPr>
      </w:pPr>
      <w:r w:rsidRPr="00382843">
        <w:rPr>
          <w:rFonts w:asciiTheme="minorHAnsi" w:hAnsiTheme="minorHAnsi" w:cstheme="minorHAnsi"/>
          <w:szCs w:val="24"/>
        </w:rPr>
        <w:t>Specyfikacja techniczna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101"/>
      </w:tblGrid>
      <w:tr w:rsidR="00EE2E0D" w:rsidRPr="00382843" w14:paraId="2AD1968C" w14:textId="77777777" w:rsidTr="00BA2610">
        <w:tc>
          <w:tcPr>
            <w:tcW w:w="3539" w:type="dxa"/>
          </w:tcPr>
          <w:p w14:paraId="07EDCA3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b/>
                <w:szCs w:val="24"/>
              </w:rPr>
              <w:t>Element Specyfikacji</w:t>
            </w:r>
          </w:p>
        </w:tc>
        <w:tc>
          <w:tcPr>
            <w:tcW w:w="5101" w:type="dxa"/>
          </w:tcPr>
          <w:p w14:paraId="4874258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b/>
                <w:szCs w:val="24"/>
              </w:rPr>
              <w:t>Opis</w:t>
            </w:r>
          </w:p>
        </w:tc>
      </w:tr>
      <w:tr w:rsidR="00EE2E0D" w:rsidRPr="00382843" w14:paraId="67E67AE1" w14:textId="77777777" w:rsidTr="00BA2610">
        <w:tc>
          <w:tcPr>
            <w:tcW w:w="3539" w:type="dxa"/>
          </w:tcPr>
          <w:p w14:paraId="45894A28"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 Serwera</w:t>
            </w:r>
          </w:p>
        </w:tc>
        <w:tc>
          <w:tcPr>
            <w:tcW w:w="5101" w:type="dxa"/>
          </w:tcPr>
          <w:p w14:paraId="3EEEBD7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Serwer </w:t>
            </w:r>
            <w:proofErr w:type="spellStart"/>
            <w:r w:rsidRPr="00382843">
              <w:rPr>
                <w:rFonts w:asciiTheme="minorHAnsi" w:hAnsiTheme="minorHAnsi" w:cstheme="minorHAnsi"/>
                <w:szCs w:val="24"/>
              </w:rPr>
              <w:t>rackowy</w:t>
            </w:r>
            <w:proofErr w:type="spellEnd"/>
            <w:r w:rsidRPr="00382843">
              <w:rPr>
                <w:rFonts w:asciiTheme="minorHAnsi" w:hAnsiTheme="minorHAnsi" w:cstheme="minorHAnsi"/>
                <w:szCs w:val="24"/>
              </w:rPr>
              <w:t>, 1U, 8 kieszeni na dyski 2,5" SFF</w:t>
            </w:r>
          </w:p>
        </w:tc>
      </w:tr>
      <w:tr w:rsidR="00EE2E0D" w:rsidRPr="00382843" w14:paraId="01592D64" w14:textId="77777777" w:rsidTr="00BA2610">
        <w:tc>
          <w:tcPr>
            <w:tcW w:w="3539" w:type="dxa"/>
          </w:tcPr>
          <w:p w14:paraId="1004F9FC"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Procesory</w:t>
            </w:r>
          </w:p>
        </w:tc>
        <w:tc>
          <w:tcPr>
            <w:tcW w:w="5101" w:type="dxa"/>
          </w:tcPr>
          <w:p w14:paraId="29F6EFC5"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1B0B8583" w14:textId="77777777" w:rsidTr="00BA2610">
        <w:tc>
          <w:tcPr>
            <w:tcW w:w="3539" w:type="dxa"/>
          </w:tcPr>
          <w:p w14:paraId="552EFA1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w:t>
            </w:r>
          </w:p>
        </w:tc>
        <w:tc>
          <w:tcPr>
            <w:tcW w:w="5101" w:type="dxa"/>
          </w:tcPr>
          <w:p w14:paraId="063E31D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2</w:t>
            </w:r>
          </w:p>
        </w:tc>
      </w:tr>
      <w:tr w:rsidR="00EE2E0D" w:rsidRPr="00382843" w14:paraId="18B31914" w14:textId="77777777" w:rsidTr="00BA2610">
        <w:tc>
          <w:tcPr>
            <w:tcW w:w="3539" w:type="dxa"/>
          </w:tcPr>
          <w:p w14:paraId="240DBC1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3DF5C5D4"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12-rdzeniowy procesor o taktowaniu min. 2.30 GHz, pamięć podręczna L3 min. 16.5 MB</w:t>
            </w:r>
          </w:p>
        </w:tc>
      </w:tr>
      <w:tr w:rsidR="00EE2E0D" w:rsidRPr="00382843" w14:paraId="19F2053D" w14:textId="77777777" w:rsidTr="00BA2610">
        <w:tc>
          <w:tcPr>
            <w:tcW w:w="3539" w:type="dxa"/>
          </w:tcPr>
          <w:p w14:paraId="29D5DD8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Maksymalne TDP:</w:t>
            </w:r>
          </w:p>
        </w:tc>
        <w:tc>
          <w:tcPr>
            <w:tcW w:w="5101" w:type="dxa"/>
          </w:tcPr>
          <w:p w14:paraId="0CA11011" w14:textId="0FF6BB82" w:rsidR="00EE2E0D" w:rsidRPr="00382843" w:rsidRDefault="008239A1" w:rsidP="00382843">
            <w:pPr>
              <w:spacing w:line="276" w:lineRule="auto"/>
              <w:rPr>
                <w:rFonts w:asciiTheme="minorHAnsi" w:hAnsiTheme="minorHAnsi" w:cstheme="minorHAnsi"/>
                <w:szCs w:val="24"/>
              </w:rPr>
            </w:pPr>
            <w:r w:rsidRPr="00382843">
              <w:rPr>
                <w:rFonts w:asciiTheme="minorHAnsi" w:hAnsiTheme="minorHAnsi" w:cstheme="minorHAnsi"/>
                <w:szCs w:val="24"/>
              </w:rPr>
              <w:t>120</w:t>
            </w:r>
            <w:r w:rsidR="00EE2E0D" w:rsidRPr="00382843">
              <w:rPr>
                <w:rFonts w:asciiTheme="minorHAnsi" w:hAnsiTheme="minorHAnsi" w:cstheme="minorHAnsi"/>
                <w:szCs w:val="24"/>
              </w:rPr>
              <w:t>W</w:t>
            </w:r>
          </w:p>
        </w:tc>
      </w:tr>
      <w:tr w:rsidR="00EE2E0D" w:rsidRPr="00382843" w14:paraId="645775D3" w14:textId="77777777" w:rsidTr="00BA2610">
        <w:tc>
          <w:tcPr>
            <w:tcW w:w="3539" w:type="dxa"/>
          </w:tcPr>
          <w:p w14:paraId="74BFBD5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Obsługa pamięci:</w:t>
            </w:r>
          </w:p>
        </w:tc>
        <w:tc>
          <w:tcPr>
            <w:tcW w:w="5101" w:type="dxa"/>
          </w:tcPr>
          <w:p w14:paraId="7ACEA33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DDR4-2400</w:t>
            </w:r>
          </w:p>
        </w:tc>
      </w:tr>
      <w:tr w:rsidR="00EE2E0D" w:rsidRPr="00382843" w14:paraId="378BF462" w14:textId="77777777" w:rsidTr="00BA2610">
        <w:tc>
          <w:tcPr>
            <w:tcW w:w="3539" w:type="dxa"/>
          </w:tcPr>
          <w:p w14:paraId="0A50169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Liczba kanałów pamięci:</w:t>
            </w:r>
          </w:p>
        </w:tc>
        <w:tc>
          <w:tcPr>
            <w:tcW w:w="5101" w:type="dxa"/>
          </w:tcPr>
          <w:p w14:paraId="3D7E7644"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min. 6</w:t>
            </w:r>
          </w:p>
        </w:tc>
      </w:tr>
      <w:tr w:rsidR="00EE2E0D" w:rsidRPr="00382843" w14:paraId="713FDE59" w14:textId="77777777" w:rsidTr="00BA2610">
        <w:tc>
          <w:tcPr>
            <w:tcW w:w="3539" w:type="dxa"/>
          </w:tcPr>
          <w:p w14:paraId="0F2B19BD"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Pamięć RAM</w:t>
            </w:r>
          </w:p>
        </w:tc>
        <w:tc>
          <w:tcPr>
            <w:tcW w:w="5101" w:type="dxa"/>
          </w:tcPr>
          <w:p w14:paraId="03871BBD"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50762618" w14:textId="77777777" w:rsidTr="00BA2610">
        <w:tc>
          <w:tcPr>
            <w:tcW w:w="3539" w:type="dxa"/>
          </w:tcPr>
          <w:p w14:paraId="3A42017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 modułów:</w:t>
            </w:r>
          </w:p>
        </w:tc>
        <w:tc>
          <w:tcPr>
            <w:tcW w:w="5101" w:type="dxa"/>
          </w:tcPr>
          <w:p w14:paraId="113F9CF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4</w:t>
            </w:r>
          </w:p>
        </w:tc>
      </w:tr>
      <w:tr w:rsidR="00EE2E0D" w:rsidRPr="00382843" w14:paraId="61037307" w14:textId="77777777" w:rsidTr="00BA2610">
        <w:tc>
          <w:tcPr>
            <w:tcW w:w="3539" w:type="dxa"/>
          </w:tcPr>
          <w:p w14:paraId="5FA0498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lastRenderedPageBreak/>
              <w:t>Pojemność jednego modułu:</w:t>
            </w:r>
          </w:p>
        </w:tc>
        <w:tc>
          <w:tcPr>
            <w:tcW w:w="5101" w:type="dxa"/>
          </w:tcPr>
          <w:p w14:paraId="2332701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16 GB</w:t>
            </w:r>
          </w:p>
        </w:tc>
      </w:tr>
      <w:tr w:rsidR="00EE2E0D" w:rsidRPr="00382843" w14:paraId="34421A2A" w14:textId="77777777" w:rsidTr="00BA2610">
        <w:tc>
          <w:tcPr>
            <w:tcW w:w="3539" w:type="dxa"/>
          </w:tcPr>
          <w:p w14:paraId="5C60CEB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08E780BA" w14:textId="77777777" w:rsidR="00EE2E0D" w:rsidRPr="00382843" w:rsidRDefault="00EE2E0D" w:rsidP="00382843">
            <w:pPr>
              <w:spacing w:line="276" w:lineRule="auto"/>
              <w:rPr>
                <w:rFonts w:asciiTheme="minorHAnsi" w:hAnsiTheme="minorHAnsi" w:cstheme="minorHAnsi"/>
                <w:szCs w:val="24"/>
                <w:lang w:val="en-US"/>
              </w:rPr>
            </w:pPr>
            <w:r w:rsidRPr="00382843">
              <w:rPr>
                <w:rFonts w:asciiTheme="minorHAnsi" w:hAnsiTheme="minorHAnsi" w:cstheme="minorHAnsi"/>
                <w:szCs w:val="24"/>
                <w:lang w:val="en-US"/>
              </w:rPr>
              <w:t>DIMM PC4 DDR4 Registered ECC</w:t>
            </w:r>
          </w:p>
        </w:tc>
      </w:tr>
      <w:tr w:rsidR="00EE2E0D" w:rsidRPr="00382843" w14:paraId="768EBE18" w14:textId="77777777" w:rsidTr="00BA2610">
        <w:tc>
          <w:tcPr>
            <w:tcW w:w="3539" w:type="dxa"/>
          </w:tcPr>
          <w:p w14:paraId="66F298BE"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Kontroler RAID</w:t>
            </w:r>
          </w:p>
        </w:tc>
        <w:tc>
          <w:tcPr>
            <w:tcW w:w="5101" w:type="dxa"/>
          </w:tcPr>
          <w:p w14:paraId="03DAA8EA"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17B5B2D6" w14:textId="77777777" w:rsidTr="00BA2610">
        <w:tc>
          <w:tcPr>
            <w:tcW w:w="3539" w:type="dxa"/>
          </w:tcPr>
          <w:p w14:paraId="5D1F9B8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Przepustowość:</w:t>
            </w:r>
          </w:p>
        </w:tc>
        <w:tc>
          <w:tcPr>
            <w:tcW w:w="5101" w:type="dxa"/>
          </w:tcPr>
          <w:p w14:paraId="209F3B61" w14:textId="77777777" w:rsidR="00EE2E0D" w:rsidRPr="00382843" w:rsidRDefault="00EE2E0D" w:rsidP="00382843">
            <w:pPr>
              <w:spacing w:line="276" w:lineRule="auto"/>
              <w:rPr>
                <w:rFonts w:asciiTheme="minorHAnsi" w:hAnsiTheme="minorHAnsi" w:cstheme="minorHAnsi"/>
                <w:szCs w:val="24"/>
                <w:lang w:val="en-US"/>
              </w:rPr>
            </w:pPr>
            <w:r w:rsidRPr="00382843">
              <w:rPr>
                <w:rFonts w:asciiTheme="minorHAnsi" w:hAnsiTheme="minorHAnsi" w:cstheme="minorHAnsi"/>
                <w:szCs w:val="24"/>
                <w:lang w:val="en-US"/>
              </w:rPr>
              <w:t>min. 12 Gb/s SAS, min. 6 Gb/s SATA</w:t>
            </w:r>
          </w:p>
        </w:tc>
      </w:tr>
      <w:tr w:rsidR="00EE2E0D" w:rsidRPr="00382843" w14:paraId="10075171" w14:textId="77777777" w:rsidTr="00BA2610">
        <w:tc>
          <w:tcPr>
            <w:tcW w:w="3539" w:type="dxa"/>
          </w:tcPr>
          <w:p w14:paraId="309A70D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Pamięć cache:</w:t>
            </w:r>
          </w:p>
        </w:tc>
        <w:tc>
          <w:tcPr>
            <w:tcW w:w="5101" w:type="dxa"/>
          </w:tcPr>
          <w:p w14:paraId="2FE8C62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min. 2 GB NV</w:t>
            </w:r>
          </w:p>
        </w:tc>
      </w:tr>
      <w:tr w:rsidR="00EE2E0D" w:rsidRPr="00382843" w14:paraId="4EDBCBCA" w14:textId="77777777" w:rsidTr="00BA2610">
        <w:tc>
          <w:tcPr>
            <w:tcW w:w="3539" w:type="dxa"/>
          </w:tcPr>
          <w:p w14:paraId="03CC0C2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Obsługiwane poziomy RAID:</w:t>
            </w:r>
          </w:p>
        </w:tc>
        <w:tc>
          <w:tcPr>
            <w:tcW w:w="5101" w:type="dxa"/>
          </w:tcPr>
          <w:p w14:paraId="45FB258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0, 1, 5, 6, 10, 50, 60</w:t>
            </w:r>
          </w:p>
        </w:tc>
      </w:tr>
      <w:tr w:rsidR="00EE2E0D" w:rsidRPr="00382843" w14:paraId="5775B632" w14:textId="77777777" w:rsidTr="00BA2610">
        <w:tc>
          <w:tcPr>
            <w:tcW w:w="3539" w:type="dxa"/>
          </w:tcPr>
          <w:p w14:paraId="6125E81C"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Dyski serwerowe SAS/SATA/SSD</w:t>
            </w:r>
          </w:p>
        </w:tc>
        <w:tc>
          <w:tcPr>
            <w:tcW w:w="5101" w:type="dxa"/>
          </w:tcPr>
          <w:p w14:paraId="06467150"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75150B6C" w14:textId="77777777" w:rsidTr="00BA2610">
        <w:tc>
          <w:tcPr>
            <w:tcW w:w="3539" w:type="dxa"/>
          </w:tcPr>
          <w:p w14:paraId="59DB757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w:t>
            </w:r>
          </w:p>
        </w:tc>
        <w:tc>
          <w:tcPr>
            <w:tcW w:w="5101" w:type="dxa"/>
          </w:tcPr>
          <w:p w14:paraId="5336B6F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4</w:t>
            </w:r>
          </w:p>
        </w:tc>
      </w:tr>
      <w:tr w:rsidR="00EE2E0D" w:rsidRPr="00382843" w14:paraId="3315FB75" w14:textId="77777777" w:rsidTr="00BA2610">
        <w:tc>
          <w:tcPr>
            <w:tcW w:w="3539" w:type="dxa"/>
          </w:tcPr>
          <w:p w14:paraId="43642033"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7334290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SSD SATA</w:t>
            </w:r>
          </w:p>
        </w:tc>
      </w:tr>
      <w:tr w:rsidR="00EE2E0D" w:rsidRPr="00382843" w14:paraId="1E1061FD" w14:textId="77777777" w:rsidTr="00BA2610">
        <w:tc>
          <w:tcPr>
            <w:tcW w:w="3539" w:type="dxa"/>
          </w:tcPr>
          <w:p w14:paraId="6D5C8726"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Pojemność:</w:t>
            </w:r>
          </w:p>
        </w:tc>
        <w:tc>
          <w:tcPr>
            <w:tcW w:w="5101" w:type="dxa"/>
          </w:tcPr>
          <w:p w14:paraId="11B9C03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480 GB</w:t>
            </w:r>
          </w:p>
        </w:tc>
      </w:tr>
      <w:tr w:rsidR="00EE2E0D" w:rsidRPr="00382843" w14:paraId="48E038AD" w14:textId="77777777" w:rsidTr="00BA2610">
        <w:tc>
          <w:tcPr>
            <w:tcW w:w="3539" w:type="dxa"/>
          </w:tcPr>
          <w:p w14:paraId="758BF67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Format:</w:t>
            </w:r>
          </w:p>
        </w:tc>
        <w:tc>
          <w:tcPr>
            <w:tcW w:w="5101" w:type="dxa"/>
          </w:tcPr>
          <w:p w14:paraId="157BC924"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2,5" SFF</w:t>
            </w:r>
          </w:p>
        </w:tc>
      </w:tr>
      <w:tr w:rsidR="00EE2E0D" w:rsidRPr="00382843" w14:paraId="079828C7" w14:textId="77777777" w:rsidTr="00BA2610">
        <w:tc>
          <w:tcPr>
            <w:tcW w:w="3539" w:type="dxa"/>
          </w:tcPr>
          <w:p w14:paraId="5CEB3371"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Montaż:</w:t>
            </w:r>
          </w:p>
        </w:tc>
        <w:tc>
          <w:tcPr>
            <w:tcW w:w="5101" w:type="dxa"/>
          </w:tcPr>
          <w:p w14:paraId="462153C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w ramce 2,5"</w:t>
            </w:r>
          </w:p>
        </w:tc>
      </w:tr>
      <w:tr w:rsidR="00EE2E0D" w:rsidRPr="00382843" w14:paraId="6FD70306" w14:textId="77777777" w:rsidTr="00BA2610">
        <w:tc>
          <w:tcPr>
            <w:tcW w:w="3539" w:type="dxa"/>
          </w:tcPr>
          <w:p w14:paraId="73611D33" w14:textId="77777777" w:rsidR="00EE2E0D" w:rsidRPr="00382843" w:rsidRDefault="00EE2E0D" w:rsidP="00382843">
            <w:pPr>
              <w:spacing w:line="276" w:lineRule="auto"/>
              <w:rPr>
                <w:rFonts w:asciiTheme="minorHAnsi" w:hAnsiTheme="minorHAnsi" w:cstheme="minorHAnsi"/>
                <w:b/>
                <w:bCs/>
                <w:szCs w:val="24"/>
              </w:rPr>
            </w:pPr>
            <w:proofErr w:type="spellStart"/>
            <w:r w:rsidRPr="00382843">
              <w:rPr>
                <w:rFonts w:asciiTheme="minorHAnsi" w:hAnsiTheme="minorHAnsi" w:cstheme="minorHAnsi"/>
                <w:b/>
                <w:bCs/>
                <w:szCs w:val="24"/>
              </w:rPr>
              <w:t>Riser</w:t>
            </w:r>
            <w:proofErr w:type="spellEnd"/>
            <w:r w:rsidRPr="00382843">
              <w:rPr>
                <w:rFonts w:asciiTheme="minorHAnsi" w:hAnsiTheme="minorHAnsi" w:cstheme="minorHAnsi"/>
                <w:b/>
                <w:bCs/>
                <w:szCs w:val="24"/>
              </w:rPr>
              <w:t xml:space="preserve"> Card</w:t>
            </w:r>
          </w:p>
        </w:tc>
        <w:tc>
          <w:tcPr>
            <w:tcW w:w="5101" w:type="dxa"/>
          </w:tcPr>
          <w:p w14:paraId="6FAA3598"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05CB80E0" w14:textId="77777777" w:rsidTr="00BA2610">
        <w:tc>
          <w:tcPr>
            <w:tcW w:w="3539" w:type="dxa"/>
          </w:tcPr>
          <w:p w14:paraId="269BF24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w:t>
            </w:r>
          </w:p>
        </w:tc>
        <w:tc>
          <w:tcPr>
            <w:tcW w:w="5101" w:type="dxa"/>
          </w:tcPr>
          <w:p w14:paraId="47AAFD7D"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w:t>
            </w:r>
          </w:p>
        </w:tc>
      </w:tr>
      <w:tr w:rsidR="00EE2E0D" w:rsidRPr="00382843" w14:paraId="6FF7A9F2" w14:textId="77777777" w:rsidTr="00BA2610">
        <w:tc>
          <w:tcPr>
            <w:tcW w:w="3539" w:type="dxa"/>
          </w:tcPr>
          <w:p w14:paraId="6B1BCA65"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2430674D"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2 </w:t>
            </w:r>
            <w:proofErr w:type="spellStart"/>
            <w:r w:rsidRPr="00382843">
              <w:rPr>
                <w:rFonts w:asciiTheme="minorHAnsi" w:hAnsiTheme="minorHAnsi" w:cstheme="minorHAnsi"/>
                <w:szCs w:val="24"/>
              </w:rPr>
              <w:t>sloty</w:t>
            </w:r>
            <w:proofErr w:type="spellEnd"/>
            <w:r w:rsidRPr="00382843">
              <w:rPr>
                <w:rFonts w:asciiTheme="minorHAnsi" w:hAnsiTheme="minorHAnsi" w:cstheme="minorHAnsi"/>
                <w:szCs w:val="24"/>
              </w:rPr>
              <w:t xml:space="preserve"> </w:t>
            </w:r>
            <w:proofErr w:type="spellStart"/>
            <w:r w:rsidRPr="00382843">
              <w:rPr>
                <w:rFonts w:asciiTheme="minorHAnsi" w:hAnsiTheme="minorHAnsi" w:cstheme="minorHAnsi"/>
                <w:szCs w:val="24"/>
              </w:rPr>
              <w:t>niskoprofilowe</w:t>
            </w:r>
            <w:proofErr w:type="spellEnd"/>
            <w:r w:rsidRPr="00382843">
              <w:rPr>
                <w:rFonts w:asciiTheme="minorHAnsi" w:hAnsiTheme="minorHAnsi" w:cstheme="minorHAnsi"/>
                <w:szCs w:val="24"/>
              </w:rPr>
              <w:t xml:space="preserve"> </w:t>
            </w:r>
            <w:proofErr w:type="spellStart"/>
            <w:r w:rsidRPr="00382843">
              <w:rPr>
                <w:rFonts w:asciiTheme="minorHAnsi" w:hAnsiTheme="minorHAnsi" w:cstheme="minorHAnsi"/>
                <w:szCs w:val="24"/>
              </w:rPr>
              <w:t>PCIe</w:t>
            </w:r>
            <w:proofErr w:type="spellEnd"/>
          </w:p>
        </w:tc>
      </w:tr>
      <w:tr w:rsidR="00EE2E0D" w:rsidRPr="00382843" w14:paraId="7E6261A4" w14:textId="77777777" w:rsidTr="00BA2610">
        <w:tc>
          <w:tcPr>
            <w:tcW w:w="3539" w:type="dxa"/>
          </w:tcPr>
          <w:p w14:paraId="0B3F92D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Zdalne zarządzanie</w:t>
            </w:r>
          </w:p>
        </w:tc>
        <w:tc>
          <w:tcPr>
            <w:tcW w:w="5101" w:type="dxa"/>
          </w:tcPr>
          <w:p w14:paraId="20F1FC22"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26827D2D" w14:textId="77777777" w:rsidTr="00BA2610">
        <w:tc>
          <w:tcPr>
            <w:tcW w:w="3539" w:type="dxa"/>
          </w:tcPr>
          <w:p w14:paraId="1F48C0C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Funkcjonalność:</w:t>
            </w:r>
          </w:p>
        </w:tc>
        <w:tc>
          <w:tcPr>
            <w:tcW w:w="5101" w:type="dxa"/>
          </w:tcPr>
          <w:p w14:paraId="45173614"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Pełne zdalne zarządzanie, monitorowanie i diagnostyka sprzętu</w:t>
            </w:r>
          </w:p>
        </w:tc>
      </w:tr>
      <w:tr w:rsidR="00EE2E0D" w:rsidRPr="00382843" w14:paraId="7E2D07B3" w14:textId="77777777" w:rsidTr="00BA2610">
        <w:tc>
          <w:tcPr>
            <w:tcW w:w="3539" w:type="dxa"/>
          </w:tcPr>
          <w:p w14:paraId="7708EE01"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Dedykowana karta LAN</w:t>
            </w:r>
          </w:p>
        </w:tc>
        <w:tc>
          <w:tcPr>
            <w:tcW w:w="5101" w:type="dxa"/>
          </w:tcPr>
          <w:p w14:paraId="2C9F8138"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4C8CC68A" w14:textId="77777777" w:rsidTr="00BA2610">
        <w:tc>
          <w:tcPr>
            <w:tcW w:w="3539" w:type="dxa"/>
          </w:tcPr>
          <w:p w14:paraId="208D4D5F"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w:t>
            </w:r>
          </w:p>
        </w:tc>
        <w:tc>
          <w:tcPr>
            <w:tcW w:w="5101" w:type="dxa"/>
          </w:tcPr>
          <w:p w14:paraId="67DE0C5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w:t>
            </w:r>
          </w:p>
        </w:tc>
      </w:tr>
      <w:tr w:rsidR="00EE2E0D" w:rsidRPr="00382843" w14:paraId="43EA666A" w14:textId="77777777" w:rsidTr="00BA2610">
        <w:tc>
          <w:tcPr>
            <w:tcW w:w="3539" w:type="dxa"/>
          </w:tcPr>
          <w:p w14:paraId="4FA980E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34C3504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Karta sieciowa z 2 portami 1 </w:t>
            </w:r>
            <w:proofErr w:type="spellStart"/>
            <w:r w:rsidRPr="00382843">
              <w:rPr>
                <w:rFonts w:asciiTheme="minorHAnsi" w:hAnsiTheme="minorHAnsi" w:cstheme="minorHAnsi"/>
                <w:szCs w:val="24"/>
              </w:rPr>
              <w:t>Gb</w:t>
            </w:r>
            <w:proofErr w:type="spellEnd"/>
            <w:r w:rsidRPr="00382843">
              <w:rPr>
                <w:rFonts w:asciiTheme="minorHAnsi" w:hAnsiTheme="minorHAnsi" w:cstheme="minorHAnsi"/>
                <w:szCs w:val="24"/>
              </w:rPr>
              <w:t xml:space="preserve"> Ethernet RJ45</w:t>
            </w:r>
          </w:p>
        </w:tc>
      </w:tr>
      <w:tr w:rsidR="00EE2E0D" w:rsidRPr="00382843" w14:paraId="427130DD" w14:textId="77777777" w:rsidTr="00BA2610">
        <w:tc>
          <w:tcPr>
            <w:tcW w:w="3539" w:type="dxa"/>
          </w:tcPr>
          <w:p w14:paraId="1267CF12"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Zasilanie</w:t>
            </w:r>
          </w:p>
        </w:tc>
        <w:tc>
          <w:tcPr>
            <w:tcW w:w="5101" w:type="dxa"/>
          </w:tcPr>
          <w:p w14:paraId="337FA1DC"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12B41C82" w14:textId="77777777" w:rsidTr="00BA2610">
        <w:tc>
          <w:tcPr>
            <w:tcW w:w="3539" w:type="dxa"/>
          </w:tcPr>
          <w:p w14:paraId="0B6C741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 zasilaczy:</w:t>
            </w:r>
          </w:p>
        </w:tc>
        <w:tc>
          <w:tcPr>
            <w:tcW w:w="5101" w:type="dxa"/>
          </w:tcPr>
          <w:p w14:paraId="5AAF509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2</w:t>
            </w:r>
          </w:p>
        </w:tc>
      </w:tr>
      <w:tr w:rsidR="00EE2E0D" w:rsidRPr="00382843" w14:paraId="32D9ABA9" w14:textId="77777777" w:rsidTr="00BA2610">
        <w:tc>
          <w:tcPr>
            <w:tcW w:w="3539" w:type="dxa"/>
          </w:tcPr>
          <w:p w14:paraId="22B664A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Moc:</w:t>
            </w:r>
          </w:p>
        </w:tc>
        <w:tc>
          <w:tcPr>
            <w:tcW w:w="5101" w:type="dxa"/>
          </w:tcPr>
          <w:p w14:paraId="4A40CBDD"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min. 550 W każdy</w:t>
            </w:r>
          </w:p>
        </w:tc>
      </w:tr>
      <w:tr w:rsidR="00EE2E0D" w:rsidRPr="00382843" w14:paraId="6242E033" w14:textId="77777777" w:rsidTr="00BA2610">
        <w:tc>
          <w:tcPr>
            <w:tcW w:w="3539" w:type="dxa"/>
          </w:tcPr>
          <w:p w14:paraId="639B4C15"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Funkcjonalność:</w:t>
            </w:r>
          </w:p>
        </w:tc>
        <w:tc>
          <w:tcPr>
            <w:tcW w:w="5101" w:type="dxa"/>
          </w:tcPr>
          <w:p w14:paraId="57C2ABB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Redundancja zasilania, możliwość wymiany hot-</w:t>
            </w:r>
            <w:proofErr w:type="spellStart"/>
            <w:r w:rsidRPr="00382843">
              <w:rPr>
                <w:rFonts w:asciiTheme="minorHAnsi" w:hAnsiTheme="minorHAnsi" w:cstheme="minorHAnsi"/>
                <w:szCs w:val="24"/>
              </w:rPr>
              <w:t>swap</w:t>
            </w:r>
            <w:proofErr w:type="spellEnd"/>
          </w:p>
        </w:tc>
      </w:tr>
      <w:tr w:rsidR="00EE2E0D" w:rsidRPr="00382843" w14:paraId="1C1912BE" w14:textId="77777777" w:rsidTr="00BA2610">
        <w:tc>
          <w:tcPr>
            <w:tcW w:w="3539" w:type="dxa"/>
          </w:tcPr>
          <w:p w14:paraId="3A9FF85E"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 xml:space="preserve">Szyny </w:t>
            </w:r>
            <w:proofErr w:type="spellStart"/>
            <w:r w:rsidRPr="00382843">
              <w:rPr>
                <w:rFonts w:asciiTheme="minorHAnsi" w:hAnsiTheme="minorHAnsi" w:cstheme="minorHAnsi"/>
                <w:b/>
                <w:bCs/>
                <w:szCs w:val="24"/>
              </w:rPr>
              <w:t>rack</w:t>
            </w:r>
            <w:proofErr w:type="spellEnd"/>
          </w:p>
        </w:tc>
        <w:tc>
          <w:tcPr>
            <w:tcW w:w="5101" w:type="dxa"/>
          </w:tcPr>
          <w:p w14:paraId="260800F2"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2F2A8A90" w14:textId="77777777" w:rsidTr="00BA2610">
        <w:tc>
          <w:tcPr>
            <w:tcW w:w="3539" w:type="dxa"/>
          </w:tcPr>
          <w:p w14:paraId="08F0B9CD"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lastRenderedPageBreak/>
              <w:t>Ilość:</w:t>
            </w:r>
          </w:p>
        </w:tc>
        <w:tc>
          <w:tcPr>
            <w:tcW w:w="5101" w:type="dxa"/>
          </w:tcPr>
          <w:p w14:paraId="1614987C"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 komplet</w:t>
            </w:r>
          </w:p>
        </w:tc>
      </w:tr>
      <w:tr w:rsidR="00EE2E0D" w:rsidRPr="00382843" w14:paraId="66CE6963" w14:textId="77777777" w:rsidTr="00BA2610">
        <w:tc>
          <w:tcPr>
            <w:tcW w:w="3539" w:type="dxa"/>
          </w:tcPr>
          <w:p w14:paraId="0E129506"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79EBD16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Szyny montażowe do szafy </w:t>
            </w:r>
            <w:proofErr w:type="spellStart"/>
            <w:r w:rsidRPr="00382843">
              <w:rPr>
                <w:rFonts w:asciiTheme="minorHAnsi" w:hAnsiTheme="minorHAnsi" w:cstheme="minorHAnsi"/>
                <w:szCs w:val="24"/>
              </w:rPr>
              <w:t>rack</w:t>
            </w:r>
            <w:proofErr w:type="spellEnd"/>
            <w:r w:rsidRPr="00382843">
              <w:rPr>
                <w:rFonts w:asciiTheme="minorHAnsi" w:hAnsiTheme="minorHAnsi" w:cstheme="minorHAnsi"/>
                <w:szCs w:val="24"/>
              </w:rPr>
              <w:t xml:space="preserve"> 19"</w:t>
            </w:r>
          </w:p>
        </w:tc>
      </w:tr>
      <w:tr w:rsidR="00EE2E0D" w:rsidRPr="00382843" w14:paraId="266DDDD0" w14:textId="77777777" w:rsidTr="00BA2610">
        <w:tc>
          <w:tcPr>
            <w:tcW w:w="3539" w:type="dxa"/>
          </w:tcPr>
          <w:p w14:paraId="17ADE1B2"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Front Panel / Maskownica</w:t>
            </w:r>
          </w:p>
        </w:tc>
        <w:tc>
          <w:tcPr>
            <w:tcW w:w="5101" w:type="dxa"/>
          </w:tcPr>
          <w:p w14:paraId="04B81E45"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084A33A1" w14:textId="77777777" w:rsidTr="00BA2610">
        <w:tc>
          <w:tcPr>
            <w:tcW w:w="3539" w:type="dxa"/>
          </w:tcPr>
          <w:p w14:paraId="5FE3367F"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Ilość:</w:t>
            </w:r>
          </w:p>
        </w:tc>
        <w:tc>
          <w:tcPr>
            <w:tcW w:w="5101" w:type="dxa"/>
          </w:tcPr>
          <w:p w14:paraId="2AAEA059"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w:t>
            </w:r>
          </w:p>
        </w:tc>
      </w:tr>
      <w:tr w:rsidR="00EE2E0D" w:rsidRPr="00382843" w14:paraId="49F3CF35" w14:textId="77777777" w:rsidTr="00BA2610">
        <w:tc>
          <w:tcPr>
            <w:tcW w:w="3539" w:type="dxa"/>
          </w:tcPr>
          <w:p w14:paraId="21AB4AEE"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Typ:</w:t>
            </w:r>
          </w:p>
        </w:tc>
        <w:tc>
          <w:tcPr>
            <w:tcW w:w="5101" w:type="dxa"/>
          </w:tcPr>
          <w:p w14:paraId="43666314"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Panel przedni</w:t>
            </w:r>
          </w:p>
        </w:tc>
      </w:tr>
      <w:tr w:rsidR="00EE2E0D" w:rsidRPr="00382843" w14:paraId="6532A1B1" w14:textId="77777777" w:rsidTr="00BA2610">
        <w:tc>
          <w:tcPr>
            <w:tcW w:w="3539" w:type="dxa"/>
          </w:tcPr>
          <w:p w14:paraId="2960EF09"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Gwarancja</w:t>
            </w:r>
          </w:p>
        </w:tc>
        <w:tc>
          <w:tcPr>
            <w:tcW w:w="5101" w:type="dxa"/>
          </w:tcPr>
          <w:p w14:paraId="06BEEA64"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5AC64907" w14:textId="77777777" w:rsidTr="00BA2610">
        <w:tc>
          <w:tcPr>
            <w:tcW w:w="3539" w:type="dxa"/>
          </w:tcPr>
          <w:p w14:paraId="6271F95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Okres:</w:t>
            </w:r>
          </w:p>
        </w:tc>
        <w:tc>
          <w:tcPr>
            <w:tcW w:w="5101" w:type="dxa"/>
          </w:tcPr>
          <w:p w14:paraId="49764F2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12 miesięcy</w:t>
            </w:r>
          </w:p>
        </w:tc>
      </w:tr>
      <w:tr w:rsidR="00EE2E0D" w:rsidRPr="00382843" w14:paraId="67D66427" w14:textId="77777777" w:rsidTr="00BA2610">
        <w:tc>
          <w:tcPr>
            <w:tcW w:w="3539" w:type="dxa"/>
          </w:tcPr>
          <w:p w14:paraId="03EC798C" w14:textId="77777777" w:rsidR="00EE2E0D" w:rsidRPr="00382843" w:rsidRDefault="00EE2E0D" w:rsidP="00382843">
            <w:pPr>
              <w:spacing w:line="276" w:lineRule="auto"/>
              <w:rPr>
                <w:rFonts w:asciiTheme="minorHAnsi" w:hAnsiTheme="minorHAnsi" w:cstheme="minorHAnsi"/>
                <w:b/>
                <w:bCs/>
                <w:szCs w:val="24"/>
              </w:rPr>
            </w:pPr>
            <w:r w:rsidRPr="00382843">
              <w:rPr>
                <w:rFonts w:asciiTheme="minorHAnsi" w:hAnsiTheme="minorHAnsi" w:cstheme="minorHAnsi"/>
                <w:b/>
                <w:bCs/>
                <w:szCs w:val="24"/>
              </w:rPr>
              <w:t>Dodatkowe Wymagania</w:t>
            </w:r>
          </w:p>
        </w:tc>
        <w:tc>
          <w:tcPr>
            <w:tcW w:w="5101" w:type="dxa"/>
          </w:tcPr>
          <w:p w14:paraId="21FFA7D5" w14:textId="77777777" w:rsidR="00EE2E0D" w:rsidRPr="00382843" w:rsidRDefault="00EE2E0D" w:rsidP="00382843">
            <w:pPr>
              <w:spacing w:line="276" w:lineRule="auto"/>
              <w:rPr>
                <w:rFonts w:asciiTheme="minorHAnsi" w:hAnsiTheme="minorHAnsi" w:cstheme="minorHAnsi"/>
                <w:szCs w:val="24"/>
              </w:rPr>
            </w:pPr>
          </w:p>
        </w:tc>
      </w:tr>
      <w:tr w:rsidR="00EE2E0D" w:rsidRPr="00382843" w14:paraId="7032BC0C" w14:textId="77777777" w:rsidTr="00BA2610">
        <w:tc>
          <w:tcPr>
            <w:tcW w:w="3539" w:type="dxa"/>
          </w:tcPr>
          <w:p w14:paraId="26CD1AD7"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Komponenty:</w:t>
            </w:r>
          </w:p>
        </w:tc>
        <w:tc>
          <w:tcPr>
            <w:tcW w:w="5101" w:type="dxa"/>
          </w:tcPr>
          <w:p w14:paraId="258B6873"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Wszystkie komponenty muszą być oryginalne i kompatybilne z serwerem</w:t>
            </w:r>
          </w:p>
        </w:tc>
      </w:tr>
      <w:tr w:rsidR="00EE2E0D" w:rsidRPr="00382843" w14:paraId="10026497" w14:textId="77777777" w:rsidTr="00BA2610">
        <w:tc>
          <w:tcPr>
            <w:tcW w:w="3539" w:type="dxa"/>
          </w:tcPr>
          <w:p w14:paraId="65650202"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Stan:</w:t>
            </w:r>
          </w:p>
        </w:tc>
        <w:tc>
          <w:tcPr>
            <w:tcW w:w="5101" w:type="dxa"/>
          </w:tcPr>
          <w:p w14:paraId="6F0AE50F"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Serwer musi być nowy, nieużywany</w:t>
            </w:r>
          </w:p>
        </w:tc>
      </w:tr>
      <w:tr w:rsidR="00EE2E0D" w:rsidRPr="00382843" w14:paraId="056F4A00" w14:textId="77777777" w:rsidTr="00BA2610">
        <w:tc>
          <w:tcPr>
            <w:tcW w:w="3539" w:type="dxa"/>
          </w:tcPr>
          <w:p w14:paraId="46D9BD5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Kompatybilność:</w:t>
            </w:r>
          </w:p>
        </w:tc>
        <w:tc>
          <w:tcPr>
            <w:tcW w:w="5101" w:type="dxa"/>
          </w:tcPr>
          <w:p w14:paraId="2A407257"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Serwer musi być kompatybilny z szafami </w:t>
            </w:r>
            <w:proofErr w:type="spellStart"/>
            <w:r w:rsidRPr="00382843">
              <w:rPr>
                <w:rFonts w:asciiTheme="minorHAnsi" w:hAnsiTheme="minorHAnsi" w:cstheme="minorHAnsi"/>
                <w:szCs w:val="24"/>
              </w:rPr>
              <w:t>rack</w:t>
            </w:r>
            <w:proofErr w:type="spellEnd"/>
            <w:r w:rsidRPr="00382843">
              <w:rPr>
                <w:rFonts w:asciiTheme="minorHAnsi" w:hAnsiTheme="minorHAnsi" w:cstheme="minorHAnsi"/>
                <w:szCs w:val="24"/>
              </w:rPr>
              <w:t xml:space="preserve"> 19"</w:t>
            </w:r>
          </w:p>
        </w:tc>
      </w:tr>
      <w:tr w:rsidR="00EE2E0D" w:rsidRPr="00382843" w14:paraId="7B1A657F" w14:textId="77777777" w:rsidTr="00BA2610">
        <w:tc>
          <w:tcPr>
            <w:tcW w:w="3539" w:type="dxa"/>
          </w:tcPr>
          <w:p w14:paraId="1976A60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Zdalne zarządzanie:</w:t>
            </w:r>
          </w:p>
        </w:tc>
        <w:tc>
          <w:tcPr>
            <w:tcW w:w="5101" w:type="dxa"/>
          </w:tcPr>
          <w:p w14:paraId="77CC7E68"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Zdalne zarządzanie musi zapewniać pełną funkcjonalność w zakresie monitorowania, zarządzania i diagnostyki sprzętu</w:t>
            </w:r>
          </w:p>
        </w:tc>
      </w:tr>
      <w:tr w:rsidR="00EE2E0D" w:rsidRPr="00382843" w14:paraId="75AD64EC" w14:textId="77777777" w:rsidTr="00BA2610">
        <w:tc>
          <w:tcPr>
            <w:tcW w:w="3539" w:type="dxa"/>
          </w:tcPr>
          <w:p w14:paraId="3EB4B3F2"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System zasilania:</w:t>
            </w:r>
          </w:p>
        </w:tc>
        <w:tc>
          <w:tcPr>
            <w:tcW w:w="5101" w:type="dxa"/>
          </w:tcPr>
          <w:p w14:paraId="356819AA"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System zasilania musi zapewniać redundancję i możliwość hot-</w:t>
            </w:r>
            <w:proofErr w:type="spellStart"/>
            <w:r w:rsidRPr="00382843">
              <w:rPr>
                <w:rFonts w:asciiTheme="minorHAnsi" w:hAnsiTheme="minorHAnsi" w:cstheme="minorHAnsi"/>
                <w:szCs w:val="24"/>
              </w:rPr>
              <w:t>swap</w:t>
            </w:r>
            <w:proofErr w:type="spellEnd"/>
            <w:r w:rsidRPr="00382843">
              <w:rPr>
                <w:rFonts w:asciiTheme="minorHAnsi" w:hAnsiTheme="minorHAnsi" w:cstheme="minorHAnsi"/>
                <w:szCs w:val="24"/>
              </w:rPr>
              <w:t xml:space="preserve"> wymiany zasilaczy</w:t>
            </w:r>
          </w:p>
        </w:tc>
      </w:tr>
      <w:tr w:rsidR="00EE2E0D" w:rsidRPr="00382843" w14:paraId="5CCA5486" w14:textId="77777777" w:rsidTr="00BA2610">
        <w:tc>
          <w:tcPr>
            <w:tcW w:w="3539" w:type="dxa"/>
          </w:tcPr>
          <w:p w14:paraId="1805AD98"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Dyski SSD:</w:t>
            </w:r>
          </w:p>
        </w:tc>
        <w:tc>
          <w:tcPr>
            <w:tcW w:w="5101" w:type="dxa"/>
          </w:tcPr>
          <w:p w14:paraId="2CE15D70"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Dyski SSD muszą posiadać wsparcie dla funkcji TRIM</w:t>
            </w:r>
          </w:p>
        </w:tc>
      </w:tr>
      <w:tr w:rsidR="00EE2E0D" w:rsidRPr="00382843" w14:paraId="49E39EFD" w14:textId="77777777" w:rsidTr="00BA2610">
        <w:tc>
          <w:tcPr>
            <w:tcW w:w="3539" w:type="dxa"/>
          </w:tcPr>
          <w:p w14:paraId="5919736B" w14:textId="77777777"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Instalacja:</w:t>
            </w:r>
          </w:p>
        </w:tc>
        <w:tc>
          <w:tcPr>
            <w:tcW w:w="5101" w:type="dxa"/>
          </w:tcPr>
          <w:p w14:paraId="7D3FD2FA" w14:textId="520B8C94" w:rsidR="00EE2E0D" w:rsidRPr="00382843" w:rsidRDefault="00EE2E0D"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Instalacja serwera w </w:t>
            </w:r>
            <w:proofErr w:type="spellStart"/>
            <w:r w:rsidRPr="00382843">
              <w:rPr>
                <w:rFonts w:asciiTheme="minorHAnsi" w:hAnsiTheme="minorHAnsi" w:cstheme="minorHAnsi"/>
                <w:szCs w:val="24"/>
              </w:rPr>
              <w:t>racku</w:t>
            </w:r>
            <w:proofErr w:type="spellEnd"/>
            <w:r w:rsidRPr="00382843">
              <w:rPr>
                <w:rFonts w:asciiTheme="minorHAnsi" w:hAnsiTheme="minorHAnsi" w:cstheme="minorHAnsi"/>
                <w:szCs w:val="24"/>
              </w:rPr>
              <w:t xml:space="preserve"> oraz konfiguracja podstawowa powinna być wykonana przez Wykonawcę w miejscu wskazanym przez Zamawiającego</w:t>
            </w:r>
            <w:r w:rsidR="002128F5" w:rsidRPr="00382843">
              <w:rPr>
                <w:rFonts w:asciiTheme="minorHAnsi" w:hAnsiTheme="minorHAnsi" w:cstheme="minorHAnsi"/>
                <w:szCs w:val="24"/>
              </w:rPr>
              <w:t>.</w:t>
            </w:r>
          </w:p>
          <w:p w14:paraId="121A830A" w14:textId="292505CE" w:rsidR="002128F5" w:rsidRPr="00382843" w:rsidRDefault="002128F5"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Miejsce w szafie </w:t>
            </w:r>
            <w:proofErr w:type="spellStart"/>
            <w:r w:rsidRPr="00382843">
              <w:rPr>
                <w:rFonts w:asciiTheme="minorHAnsi" w:hAnsiTheme="minorHAnsi" w:cstheme="minorHAnsi"/>
                <w:szCs w:val="24"/>
              </w:rPr>
              <w:t>rack</w:t>
            </w:r>
            <w:proofErr w:type="spellEnd"/>
            <w:r w:rsidRPr="00382843">
              <w:rPr>
                <w:rFonts w:asciiTheme="minorHAnsi" w:hAnsiTheme="minorHAnsi" w:cstheme="minorHAnsi"/>
                <w:szCs w:val="24"/>
              </w:rPr>
              <w:t xml:space="preserve"> oraz niezbędne zasilanie oraz dostęp do łącza sieciowego zapewnia Zleceniodawca.</w:t>
            </w:r>
          </w:p>
          <w:p w14:paraId="406DA870" w14:textId="477E4435" w:rsidR="002128F5" w:rsidRPr="00382843" w:rsidRDefault="002128F5" w:rsidP="00382843">
            <w:pPr>
              <w:spacing w:line="276" w:lineRule="auto"/>
              <w:rPr>
                <w:rFonts w:asciiTheme="minorHAnsi" w:hAnsiTheme="minorHAnsi" w:cstheme="minorHAnsi"/>
                <w:szCs w:val="24"/>
              </w:rPr>
            </w:pPr>
            <w:r w:rsidRPr="00382843">
              <w:rPr>
                <w:rFonts w:asciiTheme="minorHAnsi" w:hAnsiTheme="minorHAnsi" w:cstheme="minorHAnsi"/>
                <w:szCs w:val="24"/>
              </w:rPr>
              <w:t>Po stronie Wykonawcy pozostają wszelkie koszty związane z dodatkowym okablowaniem lub media-</w:t>
            </w:r>
            <w:proofErr w:type="spellStart"/>
            <w:r w:rsidRPr="00382843">
              <w:rPr>
                <w:rFonts w:asciiTheme="minorHAnsi" w:hAnsiTheme="minorHAnsi" w:cstheme="minorHAnsi"/>
                <w:szCs w:val="24"/>
              </w:rPr>
              <w:t>converterami</w:t>
            </w:r>
            <w:proofErr w:type="spellEnd"/>
            <w:r w:rsidRPr="00382843">
              <w:rPr>
                <w:rFonts w:asciiTheme="minorHAnsi" w:hAnsiTheme="minorHAnsi" w:cstheme="minorHAnsi"/>
                <w:szCs w:val="24"/>
              </w:rPr>
              <w:t>.</w:t>
            </w:r>
          </w:p>
        </w:tc>
      </w:tr>
    </w:tbl>
    <w:p w14:paraId="3C5722A2" w14:textId="77777777" w:rsidR="00EE2E0D" w:rsidRPr="00382843" w:rsidRDefault="00EE2E0D" w:rsidP="00382843">
      <w:pPr>
        <w:spacing w:line="276" w:lineRule="auto"/>
        <w:rPr>
          <w:rFonts w:asciiTheme="minorHAnsi" w:hAnsiTheme="minorHAnsi" w:cstheme="minorHAnsi"/>
          <w:szCs w:val="24"/>
        </w:rPr>
      </w:pPr>
    </w:p>
    <w:p w14:paraId="4C6D493D" w14:textId="59651B01" w:rsidR="00EE2E0D" w:rsidRPr="00382843" w:rsidRDefault="00EE2E0D" w:rsidP="00382843">
      <w:pPr>
        <w:pStyle w:val="Akapitzlist"/>
        <w:numPr>
          <w:ilvl w:val="1"/>
          <w:numId w:val="19"/>
        </w:numPr>
        <w:spacing w:line="276" w:lineRule="auto"/>
        <w:rPr>
          <w:rFonts w:asciiTheme="minorHAnsi" w:hAnsiTheme="minorHAnsi" w:cstheme="minorHAnsi"/>
          <w:szCs w:val="24"/>
        </w:rPr>
      </w:pPr>
      <w:r w:rsidRPr="00382843">
        <w:rPr>
          <w:rFonts w:asciiTheme="minorHAnsi" w:hAnsiTheme="minorHAnsi" w:cstheme="minorHAnsi"/>
          <w:szCs w:val="24"/>
        </w:rPr>
        <w:t xml:space="preserve">Zainstalowane oprogramowanie do zarządzania wirtualizacją (tzw. </w:t>
      </w:r>
      <w:proofErr w:type="spellStart"/>
      <w:r w:rsidRPr="00382843">
        <w:rPr>
          <w:rFonts w:asciiTheme="minorHAnsi" w:hAnsiTheme="minorHAnsi" w:cstheme="minorHAnsi"/>
          <w:b/>
          <w:bCs/>
          <w:szCs w:val="24"/>
        </w:rPr>
        <w:t>Hypervisor</w:t>
      </w:r>
      <w:proofErr w:type="spellEnd"/>
      <w:r w:rsidRPr="00382843">
        <w:rPr>
          <w:rFonts w:asciiTheme="minorHAnsi" w:hAnsiTheme="minorHAnsi" w:cstheme="minorHAnsi"/>
          <w:b/>
          <w:bCs/>
          <w:szCs w:val="24"/>
        </w:rPr>
        <w:t xml:space="preserve"> typu 1</w:t>
      </w:r>
      <w:r w:rsidRPr="00382843">
        <w:rPr>
          <w:rFonts w:asciiTheme="minorHAnsi" w:hAnsiTheme="minorHAnsi" w:cstheme="minorHAnsi"/>
          <w:szCs w:val="24"/>
        </w:rPr>
        <w:t xml:space="preserve">), posiadającej funkcjonalność </w:t>
      </w:r>
      <w:proofErr w:type="spellStart"/>
      <w:r w:rsidRPr="00382843">
        <w:rPr>
          <w:rFonts w:asciiTheme="minorHAnsi" w:hAnsiTheme="minorHAnsi" w:cstheme="minorHAnsi"/>
          <w:szCs w:val="24"/>
        </w:rPr>
        <w:t>Snapshotów</w:t>
      </w:r>
      <w:proofErr w:type="spellEnd"/>
      <w:r w:rsidRPr="00382843">
        <w:rPr>
          <w:rFonts w:asciiTheme="minorHAnsi" w:hAnsiTheme="minorHAnsi" w:cstheme="minorHAnsi"/>
          <w:szCs w:val="24"/>
        </w:rPr>
        <w:t xml:space="preserve"> maszyn wirtualnych, </w:t>
      </w:r>
      <w:r w:rsidRPr="00382843">
        <w:rPr>
          <w:rFonts w:asciiTheme="minorHAnsi" w:hAnsiTheme="minorHAnsi" w:cstheme="minorHAnsi"/>
          <w:szCs w:val="24"/>
        </w:rPr>
        <w:lastRenderedPageBreak/>
        <w:t>wbudowane mechanizmy do tworzenia kopii zapasowych i odzyskiwania danych oraz wsparcie dla „</w:t>
      </w:r>
      <w:r w:rsidRPr="00382843">
        <w:rPr>
          <w:rFonts w:asciiTheme="minorHAnsi" w:hAnsiTheme="minorHAnsi" w:cstheme="minorHAnsi"/>
          <w:b/>
          <w:bCs/>
          <w:szCs w:val="24"/>
        </w:rPr>
        <w:t>migracji na żywo</w:t>
      </w:r>
      <w:r w:rsidRPr="00382843">
        <w:rPr>
          <w:rFonts w:asciiTheme="minorHAnsi" w:hAnsiTheme="minorHAnsi" w:cstheme="minorHAnsi"/>
          <w:szCs w:val="24"/>
        </w:rPr>
        <w:t xml:space="preserve">”. Oprogramowanie do zarządzania wirtualizacją </w:t>
      </w:r>
      <w:r w:rsidRPr="00382843">
        <w:rPr>
          <w:rFonts w:asciiTheme="minorHAnsi" w:hAnsiTheme="minorHAnsi" w:cstheme="minorHAnsi"/>
          <w:b/>
          <w:bCs/>
          <w:szCs w:val="24"/>
        </w:rPr>
        <w:t>nie ma posiadać opłat licencyjnych</w:t>
      </w:r>
      <w:r w:rsidRPr="00382843">
        <w:rPr>
          <w:rFonts w:asciiTheme="minorHAnsi" w:hAnsiTheme="minorHAnsi" w:cstheme="minorHAnsi"/>
          <w:szCs w:val="24"/>
        </w:rPr>
        <w:t>.</w:t>
      </w:r>
    </w:p>
    <w:p w14:paraId="72161E43" w14:textId="77777777" w:rsidR="00435A9B" w:rsidRPr="00382843" w:rsidRDefault="00435A9B" w:rsidP="00382843">
      <w:pPr>
        <w:spacing w:after="120" w:line="276" w:lineRule="auto"/>
        <w:ind w:firstLine="708"/>
        <w:rPr>
          <w:rFonts w:asciiTheme="minorHAnsi" w:hAnsiTheme="minorHAnsi" w:cstheme="minorHAnsi"/>
          <w:szCs w:val="24"/>
        </w:rPr>
      </w:pPr>
    </w:p>
    <w:p w14:paraId="179F7823" w14:textId="7B151010" w:rsidR="00EE2E0D" w:rsidRPr="00382843" w:rsidRDefault="00EE2E0D" w:rsidP="00382843">
      <w:pPr>
        <w:pStyle w:val="Akapitzlist"/>
        <w:numPr>
          <w:ilvl w:val="0"/>
          <w:numId w:val="19"/>
        </w:numPr>
        <w:spacing w:after="120" w:line="276" w:lineRule="auto"/>
        <w:rPr>
          <w:rFonts w:asciiTheme="minorHAnsi" w:hAnsiTheme="minorHAnsi" w:cstheme="minorHAnsi"/>
          <w:b/>
          <w:bCs/>
          <w:szCs w:val="24"/>
        </w:rPr>
      </w:pPr>
      <w:r w:rsidRPr="00382843">
        <w:rPr>
          <w:rFonts w:asciiTheme="minorHAnsi" w:hAnsiTheme="minorHAnsi" w:cstheme="minorHAnsi"/>
          <w:b/>
          <w:bCs/>
          <w:szCs w:val="24"/>
        </w:rPr>
        <w:t xml:space="preserve">Wdrożenie serwera wraz z oprogramowaniem dla środowiska SIEM/SOC </w:t>
      </w:r>
      <w:r w:rsidR="00435A9B" w:rsidRPr="00382843">
        <w:rPr>
          <w:rFonts w:asciiTheme="minorHAnsi" w:hAnsiTheme="minorHAnsi" w:cstheme="minorHAnsi"/>
          <w:b/>
          <w:bCs/>
          <w:szCs w:val="24"/>
        </w:rPr>
        <w:t xml:space="preserve">                            </w:t>
      </w:r>
      <w:r w:rsidRPr="00382843">
        <w:rPr>
          <w:rFonts w:asciiTheme="minorHAnsi" w:hAnsiTheme="minorHAnsi" w:cstheme="minorHAnsi"/>
          <w:b/>
          <w:bCs/>
          <w:szCs w:val="24"/>
        </w:rPr>
        <w:t>o następujących cechach</w:t>
      </w:r>
      <w:r w:rsidRPr="00382843">
        <w:rPr>
          <w:rFonts w:asciiTheme="minorHAnsi" w:hAnsiTheme="minorHAnsi" w:cstheme="minorHAnsi"/>
          <w:szCs w:val="24"/>
        </w:rPr>
        <w:t>:</w:t>
      </w:r>
    </w:p>
    <w:p w14:paraId="5BD09B6C" w14:textId="5593D245"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 xml:space="preserve">Scentralizowany system o pojedynczym interfejsie zarządzającym </w:t>
      </w:r>
      <w:r w:rsidR="00435A9B" w:rsidRPr="00382843">
        <w:rPr>
          <w:rFonts w:asciiTheme="minorHAnsi" w:hAnsiTheme="minorHAnsi" w:cstheme="minorHAnsi"/>
          <w:szCs w:val="24"/>
        </w:rPr>
        <w:t xml:space="preserve">                                      </w:t>
      </w:r>
      <w:r w:rsidRPr="00382843">
        <w:rPr>
          <w:rFonts w:asciiTheme="minorHAnsi" w:hAnsiTheme="minorHAnsi" w:cstheme="minorHAnsi"/>
          <w:szCs w:val="24"/>
        </w:rPr>
        <w:t xml:space="preserve">i umieszczonych w sieci agentach </w:t>
      </w:r>
    </w:p>
    <w:p w14:paraId="6CE76DBA" w14:textId="5354025B"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Wykrywający nieautoryzowane próby dostępu, zmiany konfiguracji systemu, a także podejmujący automatyczne działania w odpowiedzi na te incydenty</w:t>
      </w:r>
    </w:p>
    <w:p w14:paraId="05695D34"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Monitorujący zmiany w plikach i katalogach, co pozwala na szybkie wykrycie potencjalnych naruszeń bezpieczeństwa</w:t>
      </w:r>
    </w:p>
    <w:p w14:paraId="36294545"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Zbierający i analizujący logi z różnych źródeł, takich jak systemy operacyjne, aplikacje, urządzenia sieciowe i inne, w celu identyfikacji potencjalnych zagrożeń</w:t>
      </w:r>
    </w:p>
    <w:p w14:paraId="68533670"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Wspierający zapewnienie zgodności z różnymi standardami i przepisami, takimi jak RODO/GDPR, poprzez monitorowanie i raportowanie stanu zabezpieczeń</w:t>
      </w:r>
    </w:p>
    <w:p w14:paraId="5B5C66BD"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 xml:space="preserve">Chroniący urządzenia końcowe przed różnymi zagrożeniami, takimi jak </w:t>
      </w:r>
      <w:proofErr w:type="spellStart"/>
      <w:r w:rsidRPr="00382843">
        <w:rPr>
          <w:rFonts w:asciiTheme="minorHAnsi" w:hAnsiTheme="minorHAnsi" w:cstheme="minorHAnsi"/>
          <w:szCs w:val="24"/>
        </w:rPr>
        <w:t>malware</w:t>
      </w:r>
      <w:proofErr w:type="spellEnd"/>
      <w:r w:rsidRPr="00382843">
        <w:rPr>
          <w:rFonts w:asciiTheme="minorHAnsi" w:hAnsiTheme="minorHAnsi" w:cstheme="minorHAnsi"/>
          <w:szCs w:val="24"/>
        </w:rPr>
        <w:t xml:space="preserve">, </w:t>
      </w:r>
      <w:proofErr w:type="spellStart"/>
      <w:r w:rsidRPr="00382843">
        <w:rPr>
          <w:rFonts w:asciiTheme="minorHAnsi" w:hAnsiTheme="minorHAnsi" w:cstheme="minorHAnsi"/>
          <w:szCs w:val="24"/>
        </w:rPr>
        <w:t>ransomware</w:t>
      </w:r>
      <w:proofErr w:type="spellEnd"/>
    </w:p>
    <w:p w14:paraId="02DE4AC3"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Oferujący zaawansowane narzędzia raportowania i analizy, które pomagają w monitorowaniu stanu bezpieczeństwa i identyfikacji trendów w zakresie zagrożeń</w:t>
      </w:r>
    </w:p>
    <w:p w14:paraId="24E6D61C"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 xml:space="preserve">Zainstalowane jako maszyna wirtualna na platformie do zarządzania wirtualizacją (tzw. </w:t>
      </w:r>
      <w:proofErr w:type="spellStart"/>
      <w:r w:rsidRPr="00382843">
        <w:rPr>
          <w:rFonts w:asciiTheme="minorHAnsi" w:hAnsiTheme="minorHAnsi" w:cstheme="minorHAnsi"/>
          <w:szCs w:val="24"/>
        </w:rPr>
        <w:t>Hypervisor</w:t>
      </w:r>
      <w:proofErr w:type="spellEnd"/>
      <w:r w:rsidRPr="00382843">
        <w:rPr>
          <w:rFonts w:asciiTheme="minorHAnsi" w:hAnsiTheme="minorHAnsi" w:cstheme="minorHAnsi"/>
          <w:szCs w:val="24"/>
        </w:rPr>
        <w:t xml:space="preserve"> typu 1)</w:t>
      </w:r>
    </w:p>
    <w:p w14:paraId="46B0BDA6"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Instalacja agentów na urządzeniach końcowych (do 70 hostów / serwerów).</w:t>
      </w:r>
    </w:p>
    <w:p w14:paraId="0568731B" w14:textId="77777777" w:rsidR="00EE2E0D" w:rsidRPr="00382843" w:rsidRDefault="00EE2E0D" w:rsidP="00382843">
      <w:pPr>
        <w:pStyle w:val="Akapitzlist"/>
        <w:numPr>
          <w:ilvl w:val="1"/>
          <w:numId w:val="19"/>
        </w:numPr>
        <w:spacing w:after="120" w:line="276" w:lineRule="auto"/>
        <w:rPr>
          <w:rFonts w:asciiTheme="minorHAnsi" w:hAnsiTheme="minorHAnsi" w:cstheme="minorHAnsi"/>
          <w:b/>
          <w:bCs/>
          <w:szCs w:val="24"/>
        </w:rPr>
      </w:pPr>
      <w:r w:rsidRPr="00382843">
        <w:rPr>
          <w:rFonts w:asciiTheme="minorHAnsi" w:hAnsiTheme="minorHAnsi" w:cstheme="minorHAnsi"/>
          <w:szCs w:val="24"/>
        </w:rPr>
        <w:t>Oprogramowanie w języku polskim</w:t>
      </w:r>
    </w:p>
    <w:p w14:paraId="13149892"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Brak opłat licencyjnych</w:t>
      </w:r>
    </w:p>
    <w:p w14:paraId="182DD0A3" w14:textId="77777777" w:rsidR="00EE2E0D" w:rsidRPr="00382843" w:rsidRDefault="00EE2E0D" w:rsidP="00382843">
      <w:pPr>
        <w:pStyle w:val="Akapitzlist"/>
        <w:spacing w:after="120" w:line="276" w:lineRule="auto"/>
        <w:rPr>
          <w:rFonts w:asciiTheme="minorHAnsi" w:hAnsiTheme="minorHAnsi" w:cstheme="minorHAnsi"/>
          <w:b/>
          <w:bCs/>
          <w:szCs w:val="24"/>
        </w:rPr>
      </w:pPr>
    </w:p>
    <w:p w14:paraId="30A9CE83" w14:textId="77777777" w:rsidR="00EE2E0D" w:rsidRPr="00382843" w:rsidRDefault="00EE2E0D" w:rsidP="00382843">
      <w:pPr>
        <w:pStyle w:val="Akapitzlist"/>
        <w:spacing w:after="120" w:line="276" w:lineRule="auto"/>
        <w:rPr>
          <w:rFonts w:asciiTheme="minorHAnsi" w:hAnsiTheme="minorHAnsi" w:cstheme="minorHAnsi"/>
          <w:b/>
          <w:bCs/>
          <w:szCs w:val="24"/>
        </w:rPr>
      </w:pPr>
    </w:p>
    <w:p w14:paraId="7D64547F" w14:textId="77777777" w:rsidR="00EE2E0D" w:rsidRPr="00382843" w:rsidRDefault="00EE2E0D" w:rsidP="00382843">
      <w:pPr>
        <w:pStyle w:val="Akapitzlist"/>
        <w:numPr>
          <w:ilvl w:val="0"/>
          <w:numId w:val="19"/>
        </w:numPr>
        <w:tabs>
          <w:tab w:val="num" w:pos="0"/>
        </w:tabs>
        <w:spacing w:after="120" w:line="276" w:lineRule="auto"/>
        <w:rPr>
          <w:rFonts w:asciiTheme="minorHAnsi" w:hAnsiTheme="minorHAnsi" w:cstheme="minorHAnsi"/>
          <w:b/>
          <w:bCs/>
          <w:szCs w:val="24"/>
        </w:rPr>
      </w:pPr>
      <w:r w:rsidRPr="00382843">
        <w:rPr>
          <w:rFonts w:asciiTheme="minorHAnsi" w:hAnsiTheme="minorHAnsi" w:cstheme="minorHAnsi"/>
          <w:b/>
          <w:bCs/>
          <w:szCs w:val="24"/>
        </w:rPr>
        <w:t>Świadczenie usług utrzymania systemu Zarządzania Informacjami i Zdarzeniami Bezpieczeństwa (SIEM) oraz Centrum Operacji Bezpieczeństwa (SOC)</w:t>
      </w:r>
    </w:p>
    <w:p w14:paraId="0D0A9555"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Skonfigurowanie w ramach platformy witalizacyjnej funkcjonalności kopii zapasowych i odzyskiwania plików i danych oprogramowania dla środowiska SIEM/SOC</w:t>
      </w:r>
    </w:p>
    <w:p w14:paraId="6A0FA7D5"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Opracowanie i wdrożenie planu zarządzania podatnościami. Wykonawca opracuje i przedstawi plan działania na wypadek krytycznych incydentów bezpieczeństwa, który będzie obejmował:</w:t>
      </w:r>
    </w:p>
    <w:p w14:paraId="75A67AEE" w14:textId="77777777" w:rsidR="00EE2E0D" w:rsidRPr="00382843" w:rsidRDefault="00EE2E0D" w:rsidP="00382843">
      <w:pPr>
        <w:pStyle w:val="Akapitzlist"/>
        <w:numPr>
          <w:ilvl w:val="2"/>
          <w:numId w:val="19"/>
        </w:numPr>
        <w:spacing w:after="120" w:line="276" w:lineRule="auto"/>
        <w:rPr>
          <w:rFonts w:asciiTheme="minorHAnsi" w:hAnsiTheme="minorHAnsi" w:cstheme="minorHAnsi"/>
          <w:szCs w:val="24"/>
        </w:rPr>
      </w:pPr>
      <w:r w:rsidRPr="00382843">
        <w:rPr>
          <w:rFonts w:asciiTheme="minorHAnsi" w:hAnsiTheme="minorHAnsi" w:cstheme="minorHAnsi"/>
          <w:szCs w:val="24"/>
        </w:rPr>
        <w:t>Procedury natychmiastowej reakcji na incydenty,</w:t>
      </w:r>
    </w:p>
    <w:p w14:paraId="0EC6F386" w14:textId="77777777" w:rsidR="00EE2E0D" w:rsidRPr="00382843" w:rsidRDefault="00EE2E0D" w:rsidP="00382843">
      <w:pPr>
        <w:pStyle w:val="Akapitzlist"/>
        <w:numPr>
          <w:ilvl w:val="2"/>
          <w:numId w:val="19"/>
        </w:numPr>
        <w:spacing w:after="120" w:line="276" w:lineRule="auto"/>
        <w:rPr>
          <w:rFonts w:asciiTheme="minorHAnsi" w:hAnsiTheme="minorHAnsi" w:cstheme="minorHAnsi"/>
          <w:szCs w:val="24"/>
        </w:rPr>
      </w:pPr>
      <w:r w:rsidRPr="00382843">
        <w:rPr>
          <w:rFonts w:asciiTheme="minorHAnsi" w:hAnsiTheme="minorHAnsi" w:cstheme="minorHAnsi"/>
          <w:szCs w:val="24"/>
        </w:rPr>
        <w:t>Procedury powiadamiania odpowiednich służb i zespołów reagowania,</w:t>
      </w:r>
    </w:p>
    <w:p w14:paraId="01792749" w14:textId="77777777" w:rsidR="00EE2E0D" w:rsidRPr="00382843" w:rsidRDefault="00EE2E0D" w:rsidP="00382843">
      <w:pPr>
        <w:pStyle w:val="Akapitzlist"/>
        <w:numPr>
          <w:ilvl w:val="2"/>
          <w:numId w:val="19"/>
        </w:numPr>
        <w:spacing w:after="120" w:line="276" w:lineRule="auto"/>
        <w:rPr>
          <w:rFonts w:asciiTheme="minorHAnsi" w:hAnsiTheme="minorHAnsi" w:cstheme="minorHAnsi"/>
          <w:szCs w:val="24"/>
        </w:rPr>
      </w:pPr>
      <w:r w:rsidRPr="00382843">
        <w:rPr>
          <w:rFonts w:asciiTheme="minorHAnsi" w:hAnsiTheme="minorHAnsi" w:cstheme="minorHAnsi"/>
          <w:szCs w:val="24"/>
        </w:rPr>
        <w:lastRenderedPageBreak/>
        <w:t>Plany przywracania działania systemów po incydentach,</w:t>
      </w:r>
    </w:p>
    <w:p w14:paraId="1FE4D990" w14:textId="77777777" w:rsidR="00EE2E0D" w:rsidRPr="00382843" w:rsidRDefault="00EE2E0D" w:rsidP="00382843">
      <w:pPr>
        <w:pStyle w:val="Akapitzlist"/>
        <w:numPr>
          <w:ilvl w:val="2"/>
          <w:numId w:val="19"/>
        </w:numPr>
        <w:spacing w:after="120" w:line="276" w:lineRule="auto"/>
        <w:rPr>
          <w:rFonts w:asciiTheme="minorHAnsi" w:hAnsiTheme="minorHAnsi" w:cstheme="minorHAnsi"/>
          <w:szCs w:val="24"/>
        </w:rPr>
      </w:pPr>
      <w:r w:rsidRPr="00382843">
        <w:rPr>
          <w:rFonts w:asciiTheme="minorHAnsi" w:hAnsiTheme="minorHAnsi" w:cstheme="minorHAnsi"/>
          <w:szCs w:val="24"/>
        </w:rPr>
        <w:t>Procedury analizy incydentów po ich wystąpieniu oraz wdrażania działań zapobiegawczych.</w:t>
      </w:r>
    </w:p>
    <w:p w14:paraId="297B2C14" w14:textId="77777777" w:rsidR="00EE2E0D" w:rsidRPr="00382843" w:rsidRDefault="00EE2E0D" w:rsidP="00382843">
      <w:pPr>
        <w:pStyle w:val="Akapitzlist"/>
        <w:numPr>
          <w:ilvl w:val="1"/>
          <w:numId w:val="19"/>
        </w:numPr>
        <w:spacing w:after="120" w:line="276" w:lineRule="auto"/>
        <w:rPr>
          <w:rFonts w:asciiTheme="minorHAnsi" w:hAnsiTheme="minorHAnsi" w:cstheme="minorHAnsi"/>
          <w:szCs w:val="24"/>
        </w:rPr>
      </w:pPr>
      <w:r w:rsidRPr="00382843">
        <w:rPr>
          <w:rFonts w:asciiTheme="minorHAnsi" w:hAnsiTheme="minorHAnsi" w:cstheme="minorHAnsi"/>
          <w:szCs w:val="24"/>
        </w:rPr>
        <w:t>Monitorowanie, analiza oraz odpowiedź na incydenty bezpieczeństwa w postaci przekazania pełnej informacji do zespołu IT Zleceniodawcy</w:t>
      </w:r>
    </w:p>
    <w:p w14:paraId="7556B42C" w14:textId="77777777" w:rsidR="00EE2E0D" w:rsidRPr="00382843" w:rsidRDefault="00EE2E0D" w:rsidP="00382843">
      <w:pPr>
        <w:pStyle w:val="Akapitzlist"/>
        <w:numPr>
          <w:ilvl w:val="1"/>
          <w:numId w:val="19"/>
        </w:numPr>
        <w:spacing w:after="120" w:line="276" w:lineRule="auto"/>
        <w:rPr>
          <w:rFonts w:asciiTheme="minorHAnsi" w:hAnsiTheme="minorHAnsi" w:cstheme="minorHAnsi"/>
          <w:b/>
          <w:bCs/>
          <w:szCs w:val="24"/>
        </w:rPr>
      </w:pPr>
      <w:r w:rsidRPr="00382843">
        <w:rPr>
          <w:rFonts w:asciiTheme="minorHAnsi" w:hAnsiTheme="minorHAnsi" w:cstheme="minorHAnsi"/>
          <w:szCs w:val="24"/>
        </w:rPr>
        <w:t xml:space="preserve">Sporządzanie </w:t>
      </w:r>
      <w:r w:rsidRPr="00382843">
        <w:rPr>
          <w:rFonts w:asciiTheme="minorHAnsi" w:hAnsiTheme="minorHAnsi" w:cstheme="minorHAnsi"/>
          <w:b/>
          <w:bCs/>
          <w:szCs w:val="24"/>
        </w:rPr>
        <w:t>okresowych raportów</w:t>
      </w:r>
      <w:r w:rsidRPr="00382843">
        <w:rPr>
          <w:rFonts w:asciiTheme="minorHAnsi" w:hAnsiTheme="minorHAnsi" w:cstheme="minorHAnsi"/>
          <w:szCs w:val="24"/>
        </w:rPr>
        <w:t>:</w:t>
      </w:r>
    </w:p>
    <w:p w14:paraId="1A4AE752" w14:textId="5C456A62" w:rsidR="00EE2E0D" w:rsidRPr="00382843" w:rsidRDefault="00EE2E0D" w:rsidP="00382843">
      <w:pPr>
        <w:pStyle w:val="Akapitzlist"/>
        <w:numPr>
          <w:ilvl w:val="2"/>
          <w:numId w:val="19"/>
        </w:numPr>
        <w:spacing w:after="120" w:line="276" w:lineRule="auto"/>
        <w:rPr>
          <w:rFonts w:asciiTheme="minorHAnsi" w:hAnsiTheme="minorHAnsi" w:cstheme="minorHAnsi"/>
          <w:b/>
          <w:bCs/>
          <w:szCs w:val="24"/>
        </w:rPr>
      </w:pPr>
      <w:r w:rsidRPr="00382843">
        <w:rPr>
          <w:rFonts w:asciiTheme="minorHAnsi" w:hAnsiTheme="minorHAnsi" w:cstheme="minorHAnsi"/>
          <w:b/>
          <w:bCs/>
          <w:szCs w:val="24"/>
        </w:rPr>
        <w:t>Comiesięczne</w:t>
      </w:r>
      <w:r w:rsidRPr="00382843">
        <w:rPr>
          <w:rFonts w:asciiTheme="minorHAnsi" w:hAnsiTheme="minorHAnsi" w:cstheme="minorHAnsi"/>
          <w:szCs w:val="24"/>
        </w:rPr>
        <w:t xml:space="preserve"> raporty szczegółowe </w:t>
      </w:r>
      <w:r w:rsidR="002F1972" w:rsidRPr="00382843">
        <w:rPr>
          <w:rFonts w:asciiTheme="minorHAnsi" w:hAnsiTheme="minorHAnsi" w:cstheme="minorHAnsi"/>
          <w:szCs w:val="24"/>
        </w:rPr>
        <w:t>z działania systemu SOC/SIEM (2</w:t>
      </w:r>
      <w:r w:rsidR="00CB60EE" w:rsidRPr="00382843">
        <w:rPr>
          <w:rFonts w:asciiTheme="minorHAnsi" w:hAnsiTheme="minorHAnsi" w:cstheme="minorHAnsi"/>
          <w:szCs w:val="24"/>
        </w:rPr>
        <w:t>0</w:t>
      </w:r>
      <w:r w:rsidR="002F1972" w:rsidRPr="00382843">
        <w:rPr>
          <w:rFonts w:asciiTheme="minorHAnsi" w:hAnsiTheme="minorHAnsi" w:cstheme="minorHAnsi"/>
          <w:szCs w:val="24"/>
        </w:rPr>
        <w:t xml:space="preserve"> raporty w ciągu 2</w:t>
      </w:r>
      <w:r w:rsidR="00CB60EE" w:rsidRPr="00382843">
        <w:rPr>
          <w:rFonts w:asciiTheme="minorHAnsi" w:hAnsiTheme="minorHAnsi" w:cstheme="minorHAnsi"/>
          <w:szCs w:val="24"/>
        </w:rPr>
        <w:t>0</w:t>
      </w:r>
      <w:r w:rsidRPr="00382843">
        <w:rPr>
          <w:rFonts w:asciiTheme="minorHAnsi" w:hAnsiTheme="minorHAnsi" w:cstheme="minorHAnsi"/>
          <w:szCs w:val="24"/>
        </w:rPr>
        <w:t xml:space="preserve"> miesięcy)</w:t>
      </w:r>
    </w:p>
    <w:p w14:paraId="4699033D" w14:textId="77777777" w:rsidR="00EE2E0D" w:rsidRPr="00382843" w:rsidRDefault="00EE2E0D" w:rsidP="00382843">
      <w:pPr>
        <w:pStyle w:val="Akapitzlist"/>
        <w:numPr>
          <w:ilvl w:val="2"/>
          <w:numId w:val="19"/>
        </w:numPr>
        <w:spacing w:after="120" w:line="276" w:lineRule="auto"/>
        <w:rPr>
          <w:rFonts w:asciiTheme="minorHAnsi" w:hAnsiTheme="minorHAnsi" w:cstheme="minorHAnsi"/>
          <w:b/>
          <w:bCs/>
          <w:szCs w:val="24"/>
        </w:rPr>
      </w:pPr>
      <w:r w:rsidRPr="00382843">
        <w:rPr>
          <w:rFonts w:asciiTheme="minorHAnsi" w:hAnsiTheme="minorHAnsi" w:cstheme="minorHAnsi"/>
          <w:b/>
          <w:bCs/>
          <w:szCs w:val="24"/>
        </w:rPr>
        <w:t>Kwartalne</w:t>
      </w:r>
      <w:r w:rsidRPr="00382843">
        <w:rPr>
          <w:rFonts w:asciiTheme="minorHAnsi" w:hAnsiTheme="minorHAnsi" w:cstheme="minorHAnsi"/>
          <w:szCs w:val="24"/>
        </w:rPr>
        <w:t xml:space="preserve"> raporty podsumowujące (1-2 strony) z zaleceniami</w:t>
      </w:r>
    </w:p>
    <w:p w14:paraId="771E1BD1" w14:textId="77777777" w:rsidR="00EE2E0D" w:rsidRPr="00382843" w:rsidRDefault="00EE2E0D" w:rsidP="00382843">
      <w:pPr>
        <w:pStyle w:val="Akapitzlist"/>
        <w:numPr>
          <w:ilvl w:val="1"/>
          <w:numId w:val="19"/>
        </w:numPr>
        <w:spacing w:after="120" w:line="276" w:lineRule="auto"/>
        <w:rPr>
          <w:rFonts w:asciiTheme="minorHAnsi" w:hAnsiTheme="minorHAnsi" w:cstheme="minorHAnsi"/>
          <w:b/>
          <w:bCs/>
          <w:szCs w:val="24"/>
        </w:rPr>
      </w:pPr>
      <w:bookmarkStart w:id="0" w:name="_Hlk169495096"/>
      <w:r w:rsidRPr="00382843">
        <w:rPr>
          <w:rFonts w:asciiTheme="minorHAnsi" w:hAnsiTheme="minorHAnsi" w:cstheme="minorHAnsi"/>
          <w:b/>
          <w:bCs/>
          <w:szCs w:val="24"/>
        </w:rPr>
        <w:t>Wdrożenie zaleceń z raportów kwartalnych</w:t>
      </w:r>
      <w:bookmarkEnd w:id="0"/>
      <w:r w:rsidRPr="00382843">
        <w:rPr>
          <w:rFonts w:asciiTheme="minorHAnsi" w:hAnsiTheme="minorHAnsi" w:cstheme="minorHAnsi"/>
          <w:szCs w:val="24"/>
        </w:rPr>
        <w:t xml:space="preserve">, wykonane przez 2-osobowy zespół Wykonawcy w ścisłej współpracy z zespołem IT Zamawiającego </w:t>
      </w:r>
    </w:p>
    <w:p w14:paraId="591E06E7" w14:textId="77777777" w:rsidR="00EE2E0D" w:rsidRPr="00382843" w:rsidRDefault="00EE2E0D" w:rsidP="00382843">
      <w:pPr>
        <w:pStyle w:val="Akapitzlist"/>
        <w:spacing w:after="120" w:line="276" w:lineRule="auto"/>
        <w:rPr>
          <w:rFonts w:asciiTheme="minorHAnsi" w:hAnsiTheme="minorHAnsi" w:cstheme="minorHAnsi"/>
          <w:szCs w:val="24"/>
        </w:rPr>
      </w:pPr>
    </w:p>
    <w:p w14:paraId="67179629"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4 Terminy realizacji</w:t>
      </w:r>
    </w:p>
    <w:p w14:paraId="0EE89936" w14:textId="4A712526" w:rsidR="00102B62" w:rsidRPr="00382843" w:rsidRDefault="00102B62" w:rsidP="00382843">
      <w:pPr>
        <w:numPr>
          <w:ilvl w:val="0"/>
          <w:numId w:val="5"/>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Wykonawca zobowiązuje się do realizacji przedmiotu umowy w terminie 4 dni roboczych </w:t>
      </w:r>
      <w:r w:rsidR="009452E4" w:rsidRPr="00382843">
        <w:rPr>
          <w:rFonts w:asciiTheme="minorHAnsi" w:eastAsia="Times New Roman" w:hAnsiTheme="minorHAnsi" w:cstheme="minorHAnsi"/>
          <w:kern w:val="0"/>
          <w:szCs w:val="24"/>
          <w:lang w:eastAsia="pl-PL"/>
          <w14:ligatures w14:val="none"/>
        </w:rPr>
        <w:t xml:space="preserve">(ciągiem) </w:t>
      </w:r>
      <w:r w:rsidRPr="00382843">
        <w:rPr>
          <w:rFonts w:asciiTheme="minorHAnsi" w:eastAsia="Times New Roman" w:hAnsiTheme="minorHAnsi" w:cstheme="minorHAnsi"/>
          <w:kern w:val="0"/>
          <w:szCs w:val="24"/>
          <w:lang w:eastAsia="pl-PL"/>
          <w14:ligatures w14:val="none"/>
        </w:rPr>
        <w:t>od dnia rozpoczęcia prac, zgodnie z harmonogramem uzgodnionym z Zamawiającym.</w:t>
      </w:r>
    </w:p>
    <w:p w14:paraId="1B3E76F0" w14:textId="6E0F2031" w:rsidR="00102B62" w:rsidRPr="00382843" w:rsidRDefault="005F0899" w:rsidP="00382843">
      <w:pPr>
        <w:numPr>
          <w:ilvl w:val="0"/>
          <w:numId w:val="5"/>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Wykonawca zobowiązany jest zrealizować usługę (zakończyć) w terminie do </w:t>
      </w:r>
      <w:r w:rsidR="00435A9B"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2</w:t>
      </w:r>
      <w:r w:rsidR="00CB60EE" w:rsidRPr="00382843">
        <w:rPr>
          <w:rFonts w:asciiTheme="minorHAnsi" w:eastAsia="Times New Roman" w:hAnsiTheme="minorHAnsi" w:cstheme="minorHAnsi"/>
          <w:kern w:val="0"/>
          <w:szCs w:val="24"/>
          <w:lang w:eastAsia="pl-PL"/>
          <w14:ligatures w14:val="none"/>
        </w:rPr>
        <w:t>0</w:t>
      </w:r>
      <w:r w:rsidRPr="00382843">
        <w:rPr>
          <w:rFonts w:asciiTheme="minorHAnsi" w:eastAsia="Times New Roman" w:hAnsiTheme="minorHAnsi" w:cstheme="minorHAnsi"/>
          <w:kern w:val="0"/>
          <w:szCs w:val="24"/>
          <w:lang w:eastAsia="pl-PL"/>
          <w14:ligatures w14:val="none"/>
        </w:rPr>
        <w:t xml:space="preserve"> miesięcy od dnia zawarcia umowy, przy czym za dzień zrealizowania </w:t>
      </w:r>
      <w:r w:rsidR="00AC393E" w:rsidRPr="00382843">
        <w:rPr>
          <w:rFonts w:asciiTheme="minorHAnsi" w:eastAsia="Times New Roman" w:hAnsiTheme="minorHAnsi" w:cstheme="minorHAnsi"/>
          <w:kern w:val="0"/>
          <w:szCs w:val="24"/>
          <w:lang w:eastAsia="pl-PL"/>
          <w14:ligatures w14:val="none"/>
        </w:rPr>
        <w:t>usługi</w:t>
      </w:r>
      <w:r w:rsidRPr="00382843">
        <w:rPr>
          <w:rFonts w:asciiTheme="minorHAnsi" w:eastAsia="Times New Roman" w:hAnsiTheme="minorHAnsi" w:cstheme="minorHAnsi"/>
          <w:kern w:val="0"/>
          <w:szCs w:val="24"/>
          <w:lang w:eastAsia="pl-PL"/>
          <w14:ligatures w14:val="none"/>
        </w:rPr>
        <w:t xml:space="preserve"> (zakończenia) Strony zgodnie przyjmują datę podpisania protokołu odbioru końcowego </w:t>
      </w:r>
      <w:r w:rsidR="009F7203" w:rsidRPr="00382843">
        <w:rPr>
          <w:rFonts w:asciiTheme="minorHAnsi" w:eastAsia="Times New Roman" w:hAnsiTheme="minorHAnsi" w:cstheme="minorHAnsi"/>
          <w:b/>
          <w:bCs/>
          <w:kern w:val="0"/>
          <w:szCs w:val="24"/>
          <w:lang w:eastAsia="pl-PL"/>
          <w14:ligatures w14:val="none"/>
        </w:rPr>
        <w:t>Raportu końcowego z wykonania usługi, zawierającego szczegółowy opis przeprowadzonych działań</w:t>
      </w:r>
      <w:r w:rsidRPr="00382843">
        <w:rPr>
          <w:rFonts w:asciiTheme="minorHAnsi" w:eastAsia="Times New Roman" w:hAnsiTheme="minorHAnsi" w:cstheme="minorHAnsi"/>
          <w:kern w:val="0"/>
          <w:szCs w:val="24"/>
          <w:lang w:eastAsia="pl-PL"/>
          <w14:ligatures w14:val="none"/>
        </w:rPr>
        <w:t xml:space="preserve"> bez uwag i zastrzeże</w:t>
      </w:r>
      <w:r w:rsidR="009F7203" w:rsidRPr="00382843">
        <w:rPr>
          <w:rFonts w:asciiTheme="minorHAnsi" w:eastAsia="Times New Roman" w:hAnsiTheme="minorHAnsi" w:cstheme="minorHAnsi"/>
          <w:kern w:val="0"/>
          <w:szCs w:val="24"/>
          <w:lang w:eastAsia="pl-PL"/>
          <w14:ligatures w14:val="none"/>
        </w:rPr>
        <w:t>ń</w:t>
      </w:r>
      <w:r w:rsidRPr="00382843">
        <w:rPr>
          <w:rFonts w:asciiTheme="minorHAnsi" w:eastAsia="Times New Roman" w:hAnsiTheme="minorHAnsi" w:cstheme="minorHAnsi"/>
          <w:kern w:val="0"/>
          <w:szCs w:val="24"/>
          <w:lang w:eastAsia="pl-PL"/>
          <w14:ligatures w14:val="none"/>
        </w:rPr>
        <w:t>.</w:t>
      </w:r>
    </w:p>
    <w:p w14:paraId="27DE2798" w14:textId="25E30F22" w:rsidR="00EE2E0D" w:rsidRPr="00382843" w:rsidRDefault="00EE2E0D" w:rsidP="00382843">
      <w:pPr>
        <w:numPr>
          <w:ilvl w:val="0"/>
          <w:numId w:val="5"/>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Harmonogram realizacji</w:t>
      </w:r>
    </w:p>
    <w:p w14:paraId="56B1CF61" w14:textId="77777777" w:rsidR="00EE2E0D" w:rsidRPr="00382843" w:rsidRDefault="00EE2E0D" w:rsidP="00382843">
      <w:pPr>
        <w:pStyle w:val="Akapitzlist"/>
        <w:numPr>
          <w:ilvl w:val="1"/>
          <w:numId w:val="21"/>
        </w:numPr>
        <w:tabs>
          <w:tab w:val="num" w:pos="1440"/>
        </w:tabs>
        <w:spacing w:after="120" w:line="276" w:lineRule="auto"/>
        <w:rPr>
          <w:rFonts w:asciiTheme="minorHAnsi" w:hAnsiTheme="minorHAnsi" w:cstheme="minorHAnsi"/>
          <w:szCs w:val="24"/>
        </w:rPr>
      </w:pPr>
      <w:r w:rsidRPr="00382843">
        <w:rPr>
          <w:rFonts w:asciiTheme="minorHAnsi" w:hAnsiTheme="minorHAnsi" w:cstheme="minorHAnsi"/>
          <w:szCs w:val="24"/>
        </w:rPr>
        <w:t>Etap 1: Dostawa i instalacja serwera (0-0.5 miesiąc)</w:t>
      </w:r>
    </w:p>
    <w:p w14:paraId="7E6DA4AF"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Dostawa sprzętu i oprogramowania,</w:t>
      </w:r>
    </w:p>
    <w:p w14:paraId="4F53D5B8"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Instalacja i konfiguracja sprzętu oraz oprogramowania,</w:t>
      </w:r>
    </w:p>
    <w:p w14:paraId="5E3ACF54"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Przeprowadzenie testów akceptacyjnych.</w:t>
      </w:r>
    </w:p>
    <w:p w14:paraId="1130C167" w14:textId="77777777" w:rsidR="00EE2E0D" w:rsidRPr="00382843" w:rsidRDefault="00EE2E0D" w:rsidP="00382843">
      <w:pPr>
        <w:pStyle w:val="Akapitzlist"/>
        <w:numPr>
          <w:ilvl w:val="1"/>
          <w:numId w:val="21"/>
        </w:numPr>
        <w:tabs>
          <w:tab w:val="num" w:pos="1440"/>
        </w:tabs>
        <w:spacing w:after="120" w:line="276" w:lineRule="auto"/>
        <w:rPr>
          <w:rFonts w:asciiTheme="minorHAnsi" w:hAnsiTheme="minorHAnsi" w:cstheme="minorHAnsi"/>
          <w:szCs w:val="24"/>
        </w:rPr>
      </w:pPr>
      <w:r w:rsidRPr="00382843">
        <w:rPr>
          <w:rFonts w:asciiTheme="minorHAnsi" w:hAnsiTheme="minorHAnsi" w:cstheme="minorHAnsi"/>
          <w:szCs w:val="24"/>
        </w:rPr>
        <w:t>Etap 2: Wdrożenie systemu SIEM/SOC (0.5-1 miesiąc)</w:t>
      </w:r>
    </w:p>
    <w:p w14:paraId="167857E0"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Konfiguracja systemu SIEM/SOC,</w:t>
      </w:r>
    </w:p>
    <w:p w14:paraId="21CFDC7B"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Instalacja agentów na urządzeniach końcowych,</w:t>
      </w:r>
    </w:p>
    <w:p w14:paraId="3E4A25B0" w14:textId="5552FBE6" w:rsidR="00EE2E0D" w:rsidRPr="00382843" w:rsidRDefault="00EE2E0D" w:rsidP="00382843">
      <w:pPr>
        <w:pStyle w:val="Akapitzlist"/>
        <w:numPr>
          <w:ilvl w:val="1"/>
          <w:numId w:val="21"/>
        </w:numPr>
        <w:tabs>
          <w:tab w:val="num" w:pos="1440"/>
        </w:tabs>
        <w:spacing w:after="120" w:line="276" w:lineRule="auto"/>
        <w:rPr>
          <w:rFonts w:asciiTheme="minorHAnsi" w:hAnsiTheme="minorHAnsi" w:cstheme="minorHAnsi"/>
          <w:szCs w:val="24"/>
        </w:rPr>
      </w:pPr>
      <w:r w:rsidRPr="00382843">
        <w:rPr>
          <w:rFonts w:asciiTheme="minorHAnsi" w:hAnsiTheme="minorHAnsi" w:cstheme="minorHAnsi"/>
          <w:szCs w:val="24"/>
        </w:rPr>
        <w:t>Etap 3: Utrzymanie i wsparcie techniczne (2</w:t>
      </w:r>
      <w:r w:rsidR="002F1972" w:rsidRPr="00382843">
        <w:rPr>
          <w:rFonts w:asciiTheme="minorHAnsi" w:hAnsiTheme="minorHAnsi" w:cstheme="minorHAnsi"/>
          <w:szCs w:val="24"/>
        </w:rPr>
        <w:t>-2</w:t>
      </w:r>
      <w:r w:rsidR="00CB60EE" w:rsidRPr="00382843">
        <w:rPr>
          <w:rFonts w:asciiTheme="minorHAnsi" w:hAnsiTheme="minorHAnsi" w:cstheme="minorHAnsi"/>
          <w:szCs w:val="24"/>
        </w:rPr>
        <w:t>0</w:t>
      </w:r>
      <w:r w:rsidRPr="00382843">
        <w:rPr>
          <w:rFonts w:asciiTheme="minorHAnsi" w:hAnsiTheme="minorHAnsi" w:cstheme="minorHAnsi"/>
          <w:szCs w:val="24"/>
        </w:rPr>
        <w:t xml:space="preserve"> miesiąc)</w:t>
      </w:r>
    </w:p>
    <w:p w14:paraId="3D94A3F5"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Opracowanie i wdrożenie planu zarządzania podatnościami</w:t>
      </w:r>
    </w:p>
    <w:p w14:paraId="0A62D1BD"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Monitorowanie i zarządzanie incydentami bezpieczeństwa,</w:t>
      </w:r>
    </w:p>
    <w:p w14:paraId="0C14EA13"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Sporządzanie i przekazywanie raportów miesięcznych i kwartalnych,</w:t>
      </w:r>
    </w:p>
    <w:p w14:paraId="1964870A" w14:textId="77777777"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Wdrażanie zaleceń z raportów,</w:t>
      </w:r>
    </w:p>
    <w:p w14:paraId="6AECE562" w14:textId="60224BD8" w:rsidR="00EE2E0D" w:rsidRPr="00382843" w:rsidRDefault="00EE2E0D" w:rsidP="00382843">
      <w:pPr>
        <w:pStyle w:val="Akapitzlist"/>
        <w:numPr>
          <w:ilvl w:val="2"/>
          <w:numId w:val="21"/>
        </w:numPr>
        <w:tabs>
          <w:tab w:val="num" w:pos="2160"/>
        </w:tabs>
        <w:spacing w:after="120" w:line="276" w:lineRule="auto"/>
        <w:rPr>
          <w:rFonts w:asciiTheme="minorHAnsi" w:hAnsiTheme="minorHAnsi" w:cstheme="minorHAnsi"/>
          <w:szCs w:val="24"/>
        </w:rPr>
      </w:pPr>
      <w:r w:rsidRPr="00382843">
        <w:rPr>
          <w:rFonts w:asciiTheme="minorHAnsi" w:hAnsiTheme="minorHAnsi" w:cstheme="minorHAnsi"/>
          <w:szCs w:val="24"/>
        </w:rPr>
        <w:t>Aktualizacje i konserwacja systemu.</w:t>
      </w:r>
    </w:p>
    <w:p w14:paraId="1EC4962E" w14:textId="3EF7F773" w:rsidR="00AB0BB3" w:rsidRDefault="00AB0BB3" w:rsidP="00382843">
      <w:pPr>
        <w:pStyle w:val="Akapitzlist"/>
        <w:numPr>
          <w:ilvl w:val="0"/>
          <w:numId w:val="5"/>
        </w:numPr>
        <w:spacing w:after="120" w:line="276" w:lineRule="auto"/>
        <w:rPr>
          <w:rFonts w:asciiTheme="minorHAnsi" w:hAnsiTheme="minorHAnsi" w:cstheme="minorHAnsi"/>
          <w:szCs w:val="24"/>
        </w:rPr>
      </w:pPr>
      <w:r w:rsidRPr="00382843">
        <w:rPr>
          <w:rFonts w:asciiTheme="minorHAnsi" w:hAnsiTheme="minorHAnsi" w:cstheme="minorHAnsi"/>
          <w:szCs w:val="24"/>
        </w:rPr>
        <w:t>Terminy wskazane w ww. harmonogramie rozpoczynają bieg od dnia zawarcia umowy.</w:t>
      </w:r>
    </w:p>
    <w:p w14:paraId="51A559B3" w14:textId="77777777" w:rsidR="00EC2B14" w:rsidRPr="00382843" w:rsidRDefault="00EC2B14" w:rsidP="00EC2B14">
      <w:pPr>
        <w:pStyle w:val="Akapitzlist"/>
        <w:spacing w:after="120" w:line="276" w:lineRule="auto"/>
        <w:rPr>
          <w:rFonts w:asciiTheme="minorHAnsi" w:hAnsiTheme="minorHAnsi" w:cstheme="minorHAnsi"/>
          <w:szCs w:val="24"/>
        </w:rPr>
      </w:pPr>
    </w:p>
    <w:p w14:paraId="46659853"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lastRenderedPageBreak/>
        <w:t>§ 5 Warunki realizacji</w:t>
      </w:r>
    </w:p>
    <w:p w14:paraId="42917867" w14:textId="4B4FE6BF" w:rsidR="00102B62" w:rsidRPr="00382843" w:rsidRDefault="00102B62"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zobowiązuje się do realizacji usługi zgodnie z najlepszymi praktykami i standardami bezpieczeństwa IT</w:t>
      </w:r>
      <w:r w:rsidR="009F7203" w:rsidRPr="00382843">
        <w:rPr>
          <w:rFonts w:asciiTheme="minorHAnsi" w:eastAsia="Times New Roman" w:hAnsiTheme="minorHAnsi" w:cstheme="minorHAnsi"/>
          <w:kern w:val="0"/>
          <w:szCs w:val="24"/>
          <w:lang w:eastAsia="pl-PL"/>
          <w14:ligatures w14:val="none"/>
        </w:rPr>
        <w:t xml:space="preserve">, niesprzecznie </w:t>
      </w:r>
      <w:r w:rsidR="008239A1" w:rsidRPr="00382843">
        <w:rPr>
          <w:rFonts w:asciiTheme="minorHAnsi" w:eastAsia="Times New Roman" w:hAnsiTheme="minorHAnsi" w:cstheme="minorHAnsi"/>
          <w:kern w:val="0"/>
          <w:szCs w:val="24"/>
          <w:lang w:eastAsia="pl-PL"/>
          <w14:ligatures w14:val="none"/>
        </w:rPr>
        <w:t>z ISO/IEC 27001, NIST SP 800-53</w:t>
      </w:r>
      <w:r w:rsidR="00CB60EE" w:rsidRPr="00382843">
        <w:rPr>
          <w:rFonts w:asciiTheme="minorHAnsi" w:eastAsia="Times New Roman" w:hAnsiTheme="minorHAnsi" w:cstheme="minorHAnsi"/>
          <w:kern w:val="0"/>
          <w:szCs w:val="24"/>
          <w:lang w:eastAsia="pl-PL"/>
          <w14:ligatures w14:val="none"/>
        </w:rPr>
        <w:t xml:space="preserve"> </w:t>
      </w:r>
      <w:r w:rsidR="009F7203" w:rsidRPr="00382843">
        <w:rPr>
          <w:rFonts w:asciiTheme="minorHAnsi" w:eastAsia="Times New Roman" w:hAnsiTheme="minorHAnsi" w:cstheme="minorHAnsi"/>
          <w:kern w:val="0"/>
          <w:szCs w:val="24"/>
          <w:lang w:eastAsia="pl-PL"/>
          <w14:ligatures w14:val="none"/>
        </w:rPr>
        <w:t>i zaleceniami CIS Controls</w:t>
      </w:r>
      <w:r w:rsidR="00310B39" w:rsidRPr="00382843">
        <w:rPr>
          <w:rFonts w:asciiTheme="minorHAnsi" w:eastAsia="Times New Roman" w:hAnsiTheme="minorHAnsi" w:cstheme="minorHAnsi"/>
          <w:kern w:val="0"/>
          <w:szCs w:val="24"/>
          <w:lang w:eastAsia="pl-PL"/>
          <w14:ligatures w14:val="none"/>
        </w:rPr>
        <w:t xml:space="preserve"> v8</w:t>
      </w:r>
      <w:r w:rsidR="009F7203" w:rsidRPr="00382843">
        <w:rPr>
          <w:rFonts w:asciiTheme="minorHAnsi" w:eastAsia="Times New Roman" w:hAnsiTheme="minorHAnsi" w:cstheme="minorHAnsi"/>
          <w:kern w:val="0"/>
          <w:szCs w:val="24"/>
          <w:lang w:eastAsia="pl-PL"/>
          <w14:ligatures w14:val="none"/>
        </w:rPr>
        <w:t>.</w:t>
      </w:r>
    </w:p>
    <w:p w14:paraId="61C4CF7F" w14:textId="77777777" w:rsidR="00102B62" w:rsidRPr="00382843" w:rsidRDefault="00102B62"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zobowiązuje się do zachowania poufności wszelkich informacji dotyczących infrastruktury IT Zamawiającego.</w:t>
      </w:r>
    </w:p>
    <w:p w14:paraId="545B0900" w14:textId="29181C0C" w:rsidR="009F7203" w:rsidRPr="00382843" w:rsidRDefault="009F7203"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Wykonawca zobowiązuje się </w:t>
      </w:r>
      <w:r w:rsidR="000D186C" w:rsidRPr="00382843">
        <w:rPr>
          <w:rFonts w:asciiTheme="minorHAnsi" w:eastAsia="Times New Roman" w:hAnsiTheme="minorHAnsi" w:cstheme="minorHAnsi"/>
          <w:kern w:val="0"/>
          <w:szCs w:val="24"/>
          <w:lang w:eastAsia="pl-PL"/>
          <w14:ligatures w14:val="none"/>
        </w:rPr>
        <w:t>używać</w:t>
      </w:r>
      <w:r w:rsidRPr="00382843">
        <w:rPr>
          <w:rFonts w:asciiTheme="minorHAnsi" w:eastAsia="Times New Roman" w:hAnsiTheme="minorHAnsi" w:cstheme="minorHAnsi"/>
          <w:kern w:val="0"/>
          <w:szCs w:val="24"/>
          <w:lang w:eastAsia="pl-PL"/>
          <w14:ligatures w14:val="none"/>
        </w:rPr>
        <w:t xml:space="preserve"> w celu realizacji usługi urządzeń </w:t>
      </w:r>
      <w:r w:rsidR="000D186C" w:rsidRPr="00382843">
        <w:rPr>
          <w:rFonts w:asciiTheme="minorHAnsi" w:eastAsia="Times New Roman" w:hAnsiTheme="minorHAnsi" w:cstheme="minorHAnsi"/>
          <w:kern w:val="0"/>
          <w:szCs w:val="24"/>
          <w:lang w:eastAsia="pl-PL"/>
          <w14:ligatures w14:val="none"/>
        </w:rPr>
        <w:t xml:space="preserve">komputerowych </w:t>
      </w:r>
      <w:r w:rsidR="00AA0A1C" w:rsidRPr="00382843">
        <w:rPr>
          <w:rFonts w:asciiTheme="minorHAnsi" w:eastAsia="Times New Roman" w:hAnsiTheme="minorHAnsi" w:cstheme="minorHAnsi"/>
          <w:kern w:val="0"/>
          <w:szCs w:val="24"/>
          <w:lang w:eastAsia="pl-PL"/>
          <w14:ligatures w14:val="none"/>
        </w:rPr>
        <w:t>z</w:t>
      </w:r>
      <w:r w:rsidR="000D186C" w:rsidRPr="00382843">
        <w:rPr>
          <w:rFonts w:asciiTheme="minorHAnsi" w:eastAsia="Times New Roman" w:hAnsiTheme="minorHAnsi" w:cstheme="minorHAnsi"/>
          <w:kern w:val="0"/>
          <w:szCs w:val="24"/>
          <w:lang w:eastAsia="pl-PL"/>
          <w14:ligatures w14:val="none"/>
        </w:rPr>
        <w:t xml:space="preserve"> włączoną funkcją szyfrowania wszystkich dysków twardych i pamięci przenośnych symetrycznym algorytmem szyfrującym o poziomie bezpieczeństwa bitowego co najmniej 240bitów (np. AES256).</w:t>
      </w:r>
    </w:p>
    <w:p w14:paraId="280698AB" w14:textId="2C72F138" w:rsidR="00D82846" w:rsidRPr="00382843" w:rsidRDefault="00D82846"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zobowiązuje się przechowywać wszelkie dane związane z realizacją usługi na nośnikach szyfrowanych symetrycznym algorytmem szyfrującym o poziomie bezpieczeństwa bitowego co najmniej 240bitów (np. AES256).</w:t>
      </w:r>
    </w:p>
    <w:p w14:paraId="6D7EEA74" w14:textId="77777777" w:rsidR="00310B39" w:rsidRPr="00382843" w:rsidRDefault="00310B39"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ponosi pełną odpowiedzialność za:</w:t>
      </w:r>
    </w:p>
    <w:p w14:paraId="69EDBBFB" w14:textId="77777777" w:rsidR="005D5407" w:rsidRPr="00382843" w:rsidRDefault="00310B39" w:rsidP="00382843">
      <w:pPr>
        <w:numPr>
          <w:ilvl w:val="1"/>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Przestrzeganie przepisów BHP, jak i za wszelkie szkody (na osobie i mieniu) powstałe w trakcie wykonywania usługi na terenie</w:t>
      </w:r>
      <w:r w:rsidR="005D5407" w:rsidRPr="00382843">
        <w:rPr>
          <w:rFonts w:asciiTheme="minorHAnsi" w:eastAsia="Times New Roman" w:hAnsiTheme="minorHAnsi" w:cstheme="minorHAnsi"/>
          <w:kern w:val="0"/>
          <w:szCs w:val="24"/>
          <w:lang w:eastAsia="pl-PL"/>
          <w14:ligatures w14:val="none"/>
        </w:rPr>
        <w:t xml:space="preserve"> i infrastrukturze IT Z</w:t>
      </w:r>
      <w:r w:rsidRPr="00382843">
        <w:rPr>
          <w:rFonts w:asciiTheme="minorHAnsi" w:eastAsia="Times New Roman" w:hAnsiTheme="minorHAnsi" w:cstheme="minorHAnsi"/>
          <w:kern w:val="0"/>
          <w:szCs w:val="24"/>
          <w:lang w:eastAsia="pl-PL"/>
          <w14:ligatures w14:val="none"/>
        </w:rPr>
        <w:t xml:space="preserve">amawiającego lub mające związek z </w:t>
      </w:r>
      <w:r w:rsidR="005D5407" w:rsidRPr="00382843">
        <w:rPr>
          <w:rFonts w:asciiTheme="minorHAnsi" w:eastAsia="Times New Roman" w:hAnsiTheme="minorHAnsi" w:cstheme="minorHAnsi"/>
          <w:kern w:val="0"/>
          <w:szCs w:val="24"/>
          <w:lang w:eastAsia="pl-PL"/>
          <w14:ligatures w14:val="none"/>
        </w:rPr>
        <w:t>wykonywaną</w:t>
      </w:r>
      <w:r w:rsidRPr="00382843">
        <w:rPr>
          <w:rFonts w:asciiTheme="minorHAnsi" w:eastAsia="Times New Roman" w:hAnsiTheme="minorHAnsi" w:cstheme="minorHAnsi"/>
          <w:kern w:val="0"/>
          <w:szCs w:val="24"/>
          <w:lang w:eastAsia="pl-PL"/>
          <w14:ligatures w14:val="none"/>
        </w:rPr>
        <w:t xml:space="preserve"> </w:t>
      </w:r>
      <w:r w:rsidR="005D5407" w:rsidRPr="00382843">
        <w:rPr>
          <w:rFonts w:asciiTheme="minorHAnsi" w:eastAsia="Times New Roman" w:hAnsiTheme="minorHAnsi" w:cstheme="minorHAnsi"/>
          <w:kern w:val="0"/>
          <w:szCs w:val="24"/>
          <w:lang w:eastAsia="pl-PL"/>
          <w14:ligatures w14:val="none"/>
        </w:rPr>
        <w:t>usługą</w:t>
      </w:r>
      <w:r w:rsidRPr="00382843">
        <w:rPr>
          <w:rFonts w:asciiTheme="minorHAnsi" w:eastAsia="Times New Roman" w:hAnsiTheme="minorHAnsi" w:cstheme="minorHAnsi"/>
          <w:kern w:val="0"/>
          <w:szCs w:val="24"/>
          <w:lang w:eastAsia="pl-PL"/>
          <w14:ligatures w14:val="none"/>
        </w:rPr>
        <w:t>;</w:t>
      </w:r>
    </w:p>
    <w:p w14:paraId="3B6BE9BF" w14:textId="3F9CF8C3" w:rsidR="00310B39" w:rsidRPr="00382843" w:rsidRDefault="00310B39" w:rsidP="00382843">
      <w:pPr>
        <w:numPr>
          <w:ilvl w:val="1"/>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Szkody powstałe</w:t>
      </w:r>
      <w:r w:rsidR="005D5407"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 xml:space="preserve">w związku z </w:t>
      </w:r>
      <w:r w:rsidR="005D5407" w:rsidRPr="00382843">
        <w:rPr>
          <w:rFonts w:asciiTheme="minorHAnsi" w:eastAsia="Times New Roman" w:hAnsiTheme="minorHAnsi" w:cstheme="minorHAnsi"/>
          <w:kern w:val="0"/>
          <w:szCs w:val="24"/>
          <w:lang w:eastAsia="pl-PL"/>
          <w14:ligatures w14:val="none"/>
        </w:rPr>
        <w:t>wykonywaną usługą</w:t>
      </w:r>
      <w:r w:rsidRPr="00382843">
        <w:rPr>
          <w:rFonts w:asciiTheme="minorHAnsi" w:eastAsia="Times New Roman" w:hAnsiTheme="minorHAnsi" w:cstheme="minorHAnsi"/>
          <w:kern w:val="0"/>
          <w:szCs w:val="24"/>
          <w:lang w:eastAsia="pl-PL"/>
          <w14:ligatures w14:val="none"/>
        </w:rPr>
        <w:t>;</w:t>
      </w:r>
    </w:p>
    <w:p w14:paraId="0C8E1EA6" w14:textId="00F7244F" w:rsidR="00310B39" w:rsidRPr="00382843" w:rsidRDefault="00310B39" w:rsidP="00382843">
      <w:pPr>
        <w:numPr>
          <w:ilvl w:val="1"/>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Wszelkie szkody będące następstwem niewykonania lub nienależytego wykonania</w:t>
      </w:r>
      <w:r w:rsidR="005D5407"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przedmiotu umowy przez Wykonawcę, które to szkody wykonawca zobowiązuje się pokryć w</w:t>
      </w:r>
      <w:r w:rsidR="005D5407"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pełnej wysokości.</w:t>
      </w:r>
    </w:p>
    <w:p w14:paraId="5659314C" w14:textId="77777777" w:rsidR="00102B62" w:rsidRPr="00382843" w:rsidRDefault="00102B62"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zobowiązuje się do współpracy z Zamawiającym na każdym etapie realizacji usługi.</w:t>
      </w:r>
    </w:p>
    <w:p w14:paraId="36C51B9C" w14:textId="77777777" w:rsidR="00102B62" w:rsidRPr="00382843" w:rsidRDefault="00102B62" w:rsidP="00382843">
      <w:pPr>
        <w:numPr>
          <w:ilvl w:val="0"/>
          <w:numId w:val="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Wszelkie zmiany w zakresie usługi wymagają pisemnej zgody Zamawiającego.</w:t>
      </w:r>
    </w:p>
    <w:p w14:paraId="42C0F1D5"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6 Sposób realizacji</w:t>
      </w:r>
    </w:p>
    <w:p w14:paraId="7B9F6578" w14:textId="236DDEEE" w:rsidR="00AA0A1C" w:rsidRPr="00382843" w:rsidRDefault="00AA0A1C"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Wszystkie prace i dokumentacja będą wykonywane przez zespół 2 specjalistów IT wskazanych z imienia i nazwiska przez Wykonawcę.</w:t>
      </w:r>
    </w:p>
    <w:p w14:paraId="0CB7FBA1" w14:textId="6C0DAB61" w:rsidR="00AA0A1C" w:rsidRPr="00382843" w:rsidRDefault="00AA0A1C"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Specjalista 1 ma posiadać kompetencje z zakresu bezpieczeństwa IT i posiadać </w:t>
      </w:r>
      <w:r w:rsidRPr="00382843">
        <w:rPr>
          <w:rFonts w:asciiTheme="minorHAnsi" w:eastAsia="Times New Roman" w:hAnsiTheme="minorHAnsi" w:cstheme="minorHAnsi"/>
          <w:b/>
          <w:bCs/>
          <w:kern w:val="0"/>
          <w:szCs w:val="24"/>
          <w:lang w:eastAsia="pl-PL"/>
          <w14:ligatures w14:val="none"/>
        </w:rPr>
        <w:t>co najmniej 2</w:t>
      </w:r>
      <w:r w:rsidRPr="00382843">
        <w:rPr>
          <w:rFonts w:asciiTheme="minorHAnsi" w:eastAsia="Times New Roman" w:hAnsiTheme="minorHAnsi" w:cstheme="minorHAnsi"/>
          <w:kern w:val="0"/>
          <w:szCs w:val="24"/>
          <w:lang w:eastAsia="pl-PL"/>
          <w14:ligatures w14:val="none"/>
        </w:rPr>
        <w:t xml:space="preserve"> z poniższych certyfikacji branżowych (</w:t>
      </w:r>
      <w:r w:rsidR="00A866A8" w:rsidRPr="00382843">
        <w:rPr>
          <w:rFonts w:asciiTheme="minorHAnsi" w:eastAsia="Times New Roman" w:hAnsiTheme="minorHAnsi" w:cstheme="minorHAnsi"/>
          <w:kern w:val="0"/>
          <w:szCs w:val="24"/>
          <w:lang w:eastAsia="pl-PL"/>
          <w14:ligatures w14:val="none"/>
        </w:rPr>
        <w:t>tj</w:t>
      </w:r>
      <w:r w:rsidRPr="00382843">
        <w:rPr>
          <w:rFonts w:asciiTheme="minorHAnsi" w:eastAsia="Times New Roman" w:hAnsiTheme="minorHAnsi" w:cstheme="minorHAnsi"/>
          <w:kern w:val="0"/>
          <w:szCs w:val="24"/>
          <w:lang w:eastAsia="pl-PL"/>
          <w14:ligatures w14:val="none"/>
        </w:rPr>
        <w:t>. zdany egzamin), wskazane certyfikacje muszą być ważne (</w:t>
      </w:r>
      <w:proofErr w:type="spellStart"/>
      <w:r w:rsidRPr="00382843">
        <w:rPr>
          <w:rFonts w:asciiTheme="minorHAnsi" w:eastAsia="Times New Roman" w:hAnsiTheme="minorHAnsi" w:cstheme="minorHAnsi"/>
          <w:kern w:val="0"/>
          <w:szCs w:val="24"/>
          <w:lang w:eastAsia="pl-PL"/>
          <w14:ligatures w14:val="none"/>
        </w:rPr>
        <w:t>tzw</w:t>
      </w:r>
      <w:proofErr w:type="spellEnd"/>
      <w:r w:rsidRPr="00382843">
        <w:rPr>
          <w:rFonts w:asciiTheme="minorHAnsi" w:eastAsia="Times New Roman" w:hAnsiTheme="minorHAnsi" w:cstheme="minorHAnsi"/>
          <w:kern w:val="0"/>
          <w:szCs w:val="24"/>
          <w:lang w:eastAsia="pl-PL"/>
          <w14:ligatures w14:val="none"/>
        </w:rPr>
        <w:t>.„</w:t>
      </w:r>
      <w:proofErr w:type="spellStart"/>
      <w:r w:rsidRPr="00382843">
        <w:rPr>
          <w:rFonts w:asciiTheme="minorHAnsi" w:eastAsia="Times New Roman" w:hAnsiTheme="minorHAnsi" w:cstheme="minorHAnsi"/>
          <w:kern w:val="0"/>
          <w:szCs w:val="24"/>
          <w:lang w:eastAsia="pl-PL"/>
          <w14:ligatures w14:val="none"/>
        </w:rPr>
        <w:t>valid</w:t>
      </w:r>
      <w:proofErr w:type="spellEnd"/>
      <w:r w:rsidRPr="00382843">
        <w:rPr>
          <w:rFonts w:asciiTheme="minorHAnsi" w:eastAsia="Times New Roman" w:hAnsiTheme="minorHAnsi" w:cstheme="minorHAnsi"/>
          <w:kern w:val="0"/>
          <w:szCs w:val="24"/>
          <w:lang w:eastAsia="pl-PL"/>
          <w14:ligatures w14:val="none"/>
        </w:rPr>
        <w:t>”) w chwili składania oferty:</w:t>
      </w:r>
    </w:p>
    <w:p w14:paraId="093D19F8"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EC-Council CEH: Certified Ethical Hacker</w:t>
      </w:r>
    </w:p>
    <w:p w14:paraId="081A07B4"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Cisco CCNP Security</w:t>
      </w:r>
    </w:p>
    <w:p w14:paraId="69A6383D"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Cisco CCNA </w:t>
      </w:r>
      <w:proofErr w:type="spellStart"/>
      <w:r w:rsidRPr="00382843">
        <w:rPr>
          <w:rFonts w:asciiTheme="minorHAnsi" w:eastAsia="Times New Roman" w:hAnsiTheme="minorHAnsi" w:cstheme="minorHAnsi"/>
          <w:kern w:val="0"/>
          <w:szCs w:val="24"/>
          <w:lang w:eastAsia="pl-PL"/>
          <w14:ligatures w14:val="none"/>
        </w:rPr>
        <w:t>CyberOps</w:t>
      </w:r>
      <w:proofErr w:type="spellEnd"/>
    </w:p>
    <w:p w14:paraId="28C870AD"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PCNSE: Palo Alto Networks Certified Network Security Engineer</w:t>
      </w:r>
    </w:p>
    <w:p w14:paraId="2C9761A2"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Fortinet Certified Expert (FCX) in Cybersecurity</w:t>
      </w:r>
    </w:p>
    <w:p w14:paraId="468953F3"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OSCP: </w:t>
      </w:r>
      <w:proofErr w:type="spellStart"/>
      <w:r w:rsidRPr="00382843">
        <w:rPr>
          <w:rFonts w:asciiTheme="minorHAnsi" w:eastAsia="Times New Roman" w:hAnsiTheme="minorHAnsi" w:cstheme="minorHAnsi"/>
          <w:kern w:val="0"/>
          <w:szCs w:val="24"/>
          <w:lang w:eastAsia="pl-PL"/>
          <w14:ligatures w14:val="none"/>
        </w:rPr>
        <w:t>Offensive</w:t>
      </w:r>
      <w:proofErr w:type="spellEnd"/>
      <w:r w:rsidRPr="00382843">
        <w:rPr>
          <w:rFonts w:asciiTheme="minorHAnsi" w:eastAsia="Times New Roman" w:hAnsiTheme="minorHAnsi" w:cstheme="minorHAnsi"/>
          <w:kern w:val="0"/>
          <w:szCs w:val="24"/>
          <w:lang w:eastAsia="pl-PL"/>
          <w14:ligatures w14:val="none"/>
        </w:rPr>
        <w:t xml:space="preserve"> Security </w:t>
      </w:r>
      <w:proofErr w:type="spellStart"/>
      <w:r w:rsidRPr="00382843">
        <w:rPr>
          <w:rFonts w:asciiTheme="minorHAnsi" w:eastAsia="Times New Roman" w:hAnsiTheme="minorHAnsi" w:cstheme="minorHAnsi"/>
          <w:kern w:val="0"/>
          <w:szCs w:val="24"/>
          <w:lang w:eastAsia="pl-PL"/>
          <w14:ligatures w14:val="none"/>
        </w:rPr>
        <w:t>Certified</w:t>
      </w:r>
      <w:proofErr w:type="spellEnd"/>
      <w:r w:rsidRPr="00382843">
        <w:rPr>
          <w:rFonts w:asciiTheme="minorHAnsi" w:eastAsia="Times New Roman" w:hAnsiTheme="minorHAnsi" w:cstheme="minorHAnsi"/>
          <w:kern w:val="0"/>
          <w:szCs w:val="24"/>
          <w:lang w:eastAsia="pl-PL"/>
          <w14:ligatures w14:val="none"/>
        </w:rPr>
        <w:t xml:space="preserve"> Professional</w:t>
      </w:r>
    </w:p>
    <w:p w14:paraId="1D6671CA" w14:textId="63749F73" w:rsidR="00AA0A1C" w:rsidRPr="00382843" w:rsidRDefault="00AA0A1C"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lastRenderedPageBreak/>
        <w:t xml:space="preserve">Specjalista 2 ma posiadać kompetencje z zakresu bezpieczeństwa IT i posiadać </w:t>
      </w:r>
      <w:r w:rsidRPr="00382843">
        <w:rPr>
          <w:rFonts w:asciiTheme="minorHAnsi" w:eastAsia="Times New Roman" w:hAnsiTheme="minorHAnsi" w:cstheme="minorHAnsi"/>
          <w:b/>
          <w:bCs/>
          <w:kern w:val="0"/>
          <w:szCs w:val="24"/>
          <w:lang w:eastAsia="pl-PL"/>
          <w14:ligatures w14:val="none"/>
        </w:rPr>
        <w:t>co najmniej 1</w:t>
      </w:r>
      <w:r w:rsidRPr="00382843">
        <w:rPr>
          <w:rFonts w:asciiTheme="minorHAnsi" w:eastAsia="Times New Roman" w:hAnsiTheme="minorHAnsi" w:cstheme="minorHAnsi"/>
          <w:kern w:val="0"/>
          <w:szCs w:val="24"/>
          <w:lang w:eastAsia="pl-PL"/>
          <w14:ligatures w14:val="none"/>
        </w:rPr>
        <w:t xml:space="preserve"> z poniższych certyfikacji branżowych (</w:t>
      </w:r>
      <w:r w:rsidR="00A866A8" w:rsidRPr="00382843">
        <w:rPr>
          <w:rFonts w:asciiTheme="minorHAnsi" w:eastAsia="Times New Roman" w:hAnsiTheme="minorHAnsi" w:cstheme="minorHAnsi"/>
          <w:kern w:val="0"/>
          <w:szCs w:val="24"/>
          <w:lang w:eastAsia="pl-PL"/>
          <w14:ligatures w14:val="none"/>
        </w:rPr>
        <w:t>tj</w:t>
      </w:r>
      <w:r w:rsidRPr="00382843">
        <w:rPr>
          <w:rFonts w:asciiTheme="minorHAnsi" w:eastAsia="Times New Roman" w:hAnsiTheme="minorHAnsi" w:cstheme="minorHAnsi"/>
          <w:kern w:val="0"/>
          <w:szCs w:val="24"/>
          <w:lang w:eastAsia="pl-PL"/>
          <w14:ligatures w14:val="none"/>
        </w:rPr>
        <w:t>. zdany egzamin), wskazane certyfikacje muszą być ważne (</w:t>
      </w:r>
      <w:proofErr w:type="spellStart"/>
      <w:r w:rsidRPr="00382843">
        <w:rPr>
          <w:rFonts w:asciiTheme="minorHAnsi" w:eastAsia="Times New Roman" w:hAnsiTheme="minorHAnsi" w:cstheme="minorHAnsi"/>
          <w:kern w:val="0"/>
          <w:szCs w:val="24"/>
          <w:lang w:eastAsia="pl-PL"/>
          <w14:ligatures w14:val="none"/>
        </w:rPr>
        <w:t>tzw</w:t>
      </w:r>
      <w:proofErr w:type="spellEnd"/>
      <w:r w:rsidRPr="00382843">
        <w:rPr>
          <w:rFonts w:asciiTheme="minorHAnsi" w:eastAsia="Times New Roman" w:hAnsiTheme="minorHAnsi" w:cstheme="minorHAnsi"/>
          <w:kern w:val="0"/>
          <w:szCs w:val="24"/>
          <w:lang w:eastAsia="pl-PL"/>
          <w14:ligatures w14:val="none"/>
        </w:rPr>
        <w:t>.„</w:t>
      </w:r>
      <w:proofErr w:type="spellStart"/>
      <w:r w:rsidRPr="00382843">
        <w:rPr>
          <w:rFonts w:asciiTheme="minorHAnsi" w:eastAsia="Times New Roman" w:hAnsiTheme="minorHAnsi" w:cstheme="minorHAnsi"/>
          <w:kern w:val="0"/>
          <w:szCs w:val="24"/>
          <w:lang w:eastAsia="pl-PL"/>
          <w14:ligatures w14:val="none"/>
        </w:rPr>
        <w:t>valid</w:t>
      </w:r>
      <w:proofErr w:type="spellEnd"/>
      <w:r w:rsidRPr="00382843">
        <w:rPr>
          <w:rFonts w:asciiTheme="minorHAnsi" w:eastAsia="Times New Roman" w:hAnsiTheme="minorHAnsi" w:cstheme="minorHAnsi"/>
          <w:kern w:val="0"/>
          <w:szCs w:val="24"/>
          <w:lang w:eastAsia="pl-PL"/>
          <w14:ligatures w14:val="none"/>
        </w:rPr>
        <w:t>”) w chwili składania oferty:</w:t>
      </w:r>
    </w:p>
    <w:p w14:paraId="7E28040F"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EC-Council CEH: Certified Ethical Hacker</w:t>
      </w:r>
    </w:p>
    <w:p w14:paraId="60309DB2"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Cisco CCNP Security</w:t>
      </w:r>
    </w:p>
    <w:p w14:paraId="441EA562"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Cisco CCNA </w:t>
      </w:r>
      <w:proofErr w:type="spellStart"/>
      <w:r w:rsidRPr="00382843">
        <w:rPr>
          <w:rFonts w:asciiTheme="minorHAnsi" w:eastAsia="Times New Roman" w:hAnsiTheme="minorHAnsi" w:cstheme="minorHAnsi"/>
          <w:kern w:val="0"/>
          <w:szCs w:val="24"/>
          <w:lang w:eastAsia="pl-PL"/>
          <w14:ligatures w14:val="none"/>
        </w:rPr>
        <w:t>CyberOps</w:t>
      </w:r>
      <w:proofErr w:type="spellEnd"/>
    </w:p>
    <w:p w14:paraId="66BB73C5"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PCNSE: Palo Alto Networks Certified Network Security Engineer</w:t>
      </w:r>
    </w:p>
    <w:p w14:paraId="40553E3C"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val="en-US" w:eastAsia="pl-PL"/>
          <w14:ligatures w14:val="none"/>
        </w:rPr>
      </w:pPr>
      <w:r w:rsidRPr="00382843">
        <w:rPr>
          <w:rFonts w:asciiTheme="minorHAnsi" w:eastAsia="Times New Roman" w:hAnsiTheme="minorHAnsi" w:cstheme="minorHAnsi"/>
          <w:kern w:val="0"/>
          <w:szCs w:val="24"/>
          <w:lang w:val="en-US" w:eastAsia="pl-PL"/>
          <w14:ligatures w14:val="none"/>
        </w:rPr>
        <w:t>Fortinet Certified Expert (FCX) in Cybersecurity</w:t>
      </w:r>
    </w:p>
    <w:p w14:paraId="21414C54"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OSCP: </w:t>
      </w:r>
      <w:proofErr w:type="spellStart"/>
      <w:r w:rsidRPr="00382843">
        <w:rPr>
          <w:rFonts w:asciiTheme="minorHAnsi" w:eastAsia="Times New Roman" w:hAnsiTheme="minorHAnsi" w:cstheme="minorHAnsi"/>
          <w:kern w:val="0"/>
          <w:szCs w:val="24"/>
          <w:lang w:eastAsia="pl-PL"/>
          <w14:ligatures w14:val="none"/>
        </w:rPr>
        <w:t>Offensive</w:t>
      </w:r>
      <w:proofErr w:type="spellEnd"/>
      <w:r w:rsidRPr="00382843">
        <w:rPr>
          <w:rFonts w:asciiTheme="minorHAnsi" w:eastAsia="Times New Roman" w:hAnsiTheme="minorHAnsi" w:cstheme="minorHAnsi"/>
          <w:kern w:val="0"/>
          <w:szCs w:val="24"/>
          <w:lang w:eastAsia="pl-PL"/>
          <w14:ligatures w14:val="none"/>
        </w:rPr>
        <w:t xml:space="preserve"> Security </w:t>
      </w:r>
      <w:proofErr w:type="spellStart"/>
      <w:r w:rsidRPr="00382843">
        <w:rPr>
          <w:rFonts w:asciiTheme="minorHAnsi" w:eastAsia="Times New Roman" w:hAnsiTheme="minorHAnsi" w:cstheme="minorHAnsi"/>
          <w:kern w:val="0"/>
          <w:szCs w:val="24"/>
          <w:lang w:eastAsia="pl-PL"/>
          <w14:ligatures w14:val="none"/>
        </w:rPr>
        <w:t>Certified</w:t>
      </w:r>
      <w:proofErr w:type="spellEnd"/>
      <w:r w:rsidRPr="00382843">
        <w:rPr>
          <w:rFonts w:asciiTheme="minorHAnsi" w:eastAsia="Times New Roman" w:hAnsiTheme="minorHAnsi" w:cstheme="minorHAnsi"/>
          <w:kern w:val="0"/>
          <w:szCs w:val="24"/>
          <w:lang w:eastAsia="pl-PL"/>
          <w14:ligatures w14:val="none"/>
        </w:rPr>
        <w:t xml:space="preserve"> Professional</w:t>
      </w:r>
    </w:p>
    <w:p w14:paraId="611A05C2" w14:textId="77777777" w:rsidR="00AA0A1C" w:rsidRPr="00382843" w:rsidRDefault="00AA0A1C"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LPIC-1 </w:t>
      </w:r>
      <w:proofErr w:type="spellStart"/>
      <w:r w:rsidRPr="00382843">
        <w:rPr>
          <w:rFonts w:asciiTheme="minorHAnsi" w:eastAsia="Times New Roman" w:hAnsiTheme="minorHAnsi" w:cstheme="minorHAnsi"/>
          <w:kern w:val="0"/>
          <w:szCs w:val="24"/>
          <w:lang w:eastAsia="pl-PL"/>
          <w14:ligatures w14:val="none"/>
        </w:rPr>
        <w:t>Certified</w:t>
      </w:r>
      <w:proofErr w:type="spellEnd"/>
      <w:r w:rsidRPr="00382843">
        <w:rPr>
          <w:rFonts w:asciiTheme="minorHAnsi" w:eastAsia="Times New Roman" w:hAnsiTheme="minorHAnsi" w:cstheme="minorHAnsi"/>
          <w:kern w:val="0"/>
          <w:szCs w:val="24"/>
          <w:lang w:eastAsia="pl-PL"/>
          <w14:ligatures w14:val="none"/>
        </w:rPr>
        <w:t xml:space="preserve"> Linux Administrator</w:t>
      </w:r>
    </w:p>
    <w:p w14:paraId="3E5BDC1D" w14:textId="77777777" w:rsidR="00AA0A1C" w:rsidRPr="00382843" w:rsidRDefault="00AA0A1C" w:rsidP="00382843">
      <w:pPr>
        <w:pStyle w:val="Akapitzlist"/>
        <w:numPr>
          <w:ilvl w:val="2"/>
          <w:numId w:val="7"/>
        </w:numPr>
        <w:spacing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MCSA: Windows Server</w:t>
      </w:r>
    </w:p>
    <w:p w14:paraId="519330A5" w14:textId="060ECF5D" w:rsidR="009D0487" w:rsidRPr="00382843" w:rsidRDefault="009D0487"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Wszystkie czynności będą przeprowadzane </w:t>
      </w:r>
      <w:r w:rsidRPr="00382843">
        <w:rPr>
          <w:rFonts w:asciiTheme="minorHAnsi" w:eastAsia="Times New Roman" w:hAnsiTheme="minorHAnsi" w:cstheme="minorHAnsi"/>
          <w:b/>
          <w:bCs/>
          <w:kern w:val="0"/>
          <w:szCs w:val="24"/>
          <w:lang w:eastAsia="pl-PL"/>
          <w14:ligatures w14:val="none"/>
        </w:rPr>
        <w:t>wyłącznie</w:t>
      </w:r>
      <w:r w:rsidRPr="00382843">
        <w:rPr>
          <w:rFonts w:asciiTheme="minorHAnsi" w:eastAsia="Times New Roman" w:hAnsiTheme="minorHAnsi" w:cstheme="minorHAnsi"/>
          <w:kern w:val="0"/>
          <w:szCs w:val="24"/>
          <w:lang w:eastAsia="pl-PL"/>
          <w14:ligatures w14:val="none"/>
        </w:rPr>
        <w:t xml:space="preserve"> przez osoby posiadające kompetencje z zakresu bezpieczeństwa IT i odpowiednie certyfikacje.</w:t>
      </w:r>
    </w:p>
    <w:p w14:paraId="3A299EF9" w14:textId="55DE709E" w:rsidR="00AA0A1C" w:rsidRPr="00382843" w:rsidRDefault="00AA0A1C"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Usługa obejmuje </w:t>
      </w:r>
      <w:r w:rsidRPr="00382843">
        <w:rPr>
          <w:rFonts w:asciiTheme="minorHAnsi" w:eastAsia="Times New Roman" w:hAnsiTheme="minorHAnsi" w:cstheme="minorHAnsi"/>
          <w:b/>
          <w:bCs/>
          <w:kern w:val="0"/>
          <w:szCs w:val="24"/>
          <w:lang w:eastAsia="pl-PL"/>
          <w14:ligatures w14:val="none"/>
        </w:rPr>
        <w:t>przygotowywanie raportów bezpieczeństwa</w:t>
      </w:r>
      <w:r w:rsidRPr="00382843">
        <w:rPr>
          <w:rFonts w:asciiTheme="minorHAnsi" w:eastAsia="Times New Roman" w:hAnsiTheme="minorHAnsi" w:cstheme="minorHAnsi"/>
          <w:kern w:val="0"/>
          <w:szCs w:val="24"/>
          <w:lang w:eastAsia="pl-PL"/>
          <w14:ligatures w14:val="none"/>
        </w:rPr>
        <w:t>:</w:t>
      </w:r>
    </w:p>
    <w:p w14:paraId="1D1E6589" w14:textId="54E1C8A7" w:rsidR="00AA0A1C" w:rsidRPr="00382843" w:rsidRDefault="00AA0A1C"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comiesięcznych (szczegółowych)</w:t>
      </w:r>
    </w:p>
    <w:p w14:paraId="25E84B33" w14:textId="21B2D77B" w:rsidR="00AA0A1C" w:rsidRPr="00382843" w:rsidRDefault="00AA0A1C"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kwartalnych (podsumowujących)</w:t>
      </w:r>
    </w:p>
    <w:p w14:paraId="64243C7C" w14:textId="312F0B74" w:rsidR="009D0487" w:rsidRPr="00382843" w:rsidRDefault="009D0487"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Raporty comiesięczne</w:t>
      </w:r>
      <w:r w:rsidRPr="00382843">
        <w:rPr>
          <w:rFonts w:asciiTheme="minorHAnsi" w:eastAsia="Times New Roman" w:hAnsiTheme="minorHAnsi" w:cstheme="minorHAnsi"/>
          <w:kern w:val="0"/>
          <w:szCs w:val="24"/>
          <w:lang w:eastAsia="pl-PL"/>
          <w14:ligatures w14:val="none"/>
        </w:rPr>
        <w:t xml:space="preserve"> będą zawierały podsumowanie ostatniego miesiąca</w:t>
      </w:r>
      <w:r w:rsidR="00A22F9E" w:rsidRPr="00382843">
        <w:rPr>
          <w:rFonts w:asciiTheme="minorHAnsi" w:eastAsia="Times New Roman" w:hAnsiTheme="minorHAnsi" w:cstheme="minorHAnsi"/>
          <w:kern w:val="0"/>
          <w:szCs w:val="24"/>
          <w:lang w:eastAsia="pl-PL"/>
          <w14:ligatures w14:val="none"/>
        </w:rPr>
        <w:t xml:space="preserve"> z działania systemu SOC/SIEM</w:t>
      </w:r>
      <w:r w:rsidRPr="00382843">
        <w:rPr>
          <w:rFonts w:asciiTheme="minorHAnsi" w:eastAsia="Times New Roman" w:hAnsiTheme="minorHAnsi" w:cstheme="minorHAnsi"/>
          <w:kern w:val="0"/>
          <w:szCs w:val="24"/>
          <w:lang w:eastAsia="pl-PL"/>
          <w14:ligatures w14:val="none"/>
        </w:rPr>
        <w:t>, w szczególności:</w:t>
      </w:r>
    </w:p>
    <w:p w14:paraId="283A870F" w14:textId="22B8ADF0"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Podsumowanie Miesiąca</w:t>
      </w:r>
    </w:p>
    <w:p w14:paraId="30762D3D" w14:textId="4F7C04E3"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Krótkie podsumowanie najważniejszych wydarzeń związanych </w:t>
      </w:r>
      <w:r w:rsidR="00941249"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z bezpieczeństwem.</w:t>
      </w:r>
    </w:p>
    <w:p w14:paraId="40B25115" w14:textId="63D463AF"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Liczba incydentów bezpieczeństwa zidentyfikowanych </w:t>
      </w:r>
      <w:r w:rsidR="00941249" w:rsidRPr="00382843">
        <w:rPr>
          <w:rFonts w:asciiTheme="minorHAnsi" w:eastAsia="Times New Roman" w:hAnsiTheme="minorHAnsi" w:cstheme="minorHAnsi"/>
          <w:kern w:val="0"/>
          <w:szCs w:val="24"/>
          <w:lang w:eastAsia="pl-PL"/>
          <w14:ligatures w14:val="none"/>
        </w:rPr>
        <w:t xml:space="preserve">                                              </w:t>
      </w:r>
      <w:r w:rsidRPr="00382843">
        <w:rPr>
          <w:rFonts w:asciiTheme="minorHAnsi" w:eastAsia="Times New Roman" w:hAnsiTheme="minorHAnsi" w:cstheme="minorHAnsi"/>
          <w:kern w:val="0"/>
          <w:szCs w:val="24"/>
          <w:lang w:eastAsia="pl-PL"/>
          <w14:ligatures w14:val="none"/>
        </w:rPr>
        <w:t>i przetworzonych.</w:t>
      </w:r>
    </w:p>
    <w:p w14:paraId="13DD56E4" w14:textId="674105F5"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Zdarzenia i Alerty</w:t>
      </w:r>
    </w:p>
    <w:p w14:paraId="1E142E96"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Szczegółowy przegląd wykrytych zdarzeń i alertów.</w:t>
      </w:r>
    </w:p>
    <w:p w14:paraId="074BDF8D"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Klasyfikacja alertów według poziomu ryzyka (niski, średni, wysoki).</w:t>
      </w:r>
    </w:p>
    <w:p w14:paraId="04CBDA66"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Źródła alertów i ich częstość występowania.</w:t>
      </w:r>
    </w:p>
    <w:p w14:paraId="1B863B0C" w14:textId="70A0459F"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Incydenty Bezpieczeństwa</w:t>
      </w:r>
    </w:p>
    <w:p w14:paraId="51F09165" w14:textId="2AEAE6A2"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Opisy każdego incydentu bezpieczeństwa.</w:t>
      </w:r>
    </w:p>
    <w:p w14:paraId="1506B61F"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Kroki podjęte w celu rozwiązania incydentów.</w:t>
      </w:r>
    </w:p>
    <w:p w14:paraId="3D85825A"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Status każdego incydentu (zamknięty, w toku, otwarty).</w:t>
      </w:r>
    </w:p>
    <w:p w14:paraId="45E68E49" w14:textId="109EA747"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Analiza Trendów</w:t>
      </w:r>
    </w:p>
    <w:p w14:paraId="0787C4B9"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Porównanie z danymi z poprzednich miesięcy.</w:t>
      </w:r>
    </w:p>
    <w:p w14:paraId="7E92B030"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Identyfikacja wzorców i trendów w danych dotyczących bezpieczeństwa.</w:t>
      </w:r>
    </w:p>
    <w:p w14:paraId="5C7E3079" w14:textId="3183FAC7"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Luki i Skanowanie</w:t>
      </w:r>
    </w:p>
    <w:p w14:paraId="2B87D0DD"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Wyniki skanowania podatności.</w:t>
      </w:r>
    </w:p>
    <w:p w14:paraId="146475D8"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Lista wykrytych luk w zabezpieczeniach i ich priorytety.</w:t>
      </w:r>
    </w:p>
    <w:p w14:paraId="6D09A4DA"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Podjęte działania naprawcze i status ich wdrożenia.</w:t>
      </w:r>
    </w:p>
    <w:p w14:paraId="260620AE" w14:textId="2F386FAC"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lastRenderedPageBreak/>
        <w:t>Konta i Uprawnienia</w:t>
      </w:r>
    </w:p>
    <w:p w14:paraId="7BE1EAA8"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Zmiany w kontach użytkowników i uprawnieniach.</w:t>
      </w:r>
    </w:p>
    <w:p w14:paraId="24F41F5A"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Wykryte anomalie w aktywności użytkowników.</w:t>
      </w:r>
    </w:p>
    <w:p w14:paraId="44637DF6" w14:textId="2320E8FC"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Polityki i Konfiguracje</w:t>
      </w:r>
    </w:p>
    <w:p w14:paraId="456106AD"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Przestrzeganie polityk bezpieczeństwa.</w:t>
      </w:r>
    </w:p>
    <w:p w14:paraId="3649F8A9"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Zmiany w konfiguracjach systemowych mające wpływ na bezpieczeństwo.</w:t>
      </w:r>
    </w:p>
    <w:p w14:paraId="4ED52EC1" w14:textId="4096DAAC"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Monitorowanie Sieci</w:t>
      </w:r>
    </w:p>
    <w:p w14:paraId="48A51DC9"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Wykryte anomalie w ruchu sieciowym.</w:t>
      </w:r>
    </w:p>
    <w:p w14:paraId="017478F2"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Analiza prób nieautoryzowanego dostępu.</w:t>
      </w:r>
    </w:p>
    <w:p w14:paraId="6C5095FB" w14:textId="764FCB21"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Zarządzanie </w:t>
      </w:r>
      <w:proofErr w:type="spellStart"/>
      <w:r w:rsidRPr="00382843">
        <w:rPr>
          <w:rFonts w:asciiTheme="minorHAnsi" w:eastAsia="Times New Roman" w:hAnsiTheme="minorHAnsi" w:cstheme="minorHAnsi"/>
          <w:kern w:val="0"/>
          <w:szCs w:val="24"/>
          <w:lang w:eastAsia="pl-PL"/>
          <w14:ligatures w14:val="none"/>
        </w:rPr>
        <w:t>Patchami</w:t>
      </w:r>
      <w:proofErr w:type="spellEnd"/>
    </w:p>
    <w:p w14:paraId="32C2684F"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Status wdrożenia poprawek bezpieczeństwa.</w:t>
      </w:r>
    </w:p>
    <w:p w14:paraId="6728667A" w14:textId="77777777" w:rsidR="009D0487" w:rsidRPr="00382843" w:rsidRDefault="009D0487" w:rsidP="00382843">
      <w:pPr>
        <w:numPr>
          <w:ilvl w:val="2"/>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Lista brakujących poprawek i plan ich wdrożenia.</w:t>
      </w:r>
    </w:p>
    <w:p w14:paraId="13F056FA" w14:textId="594D41B0"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Wnioski i Rekomendacje</w:t>
      </w:r>
    </w:p>
    <w:p w14:paraId="59CB3A6C" w14:textId="196CBD10"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Załączniki</w:t>
      </w:r>
    </w:p>
    <w:p w14:paraId="6F97D284" w14:textId="77777777" w:rsidR="00A22F9E" w:rsidRPr="00382843" w:rsidRDefault="00A22F9E" w:rsidP="00382843">
      <w:pPr>
        <w:spacing w:before="100" w:beforeAutospacing="1" w:after="100" w:afterAutospacing="1" w:line="276" w:lineRule="auto"/>
        <w:ind w:left="1440"/>
        <w:rPr>
          <w:rFonts w:asciiTheme="minorHAnsi" w:eastAsia="Times New Roman" w:hAnsiTheme="minorHAnsi" w:cstheme="minorHAnsi"/>
          <w:kern w:val="0"/>
          <w:szCs w:val="24"/>
          <w:lang w:eastAsia="pl-PL"/>
          <w14:ligatures w14:val="none"/>
        </w:rPr>
      </w:pPr>
    </w:p>
    <w:p w14:paraId="18328F14" w14:textId="4D2BDA1D" w:rsidR="009D0487" w:rsidRPr="00382843" w:rsidRDefault="009D0487"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Raporty kwartalne</w:t>
      </w:r>
      <w:r w:rsidRPr="00382843">
        <w:rPr>
          <w:rFonts w:asciiTheme="minorHAnsi" w:eastAsia="Times New Roman" w:hAnsiTheme="minorHAnsi" w:cstheme="minorHAnsi"/>
          <w:kern w:val="0"/>
          <w:szCs w:val="24"/>
          <w:lang w:eastAsia="pl-PL"/>
          <w14:ligatures w14:val="none"/>
        </w:rPr>
        <w:t xml:space="preserve"> będą zawierały krótkie i zwarte podsumowanie ostatniego kwartału (2-3 strony A4), w szczególności:</w:t>
      </w:r>
    </w:p>
    <w:p w14:paraId="2BF6AAD6" w14:textId="5342E4C5"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Podsumowanie Kwartału</w:t>
      </w:r>
    </w:p>
    <w:p w14:paraId="1605DA0B" w14:textId="5FBC4399" w:rsidR="00A22F9E"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Wybrane zalecenia z raportów miesięcznych do wdrożenia</w:t>
      </w:r>
    </w:p>
    <w:p w14:paraId="62535D39" w14:textId="08F8CD68" w:rsidR="009D0487" w:rsidRPr="00382843" w:rsidRDefault="009D0487"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Usługa obejmuje </w:t>
      </w:r>
      <w:r w:rsidRPr="00382843">
        <w:rPr>
          <w:rFonts w:asciiTheme="minorHAnsi" w:eastAsia="Times New Roman" w:hAnsiTheme="minorHAnsi" w:cstheme="minorHAnsi"/>
          <w:b/>
          <w:bCs/>
          <w:kern w:val="0"/>
          <w:szCs w:val="24"/>
          <w:lang w:eastAsia="pl-PL"/>
          <w14:ligatures w14:val="none"/>
        </w:rPr>
        <w:t>Wdrażanie zaleceń z raportów kwartalnych</w:t>
      </w:r>
    </w:p>
    <w:p w14:paraId="4F6C2112" w14:textId="79268DD8" w:rsidR="009D0487" w:rsidRPr="00382843" w:rsidRDefault="009D0487" w:rsidP="00382843">
      <w:pPr>
        <w:numPr>
          <w:ilvl w:val="1"/>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Wdrażanie zaleceń będzie realizowane będzie przez ten sam zespół co najmniej 2 specjalistów IT z ust. 1</w:t>
      </w:r>
    </w:p>
    <w:p w14:paraId="7D4FD11D" w14:textId="59832288" w:rsidR="009D0487" w:rsidRPr="00382843" w:rsidRDefault="00A22F9E" w:rsidP="00382843">
      <w:pPr>
        <w:pStyle w:val="Akapitzlist"/>
        <w:numPr>
          <w:ilvl w:val="1"/>
          <w:numId w:val="7"/>
        </w:numPr>
        <w:spacing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Wdrożenie zakończy się w</w:t>
      </w:r>
      <w:r w:rsidR="009D0487" w:rsidRPr="00382843">
        <w:rPr>
          <w:rFonts w:asciiTheme="minorHAnsi" w:eastAsia="Times New Roman" w:hAnsiTheme="minorHAnsi" w:cstheme="minorHAnsi"/>
          <w:kern w:val="0"/>
          <w:szCs w:val="24"/>
          <w:lang w:eastAsia="pl-PL"/>
          <w14:ligatures w14:val="none"/>
        </w:rPr>
        <w:t>ykonanie</w:t>
      </w:r>
      <w:r w:rsidRPr="00382843">
        <w:rPr>
          <w:rFonts w:asciiTheme="minorHAnsi" w:eastAsia="Times New Roman" w:hAnsiTheme="minorHAnsi" w:cstheme="minorHAnsi"/>
          <w:kern w:val="0"/>
          <w:szCs w:val="24"/>
          <w:lang w:eastAsia="pl-PL"/>
          <w14:ligatures w14:val="none"/>
        </w:rPr>
        <w:t>m</w:t>
      </w:r>
      <w:r w:rsidR="009D0487" w:rsidRPr="00382843">
        <w:rPr>
          <w:rFonts w:asciiTheme="minorHAnsi" w:eastAsia="Times New Roman" w:hAnsiTheme="minorHAnsi" w:cstheme="minorHAnsi"/>
          <w:kern w:val="0"/>
          <w:szCs w:val="24"/>
          <w:lang w:eastAsia="pl-PL"/>
          <w14:ligatures w14:val="none"/>
        </w:rPr>
        <w:t xml:space="preserve"> i przedłożenie</w:t>
      </w:r>
      <w:r w:rsidRPr="00382843">
        <w:rPr>
          <w:rFonts w:asciiTheme="minorHAnsi" w:eastAsia="Times New Roman" w:hAnsiTheme="minorHAnsi" w:cstheme="minorHAnsi"/>
          <w:kern w:val="0"/>
          <w:szCs w:val="24"/>
          <w:lang w:eastAsia="pl-PL"/>
          <w14:ligatures w14:val="none"/>
        </w:rPr>
        <w:t>m</w:t>
      </w:r>
      <w:r w:rsidR="009D0487" w:rsidRPr="00382843">
        <w:rPr>
          <w:rFonts w:asciiTheme="minorHAnsi" w:eastAsia="Times New Roman" w:hAnsiTheme="minorHAnsi" w:cstheme="minorHAnsi"/>
          <w:kern w:val="0"/>
          <w:szCs w:val="24"/>
          <w:lang w:eastAsia="pl-PL"/>
          <w14:ligatures w14:val="none"/>
        </w:rPr>
        <w:t xml:space="preserve"> Zamawiającemu do akceptacji: „</w:t>
      </w:r>
      <w:r w:rsidRPr="00382843">
        <w:rPr>
          <w:rFonts w:asciiTheme="minorHAnsi" w:eastAsia="Times New Roman" w:hAnsiTheme="minorHAnsi" w:cstheme="minorHAnsi"/>
          <w:b/>
          <w:bCs/>
          <w:kern w:val="0"/>
          <w:szCs w:val="24"/>
          <w:lang w:eastAsia="pl-PL"/>
          <w14:ligatures w14:val="none"/>
        </w:rPr>
        <w:t>Raportu z wdrożonego zalecenia</w:t>
      </w:r>
      <w:r w:rsidR="009D0487" w:rsidRPr="00382843">
        <w:rPr>
          <w:rFonts w:asciiTheme="minorHAnsi" w:eastAsia="Times New Roman" w:hAnsiTheme="minorHAnsi" w:cstheme="minorHAnsi"/>
          <w:kern w:val="0"/>
          <w:szCs w:val="24"/>
          <w:lang w:eastAsia="pl-PL"/>
          <w14:ligatures w14:val="none"/>
        </w:rPr>
        <w:t>”.</w:t>
      </w:r>
    </w:p>
    <w:p w14:paraId="6EB3F14B" w14:textId="0BB9648E" w:rsidR="00EE2E0D" w:rsidRPr="00382843" w:rsidRDefault="00EE2E0D"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przedłoży Zamawiającemu kopię wymaganych certyfikatów osób realizujących usługę przed rozpoczęciem jej realizacji.</w:t>
      </w:r>
    </w:p>
    <w:p w14:paraId="41D27D2A" w14:textId="5DC0472C" w:rsidR="00A15C87" w:rsidRPr="00382843" w:rsidRDefault="00A15C87" w:rsidP="00382843">
      <w:pPr>
        <w:pStyle w:val="Akapitzlist"/>
        <w:numPr>
          <w:ilvl w:val="0"/>
          <w:numId w:val="7"/>
        </w:numPr>
        <w:spacing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Zamawiający nie dopuszcza możliwości łączenia funkcji przez osoby wskazane przez Wykonawcę na potwierdzenie spełnienia ww. warunku. Minimalna liczba wymaganych osób wynosi: </w:t>
      </w:r>
      <w:r w:rsidRPr="00382843">
        <w:rPr>
          <w:rFonts w:asciiTheme="minorHAnsi" w:eastAsia="Times New Roman" w:hAnsiTheme="minorHAnsi" w:cstheme="minorHAnsi"/>
          <w:b/>
          <w:bCs/>
          <w:kern w:val="0"/>
          <w:szCs w:val="24"/>
          <w:lang w:eastAsia="pl-PL"/>
          <w14:ligatures w14:val="none"/>
        </w:rPr>
        <w:t>2</w:t>
      </w:r>
    </w:p>
    <w:p w14:paraId="0A46F00F" w14:textId="15DDE981" w:rsidR="009D0487" w:rsidRPr="00382843" w:rsidRDefault="00102B62" w:rsidP="00382843">
      <w:pPr>
        <w:numPr>
          <w:ilvl w:val="0"/>
          <w:numId w:val="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Wyklucza się stosowanie narzędzi AI do wprowadzania zmian w systemach Zamawiającego lub obsługę prac wykonywanych dla Zamawiającego przez zautomatyzowane narzędzia AI.</w:t>
      </w:r>
    </w:p>
    <w:p w14:paraId="6FD1E593"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7 Komunikacja</w:t>
      </w:r>
    </w:p>
    <w:p w14:paraId="0B9A7D3B" w14:textId="614D50E2" w:rsidR="007D69F5" w:rsidRPr="00382843" w:rsidRDefault="007D69F5" w:rsidP="00382843">
      <w:pPr>
        <w:numPr>
          <w:ilvl w:val="0"/>
          <w:numId w:val="8"/>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Wykonawca wskaże z imienia i nazwiska osobę odpowiedzialną za realizację usługi i kontakt z Zamawiającym. Poda do tej osoby nr telefonu i adres email. </w:t>
      </w:r>
    </w:p>
    <w:p w14:paraId="6261312F" w14:textId="49A64B10" w:rsidR="00102B62" w:rsidRPr="00382843" w:rsidRDefault="00102B62" w:rsidP="00382843">
      <w:pPr>
        <w:numPr>
          <w:ilvl w:val="0"/>
          <w:numId w:val="8"/>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lastRenderedPageBreak/>
        <w:t>Wszelka komunikacja mailowa ze strony Wykonawcy do Zamawiającego musi być poprawnie podpisana cyfrowo (S/MIME) i szyfrowana (S/MIME).</w:t>
      </w:r>
    </w:p>
    <w:p w14:paraId="45A8D0C9" w14:textId="05F1F697" w:rsidR="00102B62" w:rsidRPr="00382843" w:rsidRDefault="00102B62" w:rsidP="00382843">
      <w:pPr>
        <w:numPr>
          <w:ilvl w:val="0"/>
          <w:numId w:val="8"/>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zobowiązuje się do zapewnienia bezpiecznej, podpisanej i zaszyfrowanej komunikacji pomiędzy Zamawiającym (dla trzech źródłowych adresów email</w:t>
      </w:r>
      <w:r w:rsidR="00D82846" w:rsidRPr="00382843">
        <w:rPr>
          <w:rFonts w:asciiTheme="minorHAnsi" w:eastAsia="Times New Roman" w:hAnsiTheme="minorHAnsi" w:cstheme="minorHAnsi"/>
          <w:kern w:val="0"/>
          <w:szCs w:val="24"/>
          <w:lang w:eastAsia="pl-PL"/>
          <w14:ligatures w14:val="none"/>
        </w:rPr>
        <w:t xml:space="preserve"> (S/MIME)</w:t>
      </w:r>
      <w:r w:rsidRPr="00382843">
        <w:rPr>
          <w:rFonts w:asciiTheme="minorHAnsi" w:eastAsia="Times New Roman" w:hAnsiTheme="minorHAnsi" w:cstheme="minorHAnsi"/>
          <w:kern w:val="0"/>
          <w:szCs w:val="24"/>
          <w:lang w:eastAsia="pl-PL"/>
          <w14:ligatures w14:val="none"/>
        </w:rPr>
        <w:t xml:space="preserve"> po stronie Zamawiającego) i Wykonawcą.</w:t>
      </w:r>
    </w:p>
    <w:p w14:paraId="785E7A65" w14:textId="1899A312" w:rsidR="00102B62" w:rsidRPr="00382843" w:rsidRDefault="00102B62" w:rsidP="00382843">
      <w:pPr>
        <w:numPr>
          <w:ilvl w:val="0"/>
          <w:numId w:val="8"/>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Wszystkie dokumenty elektroniczne (np. raporty) przekazywane na ręce Zamawiającego mają być w formacie podpisanego cyfrowo </w:t>
      </w:r>
      <w:r w:rsidR="00D82846" w:rsidRPr="00382843">
        <w:rPr>
          <w:rFonts w:asciiTheme="minorHAnsi" w:eastAsia="Times New Roman" w:hAnsiTheme="minorHAnsi" w:cstheme="minorHAnsi"/>
          <w:kern w:val="0"/>
          <w:szCs w:val="24"/>
          <w:lang w:eastAsia="pl-PL"/>
          <w14:ligatures w14:val="none"/>
        </w:rPr>
        <w:t xml:space="preserve">i zaszyfrowanego </w:t>
      </w:r>
      <w:r w:rsidRPr="00382843">
        <w:rPr>
          <w:rFonts w:asciiTheme="minorHAnsi" w:eastAsia="Times New Roman" w:hAnsiTheme="minorHAnsi" w:cstheme="minorHAnsi"/>
          <w:kern w:val="0"/>
          <w:szCs w:val="24"/>
          <w:lang w:eastAsia="pl-PL"/>
          <w14:ligatures w14:val="none"/>
        </w:rPr>
        <w:t>pliku, np. PDF, DOCX lub ODT. Stosowany ma być imienny podpis cyfrowy pracownika Wykonawcy przygotowującego dany dokument.</w:t>
      </w:r>
    </w:p>
    <w:p w14:paraId="5B8A6A8D" w14:textId="77777777"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8 Wynagrodzenie</w:t>
      </w:r>
    </w:p>
    <w:p w14:paraId="682698C8" w14:textId="0D216265" w:rsidR="00102B62" w:rsidRPr="00382843" w:rsidRDefault="00102B62" w:rsidP="00382843">
      <w:pPr>
        <w:numPr>
          <w:ilvl w:val="0"/>
          <w:numId w:val="9"/>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Strony ustalają wynagrodzenie za realizację przedmiotu umowy na kwotę ................... PLN netto (słownie: ................... złotych netto) plus podatek VAT według obowiązującej </w:t>
      </w:r>
      <w:r w:rsidR="00D82846" w:rsidRPr="00382843">
        <w:rPr>
          <w:rFonts w:asciiTheme="minorHAnsi" w:eastAsia="Times New Roman" w:hAnsiTheme="minorHAnsi" w:cstheme="minorHAnsi"/>
          <w:kern w:val="0"/>
          <w:szCs w:val="24"/>
          <w:lang w:eastAsia="pl-PL"/>
          <w14:ligatures w14:val="none"/>
        </w:rPr>
        <w:t xml:space="preserve">Wykonawcę </w:t>
      </w:r>
      <w:r w:rsidRPr="00382843">
        <w:rPr>
          <w:rFonts w:asciiTheme="minorHAnsi" w:eastAsia="Times New Roman" w:hAnsiTheme="minorHAnsi" w:cstheme="minorHAnsi"/>
          <w:kern w:val="0"/>
          <w:szCs w:val="24"/>
          <w:lang w:eastAsia="pl-PL"/>
          <w14:ligatures w14:val="none"/>
        </w:rPr>
        <w:t>stawki.</w:t>
      </w:r>
    </w:p>
    <w:p w14:paraId="2BC030A3" w14:textId="2C873519" w:rsidR="00102B62" w:rsidRPr="00382843" w:rsidRDefault="00102B62" w:rsidP="00382843">
      <w:pPr>
        <w:numPr>
          <w:ilvl w:val="0"/>
          <w:numId w:val="9"/>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Zamawiający zobowiązuje się do zapłaty wynagrodzenia w terminie </w:t>
      </w:r>
      <w:r w:rsidR="00303DDD" w:rsidRPr="00382843">
        <w:rPr>
          <w:rFonts w:asciiTheme="minorHAnsi" w:eastAsia="Times New Roman" w:hAnsiTheme="minorHAnsi" w:cstheme="minorHAnsi"/>
          <w:kern w:val="0"/>
          <w:szCs w:val="24"/>
          <w:lang w:eastAsia="pl-PL"/>
          <w14:ligatures w14:val="none"/>
        </w:rPr>
        <w:t>14</w:t>
      </w:r>
      <w:r w:rsidRPr="00382843">
        <w:rPr>
          <w:rFonts w:asciiTheme="minorHAnsi" w:eastAsia="Times New Roman" w:hAnsiTheme="minorHAnsi" w:cstheme="minorHAnsi"/>
          <w:kern w:val="0"/>
          <w:szCs w:val="24"/>
          <w:lang w:eastAsia="pl-PL"/>
          <w14:ligatures w14:val="none"/>
        </w:rPr>
        <w:t xml:space="preserve"> dni od dnia otrzymania prawidłowo wystawionej faktury VAT przez Wykonawcę.</w:t>
      </w:r>
    </w:p>
    <w:p w14:paraId="2A860F4E" w14:textId="52AA1023" w:rsidR="005F0899" w:rsidRPr="00382843" w:rsidRDefault="005F0899" w:rsidP="00382843">
      <w:pPr>
        <w:numPr>
          <w:ilvl w:val="0"/>
          <w:numId w:val="9"/>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Wynagrodzenie za wykonanie przedmiotu umowy nie podlega rewaloryzacji lub negocjacji w trakcie realizacji niniejszej umowy.</w:t>
      </w:r>
    </w:p>
    <w:p w14:paraId="08990CB0" w14:textId="58EB3626" w:rsidR="00102B62" w:rsidRPr="00382843" w:rsidRDefault="005F0899" w:rsidP="00382843">
      <w:pPr>
        <w:numPr>
          <w:ilvl w:val="0"/>
          <w:numId w:val="9"/>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Kwota wynagrodzenia wymieniona w ust. 1 zawiera wszystkie koszty niezbędne do prawidłowego wykonania przedmiotu niniejszej umowy, w tym w szczególności koszty obsługi podpisywania i szyfrowania dokumentów (np. certyfikaty SSL), dojazdu, noclegów, wydruków dokumentacji,</w:t>
      </w:r>
      <w:r w:rsidR="00D82846" w:rsidRPr="00382843">
        <w:rPr>
          <w:rFonts w:asciiTheme="minorHAnsi" w:eastAsia="Times New Roman" w:hAnsiTheme="minorHAnsi" w:cstheme="minorHAnsi"/>
          <w:kern w:val="0"/>
          <w:szCs w:val="24"/>
          <w:lang w:eastAsia="pl-PL"/>
          <w14:ligatures w14:val="none"/>
        </w:rPr>
        <w:t xml:space="preserve"> niszczenia wydrukowanej dokumentacji, </w:t>
      </w:r>
      <w:r w:rsidRPr="00382843">
        <w:rPr>
          <w:rFonts w:asciiTheme="minorHAnsi" w:eastAsia="Times New Roman" w:hAnsiTheme="minorHAnsi" w:cstheme="minorHAnsi"/>
          <w:kern w:val="0"/>
          <w:szCs w:val="24"/>
          <w:lang w:eastAsia="pl-PL"/>
          <w14:ligatures w14:val="none"/>
        </w:rPr>
        <w:t xml:space="preserve"> przywróceniem infrastruktury IT Zamawiającego do stanu sprzed wykonania usługi w przypadku awarii spowodowanej realizacją usługi, koszty wykonania dokumentacji powykonawczej itp.</w:t>
      </w:r>
    </w:p>
    <w:p w14:paraId="389FCA86" w14:textId="72E4528D" w:rsidR="002F1972" w:rsidRPr="00382843" w:rsidRDefault="002F1972" w:rsidP="00382843">
      <w:pPr>
        <w:pStyle w:val="Akapitzlist"/>
        <w:numPr>
          <w:ilvl w:val="0"/>
          <w:numId w:val="9"/>
        </w:numPr>
        <w:tabs>
          <w:tab w:val="num" w:pos="1440"/>
        </w:tabs>
        <w:spacing w:after="120" w:line="276" w:lineRule="auto"/>
        <w:rPr>
          <w:rFonts w:asciiTheme="minorHAnsi" w:eastAsiaTheme="minorEastAsia" w:hAnsiTheme="minorHAnsi" w:cstheme="minorHAnsi"/>
          <w:szCs w:val="24"/>
          <w:lang w:eastAsia="pl-PL"/>
        </w:rPr>
      </w:pPr>
      <w:r w:rsidRPr="00382843">
        <w:rPr>
          <w:rFonts w:asciiTheme="minorHAnsi" w:eastAsiaTheme="minorEastAsia" w:hAnsiTheme="minorHAnsi" w:cstheme="minorHAnsi"/>
          <w:szCs w:val="24"/>
          <w:lang w:eastAsia="pl-PL"/>
        </w:rPr>
        <w:t xml:space="preserve">Płatności będą realizowane </w:t>
      </w:r>
      <w:r w:rsidRPr="00382843">
        <w:rPr>
          <w:rFonts w:asciiTheme="minorHAnsi" w:eastAsiaTheme="minorEastAsia" w:hAnsiTheme="minorHAnsi" w:cstheme="minorHAnsi"/>
          <w:b/>
          <w:bCs/>
          <w:szCs w:val="24"/>
          <w:lang w:eastAsia="pl-PL"/>
        </w:rPr>
        <w:t>co kwartał w równych ratach</w:t>
      </w:r>
      <w:r w:rsidRPr="00382843">
        <w:rPr>
          <w:rFonts w:asciiTheme="minorHAnsi" w:eastAsiaTheme="minorEastAsia" w:hAnsiTheme="minorHAnsi" w:cstheme="minorHAnsi"/>
          <w:szCs w:val="24"/>
          <w:lang w:eastAsia="pl-PL"/>
        </w:rPr>
        <w:t xml:space="preserve">. Łączny koszt realizacji zamówienia zostanie podzielony na </w:t>
      </w:r>
      <w:r w:rsidRPr="00382843">
        <w:rPr>
          <w:rFonts w:asciiTheme="minorHAnsi" w:eastAsiaTheme="minorEastAsia" w:hAnsiTheme="minorHAnsi" w:cstheme="minorHAnsi"/>
          <w:b/>
          <w:bCs/>
          <w:szCs w:val="24"/>
          <w:lang w:eastAsia="pl-PL"/>
        </w:rPr>
        <w:t>7 równych płatności</w:t>
      </w:r>
      <w:r w:rsidRPr="00382843">
        <w:rPr>
          <w:rFonts w:asciiTheme="minorHAnsi" w:eastAsiaTheme="minorEastAsia" w:hAnsiTheme="minorHAnsi" w:cstheme="minorHAnsi"/>
          <w:szCs w:val="24"/>
          <w:lang w:eastAsia="pl-PL"/>
        </w:rPr>
        <w:t>, rozłożonych na okres 2</w:t>
      </w:r>
      <w:r w:rsidR="00CB60EE" w:rsidRPr="00382843">
        <w:rPr>
          <w:rFonts w:asciiTheme="minorHAnsi" w:eastAsiaTheme="minorEastAsia" w:hAnsiTheme="minorHAnsi" w:cstheme="minorHAnsi"/>
          <w:szCs w:val="24"/>
          <w:lang w:eastAsia="pl-PL"/>
        </w:rPr>
        <w:t>0</w:t>
      </w:r>
      <w:r w:rsidRPr="00382843">
        <w:rPr>
          <w:rFonts w:asciiTheme="minorHAnsi" w:eastAsiaTheme="minorEastAsia" w:hAnsiTheme="minorHAnsi" w:cstheme="minorHAnsi"/>
          <w:szCs w:val="24"/>
          <w:lang w:eastAsia="pl-PL"/>
        </w:rPr>
        <w:t xml:space="preserve"> miesięcy. Każda rata będzie stanowiła równą część całkowitej wartości umowy.</w:t>
      </w:r>
    </w:p>
    <w:p w14:paraId="524A2DDC" w14:textId="77777777" w:rsidR="00F23974" w:rsidRPr="00382843" w:rsidRDefault="00F23974" w:rsidP="00382843">
      <w:pPr>
        <w:pStyle w:val="NormalnyWeb"/>
        <w:spacing w:line="276" w:lineRule="auto"/>
        <w:rPr>
          <w:rFonts w:asciiTheme="minorHAnsi" w:hAnsiTheme="minorHAnsi" w:cstheme="minorHAnsi"/>
        </w:rPr>
      </w:pPr>
      <w:r w:rsidRPr="00382843">
        <w:rPr>
          <w:rStyle w:val="Pogrubienie"/>
          <w:rFonts w:asciiTheme="minorHAnsi" w:hAnsiTheme="minorHAnsi" w:cstheme="minorHAnsi"/>
          <w:iCs/>
        </w:rPr>
        <w:t>§ 9 Waloryzacja z art. 439 Prawa zamówień publicznych</w:t>
      </w:r>
    </w:p>
    <w:p w14:paraId="02CE218C" w14:textId="3C3FDC11"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Zamawiający przewiduje możliwość zmiany wysokości wynagrodzenia należnego Wykonawcy, o którym mowa w § 8 ust. 1, w przypadku zmiany kosztów związanych z realizacją Umowy. Przez zmianę kosztów rozumie się wzrost kosztów, jak i ich obniżenie, względem kosztów przyjętych w celu ustalenia wynagrodzenia Wykonawcy zawartego w ofercie.</w:t>
      </w:r>
    </w:p>
    <w:p w14:paraId="38E9BC6B" w14:textId="78EA40EE"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Wynagrodzenie określonego ust. 1 może podlegać waloryzacji w oparciu o średnioroczny Wskaźnik cen towarów i usług konsumpcyjnych, opublikowany w formie komunikatu przez Prezesa Głównego Urzędu Statystycznego w Dzienniku Urzędowym RP „Monitor Polski” na stronie internetowej Urzędu.</w:t>
      </w:r>
      <w:r w:rsidRPr="00382843">
        <w:rPr>
          <w:rStyle w:val="apple-converted-space"/>
          <w:rFonts w:asciiTheme="minorHAnsi" w:eastAsia="Times New Roman" w:hAnsiTheme="minorHAnsi" w:cstheme="minorHAnsi"/>
          <w:iCs/>
          <w:szCs w:val="24"/>
        </w:rPr>
        <w:t> </w:t>
      </w:r>
    </w:p>
    <w:p w14:paraId="79EE366D"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lastRenderedPageBreak/>
        <w:t>Wykonawca i Zamawiający jest uprawniony do żądania zmiany wysokości wynagrodzenia, gdy wskaźnik, o którym mowa w § 2 wzrośnie/spadnie o co najmniej 10% w stosunku do wskaźnika w miesiącu zawarcia umowy, a jeżeli zawarcie umowy nastąpiło po 180 dniach od upływu terminu składania ofert, w stosunku do wskaźnika w miesiącu składania ofert.</w:t>
      </w:r>
    </w:p>
    <w:p w14:paraId="42AAF779"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Wniosek musi zawierać dowody jednoznacznie wskazujące, że zmiana kosztów o ponad 10% w stosunku do kosztów obowiązujących w terminie podpisania umowy lub składania oferty, wpłynęła na koszty wykonania zamówienia.</w:t>
      </w:r>
    </w:p>
    <w:p w14:paraId="33E4AACF" w14:textId="4DC9D29C"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Po każdych 6 miesiącach liczonych od dnia zawarcia Umowy, Strony mogą żądać zmiany wynagrodzenia. Każda ze Stron Umowy może zwrócić się do drugiej Strony z wnioskiem o waloryzację w terminie do 30 dni od dnia upływu 6 miesięcy od zawarcia Umowy. Po upływie 30 dni, o których mowa w zdaniu poprzednim, uprawnienie do wnioskowania o waloryzację wygasa, a kolejny wniosek może zostać złożony dopiero po upływie następnych 6 m-</w:t>
      </w:r>
      <w:proofErr w:type="spellStart"/>
      <w:r w:rsidRPr="00382843">
        <w:rPr>
          <w:rStyle w:val="Uwydatnienie"/>
          <w:rFonts w:asciiTheme="minorHAnsi" w:eastAsia="Times New Roman" w:hAnsiTheme="minorHAnsi" w:cstheme="minorHAnsi"/>
          <w:i w:val="0"/>
          <w:szCs w:val="24"/>
        </w:rPr>
        <w:t>cy</w:t>
      </w:r>
      <w:proofErr w:type="spellEnd"/>
      <w:r w:rsidRPr="00382843">
        <w:rPr>
          <w:rStyle w:val="Uwydatnienie"/>
          <w:rFonts w:asciiTheme="minorHAnsi" w:eastAsia="Times New Roman" w:hAnsiTheme="minorHAnsi" w:cstheme="minorHAnsi"/>
          <w:i w:val="0"/>
          <w:szCs w:val="24"/>
        </w:rPr>
        <w:t xml:space="preserve"> liczonym od upływu poprzednich 6 m-</w:t>
      </w:r>
      <w:proofErr w:type="spellStart"/>
      <w:r w:rsidRPr="00382843">
        <w:rPr>
          <w:rStyle w:val="Uwydatnienie"/>
          <w:rFonts w:asciiTheme="minorHAnsi" w:eastAsia="Times New Roman" w:hAnsiTheme="minorHAnsi" w:cstheme="minorHAnsi"/>
          <w:i w:val="0"/>
          <w:szCs w:val="24"/>
        </w:rPr>
        <w:t>cy</w:t>
      </w:r>
      <w:proofErr w:type="spellEnd"/>
      <w:r w:rsidRPr="00382843">
        <w:rPr>
          <w:rStyle w:val="Uwydatnienie"/>
          <w:rFonts w:asciiTheme="minorHAnsi" w:eastAsia="Times New Roman" w:hAnsiTheme="minorHAnsi" w:cstheme="minorHAnsi"/>
          <w:i w:val="0"/>
          <w:szCs w:val="24"/>
        </w:rPr>
        <w:t>.</w:t>
      </w:r>
    </w:p>
    <w:p w14:paraId="66799679"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Waloryzacja nie może dotyczyć wynagrodzenia Wykonawcy za usługi wykonane przed datą złożenia wniosku</w:t>
      </w:r>
      <w:r w:rsidRPr="00382843">
        <w:rPr>
          <w:rFonts w:asciiTheme="minorHAnsi" w:eastAsia="Times New Roman" w:hAnsiTheme="minorHAnsi" w:cstheme="minorHAnsi"/>
          <w:szCs w:val="24"/>
        </w:rPr>
        <w:t>.</w:t>
      </w:r>
    </w:p>
    <w:p w14:paraId="618E808A"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Waloryzacja wynagrodzenia Wykonawcy będzie następować o różnicę pomiędzy ustalanym Wskaźnikiem, o którym mowa w ust. 2, a wskaźnikiem 10,0%, o którym mowa w ust. 3. Wskaźnik, o którym mowa w ust. 2 jest uwzględniany z miesiąca poprzedzającego złożenie wniosku o waloryzację, a gdyby w dniu złożenia wniosku ten wskaźnik nie był jeszcze opublikowany - z jeszcze wcześniejszego miesiąca.</w:t>
      </w:r>
      <w:r w:rsidRPr="00382843">
        <w:rPr>
          <w:rStyle w:val="apple-converted-space"/>
          <w:rFonts w:asciiTheme="minorHAnsi" w:eastAsia="Times New Roman" w:hAnsiTheme="minorHAnsi" w:cstheme="minorHAnsi"/>
          <w:szCs w:val="24"/>
        </w:rPr>
        <w:t> </w:t>
      </w:r>
    </w:p>
    <w:p w14:paraId="32E60D25"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W terminie 30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3E930435"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29152ED6"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Jeżeli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w:t>
      </w:r>
    </w:p>
    <w:p w14:paraId="2CB28975" w14:textId="77777777" w:rsidR="00F23974" w:rsidRPr="00382843" w:rsidRDefault="00F23974" w:rsidP="00382843">
      <w:pPr>
        <w:numPr>
          <w:ilvl w:val="0"/>
          <w:numId w:val="26"/>
        </w:numPr>
        <w:spacing w:before="100" w:beforeAutospacing="1" w:after="100" w:afterAutospacing="1" w:line="276" w:lineRule="auto"/>
        <w:rPr>
          <w:rFonts w:asciiTheme="minorHAnsi" w:eastAsia="Times New Roman" w:hAnsiTheme="minorHAnsi" w:cstheme="minorHAnsi"/>
          <w:szCs w:val="24"/>
        </w:rPr>
      </w:pPr>
      <w:r w:rsidRPr="00382843">
        <w:rPr>
          <w:rStyle w:val="Uwydatnienie"/>
          <w:rFonts w:asciiTheme="minorHAnsi" w:eastAsia="Times New Roman" w:hAnsiTheme="minorHAnsi" w:cstheme="minorHAnsi"/>
          <w:i w:val="0"/>
          <w:szCs w:val="24"/>
        </w:rPr>
        <w:t>Kolejna waloryzacja może zostać dokonana po upływie 6 m-</w:t>
      </w:r>
      <w:proofErr w:type="spellStart"/>
      <w:r w:rsidRPr="00382843">
        <w:rPr>
          <w:rStyle w:val="Uwydatnienie"/>
          <w:rFonts w:asciiTheme="minorHAnsi" w:eastAsia="Times New Roman" w:hAnsiTheme="minorHAnsi" w:cstheme="minorHAnsi"/>
          <w:i w:val="0"/>
          <w:szCs w:val="24"/>
        </w:rPr>
        <w:t>cy</w:t>
      </w:r>
      <w:proofErr w:type="spellEnd"/>
      <w:r w:rsidRPr="00382843">
        <w:rPr>
          <w:rStyle w:val="Uwydatnienie"/>
          <w:rFonts w:asciiTheme="minorHAnsi" w:eastAsia="Times New Roman" w:hAnsiTheme="minorHAnsi" w:cstheme="minorHAnsi"/>
          <w:i w:val="0"/>
          <w:szCs w:val="24"/>
        </w:rPr>
        <w:t xml:space="preserve"> od poprzedniej waloryzacji (za moment dokonania waloryzacji uznaje się dzień zawarcia aneksu).</w:t>
      </w:r>
    </w:p>
    <w:p w14:paraId="58500C71" w14:textId="77777777" w:rsidR="00F23974" w:rsidRPr="00382843" w:rsidRDefault="00F23974" w:rsidP="00382843">
      <w:pPr>
        <w:numPr>
          <w:ilvl w:val="0"/>
          <w:numId w:val="26"/>
        </w:numPr>
        <w:spacing w:before="100" w:beforeAutospacing="1" w:after="100" w:afterAutospacing="1" w:line="276" w:lineRule="auto"/>
        <w:rPr>
          <w:rStyle w:val="Uwydatnienie"/>
          <w:rFonts w:asciiTheme="minorHAnsi" w:hAnsiTheme="minorHAnsi" w:cstheme="minorHAnsi"/>
          <w:i w:val="0"/>
          <w:iCs w:val="0"/>
          <w:szCs w:val="24"/>
        </w:rPr>
      </w:pPr>
      <w:r w:rsidRPr="00382843">
        <w:rPr>
          <w:rStyle w:val="Uwydatnienie"/>
          <w:rFonts w:asciiTheme="minorHAnsi" w:eastAsia="Times New Roman" w:hAnsiTheme="minorHAnsi" w:cstheme="minorHAnsi"/>
          <w:i w:val="0"/>
          <w:szCs w:val="24"/>
        </w:rPr>
        <w:t>Zamawiający określa maksymalną, dopuszczalną wartość zmiany wynagrodzenia należnego wykonawcy w całym okresie realizacji zamówienia, na poziomie 5% ceny wybranej oferty.</w:t>
      </w:r>
    </w:p>
    <w:p w14:paraId="11FA3B12" w14:textId="77777777" w:rsidR="00F23974" w:rsidRPr="00382843" w:rsidRDefault="00F23974" w:rsidP="00382843">
      <w:pPr>
        <w:pStyle w:val="NormalnyWeb"/>
        <w:spacing w:line="276" w:lineRule="auto"/>
        <w:rPr>
          <w:rFonts w:asciiTheme="minorHAnsi" w:hAnsiTheme="minorHAnsi" w:cstheme="minorHAnsi"/>
        </w:rPr>
      </w:pPr>
      <w:r w:rsidRPr="00382843">
        <w:rPr>
          <w:rStyle w:val="Pogrubienie"/>
          <w:rFonts w:asciiTheme="minorHAnsi" w:hAnsiTheme="minorHAnsi" w:cstheme="minorHAnsi"/>
          <w:iCs/>
        </w:rPr>
        <w:lastRenderedPageBreak/>
        <w:t>§ 9a Klauzula waloryzacyjna (z art. 436 pkt 4 lit. b) Prawa zamówień publicznych)</w:t>
      </w:r>
    </w:p>
    <w:p w14:paraId="47B8EA38"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1. Zamawiający przewiduje możliwość zmiany wysokości wynagrodzenia wykonawcy określonego w § § 8 ust. 1 niniejszej umowy we wskazanych niżej przypadkach:</w:t>
      </w:r>
      <w:r w:rsidRPr="00382843">
        <w:rPr>
          <w:rStyle w:val="apple-converted-space"/>
          <w:rFonts w:asciiTheme="minorHAnsi" w:hAnsiTheme="minorHAnsi" w:cstheme="minorHAnsi"/>
          <w:i/>
          <w:iCs/>
        </w:rPr>
        <w:t> </w:t>
      </w:r>
    </w:p>
    <w:p w14:paraId="1BFE4787"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a) zmiany stawki podatku od towarów i usług,</w:t>
      </w:r>
      <w:r w:rsidRPr="00382843">
        <w:rPr>
          <w:rStyle w:val="apple-converted-space"/>
          <w:rFonts w:asciiTheme="minorHAnsi" w:hAnsiTheme="minorHAnsi" w:cstheme="minorHAnsi"/>
          <w:i/>
          <w:iCs/>
        </w:rPr>
        <w:t> </w:t>
      </w:r>
    </w:p>
    <w:p w14:paraId="050AD013"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b) zmiany wysokości minimalnego wynagrodzenia za pracę albo wysokości minimalnej stawki godzinowej, ustalonych na podstawie ustawy z dnia 10 października 2002 r. o minimalnym wynagrodzeniu za pracę,</w:t>
      </w:r>
      <w:r w:rsidRPr="00382843">
        <w:rPr>
          <w:rStyle w:val="apple-converted-space"/>
          <w:rFonts w:asciiTheme="minorHAnsi" w:hAnsiTheme="minorHAnsi" w:cstheme="minorHAnsi"/>
          <w:i/>
          <w:iCs/>
        </w:rPr>
        <w:t> </w:t>
      </w:r>
    </w:p>
    <w:p w14:paraId="0ADD2E11"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c) zmiany zasad podlegania ubezpieczeniom społecznym lub ubezpieczeniu zdrowotnemu lub wysokości stawki składki na ubezpieczenia społeczne lub ubezpieczenie zdrowotne,</w:t>
      </w:r>
      <w:r w:rsidRPr="00382843">
        <w:rPr>
          <w:rStyle w:val="apple-converted-space"/>
          <w:rFonts w:asciiTheme="minorHAnsi" w:hAnsiTheme="minorHAnsi" w:cstheme="minorHAnsi"/>
          <w:i/>
          <w:iCs/>
        </w:rPr>
        <w:t> </w:t>
      </w:r>
    </w:p>
    <w:p w14:paraId="623CE863"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d) zmiany zasad gromadzenia i wysokości wpłat do pracowniczych planów kapitałowych, o których mowa w ustawie z dnia 4 października 2018 r. o pracowniczych planach kapitałowych (Dz. U. z 2020 poz. 1342),</w:t>
      </w:r>
    </w:p>
    <w:p w14:paraId="55AC103B"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 jeśli zmiany określone w pkt 1 lit a)-d) niniejszego paragrafu będą miały wpływ na koszty wykonania umowy przez Wykonawcę.</w:t>
      </w:r>
      <w:r w:rsidRPr="00382843">
        <w:rPr>
          <w:rStyle w:val="apple-converted-space"/>
          <w:rFonts w:asciiTheme="minorHAnsi" w:hAnsiTheme="minorHAnsi" w:cstheme="minorHAnsi"/>
          <w:i/>
          <w:iCs/>
        </w:rPr>
        <w:t> </w:t>
      </w:r>
    </w:p>
    <w:p w14:paraId="44F78159"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2. W sytuacji wystąpienia okoliczności wskazanych w pkt 1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662A0BF8"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 xml:space="preserve">3. W sytuacji wystąpienia okoliczności wskazanych w ust. 1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w:t>
      </w:r>
      <w:r w:rsidRPr="00382843">
        <w:rPr>
          <w:rStyle w:val="Uwydatnienie"/>
          <w:rFonts w:asciiTheme="minorHAnsi" w:hAnsiTheme="minorHAnsi" w:cstheme="minorHAnsi"/>
          <w:i w:val="0"/>
        </w:rPr>
        <w:lastRenderedPageBreak/>
        <w:t>dostosowania do wysokości minimalnego wynagrodzenia za pracę, w szczególności koszty podwyższenia wynagrodzenia w kwocie przewyższającej wysokość płacy minimalnej.</w:t>
      </w:r>
      <w:r w:rsidRPr="00382843">
        <w:rPr>
          <w:rStyle w:val="apple-converted-space"/>
          <w:rFonts w:asciiTheme="minorHAnsi" w:hAnsiTheme="minorHAnsi" w:cstheme="minorHAnsi"/>
          <w:i/>
          <w:iCs/>
        </w:rPr>
        <w:t> </w:t>
      </w:r>
    </w:p>
    <w:p w14:paraId="761A24B9"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4. W sytuacji wystąpienia okoliczności wskazanych w ust. 1 lit. c)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w:t>
      </w:r>
      <w:r w:rsidRPr="00382843">
        <w:rPr>
          <w:rStyle w:val="apple-converted-space"/>
          <w:rFonts w:asciiTheme="minorHAnsi" w:hAnsiTheme="minorHAnsi" w:cstheme="minorHAnsi"/>
          <w:i/>
          <w:iCs/>
        </w:rPr>
        <w:t> </w:t>
      </w:r>
    </w:p>
    <w:p w14:paraId="63FFC22B" w14:textId="77777777"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5. W sytuacji wystąpienia okoliczności wskazanych w ust. 1 lit. d) niniejszego paragrafu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w:t>
      </w:r>
      <w:r w:rsidRPr="00382843">
        <w:rPr>
          <w:rStyle w:val="apple-converted-space"/>
          <w:rFonts w:asciiTheme="minorHAnsi" w:hAnsiTheme="minorHAnsi" w:cstheme="minorHAnsi"/>
          <w:i/>
          <w:iCs/>
        </w:rPr>
        <w:t> </w:t>
      </w:r>
    </w:p>
    <w:p w14:paraId="04F73008" w14:textId="1F93C1C5" w:rsidR="00F23974" w:rsidRPr="00382843" w:rsidRDefault="00F23974" w:rsidP="00382843">
      <w:pPr>
        <w:pStyle w:val="NormalnyWeb"/>
        <w:spacing w:line="276" w:lineRule="auto"/>
        <w:rPr>
          <w:rFonts w:asciiTheme="minorHAnsi" w:hAnsiTheme="minorHAnsi" w:cstheme="minorHAnsi"/>
          <w:i/>
        </w:rPr>
      </w:pPr>
      <w:r w:rsidRPr="00382843">
        <w:rPr>
          <w:rStyle w:val="Uwydatnienie"/>
          <w:rFonts w:asciiTheme="minorHAnsi" w:hAnsiTheme="minorHAnsi" w:cstheme="minorHAnsi"/>
          <w:i w:val="0"/>
        </w:rPr>
        <w:t>6. Zmiana umowy w zakresie zmiany wynagrodzenia z przyczyn określonych w ust. 1 lit a)-d) niniejszego paragrafu obejmować będzie wyłącznie płatności za usługi, których w dniu zmiany umowy jeszcze nie wykonano.</w:t>
      </w:r>
    </w:p>
    <w:p w14:paraId="72886D63" w14:textId="1EDA33F2"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xml:space="preserve">§ </w:t>
      </w:r>
      <w:r w:rsidR="00F23974" w:rsidRPr="00382843">
        <w:rPr>
          <w:rFonts w:asciiTheme="minorHAnsi" w:eastAsia="Times New Roman" w:hAnsiTheme="minorHAnsi" w:cstheme="minorHAnsi"/>
          <w:b/>
          <w:bCs/>
          <w:kern w:val="0"/>
          <w:szCs w:val="24"/>
          <w:lang w:eastAsia="pl-PL"/>
          <w14:ligatures w14:val="none"/>
        </w:rPr>
        <w:t>10</w:t>
      </w:r>
      <w:r w:rsidRPr="00382843">
        <w:rPr>
          <w:rFonts w:asciiTheme="minorHAnsi" w:eastAsia="Times New Roman" w:hAnsiTheme="minorHAnsi" w:cstheme="minorHAnsi"/>
          <w:b/>
          <w:bCs/>
          <w:kern w:val="0"/>
          <w:szCs w:val="24"/>
          <w:lang w:eastAsia="pl-PL"/>
          <w14:ligatures w14:val="none"/>
        </w:rPr>
        <w:t xml:space="preserve"> Gwarancja i serwis</w:t>
      </w:r>
    </w:p>
    <w:p w14:paraId="76D96AAB" w14:textId="08CB387B" w:rsidR="00102B62" w:rsidRPr="00382843" w:rsidRDefault="00102B62" w:rsidP="00382843">
      <w:pPr>
        <w:numPr>
          <w:ilvl w:val="0"/>
          <w:numId w:val="1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 xml:space="preserve">Wykonawca udziela Zamawiającemu gwarancji na wykonane prace na okres </w:t>
      </w:r>
      <w:r w:rsidR="00117F24" w:rsidRPr="00382843">
        <w:rPr>
          <w:rFonts w:asciiTheme="minorHAnsi" w:eastAsia="Times New Roman" w:hAnsiTheme="minorHAnsi" w:cstheme="minorHAnsi"/>
          <w:kern w:val="0"/>
          <w:szCs w:val="24"/>
          <w:lang w:eastAsia="pl-PL"/>
          <w14:ligatures w14:val="none"/>
        </w:rPr>
        <w:t xml:space="preserve">                               </w:t>
      </w:r>
      <w:r w:rsidR="00D82846" w:rsidRPr="00382843">
        <w:rPr>
          <w:rFonts w:asciiTheme="minorHAnsi" w:eastAsia="Times New Roman" w:hAnsiTheme="minorHAnsi" w:cstheme="minorHAnsi"/>
          <w:kern w:val="0"/>
          <w:szCs w:val="24"/>
          <w:lang w:eastAsia="pl-PL"/>
          <w14:ligatures w14:val="none"/>
        </w:rPr>
        <w:t>6 miesięcy.</w:t>
      </w:r>
    </w:p>
    <w:p w14:paraId="0DDE1E21" w14:textId="77777777" w:rsidR="00102B62" w:rsidRPr="00382843" w:rsidRDefault="00102B62" w:rsidP="00382843">
      <w:pPr>
        <w:numPr>
          <w:ilvl w:val="0"/>
          <w:numId w:val="12"/>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 okresie gwarancji Wykonawca zobowiązuje się do bezpłatnego usunięcia wszelkich usterek i wad.</w:t>
      </w:r>
    </w:p>
    <w:p w14:paraId="1F25C13F" w14:textId="52A19718" w:rsidR="00117F24" w:rsidRPr="00382843" w:rsidRDefault="00117F24" w:rsidP="00382843">
      <w:pPr>
        <w:pStyle w:val="Akapitzlist"/>
        <w:numPr>
          <w:ilvl w:val="0"/>
          <w:numId w:val="12"/>
        </w:numPr>
        <w:autoSpaceDE w:val="0"/>
        <w:autoSpaceDN w:val="0"/>
        <w:adjustRightInd w:val="0"/>
        <w:spacing w:after="0" w:line="276" w:lineRule="auto"/>
        <w:rPr>
          <w:rFonts w:asciiTheme="minorHAnsi" w:hAnsiTheme="minorHAnsi" w:cstheme="minorHAnsi"/>
          <w:kern w:val="0"/>
          <w:szCs w:val="24"/>
        </w:rPr>
      </w:pPr>
      <w:r w:rsidRPr="00382843">
        <w:rPr>
          <w:rFonts w:asciiTheme="minorHAnsi" w:eastAsia="Times New Roman" w:hAnsiTheme="minorHAnsi" w:cstheme="minorHAnsi"/>
          <w:kern w:val="0"/>
          <w:szCs w:val="24"/>
          <w:lang w:eastAsia="pl-PL"/>
          <w14:ligatures w14:val="none"/>
        </w:rPr>
        <w:t xml:space="preserve"> </w:t>
      </w:r>
      <w:r w:rsidRPr="00382843">
        <w:rPr>
          <w:rFonts w:asciiTheme="minorHAnsi" w:hAnsiTheme="minorHAnsi" w:cstheme="minorHAnsi"/>
          <w:kern w:val="0"/>
          <w:szCs w:val="24"/>
        </w:rPr>
        <w:t xml:space="preserve">Jeżeli Wykonawca nie usunie wad w terminie wskazanym przez Zamawiającego, to Zamawiający może zlecić usunięcie ich stronie trzeciej na koszt i ryzyko Wykonawcy (w takim wypadku Wykonawcy jest zobowiązany do zapłaty Zamawiającemu w terminie 14 dni należności jakie poniósł na rzecz podmiotu trzeciego). Przed </w:t>
      </w:r>
      <w:r w:rsidRPr="00382843">
        <w:rPr>
          <w:rFonts w:asciiTheme="minorHAnsi" w:hAnsiTheme="minorHAnsi" w:cstheme="minorHAnsi"/>
          <w:kern w:val="0"/>
          <w:szCs w:val="24"/>
        </w:rPr>
        <w:lastRenderedPageBreak/>
        <w:t>terminem upływu okresu gwarancji Zamawiający wraz z Wykonawcą przeprowadzi przegląd przedmiotu umowy. Usunięcie stwierdzonych wad winno nastąpić do końca okresu gwarancyjnego.</w:t>
      </w:r>
    </w:p>
    <w:p w14:paraId="02D2B68C" w14:textId="504C0FFC" w:rsidR="00117F24" w:rsidRPr="00382843" w:rsidRDefault="00117F24" w:rsidP="00382843">
      <w:pPr>
        <w:autoSpaceDE w:val="0"/>
        <w:autoSpaceDN w:val="0"/>
        <w:adjustRightInd w:val="0"/>
        <w:spacing w:after="0" w:line="276" w:lineRule="auto"/>
        <w:ind w:left="709" w:hanging="349"/>
        <w:rPr>
          <w:rFonts w:asciiTheme="minorHAnsi" w:hAnsiTheme="minorHAnsi" w:cstheme="minorHAnsi"/>
          <w:kern w:val="0"/>
          <w:szCs w:val="24"/>
        </w:rPr>
      </w:pPr>
      <w:r w:rsidRPr="00382843">
        <w:rPr>
          <w:rFonts w:asciiTheme="minorHAnsi" w:hAnsiTheme="minorHAnsi" w:cstheme="minorHAnsi"/>
          <w:kern w:val="0"/>
          <w:szCs w:val="24"/>
        </w:rPr>
        <w:t>4. Zamawiający, może wykonywać  uprawnienia z tytułu rękojmi za wady, niezależnie od uprawnień wynikających z tytułu udzielonej przez Wykonawcę gwarancji jakości.</w:t>
      </w:r>
    </w:p>
    <w:p w14:paraId="68E9FB9E" w14:textId="110E1183" w:rsidR="00117F24" w:rsidRPr="00382843" w:rsidRDefault="00117F24" w:rsidP="00382843">
      <w:pPr>
        <w:autoSpaceDE w:val="0"/>
        <w:autoSpaceDN w:val="0"/>
        <w:adjustRightInd w:val="0"/>
        <w:spacing w:after="0" w:line="276" w:lineRule="auto"/>
        <w:ind w:left="426"/>
        <w:rPr>
          <w:rFonts w:asciiTheme="minorHAnsi" w:eastAsia="Times New Roman" w:hAnsiTheme="minorHAnsi" w:cstheme="minorHAnsi"/>
          <w:kern w:val="0"/>
          <w:szCs w:val="24"/>
          <w:lang w:eastAsia="pl-PL"/>
          <w14:ligatures w14:val="none"/>
        </w:rPr>
      </w:pPr>
      <w:r w:rsidRPr="00382843">
        <w:rPr>
          <w:rFonts w:asciiTheme="minorHAnsi" w:hAnsiTheme="minorHAnsi" w:cstheme="minorHAnsi"/>
          <w:kern w:val="0"/>
          <w:szCs w:val="24"/>
        </w:rPr>
        <w:t xml:space="preserve">5. </w:t>
      </w:r>
      <w:r w:rsidR="00ED7289" w:rsidRPr="00382843">
        <w:rPr>
          <w:rFonts w:asciiTheme="minorHAnsi" w:hAnsiTheme="minorHAnsi" w:cstheme="minorHAnsi"/>
          <w:kern w:val="0"/>
          <w:szCs w:val="24"/>
        </w:rPr>
        <w:t>Niezależnie od udzielonej gwarancji</w:t>
      </w:r>
      <w:r w:rsidR="005B1D0B" w:rsidRPr="00382843">
        <w:rPr>
          <w:rFonts w:asciiTheme="minorHAnsi" w:hAnsiTheme="minorHAnsi" w:cstheme="minorHAnsi"/>
          <w:kern w:val="0"/>
          <w:szCs w:val="24"/>
        </w:rPr>
        <w:t>,</w:t>
      </w:r>
      <w:r w:rsidR="00ED7289" w:rsidRPr="00382843">
        <w:rPr>
          <w:rFonts w:asciiTheme="minorHAnsi" w:hAnsiTheme="minorHAnsi" w:cstheme="minorHAnsi"/>
          <w:kern w:val="0"/>
          <w:szCs w:val="24"/>
        </w:rPr>
        <w:t xml:space="preserve"> </w:t>
      </w:r>
      <w:r w:rsidRPr="00382843">
        <w:rPr>
          <w:rFonts w:asciiTheme="minorHAnsi" w:hAnsiTheme="minorHAnsi" w:cstheme="minorHAnsi"/>
          <w:kern w:val="0"/>
          <w:szCs w:val="24"/>
        </w:rPr>
        <w:t xml:space="preserve">Zamawiającemu </w:t>
      </w:r>
      <w:r w:rsidR="0027148D" w:rsidRPr="00382843">
        <w:rPr>
          <w:rFonts w:asciiTheme="minorHAnsi" w:hAnsiTheme="minorHAnsi" w:cstheme="minorHAnsi"/>
          <w:kern w:val="0"/>
          <w:szCs w:val="24"/>
        </w:rPr>
        <w:t xml:space="preserve">na zakupiony sprzęt </w:t>
      </w:r>
      <w:r w:rsidRPr="00382843">
        <w:rPr>
          <w:rFonts w:asciiTheme="minorHAnsi" w:hAnsiTheme="minorHAnsi" w:cstheme="minorHAnsi"/>
          <w:kern w:val="0"/>
          <w:szCs w:val="24"/>
        </w:rPr>
        <w:t>przysługuje gwarancja producenta z serwisem</w:t>
      </w:r>
      <w:r w:rsidR="0027148D" w:rsidRPr="00382843">
        <w:rPr>
          <w:rFonts w:asciiTheme="minorHAnsi" w:hAnsiTheme="minorHAnsi" w:cstheme="minorHAnsi"/>
          <w:kern w:val="0"/>
          <w:szCs w:val="24"/>
        </w:rPr>
        <w:t xml:space="preserve"> </w:t>
      </w:r>
      <w:r w:rsidRPr="00382843">
        <w:rPr>
          <w:rFonts w:asciiTheme="minorHAnsi" w:hAnsiTheme="minorHAnsi" w:cstheme="minorHAnsi"/>
          <w:kern w:val="0"/>
          <w:szCs w:val="24"/>
        </w:rPr>
        <w:t>fabrycznym.</w:t>
      </w:r>
    </w:p>
    <w:p w14:paraId="1D36A325" w14:textId="655F479B"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1</w:t>
      </w:r>
      <w:r w:rsidRPr="00382843">
        <w:rPr>
          <w:rFonts w:asciiTheme="minorHAnsi" w:eastAsia="Times New Roman" w:hAnsiTheme="minorHAnsi" w:cstheme="minorHAnsi"/>
          <w:b/>
          <w:bCs/>
          <w:kern w:val="0"/>
          <w:szCs w:val="24"/>
          <w:lang w:eastAsia="pl-PL"/>
          <w14:ligatures w14:val="none"/>
        </w:rPr>
        <w:t xml:space="preserve"> Ubezpieczenia</w:t>
      </w:r>
    </w:p>
    <w:p w14:paraId="0169CA28" w14:textId="3D9F0260" w:rsidR="00774F77" w:rsidRPr="00382843" w:rsidRDefault="00774F77" w:rsidP="00382843">
      <w:pPr>
        <w:numPr>
          <w:ilvl w:val="0"/>
          <w:numId w:val="13"/>
        </w:numPr>
        <w:spacing w:after="0" w:line="276" w:lineRule="auto"/>
        <w:rPr>
          <w:rFonts w:asciiTheme="minorHAnsi" w:hAnsiTheme="minorHAnsi" w:cstheme="minorHAnsi"/>
          <w:szCs w:val="24"/>
        </w:rPr>
      </w:pPr>
      <w:r w:rsidRPr="00382843">
        <w:rPr>
          <w:rFonts w:asciiTheme="minorHAnsi" w:hAnsiTheme="minorHAnsi" w:cstheme="minorHAnsi"/>
          <w:szCs w:val="24"/>
        </w:rPr>
        <w:t xml:space="preserve">Wykonawca jest zobowiązany nie później niż w dniu podpisania umowy posiadać umowę ubezpieczenia, ustanawiającą ochronę od odpowiedzialności cywilnej w zakresie prowadzonej przez siebie działalności gospodarczej w okresie realizacji zamówienia, z tym zastrzeżeniem, że suma ubezpieczenia nie może być niższa niż kwota brutto, o której mowa w § </w:t>
      </w:r>
      <w:r w:rsidR="00E37B10" w:rsidRPr="00382843">
        <w:rPr>
          <w:rFonts w:asciiTheme="minorHAnsi" w:hAnsiTheme="minorHAnsi" w:cstheme="minorHAnsi"/>
          <w:szCs w:val="24"/>
        </w:rPr>
        <w:t>8</w:t>
      </w:r>
      <w:r w:rsidRPr="00382843">
        <w:rPr>
          <w:rFonts w:asciiTheme="minorHAnsi" w:hAnsiTheme="minorHAnsi" w:cstheme="minorHAnsi"/>
          <w:szCs w:val="24"/>
        </w:rPr>
        <w:t xml:space="preserve"> ust. 1, a suma gwarancyjna nie może być niższa niż 100% tej kwoty.</w:t>
      </w:r>
    </w:p>
    <w:p w14:paraId="527D0565" w14:textId="77777777" w:rsidR="00774F77" w:rsidRPr="00382843" w:rsidRDefault="00774F77" w:rsidP="00382843">
      <w:pPr>
        <w:numPr>
          <w:ilvl w:val="0"/>
          <w:numId w:val="13"/>
        </w:numPr>
        <w:spacing w:after="0" w:line="276" w:lineRule="auto"/>
        <w:rPr>
          <w:rFonts w:asciiTheme="minorHAnsi" w:hAnsiTheme="minorHAnsi" w:cstheme="minorHAnsi"/>
          <w:szCs w:val="24"/>
        </w:rPr>
      </w:pPr>
      <w:r w:rsidRPr="00382843">
        <w:rPr>
          <w:rFonts w:asciiTheme="minorHAnsi" w:hAnsiTheme="minorHAnsi" w:cstheme="minorHAnsi"/>
          <w:szCs w:val="24"/>
        </w:rPr>
        <w:t>Nie później niż w dniu podpisania umowy wykonawca jest zobowiązany okazać zamawiającemu oryginał polisy potwierdzający zawarcie umowy lub umów ubezpieczenia w wymaganym zakresie.</w:t>
      </w:r>
    </w:p>
    <w:p w14:paraId="2144DB9F" w14:textId="77777777" w:rsidR="00774F77" w:rsidRPr="00382843" w:rsidRDefault="00774F77" w:rsidP="00382843">
      <w:pPr>
        <w:numPr>
          <w:ilvl w:val="0"/>
          <w:numId w:val="13"/>
        </w:numPr>
        <w:spacing w:after="0" w:line="276" w:lineRule="auto"/>
        <w:rPr>
          <w:rFonts w:asciiTheme="minorHAnsi" w:hAnsiTheme="minorHAnsi" w:cstheme="minorHAnsi"/>
          <w:szCs w:val="24"/>
        </w:rPr>
      </w:pPr>
      <w:r w:rsidRPr="00382843">
        <w:rPr>
          <w:rFonts w:asciiTheme="minorHAnsi" w:hAnsiTheme="minorHAnsi" w:cstheme="minorHAnsi"/>
          <w:szCs w:val="24"/>
        </w:rPr>
        <w:t>Wykonawca jest zobowiązany terminowo i w pełnej wysokości opłacać na swój koszt składki ubezpieczeniowe z tytułu umów lub umowy ubezpieczenia.</w:t>
      </w:r>
    </w:p>
    <w:p w14:paraId="69AA1F3A" w14:textId="77777777" w:rsidR="00774F77" w:rsidRPr="00382843" w:rsidRDefault="00774F77" w:rsidP="00382843">
      <w:pPr>
        <w:numPr>
          <w:ilvl w:val="0"/>
          <w:numId w:val="13"/>
        </w:numPr>
        <w:spacing w:after="0" w:line="276" w:lineRule="auto"/>
        <w:rPr>
          <w:rFonts w:asciiTheme="minorHAnsi" w:hAnsiTheme="minorHAnsi" w:cstheme="minorHAnsi"/>
          <w:szCs w:val="24"/>
        </w:rPr>
      </w:pPr>
      <w:r w:rsidRPr="00382843">
        <w:rPr>
          <w:rFonts w:asciiTheme="minorHAnsi" w:hAnsiTheme="minorHAnsi" w:cstheme="minorHAnsi"/>
          <w:szCs w:val="24"/>
        </w:rPr>
        <w:t>W przypadku, gdy wykonawca nie zawarł umowy ubezpieczenia w terminie określonym w ust. 1 lub nie dokonał terminowej zapłaty, zamawiający zastrzega sobie prawo do zawarcia umowy ubezpieczenia na koszt i ryzyko wykonawcy, na co wykonawca wyraża zgodę. Koszty poniesione przez zamawiającego w powyższym zakresie, zostaną potrącone z należnego wykonawcy wynagrodzenia lub ustanowionego zabezpieczenia, w zależności od uznania zamawiającego.</w:t>
      </w:r>
    </w:p>
    <w:p w14:paraId="1E7AED00" w14:textId="134AF3D5"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2</w:t>
      </w:r>
      <w:r w:rsidRPr="00382843">
        <w:rPr>
          <w:rFonts w:asciiTheme="minorHAnsi" w:eastAsia="Times New Roman" w:hAnsiTheme="minorHAnsi" w:cstheme="minorHAnsi"/>
          <w:b/>
          <w:bCs/>
          <w:kern w:val="0"/>
          <w:szCs w:val="24"/>
          <w:lang w:eastAsia="pl-PL"/>
          <w14:ligatures w14:val="none"/>
        </w:rPr>
        <w:t xml:space="preserve"> Rozstrzyganie sporów</w:t>
      </w:r>
    </w:p>
    <w:p w14:paraId="6CE2E473" w14:textId="77777777" w:rsidR="00102B62" w:rsidRPr="00382843" w:rsidRDefault="00102B62" w:rsidP="00382843">
      <w:pPr>
        <w:numPr>
          <w:ilvl w:val="0"/>
          <w:numId w:val="14"/>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Wszelkie spory wynikające z realizacji niniejszej umowy Strony będą starały się rozstrzygać polubownie.</w:t>
      </w:r>
    </w:p>
    <w:p w14:paraId="57630C9B" w14:textId="77777777" w:rsidR="00102B62" w:rsidRPr="00382843" w:rsidRDefault="00102B62" w:rsidP="00382843">
      <w:pPr>
        <w:numPr>
          <w:ilvl w:val="0"/>
          <w:numId w:val="14"/>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 przypadku braku porozumienia spory będą rozstrzygane przez sąd właściwy dla siedziby Zamawiającego.</w:t>
      </w:r>
    </w:p>
    <w:p w14:paraId="04C1FF57" w14:textId="622CC121" w:rsidR="00011F28" w:rsidRPr="00382843" w:rsidRDefault="00011F28" w:rsidP="00382843">
      <w:pPr>
        <w:pStyle w:val="Akapitzlist"/>
        <w:numPr>
          <w:ilvl w:val="0"/>
          <w:numId w:val="14"/>
        </w:numPr>
        <w:autoSpaceDE w:val="0"/>
        <w:autoSpaceDN w:val="0"/>
        <w:adjustRightInd w:val="0"/>
        <w:spacing w:after="0" w:line="276" w:lineRule="auto"/>
        <w:rPr>
          <w:rFonts w:asciiTheme="minorHAnsi" w:hAnsiTheme="minorHAnsi" w:cstheme="minorHAnsi"/>
          <w:iCs/>
          <w:kern w:val="0"/>
          <w:szCs w:val="24"/>
        </w:rPr>
      </w:pPr>
      <w:r w:rsidRPr="00382843">
        <w:rPr>
          <w:rFonts w:asciiTheme="minorHAnsi" w:hAnsiTheme="minorHAnsi" w:cstheme="minorHAnsi"/>
          <w:kern w:val="0"/>
          <w:szCs w:val="24"/>
        </w:rPr>
        <w:t xml:space="preserve">W kwestiach nieuregulowanych w umowie, mają zastosowanie przepisy </w:t>
      </w:r>
      <w:r w:rsidRPr="00382843">
        <w:rPr>
          <w:rFonts w:asciiTheme="minorHAnsi" w:hAnsiTheme="minorHAnsi" w:cstheme="minorHAnsi"/>
          <w:iCs/>
          <w:kern w:val="0"/>
          <w:szCs w:val="24"/>
        </w:rPr>
        <w:t xml:space="preserve">ustawy z dnia 23 kwietnia 1964 r. Kodeks cywilny </w:t>
      </w:r>
      <w:r w:rsidRPr="00382843">
        <w:rPr>
          <w:rFonts w:asciiTheme="minorHAnsi" w:hAnsiTheme="minorHAnsi" w:cstheme="minorHAnsi"/>
          <w:kern w:val="0"/>
          <w:szCs w:val="24"/>
        </w:rPr>
        <w:t>(t. j. Dz. U. z 2020 r., poz. 1740 ze zm.) oraz inne powszechnie obowiązujące przepisy prawa.</w:t>
      </w:r>
    </w:p>
    <w:p w14:paraId="0DE787D4" w14:textId="3D78E2C8"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3</w:t>
      </w:r>
      <w:r w:rsidRPr="00382843">
        <w:rPr>
          <w:rFonts w:asciiTheme="minorHAnsi" w:eastAsia="Times New Roman" w:hAnsiTheme="minorHAnsi" w:cstheme="minorHAnsi"/>
          <w:b/>
          <w:bCs/>
          <w:kern w:val="0"/>
          <w:szCs w:val="24"/>
          <w:lang w:eastAsia="pl-PL"/>
          <w14:ligatures w14:val="none"/>
        </w:rPr>
        <w:t xml:space="preserve"> Ochrona danych osobowych</w:t>
      </w:r>
    </w:p>
    <w:p w14:paraId="06528A9D" w14:textId="77777777" w:rsidR="00102B62" w:rsidRPr="00382843" w:rsidRDefault="00102B62" w:rsidP="00382843">
      <w:pPr>
        <w:numPr>
          <w:ilvl w:val="0"/>
          <w:numId w:val="15"/>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Strony zobowiązują się do przetwarzania danych osobowych zgodnie z przepisami RODO.</w:t>
      </w:r>
    </w:p>
    <w:p w14:paraId="279C5E29" w14:textId="77777777" w:rsidR="00102B62" w:rsidRPr="00382843" w:rsidRDefault="00102B62" w:rsidP="00382843">
      <w:pPr>
        <w:numPr>
          <w:ilvl w:val="0"/>
          <w:numId w:val="15"/>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lastRenderedPageBreak/>
        <w:t>Wykonawca zobowiązuje się do nieprzekazywania danych osobowych osobom trzecim bez zgody Zamawiającego.</w:t>
      </w:r>
    </w:p>
    <w:p w14:paraId="34D51C6B" w14:textId="61A0F988"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4</w:t>
      </w:r>
      <w:r w:rsidRPr="00382843">
        <w:rPr>
          <w:rFonts w:asciiTheme="minorHAnsi" w:eastAsia="Times New Roman" w:hAnsiTheme="minorHAnsi" w:cstheme="minorHAnsi"/>
          <w:b/>
          <w:bCs/>
          <w:kern w:val="0"/>
          <w:szCs w:val="24"/>
          <w:lang w:eastAsia="pl-PL"/>
          <w14:ligatures w14:val="none"/>
        </w:rPr>
        <w:t xml:space="preserve"> Warunki współpracy z podwykonawcami</w:t>
      </w:r>
    </w:p>
    <w:p w14:paraId="6EB00052" w14:textId="77777777" w:rsidR="00102B62" w:rsidRPr="00382843" w:rsidRDefault="00102B62" w:rsidP="00382843">
      <w:pPr>
        <w:numPr>
          <w:ilvl w:val="0"/>
          <w:numId w:val="16"/>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może korzystać z podwykonawców wyłącznie za zgodą Zamawiającego.</w:t>
      </w:r>
    </w:p>
    <w:p w14:paraId="3D370FA0" w14:textId="6CB5C75B" w:rsidR="00B655EC" w:rsidRPr="00382843" w:rsidRDefault="00102B62" w:rsidP="00382843">
      <w:pPr>
        <w:numPr>
          <w:ilvl w:val="0"/>
          <w:numId w:val="16"/>
        </w:numPr>
        <w:spacing w:before="100" w:beforeAutospacing="1" w:after="100" w:afterAutospacing="1" w:line="276" w:lineRule="auto"/>
        <w:rPr>
          <w:rFonts w:asciiTheme="minorHAnsi" w:eastAsia="Times New Roman" w:hAnsiTheme="minorHAnsi" w:cstheme="minorHAnsi"/>
          <w:b/>
          <w:bCs/>
          <w:kern w:val="0"/>
          <w:szCs w:val="24"/>
          <w:lang w:eastAsia="pl-PL"/>
          <w14:ligatures w14:val="none"/>
        </w:rPr>
      </w:pPr>
      <w:r w:rsidRPr="00382843">
        <w:rPr>
          <w:rFonts w:asciiTheme="minorHAnsi" w:eastAsia="Times New Roman" w:hAnsiTheme="minorHAnsi" w:cstheme="minorHAnsi"/>
          <w:kern w:val="0"/>
          <w:szCs w:val="24"/>
          <w:lang w:eastAsia="pl-PL"/>
          <w14:ligatures w14:val="none"/>
        </w:rPr>
        <w:t>Wykonawca ponosi pełną odpowiedzialność za działania podwykonawców.</w:t>
      </w:r>
    </w:p>
    <w:p w14:paraId="04A17CE0" w14:textId="7791BF4E" w:rsidR="00B655EC" w:rsidRPr="00382843" w:rsidRDefault="00B655EC"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5</w:t>
      </w:r>
      <w:r w:rsidRPr="00382843">
        <w:rPr>
          <w:rFonts w:asciiTheme="minorHAnsi" w:eastAsia="Times New Roman" w:hAnsiTheme="minorHAnsi" w:cstheme="minorHAnsi"/>
          <w:b/>
          <w:bCs/>
          <w:kern w:val="0"/>
          <w:szCs w:val="24"/>
          <w:lang w:eastAsia="pl-PL"/>
          <w14:ligatures w14:val="none"/>
        </w:rPr>
        <w:t xml:space="preserve"> Kary umowne</w:t>
      </w:r>
    </w:p>
    <w:p w14:paraId="43F0B465" w14:textId="12EF556E"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1. W przypadku niewykonania lub nienależytego wykonania umowy Wykonawca zobowiązuje się zapłacić kary umowne w następujących wypadkach i wysokościach:</w:t>
      </w:r>
    </w:p>
    <w:p w14:paraId="788979D7" w14:textId="70D96C72"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1) w wysokości 10% wynagrodzenia brutto określonego w § 8 ust. 1, w przypadku</w:t>
      </w:r>
      <w:r w:rsidR="00AB0BB3" w:rsidRPr="00382843">
        <w:rPr>
          <w:rFonts w:asciiTheme="minorHAnsi" w:hAnsiTheme="minorHAnsi" w:cstheme="minorHAnsi"/>
          <w:kern w:val="0"/>
          <w:szCs w:val="24"/>
        </w:rPr>
        <w:t>,</w:t>
      </w:r>
      <w:r w:rsidRPr="00382843">
        <w:rPr>
          <w:rFonts w:asciiTheme="minorHAnsi" w:hAnsiTheme="minorHAnsi" w:cstheme="minorHAnsi"/>
          <w:kern w:val="0"/>
          <w:szCs w:val="24"/>
        </w:rPr>
        <w:t xml:space="preserve"> gdy Zamawiający odstąpi od umowy z powodu okoliczności, za które odpowiada Wykonawca, a także w przypadku odstąpienia od umowy przez Wykonawcę z powodu okoliczności, za które nie odpowiada Zamawiający;</w:t>
      </w:r>
    </w:p>
    <w:p w14:paraId="1740E24C" w14:textId="38A4F619"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 xml:space="preserve">2) w wysokości 0,1% wynagrodzenia brutto określonego w § 8 ust. 1, za każdy dzień zwłoki w realizacji zamówienia ustalonego w § </w:t>
      </w:r>
      <w:r w:rsidR="0027148D" w:rsidRPr="00382843">
        <w:rPr>
          <w:rFonts w:asciiTheme="minorHAnsi" w:hAnsiTheme="minorHAnsi" w:cstheme="minorHAnsi"/>
          <w:kern w:val="0"/>
          <w:szCs w:val="24"/>
        </w:rPr>
        <w:t>4</w:t>
      </w:r>
      <w:r w:rsidRPr="00382843">
        <w:rPr>
          <w:rFonts w:asciiTheme="minorHAnsi" w:hAnsiTheme="minorHAnsi" w:cstheme="minorHAnsi"/>
          <w:kern w:val="0"/>
          <w:szCs w:val="24"/>
        </w:rPr>
        <w:t xml:space="preserve"> niniejszej umowy.</w:t>
      </w:r>
    </w:p>
    <w:p w14:paraId="4FA3AC88" w14:textId="2C6622D2"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 xml:space="preserve">2. Zamawiający jest uprawniony do potrącenia kwoty kary umownej z należnego mu od Zamawiającego wynagrodzenia określonego w § </w:t>
      </w:r>
      <w:r w:rsidR="0027148D" w:rsidRPr="00382843">
        <w:rPr>
          <w:rFonts w:asciiTheme="minorHAnsi" w:hAnsiTheme="minorHAnsi" w:cstheme="minorHAnsi"/>
          <w:kern w:val="0"/>
          <w:szCs w:val="24"/>
        </w:rPr>
        <w:t>8</w:t>
      </w:r>
      <w:r w:rsidRPr="00382843">
        <w:rPr>
          <w:rFonts w:asciiTheme="minorHAnsi" w:hAnsiTheme="minorHAnsi" w:cstheme="minorHAnsi"/>
          <w:kern w:val="0"/>
          <w:szCs w:val="24"/>
        </w:rPr>
        <w:t xml:space="preserve"> ust. 1 niniejszej umowy.</w:t>
      </w:r>
    </w:p>
    <w:p w14:paraId="162C6047" w14:textId="09074F40"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3. Łączna wysokość kar umownych nałożonych na Wykonawcę nie może przekroczyć 30% wartości wynagrodzenia brutto, o którym mowa w § 8 ust. 1.</w:t>
      </w:r>
    </w:p>
    <w:p w14:paraId="5E509762" w14:textId="2B7C1A31" w:rsidR="00B655EC"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4. Kary umowne są płatne w terminie 14 dni od dnia otrzymania wezwania do zapłaty, w tym poprzez potrącenie z wynagrodzenia Wykonawcy lub poprzez zatrzymanie zabezpieczenia należytego wykonania Umowy w odpowiedniej wysokości.</w:t>
      </w:r>
    </w:p>
    <w:p w14:paraId="366DE39D" w14:textId="30C1DC72" w:rsidR="008239A1" w:rsidRPr="00382843" w:rsidRDefault="00B655EC"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5. Niezależnie od zastrzeżonych powyżej kar umownych, Zamawiający może dochodzić od Wykonawcy zapł</w:t>
      </w:r>
      <w:r w:rsidR="0027148D" w:rsidRPr="00382843">
        <w:rPr>
          <w:rFonts w:asciiTheme="minorHAnsi" w:hAnsiTheme="minorHAnsi" w:cstheme="minorHAnsi"/>
          <w:kern w:val="0"/>
          <w:szCs w:val="24"/>
        </w:rPr>
        <w:t xml:space="preserve">aty </w:t>
      </w:r>
      <w:r w:rsidRPr="00382843">
        <w:rPr>
          <w:rFonts w:asciiTheme="minorHAnsi" w:hAnsiTheme="minorHAnsi" w:cstheme="minorHAnsi"/>
          <w:kern w:val="0"/>
          <w:szCs w:val="24"/>
        </w:rPr>
        <w:t>odszkodowania na zasadach ogólnych zgodnie z kodeksem cywilnym, ponad wysokość zastrzeżonych kar</w:t>
      </w:r>
      <w:r w:rsidR="0027148D" w:rsidRPr="00382843">
        <w:rPr>
          <w:rFonts w:asciiTheme="minorHAnsi" w:hAnsiTheme="minorHAnsi" w:cstheme="minorHAnsi"/>
          <w:kern w:val="0"/>
          <w:szCs w:val="24"/>
        </w:rPr>
        <w:t xml:space="preserve"> </w:t>
      </w:r>
      <w:r w:rsidRPr="00382843">
        <w:rPr>
          <w:rFonts w:asciiTheme="minorHAnsi" w:hAnsiTheme="minorHAnsi" w:cstheme="minorHAnsi"/>
          <w:kern w:val="0"/>
          <w:szCs w:val="24"/>
        </w:rPr>
        <w:t>umownych.</w:t>
      </w:r>
    </w:p>
    <w:p w14:paraId="4AF735BE" w14:textId="2D64F891" w:rsidR="00E16650" w:rsidRPr="00382843" w:rsidRDefault="00E16650" w:rsidP="00382843">
      <w:pPr>
        <w:spacing w:before="100" w:beforeAutospacing="1" w:after="100" w:afterAutospacing="1" w:line="276" w:lineRule="auto"/>
        <w:rPr>
          <w:rFonts w:asciiTheme="minorHAnsi" w:eastAsia="Times New Roman" w:hAnsiTheme="minorHAnsi" w:cstheme="minorHAnsi"/>
          <w:b/>
          <w:bCs/>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6</w:t>
      </w:r>
      <w:r w:rsidRPr="00382843">
        <w:rPr>
          <w:rFonts w:asciiTheme="minorHAnsi" w:eastAsia="Times New Roman" w:hAnsiTheme="minorHAnsi" w:cstheme="minorHAnsi"/>
          <w:b/>
          <w:bCs/>
          <w:kern w:val="0"/>
          <w:szCs w:val="24"/>
          <w:lang w:eastAsia="pl-PL"/>
          <w14:ligatures w14:val="none"/>
        </w:rPr>
        <w:t xml:space="preserve"> Odstąpienie od umowy</w:t>
      </w:r>
    </w:p>
    <w:p w14:paraId="2CEF7C73" w14:textId="77777777"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1. Zamawiający może odstąpić od umowy w całości albo w części w następujących okolicznościach:</w:t>
      </w:r>
    </w:p>
    <w:p w14:paraId="7A86061D" w14:textId="77777777"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1) dostarczenia przedmiotu umowy niespełniającego wymogów z umowy,</w:t>
      </w:r>
    </w:p>
    <w:p w14:paraId="23E6CA22" w14:textId="5EEBFA95"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2) dostarczenia przedmiotu umowy z istotnymi wadami oraz ich nieusunięcie w terminie wskazanym w protokole odbioru,</w:t>
      </w:r>
    </w:p>
    <w:p w14:paraId="67E53924" w14:textId="77777777"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3) w razie naruszenia innych istotnych postanowień niniejszej umowy;</w:t>
      </w:r>
    </w:p>
    <w:p w14:paraId="7FC1FA1C" w14:textId="1FC33883"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4) gdy Wykonawca zakończy lub zawiesi prowadzenie działalności gospodarczej albo rozpoczęta zostanie procedura likwidacji,</w:t>
      </w:r>
    </w:p>
    <w:p w14:paraId="7B808F2A" w14:textId="6CC3FE27"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 xml:space="preserve">5) Wykonawca mimo otrzymania pisemnego wezwania i udzielenia terminu do prawidłowego wykonania Umowy nie wykonuje lub nienależycie wykonuje zobowiązania </w:t>
      </w:r>
      <w:r w:rsidRPr="00382843">
        <w:rPr>
          <w:rFonts w:asciiTheme="minorHAnsi" w:hAnsiTheme="minorHAnsi" w:cstheme="minorHAnsi"/>
          <w:kern w:val="0"/>
          <w:szCs w:val="24"/>
        </w:rPr>
        <w:lastRenderedPageBreak/>
        <w:t>wynikające z Umowy, w tym nie rozpoczyna wykonania Umowy lub nie wykonuje Umowy z należytą starannością.</w:t>
      </w:r>
    </w:p>
    <w:p w14:paraId="5D9B6B15" w14:textId="6B5CEC94"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2. W przypadku odstąpienia od umowy przez Zamawiającego, Wykonawca może żądać wynagrodzenia jedynie za prawidłowo wykonaną część umowy zrealizowaną do daty odstąpienia.</w:t>
      </w:r>
    </w:p>
    <w:p w14:paraId="6477B49D" w14:textId="35FA209E" w:rsidR="00E16650" w:rsidRPr="00382843" w:rsidRDefault="00E16650" w:rsidP="00382843">
      <w:pPr>
        <w:autoSpaceDE w:val="0"/>
        <w:autoSpaceDN w:val="0"/>
        <w:adjustRightInd w:val="0"/>
        <w:spacing w:after="0" w:line="276" w:lineRule="auto"/>
        <w:rPr>
          <w:rFonts w:asciiTheme="minorHAnsi" w:hAnsiTheme="minorHAnsi" w:cstheme="minorHAnsi"/>
          <w:kern w:val="0"/>
          <w:szCs w:val="24"/>
        </w:rPr>
      </w:pPr>
      <w:r w:rsidRPr="00382843">
        <w:rPr>
          <w:rFonts w:asciiTheme="minorHAnsi" w:hAnsiTheme="minorHAnsi" w:cstheme="minorHAnsi"/>
          <w:kern w:val="0"/>
          <w:szCs w:val="24"/>
        </w:rPr>
        <w:t>3. Odstąpienie od umowy powinno nastąpić w terminie 30 dni od powzięcia wiadomości o okolicznościach stanowiących podstawy odstąpienia.</w:t>
      </w:r>
    </w:p>
    <w:p w14:paraId="304AE52A" w14:textId="5F58D92E" w:rsidR="00E16650" w:rsidRPr="00382843" w:rsidRDefault="00E16650" w:rsidP="00382843">
      <w:pPr>
        <w:spacing w:before="100" w:beforeAutospacing="1" w:after="100" w:afterAutospacing="1" w:line="276" w:lineRule="auto"/>
        <w:rPr>
          <w:rFonts w:asciiTheme="minorHAnsi" w:eastAsia="Times New Roman" w:hAnsiTheme="minorHAnsi" w:cstheme="minorHAnsi"/>
          <w:b/>
          <w:bCs/>
          <w:kern w:val="0"/>
          <w:szCs w:val="24"/>
          <w:lang w:eastAsia="pl-PL"/>
          <w14:ligatures w14:val="none"/>
        </w:rPr>
      </w:pPr>
      <w:r w:rsidRPr="00382843">
        <w:rPr>
          <w:rFonts w:asciiTheme="minorHAnsi" w:hAnsiTheme="minorHAnsi" w:cstheme="minorHAnsi"/>
          <w:kern w:val="0"/>
          <w:szCs w:val="24"/>
        </w:rPr>
        <w:t>4. Odstąpienie od umowy może nastąpić w formie pisemnej lub elektronicznej.</w:t>
      </w:r>
    </w:p>
    <w:p w14:paraId="06FEFF26" w14:textId="32133BBA" w:rsidR="00AC7516" w:rsidRPr="00382843" w:rsidRDefault="00AC7516"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F23974" w:rsidRPr="00382843">
        <w:rPr>
          <w:rFonts w:asciiTheme="minorHAnsi" w:eastAsia="Times New Roman" w:hAnsiTheme="minorHAnsi" w:cstheme="minorHAnsi"/>
          <w:b/>
          <w:bCs/>
          <w:kern w:val="0"/>
          <w:szCs w:val="24"/>
          <w:lang w:eastAsia="pl-PL"/>
          <w14:ligatures w14:val="none"/>
        </w:rPr>
        <w:t>7</w:t>
      </w:r>
      <w:r w:rsidRPr="00382843">
        <w:rPr>
          <w:rFonts w:asciiTheme="minorHAnsi" w:eastAsia="Times New Roman" w:hAnsiTheme="minorHAnsi" w:cstheme="minorHAnsi"/>
          <w:b/>
          <w:bCs/>
          <w:kern w:val="0"/>
          <w:szCs w:val="24"/>
          <w:lang w:eastAsia="pl-PL"/>
          <w14:ligatures w14:val="none"/>
        </w:rPr>
        <w:t xml:space="preserve"> Zmiana umowy</w:t>
      </w:r>
    </w:p>
    <w:p w14:paraId="7F8F06A1" w14:textId="3235097F"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1. W sprawach nieuregulowanych postanowieniami niniejszej umowy mają zastosowanie przepisy Kodeksu Cywilnego</w:t>
      </w:r>
      <w:r w:rsidR="00362C6C" w:rsidRPr="00382843">
        <w:rPr>
          <w:rFonts w:asciiTheme="minorHAnsi" w:hAnsiTheme="minorHAnsi" w:cstheme="minorHAnsi"/>
          <w:szCs w:val="24"/>
        </w:rPr>
        <w:t>.</w:t>
      </w:r>
    </w:p>
    <w:p w14:paraId="2CFE46AD"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2. Zamawiający, stosownie do art. 455 ustawy </w:t>
      </w:r>
      <w:proofErr w:type="spellStart"/>
      <w:r w:rsidRPr="00382843">
        <w:rPr>
          <w:rFonts w:asciiTheme="minorHAnsi" w:hAnsiTheme="minorHAnsi" w:cstheme="minorHAnsi"/>
          <w:szCs w:val="24"/>
        </w:rPr>
        <w:t>Pzp</w:t>
      </w:r>
      <w:proofErr w:type="spellEnd"/>
      <w:r w:rsidRPr="00382843">
        <w:rPr>
          <w:rFonts w:asciiTheme="minorHAnsi" w:hAnsiTheme="minorHAnsi" w:cstheme="minorHAnsi"/>
          <w:szCs w:val="24"/>
        </w:rPr>
        <w:t xml:space="preserve"> przewiduje możliwość dokonania zmiany zawartej Umowy, wyłącznie w zakresie dopuszczalnym przepisami ustawy </w:t>
      </w:r>
      <w:proofErr w:type="spellStart"/>
      <w:r w:rsidRPr="00382843">
        <w:rPr>
          <w:rFonts w:asciiTheme="minorHAnsi" w:hAnsiTheme="minorHAnsi" w:cstheme="minorHAnsi"/>
          <w:szCs w:val="24"/>
        </w:rPr>
        <w:t>Pzp</w:t>
      </w:r>
      <w:proofErr w:type="spellEnd"/>
      <w:r w:rsidRPr="00382843">
        <w:rPr>
          <w:rFonts w:asciiTheme="minorHAnsi" w:hAnsiTheme="minorHAnsi" w:cstheme="minorHAnsi"/>
          <w:szCs w:val="24"/>
        </w:rPr>
        <w:t>, za zgodą obu Stron, wyrażoną w formie pisemnej pod rygorem nieważności.</w:t>
      </w:r>
    </w:p>
    <w:p w14:paraId="31EA1BD0"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3. Zgodnie z treścią art. 455 ust. 1 pkt 1 ustawy </w:t>
      </w:r>
      <w:proofErr w:type="spellStart"/>
      <w:r w:rsidRPr="00382843">
        <w:rPr>
          <w:rFonts w:asciiTheme="minorHAnsi" w:hAnsiTheme="minorHAnsi" w:cstheme="minorHAnsi"/>
          <w:szCs w:val="24"/>
        </w:rPr>
        <w:t>Pzp</w:t>
      </w:r>
      <w:proofErr w:type="spellEnd"/>
      <w:r w:rsidRPr="00382843">
        <w:rPr>
          <w:rFonts w:asciiTheme="minorHAnsi" w:hAnsiTheme="minorHAnsi" w:cstheme="minorHAnsi"/>
          <w:szCs w:val="24"/>
        </w:rPr>
        <w:t xml:space="preserve"> Zamawiający dopuszcza wprowadzenie istotnych zmian w treści Umowy, w zakresie:</w:t>
      </w:r>
    </w:p>
    <w:p w14:paraId="7D39C08B"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a)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2B9C875D"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b) jeżeli w trakcie realizacji umowy zaistnieje konieczność dokonania uszczegółowienia, wykładni lub doprecyzowania poszczególnych zapisów umowy, nie powodujących zmiany celu i istoty umowy;</w:t>
      </w:r>
    </w:p>
    <w:p w14:paraId="2F01BFCC"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c) gdy niedokonanie zmian w Umowie będzie ewidentnym działaniem sprzecznym z zasadą celowego i oszczędnego gospodarowania środkami publicznym;</w:t>
      </w:r>
    </w:p>
    <w:p w14:paraId="7127B3BF"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d) gdy zaistnieją nieprzewidywalne okoliczności, tzn. okoliczności, których przy zachowaniu należytej staranności nie można było przewidzieć, zmiany będą konieczne, gdyż bez ich dokonania zamówienie nie będzie mogło być zrealizowane, nie będzie mógł zostać osiągnięty cel, dla którego będzie wykonywane;</w:t>
      </w:r>
    </w:p>
    <w:p w14:paraId="1B27A0E6" w14:textId="77777777" w:rsidR="00AC7516" w:rsidRPr="00382843"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e) powstania nadzwyczajnych okoliczności (nie będących „siłą wyższą”), grożące rażącą stratą, których strony nie przewidziały przy zawarciu umowy;</w:t>
      </w:r>
    </w:p>
    <w:p w14:paraId="5A544A6E" w14:textId="77777777" w:rsidR="00AC7516" w:rsidRDefault="00AC7516"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f) gdy wystąpią inne, niż przewidziane powyżej, zmiany dotyczące zawartej umowy, które są korzystne dla Zamawiającego i które nie naruszają art. 454 ustawy </w:t>
      </w:r>
      <w:proofErr w:type="spellStart"/>
      <w:r w:rsidRPr="00382843">
        <w:rPr>
          <w:rFonts w:asciiTheme="minorHAnsi" w:hAnsiTheme="minorHAnsi" w:cstheme="minorHAnsi"/>
          <w:szCs w:val="24"/>
        </w:rPr>
        <w:t>Pzp</w:t>
      </w:r>
      <w:proofErr w:type="spellEnd"/>
      <w:r w:rsidRPr="00382843">
        <w:rPr>
          <w:rFonts w:asciiTheme="minorHAnsi" w:hAnsiTheme="minorHAnsi" w:cstheme="minorHAnsi"/>
          <w:szCs w:val="24"/>
        </w:rPr>
        <w:t>.</w:t>
      </w:r>
    </w:p>
    <w:p w14:paraId="252C7F3B" w14:textId="77777777" w:rsidR="00F43C97" w:rsidRDefault="00F43C97" w:rsidP="00382843">
      <w:pPr>
        <w:spacing w:line="276" w:lineRule="auto"/>
        <w:rPr>
          <w:rFonts w:asciiTheme="minorHAnsi" w:hAnsiTheme="minorHAnsi" w:cstheme="minorHAnsi"/>
          <w:szCs w:val="24"/>
        </w:rPr>
      </w:pPr>
    </w:p>
    <w:p w14:paraId="3719D0FA" w14:textId="77777777" w:rsidR="00F43C97" w:rsidRPr="00382843" w:rsidRDefault="00F43C97" w:rsidP="00382843">
      <w:pPr>
        <w:spacing w:line="276" w:lineRule="auto"/>
        <w:rPr>
          <w:rFonts w:asciiTheme="minorHAnsi" w:hAnsiTheme="minorHAnsi" w:cstheme="minorHAnsi"/>
          <w:szCs w:val="24"/>
        </w:rPr>
      </w:pPr>
    </w:p>
    <w:p w14:paraId="59F77283" w14:textId="5F35FAC8" w:rsidR="005252B2" w:rsidRPr="00382843" w:rsidRDefault="005252B2" w:rsidP="00382843">
      <w:pPr>
        <w:pStyle w:val="Default"/>
        <w:spacing w:after="120" w:line="276" w:lineRule="auto"/>
        <w:rPr>
          <w:rFonts w:asciiTheme="minorHAnsi" w:hAnsiTheme="minorHAnsi" w:cstheme="minorHAnsi"/>
          <w:color w:val="auto"/>
        </w:rPr>
      </w:pPr>
      <w:r w:rsidRPr="00382843">
        <w:rPr>
          <w:rFonts w:asciiTheme="minorHAnsi" w:hAnsiTheme="minorHAnsi" w:cstheme="minorHAnsi"/>
          <w:b/>
          <w:bCs/>
          <w:color w:val="auto"/>
        </w:rPr>
        <w:lastRenderedPageBreak/>
        <w:t xml:space="preserve">§ </w:t>
      </w:r>
      <w:r w:rsidR="000B197B" w:rsidRPr="00382843">
        <w:rPr>
          <w:rFonts w:asciiTheme="minorHAnsi" w:hAnsiTheme="minorHAnsi" w:cstheme="minorHAnsi"/>
          <w:b/>
          <w:bCs/>
          <w:color w:val="auto"/>
        </w:rPr>
        <w:t>18</w:t>
      </w:r>
      <w:r w:rsidRPr="00382843">
        <w:rPr>
          <w:rFonts w:asciiTheme="minorHAnsi" w:hAnsiTheme="minorHAnsi" w:cstheme="minorHAnsi"/>
          <w:b/>
          <w:bCs/>
          <w:color w:val="auto"/>
        </w:rPr>
        <w:t xml:space="preserve"> Zatrudnienie na podstawie umowy o pracę</w:t>
      </w:r>
    </w:p>
    <w:p w14:paraId="04F0F88A" w14:textId="263DDA38" w:rsidR="005252B2" w:rsidRPr="00382843" w:rsidRDefault="005252B2" w:rsidP="00382843">
      <w:pPr>
        <w:pStyle w:val="Default"/>
        <w:numPr>
          <w:ilvl w:val="0"/>
          <w:numId w:val="27"/>
        </w:numPr>
        <w:tabs>
          <w:tab w:val="left" w:pos="284"/>
        </w:tabs>
        <w:spacing w:line="276" w:lineRule="auto"/>
        <w:ind w:left="284" w:hanging="284"/>
        <w:rPr>
          <w:rFonts w:asciiTheme="minorHAnsi" w:hAnsiTheme="minorHAnsi" w:cstheme="minorHAnsi"/>
          <w:color w:val="auto"/>
        </w:rPr>
      </w:pPr>
      <w:r w:rsidRPr="00382843">
        <w:rPr>
          <w:rFonts w:asciiTheme="minorHAnsi" w:hAnsiTheme="minorHAnsi" w:cstheme="minorHAnsi"/>
          <w:color w:val="auto"/>
        </w:rPr>
        <w:t xml:space="preserve">Zamawiający wymaga zatrudnienia przez Wykonawcę lub podwykonawcę na podstawie stosunku pracy osób wykonujących czynności w zakresie realizacji niniejszego zamówienia tj.: </w:t>
      </w:r>
      <w:r w:rsidR="000B197B" w:rsidRPr="00382843">
        <w:rPr>
          <w:rFonts w:asciiTheme="minorHAnsi" w:hAnsiTheme="minorHAnsi" w:cstheme="minorHAnsi"/>
          <w:color w:val="auto"/>
        </w:rPr>
        <w:t>specjalistów IT świadczących usługi utrzymania środowiska</w:t>
      </w:r>
      <w:r w:rsidRPr="00382843">
        <w:rPr>
          <w:rFonts w:asciiTheme="minorHAnsi" w:hAnsiTheme="minorHAnsi" w:cstheme="minorHAnsi"/>
          <w:color w:val="auto"/>
        </w:rPr>
        <w:t>, jeżeli wykonanie tych czynności polega na wykonywaniu pracy w sposób określony w art. 22 § 1 ustawy z dnia 26 czerwca 1974 r. – Kodeks pracy</w:t>
      </w:r>
    </w:p>
    <w:p w14:paraId="2B7B7DA8" w14:textId="77777777" w:rsidR="005252B2" w:rsidRPr="00382843" w:rsidRDefault="005252B2" w:rsidP="00382843">
      <w:pPr>
        <w:pStyle w:val="Default"/>
        <w:numPr>
          <w:ilvl w:val="0"/>
          <w:numId w:val="27"/>
        </w:numPr>
        <w:tabs>
          <w:tab w:val="left" w:pos="284"/>
        </w:tabs>
        <w:spacing w:line="276" w:lineRule="auto"/>
        <w:ind w:left="284" w:hanging="284"/>
        <w:rPr>
          <w:rFonts w:asciiTheme="minorHAnsi" w:hAnsiTheme="minorHAnsi" w:cstheme="minorHAnsi"/>
          <w:color w:val="auto"/>
        </w:rPr>
      </w:pPr>
      <w:r w:rsidRPr="00382843">
        <w:rPr>
          <w:rFonts w:asciiTheme="minorHAnsi" w:hAnsiTheme="minorHAnsi" w:cstheme="minorHAnsi"/>
          <w:color w:val="auto"/>
        </w:rPr>
        <w:t xml:space="preserve">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14:paraId="3B90605C" w14:textId="77777777" w:rsidR="005252B2" w:rsidRPr="00382843" w:rsidRDefault="005252B2" w:rsidP="00382843">
      <w:pPr>
        <w:pStyle w:val="Default"/>
        <w:numPr>
          <w:ilvl w:val="1"/>
          <w:numId w:val="27"/>
        </w:numPr>
        <w:tabs>
          <w:tab w:val="left" w:pos="284"/>
        </w:tabs>
        <w:spacing w:line="276" w:lineRule="auto"/>
        <w:ind w:left="567" w:hanging="283"/>
        <w:rPr>
          <w:rFonts w:asciiTheme="minorHAnsi" w:hAnsiTheme="minorHAnsi" w:cstheme="minorHAnsi"/>
          <w:color w:val="auto"/>
        </w:rPr>
      </w:pPr>
      <w:r w:rsidRPr="00382843">
        <w:rPr>
          <w:rFonts w:asciiTheme="minorHAnsi" w:hAnsiTheme="minorHAnsi" w:cstheme="minorHAnsi"/>
          <w:color w:val="auto"/>
        </w:rPr>
        <w:t xml:space="preserve"> oświadczenia zatrudnionego pracownika, </w:t>
      </w:r>
    </w:p>
    <w:p w14:paraId="2CCD8A75" w14:textId="77777777" w:rsidR="005252B2" w:rsidRPr="00382843" w:rsidRDefault="005252B2" w:rsidP="00382843">
      <w:pPr>
        <w:pStyle w:val="Default"/>
        <w:numPr>
          <w:ilvl w:val="1"/>
          <w:numId w:val="27"/>
        </w:numPr>
        <w:tabs>
          <w:tab w:val="left" w:pos="284"/>
        </w:tabs>
        <w:spacing w:line="276" w:lineRule="auto"/>
        <w:ind w:left="567" w:hanging="283"/>
        <w:rPr>
          <w:rFonts w:asciiTheme="minorHAnsi" w:hAnsiTheme="minorHAnsi" w:cstheme="minorHAnsi"/>
          <w:color w:val="auto"/>
        </w:rPr>
      </w:pPr>
      <w:r w:rsidRPr="00382843">
        <w:rPr>
          <w:rFonts w:asciiTheme="minorHAnsi" w:hAnsiTheme="minorHAnsi" w:cstheme="minorHAnsi"/>
          <w:color w:val="auto"/>
        </w:rPr>
        <w:t xml:space="preserve"> oświadczenia Wykonawcy lub podwykonawcy o zatrudnieniu pracownika na podstawie umowy o pracę, </w:t>
      </w:r>
    </w:p>
    <w:p w14:paraId="64456698" w14:textId="77777777" w:rsidR="005252B2" w:rsidRPr="00382843" w:rsidRDefault="005252B2" w:rsidP="00382843">
      <w:pPr>
        <w:pStyle w:val="Default"/>
        <w:numPr>
          <w:ilvl w:val="1"/>
          <w:numId w:val="27"/>
        </w:numPr>
        <w:tabs>
          <w:tab w:val="left" w:pos="284"/>
        </w:tabs>
        <w:spacing w:line="276" w:lineRule="auto"/>
        <w:ind w:left="567" w:hanging="283"/>
        <w:rPr>
          <w:rFonts w:asciiTheme="minorHAnsi" w:hAnsiTheme="minorHAnsi" w:cstheme="minorHAnsi"/>
          <w:color w:val="auto"/>
        </w:rPr>
      </w:pPr>
      <w:r w:rsidRPr="00382843">
        <w:rPr>
          <w:rFonts w:asciiTheme="minorHAnsi" w:hAnsiTheme="minorHAnsi" w:cstheme="minorHAnsi"/>
          <w:color w:val="auto"/>
        </w:rPr>
        <w:t xml:space="preserve">poświadczonej za zgodność z oryginałem kopii umowy o pracę zatrudnionego pracownika, </w:t>
      </w:r>
    </w:p>
    <w:p w14:paraId="557DC8FB" w14:textId="77777777" w:rsidR="005252B2" w:rsidRPr="00382843" w:rsidRDefault="005252B2" w:rsidP="00382843">
      <w:pPr>
        <w:pStyle w:val="Default"/>
        <w:numPr>
          <w:ilvl w:val="1"/>
          <w:numId w:val="27"/>
        </w:numPr>
        <w:tabs>
          <w:tab w:val="left" w:pos="284"/>
        </w:tabs>
        <w:spacing w:line="276" w:lineRule="auto"/>
        <w:ind w:left="567" w:hanging="283"/>
        <w:rPr>
          <w:rFonts w:asciiTheme="minorHAnsi" w:hAnsiTheme="minorHAnsi" w:cstheme="minorHAnsi"/>
          <w:color w:val="auto"/>
        </w:rPr>
      </w:pPr>
      <w:r w:rsidRPr="00382843">
        <w:rPr>
          <w:rFonts w:asciiTheme="minorHAnsi" w:hAnsiTheme="minorHAnsi" w:cstheme="minorHAnsi"/>
          <w:color w:val="auto"/>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55943760" w14:textId="77777777" w:rsidR="005252B2" w:rsidRPr="00382843" w:rsidRDefault="005252B2" w:rsidP="00382843">
      <w:pPr>
        <w:pStyle w:val="Default"/>
        <w:numPr>
          <w:ilvl w:val="0"/>
          <w:numId w:val="27"/>
        </w:numPr>
        <w:tabs>
          <w:tab w:val="left" w:pos="284"/>
        </w:tabs>
        <w:spacing w:line="276" w:lineRule="auto"/>
        <w:ind w:left="284" w:hanging="284"/>
        <w:rPr>
          <w:rFonts w:asciiTheme="minorHAnsi" w:hAnsiTheme="minorHAnsi" w:cstheme="minorHAnsi"/>
          <w:color w:val="auto"/>
        </w:rPr>
      </w:pPr>
      <w:r w:rsidRPr="00382843">
        <w:rPr>
          <w:rFonts w:asciiTheme="minorHAnsi" w:hAnsiTheme="minorHAnsi" w:cstheme="minorHAnsi"/>
          <w:color w:val="auto"/>
        </w:rPr>
        <w:t xml:space="preserve">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t>
      </w:r>
      <w:r w:rsidRPr="00382843">
        <w:rPr>
          <w:rFonts w:asciiTheme="minorHAnsi" w:hAnsiTheme="minorHAnsi" w:cstheme="minorHAnsi"/>
          <w:color w:val="auto"/>
        </w:rPr>
        <w:br/>
        <w:t xml:space="preserve">w ust. 1. </w:t>
      </w:r>
    </w:p>
    <w:p w14:paraId="4FC6D10E" w14:textId="6B11192D" w:rsidR="008239A1" w:rsidRPr="00382843" w:rsidRDefault="005252B2" w:rsidP="00382843">
      <w:pPr>
        <w:pStyle w:val="Default"/>
        <w:numPr>
          <w:ilvl w:val="0"/>
          <w:numId w:val="27"/>
        </w:numPr>
        <w:tabs>
          <w:tab w:val="left" w:pos="284"/>
        </w:tabs>
        <w:spacing w:line="276" w:lineRule="auto"/>
        <w:ind w:left="284" w:hanging="284"/>
        <w:rPr>
          <w:rFonts w:asciiTheme="minorHAnsi" w:hAnsiTheme="minorHAnsi" w:cstheme="minorHAnsi"/>
          <w:color w:val="auto"/>
        </w:rPr>
      </w:pPr>
      <w:r w:rsidRPr="00382843">
        <w:rPr>
          <w:rFonts w:asciiTheme="minorHAnsi" w:hAnsiTheme="minorHAnsi" w:cstheme="minorHAnsi"/>
          <w:color w:val="auto"/>
        </w:rPr>
        <w:t>W przypadku uzasadnionych wątpliwości, co do przestrzegania prawa pracy przez Wykonawcę lub Podwykonawcę, Zamawiający może zwrócić się o przeprowadzenie kontroli przez Państwową Inspekcję Pracy.</w:t>
      </w:r>
    </w:p>
    <w:p w14:paraId="0BE70CEB" w14:textId="28A4D56C" w:rsidR="00102B62" w:rsidRPr="00382843" w:rsidRDefault="00102B62" w:rsidP="00382843">
      <w:p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b/>
          <w:bCs/>
          <w:kern w:val="0"/>
          <w:szCs w:val="24"/>
          <w:lang w:eastAsia="pl-PL"/>
          <w14:ligatures w14:val="none"/>
        </w:rPr>
        <w:t>§ 1</w:t>
      </w:r>
      <w:r w:rsidR="000B197B" w:rsidRPr="00382843">
        <w:rPr>
          <w:rFonts w:asciiTheme="minorHAnsi" w:eastAsia="Times New Roman" w:hAnsiTheme="minorHAnsi" w:cstheme="minorHAnsi"/>
          <w:b/>
          <w:bCs/>
          <w:kern w:val="0"/>
          <w:szCs w:val="24"/>
          <w:lang w:eastAsia="pl-PL"/>
          <w14:ligatures w14:val="none"/>
        </w:rPr>
        <w:t>9</w:t>
      </w:r>
      <w:r w:rsidRPr="00382843">
        <w:rPr>
          <w:rFonts w:asciiTheme="minorHAnsi" w:eastAsia="Times New Roman" w:hAnsiTheme="minorHAnsi" w:cstheme="minorHAnsi"/>
          <w:b/>
          <w:bCs/>
          <w:kern w:val="0"/>
          <w:szCs w:val="24"/>
          <w:lang w:eastAsia="pl-PL"/>
          <w14:ligatures w14:val="none"/>
        </w:rPr>
        <w:t xml:space="preserve"> Postanowienia końcowe</w:t>
      </w:r>
    </w:p>
    <w:p w14:paraId="39E74E0A" w14:textId="77777777" w:rsidR="00102B62" w:rsidRPr="00382843" w:rsidRDefault="00102B62" w:rsidP="00382843">
      <w:pPr>
        <w:numPr>
          <w:ilvl w:val="0"/>
          <w:numId w:val="1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Umowa wchodzi w życie z dniem jej podpisania przez obie Strony.</w:t>
      </w:r>
    </w:p>
    <w:p w14:paraId="79A9B816" w14:textId="77777777" w:rsidR="00102B62" w:rsidRPr="00382843" w:rsidRDefault="00102B62" w:rsidP="00382843">
      <w:pPr>
        <w:numPr>
          <w:ilvl w:val="0"/>
          <w:numId w:val="1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 sprawach nieuregulowanych niniejszą umową mają zastosowanie przepisy Kodeksu cywilnego oraz ustawy Prawo zamówień publicznych.</w:t>
      </w:r>
    </w:p>
    <w:p w14:paraId="6EA7BA16" w14:textId="00BEA684" w:rsidR="007D69F5" w:rsidRPr="00382843" w:rsidRDefault="007D69F5" w:rsidP="00382843">
      <w:pPr>
        <w:numPr>
          <w:ilvl w:val="0"/>
          <w:numId w:val="1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Każda ze stron jest zobowiązana niezwłocznie informować drugą stronę o wszelkich zmianach adresów ich siedzib i danych kontaktowych.</w:t>
      </w:r>
    </w:p>
    <w:p w14:paraId="19F3F9DF" w14:textId="6A6F4490" w:rsidR="007D69F5" w:rsidRPr="00382843" w:rsidRDefault="007D69F5" w:rsidP="00382843">
      <w:pPr>
        <w:numPr>
          <w:ilvl w:val="0"/>
          <w:numId w:val="1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Niniejsza umowa jest jawna i podlega udostępnieniu na zasadach określonych w przepisach o dostępie do informacji publicznej.</w:t>
      </w:r>
    </w:p>
    <w:p w14:paraId="7F0817C1" w14:textId="2D582FE6" w:rsidR="00102B62" w:rsidRPr="00382843" w:rsidRDefault="00102B62" w:rsidP="00382843">
      <w:pPr>
        <w:numPr>
          <w:ilvl w:val="0"/>
          <w:numId w:val="17"/>
        </w:numPr>
        <w:spacing w:before="100" w:beforeAutospacing="1" w:after="100" w:afterAutospacing="1" w:line="276" w:lineRule="auto"/>
        <w:rPr>
          <w:rFonts w:asciiTheme="minorHAnsi" w:eastAsia="Times New Roman" w:hAnsiTheme="minorHAnsi" w:cstheme="minorHAnsi"/>
          <w:kern w:val="0"/>
          <w:szCs w:val="24"/>
          <w:lang w:eastAsia="pl-PL"/>
          <w14:ligatures w14:val="none"/>
        </w:rPr>
      </w:pPr>
      <w:r w:rsidRPr="00382843">
        <w:rPr>
          <w:rFonts w:asciiTheme="minorHAnsi" w:eastAsia="Times New Roman" w:hAnsiTheme="minorHAnsi" w:cstheme="minorHAnsi"/>
          <w:kern w:val="0"/>
          <w:szCs w:val="24"/>
          <w:lang w:eastAsia="pl-PL"/>
          <w14:ligatures w14:val="none"/>
        </w:rPr>
        <w:t>Wszelkie zmiany umowy wymagają formy pisemnej pod rygorem nieważności.</w:t>
      </w:r>
    </w:p>
    <w:p w14:paraId="7472D8CA" w14:textId="77777777" w:rsidR="00F43C97" w:rsidRDefault="00F43C97" w:rsidP="00382843">
      <w:pPr>
        <w:spacing w:line="276" w:lineRule="auto"/>
        <w:rPr>
          <w:rFonts w:asciiTheme="minorHAnsi" w:hAnsiTheme="minorHAnsi" w:cstheme="minorHAnsi"/>
          <w:b/>
          <w:szCs w:val="24"/>
        </w:rPr>
      </w:pPr>
    </w:p>
    <w:p w14:paraId="218A96E4" w14:textId="3F47B966" w:rsidR="00CA50B7" w:rsidRPr="00382843" w:rsidRDefault="00E16650" w:rsidP="00382843">
      <w:pPr>
        <w:spacing w:line="276" w:lineRule="auto"/>
        <w:rPr>
          <w:rFonts w:asciiTheme="minorHAnsi" w:hAnsiTheme="minorHAnsi" w:cstheme="minorHAnsi"/>
          <w:b/>
          <w:szCs w:val="24"/>
        </w:rPr>
      </w:pPr>
      <w:bookmarkStart w:id="1" w:name="_GoBack"/>
      <w:bookmarkEnd w:id="1"/>
      <w:r w:rsidRPr="00382843">
        <w:rPr>
          <w:rFonts w:asciiTheme="minorHAnsi" w:hAnsiTheme="minorHAnsi" w:cstheme="minorHAnsi"/>
          <w:b/>
          <w:szCs w:val="24"/>
        </w:rPr>
        <w:lastRenderedPageBreak/>
        <w:t xml:space="preserve">§ </w:t>
      </w:r>
      <w:r w:rsidR="000B197B" w:rsidRPr="00382843">
        <w:rPr>
          <w:rFonts w:asciiTheme="minorHAnsi" w:hAnsiTheme="minorHAnsi" w:cstheme="minorHAnsi"/>
          <w:b/>
          <w:szCs w:val="24"/>
        </w:rPr>
        <w:t>20</w:t>
      </w:r>
    </w:p>
    <w:p w14:paraId="13C3B8D0" w14:textId="0392231F" w:rsidR="00E16650" w:rsidRPr="00382843" w:rsidRDefault="00E16650" w:rsidP="00382843">
      <w:pPr>
        <w:spacing w:line="276" w:lineRule="auto"/>
        <w:rPr>
          <w:rFonts w:asciiTheme="minorHAnsi" w:hAnsiTheme="minorHAnsi" w:cstheme="minorHAnsi"/>
          <w:szCs w:val="24"/>
        </w:rPr>
      </w:pPr>
      <w:r w:rsidRPr="00382843">
        <w:rPr>
          <w:rFonts w:asciiTheme="minorHAnsi" w:hAnsiTheme="minorHAnsi" w:cstheme="minorHAnsi"/>
          <w:szCs w:val="24"/>
        </w:rPr>
        <w:t xml:space="preserve">Niniejszą umowę sporządzono w </w:t>
      </w:r>
      <w:r w:rsidR="00F72686" w:rsidRPr="00382843">
        <w:rPr>
          <w:rFonts w:asciiTheme="minorHAnsi" w:hAnsiTheme="minorHAnsi" w:cstheme="minorHAnsi"/>
          <w:szCs w:val="24"/>
        </w:rPr>
        <w:t>trzech</w:t>
      </w:r>
      <w:r w:rsidRPr="00382843">
        <w:rPr>
          <w:rFonts w:asciiTheme="minorHAnsi" w:hAnsiTheme="minorHAnsi" w:cstheme="minorHAnsi"/>
          <w:szCs w:val="24"/>
        </w:rPr>
        <w:t xml:space="preserve"> jednobrzmiących egzemplarzach, </w:t>
      </w:r>
      <w:r w:rsidR="00F72686" w:rsidRPr="00382843">
        <w:rPr>
          <w:rFonts w:asciiTheme="minorHAnsi" w:hAnsiTheme="minorHAnsi" w:cstheme="minorHAnsi"/>
          <w:szCs w:val="24"/>
        </w:rPr>
        <w:t>dwa dla Zamawiającego jeden dla Wykonawcy</w:t>
      </w:r>
    </w:p>
    <w:sectPr w:rsidR="00E16650" w:rsidRPr="0038284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16594E" w14:textId="77777777" w:rsidR="00C84E5B" w:rsidRDefault="00C84E5B" w:rsidP="00046D8A">
      <w:pPr>
        <w:spacing w:after="0" w:line="240" w:lineRule="auto"/>
      </w:pPr>
      <w:r>
        <w:separator/>
      </w:r>
    </w:p>
  </w:endnote>
  <w:endnote w:type="continuationSeparator" w:id="0">
    <w:p w14:paraId="5FA92849" w14:textId="77777777" w:rsidR="00C84E5B" w:rsidRDefault="00C84E5B" w:rsidP="00046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B8D66" w14:textId="77777777" w:rsidR="00C84E5B" w:rsidRDefault="00C84E5B" w:rsidP="00046D8A">
      <w:pPr>
        <w:spacing w:after="0" w:line="240" w:lineRule="auto"/>
      </w:pPr>
      <w:r>
        <w:separator/>
      </w:r>
    </w:p>
  </w:footnote>
  <w:footnote w:type="continuationSeparator" w:id="0">
    <w:p w14:paraId="6BF4AA0B" w14:textId="77777777" w:rsidR="00C84E5B" w:rsidRDefault="00C84E5B" w:rsidP="00046D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F89F0" w14:textId="205F1DD9" w:rsidR="00046D8A" w:rsidRPr="00046D8A" w:rsidRDefault="00046D8A" w:rsidP="00046D8A">
    <w:pPr>
      <w:pStyle w:val="Nagwek"/>
    </w:pPr>
    <w:r w:rsidRPr="00B70A0C">
      <w:rPr>
        <w:noProof/>
        <w:lang w:eastAsia="pl-PL"/>
      </w:rPr>
      <w:drawing>
        <wp:inline distT="0" distB="0" distL="0" distR="0" wp14:anchorId="7C08DFA6" wp14:editId="7B78F0FE">
          <wp:extent cx="5759450" cy="541536"/>
          <wp:effectExtent l="0" t="0" r="0" b="0"/>
          <wp:docPr id="8" name="Obraz 1318247620">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3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52A06"/>
    <w:multiLevelType w:val="hybridMultilevel"/>
    <w:tmpl w:val="3954ABE4"/>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1" w15:restartNumberingAfterBreak="0">
    <w:nsid w:val="04EF7366"/>
    <w:multiLevelType w:val="multilevel"/>
    <w:tmpl w:val="B76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EF4FA3"/>
    <w:multiLevelType w:val="multilevel"/>
    <w:tmpl w:val="C34852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95743BB"/>
    <w:multiLevelType w:val="multilevel"/>
    <w:tmpl w:val="5D44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29685F"/>
    <w:multiLevelType w:val="hybridMultilevel"/>
    <w:tmpl w:val="722C9E7C"/>
    <w:lvl w:ilvl="0" w:tplc="0415000F">
      <w:start w:val="1"/>
      <w:numFmt w:val="decimal"/>
      <w:lvlText w:val="%1."/>
      <w:lvlJc w:val="left"/>
      <w:pPr>
        <w:ind w:left="720" w:hanging="360"/>
      </w:pPr>
      <w:rPr>
        <w:rFonts w:hint="default"/>
      </w:rPr>
    </w:lvl>
    <w:lvl w:ilvl="1" w:tplc="52BA2296">
      <w:start w:val="1"/>
      <w:numFmt w:val="decimal"/>
      <w:lvlText w:val="%2)"/>
      <w:lvlJc w:val="left"/>
      <w:pPr>
        <w:ind w:left="1440" w:hanging="360"/>
      </w:pPr>
      <w:rPr>
        <w:rFonts w:hint="default"/>
        <w:strike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EF6A58"/>
    <w:multiLevelType w:val="multilevel"/>
    <w:tmpl w:val="69D44F6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626CC3"/>
    <w:multiLevelType w:val="multilevel"/>
    <w:tmpl w:val="863AC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022FFA"/>
    <w:multiLevelType w:val="multilevel"/>
    <w:tmpl w:val="6D76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D6525BA"/>
    <w:multiLevelType w:val="multilevel"/>
    <w:tmpl w:val="2E9C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5769F6"/>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036C0C"/>
    <w:multiLevelType w:val="multilevel"/>
    <w:tmpl w:val="AF2EE9D6"/>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1" w15:restartNumberingAfterBreak="0">
    <w:nsid w:val="3AAC1273"/>
    <w:multiLevelType w:val="multilevel"/>
    <w:tmpl w:val="F99ED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4226EB"/>
    <w:multiLevelType w:val="hybridMultilevel"/>
    <w:tmpl w:val="97FAB5A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E4447A"/>
    <w:multiLevelType w:val="multilevel"/>
    <w:tmpl w:val="A252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C06F3B"/>
    <w:multiLevelType w:val="multilevel"/>
    <w:tmpl w:val="DBCCC4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4C0FA8"/>
    <w:multiLevelType w:val="multilevel"/>
    <w:tmpl w:val="97F4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EDF7645"/>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1270090"/>
    <w:multiLevelType w:val="multilevel"/>
    <w:tmpl w:val="7624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DA4EA0"/>
    <w:multiLevelType w:val="hybridMultilevel"/>
    <w:tmpl w:val="3B2C87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EBF12CB"/>
    <w:multiLevelType w:val="multilevel"/>
    <w:tmpl w:val="6316A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FBE3DBA"/>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567287"/>
    <w:multiLevelType w:val="multilevel"/>
    <w:tmpl w:val="F930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88D46B0"/>
    <w:multiLevelType w:val="hybridMultilevel"/>
    <w:tmpl w:val="FE4402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B91E67"/>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35D05AA"/>
    <w:multiLevelType w:val="multilevel"/>
    <w:tmpl w:val="F1C495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7B6B4F"/>
    <w:multiLevelType w:val="hybridMultilevel"/>
    <w:tmpl w:val="E6087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E46603"/>
    <w:multiLevelType w:val="multilevel"/>
    <w:tmpl w:val="BC4AEB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8"/>
  </w:num>
  <w:num w:numId="3">
    <w:abstractNumId w:val="3"/>
  </w:num>
  <w:num w:numId="4">
    <w:abstractNumId w:val="6"/>
  </w:num>
  <w:num w:numId="5">
    <w:abstractNumId w:val="14"/>
  </w:num>
  <w:num w:numId="6">
    <w:abstractNumId w:val="26"/>
  </w:num>
  <w:num w:numId="7">
    <w:abstractNumId w:val="19"/>
  </w:num>
  <w:num w:numId="8">
    <w:abstractNumId w:val="17"/>
  </w:num>
  <w:num w:numId="9">
    <w:abstractNumId w:val="24"/>
  </w:num>
  <w:num w:numId="10">
    <w:abstractNumId w:val="11"/>
  </w:num>
  <w:num w:numId="11">
    <w:abstractNumId w:val="13"/>
  </w:num>
  <w:num w:numId="12">
    <w:abstractNumId w:val="20"/>
  </w:num>
  <w:num w:numId="13">
    <w:abstractNumId w:val="1"/>
  </w:num>
  <w:num w:numId="14">
    <w:abstractNumId w:val="9"/>
  </w:num>
  <w:num w:numId="15">
    <w:abstractNumId w:val="7"/>
  </w:num>
  <w:num w:numId="16">
    <w:abstractNumId w:val="5"/>
  </w:num>
  <w:num w:numId="17">
    <w:abstractNumId w:val="15"/>
  </w:num>
  <w:num w:numId="18">
    <w:abstractNumId w:val="10"/>
  </w:num>
  <w:num w:numId="19">
    <w:abstractNumId w:val="18"/>
  </w:num>
  <w:num w:numId="20">
    <w:abstractNumId w:val="25"/>
  </w:num>
  <w:num w:numId="21">
    <w:abstractNumId w:val="22"/>
  </w:num>
  <w:num w:numId="22">
    <w:abstractNumId w:val="12"/>
  </w:num>
  <w:num w:numId="23">
    <w:abstractNumId w:val="0"/>
  </w:num>
  <w:num w:numId="24">
    <w:abstractNumId w:val="16"/>
  </w:num>
  <w:num w:numId="25">
    <w:abstractNumId w:val="23"/>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B62"/>
    <w:rsid w:val="000042C2"/>
    <w:rsid w:val="00011F28"/>
    <w:rsid w:val="000300D3"/>
    <w:rsid w:val="00046D8A"/>
    <w:rsid w:val="00070769"/>
    <w:rsid w:val="00081897"/>
    <w:rsid w:val="000B197B"/>
    <w:rsid w:val="000C6286"/>
    <w:rsid w:val="000D186C"/>
    <w:rsid w:val="000E425F"/>
    <w:rsid w:val="00102B62"/>
    <w:rsid w:val="00107C0D"/>
    <w:rsid w:val="00117F24"/>
    <w:rsid w:val="00120412"/>
    <w:rsid w:val="00180BB2"/>
    <w:rsid w:val="001913F9"/>
    <w:rsid w:val="002128F5"/>
    <w:rsid w:val="00214B13"/>
    <w:rsid w:val="00216125"/>
    <w:rsid w:val="00221B11"/>
    <w:rsid w:val="0027148D"/>
    <w:rsid w:val="002B3A6D"/>
    <w:rsid w:val="002F1972"/>
    <w:rsid w:val="00303DDD"/>
    <w:rsid w:val="00310B39"/>
    <w:rsid w:val="00342EF5"/>
    <w:rsid w:val="00362C6C"/>
    <w:rsid w:val="00382843"/>
    <w:rsid w:val="003B380A"/>
    <w:rsid w:val="003C4D3D"/>
    <w:rsid w:val="003F38E2"/>
    <w:rsid w:val="00435A9B"/>
    <w:rsid w:val="004413BB"/>
    <w:rsid w:val="004C0D63"/>
    <w:rsid w:val="005252B2"/>
    <w:rsid w:val="0056766C"/>
    <w:rsid w:val="005B1D0B"/>
    <w:rsid w:val="005D5407"/>
    <w:rsid w:val="005F0899"/>
    <w:rsid w:val="00651B1B"/>
    <w:rsid w:val="00655080"/>
    <w:rsid w:val="00695351"/>
    <w:rsid w:val="007167BF"/>
    <w:rsid w:val="00763163"/>
    <w:rsid w:val="00774F77"/>
    <w:rsid w:val="007C0F96"/>
    <w:rsid w:val="007D69F5"/>
    <w:rsid w:val="008239A1"/>
    <w:rsid w:val="00833DE9"/>
    <w:rsid w:val="008674E0"/>
    <w:rsid w:val="008848E8"/>
    <w:rsid w:val="008C53D8"/>
    <w:rsid w:val="008D556F"/>
    <w:rsid w:val="008F52AE"/>
    <w:rsid w:val="009018B0"/>
    <w:rsid w:val="00911E8A"/>
    <w:rsid w:val="00940E1A"/>
    <w:rsid w:val="00941249"/>
    <w:rsid w:val="009452E4"/>
    <w:rsid w:val="00956682"/>
    <w:rsid w:val="009876FE"/>
    <w:rsid w:val="009B0E80"/>
    <w:rsid w:val="009C10A5"/>
    <w:rsid w:val="009D0487"/>
    <w:rsid w:val="009F7203"/>
    <w:rsid w:val="00A15C87"/>
    <w:rsid w:val="00A16840"/>
    <w:rsid w:val="00A22F9E"/>
    <w:rsid w:val="00A41E57"/>
    <w:rsid w:val="00A7512C"/>
    <w:rsid w:val="00A866A8"/>
    <w:rsid w:val="00A869D3"/>
    <w:rsid w:val="00AA0A1C"/>
    <w:rsid w:val="00AA1076"/>
    <w:rsid w:val="00AB0BB3"/>
    <w:rsid w:val="00AC393E"/>
    <w:rsid w:val="00AC3CE6"/>
    <w:rsid w:val="00AC7516"/>
    <w:rsid w:val="00B0612E"/>
    <w:rsid w:val="00B551B3"/>
    <w:rsid w:val="00B655EC"/>
    <w:rsid w:val="00C51D45"/>
    <w:rsid w:val="00C84E5B"/>
    <w:rsid w:val="00CA50B7"/>
    <w:rsid w:val="00CB60EE"/>
    <w:rsid w:val="00D03894"/>
    <w:rsid w:val="00D5523B"/>
    <w:rsid w:val="00D82846"/>
    <w:rsid w:val="00DD6717"/>
    <w:rsid w:val="00DF5A7E"/>
    <w:rsid w:val="00E16650"/>
    <w:rsid w:val="00E37B10"/>
    <w:rsid w:val="00E44084"/>
    <w:rsid w:val="00EC2B14"/>
    <w:rsid w:val="00ED2199"/>
    <w:rsid w:val="00ED7289"/>
    <w:rsid w:val="00EE2E0D"/>
    <w:rsid w:val="00EF4465"/>
    <w:rsid w:val="00F23974"/>
    <w:rsid w:val="00F43C97"/>
    <w:rsid w:val="00F726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7479"/>
  <w15:chartTrackingRefBased/>
  <w15:docId w15:val="{BD84C1C2-4BB7-4F16-8847-B68DCB7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2B62"/>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02B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 w:type="character" w:styleId="Pogrubienie">
    <w:name w:val="Strong"/>
    <w:basedOn w:val="Domylnaczcionkaakapitu"/>
    <w:uiPriority w:val="22"/>
    <w:qFormat/>
    <w:rsid w:val="00102B62"/>
    <w:rPr>
      <w:b/>
      <w:bCs/>
    </w:rPr>
  </w:style>
  <w:style w:type="character" w:styleId="Hipercze">
    <w:name w:val="Hyperlink"/>
    <w:basedOn w:val="Domylnaczcionkaakapitu"/>
    <w:uiPriority w:val="99"/>
    <w:semiHidden/>
    <w:unhideWhenUsed/>
    <w:rsid w:val="00102B62"/>
    <w:rPr>
      <w:color w:val="0000FF"/>
      <w:u w:val="single"/>
    </w:rPr>
  </w:style>
  <w:style w:type="paragraph" w:styleId="Bezodstpw">
    <w:name w:val="No Spacing"/>
    <w:uiPriority w:val="1"/>
    <w:qFormat/>
    <w:rsid w:val="00102B62"/>
    <w:pPr>
      <w:spacing w:after="0" w:line="240" w:lineRule="auto"/>
    </w:pPr>
    <w:rPr>
      <w:rFonts w:ascii="Arial" w:hAnsi="Arial"/>
      <w:sz w:val="24"/>
    </w:rPr>
  </w:style>
  <w:style w:type="paragraph" w:styleId="Akapitzlist">
    <w:name w:val="List Paragraph"/>
    <w:basedOn w:val="Normalny"/>
    <w:uiPriority w:val="34"/>
    <w:qFormat/>
    <w:rsid w:val="009F7203"/>
    <w:pPr>
      <w:ind w:left="720"/>
      <w:contextualSpacing/>
    </w:pPr>
  </w:style>
  <w:style w:type="paragraph" w:styleId="Nagwek">
    <w:name w:val="header"/>
    <w:basedOn w:val="Normalny"/>
    <w:link w:val="NagwekZnak"/>
    <w:uiPriority w:val="99"/>
    <w:unhideWhenUsed/>
    <w:rsid w:val="00046D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D8A"/>
    <w:rPr>
      <w:rFonts w:ascii="Arial" w:hAnsi="Arial"/>
      <w:sz w:val="24"/>
    </w:rPr>
  </w:style>
  <w:style w:type="paragraph" w:styleId="Stopka">
    <w:name w:val="footer"/>
    <w:basedOn w:val="Normalny"/>
    <w:link w:val="StopkaZnak"/>
    <w:uiPriority w:val="99"/>
    <w:unhideWhenUsed/>
    <w:rsid w:val="00046D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D8A"/>
    <w:rPr>
      <w:rFonts w:ascii="Arial" w:hAnsi="Arial"/>
      <w:sz w:val="24"/>
    </w:rPr>
  </w:style>
  <w:style w:type="paragraph" w:styleId="Tekstpodstawowy2">
    <w:name w:val="Body Text 2"/>
    <w:basedOn w:val="Normalny"/>
    <w:link w:val="Tekstpodstawowy2Znak"/>
    <w:uiPriority w:val="99"/>
    <w:semiHidden/>
    <w:unhideWhenUsed/>
    <w:rsid w:val="00221B11"/>
    <w:pPr>
      <w:spacing w:after="0" w:line="240" w:lineRule="auto"/>
      <w:jc w:val="both"/>
    </w:pPr>
    <w:rPr>
      <w:rFonts w:ascii="Times New Roman" w:hAnsi="Times New Roman" w:cs="Times New Roman"/>
      <w:kern w:val="0"/>
      <w:szCs w:val="24"/>
      <w:lang w:eastAsia="pl-PL"/>
      <w14:ligatures w14:val="none"/>
    </w:rPr>
  </w:style>
  <w:style w:type="character" w:customStyle="1" w:styleId="Tekstpodstawowy2Znak">
    <w:name w:val="Tekst podstawowy 2 Znak"/>
    <w:basedOn w:val="Domylnaczcionkaakapitu"/>
    <w:link w:val="Tekstpodstawowy2"/>
    <w:uiPriority w:val="99"/>
    <w:semiHidden/>
    <w:rsid w:val="00221B11"/>
    <w:rPr>
      <w:rFonts w:ascii="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D03894"/>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D03894"/>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214B13"/>
    <w:rPr>
      <w:sz w:val="16"/>
      <w:szCs w:val="16"/>
    </w:rPr>
  </w:style>
  <w:style w:type="paragraph" w:styleId="Tekstkomentarza">
    <w:name w:val="annotation text"/>
    <w:basedOn w:val="Normalny"/>
    <w:link w:val="TekstkomentarzaZnak"/>
    <w:uiPriority w:val="99"/>
    <w:semiHidden/>
    <w:unhideWhenUsed/>
    <w:rsid w:val="00214B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4B13"/>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214B13"/>
    <w:rPr>
      <w:b/>
      <w:bCs/>
    </w:rPr>
  </w:style>
  <w:style w:type="character" w:customStyle="1" w:styleId="TematkomentarzaZnak">
    <w:name w:val="Temat komentarza Znak"/>
    <w:basedOn w:val="TekstkomentarzaZnak"/>
    <w:link w:val="Tematkomentarza"/>
    <w:uiPriority w:val="99"/>
    <w:semiHidden/>
    <w:rsid w:val="00214B13"/>
    <w:rPr>
      <w:rFonts w:ascii="Arial" w:hAnsi="Arial"/>
      <w:b/>
      <w:bCs/>
      <w:sz w:val="20"/>
      <w:szCs w:val="20"/>
    </w:rPr>
  </w:style>
  <w:style w:type="paragraph" w:styleId="Poprawka">
    <w:name w:val="Revision"/>
    <w:hidden/>
    <w:uiPriority w:val="99"/>
    <w:semiHidden/>
    <w:rsid w:val="00B551B3"/>
    <w:pPr>
      <w:spacing w:after="0" w:line="240" w:lineRule="auto"/>
    </w:pPr>
    <w:rPr>
      <w:rFonts w:ascii="Arial" w:hAnsi="Arial"/>
      <w:sz w:val="24"/>
    </w:rPr>
  </w:style>
  <w:style w:type="character" w:customStyle="1" w:styleId="apple-converted-space">
    <w:name w:val="apple-converted-space"/>
    <w:basedOn w:val="Domylnaczcionkaakapitu"/>
    <w:rsid w:val="00F23974"/>
  </w:style>
  <w:style w:type="character" w:styleId="Uwydatnienie">
    <w:name w:val="Emphasis"/>
    <w:basedOn w:val="Domylnaczcionkaakapitu"/>
    <w:uiPriority w:val="20"/>
    <w:qFormat/>
    <w:rsid w:val="00F23974"/>
    <w:rPr>
      <w:i/>
      <w:iCs/>
    </w:rPr>
  </w:style>
  <w:style w:type="paragraph" w:customStyle="1" w:styleId="Default">
    <w:name w:val="Default"/>
    <w:rsid w:val="005252B2"/>
    <w:pPr>
      <w:autoSpaceDE w:val="0"/>
      <w:autoSpaceDN w:val="0"/>
      <w:adjustRightInd w:val="0"/>
      <w:spacing w:after="0" w:line="240" w:lineRule="auto"/>
    </w:pPr>
    <w:rPr>
      <w:rFonts w:ascii="Verdana" w:hAnsi="Verdana" w:cs="Verdana"/>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416562562">
      <w:bodyDiv w:val="1"/>
      <w:marLeft w:val="0"/>
      <w:marRight w:val="0"/>
      <w:marTop w:val="0"/>
      <w:marBottom w:val="0"/>
      <w:divBdr>
        <w:top w:val="none" w:sz="0" w:space="0" w:color="auto"/>
        <w:left w:val="none" w:sz="0" w:space="0" w:color="auto"/>
        <w:bottom w:val="none" w:sz="0" w:space="0" w:color="auto"/>
        <w:right w:val="none" w:sz="0" w:space="0" w:color="auto"/>
      </w:divBdr>
    </w:div>
    <w:div w:id="1435174171">
      <w:bodyDiv w:val="1"/>
      <w:marLeft w:val="0"/>
      <w:marRight w:val="0"/>
      <w:marTop w:val="0"/>
      <w:marBottom w:val="0"/>
      <w:divBdr>
        <w:top w:val="none" w:sz="0" w:space="0" w:color="auto"/>
        <w:left w:val="none" w:sz="0" w:space="0" w:color="auto"/>
        <w:bottom w:val="none" w:sz="0" w:space="0" w:color="auto"/>
        <w:right w:val="none" w:sz="0" w:space="0" w:color="auto"/>
      </w:divBdr>
    </w:div>
    <w:div w:id="180538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C4071-348E-4CC3-B3BF-0BDB4FDDE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18</Pages>
  <Words>4808</Words>
  <Characters>28851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Czubak</dc:creator>
  <cp:keywords/>
  <dc:description/>
  <cp:lastModifiedBy>Daniel Pilak</cp:lastModifiedBy>
  <cp:revision>11</cp:revision>
  <dcterms:created xsi:type="dcterms:W3CDTF">2024-09-06T10:18:00Z</dcterms:created>
  <dcterms:modified xsi:type="dcterms:W3CDTF">2024-09-16T09:23:00Z</dcterms:modified>
</cp:coreProperties>
</file>