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50037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38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b/>
          <w:bCs/>
          <w:sz w:val="24"/>
          <w:szCs w:val="24"/>
        </w:rPr>
        <w:t>……/</w:t>
      </w:r>
      <w:r w:rsidR="0016418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111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E734AC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25E9">
        <w:rPr>
          <w:rFonts w:ascii="Times New Roman" w:hAnsi="Times New Roman" w:cs="Times New Roman"/>
          <w:sz w:val="24"/>
          <w:szCs w:val="24"/>
        </w:rPr>
        <w:t>……………….</w:t>
      </w:r>
      <w:r w:rsidR="00383E8F">
        <w:rPr>
          <w:rFonts w:ascii="Times New Roman" w:hAnsi="Times New Roman" w:cs="Times New Roman"/>
          <w:sz w:val="24"/>
          <w:szCs w:val="24"/>
        </w:rPr>
        <w:t>.</w:t>
      </w:r>
      <w:r w:rsidR="00B968ED"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 w:rsidR="00B968ED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 w:rsidR="00B968ED"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 w:rsidR="00B968ED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="00B968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83E8F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A25E9" w:rsidRDefault="002A25E9" w:rsidP="008F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5976E2" w:rsidRDefault="00B968ED" w:rsidP="0059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</w:t>
      </w:r>
      <w:r w:rsidR="005976E2">
        <w:rPr>
          <w:rFonts w:ascii="Times New Roman" w:hAnsi="Times New Roman" w:cs="Times New Roman"/>
          <w:sz w:val="24"/>
          <w:szCs w:val="24"/>
        </w:rPr>
        <w:t xml:space="preserve">postępowania na platformie zakupowej open </w:t>
      </w:r>
      <w:proofErr w:type="spellStart"/>
      <w:r w:rsidR="005976E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976E2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4187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805B8D">
        <w:rPr>
          <w:rFonts w:ascii="Times New Roman" w:hAnsi="Times New Roman" w:cs="Times New Roman"/>
          <w:sz w:val="24"/>
          <w:szCs w:val="24"/>
        </w:rPr>
        <w:t>01.0</w:t>
      </w:r>
      <w:r w:rsidR="0063772C">
        <w:rPr>
          <w:rFonts w:ascii="Times New Roman" w:hAnsi="Times New Roman" w:cs="Times New Roman"/>
          <w:sz w:val="24"/>
          <w:szCs w:val="24"/>
        </w:rPr>
        <w:t>1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37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do  dni</w:t>
      </w:r>
      <w:r w:rsidR="00C12348">
        <w:rPr>
          <w:rFonts w:ascii="Times New Roman" w:hAnsi="Times New Roman" w:cs="Times New Roman"/>
          <w:sz w:val="24"/>
          <w:szCs w:val="24"/>
        </w:rPr>
        <w:t xml:space="preserve">a </w:t>
      </w:r>
      <w:r w:rsidR="00D602BF">
        <w:rPr>
          <w:rFonts w:ascii="Times New Roman" w:hAnsi="Times New Roman" w:cs="Times New Roman"/>
          <w:sz w:val="24"/>
          <w:szCs w:val="24"/>
        </w:rPr>
        <w:t>3</w:t>
      </w:r>
      <w:r w:rsidR="0063772C">
        <w:rPr>
          <w:rFonts w:ascii="Times New Roman" w:hAnsi="Times New Roman" w:cs="Times New Roman"/>
          <w:sz w:val="24"/>
          <w:szCs w:val="24"/>
        </w:rPr>
        <w:t>0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="0063772C">
        <w:rPr>
          <w:rFonts w:ascii="Times New Roman" w:hAnsi="Times New Roman" w:cs="Times New Roman"/>
          <w:sz w:val="24"/>
          <w:szCs w:val="24"/>
        </w:rPr>
        <w:t>04</w:t>
      </w:r>
      <w:r w:rsidR="00164187">
        <w:rPr>
          <w:rFonts w:ascii="Times New Roman" w:hAnsi="Times New Roman" w:cs="Times New Roman"/>
          <w:sz w:val="24"/>
          <w:szCs w:val="24"/>
        </w:rPr>
        <w:t>.202</w:t>
      </w:r>
      <w:r w:rsidR="0063772C">
        <w:rPr>
          <w:rFonts w:ascii="Times New Roman" w:hAnsi="Times New Roman" w:cs="Times New Roman"/>
          <w:sz w:val="24"/>
          <w:szCs w:val="24"/>
        </w:rPr>
        <w:t>4</w:t>
      </w:r>
      <w:r w:rsidR="0016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będą świeże w momencie ich dostarczania i będą posiadać aktualny termin przydatności do spożycia przez min. </w:t>
      </w:r>
      <w:r w:rsidR="00DE2A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</w:t>
      </w:r>
      <w:r w:rsidR="004D7DA5">
        <w:rPr>
          <w:rFonts w:ascii="Times New Roman" w:hAnsi="Times New Roman" w:cs="Times New Roman"/>
          <w:sz w:val="24"/>
          <w:szCs w:val="24"/>
        </w:rPr>
        <w:t>, w razie niższej absencji dzieci spowodowanej zdarzeniami losowymi np.(pandemia )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6.30- 13.00.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</w:t>
      </w:r>
      <w:r>
        <w:rPr>
          <w:rFonts w:ascii="Times New Roman" w:hAnsi="Times New Roman" w:cs="Times New Roman"/>
          <w:sz w:val="24"/>
          <w:szCs w:val="24"/>
        </w:rPr>
        <w:lastRenderedPageBreak/>
        <w:t>uszkodzenia związane z niewłaściwym zabezpieczeniem artykułów, złymi warunkami 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umowy nie przekroc</w:t>
      </w:r>
      <w:r w:rsidR="00E734AC">
        <w:rPr>
          <w:rFonts w:ascii="Times New Roman" w:hAnsi="Times New Roman" w:cs="Times New Roman"/>
          <w:sz w:val="24"/>
          <w:szCs w:val="24"/>
        </w:rPr>
        <w:t xml:space="preserve">zy kwoty </w:t>
      </w:r>
      <w:r w:rsidR="002A25E9">
        <w:rPr>
          <w:rFonts w:ascii="Times New Roman" w:hAnsi="Times New Roman" w:cs="Times New Roman"/>
          <w:sz w:val="24"/>
          <w:szCs w:val="24"/>
        </w:rPr>
        <w:t>………….</w:t>
      </w:r>
      <w:r w:rsidR="00E734A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383E8F">
        <w:rPr>
          <w:rFonts w:ascii="Times New Roman" w:hAnsi="Times New Roman" w:cs="Times New Roman"/>
          <w:sz w:val="24"/>
          <w:szCs w:val="24"/>
        </w:rPr>
        <w:t>netto</w:t>
      </w:r>
      <w:r w:rsidR="00C70419">
        <w:rPr>
          <w:rFonts w:ascii="Times New Roman" w:hAnsi="Times New Roman" w:cs="Times New Roman"/>
          <w:sz w:val="24"/>
          <w:szCs w:val="24"/>
        </w:rPr>
        <w:t xml:space="preserve"> </w:t>
      </w:r>
      <w:r w:rsidR="002A25E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83E8F">
        <w:rPr>
          <w:rFonts w:ascii="Times New Roman" w:hAnsi="Times New Roman" w:cs="Times New Roman"/>
          <w:sz w:val="24"/>
          <w:szCs w:val="24"/>
        </w:rPr>
        <w:t>).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6209C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58602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B968ED" w:rsidRDefault="00B968ED" w:rsidP="00B968E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5621F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publicznych</w:t>
      </w:r>
      <w:r w:rsidR="0095621F">
        <w:rPr>
          <w:rFonts w:ascii="Times New Roman" w:hAnsi="Times New Roman" w:cs="Times New Roman"/>
          <w:sz w:val="24"/>
          <w:szCs w:val="24"/>
        </w:rPr>
        <w:t xml:space="preserve"> Zgodnie z art. 2.ust1. pkt.1. 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292DC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AC7EFC">
        <w:rPr>
          <w:rFonts w:ascii="Times New Roman" w:hAnsi="Times New Roman" w:cs="Times New Roman"/>
          <w:sz w:val="24"/>
          <w:szCs w:val="24"/>
        </w:rPr>
        <w:t>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 w:rsidR="00C1234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zach. Jeden dla Wykonawcy, </w:t>
      </w:r>
      <w:r w:rsidR="00AC7EFC">
        <w:rPr>
          <w:rFonts w:ascii="Times New Roman" w:hAnsi="Times New Roman" w:cs="Times New Roman"/>
          <w:sz w:val="24"/>
          <w:szCs w:val="24"/>
        </w:rPr>
        <w:t>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164187"/>
    <w:rsid w:val="001B4EAD"/>
    <w:rsid w:val="00291115"/>
    <w:rsid w:val="00292DCD"/>
    <w:rsid w:val="002A25E9"/>
    <w:rsid w:val="002E64B6"/>
    <w:rsid w:val="00383E8F"/>
    <w:rsid w:val="004D7DA5"/>
    <w:rsid w:val="0050037B"/>
    <w:rsid w:val="00586025"/>
    <w:rsid w:val="005976E2"/>
    <w:rsid w:val="005B42F8"/>
    <w:rsid w:val="00615FCB"/>
    <w:rsid w:val="006209C5"/>
    <w:rsid w:val="0063772C"/>
    <w:rsid w:val="006F1295"/>
    <w:rsid w:val="0074052F"/>
    <w:rsid w:val="00781F23"/>
    <w:rsid w:val="007B5066"/>
    <w:rsid w:val="00805B8D"/>
    <w:rsid w:val="00860741"/>
    <w:rsid w:val="008F4961"/>
    <w:rsid w:val="0095621F"/>
    <w:rsid w:val="00A550AE"/>
    <w:rsid w:val="00AA5489"/>
    <w:rsid w:val="00AC3469"/>
    <w:rsid w:val="00AC7EFC"/>
    <w:rsid w:val="00B3209A"/>
    <w:rsid w:val="00B968ED"/>
    <w:rsid w:val="00C12348"/>
    <w:rsid w:val="00C70419"/>
    <w:rsid w:val="00CF0A57"/>
    <w:rsid w:val="00D05172"/>
    <w:rsid w:val="00D602BF"/>
    <w:rsid w:val="00DA35D1"/>
    <w:rsid w:val="00DE2AD7"/>
    <w:rsid w:val="00E734AC"/>
    <w:rsid w:val="00F14609"/>
    <w:rsid w:val="00F4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E7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C704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11</cp:revision>
  <cp:lastPrinted>2022-04-21T11:59:00Z</cp:lastPrinted>
  <dcterms:created xsi:type="dcterms:W3CDTF">2022-07-06T10:39:00Z</dcterms:created>
  <dcterms:modified xsi:type="dcterms:W3CDTF">2023-11-27T10:48:00Z</dcterms:modified>
</cp:coreProperties>
</file>