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9E" w:rsidRDefault="00382804" w:rsidP="003F720C">
      <w:pPr>
        <w:jc w:val="right"/>
      </w:pPr>
      <w:r w:rsidRPr="005774FA">
        <w:t>Załącznik nr 2 do SWZ</w:t>
      </w:r>
    </w:p>
    <w:p w:rsidR="007A6DD0" w:rsidRPr="007A6DD0" w:rsidRDefault="00442B77" w:rsidP="007A6DD0">
      <w:pPr>
        <w:jc w:val="center"/>
        <w:rPr>
          <w:color w:val="FF0000"/>
        </w:rPr>
      </w:pPr>
      <w:r>
        <w:rPr>
          <w:color w:val="FF0000"/>
        </w:rPr>
        <w:t>Zmiana</w:t>
      </w:r>
      <w:r w:rsidR="007A6DD0" w:rsidRPr="007A6DD0">
        <w:rPr>
          <w:color w:val="FF0000"/>
        </w:rPr>
        <w:t xml:space="preserve"> z dnia 22.06.2022 r.</w:t>
      </w:r>
    </w:p>
    <w:p w:rsidR="00354F8B" w:rsidRDefault="00BA4C9E" w:rsidP="00AB31A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4C6E7" w:themeFill="accent5" w:themeFillTint="66"/>
        <w:spacing w:after="0"/>
        <w:jc w:val="center"/>
        <w:rPr>
          <w:b/>
        </w:rPr>
      </w:pPr>
      <w:r w:rsidRPr="003F720C">
        <w:rPr>
          <w:b/>
        </w:rPr>
        <w:t>FORMULARZ WYMAGANYCH WARUNKÓW TECHNICZNYCH</w:t>
      </w:r>
    </w:p>
    <w:p w:rsidR="003F720C" w:rsidRPr="00AE09B6" w:rsidRDefault="00C2222F" w:rsidP="00AE09B6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bCs/>
        </w:rPr>
      </w:pPr>
      <w:r w:rsidRPr="00840ACE">
        <w:rPr>
          <w:rFonts w:ascii="Calibri" w:hAnsi="Calibri" w:cs="Calibri"/>
          <w:bCs/>
        </w:rPr>
        <w:t xml:space="preserve">w postępowaniu o udzielenie zamówienia publicznego </w:t>
      </w:r>
      <w:r w:rsidRPr="00840ACE">
        <w:rPr>
          <w:rFonts w:ascii="Calibri" w:hAnsi="Calibri" w:cs="Calibri"/>
          <w:bCs/>
          <w:iCs/>
        </w:rPr>
        <w:t>prowadzonym przez Instytut Ogrodnictwa – Państwowy Instytut Badawczy</w:t>
      </w:r>
      <w:r w:rsidRPr="00840ACE">
        <w:rPr>
          <w:rFonts w:ascii="Calibri" w:hAnsi="Calibri" w:cs="Calibri"/>
          <w:bCs/>
        </w:rPr>
        <w:t xml:space="preserve"> w trybie podstawowym na podstawie art. 275 ust. 1 ustawy z dnia 11 września 2019 r. – Prawo zamówień publicznych</w:t>
      </w:r>
      <w:r w:rsidR="003F720C">
        <w:rPr>
          <w:rFonts w:ascii="Calibri" w:hAnsi="Calibri" w:cs="Calibri"/>
          <w:bCs/>
        </w:rPr>
        <w:t xml:space="preserve">, pn.: </w:t>
      </w:r>
      <w:r w:rsidR="00AE09B6">
        <w:rPr>
          <w:rFonts w:ascii="Calibri" w:hAnsi="Calibri" w:cs="Calibri"/>
          <w:bCs/>
        </w:rPr>
        <w:t>„</w:t>
      </w:r>
      <w:r w:rsidR="003F720C" w:rsidRPr="00840ACE">
        <w:rPr>
          <w:rFonts w:ascii="Calibri" w:hAnsi="Calibri" w:cs="Calibri"/>
          <w:b/>
          <w:bCs/>
          <w:iCs/>
        </w:rPr>
        <w:t>Dostawa sprzętu ogrodniczego,</w:t>
      </w:r>
      <w:r w:rsidR="00AE09B6">
        <w:rPr>
          <w:rFonts w:ascii="Calibri" w:hAnsi="Calibri" w:cs="Calibri"/>
          <w:b/>
          <w:bCs/>
          <w:iCs/>
        </w:rPr>
        <w:t xml:space="preserve"> 13/ZP/2022</w:t>
      </w:r>
      <w:r w:rsidR="00AE09B6" w:rsidRPr="00AE09B6">
        <w:rPr>
          <w:rFonts w:ascii="Calibri" w:hAnsi="Calibri" w:cs="Calibri"/>
          <w:bCs/>
          <w:iCs/>
        </w:rPr>
        <w:t>”, nr postępowania</w:t>
      </w:r>
      <w:r w:rsidR="003F720C" w:rsidRPr="00AE09B6">
        <w:rPr>
          <w:rFonts w:ascii="Calibri" w:hAnsi="Calibri" w:cs="Calibri"/>
          <w:bCs/>
          <w:iCs/>
        </w:rPr>
        <w:t xml:space="preserve"> </w:t>
      </w:r>
      <w:r w:rsidR="005774FA">
        <w:rPr>
          <w:rFonts w:ascii="Calibri" w:hAnsi="Calibri" w:cs="Calibri"/>
          <w:bCs/>
          <w:iCs/>
        </w:rPr>
        <w:t>13</w:t>
      </w:r>
      <w:r w:rsidR="003F720C" w:rsidRPr="00AE09B6">
        <w:rPr>
          <w:rFonts w:ascii="Calibri" w:hAnsi="Calibri" w:cs="Calibri"/>
          <w:bCs/>
          <w:iCs/>
        </w:rPr>
        <w:t>/ZP/2022.</w:t>
      </w:r>
    </w:p>
    <w:p w:rsidR="00C2222F" w:rsidRDefault="00C2222F" w:rsidP="003C1F93">
      <w:pPr>
        <w:pStyle w:val="Stopka"/>
        <w:tabs>
          <w:tab w:val="clear" w:pos="4536"/>
          <w:tab w:val="clear" w:pos="9072"/>
        </w:tabs>
        <w:spacing w:before="120"/>
        <w:rPr>
          <w:b/>
        </w:rPr>
      </w:pPr>
      <w:r w:rsidRPr="00840ACE">
        <w:rPr>
          <w:rFonts w:ascii="Calibri" w:hAnsi="Calibri" w:cs="Calibri"/>
          <w:bCs/>
        </w:rPr>
        <w:t xml:space="preserve"> </w:t>
      </w:r>
    </w:p>
    <w:p w:rsidR="00C2222F" w:rsidRDefault="00C2222F" w:rsidP="00C2222F">
      <w:pPr>
        <w:spacing w:line="360" w:lineRule="auto"/>
        <w:ind w:left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Wykonawca</w:t>
      </w:r>
      <w:bookmarkStart w:id="0" w:name="_GoBack"/>
      <w:bookmarkEnd w:id="0"/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bCs/>
        </w:rPr>
      </w:pPr>
      <w:r w:rsidRPr="00840ACE">
        <w:rPr>
          <w:rFonts w:ascii="Calibri" w:hAnsi="Calibri" w:cs="Calibri"/>
          <w:bCs/>
        </w:rPr>
        <w:t>Nazwa ……………………………………………………</w:t>
      </w:r>
      <w:r w:rsidR="00195B64">
        <w:rPr>
          <w:rFonts w:ascii="Calibri" w:hAnsi="Calibri" w:cs="Calibri"/>
          <w:bCs/>
        </w:rPr>
        <w:t>..</w:t>
      </w:r>
      <w:r w:rsidRPr="00840ACE">
        <w:rPr>
          <w:rFonts w:ascii="Calibri" w:hAnsi="Calibri" w:cs="Calibri"/>
          <w:bCs/>
        </w:rPr>
        <w:t>…</w:t>
      </w:r>
      <w:r w:rsidR="002C73F6">
        <w:rPr>
          <w:rFonts w:ascii="Calibri" w:hAnsi="Calibri" w:cs="Calibri"/>
          <w:bCs/>
        </w:rPr>
        <w:t>..</w:t>
      </w:r>
    </w:p>
    <w:p w:rsidR="00C2222F" w:rsidRPr="00840ACE" w:rsidRDefault="00C2222F" w:rsidP="002C73F6">
      <w:pPr>
        <w:spacing w:after="0" w:line="360" w:lineRule="auto"/>
        <w:ind w:left="360"/>
        <w:rPr>
          <w:rFonts w:ascii="Calibri" w:hAnsi="Calibri" w:cs="Calibri"/>
        </w:rPr>
      </w:pPr>
      <w:r w:rsidRPr="00840ACE">
        <w:rPr>
          <w:rFonts w:ascii="Calibri" w:hAnsi="Calibri" w:cs="Calibri"/>
          <w:bCs/>
        </w:rPr>
        <w:t xml:space="preserve">Adres </w:t>
      </w:r>
      <w:r w:rsidRPr="00840ACE">
        <w:rPr>
          <w:rFonts w:ascii="Calibri" w:hAnsi="Calibri" w:cs="Calibri"/>
        </w:rPr>
        <w:t>.............................................................</w:t>
      </w:r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NIP/PESEL .....................................................</w:t>
      </w:r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REGON ..........................................................</w:t>
      </w:r>
    </w:p>
    <w:p w:rsidR="00C47BE7" w:rsidRDefault="00C47BE7" w:rsidP="00382804"/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751"/>
        <w:gridCol w:w="5232"/>
      </w:tblGrid>
      <w:tr w:rsidR="00C47BE7" w:rsidRPr="00C47BE7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Formularz wymaganych warunków technicznych</w:t>
            </w:r>
          </w:p>
        </w:tc>
      </w:tr>
      <w:tr w:rsidR="00C47BE7" w:rsidRPr="00C47BE7" w:rsidTr="00AE09B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wymagane przez Zamawiającego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 1 - Deszczownica bębnowa przewoźna - 1 szt.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obrotowa wieża szpuli, ocynkowana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wąż PE średnicy zewnętrznej min. 75  [mm] i długości min. 300 [m] nawinięty na szpuli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przekładnia 3-stopniowa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turbina z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odboczką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bezstopniową regulacją prędkości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samoczynnej regulacji równomierności posuwu węża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zabezpieczający przed nieprawidłowym nawinięciem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automatyczne wyłączenie napędu po zakończeniu pracy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tachometr do kontroli prędkości zwijania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zraszacza 3-kołowy symetryczny, o regulowanym rozstawie kół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zraszacz z minimum trzema wymiennymi dyszami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wąż przyłączeniowy elastyczny W75 L=50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 x 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uruchomienie i instruktarz w zakresie obsługi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2 – Dwuwirnikowy kosiarko-rozdrabniacz sadowniczy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kompatybilny z ciągnikami roboczymi klasy 0,6-0,9 (w posiadaniu Zamawiającego)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ciągnika: 40-60 [KM]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obrotów na minutę: min. 540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całkowita: min. 260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7A6DD0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A6DD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7A6DD0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A6DD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szerokość robocza: min. 24</w:t>
            </w:r>
            <w:r w:rsidR="007A6DD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0</w:t>
            </w:r>
            <w:r w:rsidRPr="007A6DD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przesuwu bocznego: do 40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wysokość koszenia: 5-15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noży: min. 8 [szt.]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grubość gałęzi: max. 5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3 – Kosiarka spalinowa rotacyjna – 1 szt.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silnika: min. 3,7 [KM] / 3 000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./min.]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silnika: min. 160 [cm³]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rozruch ręczny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minimum 2 prędkości jazdy - przód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koszenia: min. 60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noży: min. 4 uchylne obustronnie ostrzone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wyposażona w osłonę operatora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koła o średnicy min. 40 [cm] z bieżnikiem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4 – Myjka wysokociśnieniowa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robocze: min. 20 [bar]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maksymalne: 180 [bar]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tłoczenia: max. 600 [l/h]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temperatura wody zasilającej: max. 60 [°C]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 podawania chemii: wężyk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przewodu wysokociśnieniowego: min. 10 [m]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zabezpieczenie przed przegrzaniem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pobierania wody z sieci oraz ze zbiornika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5 – Myjka ciśnieniowa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moc: min. 2,2 [KW]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robocze: min. 110 [bar] / 11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maksymalne: 160 [bar] / 16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pompy: min. 490 [l/h]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temperatura wody zasilającej: max. 60 [°C]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Natężenie: min. 1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 / 230 [V] / 50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wyposażona w minimum dwie dysze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 najmniej jedna dysza rotacyjna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6 – Opryskiwacz plecakowy z napędem elektrycznym – 2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silnik elektryczny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napięcie: 12 [V] lub 18 [V]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ładowania: max. 2 [h]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zbiornika: 12 - 18 [l]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wydajność: 0,6 - 1,5 [l/min]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 regulowane: max. 4 [bar]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rozpylacz: płaskostrumieniowy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lancy: min. 50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7 – Opryskiwacz polowy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o pojemności min. 600 [l]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zbiornik 3w1 z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rozwadniaczem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górnym do rozpuszczania środków chemicznych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wyposażony we wskaźnik poziomu cieczy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RANGE!B93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płuczący: min. 60 [l]</w:t>
            </w:r>
            <w:bookmarkEnd w:id="1"/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płuczka zbiornika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belka 15M rozkładana hydraulicznie niezależnie z tyłu (L/P)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belka podnoszona hydraulicznie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hydrauliczna stabilizacja belki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elektryczne sterowanie hydrauliką belki opryskowej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zawór sterujący stało ciśnieniowy w pełni sterowany elektrycznie z kabiny ciągnika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głowice 3-pozycyjne z dyszami (ST02,ST03,ST04)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pompa o wydajności nie mniej niż 115 [L/min]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transportowe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z czystą wodą do mycia rąk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wyposażenie w WPM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 nr 8 – Opryskiwacz taczkowy – 1 szt.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zbiornika: min. 125 [l]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lanca pojedyncza: typ Galaxy lub równoważna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wydatek lancy: max. 8,1 [l/min]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 lancy: 0,3-2,0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pompy: min. 20 [l/min]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bęben do nawinięcia węża + min. 25 [m] węża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napęd: silnik spalinowy czterosuwowy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pompa: dwuprzeponowa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9 – Opryskiwacz wózkowy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2" w:name="RANGE!B123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dwukomorowy o pojemności: min. 200 [l] na ciecz roboczą + min. 10 [l] na czystą wodę</w:t>
            </w:r>
            <w:bookmarkEnd w:id="2"/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silnik elektryczny: 230 - 400 V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pompy: min. 20 [l/min]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pompy: max. 30 [bar]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regulacją ciśnienia oraz manometrem i filtrem ciśnieniowym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bęben do nawinięcia węża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długość węża min. 25 [m]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zestawie lanca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dwuosiowy na gumowych kołach skrętny przód, ciągniony ręcznie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10 – Opryskiwacz polowy – zawieszany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polietylenowy o obj. min. 600 [L]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wskaźnik poziomu cieczy; szczelna pokrywa otworu wlewowego; przewód ssawny w zagłębieniu dna; hydrauliczne mieszanie cieczy użytkowej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elementy układu cieczowego (pompa, zawór operacyjny, filtry, korpusy rozpylaczy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 przeponowa napędzana z WOM; wydatek min. 100 [L/min]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(TAK/NIE)*; ………………………… (podać wartość)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ssawny zewnętrzny z wymiennym wkładem filtrującym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zawór operacyjny: regulacja ciśnienia; manometr glicerynowy; 3 zawory sekcyjne; dodatkowy zawór z wyjściem do podłączenia urządzeń ciśnieniowych (np. lanca, pistolet ciśnieniowy, eżektor)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ciśnieniowy – zintegrowany z zaworem operacyjnym lub ciśnieniowe filtry sekcyjne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20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belka polowa o szerokości min. 12 [m]; stabilizacja bierna (mechaniczna - np.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samopoziomowanie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trapezowym układzie zawieszenia); podnoszenie hydrauliczne; 3 sekcje opryskowe; potrójne korpusy rozpylaczy na sekcyjnych rurach cieczowych - bez rozpylaczy; komplet kołpaków bagnetowych (zatrzaskowych – stałopozycyjnych); rozstaw korpusów rozpylaczy min. 50 [cm];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(TAK/NIE)*; ………………………… 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dodatkowy zbiornik na czystą wodę i do mycia rąk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11 – Pielnik hydrauliczny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agregatowania z ciągnikiem o mocy od 30 KM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 maszyny: zawieszana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źródło napędu: zewnętrzna hydraulika ciągnika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głębokość pielenia: 100 - 150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robocza: 300 - 700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obroty talerza roboczego: min. 800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talerza roboczego: min. 350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wydajność: min. 0,45 [ha/h]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osób obsługujących: max. jedna (+ traktorzysta)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wymiary gabarytowe: max: długość 2100 [mm], szerokość 1600 [mm], wysokość 1100 [mm]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pielnik o napędzie hydraulicznym wyposażony w co najmniej jedną boczną sekcję roboczą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 nr 12 – Pług obracany 3-skibowy – 1 szt.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korpusów: 3 z możliwością rozbudowy do 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rama profil: 120 x 120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zabezpieczenie kołkowe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zrywalne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przeciw kamieniom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regulowana szerokość skiby: 30, 35, 40, 45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prześwit pod ramą: min 76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rozstaw korpusów: min 85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lemiesz: 16" z dłutami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gumowe koło z możliwością regulacji głębokości pracy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wszystkie elementy robocze wykonane ze stali borowej hartowanej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do 960 [kg]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zapotrzebowanie mocy: 60 - 80 [KM]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odkładnice zwykłe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listwy przedłużające odkładnice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przedpłużki zwykłe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krój talerzowy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13 – Sekator elektryczny – 1 </w:t>
            </w:r>
            <w:proofErr w:type="spellStart"/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a) SEKATOR: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elektryczna: maks. 1150 [W]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cięcia: do 40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rozwarcie ostrza: do 60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szybkość pracy ostrza: min. 270 [mm/s]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b) BATERIA: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pojemność: min. 2,5Ah/117[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Wh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do 850 [g]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c) ŁADOWARKA: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pobierania: 220-230 [V], 50-60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d) Kamizelka z okablowaniem: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 – do 500 [g] za szt.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 nr 14 – Talerze do talerzówki, 560 [mm] – 30 szt.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talerz do talerzówki Grano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Shark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2.5 (w posiadaniu Zamawiającego)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talerz uzębiony do piasty 6 otworowej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zew.: 560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grubość: min. 4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otworów: 6 na rozstawie 122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otworu: 13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wykonany ze stali borowej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zaostrzenie talerza na całym jego obwodzie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15 – Widły sadownicze (do wypychania gałęzi)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widły montowane do przedniego podnośnika TUZ standardowy ciągnika (w posiadaniu Zamawiającego)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mocowania grabi wycinane laserowo w technologii CNC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wykonane z profili stalowych: min. 60 x 40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wymiary: 200 [cm] x 240 [cm] wys. 90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zabezpieczone antykorozyjnie farbą podkładową i dwuskładnikowym lakierem poliuretanowym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16 – </w:t>
            </w:r>
            <w:proofErr w:type="spellStart"/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Wymiatarka</w:t>
            </w:r>
            <w:proofErr w:type="spellEnd"/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zawieszana dwuwirnikowa przód hydrauliczna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rodzaj mocowania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wymiatarki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zaczepiana z przodu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ramion zamiatających: 2 [szt.]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napęd głowicy wymiatającej: 2 silniki hydrauliczne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wysuw i podnoszenie hydrauliczne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 robocza: max. 12 [km/h]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robocza: max. 3,6 [m]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zagarniacze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wymiatające gumowe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</w:tbl>
    <w:p w:rsidR="00C47BE7" w:rsidRDefault="00C47BE7" w:rsidP="00C47BE7">
      <w:pPr>
        <w:jc w:val="center"/>
      </w:pPr>
    </w:p>
    <w:p w:rsidR="00C47BE7" w:rsidRPr="00C47BE7" w:rsidRDefault="00C47BE7" w:rsidP="00AB31AF">
      <w:pPr>
        <w:rPr>
          <w:i/>
        </w:rPr>
      </w:pPr>
      <w:r w:rsidRPr="00C47BE7">
        <w:rPr>
          <w:i/>
        </w:rPr>
        <w:t>* niepotrzebne skreślić</w:t>
      </w:r>
    </w:p>
    <w:p w:rsidR="00CE0A3F" w:rsidRDefault="00CE0A3F" w:rsidP="00382804"/>
    <w:p w:rsidR="00382804" w:rsidRDefault="00382804" w:rsidP="00382804"/>
    <w:p w:rsidR="00AB31AF" w:rsidRDefault="00AB31AF" w:rsidP="00382804"/>
    <w:p w:rsidR="00AB31AF" w:rsidRPr="00337F55" w:rsidRDefault="00AB31AF" w:rsidP="00AB31AF">
      <w:pPr>
        <w:spacing w:before="120" w:after="120" w:line="240" w:lineRule="auto"/>
        <w:rPr>
          <w:rFonts w:ascii="Calibri" w:hAnsi="Calibri" w:cs="Calibri"/>
          <w:iCs/>
        </w:rPr>
      </w:pPr>
    </w:p>
    <w:p w:rsidR="00AB31AF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</w:rPr>
        <w:t xml:space="preserve">opatrzyć kwalifikowanym podpisem elektronicznym lub podpisem zaufanym </w:t>
      </w:r>
    </w:p>
    <w:p w:rsidR="00AB31AF" w:rsidRPr="00623BA7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  <w:spacing w:val="-4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</w:rPr>
        <w:t>rawnioną do występowania w imieniu Wykonawcy</w:t>
      </w:r>
    </w:p>
    <w:p w:rsidR="00382804" w:rsidRDefault="00382804" w:rsidP="00AB31AF">
      <w:pPr>
        <w:spacing w:after="0"/>
        <w:jc w:val="center"/>
      </w:pPr>
    </w:p>
    <w:sectPr w:rsidR="00382804" w:rsidSect="00FC409F">
      <w:footerReference w:type="default" r:id="rId8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75" w:rsidRDefault="008C7675" w:rsidP="00382804">
      <w:pPr>
        <w:spacing w:after="0" w:line="240" w:lineRule="auto"/>
      </w:pPr>
      <w:r>
        <w:separator/>
      </w:r>
    </w:p>
  </w:endnote>
  <w:endnote w:type="continuationSeparator" w:id="0">
    <w:p w:rsidR="008C7675" w:rsidRDefault="008C7675" w:rsidP="0038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171317"/>
      <w:docPartObj>
        <w:docPartGallery w:val="Page Numbers (Bottom of Page)"/>
        <w:docPartUnique/>
      </w:docPartObj>
    </w:sdtPr>
    <w:sdtEndPr/>
    <w:sdtContent>
      <w:p w:rsidR="008C7675" w:rsidRDefault="008C7675">
        <w:pPr>
          <w:pStyle w:val="Stopka"/>
          <w:jc w:val="right"/>
        </w:pPr>
        <w:r w:rsidRPr="00C47BE7">
          <w:rPr>
            <w:sz w:val="18"/>
            <w:szCs w:val="18"/>
          </w:rPr>
          <w:fldChar w:fldCharType="begin"/>
        </w:r>
        <w:r w:rsidRPr="00C47BE7">
          <w:rPr>
            <w:sz w:val="18"/>
            <w:szCs w:val="18"/>
          </w:rPr>
          <w:instrText>PAGE   \* MERGEFORMAT</w:instrText>
        </w:r>
        <w:r w:rsidRPr="00C47B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C47BE7">
          <w:rPr>
            <w:sz w:val="18"/>
            <w:szCs w:val="18"/>
          </w:rPr>
          <w:fldChar w:fldCharType="end"/>
        </w:r>
      </w:p>
    </w:sdtContent>
  </w:sdt>
  <w:p w:rsidR="008C7675" w:rsidRDefault="008C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75" w:rsidRDefault="008C7675" w:rsidP="00382804">
      <w:pPr>
        <w:spacing w:after="0" w:line="240" w:lineRule="auto"/>
      </w:pPr>
      <w:r>
        <w:separator/>
      </w:r>
    </w:p>
  </w:footnote>
  <w:footnote w:type="continuationSeparator" w:id="0">
    <w:p w:rsidR="008C7675" w:rsidRDefault="008C7675" w:rsidP="0038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804"/>
    <w:rsid w:val="000D074F"/>
    <w:rsid w:val="00195B64"/>
    <w:rsid w:val="002C73F6"/>
    <w:rsid w:val="002D1323"/>
    <w:rsid w:val="003172B9"/>
    <w:rsid w:val="00354F8B"/>
    <w:rsid w:val="00382804"/>
    <w:rsid w:val="003C1F93"/>
    <w:rsid w:val="003F720C"/>
    <w:rsid w:val="00442B77"/>
    <w:rsid w:val="00455ED1"/>
    <w:rsid w:val="00533ABF"/>
    <w:rsid w:val="005535A7"/>
    <w:rsid w:val="005774FA"/>
    <w:rsid w:val="007A6DD0"/>
    <w:rsid w:val="008724BB"/>
    <w:rsid w:val="008C7675"/>
    <w:rsid w:val="00904DA4"/>
    <w:rsid w:val="009C49E7"/>
    <w:rsid w:val="00AB31AF"/>
    <w:rsid w:val="00AE09B6"/>
    <w:rsid w:val="00B41C7C"/>
    <w:rsid w:val="00B724AD"/>
    <w:rsid w:val="00BA4C9E"/>
    <w:rsid w:val="00C209DC"/>
    <w:rsid w:val="00C2222F"/>
    <w:rsid w:val="00C30A2C"/>
    <w:rsid w:val="00C47BE7"/>
    <w:rsid w:val="00C808DA"/>
    <w:rsid w:val="00C92909"/>
    <w:rsid w:val="00CE0A3F"/>
    <w:rsid w:val="00D6015A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7245"/>
  <w15:docId w15:val="{38BBFF40-6D14-4F5A-B70A-87D998EF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04"/>
  </w:style>
  <w:style w:type="paragraph" w:styleId="Stopka">
    <w:name w:val="footer"/>
    <w:basedOn w:val="Normalny"/>
    <w:link w:val="StopkaZnak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04"/>
  </w:style>
  <w:style w:type="character" w:styleId="Hipercze">
    <w:name w:val="Hyperlink"/>
    <w:basedOn w:val="Domylnaczcionkaakapitu"/>
    <w:uiPriority w:val="99"/>
    <w:semiHidden/>
    <w:unhideWhenUsed/>
    <w:rsid w:val="00CE0A3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0A3F"/>
    <w:rPr>
      <w:color w:val="954F72"/>
      <w:u w:val="single"/>
    </w:rPr>
  </w:style>
  <w:style w:type="paragraph" w:customStyle="1" w:styleId="font5">
    <w:name w:val="font5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7">
    <w:name w:val="xl8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CE0A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E0A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CE0A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CE0A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C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C47BE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C47B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C47BE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C47B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2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22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C2222F"/>
    <w:rPr>
      <w:vertAlign w:val="superscript"/>
    </w:rPr>
  </w:style>
  <w:style w:type="paragraph" w:customStyle="1" w:styleId="xl70">
    <w:name w:val="xl70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0DD5-CAF1-4A05-ABA8-1D32E45F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2225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PC</cp:lastModifiedBy>
  <cp:revision>19</cp:revision>
  <cp:lastPrinted>2022-06-13T07:54:00Z</cp:lastPrinted>
  <dcterms:created xsi:type="dcterms:W3CDTF">2022-04-26T23:37:00Z</dcterms:created>
  <dcterms:modified xsi:type="dcterms:W3CDTF">2022-06-22T08:12:00Z</dcterms:modified>
</cp:coreProperties>
</file>