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F49BB" w14:textId="2FDC1643" w:rsidR="000C6286" w:rsidRDefault="00A66CB7" w:rsidP="000C6286">
      <w:pPr>
        <w:spacing w:line="276" w:lineRule="auto"/>
        <w:rPr>
          <w:rFonts w:ascii="Palatino Linotype" w:hAnsi="Palatino Linotype"/>
          <w:noProof/>
        </w:rPr>
      </w:pPr>
      <w:r>
        <w:rPr>
          <w:rFonts w:ascii="Palatino Linotype" w:hAnsi="Palatino Linotype"/>
          <w:b/>
          <w:noProof/>
        </w:rPr>
        <w:drawing>
          <wp:inline distT="0" distB="0" distL="0" distR="0" wp14:anchorId="4C724621" wp14:editId="576B1205">
            <wp:extent cx="5760720" cy="789305"/>
            <wp:effectExtent l="0" t="0" r="0" b="0"/>
            <wp:docPr id="14861903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CD6886" w14:textId="144DFA0D" w:rsidR="00A66CB7" w:rsidRDefault="00A66CB7" w:rsidP="000C6286">
      <w:pPr>
        <w:spacing w:line="276" w:lineRule="auto"/>
        <w:rPr>
          <w:rFonts w:ascii="Palatino Linotype" w:hAnsi="Palatino Linotype"/>
          <w:noProof/>
        </w:rPr>
      </w:pPr>
    </w:p>
    <w:p w14:paraId="7084F23F" w14:textId="77777777" w:rsidR="00A66CB7" w:rsidRDefault="00A66CB7" w:rsidP="00A66CB7">
      <w:pPr>
        <w:rPr>
          <w:rStyle w:val="markedcontent"/>
          <w:rFonts w:ascii="Palatino Linotype" w:hAnsi="Palatino Linotype" w:cs="Arial"/>
        </w:rPr>
      </w:pPr>
    </w:p>
    <w:p w14:paraId="0B2DAEE5" w14:textId="418398AD" w:rsidR="00F72625" w:rsidRPr="00F72625" w:rsidRDefault="00F72625" w:rsidP="00A66CB7">
      <w:pPr>
        <w:ind w:left="3540" w:firstLine="708"/>
        <w:rPr>
          <w:rStyle w:val="markedcontent"/>
          <w:rFonts w:ascii="Palatino Linotype" w:hAnsi="Palatino Linotype" w:cs="Arial"/>
        </w:rPr>
      </w:pPr>
      <w:r w:rsidRPr="00F72625">
        <w:rPr>
          <w:rStyle w:val="markedcontent"/>
          <w:rFonts w:ascii="Palatino Linotype" w:hAnsi="Palatino Linotype" w:cs="Arial"/>
        </w:rPr>
        <w:t xml:space="preserve">Załącznik </w:t>
      </w:r>
      <w:r w:rsidR="00650A66">
        <w:rPr>
          <w:rStyle w:val="markedcontent"/>
          <w:rFonts w:ascii="Palatino Linotype" w:hAnsi="Palatino Linotype" w:cs="Arial"/>
        </w:rPr>
        <w:t>nr</w:t>
      </w:r>
      <w:r w:rsidR="00DD2CA4">
        <w:rPr>
          <w:rStyle w:val="markedcontent"/>
          <w:rFonts w:ascii="Palatino Linotype" w:hAnsi="Palatino Linotype" w:cs="Arial"/>
        </w:rPr>
        <w:t xml:space="preserve"> 3</w:t>
      </w:r>
      <w:r w:rsidRPr="00F72625">
        <w:rPr>
          <w:rStyle w:val="markedcontent"/>
          <w:rFonts w:ascii="Palatino Linotype" w:hAnsi="Palatino Linotype" w:cs="Arial"/>
        </w:rPr>
        <w:t xml:space="preserve"> do umowy</w:t>
      </w:r>
      <w:r w:rsidR="00650A66">
        <w:rPr>
          <w:rStyle w:val="markedcontent"/>
          <w:rFonts w:ascii="Palatino Linotype" w:hAnsi="Palatino Linotype" w:cs="Arial"/>
        </w:rPr>
        <w:t xml:space="preserve"> </w:t>
      </w:r>
      <w:r w:rsidR="00A66CB7" w:rsidRPr="00A66CB7">
        <w:rPr>
          <w:rStyle w:val="markedcontent"/>
          <w:rFonts w:ascii="Palatino Linotype" w:hAnsi="Palatino Linotype" w:cs="Arial"/>
        </w:rPr>
        <w:t>……</w:t>
      </w:r>
      <w:r w:rsidR="00A66CB7">
        <w:rPr>
          <w:rStyle w:val="markedcontent"/>
          <w:rFonts w:ascii="Palatino Linotype" w:hAnsi="Palatino Linotype" w:cs="Arial"/>
        </w:rPr>
        <w:t>……………….</w:t>
      </w:r>
      <w:r w:rsidR="00A66CB7" w:rsidRPr="00A66CB7">
        <w:rPr>
          <w:rStyle w:val="markedcontent"/>
          <w:rFonts w:ascii="Palatino Linotype" w:hAnsi="Palatino Linotype" w:cs="Arial"/>
        </w:rPr>
        <w:t>…..</w:t>
      </w:r>
      <w:r w:rsidRPr="00A66CB7">
        <w:rPr>
          <w:rStyle w:val="markedcontent"/>
          <w:rFonts w:ascii="Palatino Linotype" w:hAnsi="Palatino Linotype" w:cs="Arial"/>
        </w:rPr>
        <w:t xml:space="preserve"> </w:t>
      </w:r>
    </w:p>
    <w:p w14:paraId="0F43B979" w14:textId="49CE2EC1" w:rsidR="00F72625" w:rsidRDefault="00F72625" w:rsidP="00F72625">
      <w:pPr>
        <w:rPr>
          <w:rStyle w:val="markedcontent"/>
          <w:rFonts w:ascii="Palatino Linotype" w:hAnsi="Palatino Linotype" w:cs="Arial"/>
        </w:rPr>
      </w:pPr>
      <w:r w:rsidRPr="00F72625">
        <w:rPr>
          <w:rStyle w:val="markedcontent"/>
          <w:rFonts w:ascii="Palatino Linotype" w:hAnsi="Palatino Linotype" w:cs="Arial"/>
        </w:rPr>
        <w:t xml:space="preserve"> </w:t>
      </w:r>
    </w:p>
    <w:p w14:paraId="1E1A53E0" w14:textId="77777777" w:rsidR="00A66CB7" w:rsidRPr="00607017" w:rsidRDefault="00A66CB7" w:rsidP="00F72625">
      <w:pPr>
        <w:rPr>
          <w:rStyle w:val="markedcontent"/>
          <w:rFonts w:ascii="Palatino Linotype" w:hAnsi="Palatino Linotype" w:cs="Arial"/>
        </w:rPr>
      </w:pPr>
    </w:p>
    <w:p w14:paraId="6E93C49B" w14:textId="35EA6811" w:rsidR="00A66CB7" w:rsidRPr="0099232F" w:rsidRDefault="00F72625" w:rsidP="00A66CB7">
      <w:pPr>
        <w:jc w:val="center"/>
        <w:rPr>
          <w:rStyle w:val="markedcontent"/>
          <w:rFonts w:ascii="Palatino Linotype" w:hAnsi="Palatino Linotype" w:cs="Arial"/>
          <w:b/>
          <w:bCs/>
        </w:rPr>
      </w:pPr>
      <w:r w:rsidRPr="0099232F">
        <w:rPr>
          <w:rStyle w:val="markedcontent"/>
          <w:rFonts w:ascii="Palatino Linotype" w:hAnsi="Palatino Linotype" w:cs="Arial"/>
          <w:b/>
          <w:bCs/>
        </w:rPr>
        <w:t xml:space="preserve">KARTA </w:t>
      </w:r>
      <w:r w:rsidR="00DD2CA4">
        <w:rPr>
          <w:rStyle w:val="markedcontent"/>
          <w:rFonts w:ascii="Palatino Linotype" w:hAnsi="Palatino Linotype" w:cs="Arial"/>
          <w:b/>
          <w:bCs/>
        </w:rPr>
        <w:t>GWARANCYJNA NR ......</w:t>
      </w:r>
      <w:r w:rsidR="00A66CB7">
        <w:rPr>
          <w:rStyle w:val="markedcontent"/>
          <w:rFonts w:ascii="Palatino Linotype" w:hAnsi="Palatino Linotype" w:cs="Arial"/>
          <w:b/>
          <w:bCs/>
        </w:rPr>
        <w:t>.....................</w:t>
      </w:r>
      <w:r w:rsidR="00DD2CA4">
        <w:rPr>
          <w:rStyle w:val="markedcontent"/>
          <w:rFonts w:ascii="Palatino Linotype" w:hAnsi="Palatino Linotype" w:cs="Arial"/>
          <w:b/>
          <w:bCs/>
        </w:rPr>
        <w:t>...</w:t>
      </w:r>
    </w:p>
    <w:p w14:paraId="205DD915" w14:textId="6EF328AA" w:rsidR="00F72625" w:rsidRPr="00F72625" w:rsidRDefault="00F72625" w:rsidP="00F72625">
      <w:pPr>
        <w:rPr>
          <w:rStyle w:val="markedcontent"/>
          <w:rFonts w:ascii="Palatino Linotype" w:hAnsi="Palatino Linotype" w:cs="Arial"/>
        </w:rPr>
      </w:pPr>
      <w:r w:rsidRPr="00F72625">
        <w:rPr>
          <w:rStyle w:val="markedcontent"/>
          <w:rFonts w:ascii="Palatino Linotype" w:hAnsi="Palatino Linotype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2835"/>
      </w:tblGrid>
      <w:tr w:rsidR="00F72625" w:rsidRPr="00F72625" w14:paraId="0D94C46F" w14:textId="77777777" w:rsidTr="00F72625">
        <w:tc>
          <w:tcPr>
            <w:tcW w:w="5807" w:type="dxa"/>
          </w:tcPr>
          <w:p w14:paraId="1AEBF5FB" w14:textId="77777777" w:rsidR="00F72625" w:rsidRDefault="00F72625" w:rsidP="00F72625">
            <w:pPr>
              <w:jc w:val="center"/>
              <w:rPr>
                <w:rStyle w:val="markedcontent"/>
                <w:rFonts w:ascii="Palatino Linotype" w:hAnsi="Palatino Linotype" w:cs="Arial"/>
              </w:rPr>
            </w:pPr>
          </w:p>
          <w:p w14:paraId="26B995F2" w14:textId="4D679C82" w:rsidR="00F72625" w:rsidRDefault="00F72625" w:rsidP="00F72625">
            <w:pPr>
              <w:jc w:val="center"/>
              <w:rPr>
                <w:rStyle w:val="markedcontent"/>
                <w:rFonts w:ascii="Palatino Linotype" w:hAnsi="Palatino Linotype" w:cs="Arial"/>
              </w:rPr>
            </w:pPr>
            <w:r w:rsidRPr="00F72625">
              <w:rPr>
                <w:rStyle w:val="markedcontent"/>
                <w:rFonts w:ascii="Palatino Linotype" w:hAnsi="Palatino Linotype" w:cs="Arial"/>
              </w:rPr>
              <w:t>ZAMAWIAJACY</w:t>
            </w:r>
          </w:p>
          <w:p w14:paraId="15E4B868" w14:textId="77777777" w:rsidR="00F72625" w:rsidRDefault="00F72625" w:rsidP="00F72625">
            <w:pPr>
              <w:jc w:val="center"/>
              <w:rPr>
                <w:rStyle w:val="markedcontent"/>
                <w:rFonts w:ascii="Palatino Linotype" w:hAnsi="Palatino Linotype" w:cs="Arial"/>
              </w:rPr>
            </w:pPr>
            <w:r w:rsidRPr="00F72625">
              <w:rPr>
                <w:rStyle w:val="markedcontent"/>
                <w:rFonts w:ascii="Palatino Linotype" w:hAnsi="Palatino Linotype" w:cs="Arial"/>
              </w:rPr>
              <w:t>UPRAWNIONY Z TYTUŁU GWARANCJI</w:t>
            </w:r>
          </w:p>
          <w:p w14:paraId="31B67BB8" w14:textId="69484DFC" w:rsidR="00F72625" w:rsidRPr="00F72625" w:rsidRDefault="00F72625" w:rsidP="00F72625">
            <w:pPr>
              <w:jc w:val="center"/>
              <w:rPr>
                <w:rStyle w:val="markedcontent"/>
                <w:rFonts w:ascii="Palatino Linotype" w:hAnsi="Palatino Linotype" w:cs="Arial"/>
              </w:rPr>
            </w:pPr>
          </w:p>
        </w:tc>
        <w:tc>
          <w:tcPr>
            <w:tcW w:w="2835" w:type="dxa"/>
          </w:tcPr>
          <w:p w14:paraId="40B518D6" w14:textId="77777777" w:rsidR="00F72625" w:rsidRPr="00F72625" w:rsidRDefault="00F72625" w:rsidP="00F72625">
            <w:pPr>
              <w:jc w:val="center"/>
              <w:rPr>
                <w:rStyle w:val="markedcontent"/>
                <w:rFonts w:ascii="Palatino Linotype" w:hAnsi="Palatino Linotype" w:cs="Arial"/>
              </w:rPr>
            </w:pPr>
          </w:p>
        </w:tc>
      </w:tr>
      <w:tr w:rsidR="00F72625" w:rsidRPr="00F72625" w14:paraId="3823B6AB" w14:textId="77777777" w:rsidTr="00F72625">
        <w:tc>
          <w:tcPr>
            <w:tcW w:w="5807" w:type="dxa"/>
          </w:tcPr>
          <w:p w14:paraId="7D1281F6" w14:textId="77777777" w:rsidR="00F72625" w:rsidRDefault="00F72625" w:rsidP="00F72625">
            <w:pPr>
              <w:jc w:val="center"/>
              <w:rPr>
                <w:rStyle w:val="markedcontent"/>
                <w:rFonts w:ascii="Palatino Linotype" w:hAnsi="Palatino Linotype" w:cs="Arial"/>
              </w:rPr>
            </w:pPr>
          </w:p>
          <w:p w14:paraId="7F92F31F" w14:textId="77777777" w:rsidR="00F72625" w:rsidRDefault="00F72625" w:rsidP="00F72625">
            <w:pPr>
              <w:jc w:val="center"/>
              <w:rPr>
                <w:rStyle w:val="markedcontent"/>
                <w:rFonts w:ascii="Palatino Linotype" w:hAnsi="Palatino Linotype" w:cs="Arial"/>
              </w:rPr>
            </w:pPr>
            <w:r w:rsidRPr="00F72625">
              <w:rPr>
                <w:rStyle w:val="markedcontent"/>
                <w:rFonts w:ascii="Palatino Linotype" w:hAnsi="Palatino Linotype" w:cs="Arial"/>
              </w:rPr>
              <w:t>GWARANT – DOSTWACA</w:t>
            </w:r>
          </w:p>
          <w:p w14:paraId="1F409664" w14:textId="4A10BF97" w:rsidR="00F72625" w:rsidRPr="00F72625" w:rsidRDefault="00F72625" w:rsidP="00F72625">
            <w:pPr>
              <w:jc w:val="center"/>
              <w:rPr>
                <w:rStyle w:val="markedcontent"/>
                <w:rFonts w:ascii="Palatino Linotype" w:hAnsi="Palatino Linotype" w:cs="Arial"/>
              </w:rPr>
            </w:pPr>
          </w:p>
        </w:tc>
        <w:tc>
          <w:tcPr>
            <w:tcW w:w="2835" w:type="dxa"/>
          </w:tcPr>
          <w:p w14:paraId="0BD6396C" w14:textId="77777777" w:rsidR="00F72625" w:rsidRPr="00F72625" w:rsidRDefault="00F72625" w:rsidP="00F72625">
            <w:pPr>
              <w:jc w:val="center"/>
              <w:rPr>
                <w:rStyle w:val="markedcontent"/>
                <w:rFonts w:ascii="Palatino Linotype" w:hAnsi="Palatino Linotype" w:cs="Arial"/>
              </w:rPr>
            </w:pPr>
          </w:p>
        </w:tc>
      </w:tr>
      <w:tr w:rsidR="00F72625" w:rsidRPr="00F72625" w14:paraId="528B394E" w14:textId="77777777" w:rsidTr="00F72625">
        <w:tc>
          <w:tcPr>
            <w:tcW w:w="5807" w:type="dxa"/>
          </w:tcPr>
          <w:p w14:paraId="0249545E" w14:textId="77777777" w:rsidR="00F72625" w:rsidRDefault="00F72625" w:rsidP="00F72625">
            <w:pPr>
              <w:jc w:val="center"/>
              <w:rPr>
                <w:rStyle w:val="markedcontent"/>
                <w:rFonts w:ascii="Palatino Linotype" w:hAnsi="Palatino Linotype" w:cs="Arial"/>
              </w:rPr>
            </w:pPr>
          </w:p>
          <w:p w14:paraId="055E868F" w14:textId="77777777" w:rsidR="00F72625" w:rsidRDefault="00F72625" w:rsidP="00F72625">
            <w:pPr>
              <w:jc w:val="center"/>
              <w:rPr>
                <w:rStyle w:val="markedcontent"/>
                <w:rFonts w:ascii="Palatino Linotype" w:hAnsi="Palatino Linotype" w:cs="Arial"/>
              </w:rPr>
            </w:pPr>
            <w:r w:rsidRPr="00F72625">
              <w:rPr>
                <w:rStyle w:val="markedcontent"/>
                <w:rFonts w:ascii="Palatino Linotype" w:hAnsi="Palatino Linotype" w:cs="Arial"/>
              </w:rPr>
              <w:t>DATA ODBIORU KOŃCOWEGO</w:t>
            </w:r>
          </w:p>
          <w:p w14:paraId="4D23A00D" w14:textId="52363A11" w:rsidR="00F72625" w:rsidRPr="00F72625" w:rsidRDefault="00F72625" w:rsidP="00F72625">
            <w:pPr>
              <w:jc w:val="center"/>
              <w:rPr>
                <w:rStyle w:val="markedcontent"/>
                <w:rFonts w:ascii="Palatino Linotype" w:hAnsi="Palatino Linotype" w:cs="Arial"/>
              </w:rPr>
            </w:pPr>
          </w:p>
        </w:tc>
        <w:tc>
          <w:tcPr>
            <w:tcW w:w="2835" w:type="dxa"/>
          </w:tcPr>
          <w:p w14:paraId="6ABFFC12" w14:textId="77777777" w:rsidR="00F72625" w:rsidRPr="00F72625" w:rsidRDefault="00F72625" w:rsidP="00F72625">
            <w:pPr>
              <w:jc w:val="center"/>
              <w:rPr>
                <w:rStyle w:val="markedcontent"/>
                <w:rFonts w:ascii="Palatino Linotype" w:hAnsi="Palatino Linotype" w:cs="Arial"/>
              </w:rPr>
            </w:pPr>
          </w:p>
        </w:tc>
      </w:tr>
    </w:tbl>
    <w:p w14:paraId="59AFC8BA" w14:textId="77777777" w:rsidR="00A66CB7" w:rsidRDefault="00A66CB7" w:rsidP="00F72625">
      <w:pPr>
        <w:rPr>
          <w:rStyle w:val="markedcontent"/>
          <w:rFonts w:ascii="Palatino Linotype" w:hAnsi="Palatino Linotype" w:cs="Arial"/>
        </w:rPr>
      </w:pPr>
    </w:p>
    <w:p w14:paraId="03F6949C" w14:textId="3AE505CA" w:rsidR="00F72625" w:rsidRPr="00F72625" w:rsidRDefault="00F72625" w:rsidP="00F72625">
      <w:pPr>
        <w:jc w:val="both"/>
        <w:rPr>
          <w:rStyle w:val="markedcontent"/>
          <w:rFonts w:ascii="Palatino Linotype" w:hAnsi="Palatino Linotype" w:cs="Arial"/>
        </w:rPr>
      </w:pPr>
      <w:r w:rsidRPr="00F72625">
        <w:rPr>
          <w:rStyle w:val="markedcontent"/>
          <w:rFonts w:ascii="Palatino Linotype" w:hAnsi="Palatino Linotype" w:cs="Arial"/>
        </w:rPr>
        <w:t xml:space="preserve">Stosownie do ustaleń § 9 umowy </w:t>
      </w:r>
      <w:r w:rsidRPr="00A66CB7">
        <w:rPr>
          <w:rStyle w:val="markedcontent"/>
          <w:rFonts w:ascii="Palatino Linotype" w:hAnsi="Palatino Linotype" w:cs="Arial"/>
        </w:rPr>
        <w:t xml:space="preserve">Nr </w:t>
      </w:r>
      <w:r w:rsidR="00A66CB7">
        <w:rPr>
          <w:rStyle w:val="markedcontent"/>
          <w:rFonts w:ascii="Palatino Linotype" w:hAnsi="Palatino Linotype" w:cs="Arial"/>
        </w:rPr>
        <w:t>……..</w:t>
      </w:r>
      <w:r w:rsidR="00A66CB7" w:rsidRPr="00A66CB7">
        <w:rPr>
          <w:rStyle w:val="markedcontent"/>
          <w:rFonts w:ascii="Palatino Linotype" w:hAnsi="Palatino Linotype" w:cs="Arial"/>
        </w:rPr>
        <w:t>……………</w:t>
      </w:r>
      <w:r w:rsidR="00A66CB7">
        <w:rPr>
          <w:rStyle w:val="markedcontent"/>
          <w:rFonts w:ascii="Palatino Linotype" w:hAnsi="Palatino Linotype" w:cs="Arial"/>
        </w:rPr>
        <w:t>………</w:t>
      </w:r>
      <w:r w:rsidR="00A66CB7" w:rsidRPr="00A66CB7">
        <w:rPr>
          <w:rStyle w:val="markedcontent"/>
          <w:rFonts w:ascii="Palatino Linotype" w:hAnsi="Palatino Linotype" w:cs="Arial"/>
        </w:rPr>
        <w:t>…</w:t>
      </w:r>
      <w:r w:rsidRPr="00A66CB7">
        <w:rPr>
          <w:rStyle w:val="markedcontent"/>
          <w:rFonts w:ascii="Palatino Linotype" w:hAnsi="Palatino Linotype" w:cs="Arial"/>
        </w:rPr>
        <w:t xml:space="preserve"> z dnia </w:t>
      </w:r>
      <w:r w:rsidR="00DD2CA4" w:rsidRPr="00A66CB7">
        <w:rPr>
          <w:rStyle w:val="markedcontent"/>
          <w:rFonts w:ascii="Palatino Linotype" w:hAnsi="Palatino Linotype" w:cs="Arial"/>
        </w:rPr>
        <w:t>……</w:t>
      </w:r>
      <w:r w:rsidR="00A66CB7">
        <w:rPr>
          <w:rStyle w:val="markedcontent"/>
          <w:rFonts w:ascii="Palatino Linotype" w:hAnsi="Palatino Linotype" w:cs="Arial"/>
        </w:rPr>
        <w:t>…………</w:t>
      </w:r>
      <w:r w:rsidR="00DD2CA4" w:rsidRPr="00A66CB7">
        <w:rPr>
          <w:rStyle w:val="markedcontent"/>
          <w:rFonts w:ascii="Palatino Linotype" w:hAnsi="Palatino Linotype" w:cs="Arial"/>
        </w:rPr>
        <w:t>……</w:t>
      </w:r>
      <w:r w:rsidRPr="00A66CB7">
        <w:rPr>
          <w:rStyle w:val="markedcontent"/>
          <w:rFonts w:ascii="Palatino Linotype" w:hAnsi="Palatino Linotype" w:cs="Arial"/>
        </w:rPr>
        <w:t xml:space="preserve">........., </w:t>
      </w:r>
      <w:r w:rsidR="00A66CB7">
        <w:rPr>
          <w:rStyle w:val="markedcontent"/>
          <w:rFonts w:ascii="Palatino Linotype" w:hAnsi="Palatino Linotype" w:cs="Arial"/>
        </w:rPr>
        <w:br/>
      </w:r>
      <w:r w:rsidRPr="00F72625">
        <w:rPr>
          <w:rStyle w:val="markedcontent"/>
          <w:rFonts w:ascii="Palatino Linotype" w:hAnsi="Palatino Linotype" w:cs="Arial"/>
        </w:rPr>
        <w:t xml:space="preserve">której przedmiotem jest realizacja </w:t>
      </w:r>
    </w:p>
    <w:p w14:paraId="17578B44" w14:textId="1861768D" w:rsidR="00F72625" w:rsidRPr="00A66CB7" w:rsidRDefault="00F72625" w:rsidP="00A66CB7">
      <w:pPr>
        <w:jc w:val="both"/>
        <w:rPr>
          <w:rFonts w:ascii="Palatino Linotype" w:hAnsi="Palatino Linotype"/>
          <w:b/>
          <w:i/>
          <w:iCs/>
        </w:rPr>
      </w:pPr>
      <w:r w:rsidRPr="00F72625">
        <w:rPr>
          <w:rStyle w:val="markedcontent"/>
          <w:rFonts w:ascii="Palatino Linotype" w:hAnsi="Palatino Linotype" w:cs="Arial"/>
        </w:rPr>
        <w:t xml:space="preserve">zadania pn. </w:t>
      </w:r>
      <w:r w:rsidR="00A66CB7">
        <w:rPr>
          <w:rFonts w:ascii="Palatino Linotype" w:hAnsi="Palatino Linotype"/>
          <w:b/>
          <w:i/>
          <w:iCs/>
        </w:rPr>
        <w:t>„</w:t>
      </w:r>
      <w:r w:rsidR="00A66CB7" w:rsidRPr="00BC36BE">
        <w:rPr>
          <w:rFonts w:ascii="Palatino Linotype" w:hAnsi="Palatino Linotype"/>
          <w:b/>
          <w:i/>
          <w:iCs/>
        </w:rPr>
        <w:t>Doposażenie w meble biurowe i gabinetowe pracowników Urzędu Marszałkowskiego Województwa Podlaskiego w Białymstoku”</w:t>
      </w:r>
    </w:p>
    <w:p w14:paraId="658B40E8" w14:textId="472B1ADA" w:rsidR="00F72625" w:rsidRDefault="00F72625" w:rsidP="00F72625">
      <w:pPr>
        <w:jc w:val="both"/>
        <w:rPr>
          <w:rStyle w:val="markedcontent"/>
          <w:rFonts w:ascii="Palatino Linotype" w:hAnsi="Palatino Linotype" w:cs="Arial"/>
        </w:rPr>
      </w:pPr>
      <w:r w:rsidRPr="00F72625">
        <w:rPr>
          <w:rStyle w:val="markedcontent"/>
          <w:rFonts w:ascii="Palatino Linotype" w:hAnsi="Palatino Linotype" w:cs="Arial"/>
        </w:rPr>
        <w:t xml:space="preserve">udzielam gwarancji na </w:t>
      </w:r>
      <w:r w:rsidR="008C365B">
        <w:rPr>
          <w:rStyle w:val="markedcontent"/>
          <w:rFonts w:ascii="Palatino Linotype" w:hAnsi="Palatino Linotype" w:cs="Arial"/>
        </w:rPr>
        <w:t xml:space="preserve">oferowane przedmioty, na okres </w:t>
      </w:r>
      <w:r w:rsidR="00F40ED9">
        <w:rPr>
          <w:rStyle w:val="markedcontent"/>
          <w:rFonts w:ascii="Palatino Linotype" w:hAnsi="Palatino Linotype" w:cs="Arial"/>
        </w:rPr>
        <w:t>5 lat</w:t>
      </w:r>
      <w:r w:rsidRPr="00F72625">
        <w:rPr>
          <w:rStyle w:val="markedcontent"/>
          <w:rFonts w:ascii="Palatino Linotype" w:hAnsi="Palatino Linotype" w:cs="Arial"/>
        </w:rPr>
        <w:t xml:space="preserve">. Warunki gwarancji: </w:t>
      </w:r>
    </w:p>
    <w:p w14:paraId="35945601" w14:textId="77777777" w:rsidR="00A66CB7" w:rsidRPr="00F72625" w:rsidRDefault="00A66CB7" w:rsidP="00F72625">
      <w:pPr>
        <w:jc w:val="both"/>
        <w:rPr>
          <w:rStyle w:val="markedcontent"/>
          <w:rFonts w:ascii="Palatino Linotype" w:hAnsi="Palatino Linotype" w:cs="Arial"/>
        </w:rPr>
      </w:pPr>
    </w:p>
    <w:p w14:paraId="2BFD8832" w14:textId="77777777" w:rsidR="00666755" w:rsidRDefault="00F72625" w:rsidP="00666755">
      <w:pPr>
        <w:pStyle w:val="Akapitzlist"/>
        <w:numPr>
          <w:ilvl w:val="0"/>
          <w:numId w:val="5"/>
        </w:numPr>
        <w:spacing w:after="0"/>
        <w:ind w:left="414" w:hanging="357"/>
        <w:jc w:val="both"/>
        <w:rPr>
          <w:rStyle w:val="markedcontent"/>
          <w:rFonts w:ascii="Palatino Linotype" w:hAnsi="Palatino Linotype" w:cs="Arial"/>
        </w:rPr>
      </w:pPr>
      <w:r w:rsidRPr="00666755">
        <w:rPr>
          <w:rStyle w:val="markedcontent"/>
          <w:rFonts w:ascii="Palatino Linotype" w:hAnsi="Palatino Linotype" w:cs="Arial"/>
        </w:rPr>
        <w:t>Niniejsza gwarancja stanowi rozszerzenie odpowiedzialności Dostawcy przedmiotu zamówienia z tytułu rękojmi</w:t>
      </w:r>
      <w:r w:rsidR="00666755" w:rsidRPr="00666755">
        <w:rPr>
          <w:rStyle w:val="markedcontent"/>
          <w:rFonts w:ascii="Palatino Linotype" w:hAnsi="Palatino Linotype" w:cs="Arial"/>
        </w:rPr>
        <w:t>.</w:t>
      </w:r>
    </w:p>
    <w:p w14:paraId="1137F981" w14:textId="77777777" w:rsidR="00666755" w:rsidRDefault="00F72625" w:rsidP="00F72625">
      <w:pPr>
        <w:pStyle w:val="Akapitzlist"/>
        <w:numPr>
          <w:ilvl w:val="0"/>
          <w:numId w:val="5"/>
        </w:numPr>
        <w:spacing w:after="0"/>
        <w:ind w:left="414" w:hanging="357"/>
        <w:jc w:val="both"/>
        <w:rPr>
          <w:rStyle w:val="markedcontent"/>
          <w:rFonts w:ascii="Palatino Linotype" w:hAnsi="Palatino Linotype" w:cs="Arial"/>
        </w:rPr>
      </w:pPr>
      <w:r w:rsidRPr="00666755">
        <w:rPr>
          <w:rStyle w:val="markedcontent"/>
          <w:rFonts w:ascii="Palatino Linotype" w:hAnsi="Palatino Linotype" w:cs="Arial"/>
        </w:rPr>
        <w:t>W  okresie  gwarancji  Gwarant-Dostawca zobowiązuje się do bezpłatnego usuwania wad, awarii i usterek dostarczonych przedmiotów.</w:t>
      </w:r>
    </w:p>
    <w:p w14:paraId="12FEC2A5" w14:textId="7180DBE3" w:rsidR="00666755" w:rsidRPr="00A66CB7" w:rsidRDefault="00F72625" w:rsidP="00F72625">
      <w:pPr>
        <w:pStyle w:val="Akapitzlist"/>
        <w:numPr>
          <w:ilvl w:val="0"/>
          <w:numId w:val="5"/>
        </w:numPr>
        <w:spacing w:after="0"/>
        <w:ind w:left="414" w:hanging="357"/>
        <w:jc w:val="both"/>
        <w:rPr>
          <w:rStyle w:val="markedcontent"/>
          <w:rFonts w:ascii="Palatino Linotype" w:hAnsi="Palatino Linotype" w:cs="Arial"/>
        </w:rPr>
      </w:pPr>
      <w:r w:rsidRPr="00666755">
        <w:rPr>
          <w:rStyle w:val="markedcontent"/>
          <w:rFonts w:ascii="Palatino Linotype" w:hAnsi="Palatino Linotype" w:cs="Arial"/>
        </w:rPr>
        <w:t xml:space="preserve">O  wystąpieniu  wad,  awarii  lub  usterek  Zamawiający  powiadomi  Gwaranta </w:t>
      </w:r>
      <w:r w:rsidR="00666755">
        <w:rPr>
          <w:rStyle w:val="markedcontent"/>
          <w:rFonts w:ascii="Palatino Linotype" w:hAnsi="Palatino Linotype" w:cs="Arial"/>
        </w:rPr>
        <w:t xml:space="preserve"> </w:t>
      </w:r>
      <w:r w:rsidRPr="00666755">
        <w:rPr>
          <w:rStyle w:val="markedcontent"/>
          <w:rFonts w:ascii="Palatino Linotype" w:hAnsi="Palatino Linotype" w:cs="Arial"/>
        </w:rPr>
        <w:t xml:space="preserve">-Dostawcę na piśmie/ e-  mailem  (skanem  pisma)  na adres: </w:t>
      </w:r>
      <w:r w:rsidR="00A66CB7" w:rsidRPr="00A66CB7">
        <w:rPr>
          <w:rStyle w:val="markedcontent"/>
          <w:rFonts w:ascii="Palatino Linotype" w:hAnsi="Palatino Linotype" w:cs="Arial"/>
        </w:rPr>
        <w:t>……………………………………</w:t>
      </w:r>
    </w:p>
    <w:p w14:paraId="681C4D83" w14:textId="77777777" w:rsidR="00666755" w:rsidRDefault="00F72625" w:rsidP="00F72625">
      <w:pPr>
        <w:pStyle w:val="Akapitzlist"/>
        <w:numPr>
          <w:ilvl w:val="0"/>
          <w:numId w:val="5"/>
        </w:numPr>
        <w:spacing w:after="0"/>
        <w:ind w:left="414" w:hanging="357"/>
        <w:jc w:val="both"/>
        <w:rPr>
          <w:rStyle w:val="markedcontent"/>
          <w:rFonts w:ascii="Palatino Linotype" w:hAnsi="Palatino Linotype" w:cs="Arial"/>
        </w:rPr>
      </w:pPr>
      <w:r w:rsidRPr="00A66CB7">
        <w:rPr>
          <w:rStyle w:val="markedcontent"/>
          <w:rFonts w:ascii="Palatino Linotype" w:hAnsi="Palatino Linotype" w:cs="Arial"/>
        </w:rPr>
        <w:t xml:space="preserve"> Czas reakcji na zgłoszenie awarii, </w:t>
      </w:r>
      <w:r w:rsidRPr="00666755">
        <w:rPr>
          <w:rStyle w:val="markedcontent"/>
          <w:rFonts w:ascii="Palatino Linotype" w:hAnsi="Palatino Linotype" w:cs="Arial"/>
        </w:rPr>
        <w:t xml:space="preserve">usterki, wady czy błędu wynosi 3 dni robocze. </w:t>
      </w:r>
    </w:p>
    <w:p w14:paraId="0E32389B" w14:textId="77777777" w:rsidR="00666755" w:rsidRDefault="00F72625" w:rsidP="00F72625">
      <w:pPr>
        <w:pStyle w:val="Akapitzlist"/>
        <w:numPr>
          <w:ilvl w:val="0"/>
          <w:numId w:val="5"/>
        </w:numPr>
        <w:spacing w:after="0"/>
        <w:ind w:left="414" w:hanging="357"/>
        <w:jc w:val="both"/>
        <w:rPr>
          <w:rStyle w:val="markedcontent"/>
          <w:rFonts w:ascii="Palatino Linotype" w:hAnsi="Palatino Linotype" w:cs="Arial"/>
        </w:rPr>
      </w:pPr>
      <w:r w:rsidRPr="00666755">
        <w:rPr>
          <w:rStyle w:val="markedcontent"/>
          <w:rFonts w:ascii="Palatino Linotype" w:hAnsi="Palatino Linotype" w:cs="Arial"/>
        </w:rPr>
        <w:lastRenderedPageBreak/>
        <w:t xml:space="preserve"> Istnienie  wady  powinno  być  stwierdzone  protokolarnie  z  wyznaczonym </w:t>
      </w:r>
      <w:r w:rsidR="00666755">
        <w:rPr>
          <w:rStyle w:val="markedcontent"/>
          <w:rFonts w:ascii="Palatino Linotype" w:hAnsi="Palatino Linotype" w:cs="Arial"/>
        </w:rPr>
        <w:t xml:space="preserve"> </w:t>
      </w:r>
      <w:r w:rsidRPr="00666755">
        <w:rPr>
          <w:rStyle w:val="markedcontent"/>
          <w:rFonts w:ascii="Palatino Linotype" w:hAnsi="Palatino Linotype" w:cs="Arial"/>
        </w:rPr>
        <w:t xml:space="preserve">jednostronnie przez Zamawiającego terminem jej usunięcia, z zastrzeżeniem, iż żądając  usunięcia  wad  Zamawiający  wyznaczy  Dostawcy termin technicznie </w:t>
      </w:r>
      <w:r w:rsidR="00666755">
        <w:rPr>
          <w:rStyle w:val="markedcontent"/>
          <w:rFonts w:ascii="Palatino Linotype" w:hAnsi="Palatino Linotype" w:cs="Arial"/>
        </w:rPr>
        <w:t xml:space="preserve"> </w:t>
      </w:r>
      <w:r w:rsidRPr="00666755">
        <w:rPr>
          <w:rStyle w:val="markedcontent"/>
          <w:rFonts w:ascii="Palatino Linotype" w:hAnsi="Palatino Linotype" w:cs="Arial"/>
        </w:rPr>
        <w:t xml:space="preserve">uzasadniony na ich usuniecie. </w:t>
      </w:r>
    </w:p>
    <w:p w14:paraId="771BF6E9" w14:textId="77777777" w:rsidR="00650A66" w:rsidRDefault="00F72625" w:rsidP="00F72625">
      <w:pPr>
        <w:pStyle w:val="Akapitzlist"/>
        <w:numPr>
          <w:ilvl w:val="0"/>
          <w:numId w:val="5"/>
        </w:numPr>
        <w:spacing w:after="0"/>
        <w:ind w:left="414" w:hanging="357"/>
        <w:jc w:val="both"/>
        <w:rPr>
          <w:rStyle w:val="markedcontent"/>
          <w:rFonts w:ascii="Palatino Linotype" w:hAnsi="Palatino Linotype" w:cs="Arial"/>
        </w:rPr>
      </w:pPr>
      <w:r w:rsidRPr="00666755">
        <w:rPr>
          <w:rStyle w:val="markedcontent"/>
          <w:rFonts w:ascii="Palatino Linotype" w:hAnsi="Palatino Linotype" w:cs="Arial"/>
        </w:rPr>
        <w:t xml:space="preserve">Fakt  usunięcia  wady,  awarii  lub  usterki  każdorazowo  zostanie  potwierdzony  </w:t>
      </w:r>
      <w:r w:rsidR="00650A66">
        <w:rPr>
          <w:rStyle w:val="markedcontent"/>
          <w:rFonts w:ascii="Palatino Linotype" w:hAnsi="Palatino Linotype" w:cs="Arial"/>
        </w:rPr>
        <w:br/>
      </w:r>
      <w:r w:rsidRPr="00666755">
        <w:rPr>
          <w:rStyle w:val="markedcontent"/>
          <w:rFonts w:ascii="Palatino Linotype" w:hAnsi="Palatino Linotype" w:cs="Arial"/>
        </w:rPr>
        <w:t xml:space="preserve">w protokole. Protokół musi zawierać co najmniej: </w:t>
      </w:r>
    </w:p>
    <w:p w14:paraId="4C031D3B" w14:textId="77777777" w:rsidR="00650A66" w:rsidRDefault="00F72625" w:rsidP="00650A66">
      <w:pPr>
        <w:pStyle w:val="Akapitzlist"/>
        <w:spacing w:after="0"/>
        <w:ind w:left="414"/>
        <w:jc w:val="both"/>
        <w:rPr>
          <w:rStyle w:val="markedcontent"/>
          <w:rFonts w:ascii="Palatino Linotype" w:hAnsi="Palatino Linotype" w:cs="Arial"/>
        </w:rPr>
      </w:pPr>
      <w:r w:rsidRPr="00666755">
        <w:rPr>
          <w:rStyle w:val="markedcontent"/>
          <w:rFonts w:ascii="Palatino Linotype" w:hAnsi="Palatino Linotype" w:cs="Arial"/>
        </w:rPr>
        <w:t xml:space="preserve">1) datę i godzinę zgłoszenia wady, awarii lub usterki, </w:t>
      </w:r>
    </w:p>
    <w:p w14:paraId="491375DA" w14:textId="77777777" w:rsidR="00650A66" w:rsidRDefault="00F72625" w:rsidP="00650A66">
      <w:pPr>
        <w:pStyle w:val="Akapitzlist"/>
        <w:spacing w:after="0"/>
        <w:ind w:left="414"/>
        <w:jc w:val="both"/>
        <w:rPr>
          <w:rStyle w:val="markedcontent"/>
          <w:rFonts w:ascii="Palatino Linotype" w:hAnsi="Palatino Linotype" w:cs="Arial"/>
        </w:rPr>
      </w:pPr>
      <w:r w:rsidRPr="00666755">
        <w:rPr>
          <w:rStyle w:val="markedcontent"/>
          <w:rFonts w:ascii="Palatino Linotype" w:hAnsi="Palatino Linotype" w:cs="Arial"/>
        </w:rPr>
        <w:t xml:space="preserve">2) rodzaj wady, awarii lub usterki, </w:t>
      </w:r>
    </w:p>
    <w:p w14:paraId="42EF509C" w14:textId="77777777" w:rsidR="00650A66" w:rsidRDefault="00F72625" w:rsidP="00650A66">
      <w:pPr>
        <w:pStyle w:val="Akapitzlist"/>
        <w:spacing w:after="0"/>
        <w:ind w:left="414"/>
        <w:jc w:val="both"/>
        <w:rPr>
          <w:rStyle w:val="markedcontent"/>
          <w:rFonts w:ascii="Palatino Linotype" w:hAnsi="Palatino Linotype" w:cs="Arial"/>
        </w:rPr>
      </w:pPr>
      <w:r w:rsidRPr="00666755">
        <w:rPr>
          <w:rStyle w:val="markedcontent"/>
          <w:rFonts w:ascii="Palatino Linotype" w:hAnsi="Palatino Linotype" w:cs="Arial"/>
        </w:rPr>
        <w:t xml:space="preserve">3) rodzaj podjętych czynności, zmierzających do usunięcia wady, awarii lub usterki, </w:t>
      </w:r>
    </w:p>
    <w:p w14:paraId="7776C39E" w14:textId="0A9CF853" w:rsidR="00666755" w:rsidRDefault="00F72625" w:rsidP="00650A66">
      <w:pPr>
        <w:pStyle w:val="Akapitzlist"/>
        <w:spacing w:after="0"/>
        <w:ind w:left="414"/>
        <w:jc w:val="both"/>
        <w:rPr>
          <w:rStyle w:val="markedcontent"/>
          <w:rFonts w:ascii="Palatino Linotype" w:hAnsi="Palatino Linotype" w:cs="Arial"/>
        </w:rPr>
      </w:pPr>
      <w:r w:rsidRPr="00666755">
        <w:rPr>
          <w:rStyle w:val="markedcontent"/>
          <w:rFonts w:ascii="Palatino Linotype" w:hAnsi="Palatino Linotype" w:cs="Arial"/>
        </w:rPr>
        <w:t xml:space="preserve">4) datę usunięcia usterki, </w:t>
      </w:r>
    </w:p>
    <w:p w14:paraId="33227270" w14:textId="472771B1" w:rsidR="00D55F96" w:rsidRPr="000C6286" w:rsidRDefault="00F72625" w:rsidP="00D55F96">
      <w:pPr>
        <w:pStyle w:val="Akapitzlist"/>
        <w:numPr>
          <w:ilvl w:val="0"/>
          <w:numId w:val="5"/>
        </w:numPr>
        <w:spacing w:after="0"/>
        <w:ind w:left="414" w:hanging="357"/>
        <w:jc w:val="both"/>
        <w:rPr>
          <w:rStyle w:val="markedcontent"/>
          <w:rFonts w:ascii="Palatino Linotype" w:hAnsi="Palatino Linotype" w:cs="Arial"/>
        </w:rPr>
      </w:pPr>
      <w:r w:rsidRPr="00666755">
        <w:rPr>
          <w:rStyle w:val="markedcontent"/>
          <w:rFonts w:ascii="Palatino Linotype" w:hAnsi="Palatino Linotype" w:cs="Arial"/>
        </w:rPr>
        <w:t xml:space="preserve">Kopię  protokołu,  każdorazowo  Gwarant-Dostawca </w:t>
      </w:r>
      <w:r w:rsidR="00666755">
        <w:rPr>
          <w:rStyle w:val="markedcontent"/>
          <w:rFonts w:ascii="Palatino Linotype" w:hAnsi="Palatino Linotype" w:cs="Arial"/>
        </w:rPr>
        <w:t xml:space="preserve"> </w:t>
      </w:r>
      <w:r w:rsidRPr="00666755">
        <w:rPr>
          <w:rStyle w:val="markedcontent"/>
          <w:rFonts w:ascii="Palatino Linotype" w:hAnsi="Palatino Linotype" w:cs="Arial"/>
        </w:rPr>
        <w:t xml:space="preserve">przekazuje Zamawiającemu </w:t>
      </w:r>
      <w:r w:rsidR="00650A66">
        <w:rPr>
          <w:rStyle w:val="markedcontent"/>
          <w:rFonts w:ascii="Palatino Linotype" w:hAnsi="Palatino Linotype" w:cs="Arial"/>
        </w:rPr>
        <w:br/>
      </w:r>
      <w:r w:rsidRPr="00666755">
        <w:rPr>
          <w:rStyle w:val="markedcontent"/>
          <w:rFonts w:ascii="Palatino Linotype" w:hAnsi="Palatino Linotype" w:cs="Arial"/>
        </w:rPr>
        <w:t xml:space="preserve">w terminie do 3 dni od daty usunięcia wady, awarii lub usterki. </w:t>
      </w:r>
    </w:p>
    <w:p w14:paraId="3EA7D7AA" w14:textId="77777777" w:rsidR="00666755" w:rsidRPr="00666755" w:rsidRDefault="00F72625" w:rsidP="00F72625">
      <w:pPr>
        <w:pStyle w:val="Akapitzlist"/>
        <w:numPr>
          <w:ilvl w:val="0"/>
          <w:numId w:val="5"/>
        </w:numPr>
        <w:spacing w:after="0"/>
        <w:ind w:left="414" w:hanging="357"/>
        <w:jc w:val="both"/>
        <w:rPr>
          <w:rFonts w:ascii="Palatino Linotype" w:hAnsi="Palatino Linotype" w:cs="Arial"/>
        </w:rPr>
      </w:pPr>
      <w:r w:rsidRPr="00666755">
        <w:rPr>
          <w:rStyle w:val="markedcontent"/>
          <w:rFonts w:ascii="Palatino Linotype" w:hAnsi="Palatino Linotype" w:cs="Arial"/>
        </w:rPr>
        <w:t xml:space="preserve">W przypadku naprawy dokonanej w ramach </w:t>
      </w:r>
      <w:r w:rsidRPr="00666755">
        <w:rPr>
          <w:rStyle w:val="highlight"/>
          <w:rFonts w:ascii="Palatino Linotype" w:hAnsi="Palatino Linotype" w:cs="Arial"/>
        </w:rPr>
        <w:t>gwaranc</w:t>
      </w:r>
      <w:r w:rsidRPr="00666755">
        <w:rPr>
          <w:rStyle w:val="markedcontent"/>
          <w:rFonts w:ascii="Palatino Linotype" w:hAnsi="Palatino Linotype" w:cs="Arial"/>
        </w:rPr>
        <w:t xml:space="preserve">ji jakości, okres </w:t>
      </w:r>
      <w:r w:rsidRPr="00666755">
        <w:rPr>
          <w:rStyle w:val="highlight"/>
          <w:rFonts w:ascii="Palatino Linotype" w:hAnsi="Palatino Linotype" w:cs="Arial"/>
        </w:rPr>
        <w:t>gwaranc</w:t>
      </w:r>
      <w:r w:rsidRPr="00666755">
        <w:rPr>
          <w:rStyle w:val="markedcontent"/>
          <w:rFonts w:ascii="Palatino Linotype" w:hAnsi="Palatino Linotype" w:cs="Arial"/>
        </w:rPr>
        <w:t xml:space="preserve">yjny dla </w:t>
      </w:r>
      <w:r w:rsidRPr="00666755">
        <w:rPr>
          <w:rFonts w:ascii="Palatino Linotype" w:hAnsi="Palatino Linotype"/>
        </w:rPr>
        <w:br/>
      </w:r>
      <w:r w:rsidRPr="00666755">
        <w:rPr>
          <w:rStyle w:val="markedcontent"/>
          <w:rFonts w:ascii="Palatino Linotype" w:hAnsi="Palatino Linotype" w:cs="Arial"/>
        </w:rPr>
        <w:t xml:space="preserve">poszczególnych elementów podlegających naprawie będzie wydłużony o czas </w:t>
      </w:r>
      <w:r w:rsidRPr="00666755">
        <w:rPr>
          <w:rFonts w:ascii="Palatino Linotype" w:hAnsi="Palatino Linotype"/>
        </w:rPr>
        <w:br/>
      </w:r>
      <w:r w:rsidRPr="00666755">
        <w:rPr>
          <w:rStyle w:val="markedcontent"/>
          <w:rFonts w:ascii="Palatino Linotype" w:hAnsi="Palatino Linotype" w:cs="Arial"/>
        </w:rPr>
        <w:t xml:space="preserve">naprawy. Okres </w:t>
      </w:r>
      <w:r w:rsidRPr="00666755">
        <w:rPr>
          <w:rStyle w:val="highlight"/>
          <w:rFonts w:ascii="Palatino Linotype" w:hAnsi="Palatino Linotype" w:cs="Arial"/>
        </w:rPr>
        <w:t>gwaranc</w:t>
      </w:r>
      <w:r w:rsidRPr="00666755">
        <w:rPr>
          <w:rStyle w:val="markedcontent"/>
          <w:rFonts w:ascii="Palatino Linotype" w:hAnsi="Palatino Linotype" w:cs="Arial"/>
        </w:rPr>
        <w:t xml:space="preserve">ji przedłuża się o czas, w jakim Zamawiający nie mógł </w:t>
      </w:r>
      <w:r w:rsidRPr="00666755">
        <w:rPr>
          <w:rFonts w:ascii="Palatino Linotype" w:hAnsi="Palatino Linotype"/>
        </w:rPr>
        <w:br/>
      </w:r>
      <w:r w:rsidRPr="00666755">
        <w:rPr>
          <w:rStyle w:val="markedcontent"/>
          <w:rFonts w:ascii="Palatino Linotype" w:hAnsi="Palatino Linotype" w:cs="Arial"/>
        </w:rPr>
        <w:t xml:space="preserve">wykorzystywać reklamowanego asortymentu wyposażenia zgodnie z jego </w:t>
      </w:r>
      <w:r w:rsidRPr="00666755">
        <w:rPr>
          <w:rFonts w:ascii="Palatino Linotype" w:hAnsi="Palatino Linotype"/>
        </w:rPr>
        <w:br/>
      </w:r>
      <w:r w:rsidRPr="00666755">
        <w:rPr>
          <w:rStyle w:val="markedcontent"/>
          <w:rFonts w:ascii="Palatino Linotype" w:hAnsi="Palatino Linotype" w:cs="Arial"/>
        </w:rPr>
        <w:t xml:space="preserve">przeznaczeniem na skutek wystąpienia wad/ usterek. </w:t>
      </w:r>
    </w:p>
    <w:p w14:paraId="6706F3C2" w14:textId="77777777" w:rsidR="00666755" w:rsidRPr="00666755" w:rsidRDefault="00F72625" w:rsidP="00F72625">
      <w:pPr>
        <w:pStyle w:val="Akapitzlist"/>
        <w:numPr>
          <w:ilvl w:val="0"/>
          <w:numId w:val="5"/>
        </w:numPr>
        <w:spacing w:after="0"/>
        <w:ind w:left="414" w:hanging="357"/>
        <w:jc w:val="both"/>
        <w:rPr>
          <w:rFonts w:ascii="Palatino Linotype" w:hAnsi="Palatino Linotype" w:cs="Arial"/>
        </w:rPr>
      </w:pPr>
      <w:r w:rsidRPr="00666755">
        <w:rPr>
          <w:rStyle w:val="markedcontent"/>
          <w:rFonts w:ascii="Palatino Linotype" w:hAnsi="Palatino Linotype" w:cs="Arial"/>
        </w:rPr>
        <w:t xml:space="preserve">Gwarant-Dostawca zobowiązuje się do wymiany reklamowanego asortymentu </w:t>
      </w:r>
      <w:r w:rsidRPr="00666755">
        <w:rPr>
          <w:rFonts w:ascii="Palatino Linotype" w:hAnsi="Palatino Linotype"/>
        </w:rPr>
        <w:br/>
      </w:r>
      <w:r w:rsidRPr="00666755">
        <w:rPr>
          <w:rStyle w:val="markedcontent"/>
          <w:rFonts w:ascii="Palatino Linotype" w:hAnsi="Palatino Linotype" w:cs="Arial"/>
        </w:rPr>
        <w:t xml:space="preserve">wyposażenia stanowiącego przedmiot niniejszej Umowy na nowy, wolny od wad, </w:t>
      </w:r>
      <w:r w:rsidRPr="00666755">
        <w:rPr>
          <w:rFonts w:ascii="Palatino Linotype" w:hAnsi="Palatino Linotype"/>
        </w:rPr>
        <w:br/>
      </w:r>
      <w:r w:rsidRPr="00666755">
        <w:rPr>
          <w:rStyle w:val="markedcontent"/>
          <w:rFonts w:ascii="Palatino Linotype" w:hAnsi="Palatino Linotype" w:cs="Arial"/>
        </w:rPr>
        <w:t xml:space="preserve">jeżeli w terminie 14 dni od daty zgłoszenia go do naprawy nie może zrealizować </w:t>
      </w:r>
      <w:r w:rsidRPr="00666755">
        <w:rPr>
          <w:rFonts w:ascii="Palatino Linotype" w:hAnsi="Palatino Linotype"/>
        </w:rPr>
        <w:br/>
      </w:r>
      <w:r w:rsidRPr="00666755">
        <w:rPr>
          <w:rStyle w:val="markedcontent"/>
          <w:rFonts w:ascii="Palatino Linotype" w:hAnsi="Palatino Linotype" w:cs="Arial"/>
        </w:rPr>
        <w:t xml:space="preserve">naprawy </w:t>
      </w:r>
      <w:r w:rsidRPr="00666755">
        <w:rPr>
          <w:rStyle w:val="highlight"/>
          <w:rFonts w:ascii="Palatino Linotype" w:hAnsi="Palatino Linotype" w:cs="Arial"/>
        </w:rPr>
        <w:t>gwaranc</w:t>
      </w:r>
      <w:r w:rsidRPr="00666755">
        <w:rPr>
          <w:rStyle w:val="markedcontent"/>
          <w:rFonts w:ascii="Palatino Linotype" w:hAnsi="Palatino Linotype" w:cs="Arial"/>
        </w:rPr>
        <w:t xml:space="preserve">yjnej. </w:t>
      </w:r>
    </w:p>
    <w:p w14:paraId="3A3667D2" w14:textId="77777777" w:rsidR="00666755" w:rsidRPr="00666755" w:rsidRDefault="00F72625" w:rsidP="00F72625">
      <w:pPr>
        <w:pStyle w:val="Akapitzlist"/>
        <w:numPr>
          <w:ilvl w:val="0"/>
          <w:numId w:val="5"/>
        </w:numPr>
        <w:spacing w:after="0"/>
        <w:ind w:left="414" w:hanging="357"/>
        <w:jc w:val="both"/>
        <w:rPr>
          <w:rFonts w:ascii="Palatino Linotype" w:hAnsi="Palatino Linotype" w:cs="Arial"/>
        </w:rPr>
      </w:pPr>
      <w:r w:rsidRPr="00666755">
        <w:rPr>
          <w:rStyle w:val="markedcontent"/>
          <w:rFonts w:ascii="Palatino Linotype" w:hAnsi="Palatino Linotype" w:cs="Arial"/>
        </w:rPr>
        <w:t xml:space="preserve">W przypadku niemożliwości usunięcia awarii, usterki, wady czy błędu w miejscu </w:t>
      </w:r>
      <w:r w:rsidRPr="00666755">
        <w:rPr>
          <w:rFonts w:ascii="Palatino Linotype" w:hAnsi="Palatino Linotype"/>
        </w:rPr>
        <w:br/>
      </w:r>
      <w:r w:rsidRPr="00666755">
        <w:rPr>
          <w:rStyle w:val="markedcontent"/>
          <w:rFonts w:ascii="Palatino Linotype" w:hAnsi="Palatino Linotype" w:cs="Arial"/>
        </w:rPr>
        <w:t xml:space="preserve">położenia przedmiotu, transport reklamowanego asortymentu wyposażenia </w:t>
      </w:r>
      <w:r w:rsidRPr="00666755">
        <w:rPr>
          <w:rFonts w:ascii="Palatino Linotype" w:hAnsi="Palatino Linotype"/>
        </w:rPr>
        <w:br/>
      </w:r>
      <w:r w:rsidRPr="00666755">
        <w:rPr>
          <w:rStyle w:val="markedcontent"/>
          <w:rFonts w:ascii="Palatino Linotype" w:hAnsi="Palatino Linotype" w:cs="Arial"/>
        </w:rPr>
        <w:t xml:space="preserve">podlegającego naprawie wykonywany będzie przez Dostawcę na jego ryzyko i koszt. </w:t>
      </w:r>
    </w:p>
    <w:p w14:paraId="2798ADB2" w14:textId="0BA72B81" w:rsidR="00666755" w:rsidRPr="00666755" w:rsidRDefault="00F72625" w:rsidP="00F72625">
      <w:pPr>
        <w:pStyle w:val="Akapitzlist"/>
        <w:numPr>
          <w:ilvl w:val="0"/>
          <w:numId w:val="5"/>
        </w:numPr>
        <w:spacing w:after="0"/>
        <w:ind w:left="414" w:hanging="357"/>
        <w:jc w:val="both"/>
        <w:rPr>
          <w:rFonts w:ascii="Palatino Linotype" w:hAnsi="Palatino Linotype" w:cs="Arial"/>
        </w:rPr>
      </w:pPr>
      <w:r w:rsidRPr="00666755">
        <w:rPr>
          <w:rStyle w:val="markedcontent"/>
          <w:rFonts w:ascii="Palatino Linotype" w:hAnsi="Palatino Linotype" w:cs="Arial"/>
        </w:rPr>
        <w:t xml:space="preserve">W przypadku, gdy Dostawca nie usunie wad/ usterek w terminie wskazanym </w:t>
      </w:r>
      <w:r w:rsidR="00650A66">
        <w:rPr>
          <w:rStyle w:val="markedcontent"/>
          <w:rFonts w:ascii="Palatino Linotype" w:hAnsi="Palatino Linotype" w:cs="Arial"/>
        </w:rPr>
        <w:br/>
      </w:r>
      <w:r w:rsidRPr="00666755">
        <w:rPr>
          <w:rStyle w:val="markedcontent"/>
          <w:rFonts w:ascii="Palatino Linotype" w:hAnsi="Palatino Linotype" w:cs="Arial"/>
        </w:rPr>
        <w:t xml:space="preserve">w zgłoszeniu wady/ usterki oraz w zakresie protokolarnie określonym - Dostawca upoważnia Zamawiającego do zlecenia zastępczego wykonania napraw w zakresie usunięcia tychże wad/ usterek na koszt Dostawcy - po uprzednim powiadomieniu go przez Zamawiającego o szacowanych kosztach wykonania zastępczego tychże koniecznych napraw. </w:t>
      </w:r>
    </w:p>
    <w:p w14:paraId="0D207893" w14:textId="77777777" w:rsidR="00666755" w:rsidRPr="00666755" w:rsidRDefault="00F72625" w:rsidP="00F72625">
      <w:pPr>
        <w:pStyle w:val="Akapitzlist"/>
        <w:numPr>
          <w:ilvl w:val="0"/>
          <w:numId w:val="5"/>
        </w:numPr>
        <w:spacing w:after="0"/>
        <w:ind w:left="414" w:hanging="357"/>
        <w:jc w:val="both"/>
        <w:rPr>
          <w:rFonts w:ascii="Palatino Linotype" w:hAnsi="Palatino Linotype" w:cs="Arial"/>
        </w:rPr>
      </w:pPr>
      <w:r w:rsidRPr="00666755">
        <w:rPr>
          <w:rStyle w:val="markedcontent"/>
          <w:rFonts w:ascii="Palatino Linotype" w:hAnsi="Palatino Linotype" w:cs="Arial"/>
        </w:rPr>
        <w:t xml:space="preserve">Na czas wymiany Gwarant - Dostawca dostarcza i montuje urządzenie zastępcze </w:t>
      </w:r>
      <w:r w:rsidRPr="00666755">
        <w:rPr>
          <w:rFonts w:ascii="Palatino Linotype" w:hAnsi="Palatino Linotype"/>
        </w:rPr>
        <w:br/>
      </w:r>
      <w:r w:rsidRPr="00666755">
        <w:rPr>
          <w:rStyle w:val="markedcontent"/>
          <w:rFonts w:ascii="Palatino Linotype" w:hAnsi="Palatino Linotype" w:cs="Arial"/>
        </w:rPr>
        <w:t xml:space="preserve">o parametrach nie gorszych niż zamontowane. </w:t>
      </w:r>
    </w:p>
    <w:p w14:paraId="74D630F9" w14:textId="499D8A04" w:rsidR="00666755" w:rsidRPr="00666755" w:rsidRDefault="00F72625" w:rsidP="00F72625">
      <w:pPr>
        <w:pStyle w:val="Akapitzlist"/>
        <w:numPr>
          <w:ilvl w:val="0"/>
          <w:numId w:val="5"/>
        </w:numPr>
        <w:spacing w:after="0"/>
        <w:ind w:left="414" w:hanging="357"/>
        <w:jc w:val="both"/>
        <w:rPr>
          <w:rFonts w:ascii="Palatino Linotype" w:hAnsi="Palatino Linotype" w:cs="Arial"/>
        </w:rPr>
      </w:pPr>
      <w:r w:rsidRPr="00666755">
        <w:rPr>
          <w:rStyle w:val="markedcontent"/>
          <w:rFonts w:ascii="Palatino Linotype" w:hAnsi="Palatino Linotype" w:cs="Courier New"/>
        </w:rPr>
        <w:t xml:space="preserve"> </w:t>
      </w:r>
      <w:r w:rsidRPr="00666755">
        <w:rPr>
          <w:rStyle w:val="markedcontent"/>
          <w:rFonts w:ascii="Palatino Linotype" w:hAnsi="Palatino Linotype" w:cs="Arial"/>
        </w:rPr>
        <w:t xml:space="preserve">Odpowiedzialność Gwaranta-Dostawcy nie obejmuje wad, które powstały z przyczyn </w:t>
      </w:r>
      <w:r w:rsidRPr="00666755">
        <w:rPr>
          <w:rFonts w:ascii="Palatino Linotype" w:hAnsi="Palatino Linotype"/>
        </w:rPr>
        <w:br/>
      </w:r>
      <w:r w:rsidRPr="00666755">
        <w:rPr>
          <w:rStyle w:val="markedcontent"/>
          <w:rFonts w:ascii="Palatino Linotype" w:hAnsi="Palatino Linotype" w:cs="Arial"/>
        </w:rPr>
        <w:t xml:space="preserve">zewnętrznych i nie pozostają w związku przyczynowo- skutkowym z jego działaniem </w:t>
      </w:r>
      <w:r w:rsidRPr="00666755">
        <w:rPr>
          <w:rFonts w:ascii="Palatino Linotype" w:hAnsi="Palatino Linotype"/>
        </w:rPr>
        <w:br/>
      </w:r>
      <w:r w:rsidRPr="00666755">
        <w:rPr>
          <w:rStyle w:val="markedcontent"/>
          <w:rFonts w:ascii="Palatino Linotype" w:hAnsi="Palatino Linotype" w:cs="Arial"/>
        </w:rPr>
        <w:t xml:space="preserve">lub zaniechaniem przy wykonywaniu przedmiotu umowy tj. wad i uszkodzeń spowodowanych siłami wyższymi, niewłaściwym użytkowaniem poprzez nieprzestrzeganie instrukcji ich użytkowania. </w:t>
      </w:r>
    </w:p>
    <w:p w14:paraId="0413D167" w14:textId="77777777" w:rsidR="00666755" w:rsidRPr="00666755" w:rsidRDefault="00F72625" w:rsidP="00666755">
      <w:pPr>
        <w:pStyle w:val="Akapitzlist"/>
        <w:numPr>
          <w:ilvl w:val="0"/>
          <w:numId w:val="5"/>
        </w:numPr>
        <w:spacing w:after="0"/>
        <w:ind w:left="414" w:hanging="357"/>
        <w:jc w:val="both"/>
        <w:rPr>
          <w:rFonts w:ascii="Palatino Linotype" w:hAnsi="Palatino Linotype" w:cs="Arial"/>
        </w:rPr>
      </w:pPr>
      <w:r w:rsidRPr="00666755">
        <w:rPr>
          <w:rStyle w:val="markedcontent"/>
          <w:rFonts w:ascii="Palatino Linotype" w:hAnsi="Palatino Linotype" w:cs="Arial"/>
        </w:rPr>
        <w:t xml:space="preserve">W przypadku reklamacji Gwarant-Dostawca na swój koszt przedstawi dowód </w:t>
      </w:r>
      <w:r w:rsidRPr="00666755">
        <w:rPr>
          <w:rFonts w:ascii="Palatino Linotype" w:hAnsi="Palatino Linotype"/>
        </w:rPr>
        <w:br/>
      </w:r>
      <w:r w:rsidRPr="00666755">
        <w:rPr>
          <w:rStyle w:val="markedcontent"/>
          <w:rFonts w:ascii="Palatino Linotype" w:hAnsi="Palatino Linotype" w:cs="Arial"/>
        </w:rPr>
        <w:t xml:space="preserve">uwalniający go od odpowiedzialności </w:t>
      </w:r>
      <w:r w:rsidRPr="00666755">
        <w:rPr>
          <w:rStyle w:val="highlight"/>
          <w:rFonts w:ascii="Palatino Linotype" w:hAnsi="Palatino Linotype" w:cs="Arial"/>
        </w:rPr>
        <w:t>gwaranc</w:t>
      </w:r>
      <w:r w:rsidRPr="00666755">
        <w:rPr>
          <w:rStyle w:val="markedcontent"/>
          <w:rFonts w:ascii="Palatino Linotype" w:hAnsi="Palatino Linotype" w:cs="Arial"/>
        </w:rPr>
        <w:t xml:space="preserve">yjnej. </w:t>
      </w:r>
    </w:p>
    <w:p w14:paraId="28B24E68" w14:textId="581DAEA4" w:rsidR="006E18B9" w:rsidRPr="00DD2CA4" w:rsidRDefault="00F72625" w:rsidP="00D55F96">
      <w:pPr>
        <w:pStyle w:val="Akapitzlist"/>
        <w:numPr>
          <w:ilvl w:val="0"/>
          <w:numId w:val="5"/>
        </w:numPr>
        <w:spacing w:after="0"/>
        <w:ind w:left="414" w:hanging="357"/>
        <w:jc w:val="both"/>
        <w:rPr>
          <w:rFonts w:ascii="Palatino Linotype" w:hAnsi="Palatino Linotype" w:cs="Arial"/>
        </w:rPr>
      </w:pPr>
      <w:r w:rsidRPr="00666755">
        <w:rPr>
          <w:rStyle w:val="markedcontent"/>
          <w:rFonts w:ascii="Palatino Linotype" w:hAnsi="Palatino Linotype" w:cs="Arial"/>
        </w:rPr>
        <w:t xml:space="preserve">Prawa i obowiązki stron, które nie są uregulowane w niniejszej Karcie </w:t>
      </w:r>
      <w:r w:rsidRPr="00666755">
        <w:rPr>
          <w:rStyle w:val="highlight"/>
          <w:rFonts w:ascii="Palatino Linotype" w:hAnsi="Palatino Linotype" w:cs="Arial"/>
        </w:rPr>
        <w:t>gwaranc</w:t>
      </w:r>
      <w:r w:rsidRPr="00666755">
        <w:rPr>
          <w:rStyle w:val="markedcontent"/>
          <w:rFonts w:ascii="Palatino Linotype" w:hAnsi="Palatino Linotype" w:cs="Arial"/>
        </w:rPr>
        <w:t xml:space="preserve">yjnej </w:t>
      </w:r>
      <w:r w:rsidRPr="00666755">
        <w:rPr>
          <w:rFonts w:ascii="Palatino Linotype" w:hAnsi="Palatino Linotype"/>
        </w:rPr>
        <w:br/>
      </w:r>
      <w:r w:rsidRPr="00666755">
        <w:rPr>
          <w:rStyle w:val="markedcontent"/>
          <w:rFonts w:ascii="Palatino Linotype" w:hAnsi="Palatino Linotype" w:cs="Arial"/>
        </w:rPr>
        <w:t xml:space="preserve">regulowane będą w oparciu o przepisy kodeksu cywilnego oraz inne obowiązujące </w:t>
      </w:r>
      <w:r w:rsidRPr="00666755">
        <w:rPr>
          <w:rFonts w:ascii="Palatino Linotype" w:hAnsi="Palatino Linotype"/>
        </w:rPr>
        <w:br/>
      </w:r>
      <w:r w:rsidRPr="00666755">
        <w:rPr>
          <w:rStyle w:val="markedcontent"/>
          <w:rFonts w:ascii="Palatino Linotype" w:hAnsi="Palatino Linotype" w:cs="Arial"/>
        </w:rPr>
        <w:t xml:space="preserve">przepisy prawa. </w:t>
      </w:r>
    </w:p>
    <w:p w14:paraId="72D680FB" w14:textId="77777777" w:rsidR="006E18B9" w:rsidRPr="00D55F96" w:rsidRDefault="006E18B9" w:rsidP="00D55F96">
      <w:pPr>
        <w:spacing w:after="0"/>
        <w:jc w:val="both"/>
        <w:rPr>
          <w:rFonts w:ascii="Palatino Linotype" w:hAnsi="Palatino Linotype"/>
        </w:rPr>
      </w:pPr>
    </w:p>
    <w:p w14:paraId="706B0407" w14:textId="108C83F5" w:rsidR="00410779" w:rsidRDefault="00410779" w:rsidP="00410779">
      <w:pPr>
        <w:pStyle w:val="Akapitzlist"/>
        <w:spacing w:after="0"/>
        <w:ind w:left="414"/>
        <w:rPr>
          <w:rStyle w:val="markedcontent"/>
          <w:rFonts w:ascii="Palatino Linotype" w:hAnsi="Palatino Linotype" w:cs="Arial"/>
        </w:rPr>
      </w:pPr>
      <w:r>
        <w:rPr>
          <w:rStyle w:val="markedcontent"/>
          <w:rFonts w:ascii="Palatino Linotype" w:hAnsi="Palatino Linotype" w:cs="Arial"/>
        </w:rPr>
        <w:lastRenderedPageBreak/>
        <w:t xml:space="preserve">   </w:t>
      </w:r>
      <w:r w:rsidR="00F72625" w:rsidRPr="00666755">
        <w:rPr>
          <w:rStyle w:val="markedcontent"/>
          <w:rFonts w:ascii="Palatino Linotype" w:hAnsi="Palatino Linotype" w:cs="Arial"/>
        </w:rPr>
        <w:t>Podpis/y Zamawiającego</w:t>
      </w:r>
      <w:r w:rsidR="00666755" w:rsidRPr="00666755">
        <w:rPr>
          <w:rStyle w:val="markedcontent"/>
          <w:rFonts w:ascii="Palatino Linotype" w:hAnsi="Palatino Linotype" w:cs="Arial"/>
        </w:rPr>
        <w:t xml:space="preserve">              </w:t>
      </w:r>
      <w:r w:rsidR="00666755">
        <w:rPr>
          <w:rStyle w:val="markedcontent"/>
          <w:rFonts w:ascii="Palatino Linotype" w:hAnsi="Palatino Linotype" w:cs="Arial"/>
        </w:rPr>
        <w:t xml:space="preserve">                              </w:t>
      </w:r>
      <w:r>
        <w:rPr>
          <w:rStyle w:val="markedcontent"/>
          <w:rFonts w:ascii="Palatino Linotype" w:hAnsi="Palatino Linotype" w:cs="Arial"/>
        </w:rPr>
        <w:t xml:space="preserve">             </w:t>
      </w:r>
      <w:r w:rsidR="00666755">
        <w:rPr>
          <w:rStyle w:val="markedcontent"/>
          <w:rFonts w:ascii="Palatino Linotype" w:hAnsi="Palatino Linotype" w:cs="Arial"/>
        </w:rPr>
        <w:t xml:space="preserve"> </w:t>
      </w:r>
      <w:r w:rsidR="00666755" w:rsidRPr="00666755">
        <w:rPr>
          <w:rStyle w:val="markedcontent"/>
          <w:rFonts w:ascii="Palatino Linotype" w:hAnsi="Palatino Linotype" w:cs="Arial"/>
        </w:rPr>
        <w:t xml:space="preserve">   </w:t>
      </w:r>
      <w:r>
        <w:rPr>
          <w:rStyle w:val="markedcontent"/>
          <w:rFonts w:ascii="Palatino Linotype" w:hAnsi="Palatino Linotype" w:cs="Arial"/>
        </w:rPr>
        <w:t xml:space="preserve">     </w:t>
      </w:r>
      <w:r w:rsidR="00F72625" w:rsidRPr="00666755">
        <w:rPr>
          <w:rStyle w:val="markedcontent"/>
          <w:rFonts w:ascii="Palatino Linotype" w:hAnsi="Palatino Linotype" w:cs="Arial"/>
        </w:rPr>
        <w:t xml:space="preserve">Podpis/y Gwaranta </w:t>
      </w:r>
    </w:p>
    <w:p w14:paraId="03BC47D0" w14:textId="02DD3D00" w:rsidR="006E18B9" w:rsidRDefault="006E18B9" w:rsidP="00410779">
      <w:pPr>
        <w:pStyle w:val="Akapitzlist"/>
        <w:spacing w:after="0"/>
        <w:ind w:left="414"/>
        <w:rPr>
          <w:rStyle w:val="markedcontent"/>
          <w:rFonts w:ascii="Palatino Linotype" w:hAnsi="Palatino Linotype" w:cs="Arial"/>
        </w:rPr>
      </w:pPr>
    </w:p>
    <w:p w14:paraId="655FB2EA" w14:textId="77777777" w:rsidR="006E18B9" w:rsidRDefault="006E18B9" w:rsidP="00410779">
      <w:pPr>
        <w:pStyle w:val="Akapitzlist"/>
        <w:spacing w:after="0"/>
        <w:ind w:left="414"/>
        <w:rPr>
          <w:rStyle w:val="markedcontent"/>
          <w:rFonts w:ascii="Palatino Linotype" w:hAnsi="Palatino Linotype" w:cs="Arial"/>
        </w:rPr>
      </w:pPr>
    </w:p>
    <w:p w14:paraId="19ED4FB2" w14:textId="177F7A88" w:rsidR="00DB7FD1" w:rsidRPr="00666755" w:rsidRDefault="00F72625" w:rsidP="00410779">
      <w:pPr>
        <w:pStyle w:val="Akapitzlist"/>
        <w:spacing w:after="0"/>
        <w:ind w:left="414"/>
        <w:rPr>
          <w:rFonts w:ascii="Palatino Linotype" w:hAnsi="Palatino Linotype" w:cs="Arial"/>
        </w:rPr>
      </w:pPr>
      <w:r w:rsidRPr="00666755">
        <w:rPr>
          <w:rStyle w:val="markedcontent"/>
          <w:rFonts w:ascii="Palatino Linotype" w:hAnsi="Palatino Linotype" w:cs="Arial"/>
        </w:rPr>
        <w:t>........................</w:t>
      </w:r>
      <w:r w:rsidR="00410779">
        <w:rPr>
          <w:rStyle w:val="markedcontent"/>
          <w:rFonts w:ascii="Palatino Linotype" w:hAnsi="Palatino Linotype" w:cs="Arial"/>
        </w:rPr>
        <w:t>.......</w:t>
      </w:r>
      <w:r w:rsidRPr="00666755">
        <w:rPr>
          <w:rStyle w:val="markedcontent"/>
          <w:rFonts w:ascii="Palatino Linotype" w:hAnsi="Palatino Linotype" w:cs="Arial"/>
        </w:rPr>
        <w:t>.....................</w:t>
      </w:r>
      <w:r w:rsidR="00666755">
        <w:rPr>
          <w:rStyle w:val="markedcontent"/>
          <w:rFonts w:ascii="Palatino Linotype" w:hAnsi="Palatino Linotype" w:cs="Arial"/>
        </w:rPr>
        <w:t xml:space="preserve">                                                  </w:t>
      </w:r>
      <w:r w:rsidRPr="00666755">
        <w:rPr>
          <w:rStyle w:val="markedcontent"/>
          <w:rFonts w:ascii="Palatino Linotype" w:hAnsi="Palatino Linotype" w:cs="Arial"/>
        </w:rPr>
        <w:t>..................</w:t>
      </w:r>
      <w:r w:rsidR="00410779">
        <w:rPr>
          <w:rStyle w:val="markedcontent"/>
          <w:rFonts w:ascii="Palatino Linotype" w:hAnsi="Palatino Linotype" w:cs="Arial"/>
        </w:rPr>
        <w:t>.......</w:t>
      </w:r>
      <w:r w:rsidRPr="00666755">
        <w:rPr>
          <w:rStyle w:val="markedcontent"/>
          <w:rFonts w:ascii="Palatino Linotype" w:hAnsi="Palatino Linotype" w:cs="Arial"/>
        </w:rPr>
        <w:t>..........................</w:t>
      </w:r>
    </w:p>
    <w:sectPr w:rsidR="00DB7FD1" w:rsidRPr="00666755" w:rsidSect="00A66CB7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57090"/>
    <w:multiLevelType w:val="hybridMultilevel"/>
    <w:tmpl w:val="09901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20863"/>
    <w:multiLevelType w:val="hybridMultilevel"/>
    <w:tmpl w:val="E3724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E159C"/>
    <w:multiLevelType w:val="hybridMultilevel"/>
    <w:tmpl w:val="52A4C67A"/>
    <w:lvl w:ilvl="0" w:tplc="C316D7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F4210"/>
    <w:multiLevelType w:val="hybridMultilevel"/>
    <w:tmpl w:val="378AF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073C8"/>
    <w:multiLevelType w:val="hybridMultilevel"/>
    <w:tmpl w:val="93048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107999">
    <w:abstractNumId w:val="2"/>
  </w:num>
  <w:num w:numId="2" w16cid:durableId="785272641">
    <w:abstractNumId w:val="1"/>
  </w:num>
  <w:num w:numId="3" w16cid:durableId="145123372">
    <w:abstractNumId w:val="4"/>
  </w:num>
  <w:num w:numId="4" w16cid:durableId="34350495">
    <w:abstractNumId w:val="3"/>
  </w:num>
  <w:num w:numId="5" w16cid:durableId="135950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25"/>
    <w:rsid w:val="000C6286"/>
    <w:rsid w:val="00153AFE"/>
    <w:rsid w:val="00293103"/>
    <w:rsid w:val="00337C64"/>
    <w:rsid w:val="00410779"/>
    <w:rsid w:val="004B2099"/>
    <w:rsid w:val="00607017"/>
    <w:rsid w:val="006243C4"/>
    <w:rsid w:val="00650A66"/>
    <w:rsid w:val="00666755"/>
    <w:rsid w:val="006E18B9"/>
    <w:rsid w:val="008C365B"/>
    <w:rsid w:val="00923E30"/>
    <w:rsid w:val="0099232F"/>
    <w:rsid w:val="00A66CB7"/>
    <w:rsid w:val="00AA5084"/>
    <w:rsid w:val="00B040A2"/>
    <w:rsid w:val="00B9441D"/>
    <w:rsid w:val="00BD5A74"/>
    <w:rsid w:val="00CB3673"/>
    <w:rsid w:val="00D55F96"/>
    <w:rsid w:val="00D6464C"/>
    <w:rsid w:val="00DB7FD1"/>
    <w:rsid w:val="00DD2CA4"/>
    <w:rsid w:val="00F37F00"/>
    <w:rsid w:val="00F40ED9"/>
    <w:rsid w:val="00F72625"/>
    <w:rsid w:val="00F8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ED11"/>
  <w15:chartTrackingRefBased/>
  <w15:docId w15:val="{F928F8DD-A28C-4F63-8607-093E3C8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72625"/>
  </w:style>
  <w:style w:type="character" w:customStyle="1" w:styleId="highlight">
    <w:name w:val="highlight"/>
    <w:basedOn w:val="Domylnaczcionkaakapitu"/>
    <w:rsid w:val="00F72625"/>
  </w:style>
  <w:style w:type="table" w:styleId="Tabela-Siatka">
    <w:name w:val="Table Grid"/>
    <w:basedOn w:val="Standardowy"/>
    <w:uiPriority w:val="39"/>
    <w:rsid w:val="00F7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6755"/>
    <w:pPr>
      <w:ind w:left="720"/>
      <w:contextualSpacing/>
    </w:pPr>
  </w:style>
  <w:style w:type="paragraph" w:customStyle="1" w:styleId="Domylnie">
    <w:name w:val="Domyślnie"/>
    <w:rsid w:val="000C6286"/>
    <w:pPr>
      <w:tabs>
        <w:tab w:val="left" w:pos="708"/>
      </w:tabs>
      <w:suppressAutoHyphens/>
      <w:spacing w:after="200" w:line="276" w:lineRule="atLeast"/>
    </w:pPr>
    <w:rPr>
      <w:rFonts w:ascii="Calibri" w:eastAsia="Calibri" w:hAnsi="Calibri" w:cs="Calibri"/>
      <w:lang w:eastAsia="ar-SA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Młynarska-Marczuk Emilia</dc:creator>
  <cp:keywords/>
  <dc:description/>
  <cp:lastModifiedBy>Rudnicka Alicja</cp:lastModifiedBy>
  <cp:revision>4</cp:revision>
  <cp:lastPrinted>2024-08-20T08:05:00Z</cp:lastPrinted>
  <dcterms:created xsi:type="dcterms:W3CDTF">2024-08-20T07:43:00Z</dcterms:created>
  <dcterms:modified xsi:type="dcterms:W3CDTF">2024-09-11T11:26:00Z</dcterms:modified>
</cp:coreProperties>
</file>